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58F97679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456C46">
        <w:t xml:space="preserve"> gruodžio 4</w:t>
      </w:r>
      <w:bookmarkStart w:id="1" w:name="data_menuo"/>
      <w:bookmarkEnd w:id="1"/>
      <w:r w:rsidR="00E2071A">
        <w:t xml:space="preserve"> </w:t>
      </w:r>
      <w:r w:rsidR="00783FD0">
        <w:t xml:space="preserve">d. </w:t>
      </w:r>
      <w:r w:rsidR="00A13AE8" w:rsidRPr="00595A35">
        <w:t xml:space="preserve">Nr. </w:t>
      </w:r>
      <w:r w:rsidR="003F5B7E">
        <w:t>V-</w:t>
      </w:r>
      <w:r w:rsidR="00456C46">
        <w:t>168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40EE11C3" w:rsidR="00425296" w:rsidRPr="00C345CB" w:rsidRDefault="00425296" w:rsidP="00FE23BF">
      <w:pPr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783FD0">
        <w:rPr>
          <w:spacing w:val="-6"/>
          <w:szCs w:val="24"/>
        </w:rPr>
        <w:t xml:space="preserve">lapkričio </w:t>
      </w:r>
      <w:r w:rsidR="00814F1B">
        <w:rPr>
          <w:spacing w:val="-6"/>
          <w:szCs w:val="24"/>
        </w:rPr>
        <w:t>2</w:t>
      </w:r>
      <w:r w:rsidR="00D02830">
        <w:rPr>
          <w:spacing w:val="-6"/>
          <w:szCs w:val="24"/>
        </w:rPr>
        <w:t>9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</w:t>
      </w:r>
      <w:r w:rsidR="00EE78E8">
        <w:rPr>
          <w:color w:val="242424"/>
          <w:szCs w:val="24"/>
          <w:shd w:val="clear" w:color="auto" w:fill="FFFFFF"/>
        </w:rPr>
        <w:t>-</w:t>
      </w:r>
      <w:r w:rsidR="008674AE">
        <w:rPr>
          <w:color w:val="242424"/>
          <w:szCs w:val="24"/>
          <w:shd w:val="clear" w:color="auto" w:fill="FFFFFF"/>
        </w:rPr>
        <w:t>304</w:t>
      </w:r>
      <w:r w:rsidRPr="00EE78E8">
        <w:rPr>
          <w:spacing w:val="-6"/>
          <w:szCs w:val="24"/>
        </w:rPr>
        <w:t>,</w:t>
      </w:r>
    </w:p>
    <w:p w14:paraId="5A8318B2" w14:textId="77777777" w:rsidR="00425296" w:rsidRDefault="00425296" w:rsidP="00FE23BF">
      <w:pPr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5E3513CE" w14:textId="18AFF6C5" w:rsidR="00E2071A" w:rsidRPr="00680716" w:rsidRDefault="00E2071A" w:rsidP="00FE23BF">
      <w:pPr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E2071A" w:rsidRPr="001033A4" w14:paraId="72938F0C" w14:textId="77777777" w:rsidTr="00884424">
        <w:trPr>
          <w:trHeight w:val="20"/>
        </w:trPr>
        <w:tc>
          <w:tcPr>
            <w:tcW w:w="880" w:type="dxa"/>
          </w:tcPr>
          <w:p w14:paraId="35459DA7" w14:textId="77777777" w:rsidR="00E2071A" w:rsidRPr="001033A4" w:rsidRDefault="00E2071A" w:rsidP="0088442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„1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4ABDE503" w14:textId="77777777" w:rsidR="00E2071A" w:rsidRPr="00A72F41" w:rsidRDefault="00E2071A" w:rsidP="00884424">
            <w:pPr>
              <w:suppressAutoHyphens w:val="0"/>
              <w:jc w:val="both"/>
              <w:rPr>
                <w:szCs w:val="24"/>
              </w:rPr>
            </w:pPr>
            <w:r w:rsidRPr="00A72F41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720779A8" w14:textId="131C0FB5" w:rsidR="00E2071A" w:rsidRPr="001033A4" w:rsidRDefault="00E2071A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1 656 620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3D30C82" w14:textId="77777777" w:rsidR="00E2071A" w:rsidRPr="007A479F" w:rsidRDefault="00E2071A" w:rsidP="00884424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4BF0FF21" w14:textId="77777777" w:rsidR="00EA17FB" w:rsidRDefault="00EA17FB" w:rsidP="00E2071A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1E3A590" w14:textId="74772F47" w:rsidR="00E2071A" w:rsidRPr="007A479F" w:rsidRDefault="00E2071A" w:rsidP="00E2071A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A479F">
        <w:rPr>
          <w:rFonts w:ascii="Times New Roman" w:hAnsi="Times New Roman"/>
          <w:sz w:val="24"/>
          <w:szCs w:val="24"/>
        </w:rPr>
        <w:t xml:space="preserve">. </w:t>
      </w:r>
      <w:r w:rsidR="00252C20">
        <w:rPr>
          <w:rFonts w:ascii="Times New Roman" w:hAnsi="Times New Roman"/>
          <w:sz w:val="24"/>
          <w:szCs w:val="24"/>
        </w:rPr>
        <w:t>Pakeičiu</w:t>
      </w:r>
      <w:r w:rsidRPr="007A4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1.7</w:t>
      </w:r>
      <w:r w:rsidRPr="007A479F">
        <w:rPr>
          <w:rFonts w:ascii="Times New Roman" w:hAnsi="Times New Roman"/>
          <w:sz w:val="24"/>
          <w:szCs w:val="24"/>
        </w:rPr>
        <w:t xml:space="preserve"> papun</w:t>
      </w:r>
      <w:r w:rsidR="00252C20">
        <w:rPr>
          <w:rFonts w:ascii="Times New Roman" w:hAnsi="Times New Roman"/>
          <w:sz w:val="24"/>
          <w:szCs w:val="24"/>
        </w:rPr>
        <w:t>ktį</w:t>
      </w:r>
      <w:r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E2071A" w:rsidRPr="007A479F" w14:paraId="1F255CC9" w14:textId="77777777" w:rsidTr="00884424">
        <w:trPr>
          <w:trHeight w:val="3487"/>
        </w:trPr>
        <w:tc>
          <w:tcPr>
            <w:tcW w:w="880" w:type="dxa"/>
            <w:vAlign w:val="center"/>
          </w:tcPr>
          <w:p w14:paraId="355355DD" w14:textId="77777777" w:rsidR="00E2071A" w:rsidRPr="007A479F" w:rsidRDefault="00E2071A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1.7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911BCE0" w14:textId="343E165E" w:rsidR="00E2071A" w:rsidRPr="007A479F" w:rsidRDefault="00E2071A" w:rsidP="00CB2F49">
            <w:pPr>
              <w:suppressAutoHyphens w:val="0"/>
              <w:jc w:val="both"/>
              <w:rPr>
                <w:szCs w:val="24"/>
              </w:rPr>
            </w:pPr>
            <w:r w:rsidRPr="00A72F41">
              <w:rPr>
                <w:szCs w:val="24"/>
              </w:rPr>
              <w:t>laukinės gyvūnijos išteklių naudojimo ir disponavimo teisėtumo ir teisėtvarkos užtikrinimas, susijęs su išlaidomis laukinių gyvūnų globos priemonių įgyvendinimui Lietuvos Respublikos teritorijoje, laukinių ir invazinių gyvūnų</w:t>
            </w:r>
            <w:r>
              <w:rPr>
                <w:szCs w:val="24"/>
              </w:rPr>
              <w:t>,</w:t>
            </w:r>
            <w:r w:rsidRPr="00A72F41">
              <w:rPr>
                <w:szCs w:val="24"/>
              </w:rPr>
              <w:t xml:space="preserve"> gyvūnų hibridų paėmimu (konfiskavimu), laikymu, gabenimu; laukinių gyvūnų, invazinių rūšių ir laukinių gyvūnų ar invazinių rūšių gyvūnų hibridų genetinių tyrimų atlikimu; konfiskuotų laukinių ir invazinių gyvūnų</w:t>
            </w:r>
            <w:r>
              <w:rPr>
                <w:szCs w:val="24"/>
              </w:rPr>
              <w:t>,</w:t>
            </w:r>
            <w:r w:rsidRPr="00A72F41">
              <w:rPr>
                <w:szCs w:val="24"/>
              </w:rPr>
              <w:t xml:space="preserve"> gyvūnų hibridų transportavimu </w:t>
            </w:r>
            <w:r w:rsidR="00CB2F49" w:rsidRPr="00A72F41">
              <w:rPr>
                <w:szCs w:val="24"/>
              </w:rPr>
              <w:t>nuolatin</w:t>
            </w:r>
            <w:r w:rsidR="00CB2F49">
              <w:rPr>
                <w:szCs w:val="24"/>
              </w:rPr>
              <w:t>ai</w:t>
            </w:r>
            <w:r w:rsidR="00CB2F49" w:rsidRPr="00A72F41">
              <w:rPr>
                <w:szCs w:val="24"/>
              </w:rPr>
              <w:t xml:space="preserve"> laiky</w:t>
            </w:r>
            <w:r w:rsidR="00CB2F49">
              <w:rPr>
                <w:szCs w:val="24"/>
              </w:rPr>
              <w:t xml:space="preserve">ti </w:t>
            </w:r>
            <w:r w:rsidRPr="00A72F41">
              <w:rPr>
                <w:szCs w:val="24"/>
              </w:rPr>
              <w:t>ES šalyse</w:t>
            </w:r>
          </w:p>
        </w:tc>
        <w:tc>
          <w:tcPr>
            <w:tcW w:w="1701" w:type="dxa"/>
            <w:vAlign w:val="center"/>
          </w:tcPr>
          <w:p w14:paraId="1887C30E" w14:textId="455E618D" w:rsidR="00E2071A" w:rsidRPr="007A479F" w:rsidRDefault="00E2071A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235 000</w:t>
            </w:r>
          </w:p>
        </w:tc>
        <w:tc>
          <w:tcPr>
            <w:tcW w:w="2410" w:type="dxa"/>
            <w:vAlign w:val="center"/>
          </w:tcPr>
          <w:p w14:paraId="2B52B638" w14:textId="77777777" w:rsidR="00E2071A" w:rsidRPr="007A479F" w:rsidRDefault="00E2071A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669F520E" w14:textId="77777777" w:rsidR="00C85553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64B74EA" w14:textId="3495C684" w:rsidR="00C85553" w:rsidRPr="007A479F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4</w:t>
      </w:r>
      <w:r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5B572F83" w14:textId="77777777" w:rsidTr="00884424">
        <w:trPr>
          <w:trHeight w:val="20"/>
        </w:trPr>
        <w:tc>
          <w:tcPr>
            <w:tcW w:w="880" w:type="dxa"/>
          </w:tcPr>
          <w:p w14:paraId="57D11FA1" w14:textId="77777777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0CB74F8A" w14:textId="77777777" w:rsidR="00C85553" w:rsidRPr="007F000E" w:rsidRDefault="00C85553" w:rsidP="00884424">
            <w:pPr>
              <w:suppressAutoHyphens w:val="0"/>
              <w:rPr>
                <w:szCs w:val="24"/>
              </w:rPr>
            </w:pPr>
            <w:r w:rsidRPr="007F000E">
              <w:rPr>
                <w:color w:val="000000" w:themeColor="text1"/>
              </w:rPr>
              <w:t>Aplinkos apsaugos, gamtos išteklių naudojimo ir jų gausinimo programoms, schemoms, planams rengti, moksliniams taikomiesiems darbams</w:t>
            </w:r>
          </w:p>
        </w:tc>
        <w:tc>
          <w:tcPr>
            <w:tcW w:w="1701" w:type="dxa"/>
            <w:vAlign w:val="center"/>
          </w:tcPr>
          <w:p w14:paraId="6F7311C2" w14:textId="54562E4A" w:rsidR="00C85553" w:rsidRPr="007A479F" w:rsidRDefault="00C85553" w:rsidP="00884424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89 803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C7D3B42" w14:textId="77777777" w:rsidR="00C85553" w:rsidRPr="007A479F" w:rsidRDefault="00C85553" w:rsidP="008844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0AF481B3" w14:textId="77777777" w:rsidR="00C85553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AC69AF1" w14:textId="14E34E23" w:rsidR="00C85553" w:rsidRPr="007A479F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A479F">
        <w:rPr>
          <w:rFonts w:ascii="Times New Roman" w:hAnsi="Times New Roman"/>
          <w:sz w:val="24"/>
          <w:szCs w:val="24"/>
        </w:rPr>
        <w:t xml:space="preserve">. </w:t>
      </w:r>
      <w:r w:rsidR="006B0AFD">
        <w:rPr>
          <w:rFonts w:ascii="Times New Roman" w:hAnsi="Times New Roman"/>
          <w:sz w:val="24"/>
          <w:szCs w:val="24"/>
        </w:rPr>
        <w:t>Pakeičiu</w:t>
      </w:r>
      <w:r w:rsidRPr="007A4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4.1</w:t>
      </w:r>
      <w:r w:rsidRPr="007A479F">
        <w:rPr>
          <w:rFonts w:ascii="Times New Roman" w:hAnsi="Times New Roman"/>
          <w:sz w:val="24"/>
          <w:szCs w:val="24"/>
        </w:rPr>
        <w:t xml:space="preserve"> papun</w:t>
      </w:r>
      <w:r w:rsidR="006B0AFD">
        <w:rPr>
          <w:rFonts w:ascii="Times New Roman" w:hAnsi="Times New Roman"/>
          <w:sz w:val="24"/>
          <w:szCs w:val="24"/>
        </w:rPr>
        <w:t>ktį</w:t>
      </w:r>
      <w:r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0F431E17" w14:textId="77777777" w:rsidTr="00884424">
        <w:trPr>
          <w:trHeight w:val="210"/>
        </w:trPr>
        <w:tc>
          <w:tcPr>
            <w:tcW w:w="880" w:type="dxa"/>
          </w:tcPr>
          <w:p w14:paraId="7032EE08" w14:textId="77777777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4.1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CE2AAFB" w14:textId="77777777" w:rsidR="00C85553" w:rsidRPr="007A479F" w:rsidRDefault="00C85553" w:rsidP="00884424">
            <w:pPr>
              <w:suppressAutoHyphens w:val="0"/>
              <w:rPr>
                <w:szCs w:val="24"/>
              </w:rPr>
            </w:pPr>
            <w:r w:rsidRPr="007F000E">
              <w:rPr>
                <w:szCs w:val="24"/>
              </w:rPr>
              <w:t xml:space="preserve">Dūkštų ąžuolyno ir Dūkštos upės slėnio </w:t>
            </w:r>
            <w:proofErr w:type="spellStart"/>
            <w:r w:rsidRPr="007F000E">
              <w:rPr>
                <w:szCs w:val="24"/>
              </w:rPr>
              <w:t>gamtotvarkos</w:t>
            </w:r>
            <w:proofErr w:type="spellEnd"/>
            <w:r w:rsidRPr="007F000E">
              <w:rPr>
                <w:szCs w:val="24"/>
              </w:rPr>
              <w:t xml:space="preserve"> plano atnaujinimas</w:t>
            </w:r>
          </w:p>
        </w:tc>
        <w:tc>
          <w:tcPr>
            <w:tcW w:w="1701" w:type="dxa"/>
            <w:vAlign w:val="center"/>
          </w:tcPr>
          <w:p w14:paraId="4EC6459C" w14:textId="533A165A" w:rsidR="00C85553" w:rsidRPr="007A479F" w:rsidRDefault="006B0AFD" w:rsidP="00884424">
            <w:pPr>
              <w:suppressAutoHyphens w:val="0"/>
              <w:jc w:val="center"/>
              <w:rPr>
                <w:szCs w:val="24"/>
              </w:rPr>
            </w:pPr>
            <w:r w:rsidRPr="006B0AFD">
              <w:rPr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27695734" w14:textId="77777777" w:rsidR="00C85553" w:rsidRPr="007A479F" w:rsidRDefault="00C85553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Pr="007A479F">
              <w:rPr>
                <w:szCs w:val="24"/>
              </w:rPr>
              <w:t>“.</w:t>
            </w:r>
          </w:p>
        </w:tc>
      </w:tr>
    </w:tbl>
    <w:p w14:paraId="4A0FE0EF" w14:textId="77777777" w:rsidR="00E2071A" w:rsidRPr="00484173" w:rsidRDefault="00E2071A" w:rsidP="00425296">
      <w:pPr>
        <w:spacing w:line="276" w:lineRule="auto"/>
        <w:ind w:firstLine="567"/>
        <w:jc w:val="both"/>
        <w:rPr>
          <w:szCs w:val="24"/>
        </w:rPr>
      </w:pPr>
    </w:p>
    <w:p w14:paraId="32FCA205" w14:textId="63548045" w:rsidR="00425296" w:rsidRPr="00425296" w:rsidRDefault="00EA17FB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25296" w:rsidRPr="00425296">
        <w:rPr>
          <w:rFonts w:ascii="Times New Roman" w:hAnsi="Times New Roman"/>
          <w:sz w:val="24"/>
          <w:szCs w:val="24"/>
        </w:rPr>
        <w:t xml:space="preserve">. Pakeičiu </w:t>
      </w:r>
      <w:r w:rsidR="006B0AFD">
        <w:rPr>
          <w:rFonts w:ascii="Times New Roman" w:hAnsi="Times New Roman"/>
          <w:sz w:val="24"/>
          <w:szCs w:val="24"/>
        </w:rPr>
        <w:t>6</w:t>
      </w:r>
      <w:r w:rsidR="00425296" w:rsidRPr="00425296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25296" w:rsidRPr="00425296" w14:paraId="48568677" w14:textId="77777777" w:rsidTr="00872441">
        <w:trPr>
          <w:trHeight w:val="20"/>
        </w:trPr>
        <w:tc>
          <w:tcPr>
            <w:tcW w:w="880" w:type="dxa"/>
          </w:tcPr>
          <w:p w14:paraId="20E05C6E" w14:textId="7AE8F3A3" w:rsidR="00425296" w:rsidRPr="00425296" w:rsidRDefault="00425296" w:rsidP="00872441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814F1B"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A46ADCB" w14:textId="21F3AD70" w:rsidR="00425296" w:rsidRPr="00A3239C" w:rsidRDefault="00814F1B" w:rsidP="00872441">
            <w:pPr>
              <w:suppressAutoHyphens w:val="0"/>
              <w:rPr>
                <w:szCs w:val="24"/>
              </w:rPr>
            </w:pPr>
            <w:r w:rsidRPr="00814F1B">
              <w:rPr>
                <w:color w:val="000000" w:themeColor="text1"/>
              </w:rPr>
              <w:t>Valstybinėms aplinkos apsaugos įstaigoms ir organizacijoms aprūpinti prietaisais, įrenginiais, medžiagomis ir kitomis materialinėmis priemonėmis jų aplinkosaugos veiklai vykdyti</w:t>
            </w:r>
          </w:p>
        </w:tc>
        <w:tc>
          <w:tcPr>
            <w:tcW w:w="1701" w:type="dxa"/>
            <w:vAlign w:val="center"/>
          </w:tcPr>
          <w:p w14:paraId="648629AC" w14:textId="7A6727C8" w:rsidR="00425296" w:rsidRPr="00425296" w:rsidRDefault="006B0AFD" w:rsidP="008724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2 379 010</w:t>
            </w:r>
            <w:r w:rsidR="00425296" w:rsidRPr="00425296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09F99F07" w14:textId="77777777" w:rsidR="00425296" w:rsidRPr="00425296" w:rsidRDefault="00425296" w:rsidP="00872441">
            <w:pPr>
              <w:spacing w:line="276" w:lineRule="auto"/>
              <w:jc w:val="center"/>
              <w:rPr>
                <w:szCs w:val="24"/>
              </w:rPr>
            </w:pPr>
            <w:r w:rsidRPr="00425296">
              <w:rPr>
                <w:szCs w:val="24"/>
              </w:rPr>
              <w:t> </w:t>
            </w:r>
          </w:p>
        </w:tc>
      </w:tr>
    </w:tbl>
    <w:p w14:paraId="477CD8F3" w14:textId="77777777" w:rsidR="00EA17FB" w:rsidRDefault="00EA17FB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15D4F591" w14:textId="3E47F6B2" w:rsidR="00C85553" w:rsidRPr="007A479F" w:rsidRDefault="00EA17FB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85553" w:rsidRPr="007A479F">
        <w:rPr>
          <w:rFonts w:ascii="Times New Roman" w:hAnsi="Times New Roman"/>
          <w:sz w:val="24"/>
          <w:szCs w:val="24"/>
        </w:rPr>
        <w:t>. Pa</w:t>
      </w:r>
      <w:r w:rsidR="006B0AFD">
        <w:rPr>
          <w:rFonts w:ascii="Times New Roman" w:hAnsi="Times New Roman"/>
          <w:sz w:val="24"/>
          <w:szCs w:val="24"/>
        </w:rPr>
        <w:t>keičiu</w:t>
      </w:r>
      <w:r w:rsidR="00C85553" w:rsidRPr="007A479F">
        <w:rPr>
          <w:rFonts w:ascii="Times New Roman" w:hAnsi="Times New Roman"/>
          <w:sz w:val="24"/>
          <w:szCs w:val="24"/>
        </w:rPr>
        <w:t xml:space="preserve"> </w:t>
      </w:r>
      <w:r w:rsidR="00C85553">
        <w:rPr>
          <w:rFonts w:ascii="Times New Roman" w:hAnsi="Times New Roman"/>
          <w:sz w:val="24"/>
          <w:szCs w:val="24"/>
        </w:rPr>
        <w:t>6.14</w:t>
      </w:r>
      <w:r w:rsidR="00C85553" w:rsidRPr="007A479F">
        <w:rPr>
          <w:rFonts w:ascii="Times New Roman" w:hAnsi="Times New Roman"/>
          <w:sz w:val="24"/>
          <w:szCs w:val="24"/>
        </w:rPr>
        <w:t xml:space="preserve"> papunk</w:t>
      </w:r>
      <w:r w:rsidR="006B0AFD">
        <w:rPr>
          <w:rFonts w:ascii="Times New Roman" w:hAnsi="Times New Roman"/>
          <w:sz w:val="24"/>
          <w:szCs w:val="24"/>
        </w:rPr>
        <w:t>tį</w:t>
      </w:r>
      <w:r w:rsidR="00C85553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13F2CFFA" w14:textId="77777777" w:rsidTr="00884424">
        <w:trPr>
          <w:trHeight w:val="210"/>
        </w:trPr>
        <w:tc>
          <w:tcPr>
            <w:tcW w:w="880" w:type="dxa"/>
          </w:tcPr>
          <w:p w14:paraId="25DD85C8" w14:textId="77777777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E6215C9" w14:textId="77777777" w:rsidR="00C85553" w:rsidRPr="007A479F" w:rsidRDefault="00C85553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F910C8">
              <w:rPr>
                <w:szCs w:val="24"/>
              </w:rPr>
              <w:t>yvūnų transportavimas į Lietuvos zoologijos sodą</w:t>
            </w:r>
          </w:p>
        </w:tc>
        <w:tc>
          <w:tcPr>
            <w:tcW w:w="1701" w:type="dxa"/>
            <w:vAlign w:val="center"/>
          </w:tcPr>
          <w:p w14:paraId="53EA8879" w14:textId="448E8544" w:rsidR="00C85553" w:rsidRPr="007A479F" w:rsidRDefault="006B0AFD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36 800</w:t>
            </w:r>
          </w:p>
        </w:tc>
        <w:tc>
          <w:tcPr>
            <w:tcW w:w="2410" w:type="dxa"/>
            <w:vAlign w:val="center"/>
          </w:tcPr>
          <w:p w14:paraId="67827C98" w14:textId="77777777" w:rsidR="00C85553" w:rsidRPr="007A479F" w:rsidRDefault="00C85553" w:rsidP="00884424">
            <w:pPr>
              <w:spacing w:line="276" w:lineRule="auto"/>
              <w:jc w:val="center"/>
              <w:rPr>
                <w:szCs w:val="24"/>
              </w:rPr>
            </w:pPr>
            <w:r w:rsidRPr="00F910C8">
              <w:rPr>
                <w:szCs w:val="24"/>
              </w:rPr>
              <w:t>Lietuvos zoologijos sodas</w:t>
            </w:r>
            <w:r w:rsidRPr="007A479F">
              <w:rPr>
                <w:szCs w:val="24"/>
              </w:rPr>
              <w:t>“.</w:t>
            </w:r>
          </w:p>
        </w:tc>
      </w:tr>
    </w:tbl>
    <w:p w14:paraId="5F11AD30" w14:textId="77777777" w:rsidR="00F0547C" w:rsidRDefault="00F0547C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0835AF9A" w14:textId="65B20F3A" w:rsidR="006B0AFD" w:rsidRPr="007A479F" w:rsidRDefault="00EA17FB" w:rsidP="006B0A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0AFD" w:rsidRPr="007A479F">
        <w:rPr>
          <w:rFonts w:ascii="Times New Roman" w:hAnsi="Times New Roman"/>
          <w:sz w:val="24"/>
          <w:szCs w:val="24"/>
        </w:rPr>
        <w:t>. Pa</w:t>
      </w:r>
      <w:r w:rsidR="006B0AFD">
        <w:rPr>
          <w:rFonts w:ascii="Times New Roman" w:hAnsi="Times New Roman"/>
          <w:sz w:val="24"/>
          <w:szCs w:val="24"/>
        </w:rPr>
        <w:t>keičiu</w:t>
      </w:r>
      <w:r w:rsidR="006B0AFD" w:rsidRPr="007A479F">
        <w:rPr>
          <w:rFonts w:ascii="Times New Roman" w:hAnsi="Times New Roman"/>
          <w:sz w:val="24"/>
          <w:szCs w:val="24"/>
        </w:rPr>
        <w:t xml:space="preserve"> </w:t>
      </w:r>
      <w:r w:rsidR="006B0AFD">
        <w:rPr>
          <w:rFonts w:ascii="Times New Roman" w:hAnsi="Times New Roman"/>
          <w:sz w:val="24"/>
          <w:szCs w:val="24"/>
        </w:rPr>
        <w:t>6.52</w:t>
      </w:r>
      <w:r w:rsidR="006B0AFD" w:rsidRPr="007A479F">
        <w:rPr>
          <w:rFonts w:ascii="Times New Roman" w:hAnsi="Times New Roman"/>
          <w:sz w:val="24"/>
          <w:szCs w:val="24"/>
        </w:rPr>
        <w:t xml:space="preserve"> papunk</w:t>
      </w:r>
      <w:r w:rsidR="006B0AFD">
        <w:rPr>
          <w:rFonts w:ascii="Times New Roman" w:hAnsi="Times New Roman"/>
          <w:sz w:val="24"/>
          <w:szCs w:val="24"/>
        </w:rPr>
        <w:t>tį</w:t>
      </w:r>
      <w:r w:rsidR="006B0AFD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B0AFD" w:rsidRPr="007A479F" w14:paraId="27F2CCF7" w14:textId="77777777" w:rsidTr="00884424">
        <w:trPr>
          <w:trHeight w:val="210"/>
        </w:trPr>
        <w:tc>
          <w:tcPr>
            <w:tcW w:w="880" w:type="dxa"/>
          </w:tcPr>
          <w:p w14:paraId="0E9E4B37" w14:textId="37FF4BAC" w:rsidR="006B0AFD" w:rsidRPr="007A479F" w:rsidRDefault="006B0AFD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6.52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9B82D28" w14:textId="3736A358" w:rsidR="006B0AFD" w:rsidRPr="007A479F" w:rsidRDefault="006B0AFD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6B0AFD">
              <w:rPr>
                <w:szCs w:val="24"/>
              </w:rPr>
              <w:t>yvūnų įsigijimas Lietuvos zoologijos sodo kolekcijai</w:t>
            </w:r>
          </w:p>
        </w:tc>
        <w:tc>
          <w:tcPr>
            <w:tcW w:w="1701" w:type="dxa"/>
            <w:vAlign w:val="center"/>
          </w:tcPr>
          <w:p w14:paraId="59A94FDD" w14:textId="773C9FD2" w:rsidR="006B0AFD" w:rsidRPr="007A479F" w:rsidRDefault="006B0AFD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10 940</w:t>
            </w:r>
          </w:p>
        </w:tc>
        <w:tc>
          <w:tcPr>
            <w:tcW w:w="2410" w:type="dxa"/>
            <w:vAlign w:val="center"/>
          </w:tcPr>
          <w:p w14:paraId="4F69C68C" w14:textId="77777777" w:rsidR="006B0AFD" w:rsidRPr="007A479F" w:rsidRDefault="006B0AFD" w:rsidP="00884424">
            <w:pPr>
              <w:spacing w:line="276" w:lineRule="auto"/>
              <w:jc w:val="center"/>
              <w:rPr>
                <w:szCs w:val="24"/>
              </w:rPr>
            </w:pPr>
            <w:r w:rsidRPr="00F910C8">
              <w:rPr>
                <w:szCs w:val="24"/>
              </w:rPr>
              <w:t>Lietuvos zoologijos sodas</w:t>
            </w:r>
            <w:r w:rsidRPr="007A479F">
              <w:rPr>
                <w:szCs w:val="24"/>
              </w:rPr>
              <w:t>“.</w:t>
            </w:r>
          </w:p>
        </w:tc>
      </w:tr>
    </w:tbl>
    <w:p w14:paraId="14B894EB" w14:textId="77777777" w:rsidR="006B0AFD" w:rsidRDefault="006B0AFD" w:rsidP="00425296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353F1558" w14:textId="246259AE" w:rsidR="009C1375" w:rsidRPr="00425296" w:rsidRDefault="00EA17FB" w:rsidP="009C1375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C1375" w:rsidRPr="00425296">
        <w:rPr>
          <w:rFonts w:ascii="Times New Roman" w:hAnsi="Times New Roman"/>
          <w:sz w:val="24"/>
          <w:szCs w:val="24"/>
        </w:rPr>
        <w:t xml:space="preserve">. </w:t>
      </w:r>
      <w:r w:rsidR="00814F1B">
        <w:rPr>
          <w:rFonts w:ascii="Times New Roman" w:hAnsi="Times New Roman"/>
          <w:sz w:val="24"/>
          <w:szCs w:val="24"/>
        </w:rPr>
        <w:t>Papildau 6.6</w:t>
      </w:r>
      <w:r w:rsidR="006B0AFD">
        <w:rPr>
          <w:rFonts w:ascii="Times New Roman" w:hAnsi="Times New Roman"/>
          <w:sz w:val="24"/>
          <w:szCs w:val="24"/>
        </w:rPr>
        <w:t>4</w:t>
      </w:r>
      <w:r w:rsidR="009C1375" w:rsidRPr="00425296">
        <w:rPr>
          <w:rFonts w:ascii="Times New Roman" w:hAnsi="Times New Roman"/>
          <w:sz w:val="24"/>
          <w:szCs w:val="24"/>
        </w:rPr>
        <w:t xml:space="preserve"> </w:t>
      </w:r>
      <w:r w:rsidR="009C1375">
        <w:rPr>
          <w:rFonts w:ascii="Times New Roman" w:hAnsi="Times New Roman"/>
          <w:sz w:val="24"/>
          <w:szCs w:val="24"/>
        </w:rPr>
        <w:t>papunk</w:t>
      </w:r>
      <w:r w:rsidR="00814F1B">
        <w:rPr>
          <w:rFonts w:ascii="Times New Roman" w:hAnsi="Times New Roman"/>
          <w:sz w:val="24"/>
          <w:szCs w:val="24"/>
        </w:rPr>
        <w:t>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C1375" w:rsidRPr="00425296" w14:paraId="28264A46" w14:textId="77777777" w:rsidTr="00386826">
        <w:trPr>
          <w:trHeight w:val="20"/>
        </w:trPr>
        <w:tc>
          <w:tcPr>
            <w:tcW w:w="880" w:type="dxa"/>
          </w:tcPr>
          <w:p w14:paraId="50228F4F" w14:textId="1A2B2AE8" w:rsidR="009C1375" w:rsidRPr="00425296" w:rsidRDefault="009C1375" w:rsidP="00386826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 w:rsidR="00814F1B"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 w:rsidR="00814F1B">
              <w:rPr>
                <w:szCs w:val="24"/>
              </w:rPr>
              <w:t>6</w:t>
            </w:r>
            <w:r w:rsidR="006B0AF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8E0A855" w14:textId="4CECD170" w:rsidR="009C1375" w:rsidRPr="00756131" w:rsidRDefault="006B0AFD" w:rsidP="00CB2F49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r</w:t>
            </w:r>
            <w:r w:rsidRPr="006B0AFD">
              <w:rPr>
                <w:color w:val="000000" w:themeColor="text1"/>
              </w:rPr>
              <w:t>aganosių voljerų atitvarų stiprinimo</w:t>
            </w:r>
            <w:r w:rsidR="00CB2F49">
              <w:rPr>
                <w:color w:val="000000" w:themeColor="text1"/>
              </w:rPr>
              <w:t xml:space="preserve"> ir </w:t>
            </w:r>
            <w:r w:rsidRPr="006B0AFD">
              <w:rPr>
                <w:color w:val="000000" w:themeColor="text1"/>
              </w:rPr>
              <w:t>atstatymo darbai</w:t>
            </w:r>
          </w:p>
        </w:tc>
        <w:tc>
          <w:tcPr>
            <w:tcW w:w="1701" w:type="dxa"/>
            <w:vAlign w:val="center"/>
          </w:tcPr>
          <w:p w14:paraId="3DA6AE87" w14:textId="2E2A5FE3" w:rsidR="009C1375" w:rsidRPr="00425296" w:rsidRDefault="006B0AFD" w:rsidP="00386826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  <w:r w:rsidR="00A3239C">
              <w:rPr>
                <w:szCs w:val="24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14:paraId="3E824F3A" w14:textId="0217EA71" w:rsidR="009C1375" w:rsidRPr="00425296" w:rsidRDefault="006B0AFD" w:rsidP="00386826">
            <w:pPr>
              <w:spacing w:line="276" w:lineRule="auto"/>
              <w:jc w:val="center"/>
              <w:rPr>
                <w:szCs w:val="24"/>
              </w:rPr>
            </w:pPr>
            <w:r w:rsidRPr="00F910C8">
              <w:rPr>
                <w:szCs w:val="24"/>
              </w:rPr>
              <w:t>Lietuvos zoologijos sodas</w:t>
            </w:r>
            <w:r w:rsidRPr="007A479F">
              <w:rPr>
                <w:szCs w:val="24"/>
              </w:rPr>
              <w:t>“.</w:t>
            </w:r>
          </w:p>
        </w:tc>
      </w:tr>
    </w:tbl>
    <w:p w14:paraId="38B961EF" w14:textId="1052C78B" w:rsidR="009C1375" w:rsidRDefault="009C1375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5F2028E9" w14:textId="4F656B66" w:rsidR="00814F1B" w:rsidRPr="00425296" w:rsidRDefault="00EA17FB" w:rsidP="00814F1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14F1B" w:rsidRPr="00425296">
        <w:rPr>
          <w:rFonts w:ascii="Times New Roman" w:hAnsi="Times New Roman"/>
          <w:sz w:val="24"/>
          <w:szCs w:val="24"/>
        </w:rPr>
        <w:t xml:space="preserve">. </w:t>
      </w:r>
      <w:r w:rsidR="00814F1B">
        <w:rPr>
          <w:rFonts w:ascii="Times New Roman" w:hAnsi="Times New Roman"/>
          <w:sz w:val="24"/>
          <w:szCs w:val="24"/>
        </w:rPr>
        <w:t>Papildau 6.6</w:t>
      </w:r>
      <w:r w:rsidR="006B0AFD">
        <w:rPr>
          <w:rFonts w:ascii="Times New Roman" w:hAnsi="Times New Roman"/>
          <w:sz w:val="24"/>
          <w:szCs w:val="24"/>
        </w:rPr>
        <w:t>5</w:t>
      </w:r>
      <w:r w:rsidR="00814F1B" w:rsidRPr="00425296">
        <w:rPr>
          <w:rFonts w:ascii="Times New Roman" w:hAnsi="Times New Roman"/>
          <w:sz w:val="24"/>
          <w:szCs w:val="24"/>
        </w:rPr>
        <w:t xml:space="preserve"> </w:t>
      </w:r>
      <w:r w:rsidR="00814F1B">
        <w:rPr>
          <w:rFonts w:ascii="Times New Roman" w:hAnsi="Times New Roman"/>
          <w:sz w:val="24"/>
          <w:szCs w:val="24"/>
        </w:rPr>
        <w:t>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814F1B" w:rsidRPr="00425296" w14:paraId="4B2AC65F" w14:textId="77777777" w:rsidTr="001F4CFE">
        <w:trPr>
          <w:trHeight w:val="20"/>
        </w:trPr>
        <w:tc>
          <w:tcPr>
            <w:tcW w:w="880" w:type="dxa"/>
          </w:tcPr>
          <w:p w14:paraId="6FCE655B" w14:textId="301F1581" w:rsidR="00814F1B" w:rsidRPr="00425296" w:rsidRDefault="00814F1B" w:rsidP="001F4CFE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6B0AFD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C1357C8" w14:textId="60EB67FB" w:rsidR="00814F1B" w:rsidRPr="00756131" w:rsidRDefault="006B0AFD" w:rsidP="001F4CFE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d</w:t>
            </w:r>
            <w:r w:rsidRPr="006B0AFD">
              <w:rPr>
                <w:color w:val="000000" w:themeColor="text1"/>
              </w:rPr>
              <w:t xml:space="preserve">ujų analizatorių </w:t>
            </w:r>
            <w:r w:rsidR="00FE23BF">
              <w:rPr>
                <w:color w:val="000000" w:themeColor="text1"/>
              </w:rPr>
              <w:t>pirkimas</w:t>
            </w:r>
          </w:p>
        </w:tc>
        <w:tc>
          <w:tcPr>
            <w:tcW w:w="1701" w:type="dxa"/>
            <w:vAlign w:val="center"/>
          </w:tcPr>
          <w:p w14:paraId="6D1B7A15" w14:textId="4AC194CC" w:rsidR="00814F1B" w:rsidRPr="00425296" w:rsidRDefault="006B0AFD" w:rsidP="001F4CFE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15 000</w:t>
            </w:r>
          </w:p>
        </w:tc>
        <w:tc>
          <w:tcPr>
            <w:tcW w:w="2410" w:type="dxa"/>
            <w:vAlign w:val="center"/>
          </w:tcPr>
          <w:p w14:paraId="52275D15" w14:textId="21F2E39B" w:rsidR="00814F1B" w:rsidRPr="00425296" w:rsidRDefault="006B0AFD" w:rsidP="001F4CFE">
            <w:pPr>
              <w:spacing w:line="276" w:lineRule="auto"/>
              <w:jc w:val="center"/>
              <w:rPr>
                <w:szCs w:val="24"/>
              </w:rPr>
            </w:pPr>
            <w:r>
              <w:t>AAD</w:t>
            </w:r>
            <w:r w:rsidR="00814F1B" w:rsidRPr="00425296">
              <w:rPr>
                <w:szCs w:val="24"/>
              </w:rPr>
              <w:t>“. </w:t>
            </w:r>
          </w:p>
        </w:tc>
      </w:tr>
    </w:tbl>
    <w:p w14:paraId="737B6009" w14:textId="77777777" w:rsidR="00814F1B" w:rsidRDefault="00814F1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39302044" w14:textId="14EC85B0" w:rsidR="00814F1B" w:rsidRPr="00425296" w:rsidRDefault="00EA17FB" w:rsidP="00814F1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14F1B" w:rsidRPr="00425296">
        <w:rPr>
          <w:rFonts w:ascii="Times New Roman" w:hAnsi="Times New Roman"/>
          <w:sz w:val="24"/>
          <w:szCs w:val="24"/>
        </w:rPr>
        <w:t xml:space="preserve">. </w:t>
      </w:r>
      <w:r w:rsidR="00814F1B">
        <w:rPr>
          <w:rFonts w:ascii="Times New Roman" w:hAnsi="Times New Roman"/>
          <w:sz w:val="24"/>
          <w:szCs w:val="24"/>
        </w:rPr>
        <w:t>Papildau 6.6</w:t>
      </w:r>
      <w:r w:rsidR="006B0AFD">
        <w:rPr>
          <w:rFonts w:ascii="Times New Roman" w:hAnsi="Times New Roman"/>
          <w:sz w:val="24"/>
          <w:szCs w:val="24"/>
        </w:rPr>
        <w:t>6</w:t>
      </w:r>
      <w:r w:rsidR="00814F1B" w:rsidRPr="00425296">
        <w:rPr>
          <w:rFonts w:ascii="Times New Roman" w:hAnsi="Times New Roman"/>
          <w:sz w:val="24"/>
          <w:szCs w:val="24"/>
        </w:rPr>
        <w:t xml:space="preserve"> </w:t>
      </w:r>
      <w:r w:rsidR="00814F1B">
        <w:rPr>
          <w:rFonts w:ascii="Times New Roman" w:hAnsi="Times New Roman"/>
          <w:sz w:val="24"/>
          <w:szCs w:val="24"/>
        </w:rPr>
        <w:t>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814F1B" w:rsidRPr="00425296" w14:paraId="5CA6F58D" w14:textId="77777777" w:rsidTr="001F4CFE">
        <w:trPr>
          <w:trHeight w:val="20"/>
        </w:trPr>
        <w:tc>
          <w:tcPr>
            <w:tcW w:w="880" w:type="dxa"/>
          </w:tcPr>
          <w:p w14:paraId="0652B257" w14:textId="0A5991C4" w:rsidR="00814F1B" w:rsidRPr="00425296" w:rsidRDefault="00814F1B" w:rsidP="001F4CFE">
            <w:pPr>
              <w:spacing w:line="276" w:lineRule="auto"/>
              <w:rPr>
                <w:szCs w:val="24"/>
              </w:rPr>
            </w:pPr>
            <w:r w:rsidRPr="00425296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425296">
              <w:rPr>
                <w:szCs w:val="24"/>
              </w:rPr>
              <w:t>.</w:t>
            </w:r>
            <w:r>
              <w:rPr>
                <w:szCs w:val="24"/>
              </w:rPr>
              <w:t>6</w:t>
            </w:r>
            <w:r w:rsidR="006B0AFD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D905AB8" w14:textId="4200E180" w:rsidR="00814F1B" w:rsidRPr="00756131" w:rsidRDefault="006B0AFD" w:rsidP="001F4CFE">
            <w:pPr>
              <w:suppressAutoHyphens w:val="0"/>
              <w:rPr>
                <w:szCs w:val="24"/>
              </w:rPr>
            </w:pPr>
            <w:r>
              <w:rPr>
                <w:color w:val="000000" w:themeColor="text1"/>
              </w:rPr>
              <w:t>d</w:t>
            </w:r>
            <w:r w:rsidRPr="006B0AFD">
              <w:rPr>
                <w:color w:val="000000" w:themeColor="text1"/>
              </w:rPr>
              <w:t xml:space="preserve">ujų balionėlių ir prožektorių  </w:t>
            </w:r>
            <w:r w:rsidR="00FE23BF">
              <w:rPr>
                <w:color w:val="000000" w:themeColor="text1"/>
              </w:rPr>
              <w:t>pirkimas</w:t>
            </w:r>
          </w:p>
        </w:tc>
        <w:tc>
          <w:tcPr>
            <w:tcW w:w="1701" w:type="dxa"/>
            <w:vAlign w:val="center"/>
          </w:tcPr>
          <w:p w14:paraId="15F517A4" w14:textId="64947FCD" w:rsidR="00814F1B" w:rsidRPr="00425296" w:rsidRDefault="006B0AFD" w:rsidP="001F4CFE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14 200</w:t>
            </w:r>
          </w:p>
        </w:tc>
        <w:tc>
          <w:tcPr>
            <w:tcW w:w="2410" w:type="dxa"/>
            <w:vAlign w:val="center"/>
          </w:tcPr>
          <w:p w14:paraId="7698BD66" w14:textId="5DE70C59" w:rsidR="00814F1B" w:rsidRPr="00425296" w:rsidRDefault="006B0AFD" w:rsidP="001F4CFE">
            <w:pPr>
              <w:spacing w:line="276" w:lineRule="auto"/>
              <w:jc w:val="center"/>
              <w:rPr>
                <w:szCs w:val="24"/>
              </w:rPr>
            </w:pPr>
            <w:r>
              <w:t>ADD</w:t>
            </w:r>
            <w:r w:rsidR="00814F1B" w:rsidRPr="00425296">
              <w:rPr>
                <w:szCs w:val="24"/>
              </w:rPr>
              <w:t>“. </w:t>
            </w:r>
          </w:p>
        </w:tc>
      </w:tr>
    </w:tbl>
    <w:p w14:paraId="6416D586" w14:textId="77777777" w:rsidR="00C85553" w:rsidRDefault="00C85553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74D7D104" w14:textId="717719B4" w:rsidR="00C85553" w:rsidRPr="007A479F" w:rsidRDefault="00EA17FB" w:rsidP="00C8555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C85553" w:rsidRPr="007A479F">
        <w:rPr>
          <w:rFonts w:ascii="Times New Roman" w:hAnsi="Times New Roman"/>
          <w:sz w:val="24"/>
          <w:szCs w:val="24"/>
        </w:rPr>
        <w:t xml:space="preserve">. Papildau </w:t>
      </w:r>
      <w:r w:rsidR="006B0AFD">
        <w:rPr>
          <w:rFonts w:ascii="Times New Roman" w:hAnsi="Times New Roman"/>
          <w:sz w:val="24"/>
          <w:szCs w:val="24"/>
        </w:rPr>
        <w:t>6.67</w:t>
      </w:r>
      <w:r w:rsidR="00C85553" w:rsidRPr="007A479F">
        <w:rPr>
          <w:rFonts w:ascii="Times New Roman" w:hAnsi="Times New Roman"/>
          <w:sz w:val="24"/>
          <w:szCs w:val="24"/>
        </w:rPr>
        <w:t xml:space="preserve"> papunkčiu</w:t>
      </w:r>
      <w:r w:rsidR="004E5383">
        <w:rPr>
          <w:rFonts w:ascii="Times New Roman" w:hAnsi="Times New Roman"/>
          <w:sz w:val="24"/>
          <w:szCs w:val="24"/>
        </w:rPr>
        <w:t>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C85553" w:rsidRPr="007A479F" w14:paraId="18588866" w14:textId="77777777" w:rsidTr="00884424">
        <w:trPr>
          <w:trHeight w:val="210"/>
        </w:trPr>
        <w:tc>
          <w:tcPr>
            <w:tcW w:w="880" w:type="dxa"/>
          </w:tcPr>
          <w:p w14:paraId="167A865C" w14:textId="2B495A03" w:rsidR="00C85553" w:rsidRPr="007A479F" w:rsidRDefault="00C8555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6B0AFD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  <w:r w:rsidR="006B0AFD">
              <w:rPr>
                <w:szCs w:val="24"/>
              </w:rPr>
              <w:t>67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5812D4B" w14:textId="2FCA95C6" w:rsidR="00C85553" w:rsidRPr="007A479F" w:rsidRDefault="006B0AFD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6B0AFD">
              <w:rPr>
                <w:szCs w:val="24"/>
              </w:rPr>
              <w:t xml:space="preserve">elefonų </w:t>
            </w:r>
            <w:r w:rsidR="00FE23BF">
              <w:rPr>
                <w:szCs w:val="24"/>
              </w:rPr>
              <w:t>pirkimas</w:t>
            </w:r>
          </w:p>
        </w:tc>
        <w:tc>
          <w:tcPr>
            <w:tcW w:w="1701" w:type="dxa"/>
            <w:vAlign w:val="center"/>
          </w:tcPr>
          <w:p w14:paraId="77B38716" w14:textId="0EAD9A67" w:rsidR="00C85553" w:rsidRPr="007A479F" w:rsidRDefault="006B0AFD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109 000</w:t>
            </w:r>
          </w:p>
        </w:tc>
        <w:tc>
          <w:tcPr>
            <w:tcW w:w="2410" w:type="dxa"/>
            <w:vAlign w:val="center"/>
          </w:tcPr>
          <w:p w14:paraId="3D52461D" w14:textId="2ED7CF60" w:rsidR="00C85553" w:rsidRPr="007A479F" w:rsidRDefault="006B0AFD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="00C85553" w:rsidRPr="007A479F">
              <w:rPr>
                <w:szCs w:val="24"/>
              </w:rPr>
              <w:t>“.</w:t>
            </w:r>
          </w:p>
        </w:tc>
      </w:tr>
    </w:tbl>
    <w:p w14:paraId="4A40F627" w14:textId="77777777" w:rsidR="00814F1B" w:rsidRDefault="00814F1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5DFB58C3" w14:textId="78E828BB" w:rsidR="006B0AFD" w:rsidRPr="007A479F" w:rsidRDefault="00EA17FB" w:rsidP="006B0A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6B0AFD" w:rsidRPr="007A479F">
        <w:rPr>
          <w:rFonts w:ascii="Times New Roman" w:hAnsi="Times New Roman"/>
          <w:sz w:val="24"/>
          <w:szCs w:val="24"/>
        </w:rPr>
        <w:t xml:space="preserve">. Papildau </w:t>
      </w:r>
      <w:r w:rsidR="006B0AFD">
        <w:rPr>
          <w:rFonts w:ascii="Times New Roman" w:hAnsi="Times New Roman"/>
          <w:sz w:val="24"/>
          <w:szCs w:val="24"/>
        </w:rPr>
        <w:t>6.68</w:t>
      </w:r>
      <w:r w:rsidR="006B0AFD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B0AFD" w:rsidRPr="007A479F" w14:paraId="3807C472" w14:textId="77777777" w:rsidTr="00884424">
        <w:trPr>
          <w:trHeight w:val="210"/>
        </w:trPr>
        <w:tc>
          <w:tcPr>
            <w:tcW w:w="880" w:type="dxa"/>
          </w:tcPr>
          <w:p w14:paraId="0E891971" w14:textId="6BE63C26" w:rsidR="006B0AFD" w:rsidRPr="007A479F" w:rsidRDefault="006B0AFD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6.68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CA1CD68" w14:textId="5C31D481" w:rsidR="006B0AFD" w:rsidRPr="007A479F" w:rsidRDefault="008674AE" w:rsidP="00CB2F49">
            <w:pPr>
              <w:suppressAutoHyphens w:val="0"/>
              <w:rPr>
                <w:szCs w:val="24"/>
              </w:rPr>
            </w:pPr>
            <w:r w:rsidRPr="008674AE">
              <w:rPr>
                <w:szCs w:val="24"/>
              </w:rPr>
              <w:t>pirkimų vykdymo</w:t>
            </w:r>
            <w:r w:rsidRPr="00470F56">
              <w:rPr>
                <w:b/>
                <w:bCs/>
                <w:szCs w:val="24"/>
              </w:rPr>
              <w:t xml:space="preserve"> </w:t>
            </w:r>
            <w:r w:rsidR="006B0AFD" w:rsidRPr="006B0AFD">
              <w:rPr>
                <w:szCs w:val="24"/>
              </w:rPr>
              <w:t xml:space="preserve">programinės įrangos </w:t>
            </w:r>
            <w:r w:rsidR="00CB2F49">
              <w:rPr>
                <w:szCs w:val="24"/>
              </w:rPr>
              <w:t>p</w:t>
            </w:r>
            <w:r w:rsidR="00CB2F49" w:rsidRPr="006B0AFD">
              <w:rPr>
                <w:szCs w:val="24"/>
              </w:rPr>
              <w:t>irkim</w:t>
            </w:r>
            <w:r w:rsidR="00CB2F49">
              <w:rPr>
                <w:szCs w:val="24"/>
              </w:rPr>
              <w:t>ai</w:t>
            </w:r>
            <w:r w:rsidR="00CB2F49" w:rsidRPr="006B0AFD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651E1F4" w14:textId="2472F783" w:rsidR="006B0AFD" w:rsidRPr="007A479F" w:rsidRDefault="006B0AFD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17 200</w:t>
            </w:r>
          </w:p>
        </w:tc>
        <w:tc>
          <w:tcPr>
            <w:tcW w:w="2410" w:type="dxa"/>
            <w:vAlign w:val="center"/>
          </w:tcPr>
          <w:p w14:paraId="2E5618F2" w14:textId="77777777" w:rsidR="006B0AFD" w:rsidRPr="007A479F" w:rsidRDefault="006B0AFD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0B5F3184" w14:textId="77777777" w:rsidR="006B0AFD" w:rsidRDefault="006B0AFD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59A032F1" w14:textId="6EB76394" w:rsidR="006B0AFD" w:rsidRPr="007A479F" w:rsidRDefault="00EA17FB" w:rsidP="006B0AFD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6B0AFD" w:rsidRPr="007A479F">
        <w:rPr>
          <w:rFonts w:ascii="Times New Roman" w:hAnsi="Times New Roman"/>
          <w:sz w:val="24"/>
          <w:szCs w:val="24"/>
        </w:rPr>
        <w:t xml:space="preserve">. Papildau </w:t>
      </w:r>
      <w:r w:rsidR="006B0AFD">
        <w:rPr>
          <w:rFonts w:ascii="Times New Roman" w:hAnsi="Times New Roman"/>
          <w:sz w:val="24"/>
          <w:szCs w:val="24"/>
        </w:rPr>
        <w:t>6.6</w:t>
      </w:r>
      <w:r w:rsidR="005C433B">
        <w:rPr>
          <w:rFonts w:ascii="Times New Roman" w:hAnsi="Times New Roman"/>
          <w:sz w:val="24"/>
          <w:szCs w:val="24"/>
        </w:rPr>
        <w:t>9</w:t>
      </w:r>
      <w:r w:rsidR="006B0AFD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B0AFD" w:rsidRPr="007A479F" w14:paraId="05EDDEB0" w14:textId="77777777" w:rsidTr="00884424">
        <w:trPr>
          <w:trHeight w:val="210"/>
        </w:trPr>
        <w:tc>
          <w:tcPr>
            <w:tcW w:w="880" w:type="dxa"/>
          </w:tcPr>
          <w:p w14:paraId="71CF2D13" w14:textId="603DD81B" w:rsidR="006B0AFD" w:rsidRPr="007A479F" w:rsidRDefault="006B0AFD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6.6</w:t>
            </w:r>
            <w:r w:rsidR="005C433B">
              <w:rPr>
                <w:szCs w:val="24"/>
              </w:rPr>
              <w:t>9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340136D4" w14:textId="57C2A7A2" w:rsidR="006B0AFD" w:rsidRPr="007A479F" w:rsidRDefault="005C433B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5C433B">
              <w:rPr>
                <w:szCs w:val="24"/>
              </w:rPr>
              <w:t>staigos ir darbuotojų vertinimo įrankių platformos prenumerata </w:t>
            </w:r>
          </w:p>
        </w:tc>
        <w:tc>
          <w:tcPr>
            <w:tcW w:w="1701" w:type="dxa"/>
            <w:vAlign w:val="center"/>
          </w:tcPr>
          <w:p w14:paraId="2DA11F7C" w14:textId="66A5407E" w:rsidR="006B0AFD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6 500</w:t>
            </w:r>
          </w:p>
        </w:tc>
        <w:tc>
          <w:tcPr>
            <w:tcW w:w="2410" w:type="dxa"/>
            <w:vAlign w:val="center"/>
          </w:tcPr>
          <w:p w14:paraId="1941A1EE" w14:textId="77777777" w:rsidR="006B0AFD" w:rsidRPr="007A479F" w:rsidRDefault="006B0AFD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74E03D65" w14:textId="77777777" w:rsidR="006B0AFD" w:rsidRDefault="006B0AFD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456B8C08" w14:textId="1CF8CC3F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6.70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56528063" w14:textId="77777777" w:rsidTr="00884424">
        <w:trPr>
          <w:trHeight w:val="210"/>
        </w:trPr>
        <w:tc>
          <w:tcPr>
            <w:tcW w:w="880" w:type="dxa"/>
          </w:tcPr>
          <w:p w14:paraId="49E7DDBB" w14:textId="069AF247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6.70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F322C11" w14:textId="52D9B19D" w:rsidR="005C433B" w:rsidRPr="007A479F" w:rsidRDefault="005C433B" w:rsidP="00CB2F49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5C433B">
              <w:rPr>
                <w:szCs w:val="24"/>
              </w:rPr>
              <w:t>repšiai kompiuteriams</w:t>
            </w:r>
            <w:r w:rsidR="00FE23BF">
              <w:rPr>
                <w:szCs w:val="24"/>
              </w:rPr>
              <w:t xml:space="preserve"> </w:t>
            </w:r>
            <w:r w:rsidR="00CB2F49">
              <w:rPr>
                <w:szCs w:val="24"/>
              </w:rPr>
              <w:t xml:space="preserve">ir (ar) </w:t>
            </w:r>
            <w:r w:rsidRPr="005C433B">
              <w:rPr>
                <w:szCs w:val="24"/>
              </w:rPr>
              <w:t>dokumentams </w:t>
            </w:r>
          </w:p>
        </w:tc>
        <w:tc>
          <w:tcPr>
            <w:tcW w:w="1701" w:type="dxa"/>
            <w:vAlign w:val="center"/>
          </w:tcPr>
          <w:p w14:paraId="22D17FEA" w14:textId="39F7DD1F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15 000</w:t>
            </w:r>
          </w:p>
        </w:tc>
        <w:tc>
          <w:tcPr>
            <w:tcW w:w="2410" w:type="dxa"/>
            <w:vAlign w:val="center"/>
          </w:tcPr>
          <w:p w14:paraId="5A24F186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144C126D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2DC2426C" w14:textId="7AACD2A4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6.71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24D8AA90" w14:textId="77777777" w:rsidTr="00884424">
        <w:trPr>
          <w:trHeight w:val="210"/>
        </w:trPr>
        <w:tc>
          <w:tcPr>
            <w:tcW w:w="880" w:type="dxa"/>
          </w:tcPr>
          <w:p w14:paraId="107AFA03" w14:textId="70B21DD5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6.71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8D5F139" w14:textId="7033DB29" w:rsidR="005C433B" w:rsidRPr="007A479F" w:rsidRDefault="005C433B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5C433B">
              <w:rPr>
                <w:szCs w:val="24"/>
              </w:rPr>
              <w:t xml:space="preserve">iuro kėdžių </w:t>
            </w:r>
            <w:r w:rsidR="00FE23BF">
              <w:rPr>
                <w:szCs w:val="24"/>
              </w:rPr>
              <w:t>pirkimas</w:t>
            </w:r>
          </w:p>
        </w:tc>
        <w:tc>
          <w:tcPr>
            <w:tcW w:w="1701" w:type="dxa"/>
            <w:vAlign w:val="center"/>
          </w:tcPr>
          <w:p w14:paraId="2293F106" w14:textId="0241236D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10 500</w:t>
            </w:r>
          </w:p>
        </w:tc>
        <w:tc>
          <w:tcPr>
            <w:tcW w:w="2410" w:type="dxa"/>
            <w:vAlign w:val="center"/>
          </w:tcPr>
          <w:p w14:paraId="20923A70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16E36C66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0D6D2A58" w14:textId="1A821723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6.72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053FE825" w14:textId="77777777" w:rsidTr="00884424">
        <w:trPr>
          <w:trHeight w:val="210"/>
        </w:trPr>
        <w:tc>
          <w:tcPr>
            <w:tcW w:w="880" w:type="dxa"/>
          </w:tcPr>
          <w:p w14:paraId="2FFE3388" w14:textId="46A5530E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60BBFC6" w14:textId="106BAE68" w:rsidR="005C433B" w:rsidRPr="007A479F" w:rsidRDefault="005C433B" w:rsidP="00884424">
            <w:pPr>
              <w:suppressAutoHyphens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t</w:t>
            </w:r>
            <w:r w:rsidRPr="005C433B">
              <w:rPr>
                <w:szCs w:val="24"/>
              </w:rPr>
              <w:t>ermovizorinio</w:t>
            </w:r>
            <w:proofErr w:type="spellEnd"/>
            <w:r w:rsidRPr="005C433B">
              <w:rPr>
                <w:szCs w:val="24"/>
              </w:rPr>
              <w:t xml:space="preserve"> drono </w:t>
            </w:r>
            <w:r w:rsidR="00FE23BF">
              <w:rPr>
                <w:szCs w:val="24"/>
              </w:rPr>
              <w:t>pirkimas</w:t>
            </w:r>
          </w:p>
        </w:tc>
        <w:tc>
          <w:tcPr>
            <w:tcW w:w="1701" w:type="dxa"/>
            <w:vAlign w:val="center"/>
          </w:tcPr>
          <w:p w14:paraId="4BC8E0D3" w14:textId="7AB186F0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9 000</w:t>
            </w:r>
          </w:p>
        </w:tc>
        <w:tc>
          <w:tcPr>
            <w:tcW w:w="2410" w:type="dxa"/>
            <w:vAlign w:val="center"/>
          </w:tcPr>
          <w:p w14:paraId="7465ECF2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27D40FC1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523367A8" w14:textId="004CEEE0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6.73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624CE79F" w14:textId="77777777" w:rsidTr="00884424">
        <w:trPr>
          <w:trHeight w:val="210"/>
        </w:trPr>
        <w:tc>
          <w:tcPr>
            <w:tcW w:w="880" w:type="dxa"/>
          </w:tcPr>
          <w:p w14:paraId="191C7B3D" w14:textId="4D4AE49E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4B09984" w14:textId="5E8C674C" w:rsidR="005C433B" w:rsidRPr="007A479F" w:rsidRDefault="005C433B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C433B">
              <w:rPr>
                <w:szCs w:val="24"/>
              </w:rPr>
              <w:t>uotoliniai alkotesteriai</w:t>
            </w:r>
          </w:p>
        </w:tc>
        <w:tc>
          <w:tcPr>
            <w:tcW w:w="1701" w:type="dxa"/>
            <w:vAlign w:val="center"/>
          </w:tcPr>
          <w:p w14:paraId="35FE4C4C" w14:textId="19A96315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5 121</w:t>
            </w:r>
          </w:p>
        </w:tc>
        <w:tc>
          <w:tcPr>
            <w:tcW w:w="2410" w:type="dxa"/>
            <w:vAlign w:val="center"/>
          </w:tcPr>
          <w:p w14:paraId="77C1D673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1C5A6077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6F6CF505" w14:textId="3CAD7CAB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6.74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464A7DFA" w14:textId="77777777" w:rsidTr="00884424">
        <w:trPr>
          <w:trHeight w:val="210"/>
        </w:trPr>
        <w:tc>
          <w:tcPr>
            <w:tcW w:w="880" w:type="dxa"/>
          </w:tcPr>
          <w:p w14:paraId="4200AC44" w14:textId="0FAC5E99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EDD7276" w14:textId="0E0E7EA9" w:rsidR="005C433B" w:rsidRPr="007A479F" w:rsidRDefault="005C433B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š</w:t>
            </w:r>
            <w:r w:rsidRPr="005C433B">
              <w:rPr>
                <w:szCs w:val="24"/>
              </w:rPr>
              <w:t xml:space="preserve">aldiklių </w:t>
            </w:r>
            <w:r w:rsidR="00FE23BF">
              <w:rPr>
                <w:szCs w:val="24"/>
              </w:rPr>
              <w:t>pirkimas</w:t>
            </w:r>
          </w:p>
        </w:tc>
        <w:tc>
          <w:tcPr>
            <w:tcW w:w="1701" w:type="dxa"/>
            <w:vAlign w:val="center"/>
          </w:tcPr>
          <w:p w14:paraId="007CF6D5" w14:textId="714C604A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1 500</w:t>
            </w:r>
          </w:p>
        </w:tc>
        <w:tc>
          <w:tcPr>
            <w:tcW w:w="2410" w:type="dxa"/>
            <w:vAlign w:val="center"/>
          </w:tcPr>
          <w:p w14:paraId="5515F450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453A7A27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10AF8630" w14:textId="43BD815C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5C433B" w:rsidRPr="007A479F">
        <w:rPr>
          <w:rFonts w:ascii="Times New Roman" w:hAnsi="Times New Roman"/>
          <w:sz w:val="24"/>
          <w:szCs w:val="24"/>
        </w:rPr>
        <w:t xml:space="preserve">. Papildau </w:t>
      </w:r>
      <w:r w:rsidR="005C433B">
        <w:rPr>
          <w:rFonts w:ascii="Times New Roman" w:hAnsi="Times New Roman"/>
          <w:sz w:val="24"/>
          <w:szCs w:val="24"/>
        </w:rPr>
        <w:t>6.75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6F4A3C9C" w14:textId="77777777" w:rsidTr="00884424">
        <w:trPr>
          <w:trHeight w:val="210"/>
        </w:trPr>
        <w:tc>
          <w:tcPr>
            <w:tcW w:w="880" w:type="dxa"/>
          </w:tcPr>
          <w:p w14:paraId="38BB898C" w14:textId="2E639BBB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D989CD9" w14:textId="5D1DD9AE" w:rsidR="005C433B" w:rsidRPr="007A479F" w:rsidRDefault="005C433B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š</w:t>
            </w:r>
            <w:r w:rsidRPr="005C433B">
              <w:rPr>
                <w:szCs w:val="24"/>
              </w:rPr>
              <w:t xml:space="preserve">vyturėlių su garsine sistema </w:t>
            </w:r>
            <w:r w:rsidR="00FE23BF">
              <w:rPr>
                <w:szCs w:val="24"/>
              </w:rPr>
              <w:t>pirkimas</w:t>
            </w:r>
          </w:p>
        </w:tc>
        <w:tc>
          <w:tcPr>
            <w:tcW w:w="1701" w:type="dxa"/>
            <w:vAlign w:val="center"/>
          </w:tcPr>
          <w:p w14:paraId="32C5F445" w14:textId="2A0D11B6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10 300</w:t>
            </w:r>
          </w:p>
        </w:tc>
        <w:tc>
          <w:tcPr>
            <w:tcW w:w="2410" w:type="dxa"/>
            <w:vAlign w:val="center"/>
          </w:tcPr>
          <w:p w14:paraId="6F38C0D2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522FD948" w14:textId="77777777" w:rsidR="005C433B" w:rsidRDefault="005C433B" w:rsidP="00A3239C">
      <w:pPr>
        <w:pStyle w:val="ListParagraph"/>
        <w:spacing w:after="0"/>
        <w:ind w:left="927" w:hanging="360"/>
        <w:jc w:val="both"/>
        <w:rPr>
          <w:szCs w:val="24"/>
        </w:rPr>
      </w:pPr>
    </w:p>
    <w:p w14:paraId="16DA312E" w14:textId="6D806D19" w:rsidR="005C433B" w:rsidRPr="007A479F" w:rsidRDefault="005C433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A17FB">
        <w:rPr>
          <w:rFonts w:ascii="Times New Roman" w:hAnsi="Times New Roman"/>
          <w:sz w:val="24"/>
          <w:szCs w:val="24"/>
        </w:rPr>
        <w:t>0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6.76</w:t>
      </w:r>
      <w:r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2643125C" w14:textId="77777777" w:rsidTr="00884424">
        <w:trPr>
          <w:trHeight w:val="210"/>
        </w:trPr>
        <w:tc>
          <w:tcPr>
            <w:tcW w:w="880" w:type="dxa"/>
          </w:tcPr>
          <w:p w14:paraId="4B9D5E98" w14:textId="3632E38D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6.76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F42BF7D" w14:textId="42E2DB1B" w:rsidR="005C433B" w:rsidRPr="007A479F" w:rsidRDefault="005C433B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5C433B">
              <w:rPr>
                <w:szCs w:val="24"/>
              </w:rPr>
              <w:t xml:space="preserve">aizdų plėtinio </w:t>
            </w:r>
            <w:proofErr w:type="spellStart"/>
            <w:r w:rsidRPr="00FE23BF">
              <w:rPr>
                <w:i/>
                <w:szCs w:val="24"/>
              </w:rPr>
              <w:t>ArcGIS</w:t>
            </w:r>
            <w:proofErr w:type="spellEnd"/>
            <w:r w:rsidRPr="00FE23BF">
              <w:rPr>
                <w:i/>
                <w:szCs w:val="24"/>
              </w:rPr>
              <w:t xml:space="preserve"> </w:t>
            </w:r>
            <w:proofErr w:type="spellStart"/>
            <w:r w:rsidRPr="00FE23BF">
              <w:rPr>
                <w:i/>
                <w:szCs w:val="24"/>
              </w:rPr>
              <w:t>Image</w:t>
            </w:r>
            <w:proofErr w:type="spellEnd"/>
            <w:r w:rsidRPr="00FE23BF">
              <w:rPr>
                <w:i/>
                <w:szCs w:val="24"/>
              </w:rPr>
              <w:t xml:space="preserve"> </w:t>
            </w:r>
            <w:proofErr w:type="spellStart"/>
            <w:r w:rsidRPr="00FE23BF">
              <w:rPr>
                <w:i/>
                <w:szCs w:val="24"/>
              </w:rPr>
              <w:t>for</w:t>
            </w:r>
            <w:proofErr w:type="spellEnd"/>
            <w:r w:rsidRPr="00FE23BF">
              <w:rPr>
                <w:i/>
                <w:szCs w:val="24"/>
              </w:rPr>
              <w:t xml:space="preserve"> </w:t>
            </w:r>
            <w:proofErr w:type="spellStart"/>
            <w:r w:rsidRPr="00FE23BF">
              <w:rPr>
                <w:i/>
                <w:szCs w:val="24"/>
              </w:rPr>
              <w:t>ArcGIS</w:t>
            </w:r>
            <w:proofErr w:type="spellEnd"/>
            <w:r w:rsidRPr="00FE23BF">
              <w:rPr>
                <w:i/>
                <w:szCs w:val="24"/>
              </w:rPr>
              <w:t xml:space="preserve"> </w:t>
            </w:r>
            <w:proofErr w:type="spellStart"/>
            <w:r w:rsidRPr="00FE23BF">
              <w:rPr>
                <w:i/>
                <w:szCs w:val="24"/>
              </w:rPr>
              <w:t>online</w:t>
            </w:r>
            <w:proofErr w:type="spellEnd"/>
            <w:r w:rsidRPr="005C433B">
              <w:rPr>
                <w:szCs w:val="24"/>
              </w:rPr>
              <w:t xml:space="preserve"> palaikymas</w:t>
            </w:r>
          </w:p>
        </w:tc>
        <w:tc>
          <w:tcPr>
            <w:tcW w:w="1701" w:type="dxa"/>
            <w:vAlign w:val="center"/>
          </w:tcPr>
          <w:p w14:paraId="6EB9092E" w14:textId="5DBA30DC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3 700</w:t>
            </w:r>
          </w:p>
        </w:tc>
        <w:tc>
          <w:tcPr>
            <w:tcW w:w="2410" w:type="dxa"/>
            <w:vAlign w:val="center"/>
          </w:tcPr>
          <w:p w14:paraId="4BA223C5" w14:textId="25FB95ED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Pr="007A479F">
              <w:rPr>
                <w:szCs w:val="24"/>
              </w:rPr>
              <w:t>“.</w:t>
            </w:r>
          </w:p>
        </w:tc>
      </w:tr>
    </w:tbl>
    <w:p w14:paraId="46F096E9" w14:textId="77777777" w:rsidR="005C433B" w:rsidRDefault="005C433B" w:rsidP="001B688F">
      <w:pPr>
        <w:ind w:left="360" w:firstLine="207"/>
        <w:rPr>
          <w:szCs w:val="24"/>
        </w:rPr>
      </w:pPr>
    </w:p>
    <w:p w14:paraId="57B03A93" w14:textId="327CC8CA" w:rsidR="005C433B" w:rsidRPr="007A479F" w:rsidRDefault="005C433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A17FB">
        <w:rPr>
          <w:rFonts w:ascii="Times New Roman" w:hAnsi="Times New Roman"/>
          <w:sz w:val="24"/>
          <w:szCs w:val="24"/>
        </w:rPr>
        <w:t>1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6.77</w:t>
      </w:r>
      <w:r w:rsidRPr="007A479F">
        <w:rPr>
          <w:rFonts w:ascii="Times New Roman" w:hAnsi="Times New Roman"/>
          <w:sz w:val="24"/>
          <w:szCs w:val="24"/>
        </w:rPr>
        <w:t xml:space="preserve"> papunkčiu: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41352F62" w14:textId="77777777" w:rsidTr="00884424">
        <w:trPr>
          <w:trHeight w:val="210"/>
        </w:trPr>
        <w:tc>
          <w:tcPr>
            <w:tcW w:w="880" w:type="dxa"/>
          </w:tcPr>
          <w:p w14:paraId="1EC3EB87" w14:textId="2030F1FE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6.7</w:t>
            </w:r>
            <w:r w:rsidR="00C05F77">
              <w:rPr>
                <w:szCs w:val="24"/>
              </w:rPr>
              <w:t>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D2F5084" w14:textId="00ACEA8F" w:rsidR="005C433B" w:rsidRPr="007A479F" w:rsidRDefault="005C433B" w:rsidP="00884424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5C433B">
              <w:rPr>
                <w:szCs w:val="24"/>
              </w:rPr>
              <w:t xml:space="preserve">lgalaikis AERMOD </w:t>
            </w:r>
            <w:proofErr w:type="spellStart"/>
            <w:r w:rsidRPr="005C433B">
              <w:rPr>
                <w:szCs w:val="24"/>
              </w:rPr>
              <w:t>View</w:t>
            </w:r>
            <w:proofErr w:type="spellEnd"/>
            <w:r w:rsidRPr="005C433B">
              <w:rPr>
                <w:szCs w:val="24"/>
              </w:rPr>
              <w:t xml:space="preserve"> ir CALPUFF </w:t>
            </w:r>
            <w:proofErr w:type="spellStart"/>
            <w:r w:rsidRPr="005C433B">
              <w:rPr>
                <w:szCs w:val="24"/>
              </w:rPr>
              <w:t>View</w:t>
            </w:r>
            <w:proofErr w:type="spellEnd"/>
            <w:r w:rsidRPr="005C433B">
              <w:rPr>
                <w:szCs w:val="24"/>
              </w:rPr>
              <w:t xml:space="preserve"> modeliavimo programų palaikymas</w:t>
            </w:r>
          </w:p>
        </w:tc>
        <w:tc>
          <w:tcPr>
            <w:tcW w:w="1701" w:type="dxa"/>
            <w:vAlign w:val="center"/>
          </w:tcPr>
          <w:p w14:paraId="7B30B3D0" w14:textId="109D36FB" w:rsidR="005C433B" w:rsidRPr="007A479F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3 440</w:t>
            </w:r>
          </w:p>
        </w:tc>
        <w:tc>
          <w:tcPr>
            <w:tcW w:w="2410" w:type="dxa"/>
            <w:vAlign w:val="center"/>
          </w:tcPr>
          <w:p w14:paraId="166F26EE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Pr="007A479F">
              <w:rPr>
                <w:szCs w:val="24"/>
              </w:rPr>
              <w:t>“.</w:t>
            </w:r>
          </w:p>
        </w:tc>
      </w:tr>
    </w:tbl>
    <w:p w14:paraId="5F158585" w14:textId="77777777" w:rsidR="005C433B" w:rsidRDefault="005C433B" w:rsidP="001B688F">
      <w:pPr>
        <w:ind w:left="360" w:firstLine="207"/>
        <w:rPr>
          <w:szCs w:val="24"/>
        </w:rPr>
      </w:pPr>
    </w:p>
    <w:p w14:paraId="08D02753" w14:textId="1EACEF6E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C433B">
        <w:rPr>
          <w:rFonts w:ascii="Times New Roman" w:hAnsi="Times New Roman"/>
          <w:sz w:val="24"/>
          <w:szCs w:val="24"/>
        </w:rPr>
        <w:t>2</w:t>
      </w:r>
      <w:r w:rsidR="005C433B" w:rsidRPr="007A479F">
        <w:rPr>
          <w:rFonts w:ascii="Times New Roman" w:hAnsi="Times New Roman"/>
          <w:sz w:val="24"/>
          <w:szCs w:val="24"/>
        </w:rPr>
        <w:t xml:space="preserve">. Pakeičiu </w:t>
      </w:r>
      <w:r w:rsidR="005C433B">
        <w:rPr>
          <w:rFonts w:ascii="Times New Roman" w:hAnsi="Times New Roman"/>
          <w:sz w:val="24"/>
          <w:szCs w:val="24"/>
        </w:rPr>
        <w:t xml:space="preserve">7 </w:t>
      </w:r>
      <w:r w:rsidR="005C433B" w:rsidRPr="007A479F">
        <w:rPr>
          <w:rFonts w:ascii="Times New Roman" w:hAnsi="Times New Roman"/>
          <w:sz w:val="24"/>
          <w:szCs w:val="24"/>
        </w:rPr>
        <w:t>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24480F4B" w14:textId="77777777" w:rsidTr="00884424">
        <w:trPr>
          <w:trHeight w:val="20"/>
        </w:trPr>
        <w:tc>
          <w:tcPr>
            <w:tcW w:w="880" w:type="dxa"/>
          </w:tcPr>
          <w:p w14:paraId="3481628F" w14:textId="77777777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2AEE5C2" w14:textId="77777777" w:rsidR="005C433B" w:rsidRPr="007C1BEC" w:rsidRDefault="005C433B" w:rsidP="00884424">
            <w:pPr>
              <w:suppressAutoHyphens w:val="0"/>
              <w:rPr>
                <w:szCs w:val="24"/>
              </w:rPr>
            </w:pPr>
            <w:r w:rsidRPr="007C1BEC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6AB12D33" w14:textId="22EF83AB" w:rsidR="005C433B" w:rsidRPr="007A479F" w:rsidRDefault="005C433B" w:rsidP="00884424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345 893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A1FE2AF" w14:textId="77777777" w:rsidR="005C433B" w:rsidRPr="007A479F" w:rsidRDefault="005C433B" w:rsidP="008844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109FA740" w14:textId="77777777" w:rsidR="005C433B" w:rsidRDefault="005C433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7CA2734" w14:textId="617E3FB9" w:rsidR="005C433B" w:rsidRPr="007A479F" w:rsidRDefault="00EA17FB" w:rsidP="005C433B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C433B">
        <w:rPr>
          <w:rFonts w:ascii="Times New Roman" w:hAnsi="Times New Roman"/>
          <w:sz w:val="24"/>
          <w:szCs w:val="24"/>
        </w:rPr>
        <w:t>3</w:t>
      </w:r>
      <w:r w:rsidR="005C433B" w:rsidRPr="007A479F">
        <w:rPr>
          <w:rFonts w:ascii="Times New Roman" w:hAnsi="Times New Roman"/>
          <w:sz w:val="24"/>
          <w:szCs w:val="24"/>
        </w:rPr>
        <w:t>. Pa</w:t>
      </w:r>
      <w:r w:rsidR="005C433B">
        <w:rPr>
          <w:rFonts w:ascii="Times New Roman" w:hAnsi="Times New Roman"/>
          <w:sz w:val="24"/>
          <w:szCs w:val="24"/>
        </w:rPr>
        <w:t>keičiu</w:t>
      </w:r>
      <w:r w:rsidR="005C433B" w:rsidRPr="007A479F">
        <w:rPr>
          <w:rFonts w:ascii="Times New Roman" w:hAnsi="Times New Roman"/>
          <w:sz w:val="24"/>
          <w:szCs w:val="24"/>
        </w:rPr>
        <w:t xml:space="preserve"> </w:t>
      </w:r>
      <w:r w:rsidR="005C433B">
        <w:rPr>
          <w:rFonts w:ascii="Times New Roman" w:hAnsi="Times New Roman"/>
          <w:sz w:val="24"/>
          <w:szCs w:val="24"/>
        </w:rPr>
        <w:t>7.2</w:t>
      </w:r>
      <w:r w:rsidR="005C433B" w:rsidRPr="007A479F">
        <w:rPr>
          <w:rFonts w:ascii="Times New Roman" w:hAnsi="Times New Roman"/>
          <w:sz w:val="24"/>
          <w:szCs w:val="24"/>
        </w:rPr>
        <w:t xml:space="preserve"> papunk</w:t>
      </w:r>
      <w:r w:rsidR="005C433B">
        <w:rPr>
          <w:rFonts w:ascii="Times New Roman" w:hAnsi="Times New Roman"/>
          <w:sz w:val="24"/>
          <w:szCs w:val="24"/>
        </w:rPr>
        <w:t>tį</w:t>
      </w:r>
      <w:r w:rsidR="005C433B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5C433B" w:rsidRPr="007A479F" w14:paraId="288E29B6" w14:textId="77777777" w:rsidTr="00884424">
        <w:trPr>
          <w:trHeight w:val="210"/>
        </w:trPr>
        <w:tc>
          <w:tcPr>
            <w:tcW w:w="880" w:type="dxa"/>
          </w:tcPr>
          <w:p w14:paraId="658B2F0D" w14:textId="708ADF2D" w:rsidR="005C433B" w:rsidRPr="007A479F" w:rsidRDefault="005C433B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798FD3C" w14:textId="55EEBA0F" w:rsidR="005C433B" w:rsidRPr="007C1BEC" w:rsidRDefault="005C433B" w:rsidP="00884424">
            <w:pPr>
              <w:suppressAutoHyphens w:val="0"/>
              <w:rPr>
                <w:szCs w:val="24"/>
              </w:rPr>
            </w:pPr>
            <w:r w:rsidRPr="005C433B">
              <w:rPr>
                <w:szCs w:val="24"/>
              </w:rPr>
              <w:t>Baltijos Ministrų Tarybos (BMT) susitikimų aplinkos srityje organizavimas</w:t>
            </w:r>
          </w:p>
        </w:tc>
        <w:tc>
          <w:tcPr>
            <w:tcW w:w="1701" w:type="dxa"/>
            <w:vAlign w:val="center"/>
          </w:tcPr>
          <w:p w14:paraId="3337B5C6" w14:textId="2479E596" w:rsidR="005C433B" w:rsidRPr="007C1BEC" w:rsidRDefault="005C433B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2 240</w:t>
            </w:r>
          </w:p>
        </w:tc>
        <w:tc>
          <w:tcPr>
            <w:tcW w:w="2410" w:type="dxa"/>
            <w:vAlign w:val="center"/>
          </w:tcPr>
          <w:p w14:paraId="7B4531A3" w14:textId="77777777" w:rsidR="005C433B" w:rsidRPr="007A479F" w:rsidRDefault="005C433B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7F2D52D8" w14:textId="77777777" w:rsidR="005C433B" w:rsidRDefault="005C433B" w:rsidP="001B688F">
      <w:pPr>
        <w:ind w:left="360" w:firstLine="207"/>
        <w:rPr>
          <w:szCs w:val="24"/>
        </w:rPr>
      </w:pPr>
    </w:p>
    <w:p w14:paraId="1CB47EF6" w14:textId="76D82D34" w:rsidR="00401823" w:rsidRPr="007A479F" w:rsidRDefault="00EA17FB" w:rsidP="0040182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401823" w:rsidRPr="007A479F">
        <w:rPr>
          <w:rFonts w:ascii="Times New Roman" w:hAnsi="Times New Roman"/>
          <w:sz w:val="24"/>
          <w:szCs w:val="24"/>
        </w:rPr>
        <w:t>. Pa</w:t>
      </w:r>
      <w:r w:rsidR="00401823">
        <w:rPr>
          <w:rFonts w:ascii="Times New Roman" w:hAnsi="Times New Roman"/>
          <w:sz w:val="24"/>
          <w:szCs w:val="24"/>
        </w:rPr>
        <w:t>keičiu</w:t>
      </w:r>
      <w:r w:rsidR="00401823" w:rsidRPr="007A479F">
        <w:rPr>
          <w:rFonts w:ascii="Times New Roman" w:hAnsi="Times New Roman"/>
          <w:sz w:val="24"/>
          <w:szCs w:val="24"/>
        </w:rPr>
        <w:t xml:space="preserve"> </w:t>
      </w:r>
      <w:r w:rsidR="00401823">
        <w:rPr>
          <w:rFonts w:ascii="Times New Roman" w:hAnsi="Times New Roman"/>
          <w:sz w:val="24"/>
          <w:szCs w:val="24"/>
        </w:rPr>
        <w:t>7.13</w:t>
      </w:r>
      <w:r w:rsidR="00401823" w:rsidRPr="007A479F">
        <w:rPr>
          <w:rFonts w:ascii="Times New Roman" w:hAnsi="Times New Roman"/>
          <w:sz w:val="24"/>
          <w:szCs w:val="24"/>
        </w:rPr>
        <w:t xml:space="preserve"> papunk</w:t>
      </w:r>
      <w:r w:rsidR="00401823">
        <w:rPr>
          <w:rFonts w:ascii="Times New Roman" w:hAnsi="Times New Roman"/>
          <w:sz w:val="24"/>
          <w:szCs w:val="24"/>
        </w:rPr>
        <w:t>tį</w:t>
      </w:r>
      <w:r w:rsidR="00401823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01823" w:rsidRPr="007A479F" w14:paraId="18C0531F" w14:textId="77777777" w:rsidTr="00884424">
        <w:trPr>
          <w:trHeight w:val="210"/>
        </w:trPr>
        <w:tc>
          <w:tcPr>
            <w:tcW w:w="880" w:type="dxa"/>
          </w:tcPr>
          <w:p w14:paraId="53776ED2" w14:textId="58743365" w:rsidR="00401823" w:rsidRPr="007A479F" w:rsidRDefault="0040182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7E344C2" w14:textId="250EEC76" w:rsidR="00401823" w:rsidRPr="007C1BEC" w:rsidRDefault="00401823" w:rsidP="00AA4206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401823">
              <w:rPr>
                <w:szCs w:val="24"/>
              </w:rPr>
              <w:t>endradarbiavimo aplinkos srityje su Rytų partnerystės ir kitomis šalimis skatinimas</w:t>
            </w:r>
          </w:p>
        </w:tc>
        <w:tc>
          <w:tcPr>
            <w:tcW w:w="1701" w:type="dxa"/>
            <w:vAlign w:val="center"/>
          </w:tcPr>
          <w:p w14:paraId="54D1917B" w14:textId="2881444B" w:rsidR="00401823" w:rsidRPr="007C1BEC" w:rsidRDefault="00401823" w:rsidP="00884424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  <w:tc>
          <w:tcPr>
            <w:tcW w:w="2410" w:type="dxa"/>
            <w:vAlign w:val="center"/>
          </w:tcPr>
          <w:p w14:paraId="06C6EEB5" w14:textId="77777777" w:rsidR="00401823" w:rsidRPr="007A479F" w:rsidRDefault="00401823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3FFC716D" w14:textId="77777777" w:rsidR="00401823" w:rsidRDefault="00401823" w:rsidP="00401823">
      <w:pPr>
        <w:pStyle w:val="ListParagraph"/>
        <w:spacing w:after="0"/>
        <w:ind w:left="927" w:hanging="360"/>
        <w:jc w:val="both"/>
        <w:rPr>
          <w:szCs w:val="24"/>
        </w:rPr>
      </w:pPr>
      <w:r>
        <w:rPr>
          <w:szCs w:val="24"/>
        </w:rPr>
        <w:tab/>
      </w:r>
    </w:p>
    <w:p w14:paraId="7F1F4561" w14:textId="26BADEF2" w:rsidR="00401823" w:rsidRPr="007A479F" w:rsidRDefault="00EA17FB" w:rsidP="0040182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01823" w:rsidRPr="007A479F">
        <w:rPr>
          <w:rFonts w:ascii="Times New Roman" w:hAnsi="Times New Roman"/>
          <w:sz w:val="24"/>
          <w:szCs w:val="24"/>
        </w:rPr>
        <w:t xml:space="preserve">. Pakeičiu </w:t>
      </w:r>
      <w:r w:rsidR="00401823">
        <w:rPr>
          <w:rFonts w:ascii="Times New Roman" w:hAnsi="Times New Roman"/>
          <w:sz w:val="24"/>
          <w:szCs w:val="24"/>
        </w:rPr>
        <w:t xml:space="preserve">10 </w:t>
      </w:r>
      <w:r w:rsidR="00401823" w:rsidRPr="007A479F">
        <w:rPr>
          <w:rFonts w:ascii="Times New Roman" w:hAnsi="Times New Roman"/>
          <w:sz w:val="24"/>
          <w:szCs w:val="24"/>
        </w:rPr>
        <w:t>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01823" w:rsidRPr="007A479F" w14:paraId="372DEC5B" w14:textId="77777777" w:rsidTr="00884424">
        <w:trPr>
          <w:trHeight w:val="20"/>
        </w:trPr>
        <w:tc>
          <w:tcPr>
            <w:tcW w:w="880" w:type="dxa"/>
          </w:tcPr>
          <w:p w14:paraId="6DB598B7" w14:textId="26163AB2" w:rsidR="00401823" w:rsidRPr="007A479F" w:rsidRDefault="0040182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10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AB095B2" w14:textId="558CE790" w:rsidR="00401823" w:rsidRPr="00401823" w:rsidRDefault="00401823" w:rsidP="00AA4206">
            <w:pPr>
              <w:suppressAutoHyphens w:val="0"/>
              <w:rPr>
                <w:szCs w:val="24"/>
              </w:rPr>
            </w:pPr>
            <w:r w:rsidRPr="00401823">
              <w:rPr>
                <w:color w:val="000000" w:themeColor="text1"/>
              </w:rPr>
              <w:t>Savavališkai pastatytiems ar statomiems statiniams nugriauti, specialistams aprūpinti prietaisais, įrenginiais, medžiagomis ir kitomis  priemonėmis jų veiklai statybos valstybinės priežiūros srityje vykdyti</w:t>
            </w:r>
          </w:p>
        </w:tc>
        <w:tc>
          <w:tcPr>
            <w:tcW w:w="1701" w:type="dxa"/>
            <w:vAlign w:val="center"/>
          </w:tcPr>
          <w:p w14:paraId="136BB930" w14:textId="5A0A102B" w:rsidR="00401823" w:rsidRPr="007A479F" w:rsidRDefault="00401823" w:rsidP="00884424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532 492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6AC3304" w14:textId="77777777" w:rsidR="00401823" w:rsidRPr="007A479F" w:rsidRDefault="00401823" w:rsidP="008844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15A2AC31" w14:textId="77D138F8" w:rsidR="00401823" w:rsidRDefault="00401823" w:rsidP="00401823">
      <w:pPr>
        <w:tabs>
          <w:tab w:val="left" w:pos="1068"/>
        </w:tabs>
        <w:ind w:left="360" w:firstLine="207"/>
        <w:rPr>
          <w:szCs w:val="24"/>
        </w:rPr>
      </w:pPr>
    </w:p>
    <w:p w14:paraId="7A7BEA28" w14:textId="09C051DD" w:rsidR="00401823" w:rsidRPr="007A479F" w:rsidRDefault="00EA17FB" w:rsidP="00401823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401823" w:rsidRPr="007A479F">
        <w:rPr>
          <w:rFonts w:ascii="Times New Roman" w:hAnsi="Times New Roman"/>
          <w:sz w:val="24"/>
          <w:szCs w:val="24"/>
        </w:rPr>
        <w:t xml:space="preserve">. Pakeičiu </w:t>
      </w:r>
      <w:r w:rsidR="00401823">
        <w:rPr>
          <w:rFonts w:ascii="Times New Roman" w:hAnsi="Times New Roman"/>
          <w:sz w:val="24"/>
          <w:szCs w:val="24"/>
        </w:rPr>
        <w:t>10</w:t>
      </w:r>
      <w:r w:rsidR="00C05F77">
        <w:rPr>
          <w:rFonts w:ascii="Times New Roman" w:hAnsi="Times New Roman"/>
          <w:sz w:val="24"/>
          <w:szCs w:val="24"/>
        </w:rPr>
        <w:t>.1</w:t>
      </w:r>
      <w:r w:rsidR="00401823">
        <w:rPr>
          <w:rFonts w:ascii="Times New Roman" w:hAnsi="Times New Roman"/>
          <w:sz w:val="24"/>
          <w:szCs w:val="24"/>
        </w:rPr>
        <w:t xml:space="preserve"> </w:t>
      </w:r>
      <w:r w:rsidR="00D8328A">
        <w:rPr>
          <w:rFonts w:ascii="Times New Roman" w:hAnsi="Times New Roman"/>
          <w:sz w:val="24"/>
          <w:szCs w:val="24"/>
        </w:rPr>
        <w:t>pa</w:t>
      </w:r>
      <w:r w:rsidR="00401823" w:rsidRPr="007A479F">
        <w:rPr>
          <w:rFonts w:ascii="Times New Roman" w:hAnsi="Times New Roman"/>
          <w:sz w:val="24"/>
          <w:szCs w:val="24"/>
        </w:rPr>
        <w:t>pu</w:t>
      </w:r>
      <w:r w:rsidR="00C05F77">
        <w:rPr>
          <w:rFonts w:ascii="Times New Roman" w:hAnsi="Times New Roman"/>
          <w:sz w:val="24"/>
          <w:szCs w:val="24"/>
        </w:rPr>
        <w:t>nktį</w:t>
      </w:r>
      <w:r w:rsidR="00401823"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401823" w:rsidRPr="007A479F" w14:paraId="3D111ABF" w14:textId="77777777" w:rsidTr="00884424">
        <w:trPr>
          <w:trHeight w:val="20"/>
        </w:trPr>
        <w:tc>
          <w:tcPr>
            <w:tcW w:w="880" w:type="dxa"/>
          </w:tcPr>
          <w:p w14:paraId="7ED2FB69" w14:textId="3ED2314F" w:rsidR="00401823" w:rsidRPr="007A479F" w:rsidRDefault="00401823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10</w:t>
            </w:r>
            <w:r w:rsidRPr="007A479F">
              <w:rPr>
                <w:szCs w:val="24"/>
              </w:rPr>
              <w:t>.</w:t>
            </w:r>
            <w:r w:rsidR="00C05F77">
              <w:rPr>
                <w:szCs w:val="24"/>
              </w:rPr>
              <w:t>1.</w:t>
            </w:r>
          </w:p>
        </w:tc>
        <w:tc>
          <w:tcPr>
            <w:tcW w:w="4649" w:type="dxa"/>
          </w:tcPr>
          <w:p w14:paraId="7F03E726" w14:textId="21849745" w:rsidR="00401823" w:rsidRPr="00401823" w:rsidRDefault="00401823" w:rsidP="00AA4206">
            <w:pPr>
              <w:suppressAutoHyphens w:val="0"/>
              <w:rPr>
                <w:szCs w:val="24"/>
              </w:rPr>
            </w:pPr>
            <w:r w:rsidRPr="00401823">
              <w:rPr>
                <w:color w:val="000000" w:themeColor="text1"/>
              </w:rPr>
              <w:t>Savavališkai pastatytiems ar statomiems statiniams nugriauti, specialistams aprūpinti prietaisais, įrenginiais, medžiagomis ir kitomis  priemonėmis jų veiklai statybos valstybinės priežiūros srityje vykdyti</w:t>
            </w:r>
          </w:p>
        </w:tc>
        <w:tc>
          <w:tcPr>
            <w:tcW w:w="1701" w:type="dxa"/>
            <w:vAlign w:val="center"/>
          </w:tcPr>
          <w:p w14:paraId="53C78E52" w14:textId="7B473DED" w:rsidR="00401823" w:rsidRPr="007A479F" w:rsidRDefault="00401823" w:rsidP="00884424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532 492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9ABC0D3" w14:textId="16247A8F" w:rsidR="00401823" w:rsidRPr="0050562A" w:rsidRDefault="0050562A" w:rsidP="00884424">
            <w:pPr>
              <w:spacing w:line="276" w:lineRule="auto"/>
              <w:jc w:val="center"/>
              <w:rPr>
                <w:szCs w:val="24"/>
              </w:rPr>
            </w:pPr>
            <w:r w:rsidRPr="0050562A">
              <w:rPr>
                <w:szCs w:val="24"/>
              </w:rPr>
              <w:t>VTPSI</w:t>
            </w:r>
            <w:r w:rsidR="00401823" w:rsidRPr="0050562A">
              <w:rPr>
                <w:szCs w:val="24"/>
              </w:rPr>
              <w:t> </w:t>
            </w:r>
          </w:p>
        </w:tc>
      </w:tr>
    </w:tbl>
    <w:p w14:paraId="5CAD2BF3" w14:textId="77777777" w:rsidR="00401823" w:rsidRDefault="00401823" w:rsidP="00401823">
      <w:pPr>
        <w:tabs>
          <w:tab w:val="left" w:pos="1068"/>
        </w:tabs>
        <w:ind w:left="360" w:firstLine="207"/>
        <w:rPr>
          <w:szCs w:val="24"/>
        </w:rPr>
      </w:pPr>
    </w:p>
    <w:p w14:paraId="0DCF3DDC" w14:textId="5C90B6CA" w:rsidR="00425296" w:rsidRPr="00425296" w:rsidRDefault="00EA17FB" w:rsidP="001B688F">
      <w:pPr>
        <w:ind w:left="360" w:firstLine="207"/>
        <w:rPr>
          <w:szCs w:val="24"/>
        </w:rPr>
      </w:pPr>
      <w:r>
        <w:rPr>
          <w:szCs w:val="24"/>
        </w:rPr>
        <w:t>27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5874CD8C" w:rsidR="00425296" w:rsidRPr="00425296" w:rsidRDefault="00ED55C9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401823">
              <w:rPr>
                <w:rFonts w:ascii="Times New Roman" w:hAnsi="Times New Roman"/>
                <w:szCs w:val="24"/>
              </w:rPr>
              <w:t> 854 641</w:t>
            </w:r>
            <w:r w:rsidR="00425296"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540E6355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501684">
        <w:rPr>
          <w:szCs w:val="24"/>
        </w:rPr>
        <w:t xml:space="preserve"> </w:t>
      </w:r>
      <w:r w:rsidR="00EA17FB">
        <w:rPr>
          <w:szCs w:val="24"/>
        </w:rPr>
        <w:t>28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28060187" w:rsidR="00425296" w:rsidRPr="00425296" w:rsidRDefault="00401823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277 359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20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95581642">
    <w:abstractNumId w:val="0"/>
  </w:num>
  <w:num w:numId="2" w16cid:durableId="440297308">
    <w:abstractNumId w:val="6"/>
  </w:num>
  <w:num w:numId="3" w16cid:durableId="1948661678">
    <w:abstractNumId w:val="5"/>
  </w:num>
  <w:num w:numId="4" w16cid:durableId="138614429">
    <w:abstractNumId w:val="4"/>
  </w:num>
  <w:num w:numId="5" w16cid:durableId="772747565">
    <w:abstractNumId w:val="2"/>
  </w:num>
  <w:num w:numId="6" w16cid:durableId="500858282">
    <w:abstractNumId w:val="3"/>
  </w:num>
  <w:num w:numId="7" w16cid:durableId="151657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3744C"/>
    <w:rsid w:val="0004019E"/>
    <w:rsid w:val="000420C8"/>
    <w:rsid w:val="0004635A"/>
    <w:rsid w:val="00050A6B"/>
    <w:rsid w:val="0005325E"/>
    <w:rsid w:val="0006111A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2C20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2BEC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6BFD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1823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56C46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383"/>
    <w:rsid w:val="004E5E47"/>
    <w:rsid w:val="004F3DD1"/>
    <w:rsid w:val="004F5A03"/>
    <w:rsid w:val="004F731B"/>
    <w:rsid w:val="00500508"/>
    <w:rsid w:val="00501684"/>
    <w:rsid w:val="00502508"/>
    <w:rsid w:val="005052C6"/>
    <w:rsid w:val="0050562A"/>
    <w:rsid w:val="00506F3E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33B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6A5D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20BE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0AFD"/>
    <w:rsid w:val="006B1976"/>
    <w:rsid w:val="006B1D2F"/>
    <w:rsid w:val="006C0BBA"/>
    <w:rsid w:val="006C4585"/>
    <w:rsid w:val="006C5E7B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4263"/>
    <w:rsid w:val="00756131"/>
    <w:rsid w:val="007660A4"/>
    <w:rsid w:val="00767493"/>
    <w:rsid w:val="00767905"/>
    <w:rsid w:val="007725DF"/>
    <w:rsid w:val="00781ADB"/>
    <w:rsid w:val="00783225"/>
    <w:rsid w:val="00783FD0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14F1B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57788"/>
    <w:rsid w:val="008611CA"/>
    <w:rsid w:val="008624B5"/>
    <w:rsid w:val="0086336E"/>
    <w:rsid w:val="00865B79"/>
    <w:rsid w:val="008674AE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10D5"/>
    <w:rsid w:val="00972A76"/>
    <w:rsid w:val="00977F55"/>
    <w:rsid w:val="009816E0"/>
    <w:rsid w:val="00984A18"/>
    <w:rsid w:val="00990817"/>
    <w:rsid w:val="00990E86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232"/>
    <w:rsid w:val="00A1669B"/>
    <w:rsid w:val="00A20CE6"/>
    <w:rsid w:val="00A22AC7"/>
    <w:rsid w:val="00A30D33"/>
    <w:rsid w:val="00A317E9"/>
    <w:rsid w:val="00A3239C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4206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6A2C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05F77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85553"/>
    <w:rsid w:val="00C90025"/>
    <w:rsid w:val="00C946FE"/>
    <w:rsid w:val="00C959C9"/>
    <w:rsid w:val="00C97582"/>
    <w:rsid w:val="00CB121E"/>
    <w:rsid w:val="00CB2326"/>
    <w:rsid w:val="00CB2CF1"/>
    <w:rsid w:val="00CB2F49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2830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328A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1A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17FB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C7B6F"/>
    <w:rsid w:val="00ED55C9"/>
    <w:rsid w:val="00ED67A4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97EFA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23BF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oNotEmbedSmartTags/>
  <w:decimalSymbol w:val=","/>
  <w:listSeparator w:val=";"/>
  <w14:docId w14:val="39D9F5CE"/>
  <w15:docId w15:val="{58C63C4E-CFC6-4787-B806-127C10D9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  <w:style w:type="character" w:styleId="Emphasis">
    <w:name w:val="Emphasis"/>
    <w:basedOn w:val="DefaultParagraphFont"/>
    <w:uiPriority w:val="20"/>
    <w:qFormat/>
    <w:rsid w:val="00616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AEAF-6843-4771-998B-F48B30F22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6D3C9-4BA6-4420-85FE-735214E2D9B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19cf09c5-daa1-4028-a0ff-74a0be4ec5cc"/>
    <ds:schemaRef ds:uri="f5aad5d0-9c26-490e-8743-a6c7ceabd501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2821B6-73E3-4CB5-91AC-E6085407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3157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8</cp:revision>
  <cp:lastPrinted>2020-09-30T05:28:00Z</cp:lastPrinted>
  <dcterms:created xsi:type="dcterms:W3CDTF">2023-11-29T13:00:00Z</dcterms:created>
  <dcterms:modified xsi:type="dcterms:W3CDTF">2023-12-04T11:11:00Z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