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571" w:type="dxa"/>
        <w:tblLook w:val="04A0" w:firstRow="1" w:lastRow="0" w:firstColumn="1" w:lastColumn="0" w:noHBand="0" w:noVBand="1"/>
      </w:tblPr>
      <w:tblGrid>
        <w:gridCol w:w="4110"/>
        <w:gridCol w:w="6089"/>
      </w:tblGrid>
      <w:tr w:rsidR="002E3BE3" w14:paraId="7B8301AA" w14:textId="77777777" w:rsidTr="00AB1BB6">
        <w:trPr>
          <w:trHeight w:val="282"/>
        </w:trPr>
        <w:tc>
          <w:tcPr>
            <w:tcW w:w="4110" w:type="dxa"/>
          </w:tcPr>
          <w:p w14:paraId="69100DB6" w14:textId="2B4192CD" w:rsidR="002E3BE3" w:rsidRPr="002E3BE3" w:rsidRDefault="002E3BE3" w:rsidP="002E3BE3">
            <w:pPr>
              <w:rPr>
                <w:b/>
                <w:bCs/>
              </w:rPr>
            </w:pPr>
            <w:r w:rsidRPr="002E3BE3">
              <w:rPr>
                <w:b/>
                <w:bCs/>
              </w:rPr>
              <w:t>Elementai</w:t>
            </w:r>
          </w:p>
        </w:tc>
        <w:tc>
          <w:tcPr>
            <w:tcW w:w="6089" w:type="dxa"/>
            <w:tcBorders>
              <w:bottom w:val="single" w:sz="4" w:space="0" w:color="auto"/>
            </w:tcBorders>
          </w:tcPr>
          <w:p w14:paraId="27EAF342" w14:textId="0DA991E6" w:rsidR="002E3BE3" w:rsidRPr="002E3BE3" w:rsidRDefault="002E3BE3" w:rsidP="002E3BE3">
            <w:pPr>
              <w:rPr>
                <w:b/>
                <w:bCs/>
              </w:rPr>
            </w:pPr>
            <w:r w:rsidRPr="002E3BE3">
              <w:rPr>
                <w:b/>
                <w:bCs/>
              </w:rPr>
              <w:t>Kodai, pavadinimai ir aprašymas</w:t>
            </w:r>
          </w:p>
        </w:tc>
      </w:tr>
      <w:tr w:rsidR="00C80F5C" w14:paraId="553D733D" w14:textId="77777777" w:rsidTr="00AB1BB6">
        <w:trPr>
          <w:trHeight w:val="846"/>
        </w:trPr>
        <w:tc>
          <w:tcPr>
            <w:tcW w:w="4110" w:type="dxa"/>
          </w:tcPr>
          <w:p w14:paraId="6BE3DD07" w14:textId="1D708585" w:rsidR="00C80F5C" w:rsidRDefault="00C80F5C" w:rsidP="00C80F5C">
            <w:r w:rsidRPr="002956E2">
              <w:t>Stebėsenos rodiklio pavadinimas</w:t>
            </w:r>
          </w:p>
        </w:tc>
        <w:tc>
          <w:tcPr>
            <w:tcW w:w="6089" w:type="dxa"/>
            <w:tcBorders>
              <w:top w:val="single" w:sz="4" w:space="0" w:color="auto"/>
              <w:left w:val="single" w:sz="4" w:space="0" w:color="auto"/>
              <w:bottom w:val="single" w:sz="4" w:space="0" w:color="auto"/>
              <w:right w:val="single" w:sz="4" w:space="0" w:color="auto"/>
            </w:tcBorders>
            <w:shd w:val="clear" w:color="000000" w:fill="FFFFFF"/>
            <w:vAlign w:val="center"/>
          </w:tcPr>
          <w:p w14:paraId="1FA34291" w14:textId="49E4BD43" w:rsidR="00C80F5C" w:rsidRPr="00AB2A76" w:rsidRDefault="00C80F5C" w:rsidP="00C80F5C">
            <w:r>
              <w:t>Padidėjęs lankytojų skaičius lankytojų centruose, edukaciniuose renginiuose (pamokose), ekskursijose, žygiuose lyginant su praėjusiais metais (procentai)</w:t>
            </w:r>
          </w:p>
        </w:tc>
      </w:tr>
      <w:tr w:rsidR="00C80F5C" w14:paraId="0E021A60" w14:textId="77777777" w:rsidTr="00AB1BB6">
        <w:trPr>
          <w:trHeight w:val="269"/>
        </w:trPr>
        <w:tc>
          <w:tcPr>
            <w:tcW w:w="4110" w:type="dxa"/>
          </w:tcPr>
          <w:p w14:paraId="317ADEB3" w14:textId="3A1E9447" w:rsidR="00C80F5C" w:rsidRDefault="00C80F5C" w:rsidP="00C80F5C">
            <w:r w:rsidRPr="002956E2">
              <w:t>Stebėsenos rodiklio matavimo vienetai</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51BE5650" w14:textId="3F60CF41" w:rsidR="00C80F5C" w:rsidRPr="00AB2A76" w:rsidRDefault="00C80F5C" w:rsidP="00C80F5C">
            <w:r>
              <w:t xml:space="preserve">Procentai (proc.) </w:t>
            </w:r>
          </w:p>
        </w:tc>
      </w:tr>
      <w:tr w:rsidR="00C80F5C" w14:paraId="3BB3FAEB" w14:textId="77777777" w:rsidTr="00AB1BB6">
        <w:trPr>
          <w:trHeight w:val="282"/>
        </w:trPr>
        <w:tc>
          <w:tcPr>
            <w:tcW w:w="4110" w:type="dxa"/>
          </w:tcPr>
          <w:p w14:paraId="01BA8A27" w14:textId="1105FB0B" w:rsidR="00C80F5C" w:rsidRDefault="00C80F5C" w:rsidP="00C80F5C">
            <w:r w:rsidRPr="002956E2">
              <w:t>Stebėsenos rodiklio reikšmės kryptis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C52B343" w14:textId="78E33DB3" w:rsidR="00C80F5C" w:rsidRPr="00AB2A76" w:rsidRDefault="00C80F5C" w:rsidP="00C80F5C">
            <w:r>
              <w:t>Didėjimas</w:t>
            </w:r>
          </w:p>
        </w:tc>
      </w:tr>
      <w:tr w:rsidR="00C80F5C" w14:paraId="02618A85" w14:textId="77777777" w:rsidTr="00AB1BB6">
        <w:trPr>
          <w:trHeight w:val="282"/>
        </w:trPr>
        <w:tc>
          <w:tcPr>
            <w:tcW w:w="4110" w:type="dxa"/>
          </w:tcPr>
          <w:p w14:paraId="02ADD13B" w14:textId="1C9DC65E" w:rsidR="00C80F5C" w:rsidRDefault="00C80F5C" w:rsidP="00C80F5C">
            <w:r w:rsidRPr="002956E2">
              <w:t>Stebėsenos rodiklio reikšmės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1407F53" w14:textId="10B29372" w:rsidR="00C80F5C" w:rsidRPr="00AB2A76" w:rsidRDefault="00C80F5C" w:rsidP="00C80F5C">
            <w:r>
              <w:t>Skaitinės</w:t>
            </w:r>
          </w:p>
        </w:tc>
      </w:tr>
      <w:tr w:rsidR="00C80F5C" w14:paraId="0E794FF7" w14:textId="77777777" w:rsidTr="00AB1BB6">
        <w:trPr>
          <w:trHeight w:val="282"/>
        </w:trPr>
        <w:tc>
          <w:tcPr>
            <w:tcW w:w="4110" w:type="dxa"/>
          </w:tcPr>
          <w:p w14:paraId="730BC1FE" w14:textId="1A376D23" w:rsidR="00C80F5C" w:rsidRDefault="00C80F5C" w:rsidP="00C80F5C">
            <w:r w:rsidRPr="002956E2">
              <w:t>Stebėsenos rodiklio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251E1787" w14:textId="02305B33" w:rsidR="00C80F5C" w:rsidRPr="00AB2A76" w:rsidRDefault="00C80F5C" w:rsidP="00C80F5C">
            <w:r>
              <w:t>Rezultato</w:t>
            </w:r>
          </w:p>
        </w:tc>
      </w:tr>
      <w:tr w:rsidR="00C80F5C" w14:paraId="503D84A3" w14:textId="77777777" w:rsidTr="00AB1BB6">
        <w:trPr>
          <w:trHeight w:val="282"/>
        </w:trPr>
        <w:tc>
          <w:tcPr>
            <w:tcW w:w="4110" w:type="dxa"/>
          </w:tcPr>
          <w:p w14:paraId="5EFD79DD" w14:textId="6FF857A8" w:rsidR="00C80F5C" w:rsidRDefault="00C80F5C" w:rsidP="00C80F5C">
            <w:r w:rsidRPr="002956E2">
              <w:t>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3D3909E6" w14:textId="475C7AE4" w:rsidR="00C80F5C" w:rsidRPr="00AB2A76" w:rsidRDefault="00C80F5C" w:rsidP="00C80F5C">
            <w:r>
              <w:t xml:space="preserve">R-02-001-11-08-03-01 </w:t>
            </w:r>
          </w:p>
        </w:tc>
      </w:tr>
      <w:tr w:rsidR="00C80F5C" w14:paraId="2878D385" w14:textId="77777777" w:rsidTr="00AB1BB6">
        <w:trPr>
          <w:trHeight w:val="564"/>
        </w:trPr>
        <w:tc>
          <w:tcPr>
            <w:tcW w:w="4110" w:type="dxa"/>
          </w:tcPr>
          <w:p w14:paraId="63163103" w14:textId="4DFBF5FE" w:rsidR="00C80F5C" w:rsidRDefault="00C80F5C" w:rsidP="00C80F5C">
            <w:r w:rsidRPr="002956E2">
              <w:t>Europos Komisijos suteiktas 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5632B16" w14:textId="48783BB1" w:rsidR="00C80F5C" w:rsidRPr="00AB2A76" w:rsidRDefault="00C80F5C" w:rsidP="00C80F5C">
            <w:r>
              <w:t>Ne</w:t>
            </w:r>
          </w:p>
        </w:tc>
      </w:tr>
      <w:tr w:rsidR="00C80F5C" w14:paraId="384BE381" w14:textId="77777777" w:rsidTr="00AB1BB6">
        <w:trPr>
          <w:trHeight w:val="1681"/>
        </w:trPr>
        <w:tc>
          <w:tcPr>
            <w:tcW w:w="4110" w:type="dxa"/>
          </w:tcPr>
          <w:p w14:paraId="3E5757B4" w14:textId="14513119" w:rsidR="00C80F5C" w:rsidRDefault="00C80F5C" w:rsidP="00C80F5C">
            <w:r w:rsidRPr="002956E2">
              <w:t>Stebėsenos rodiklio paaiškinimas, sąvokų apibrėžtys</w:t>
            </w:r>
          </w:p>
        </w:tc>
        <w:tc>
          <w:tcPr>
            <w:tcW w:w="6089" w:type="dxa"/>
            <w:tcBorders>
              <w:top w:val="nil"/>
              <w:left w:val="single" w:sz="4" w:space="0" w:color="auto"/>
              <w:bottom w:val="single" w:sz="4" w:space="0" w:color="auto"/>
              <w:right w:val="single" w:sz="4" w:space="0" w:color="auto"/>
            </w:tcBorders>
            <w:shd w:val="clear" w:color="auto" w:fill="auto"/>
            <w:vAlign w:val="center"/>
          </w:tcPr>
          <w:p w14:paraId="37CC6BAF" w14:textId="7ED7B248" w:rsidR="00C80F5C" w:rsidRPr="00AB2A76" w:rsidRDefault="00C80F5C" w:rsidP="00C80F5C">
            <w:r>
              <w:t xml:space="preserve">Tai žmonės (lankytojai) apsilankę lankytojų centruose, gamtos mokyklose, pasinaudoję juose teikiamomis paslaugomis, taip pat lankytojai dalyvavę direkcijos organizuotuose edukaciniuose renginiuose (pamokose) ne lankytojų centruose, ekskursijose, žygiuose. </w:t>
            </w:r>
            <w:r>
              <w:br/>
            </w:r>
            <w:r>
              <w:br/>
              <w:t xml:space="preserve">Šis rodiklis įvertina saugomų direkcijų organizuojamų renginių ir edukacinių užsiėmimų, teikiamų paslaugų lankytojų centruose tikslingumą ir poreikį, nurodo visuomenės susidomėjimą saugomų teritorijų direkcijų teikiamomis paslaugomis, prisideda prie saugomų teritorijų apsaugos užtikrinimo, palankaus požiūro apie saugomas teritorijas didinimo. </w:t>
            </w:r>
            <w:r>
              <w:br/>
            </w:r>
            <w:r>
              <w:br/>
              <w:t xml:space="preserve">Pasiekta pažanga vertinama einamųjų metų lankytojų skaičių palyginus su praėjusiais metais. </w:t>
            </w:r>
          </w:p>
        </w:tc>
      </w:tr>
      <w:tr w:rsidR="00C80F5C" w14:paraId="7A176F51" w14:textId="77777777" w:rsidTr="00AB1BB6">
        <w:trPr>
          <w:trHeight w:val="564"/>
        </w:trPr>
        <w:tc>
          <w:tcPr>
            <w:tcW w:w="4110" w:type="dxa"/>
          </w:tcPr>
          <w:p w14:paraId="526397EA" w14:textId="58105ECC" w:rsidR="00C80F5C" w:rsidRDefault="00C80F5C" w:rsidP="00C80F5C">
            <w:r w:rsidRPr="002956E2">
              <w:t>Stebėsenos rodiklio reikšmės apskaičiavimo tipas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51C7D3DC" w14:textId="1EF2B9FF" w:rsidR="00C80F5C" w:rsidRPr="00AB2A76" w:rsidRDefault="00C80F5C" w:rsidP="00C80F5C">
            <w:r>
              <w:t>Automatiškai apskaičiuojamas stebėsenos rodiklis</w:t>
            </w:r>
          </w:p>
        </w:tc>
      </w:tr>
      <w:tr w:rsidR="00C80F5C" w14:paraId="1C2475F0" w14:textId="77777777" w:rsidTr="00AB1BB6">
        <w:trPr>
          <w:trHeight w:val="1128"/>
        </w:trPr>
        <w:tc>
          <w:tcPr>
            <w:tcW w:w="4110" w:type="dxa"/>
          </w:tcPr>
          <w:p w14:paraId="701672CE" w14:textId="496EF98F" w:rsidR="00C80F5C" w:rsidRDefault="00C80F5C" w:rsidP="00C80F5C">
            <w:r w:rsidRPr="002956E2">
              <w:t>Stebėsenos rodiklio reikšmės apskaičiavimo metodas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283F36C2" w14:textId="16795367" w:rsidR="00C80F5C" w:rsidRPr="00AB2A76" w:rsidRDefault="00C80F5C" w:rsidP="00C80F5C">
            <w:r>
              <w:t xml:space="preserve">R = (EML x 100) : PML </w:t>
            </w:r>
            <w:r>
              <w:br/>
            </w:r>
            <w:r>
              <w:br/>
              <w:t xml:space="preserve">R – rodiklio reikšmė (proc.) </w:t>
            </w:r>
            <w:r>
              <w:br/>
            </w:r>
            <w:r>
              <w:br/>
              <w:t xml:space="preserve">EML – einamaisiais metais aptarnautų lankytojų skaičius (vnt.); </w:t>
            </w:r>
            <w:r>
              <w:br/>
            </w:r>
            <w:r>
              <w:br/>
              <w:t xml:space="preserve">PML – praėjusiais metais aptarnautų lankytojų skaičius (vnt.) </w:t>
            </w:r>
          </w:p>
        </w:tc>
      </w:tr>
      <w:tr w:rsidR="00C80F5C" w14:paraId="3AA10008" w14:textId="77777777" w:rsidTr="00AB1BB6">
        <w:trPr>
          <w:trHeight w:val="1128"/>
        </w:trPr>
        <w:tc>
          <w:tcPr>
            <w:tcW w:w="4110" w:type="dxa"/>
          </w:tcPr>
          <w:p w14:paraId="3DCD3A46" w14:textId="6B4D3579" w:rsidR="00C80F5C" w:rsidRDefault="00C80F5C" w:rsidP="00C80F5C">
            <w:r w:rsidRPr="002956E2">
              <w:t>Stebėsenos rodiklio duomenų šaltiniai</w:t>
            </w:r>
          </w:p>
        </w:tc>
        <w:tc>
          <w:tcPr>
            <w:tcW w:w="6089" w:type="dxa"/>
            <w:tcBorders>
              <w:top w:val="nil"/>
              <w:left w:val="single" w:sz="4" w:space="0" w:color="auto"/>
              <w:bottom w:val="single" w:sz="4" w:space="0" w:color="auto"/>
              <w:right w:val="single" w:sz="4" w:space="0" w:color="auto"/>
            </w:tcBorders>
            <w:shd w:val="clear" w:color="auto" w:fill="auto"/>
            <w:vAlign w:val="center"/>
          </w:tcPr>
          <w:p w14:paraId="05417137" w14:textId="45D189CE" w:rsidR="00C80F5C" w:rsidRPr="00AB2A76" w:rsidRDefault="00C80F5C" w:rsidP="00C80F5C">
            <w:r>
              <w:t xml:space="preserve">Saugomų teritorijų lankytojų monitoringo duomenys </w:t>
            </w:r>
          </w:p>
        </w:tc>
      </w:tr>
      <w:tr w:rsidR="00C80F5C" w14:paraId="3DCF3025" w14:textId="77777777" w:rsidTr="00AB1BB6">
        <w:trPr>
          <w:trHeight w:val="564"/>
        </w:trPr>
        <w:tc>
          <w:tcPr>
            <w:tcW w:w="4110" w:type="dxa"/>
          </w:tcPr>
          <w:p w14:paraId="4D8AFD76" w14:textId="5D81A0FC" w:rsidR="00C80F5C" w:rsidRDefault="00C80F5C" w:rsidP="00C80F5C">
            <w:r w:rsidRPr="002956E2">
              <w:t>Stebėsenos rodiklio reikšmės skaičiavimo periodiškumas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682A6770" w14:textId="2FB4E208" w:rsidR="00C80F5C" w:rsidRPr="00AB2A76" w:rsidRDefault="00C80F5C" w:rsidP="00C80F5C">
            <w:r>
              <w:t>kas metus</w:t>
            </w:r>
          </w:p>
        </w:tc>
      </w:tr>
      <w:tr w:rsidR="00C80F5C" w14:paraId="3BC7B4EA" w14:textId="77777777" w:rsidTr="002744C6">
        <w:trPr>
          <w:trHeight w:val="282"/>
        </w:trPr>
        <w:tc>
          <w:tcPr>
            <w:tcW w:w="4110" w:type="dxa"/>
          </w:tcPr>
          <w:p w14:paraId="5076C9F7" w14:textId="7FC158F7" w:rsidR="00C80F5C" w:rsidRDefault="00C80F5C" w:rsidP="00C80F5C">
            <w:r w:rsidRPr="002956E2">
              <w:t>Stebėsenos rodiklio pasiekimo momentas</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14:paraId="782EF05A" w14:textId="22F99E6A" w:rsidR="00C80F5C" w:rsidRPr="00AB2A76" w:rsidRDefault="00C80F5C" w:rsidP="00C80F5C">
            <w:r>
              <w:t>Projekto veiklų įgyvendinimo metu</w:t>
            </w:r>
          </w:p>
        </w:tc>
      </w:tr>
      <w:tr w:rsidR="00C80F5C" w14:paraId="072BA5B9" w14:textId="77777777" w:rsidTr="00AB1BB6">
        <w:trPr>
          <w:trHeight w:val="552"/>
        </w:trPr>
        <w:tc>
          <w:tcPr>
            <w:tcW w:w="4110" w:type="dxa"/>
          </w:tcPr>
          <w:p w14:paraId="77745789" w14:textId="1F799BA4" w:rsidR="00C80F5C" w:rsidRDefault="00C80F5C" w:rsidP="00C80F5C">
            <w:r w:rsidRPr="002956E2">
              <w:t>Už stebėsenos rodiklį atsakinga įstaiga</w:t>
            </w:r>
          </w:p>
        </w:tc>
        <w:tc>
          <w:tcPr>
            <w:tcW w:w="6089" w:type="dxa"/>
            <w:tcBorders>
              <w:top w:val="nil"/>
              <w:left w:val="single" w:sz="4" w:space="0" w:color="auto"/>
              <w:bottom w:val="single" w:sz="4" w:space="0" w:color="auto"/>
              <w:right w:val="single" w:sz="4" w:space="0" w:color="auto"/>
            </w:tcBorders>
            <w:shd w:val="clear" w:color="auto" w:fill="auto"/>
            <w:vAlign w:val="center"/>
          </w:tcPr>
          <w:p w14:paraId="454F1D81" w14:textId="56EDC658" w:rsidR="00C80F5C" w:rsidRPr="00AB2A76" w:rsidRDefault="00C80F5C" w:rsidP="00C80F5C">
            <w:r>
              <w:t>Valstybinė saugomų teritorijų tarnyba prie Aplinkos ministerijos (VSTT)</w:t>
            </w:r>
          </w:p>
        </w:tc>
      </w:tr>
      <w:tr w:rsidR="00C80F5C" w14:paraId="635D4173" w14:textId="77777777" w:rsidTr="008D4015">
        <w:trPr>
          <w:trHeight w:val="846"/>
        </w:trPr>
        <w:tc>
          <w:tcPr>
            <w:tcW w:w="4110" w:type="dxa"/>
            <w:tcBorders>
              <w:bottom w:val="single" w:sz="4" w:space="0" w:color="auto"/>
              <w:right w:val="single" w:sz="4" w:space="0" w:color="auto"/>
            </w:tcBorders>
          </w:tcPr>
          <w:p w14:paraId="3081651A" w14:textId="27D8D18A" w:rsidR="00C80F5C" w:rsidRDefault="00C80F5C" w:rsidP="00C80F5C">
            <w:r w:rsidRPr="002956E2">
              <w:lastRenderedPageBreak/>
              <w:t>Įstaigos padalinys ir kontaktinis telefono numeris</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14:paraId="6F106771" w14:textId="57D5665C" w:rsidR="00C80F5C" w:rsidRPr="00AB2A76" w:rsidRDefault="00C80F5C" w:rsidP="00C80F5C">
            <w:r>
              <w:t>Valstybinė saugomų teritorijų tarnyba prie Aplinkos ministerijos (VSTT) tel.861968123</w:t>
            </w:r>
          </w:p>
        </w:tc>
      </w:tr>
      <w:tr w:rsidR="00C80F5C" w14:paraId="616A13C1" w14:textId="77777777" w:rsidTr="008D4015">
        <w:trPr>
          <w:trHeight w:val="282"/>
        </w:trPr>
        <w:tc>
          <w:tcPr>
            <w:tcW w:w="4110" w:type="dxa"/>
            <w:tcBorders>
              <w:top w:val="single" w:sz="4" w:space="0" w:color="auto"/>
              <w:right w:val="single" w:sz="4" w:space="0" w:color="auto"/>
            </w:tcBorders>
          </w:tcPr>
          <w:p w14:paraId="0BA4CC18" w14:textId="35E2E075" w:rsidR="00C80F5C" w:rsidRDefault="00C80F5C" w:rsidP="00C80F5C">
            <w:r w:rsidRPr="002956E2">
              <w:t>Kita svarbi informacija</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14:paraId="4C367D19" w14:textId="07498C90" w:rsidR="00C80F5C" w:rsidRPr="00AB2A76" w:rsidRDefault="00C80F5C" w:rsidP="00C80F5C">
            <w:r>
              <w:t>-</w:t>
            </w:r>
          </w:p>
        </w:tc>
      </w:tr>
    </w:tbl>
    <w:p w14:paraId="1DAAD95D" w14:textId="77777777" w:rsidR="00184A3F" w:rsidRDefault="00184A3F"/>
    <w:sectPr w:rsidR="00184A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1B"/>
    <w:rsid w:val="000226B9"/>
    <w:rsid w:val="0003487C"/>
    <w:rsid w:val="000365E5"/>
    <w:rsid w:val="000408DB"/>
    <w:rsid w:val="00083F5A"/>
    <w:rsid w:val="000902A1"/>
    <w:rsid w:val="000A279D"/>
    <w:rsid w:val="000B68C0"/>
    <w:rsid w:val="000C01F3"/>
    <w:rsid w:val="000C2D01"/>
    <w:rsid w:val="000C33DC"/>
    <w:rsid w:val="000E6FA6"/>
    <w:rsid w:val="000F1DD2"/>
    <w:rsid w:val="001167DD"/>
    <w:rsid w:val="0015058C"/>
    <w:rsid w:val="00165224"/>
    <w:rsid w:val="00165ADF"/>
    <w:rsid w:val="001670C7"/>
    <w:rsid w:val="00181887"/>
    <w:rsid w:val="00184A3F"/>
    <w:rsid w:val="001974C6"/>
    <w:rsid w:val="001C4076"/>
    <w:rsid w:val="001C6B0E"/>
    <w:rsid w:val="001E09A4"/>
    <w:rsid w:val="001F310E"/>
    <w:rsid w:val="001F711F"/>
    <w:rsid w:val="002003A7"/>
    <w:rsid w:val="0020206E"/>
    <w:rsid w:val="0021028E"/>
    <w:rsid w:val="00214D36"/>
    <w:rsid w:val="002277A1"/>
    <w:rsid w:val="00230885"/>
    <w:rsid w:val="00241D99"/>
    <w:rsid w:val="00242BAA"/>
    <w:rsid w:val="00247B72"/>
    <w:rsid w:val="00263ED2"/>
    <w:rsid w:val="002744C6"/>
    <w:rsid w:val="002941B6"/>
    <w:rsid w:val="002A0DF6"/>
    <w:rsid w:val="002D38E9"/>
    <w:rsid w:val="002E32B1"/>
    <w:rsid w:val="002E3BE3"/>
    <w:rsid w:val="002E6EFA"/>
    <w:rsid w:val="003149C3"/>
    <w:rsid w:val="00331F73"/>
    <w:rsid w:val="00334E11"/>
    <w:rsid w:val="00351603"/>
    <w:rsid w:val="00365238"/>
    <w:rsid w:val="00370ED9"/>
    <w:rsid w:val="00372211"/>
    <w:rsid w:val="003747F8"/>
    <w:rsid w:val="0037662D"/>
    <w:rsid w:val="00391656"/>
    <w:rsid w:val="00396BC8"/>
    <w:rsid w:val="003A1241"/>
    <w:rsid w:val="003A7FD5"/>
    <w:rsid w:val="003C5027"/>
    <w:rsid w:val="003C726E"/>
    <w:rsid w:val="003F6469"/>
    <w:rsid w:val="00400466"/>
    <w:rsid w:val="00410A9F"/>
    <w:rsid w:val="004234DB"/>
    <w:rsid w:val="004247BF"/>
    <w:rsid w:val="00430086"/>
    <w:rsid w:val="00441CBC"/>
    <w:rsid w:val="004449D7"/>
    <w:rsid w:val="00465523"/>
    <w:rsid w:val="00476C0A"/>
    <w:rsid w:val="00477D57"/>
    <w:rsid w:val="00484841"/>
    <w:rsid w:val="00490470"/>
    <w:rsid w:val="004A292E"/>
    <w:rsid w:val="004A5E06"/>
    <w:rsid w:val="004F45E6"/>
    <w:rsid w:val="0053155E"/>
    <w:rsid w:val="00557F05"/>
    <w:rsid w:val="00562F03"/>
    <w:rsid w:val="00566231"/>
    <w:rsid w:val="00580EB0"/>
    <w:rsid w:val="00581D66"/>
    <w:rsid w:val="005A0C9B"/>
    <w:rsid w:val="005A166D"/>
    <w:rsid w:val="005E487B"/>
    <w:rsid w:val="005E6021"/>
    <w:rsid w:val="005E698C"/>
    <w:rsid w:val="005F0C6A"/>
    <w:rsid w:val="005F6C54"/>
    <w:rsid w:val="00602C30"/>
    <w:rsid w:val="00603C1B"/>
    <w:rsid w:val="00604DDD"/>
    <w:rsid w:val="00647787"/>
    <w:rsid w:val="00650B01"/>
    <w:rsid w:val="00657967"/>
    <w:rsid w:val="006605C4"/>
    <w:rsid w:val="00662584"/>
    <w:rsid w:val="0067000A"/>
    <w:rsid w:val="00677460"/>
    <w:rsid w:val="006A0DC2"/>
    <w:rsid w:val="006A24E1"/>
    <w:rsid w:val="006C2485"/>
    <w:rsid w:val="006E249D"/>
    <w:rsid w:val="006E287D"/>
    <w:rsid w:val="006E5D7C"/>
    <w:rsid w:val="006E7E39"/>
    <w:rsid w:val="006F4938"/>
    <w:rsid w:val="00713205"/>
    <w:rsid w:val="007245CD"/>
    <w:rsid w:val="00730A67"/>
    <w:rsid w:val="0073464D"/>
    <w:rsid w:val="0074474D"/>
    <w:rsid w:val="0076279A"/>
    <w:rsid w:val="00772A06"/>
    <w:rsid w:val="0077332B"/>
    <w:rsid w:val="007A2ED2"/>
    <w:rsid w:val="007B1FA8"/>
    <w:rsid w:val="007B638D"/>
    <w:rsid w:val="007C7D64"/>
    <w:rsid w:val="007F5002"/>
    <w:rsid w:val="00817866"/>
    <w:rsid w:val="00835443"/>
    <w:rsid w:val="0084467D"/>
    <w:rsid w:val="00855734"/>
    <w:rsid w:val="00872FF7"/>
    <w:rsid w:val="008770A0"/>
    <w:rsid w:val="008773AA"/>
    <w:rsid w:val="0089190B"/>
    <w:rsid w:val="008A6EC2"/>
    <w:rsid w:val="008B627F"/>
    <w:rsid w:val="008D1AE9"/>
    <w:rsid w:val="008D4015"/>
    <w:rsid w:val="009054ED"/>
    <w:rsid w:val="00917058"/>
    <w:rsid w:val="00922E0E"/>
    <w:rsid w:val="00927134"/>
    <w:rsid w:val="00970EC0"/>
    <w:rsid w:val="00976236"/>
    <w:rsid w:val="00991B7B"/>
    <w:rsid w:val="009A3F75"/>
    <w:rsid w:val="009C7011"/>
    <w:rsid w:val="009D4872"/>
    <w:rsid w:val="00A110C1"/>
    <w:rsid w:val="00A11707"/>
    <w:rsid w:val="00A16581"/>
    <w:rsid w:val="00A420BB"/>
    <w:rsid w:val="00A4308B"/>
    <w:rsid w:val="00A51FD0"/>
    <w:rsid w:val="00A53C3C"/>
    <w:rsid w:val="00A73D12"/>
    <w:rsid w:val="00A77E16"/>
    <w:rsid w:val="00AB1BB6"/>
    <w:rsid w:val="00AB2A76"/>
    <w:rsid w:val="00AB58A2"/>
    <w:rsid w:val="00AC01FF"/>
    <w:rsid w:val="00AC57DB"/>
    <w:rsid w:val="00AF0824"/>
    <w:rsid w:val="00AF0CB9"/>
    <w:rsid w:val="00B101C3"/>
    <w:rsid w:val="00B11CF1"/>
    <w:rsid w:val="00B130D9"/>
    <w:rsid w:val="00B24450"/>
    <w:rsid w:val="00B25171"/>
    <w:rsid w:val="00B33EC4"/>
    <w:rsid w:val="00B46C41"/>
    <w:rsid w:val="00B57B15"/>
    <w:rsid w:val="00B6182A"/>
    <w:rsid w:val="00B62F98"/>
    <w:rsid w:val="00B65949"/>
    <w:rsid w:val="00B679A1"/>
    <w:rsid w:val="00B73F7C"/>
    <w:rsid w:val="00B76B48"/>
    <w:rsid w:val="00B86F91"/>
    <w:rsid w:val="00B95495"/>
    <w:rsid w:val="00BB5858"/>
    <w:rsid w:val="00BD20F0"/>
    <w:rsid w:val="00BD2938"/>
    <w:rsid w:val="00BD29D3"/>
    <w:rsid w:val="00BE3F3B"/>
    <w:rsid w:val="00C0708F"/>
    <w:rsid w:val="00C36A1C"/>
    <w:rsid w:val="00C420BF"/>
    <w:rsid w:val="00C60452"/>
    <w:rsid w:val="00C6284E"/>
    <w:rsid w:val="00C80F5C"/>
    <w:rsid w:val="00C960B3"/>
    <w:rsid w:val="00C97661"/>
    <w:rsid w:val="00CA12BB"/>
    <w:rsid w:val="00CA4390"/>
    <w:rsid w:val="00CC0F68"/>
    <w:rsid w:val="00CE4388"/>
    <w:rsid w:val="00CE694D"/>
    <w:rsid w:val="00CF2BDA"/>
    <w:rsid w:val="00CF6BF3"/>
    <w:rsid w:val="00D01977"/>
    <w:rsid w:val="00D72285"/>
    <w:rsid w:val="00D85826"/>
    <w:rsid w:val="00DB2756"/>
    <w:rsid w:val="00DC35F2"/>
    <w:rsid w:val="00DD23E4"/>
    <w:rsid w:val="00DD2A9B"/>
    <w:rsid w:val="00DD4CB7"/>
    <w:rsid w:val="00DE0904"/>
    <w:rsid w:val="00E01701"/>
    <w:rsid w:val="00E03F77"/>
    <w:rsid w:val="00E0454F"/>
    <w:rsid w:val="00E06A87"/>
    <w:rsid w:val="00E13570"/>
    <w:rsid w:val="00E209DE"/>
    <w:rsid w:val="00E226D7"/>
    <w:rsid w:val="00E533CD"/>
    <w:rsid w:val="00E73D49"/>
    <w:rsid w:val="00E87253"/>
    <w:rsid w:val="00E93406"/>
    <w:rsid w:val="00EB4379"/>
    <w:rsid w:val="00ED2A2F"/>
    <w:rsid w:val="00EE13F0"/>
    <w:rsid w:val="00F20BBB"/>
    <w:rsid w:val="00F40563"/>
    <w:rsid w:val="00F41238"/>
    <w:rsid w:val="00F85EC9"/>
    <w:rsid w:val="00FA2CFA"/>
    <w:rsid w:val="00FA55A4"/>
    <w:rsid w:val="00FC2CE0"/>
    <w:rsid w:val="00FF75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FD2B"/>
  <w15:chartTrackingRefBased/>
  <w15:docId w15:val="{C2D9C2F7-CDDB-45C8-BD92-4389AA73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C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C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03C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03C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3C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3C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3C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C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C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C1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C1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03C1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03C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3C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3C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3C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03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C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C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C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03C1B"/>
    <w:pPr>
      <w:spacing w:before="160"/>
      <w:jc w:val="center"/>
    </w:pPr>
    <w:rPr>
      <w:i/>
      <w:iCs/>
      <w:color w:val="404040" w:themeColor="text1" w:themeTint="BF"/>
    </w:rPr>
  </w:style>
  <w:style w:type="character" w:customStyle="1" w:styleId="QuoteChar">
    <w:name w:val="Quote Char"/>
    <w:basedOn w:val="DefaultParagraphFont"/>
    <w:link w:val="Quote"/>
    <w:uiPriority w:val="29"/>
    <w:rsid w:val="00603C1B"/>
    <w:rPr>
      <w:i/>
      <w:iCs/>
      <w:color w:val="404040" w:themeColor="text1" w:themeTint="BF"/>
    </w:rPr>
  </w:style>
  <w:style w:type="paragraph" w:styleId="ListParagraph">
    <w:name w:val="List Paragraph"/>
    <w:basedOn w:val="Normal"/>
    <w:uiPriority w:val="34"/>
    <w:qFormat/>
    <w:rsid w:val="00603C1B"/>
    <w:pPr>
      <w:ind w:left="720"/>
      <w:contextualSpacing/>
    </w:pPr>
  </w:style>
  <w:style w:type="character" w:styleId="IntenseEmphasis">
    <w:name w:val="Intense Emphasis"/>
    <w:basedOn w:val="DefaultParagraphFont"/>
    <w:uiPriority w:val="21"/>
    <w:qFormat/>
    <w:rsid w:val="00603C1B"/>
    <w:rPr>
      <w:i/>
      <w:iCs/>
      <w:color w:val="0F4761" w:themeColor="accent1" w:themeShade="BF"/>
    </w:rPr>
  </w:style>
  <w:style w:type="paragraph" w:styleId="IntenseQuote">
    <w:name w:val="Intense Quote"/>
    <w:basedOn w:val="Normal"/>
    <w:next w:val="Normal"/>
    <w:link w:val="IntenseQuoteChar"/>
    <w:uiPriority w:val="30"/>
    <w:qFormat/>
    <w:rsid w:val="00603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C1B"/>
    <w:rPr>
      <w:i/>
      <w:iCs/>
      <w:color w:val="0F4761" w:themeColor="accent1" w:themeShade="BF"/>
    </w:rPr>
  </w:style>
  <w:style w:type="character" w:styleId="IntenseReference">
    <w:name w:val="Intense Reference"/>
    <w:basedOn w:val="DefaultParagraphFont"/>
    <w:uiPriority w:val="32"/>
    <w:qFormat/>
    <w:rsid w:val="00603C1B"/>
    <w:rPr>
      <w:b/>
      <w:bCs/>
      <w:smallCaps/>
      <w:color w:val="0F4761" w:themeColor="accent1" w:themeShade="BF"/>
      <w:spacing w:val="5"/>
    </w:rPr>
  </w:style>
  <w:style w:type="table" w:styleId="TableGrid">
    <w:name w:val="Table Grid"/>
    <w:basedOn w:val="TableNormal"/>
    <w:uiPriority w:val="39"/>
    <w:rsid w:val="002E3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35562">
      <w:bodyDiv w:val="1"/>
      <w:marLeft w:val="0"/>
      <w:marRight w:val="0"/>
      <w:marTop w:val="0"/>
      <w:marBottom w:val="0"/>
      <w:divBdr>
        <w:top w:val="none" w:sz="0" w:space="0" w:color="auto"/>
        <w:left w:val="none" w:sz="0" w:space="0" w:color="auto"/>
        <w:bottom w:val="none" w:sz="0" w:space="0" w:color="auto"/>
        <w:right w:val="none" w:sz="0" w:space="0" w:color="auto"/>
      </w:divBdr>
    </w:div>
    <w:div w:id="205326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1350</Words>
  <Characters>771</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Slavinskas</dc:creator>
  <cp:keywords/>
  <dc:description/>
  <cp:lastModifiedBy>Valdas Slavinskas</cp:lastModifiedBy>
  <cp:revision>112</cp:revision>
  <dcterms:created xsi:type="dcterms:W3CDTF">2024-05-29T15:47:00Z</dcterms:created>
  <dcterms:modified xsi:type="dcterms:W3CDTF">2024-05-29T19:38:00Z</dcterms:modified>
</cp:coreProperties>
</file>