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3778"/>
        <w:gridCol w:w="6421"/>
      </w:tblGrid>
      <w:tr w:rsidR="002E3BE3" w14:paraId="7B8301AA" w14:textId="77777777" w:rsidTr="003164FD">
        <w:trPr>
          <w:trHeight w:val="282"/>
        </w:trPr>
        <w:tc>
          <w:tcPr>
            <w:tcW w:w="3778" w:type="dxa"/>
          </w:tcPr>
          <w:p w14:paraId="69100DB6" w14:textId="2B4192CD" w:rsidR="002E3BE3" w:rsidRPr="002E3BE3" w:rsidRDefault="002E3BE3" w:rsidP="002E3BE3">
            <w:pPr>
              <w:rPr>
                <w:b/>
                <w:bCs/>
              </w:rPr>
            </w:pPr>
            <w:r w:rsidRPr="002E3BE3">
              <w:rPr>
                <w:b/>
                <w:bCs/>
              </w:rPr>
              <w:t>Elementai</w:t>
            </w:r>
          </w:p>
        </w:tc>
        <w:tc>
          <w:tcPr>
            <w:tcW w:w="6421"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004E8D" w14:paraId="553D733D" w14:textId="77777777" w:rsidTr="003164FD">
        <w:trPr>
          <w:trHeight w:val="846"/>
        </w:trPr>
        <w:tc>
          <w:tcPr>
            <w:tcW w:w="3778" w:type="dxa"/>
          </w:tcPr>
          <w:p w14:paraId="6BE3DD07" w14:textId="1D708585" w:rsidR="00004E8D" w:rsidRDefault="00004E8D" w:rsidP="00004E8D">
            <w:r w:rsidRPr="002956E2">
              <w:t>Stebėsenos rodiklio pavadinimas</w:t>
            </w:r>
          </w:p>
        </w:tc>
        <w:tc>
          <w:tcPr>
            <w:tcW w:w="6421"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071EB79" w:rsidR="00004E8D" w:rsidRPr="00AB2A76" w:rsidRDefault="00004E8D" w:rsidP="00004E8D">
            <w:r>
              <w:t>Užtikrintas Sąjungos šiltnamio efekto sukeliančių dujų registro tvarkymas</w:t>
            </w:r>
          </w:p>
        </w:tc>
      </w:tr>
      <w:tr w:rsidR="00004E8D" w14:paraId="0E021A60" w14:textId="77777777" w:rsidTr="003164FD">
        <w:trPr>
          <w:trHeight w:val="269"/>
        </w:trPr>
        <w:tc>
          <w:tcPr>
            <w:tcW w:w="3778" w:type="dxa"/>
          </w:tcPr>
          <w:p w14:paraId="317ADEB3" w14:textId="3A1E9447" w:rsidR="00004E8D" w:rsidRDefault="00004E8D" w:rsidP="00004E8D">
            <w:r w:rsidRPr="002956E2">
              <w:t>Stebėsenos rodiklio matavimo vienetai</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51BE5650" w14:textId="4E58E877" w:rsidR="00004E8D" w:rsidRPr="00AB2A76" w:rsidRDefault="00004E8D" w:rsidP="00004E8D">
            <w:r>
              <w:t>Procentai</w:t>
            </w:r>
          </w:p>
        </w:tc>
      </w:tr>
      <w:tr w:rsidR="00004E8D" w14:paraId="3BB3FAEB" w14:textId="77777777" w:rsidTr="003164FD">
        <w:trPr>
          <w:trHeight w:val="282"/>
        </w:trPr>
        <w:tc>
          <w:tcPr>
            <w:tcW w:w="3778" w:type="dxa"/>
          </w:tcPr>
          <w:p w14:paraId="01BA8A27" w14:textId="1105FB0B" w:rsidR="00004E8D" w:rsidRDefault="00004E8D" w:rsidP="00004E8D">
            <w:r w:rsidRPr="002956E2">
              <w:t>Stebėsenos rodiklio reikšmės kryptis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6C52B343" w14:textId="424DDED3" w:rsidR="00004E8D" w:rsidRPr="00AB2A76" w:rsidRDefault="00004E8D" w:rsidP="00004E8D">
            <w:r>
              <w:t>Palaikymas</w:t>
            </w:r>
          </w:p>
        </w:tc>
      </w:tr>
      <w:tr w:rsidR="00004E8D" w14:paraId="02618A85" w14:textId="77777777" w:rsidTr="003164FD">
        <w:trPr>
          <w:trHeight w:val="282"/>
        </w:trPr>
        <w:tc>
          <w:tcPr>
            <w:tcW w:w="3778" w:type="dxa"/>
          </w:tcPr>
          <w:p w14:paraId="02ADD13B" w14:textId="1C9DC65E" w:rsidR="00004E8D" w:rsidRDefault="00004E8D" w:rsidP="00004E8D">
            <w:r w:rsidRPr="002956E2">
              <w:t>Stebėsenos rodiklio reikšmės tipas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61407F53" w14:textId="40350F8F" w:rsidR="00004E8D" w:rsidRPr="00AB2A76" w:rsidRDefault="00004E8D" w:rsidP="00004E8D">
            <w:r>
              <w:t>Skaitinės</w:t>
            </w:r>
          </w:p>
        </w:tc>
      </w:tr>
      <w:tr w:rsidR="00004E8D" w14:paraId="0E794FF7" w14:textId="77777777" w:rsidTr="003164FD">
        <w:trPr>
          <w:trHeight w:val="235"/>
        </w:trPr>
        <w:tc>
          <w:tcPr>
            <w:tcW w:w="3778" w:type="dxa"/>
          </w:tcPr>
          <w:p w14:paraId="730BC1FE" w14:textId="1A376D23" w:rsidR="00004E8D" w:rsidRDefault="00004E8D" w:rsidP="00004E8D">
            <w:r w:rsidRPr="002956E2">
              <w:t>Stebėsenos rodiklio tipas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251E1787" w14:textId="55F2B163" w:rsidR="00004E8D" w:rsidRPr="00AB2A76" w:rsidRDefault="00004E8D" w:rsidP="00004E8D">
            <w:r>
              <w:t>Veiklos efektyvumo</w:t>
            </w:r>
          </w:p>
        </w:tc>
      </w:tr>
      <w:tr w:rsidR="00004E8D" w14:paraId="503D84A3" w14:textId="77777777" w:rsidTr="003164FD">
        <w:trPr>
          <w:trHeight w:val="282"/>
        </w:trPr>
        <w:tc>
          <w:tcPr>
            <w:tcW w:w="3778" w:type="dxa"/>
          </w:tcPr>
          <w:p w14:paraId="5EFD79DD" w14:textId="6FF857A8" w:rsidR="00004E8D" w:rsidRDefault="00004E8D" w:rsidP="00004E8D">
            <w:r w:rsidRPr="002956E2">
              <w:t>Stebėsenos rodiklio kodas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3D3909E6" w14:textId="495406A7" w:rsidR="00004E8D" w:rsidRPr="00AB2A76" w:rsidRDefault="00004E8D" w:rsidP="00004E8D">
            <w:r>
              <w:t>V-02-001-11-04-03-01</w:t>
            </w:r>
          </w:p>
        </w:tc>
      </w:tr>
      <w:tr w:rsidR="00004E8D" w14:paraId="2878D385" w14:textId="77777777" w:rsidTr="003164FD">
        <w:trPr>
          <w:trHeight w:val="564"/>
        </w:trPr>
        <w:tc>
          <w:tcPr>
            <w:tcW w:w="3778" w:type="dxa"/>
          </w:tcPr>
          <w:p w14:paraId="63163103" w14:textId="4DFBF5FE" w:rsidR="00004E8D" w:rsidRDefault="00004E8D" w:rsidP="00004E8D">
            <w:r w:rsidRPr="002956E2">
              <w:t>Europos Komisijos suteiktas stebėsenos rodiklio kodas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65632B16" w14:textId="2B950DE5" w:rsidR="00004E8D" w:rsidRPr="00AB2A76" w:rsidRDefault="00004E8D" w:rsidP="00004E8D">
            <w:r>
              <w:t>Ne</w:t>
            </w:r>
          </w:p>
        </w:tc>
      </w:tr>
      <w:tr w:rsidR="00004E8D" w14:paraId="384BE381" w14:textId="77777777" w:rsidTr="003164FD">
        <w:trPr>
          <w:trHeight w:val="1681"/>
        </w:trPr>
        <w:tc>
          <w:tcPr>
            <w:tcW w:w="3778" w:type="dxa"/>
          </w:tcPr>
          <w:p w14:paraId="3E5757B4" w14:textId="14513119" w:rsidR="00004E8D" w:rsidRDefault="00004E8D" w:rsidP="00004E8D">
            <w:r w:rsidRPr="002956E2">
              <w:t>Stebėsenos rodiklio paaiškinimas, sąvokų apibrėžtys</w:t>
            </w:r>
          </w:p>
        </w:tc>
        <w:tc>
          <w:tcPr>
            <w:tcW w:w="6421" w:type="dxa"/>
            <w:tcBorders>
              <w:top w:val="nil"/>
              <w:left w:val="single" w:sz="4" w:space="0" w:color="auto"/>
              <w:bottom w:val="single" w:sz="4" w:space="0" w:color="auto"/>
              <w:right w:val="single" w:sz="4" w:space="0" w:color="auto"/>
            </w:tcBorders>
            <w:shd w:val="clear" w:color="auto" w:fill="auto"/>
            <w:vAlign w:val="center"/>
          </w:tcPr>
          <w:p w14:paraId="37CC6BAF" w14:textId="6C2272E7" w:rsidR="00004E8D" w:rsidRPr="00AB2A76" w:rsidRDefault="00004E8D" w:rsidP="00004E8D">
            <w:r>
              <w:t>Sąjungos šiltnamio efektą sukeliančių dujų registras (toliau – Sąjungos ŠESD registras) – tai centralizuota Europos Komisijos valdoma internetinė duomenų bazė, kurioje saugoma informacija, susijusi su veiklos vykdytojų ir kitų asmenų turimomis sąskaitomis ir juose laikomais apyvartiniais taršos leidimais bei kitais vienetais (sandoriai, įvestas patikrintas metinis CO2 kiekis ir kt.). Pagrindinis Sąjungos ŠESD registro veiklą reglamentuojantis teisės aktas – Komisijos deleguotasis reglamentas (ES) 2019/1122 su visais pakeitimais.</w:t>
            </w:r>
            <w:r>
              <w:br/>
              <w:t xml:space="preserve">Lietuvos Respublikos aplinkos ministerijos Aplinkos projektų valdymo agentūra vykdo Sąjungos ŠESD registro nacionalinio administratoriaus funkcijas Lietuvoje. </w:t>
            </w:r>
          </w:p>
        </w:tc>
      </w:tr>
      <w:tr w:rsidR="00004E8D" w14:paraId="7A176F51" w14:textId="77777777" w:rsidTr="003164FD">
        <w:trPr>
          <w:trHeight w:val="564"/>
        </w:trPr>
        <w:tc>
          <w:tcPr>
            <w:tcW w:w="3778" w:type="dxa"/>
          </w:tcPr>
          <w:p w14:paraId="526397EA" w14:textId="58105ECC" w:rsidR="00004E8D" w:rsidRDefault="00004E8D" w:rsidP="00004E8D">
            <w:r w:rsidRPr="002956E2">
              <w:t>Stebėsenos rodiklio reikšmės apskaičiavimo tipas</w:t>
            </w:r>
          </w:p>
        </w:tc>
        <w:tc>
          <w:tcPr>
            <w:tcW w:w="6421" w:type="dxa"/>
            <w:tcBorders>
              <w:top w:val="nil"/>
              <w:left w:val="single" w:sz="4" w:space="0" w:color="auto"/>
              <w:bottom w:val="single" w:sz="4" w:space="0" w:color="auto"/>
              <w:right w:val="single" w:sz="4" w:space="0" w:color="auto"/>
            </w:tcBorders>
            <w:shd w:val="clear" w:color="auto" w:fill="auto"/>
            <w:vAlign w:val="center"/>
          </w:tcPr>
          <w:p w14:paraId="51C7D3DC" w14:textId="6CC8A475" w:rsidR="00004E8D" w:rsidRPr="00AB2A76" w:rsidRDefault="00004E8D" w:rsidP="00004E8D">
            <w:r>
              <w:t>Įvedamasis stebėsenos rodiklis</w:t>
            </w:r>
          </w:p>
        </w:tc>
      </w:tr>
      <w:tr w:rsidR="00004E8D" w14:paraId="1C2475F0" w14:textId="77777777" w:rsidTr="003164FD">
        <w:trPr>
          <w:trHeight w:val="1128"/>
        </w:trPr>
        <w:tc>
          <w:tcPr>
            <w:tcW w:w="3778" w:type="dxa"/>
          </w:tcPr>
          <w:p w14:paraId="701672CE" w14:textId="496EF98F" w:rsidR="00004E8D" w:rsidRDefault="00004E8D" w:rsidP="00004E8D">
            <w:r w:rsidRPr="002956E2">
              <w:t>Stebėsenos rodiklio reikšmės apskaičiavimo metodas</w:t>
            </w:r>
          </w:p>
        </w:tc>
        <w:tc>
          <w:tcPr>
            <w:tcW w:w="6421" w:type="dxa"/>
            <w:tcBorders>
              <w:top w:val="nil"/>
              <w:left w:val="single" w:sz="4" w:space="0" w:color="auto"/>
              <w:bottom w:val="single" w:sz="4" w:space="0" w:color="auto"/>
              <w:right w:val="single" w:sz="4" w:space="0" w:color="auto"/>
            </w:tcBorders>
            <w:shd w:val="clear" w:color="auto" w:fill="auto"/>
            <w:vAlign w:val="center"/>
          </w:tcPr>
          <w:p w14:paraId="283F36C2" w14:textId="6093F0ED" w:rsidR="00004E8D" w:rsidRPr="00AB2A76" w:rsidRDefault="00004E8D" w:rsidP="00004E8D">
            <w:r>
              <w:t xml:space="preserve">Stebėsenos rodiklis laikomas pasiektu 100 proc., kai teisės aktuose nustatytais terminais: </w:t>
            </w:r>
            <w:r>
              <w:br/>
              <w:t xml:space="preserve">- atlikti nemokamų apyvartinių taršos leidimų pervedimo sandoriai; </w:t>
            </w:r>
            <w:r>
              <w:br/>
              <w:t xml:space="preserve">- pagal pateiktus prašymus atidarytos / uždarytos sąskaitos, paskirti / atšaukti įgaliotieji atstovai, atnaujinta informacija Sąjungos ŠESD registre; </w:t>
            </w:r>
            <w:r>
              <w:br/>
              <w:t xml:space="preserve">- išspręstos vartotojų užklausos; </w:t>
            </w:r>
            <w:r>
              <w:br/>
              <w:t>- išrašytos sąskaitos faktūros už sąskaitų Sąjungos ŠESD registre tvarkymą.</w:t>
            </w:r>
          </w:p>
        </w:tc>
      </w:tr>
      <w:tr w:rsidR="00004E8D" w14:paraId="3AA10008" w14:textId="77777777" w:rsidTr="003164FD">
        <w:trPr>
          <w:trHeight w:val="1128"/>
        </w:trPr>
        <w:tc>
          <w:tcPr>
            <w:tcW w:w="3778" w:type="dxa"/>
          </w:tcPr>
          <w:p w14:paraId="3DCD3A46" w14:textId="6B4D3579" w:rsidR="00004E8D" w:rsidRDefault="00004E8D" w:rsidP="00004E8D">
            <w:r w:rsidRPr="002956E2">
              <w:t>Stebėsenos rodiklio duomenų šaltiniai</w:t>
            </w:r>
          </w:p>
        </w:tc>
        <w:tc>
          <w:tcPr>
            <w:tcW w:w="6421" w:type="dxa"/>
            <w:tcBorders>
              <w:top w:val="nil"/>
              <w:left w:val="single" w:sz="4" w:space="0" w:color="auto"/>
              <w:bottom w:val="single" w:sz="4" w:space="0" w:color="auto"/>
              <w:right w:val="single" w:sz="4" w:space="0" w:color="auto"/>
            </w:tcBorders>
            <w:shd w:val="clear" w:color="auto" w:fill="auto"/>
            <w:vAlign w:val="center"/>
          </w:tcPr>
          <w:p w14:paraId="05417137" w14:textId="46CB17A4" w:rsidR="00004E8D" w:rsidRPr="00AB2A76" w:rsidRDefault="00004E8D" w:rsidP="00004E8D">
            <w:r>
              <w:t xml:space="preserve">Sąjungos ŠESD registras Lietuvoje. </w:t>
            </w:r>
          </w:p>
        </w:tc>
      </w:tr>
      <w:tr w:rsidR="00004E8D" w14:paraId="3DCF3025" w14:textId="77777777" w:rsidTr="003164FD">
        <w:trPr>
          <w:trHeight w:val="564"/>
        </w:trPr>
        <w:tc>
          <w:tcPr>
            <w:tcW w:w="3778" w:type="dxa"/>
          </w:tcPr>
          <w:p w14:paraId="4D8AFD76" w14:textId="5D81A0FC" w:rsidR="00004E8D" w:rsidRDefault="00004E8D" w:rsidP="00004E8D">
            <w:r w:rsidRPr="002956E2">
              <w:t>Stebėsenos rodiklio reikšmės skaičiavimo periodiškumas</w:t>
            </w:r>
          </w:p>
        </w:tc>
        <w:tc>
          <w:tcPr>
            <w:tcW w:w="6421"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3736414F" w:rsidR="00004E8D" w:rsidRPr="00AB2A76" w:rsidRDefault="00004E8D" w:rsidP="00004E8D">
            <w:r>
              <w:t>kas ketvirtį</w:t>
            </w:r>
          </w:p>
        </w:tc>
      </w:tr>
      <w:tr w:rsidR="00004E8D" w14:paraId="3BC7B4EA" w14:textId="77777777" w:rsidTr="003164FD">
        <w:trPr>
          <w:trHeight w:val="282"/>
        </w:trPr>
        <w:tc>
          <w:tcPr>
            <w:tcW w:w="3778" w:type="dxa"/>
          </w:tcPr>
          <w:p w14:paraId="5076C9F7" w14:textId="7FC158F7" w:rsidR="00004E8D" w:rsidRDefault="00004E8D" w:rsidP="00004E8D">
            <w:r w:rsidRPr="002956E2">
              <w:t>Stebėsenos rodiklio pasiekimo momentas</w:t>
            </w:r>
          </w:p>
        </w:tc>
        <w:tc>
          <w:tcPr>
            <w:tcW w:w="6421" w:type="dxa"/>
            <w:tcBorders>
              <w:top w:val="nil"/>
              <w:left w:val="single" w:sz="4" w:space="0" w:color="auto"/>
              <w:bottom w:val="single" w:sz="4" w:space="0" w:color="auto"/>
              <w:right w:val="single" w:sz="4" w:space="0" w:color="auto"/>
            </w:tcBorders>
            <w:shd w:val="clear" w:color="auto" w:fill="auto"/>
            <w:vAlign w:val="center"/>
          </w:tcPr>
          <w:p w14:paraId="782EF05A" w14:textId="004321AD" w:rsidR="00004E8D" w:rsidRPr="00AB2A76" w:rsidRDefault="00004E8D" w:rsidP="00004E8D">
            <w:r>
              <w:t xml:space="preserve">Palaikoma stebėsenos rodiklio reikšmė (100 proc.). </w:t>
            </w:r>
          </w:p>
        </w:tc>
      </w:tr>
      <w:tr w:rsidR="00004E8D" w14:paraId="072BA5B9" w14:textId="77777777" w:rsidTr="003164FD">
        <w:trPr>
          <w:trHeight w:val="552"/>
        </w:trPr>
        <w:tc>
          <w:tcPr>
            <w:tcW w:w="3778" w:type="dxa"/>
          </w:tcPr>
          <w:p w14:paraId="77745789" w14:textId="1F799BA4" w:rsidR="00004E8D" w:rsidRDefault="00004E8D" w:rsidP="00004E8D">
            <w:r w:rsidRPr="002956E2">
              <w:t>Už stebėsenos rodiklį atsakinga įstaiga</w:t>
            </w:r>
          </w:p>
        </w:tc>
        <w:tc>
          <w:tcPr>
            <w:tcW w:w="6421" w:type="dxa"/>
            <w:tcBorders>
              <w:top w:val="nil"/>
              <w:left w:val="single" w:sz="4" w:space="0" w:color="auto"/>
              <w:bottom w:val="single" w:sz="4" w:space="0" w:color="auto"/>
              <w:right w:val="single" w:sz="4" w:space="0" w:color="auto"/>
            </w:tcBorders>
            <w:shd w:val="clear" w:color="auto" w:fill="auto"/>
            <w:vAlign w:val="center"/>
          </w:tcPr>
          <w:p w14:paraId="454F1D81" w14:textId="16918F3A" w:rsidR="00004E8D" w:rsidRPr="00AB2A76" w:rsidRDefault="00004E8D" w:rsidP="00004E8D">
            <w:r>
              <w:t>Lietuvos Respublikos aplinkos ministerijos Aplinkos projektų valdymo agentūra  (APVA)</w:t>
            </w:r>
          </w:p>
        </w:tc>
      </w:tr>
      <w:tr w:rsidR="00004E8D" w14:paraId="635D4173" w14:textId="77777777" w:rsidTr="003164FD">
        <w:trPr>
          <w:trHeight w:val="846"/>
        </w:trPr>
        <w:tc>
          <w:tcPr>
            <w:tcW w:w="3778" w:type="dxa"/>
            <w:tcBorders>
              <w:bottom w:val="single" w:sz="4" w:space="0" w:color="auto"/>
              <w:right w:val="single" w:sz="4" w:space="0" w:color="auto"/>
            </w:tcBorders>
          </w:tcPr>
          <w:p w14:paraId="3081651A" w14:textId="27D8D18A" w:rsidR="00004E8D" w:rsidRDefault="00004E8D" w:rsidP="00004E8D">
            <w:r w:rsidRPr="002956E2">
              <w:t>Įstaigos padalinys ir kontaktinis telefono numeris</w:t>
            </w:r>
          </w:p>
        </w:tc>
        <w:tc>
          <w:tcPr>
            <w:tcW w:w="6421"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7EB2667E" w:rsidR="00004E8D" w:rsidRPr="00AB2A76" w:rsidRDefault="00004E8D" w:rsidP="00004E8D">
            <w:r>
              <w:t>Lietuvos Respublikos aplinkos ministerijos Aplinkos projektų valdymo agentūra  (APVA) tel.864608462</w:t>
            </w:r>
          </w:p>
        </w:tc>
      </w:tr>
      <w:tr w:rsidR="00004E8D" w14:paraId="616A13C1" w14:textId="77777777" w:rsidTr="003164FD">
        <w:trPr>
          <w:trHeight w:val="282"/>
        </w:trPr>
        <w:tc>
          <w:tcPr>
            <w:tcW w:w="3778" w:type="dxa"/>
            <w:tcBorders>
              <w:top w:val="single" w:sz="4" w:space="0" w:color="auto"/>
              <w:right w:val="single" w:sz="4" w:space="0" w:color="auto"/>
            </w:tcBorders>
          </w:tcPr>
          <w:p w14:paraId="0BA4CC18" w14:textId="35E2E075" w:rsidR="00004E8D" w:rsidRDefault="00004E8D" w:rsidP="00004E8D">
            <w:r w:rsidRPr="002956E2">
              <w:lastRenderedPageBreak/>
              <w:t>Kita svarbi informacija</w:t>
            </w:r>
          </w:p>
        </w:tc>
        <w:tc>
          <w:tcPr>
            <w:tcW w:w="6421" w:type="dxa"/>
            <w:tcBorders>
              <w:top w:val="nil"/>
              <w:left w:val="single" w:sz="4" w:space="0" w:color="auto"/>
              <w:bottom w:val="single" w:sz="4" w:space="0" w:color="auto"/>
              <w:right w:val="single" w:sz="4" w:space="0" w:color="auto"/>
            </w:tcBorders>
            <w:shd w:val="clear" w:color="auto" w:fill="auto"/>
            <w:vAlign w:val="center"/>
          </w:tcPr>
          <w:p w14:paraId="4C367D19" w14:textId="7B4AD307" w:rsidR="00004E8D" w:rsidRPr="00AB2A76" w:rsidRDefault="00004E8D" w:rsidP="00004E8D">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4E8D"/>
    <w:rsid w:val="00006EC8"/>
    <w:rsid w:val="000226B9"/>
    <w:rsid w:val="00026A48"/>
    <w:rsid w:val="00027E51"/>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E7880"/>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021F"/>
    <w:rsid w:val="0025799E"/>
    <w:rsid w:val="00263ED2"/>
    <w:rsid w:val="002659B8"/>
    <w:rsid w:val="00271074"/>
    <w:rsid w:val="002744C6"/>
    <w:rsid w:val="002941B6"/>
    <w:rsid w:val="002A0DF6"/>
    <w:rsid w:val="002B343F"/>
    <w:rsid w:val="002D38E9"/>
    <w:rsid w:val="002D6A39"/>
    <w:rsid w:val="002D731C"/>
    <w:rsid w:val="002E32B1"/>
    <w:rsid w:val="002E32B5"/>
    <w:rsid w:val="002E3BE3"/>
    <w:rsid w:val="002E6EFA"/>
    <w:rsid w:val="002F0A0B"/>
    <w:rsid w:val="002F7999"/>
    <w:rsid w:val="00305D95"/>
    <w:rsid w:val="003149C3"/>
    <w:rsid w:val="003164FD"/>
    <w:rsid w:val="00322D6E"/>
    <w:rsid w:val="00331F73"/>
    <w:rsid w:val="00334E11"/>
    <w:rsid w:val="00351603"/>
    <w:rsid w:val="00351793"/>
    <w:rsid w:val="00365238"/>
    <w:rsid w:val="00370ED9"/>
    <w:rsid w:val="00372211"/>
    <w:rsid w:val="003747F8"/>
    <w:rsid w:val="0037662D"/>
    <w:rsid w:val="00383AB2"/>
    <w:rsid w:val="00391656"/>
    <w:rsid w:val="00396BC8"/>
    <w:rsid w:val="00397127"/>
    <w:rsid w:val="003A1241"/>
    <w:rsid w:val="003A7FD5"/>
    <w:rsid w:val="003C5027"/>
    <w:rsid w:val="003C726E"/>
    <w:rsid w:val="003F322A"/>
    <w:rsid w:val="003F4129"/>
    <w:rsid w:val="003F6469"/>
    <w:rsid w:val="00400466"/>
    <w:rsid w:val="00410A9F"/>
    <w:rsid w:val="004229E9"/>
    <w:rsid w:val="004234DB"/>
    <w:rsid w:val="004247BF"/>
    <w:rsid w:val="00430086"/>
    <w:rsid w:val="00441CBC"/>
    <w:rsid w:val="004449D7"/>
    <w:rsid w:val="00465523"/>
    <w:rsid w:val="00471A29"/>
    <w:rsid w:val="00476C0A"/>
    <w:rsid w:val="00477D57"/>
    <w:rsid w:val="00482DF7"/>
    <w:rsid w:val="00484841"/>
    <w:rsid w:val="00486B69"/>
    <w:rsid w:val="00490470"/>
    <w:rsid w:val="004A22DC"/>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D5930"/>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C2D5D"/>
    <w:rsid w:val="006D1011"/>
    <w:rsid w:val="006D2D31"/>
    <w:rsid w:val="006E249D"/>
    <w:rsid w:val="006E287D"/>
    <w:rsid w:val="006E52B2"/>
    <w:rsid w:val="006E5D7C"/>
    <w:rsid w:val="006E7E39"/>
    <w:rsid w:val="006F4938"/>
    <w:rsid w:val="0070258B"/>
    <w:rsid w:val="00713205"/>
    <w:rsid w:val="007245CD"/>
    <w:rsid w:val="007265D5"/>
    <w:rsid w:val="00730A67"/>
    <w:rsid w:val="0073464D"/>
    <w:rsid w:val="0074474D"/>
    <w:rsid w:val="0076279A"/>
    <w:rsid w:val="007711D6"/>
    <w:rsid w:val="00772A06"/>
    <w:rsid w:val="0077332B"/>
    <w:rsid w:val="007A2ED2"/>
    <w:rsid w:val="007A722F"/>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C3727"/>
    <w:rsid w:val="008D1AE9"/>
    <w:rsid w:val="008D4015"/>
    <w:rsid w:val="00904E38"/>
    <w:rsid w:val="009054ED"/>
    <w:rsid w:val="00917058"/>
    <w:rsid w:val="00922E0E"/>
    <w:rsid w:val="00927134"/>
    <w:rsid w:val="0093355F"/>
    <w:rsid w:val="00970EC0"/>
    <w:rsid w:val="00976236"/>
    <w:rsid w:val="00977829"/>
    <w:rsid w:val="00980C53"/>
    <w:rsid w:val="00981F32"/>
    <w:rsid w:val="009861B6"/>
    <w:rsid w:val="00991B7B"/>
    <w:rsid w:val="009A3F75"/>
    <w:rsid w:val="009B1014"/>
    <w:rsid w:val="009C7011"/>
    <w:rsid w:val="009D005F"/>
    <w:rsid w:val="009D4872"/>
    <w:rsid w:val="009E4D0A"/>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181E"/>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12F5A"/>
    <w:rsid w:val="00D20708"/>
    <w:rsid w:val="00D241F9"/>
    <w:rsid w:val="00D42915"/>
    <w:rsid w:val="00D640FD"/>
    <w:rsid w:val="00D72285"/>
    <w:rsid w:val="00D80079"/>
    <w:rsid w:val="00D85826"/>
    <w:rsid w:val="00DA3467"/>
    <w:rsid w:val="00DB2756"/>
    <w:rsid w:val="00DC35F2"/>
    <w:rsid w:val="00DD23E4"/>
    <w:rsid w:val="00DD2A9B"/>
    <w:rsid w:val="00DD4CB7"/>
    <w:rsid w:val="00DD50EA"/>
    <w:rsid w:val="00DD63DD"/>
    <w:rsid w:val="00DE0904"/>
    <w:rsid w:val="00DE44AD"/>
    <w:rsid w:val="00DF0232"/>
    <w:rsid w:val="00DF35AC"/>
    <w:rsid w:val="00DF7DF3"/>
    <w:rsid w:val="00DF7F8B"/>
    <w:rsid w:val="00E01701"/>
    <w:rsid w:val="00E03F77"/>
    <w:rsid w:val="00E0454F"/>
    <w:rsid w:val="00E06A87"/>
    <w:rsid w:val="00E11FF4"/>
    <w:rsid w:val="00E13570"/>
    <w:rsid w:val="00E209DE"/>
    <w:rsid w:val="00E22589"/>
    <w:rsid w:val="00E226D7"/>
    <w:rsid w:val="00E24648"/>
    <w:rsid w:val="00E44361"/>
    <w:rsid w:val="00E47DF7"/>
    <w:rsid w:val="00E533CD"/>
    <w:rsid w:val="00E65921"/>
    <w:rsid w:val="00E73D49"/>
    <w:rsid w:val="00E87253"/>
    <w:rsid w:val="00E925F4"/>
    <w:rsid w:val="00E93406"/>
    <w:rsid w:val="00EA16B3"/>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1459</Words>
  <Characters>833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171</cp:revision>
  <dcterms:created xsi:type="dcterms:W3CDTF">2024-05-29T15:47:00Z</dcterms:created>
  <dcterms:modified xsi:type="dcterms:W3CDTF">2024-05-30T14:58:00Z</dcterms:modified>
</cp:coreProperties>
</file>