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AC57DB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AC57DB" w:rsidRDefault="00AC57DB" w:rsidP="00AC57DB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8E5ABB3" w:rsidR="00AC57DB" w:rsidRPr="00AB2A76" w:rsidRDefault="00AC57DB" w:rsidP="00AC57DB">
            <w:r>
              <w:t>Aplinkos apsaugos institucijų viešųjų paslaugų vartotojų patenkinimo indeksas</w:t>
            </w:r>
          </w:p>
        </w:tc>
      </w:tr>
      <w:tr w:rsidR="00AC57DB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AC57DB" w:rsidRDefault="00AC57DB" w:rsidP="00AC57DB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3E182A0" w:rsidR="00AC57DB" w:rsidRPr="00AB2A76" w:rsidRDefault="00AC57DB" w:rsidP="00AC57DB">
            <w:r>
              <w:t>balai</w:t>
            </w:r>
          </w:p>
        </w:tc>
      </w:tr>
      <w:tr w:rsidR="00AC57DB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AC57DB" w:rsidRDefault="00AC57DB" w:rsidP="00AC57DB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85792BF" w:rsidR="00AC57DB" w:rsidRPr="00AB2A76" w:rsidRDefault="00AC57DB" w:rsidP="00AC57DB">
            <w:r>
              <w:t>Didėjimas</w:t>
            </w:r>
          </w:p>
        </w:tc>
      </w:tr>
      <w:tr w:rsidR="00AC57DB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AC57DB" w:rsidRDefault="00AC57DB" w:rsidP="00AC57DB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420A8CD" w:rsidR="00AC57DB" w:rsidRPr="00AB2A76" w:rsidRDefault="00AC57DB" w:rsidP="00AC57DB">
            <w:r>
              <w:t>Skaitinės</w:t>
            </w:r>
          </w:p>
        </w:tc>
      </w:tr>
      <w:tr w:rsidR="00AC57DB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AC57DB" w:rsidRDefault="00AC57DB" w:rsidP="00AC57DB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2C93D4C" w:rsidR="00AC57DB" w:rsidRPr="00AB2A76" w:rsidRDefault="00AC57DB" w:rsidP="00AC57DB">
            <w:r>
              <w:t>Poveikio</w:t>
            </w:r>
          </w:p>
        </w:tc>
      </w:tr>
      <w:tr w:rsidR="00AC57DB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AC57DB" w:rsidRDefault="00AC57DB" w:rsidP="00AC57DB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32642E1" w:rsidR="00AC57DB" w:rsidRPr="00AB2A76" w:rsidRDefault="00AC57DB" w:rsidP="00AC57DB">
            <w:r>
              <w:t>E-02-001-06-11-01</w:t>
            </w:r>
          </w:p>
        </w:tc>
      </w:tr>
      <w:tr w:rsidR="00AC57DB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AC57DB" w:rsidRDefault="00AC57DB" w:rsidP="00AC57DB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7EA9A5F" w:rsidR="00AC57DB" w:rsidRPr="00AB2A76" w:rsidRDefault="00AC57DB" w:rsidP="00AC57DB">
            <w:r>
              <w:t>Ne</w:t>
            </w:r>
          </w:p>
        </w:tc>
      </w:tr>
      <w:tr w:rsidR="00AC57DB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AC57DB" w:rsidRDefault="00AC57DB" w:rsidP="00AC57DB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B33E9B2" w:rsidR="00AC57DB" w:rsidRPr="00AB2A76" w:rsidRDefault="00AC57DB" w:rsidP="00AC57DB">
            <w:r>
              <w:t>Vertinami Aplinkos apsaugos agentūros rezultatai įgyvendinant priemones, kuriomis siekiama pagerinti vartotojų aptarnavimo ir konsultavimo kokybę bei paslaugų suteikimo operatyvumą</w:t>
            </w:r>
          </w:p>
        </w:tc>
      </w:tr>
      <w:tr w:rsidR="00AC57DB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AC57DB" w:rsidRDefault="00AC57DB" w:rsidP="00AC57DB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90D693A" w:rsidR="00AC57DB" w:rsidRPr="00AB2A76" w:rsidRDefault="00AC57DB" w:rsidP="00AC57DB">
            <w:r>
              <w:t>Automatiškai apskaičiuojamas stebėsenos rodiklis</w:t>
            </w:r>
          </w:p>
        </w:tc>
      </w:tr>
      <w:tr w:rsidR="00AC57DB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AC57DB" w:rsidRDefault="00AC57DB" w:rsidP="00AC57DB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134709E" w:rsidR="00AC57DB" w:rsidRPr="00AB2A76" w:rsidRDefault="00AC57DB" w:rsidP="00AC57DB">
            <w:r>
              <w:t>Stebėsenos rodiklio reikšmės apskaičiuojamos vadovaujantis Viešųjų paslaugų vartotojų patenkinimo indekso apskaičiavimo metodika, patvirtinta Lietuvos Respublikos vidaus reikalų ministro 2009 m. birželio 30 d. įsakymu Nr. 1V-339 "Dėl Viešųjų paslaugų vartotojų patenkinimo indekso apskaičiavimo metodikos patvirtinimo"</w:t>
            </w:r>
          </w:p>
        </w:tc>
      </w:tr>
      <w:tr w:rsidR="00AC57DB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AC57DB" w:rsidRDefault="00AC57DB" w:rsidP="00AC57DB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09F1E87" w:rsidR="00AC57DB" w:rsidRPr="00AB2A76" w:rsidRDefault="00AC57DB" w:rsidP="00AC57DB">
            <w:r>
              <w:t>Aplinkos apsaugos agentūra</w:t>
            </w:r>
          </w:p>
        </w:tc>
      </w:tr>
      <w:tr w:rsidR="00AC57DB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AC57DB" w:rsidRDefault="00AC57DB" w:rsidP="00AC57DB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2A7D6AC" w:rsidR="00AC57DB" w:rsidRPr="00AB2A76" w:rsidRDefault="00AC57DB" w:rsidP="00AC57DB">
            <w:r>
              <w:t>kas metus</w:t>
            </w:r>
          </w:p>
        </w:tc>
      </w:tr>
      <w:tr w:rsidR="00AC57DB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AC57DB" w:rsidRDefault="00AC57DB" w:rsidP="00AC57DB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8341B0A" w:rsidR="00AC57DB" w:rsidRPr="00AB2A76" w:rsidRDefault="00AC57DB" w:rsidP="00AC57DB">
            <w:r>
              <w:t>Stebėsenos rodiklio pasiekimo monetu būtų laikomas strateginio dokumento (NPP) numatytų priemonių įgyvendinimas</w:t>
            </w:r>
          </w:p>
        </w:tc>
      </w:tr>
      <w:tr w:rsidR="00AC57DB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AC57DB" w:rsidRDefault="00AC57DB" w:rsidP="00AC57DB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BB19AAB" w:rsidR="00AC57DB" w:rsidRPr="00AB2A76" w:rsidRDefault="00AC57DB" w:rsidP="00AC57DB">
            <w:r>
              <w:t>Aplinkos apsaugos agentūra (AAA)</w:t>
            </w:r>
          </w:p>
        </w:tc>
      </w:tr>
      <w:tr w:rsidR="00AC57DB" w14:paraId="635D4173" w14:textId="77777777" w:rsidTr="00484841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AC57DB" w:rsidRDefault="00AC57DB" w:rsidP="00AC57DB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FF25D4C" w:rsidR="00AC57DB" w:rsidRPr="00AB2A76" w:rsidRDefault="00AC57DB" w:rsidP="00AC57DB">
            <w:r>
              <w:t>Aplinkos apsaugos agentūra (AAA) tel.869843062</w:t>
            </w:r>
          </w:p>
        </w:tc>
      </w:tr>
      <w:tr w:rsidR="00AC57DB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AC57DB" w:rsidRDefault="00AC57DB" w:rsidP="00AC57DB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6BF8F8E" w:rsidR="00AC57DB" w:rsidRPr="00AB2A76" w:rsidRDefault="00AC57DB" w:rsidP="00AC57D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F1DD2"/>
    <w:rsid w:val="00165224"/>
    <w:rsid w:val="001670C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8773AA"/>
    <w:rsid w:val="00A4308B"/>
    <w:rsid w:val="00A53C3C"/>
    <w:rsid w:val="00AB2A76"/>
    <w:rsid w:val="00AB58A2"/>
    <w:rsid w:val="00AC57DB"/>
    <w:rsid w:val="00AF0824"/>
    <w:rsid w:val="00B62F98"/>
    <w:rsid w:val="00B76B48"/>
    <w:rsid w:val="00BD29D3"/>
    <w:rsid w:val="00C0708F"/>
    <w:rsid w:val="00C36A1C"/>
    <w:rsid w:val="00C60452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30</cp:revision>
  <dcterms:created xsi:type="dcterms:W3CDTF">2024-05-29T15:47:00Z</dcterms:created>
  <dcterms:modified xsi:type="dcterms:W3CDTF">2024-05-29T16:51:00Z</dcterms:modified>
</cp:coreProperties>
</file>