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51793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351793" w:rsidRDefault="00351793" w:rsidP="00351793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03C1337" w:rsidR="00351793" w:rsidRPr="00AB2A76" w:rsidRDefault="00351793" w:rsidP="00351793">
            <w:r>
              <w:t>Užtikrintas Norvegijos finansinio mechanizmo programos administravimas (procentai)</w:t>
            </w:r>
          </w:p>
        </w:tc>
      </w:tr>
      <w:tr w:rsidR="00351793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351793" w:rsidRDefault="00351793" w:rsidP="00351793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A436686" w:rsidR="00351793" w:rsidRPr="00AB2A76" w:rsidRDefault="00351793" w:rsidP="00351793">
            <w:r>
              <w:t>procentai</w:t>
            </w:r>
          </w:p>
        </w:tc>
      </w:tr>
      <w:tr w:rsidR="00351793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351793" w:rsidRDefault="00351793" w:rsidP="00351793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FBC2481" w:rsidR="00351793" w:rsidRPr="00AB2A76" w:rsidRDefault="00351793" w:rsidP="00351793">
            <w:r>
              <w:t>Didėjimas</w:t>
            </w:r>
          </w:p>
        </w:tc>
      </w:tr>
      <w:tr w:rsidR="00351793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351793" w:rsidRDefault="00351793" w:rsidP="00351793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9942998" w:rsidR="00351793" w:rsidRPr="00AB2A76" w:rsidRDefault="00351793" w:rsidP="00351793">
            <w:r>
              <w:t>Skaitinės</w:t>
            </w:r>
          </w:p>
        </w:tc>
      </w:tr>
      <w:tr w:rsidR="00351793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351793" w:rsidRDefault="00351793" w:rsidP="00351793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84D3205" w:rsidR="00351793" w:rsidRPr="00AB2A76" w:rsidRDefault="00351793" w:rsidP="00351793">
            <w:r>
              <w:t>Rezultato</w:t>
            </w:r>
          </w:p>
        </w:tc>
      </w:tr>
      <w:tr w:rsidR="00351793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351793" w:rsidRDefault="00351793" w:rsidP="00351793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36FBFEB" w:rsidR="00351793" w:rsidRPr="00AB2A76" w:rsidRDefault="00351793" w:rsidP="00351793">
            <w:r>
              <w:t>R-02-002-12-01-03-01</w:t>
            </w:r>
          </w:p>
        </w:tc>
      </w:tr>
      <w:tr w:rsidR="00351793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351793" w:rsidRDefault="00351793" w:rsidP="00351793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48B8E03" w:rsidR="00351793" w:rsidRPr="00AB2A76" w:rsidRDefault="00351793" w:rsidP="00351793">
            <w:r>
              <w:t>Ne</w:t>
            </w:r>
          </w:p>
        </w:tc>
      </w:tr>
      <w:tr w:rsidR="00351793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351793" w:rsidRDefault="00351793" w:rsidP="00351793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522A5B6" w:rsidR="00351793" w:rsidRPr="00AB2A76" w:rsidRDefault="00351793" w:rsidP="00351793">
            <w:r>
              <w:t xml:space="preserve">Užtikrintas 2014–2021 m. Norvegijos finansinio mechanizmo lėšomis finansuojamų projektų įgyvendinimo administravimas </w:t>
            </w:r>
          </w:p>
        </w:tc>
      </w:tr>
      <w:tr w:rsidR="00351793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351793" w:rsidRDefault="00351793" w:rsidP="00351793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0A06400" w:rsidR="00351793" w:rsidRPr="00AB2A76" w:rsidRDefault="00351793" w:rsidP="00351793">
            <w:r>
              <w:t>Įvedamasis stebėsenos rodiklis</w:t>
            </w:r>
          </w:p>
        </w:tc>
      </w:tr>
      <w:tr w:rsidR="00351793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351793" w:rsidRDefault="00351793" w:rsidP="00351793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AAB0476" w:rsidR="00351793" w:rsidRPr="00AB2A76" w:rsidRDefault="00351793" w:rsidP="00351793">
            <w:r>
              <w:t xml:space="preserve">Rodiklis apskaičiuojamas įvertinant per metus administravimui išleistas deklaruotas ir tinkamomis pripažintas lėšas </w:t>
            </w:r>
          </w:p>
        </w:tc>
      </w:tr>
      <w:tr w:rsidR="00351793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351793" w:rsidRDefault="00351793" w:rsidP="00351793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820062A" w:rsidR="00351793" w:rsidRPr="00AB2A76" w:rsidRDefault="00351793" w:rsidP="00351793">
            <w:r>
              <w:t>Centrinei projektų valdymo agentūrai teikiamos išlaidų deklaracijos</w:t>
            </w:r>
          </w:p>
        </w:tc>
      </w:tr>
      <w:tr w:rsidR="00351793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351793" w:rsidRDefault="00351793" w:rsidP="00351793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718C322" w:rsidR="00351793" w:rsidRPr="00AB2A76" w:rsidRDefault="00351793" w:rsidP="00351793">
            <w:r>
              <w:t>kas pusmetį</w:t>
            </w:r>
          </w:p>
        </w:tc>
      </w:tr>
      <w:tr w:rsidR="00351793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351793" w:rsidRDefault="00351793" w:rsidP="00351793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476D151" w:rsidR="00351793" w:rsidRPr="00AB2A76" w:rsidRDefault="00351793" w:rsidP="00351793">
            <w:r>
              <w:t>gavus nepriklausomo auditoriaus patvirtinimo ataskaitą</w:t>
            </w:r>
          </w:p>
        </w:tc>
      </w:tr>
      <w:tr w:rsidR="00351793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351793" w:rsidRDefault="00351793" w:rsidP="00351793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671A946" w:rsidR="00351793" w:rsidRPr="00AB2A76" w:rsidRDefault="00351793" w:rsidP="00351793">
            <w:r>
              <w:t>Lietuvos Respublikos aplinkos ministerija (AM)</w:t>
            </w:r>
          </w:p>
        </w:tc>
      </w:tr>
      <w:tr w:rsidR="00351793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351793" w:rsidRDefault="00351793" w:rsidP="00351793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8E61B98" w:rsidR="00351793" w:rsidRPr="00AB2A76" w:rsidRDefault="00351793" w:rsidP="00351793">
            <w:r>
              <w:t>Strateginio valdymo ir investicijų departamentas, tel.862031405</w:t>
            </w:r>
          </w:p>
        </w:tc>
      </w:tr>
      <w:tr w:rsidR="00351793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351793" w:rsidRDefault="00351793" w:rsidP="00351793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2AC3633" w:rsidR="00351793" w:rsidRPr="00AB2A76" w:rsidRDefault="00351793" w:rsidP="00351793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E7880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5179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1A29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265D5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169</cp:revision>
  <dcterms:created xsi:type="dcterms:W3CDTF">2024-05-29T15:47:00Z</dcterms:created>
  <dcterms:modified xsi:type="dcterms:W3CDTF">2024-05-30T14:56:00Z</dcterms:modified>
</cp:coreProperties>
</file>