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3320"/>
        <w:gridCol w:w="6879"/>
      </w:tblGrid>
      <w:tr w:rsidR="002E3BE3" w14:paraId="7B8301AA" w14:textId="77777777" w:rsidTr="00AB2A76">
        <w:trPr>
          <w:trHeight w:val="282"/>
        </w:trPr>
        <w:tc>
          <w:tcPr>
            <w:tcW w:w="486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334E11" w14:paraId="553D733D" w14:textId="77777777" w:rsidTr="008F0364">
        <w:trPr>
          <w:trHeight w:val="846"/>
        </w:trPr>
        <w:tc>
          <w:tcPr>
            <w:tcW w:w="4868" w:type="dxa"/>
          </w:tcPr>
          <w:p w14:paraId="6BE3DD07" w14:textId="1D708585" w:rsidR="00334E11" w:rsidRDefault="00334E11" w:rsidP="00334E11">
            <w:r w:rsidRPr="002956E2">
              <w:t>Stebėsenos rodiklio pavadinimas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D27B6B4" w:rsidR="00334E11" w:rsidRPr="00AB2A76" w:rsidRDefault="004F7BE5" w:rsidP="00334E11">
            <w:r w:rsidRPr="0015737B">
              <w:rPr>
                <w:rFonts w:eastAsia="SimSun"/>
                <w:szCs w:val="24"/>
                <w:lang w:eastAsia="lt-LT"/>
              </w:rPr>
              <w:t>Priešlaikinės mirtys, priskiriamos ilgalaikiam kietųjų dalelių KD2,5 poveikiui, mirusiųjų skaičius per metus</w:t>
            </w:r>
          </w:p>
        </w:tc>
      </w:tr>
      <w:tr w:rsidR="00334E11" w14:paraId="0E021A60" w14:textId="77777777" w:rsidTr="008F0364">
        <w:trPr>
          <w:trHeight w:val="269"/>
        </w:trPr>
        <w:tc>
          <w:tcPr>
            <w:tcW w:w="4868" w:type="dxa"/>
          </w:tcPr>
          <w:p w14:paraId="317ADEB3" w14:textId="3A1E9447" w:rsidR="00334E11" w:rsidRDefault="00334E11" w:rsidP="00334E11">
            <w:r w:rsidRPr="002956E2">
              <w:t>Stebėsenos rodiklio matavimo vienetai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A3906AE" w:rsidR="00334E11" w:rsidRPr="00AB2A76" w:rsidRDefault="00F42DBA" w:rsidP="00334E11">
            <w:r w:rsidRPr="0015737B">
              <w:rPr>
                <w:rFonts w:eastAsia="SimSun"/>
                <w:szCs w:val="24"/>
                <w:lang w:eastAsia="lt-LT"/>
              </w:rPr>
              <w:t>Mirusiųjų skaičius (vienetais)</w:t>
            </w:r>
          </w:p>
        </w:tc>
      </w:tr>
      <w:tr w:rsidR="00334E11" w14:paraId="3BB3FAEB" w14:textId="77777777" w:rsidTr="008F0364">
        <w:trPr>
          <w:trHeight w:val="282"/>
        </w:trPr>
        <w:tc>
          <w:tcPr>
            <w:tcW w:w="4868" w:type="dxa"/>
          </w:tcPr>
          <w:p w14:paraId="01BA8A27" w14:textId="1105FB0B" w:rsidR="00334E11" w:rsidRDefault="00334E11" w:rsidP="00334E11">
            <w:r w:rsidRPr="002956E2">
              <w:t>Stebėsenos rodiklio reikšmės kryptis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CFF882A" w:rsidR="00334E11" w:rsidRPr="00AB2A76" w:rsidRDefault="00F42DBA" w:rsidP="00334E11">
            <w:r w:rsidRPr="0015737B">
              <w:rPr>
                <w:rFonts w:eastAsia="SimSun"/>
                <w:szCs w:val="24"/>
                <w:lang w:eastAsia="lt-LT"/>
              </w:rPr>
              <w:t>Mažėjimas</w:t>
            </w:r>
          </w:p>
        </w:tc>
      </w:tr>
      <w:tr w:rsidR="00334E11" w14:paraId="02618A85" w14:textId="77777777" w:rsidTr="008F0364">
        <w:trPr>
          <w:trHeight w:val="282"/>
        </w:trPr>
        <w:tc>
          <w:tcPr>
            <w:tcW w:w="4868" w:type="dxa"/>
          </w:tcPr>
          <w:p w14:paraId="02ADD13B" w14:textId="1C9DC65E" w:rsidR="00334E11" w:rsidRDefault="00334E11" w:rsidP="00334E11">
            <w:r w:rsidRPr="002956E2">
              <w:t>Stebėsenos rodiklio reikšmės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4254BA2" w:rsidR="00334E11" w:rsidRPr="00AB2A76" w:rsidRDefault="00334E11" w:rsidP="00334E11">
            <w:r>
              <w:t>Skaitinės</w:t>
            </w:r>
          </w:p>
        </w:tc>
      </w:tr>
      <w:tr w:rsidR="00334E11" w14:paraId="0E794FF7" w14:textId="77777777" w:rsidTr="008F0364">
        <w:trPr>
          <w:trHeight w:val="282"/>
        </w:trPr>
        <w:tc>
          <w:tcPr>
            <w:tcW w:w="4868" w:type="dxa"/>
          </w:tcPr>
          <w:p w14:paraId="730BC1FE" w14:textId="1A376D23" w:rsidR="00334E11" w:rsidRDefault="00334E11" w:rsidP="00334E11">
            <w:r w:rsidRPr="002956E2">
              <w:t>Stebėsenos rodiklio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66E8B38B" w:rsidR="00334E11" w:rsidRPr="00AB2A76" w:rsidRDefault="00334E11" w:rsidP="00334E11">
            <w:r>
              <w:t>Poveikio</w:t>
            </w:r>
          </w:p>
        </w:tc>
      </w:tr>
      <w:tr w:rsidR="00334E11" w14:paraId="503D84A3" w14:textId="77777777" w:rsidTr="008F0364">
        <w:trPr>
          <w:trHeight w:val="282"/>
        </w:trPr>
        <w:tc>
          <w:tcPr>
            <w:tcW w:w="4868" w:type="dxa"/>
          </w:tcPr>
          <w:p w14:paraId="5EFD79DD" w14:textId="6FF857A8" w:rsidR="00334E11" w:rsidRDefault="00334E11" w:rsidP="00334E11">
            <w:r w:rsidRPr="002956E2">
              <w:t>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206AA49" w:rsidR="00334E11" w:rsidRPr="00AB2A76" w:rsidRDefault="00F42DBA" w:rsidP="00334E11">
            <w:r w:rsidRPr="0015737B">
              <w:rPr>
                <w:rFonts w:eastAsia="SimSun"/>
                <w:caps/>
                <w:szCs w:val="24"/>
                <w:lang w:eastAsia="lt-LT"/>
              </w:rPr>
              <w:t>E-02-001-06-13</w:t>
            </w:r>
          </w:p>
        </w:tc>
      </w:tr>
      <w:tr w:rsidR="00334E11" w14:paraId="2878D385" w14:textId="77777777" w:rsidTr="008F0364">
        <w:trPr>
          <w:trHeight w:val="564"/>
        </w:trPr>
        <w:tc>
          <w:tcPr>
            <w:tcW w:w="4868" w:type="dxa"/>
          </w:tcPr>
          <w:p w14:paraId="63163103" w14:textId="4DFBF5FE" w:rsidR="00334E11" w:rsidRDefault="00334E11" w:rsidP="00334E11">
            <w:r w:rsidRPr="002956E2">
              <w:t>Europos Komisijos suteiktas stebėsenos rodiklio kodas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BB9DFA6" w:rsidR="00334E11" w:rsidRPr="00AB2A76" w:rsidRDefault="00334E11" w:rsidP="00334E11">
            <w:r>
              <w:t>Ne</w:t>
            </w:r>
          </w:p>
        </w:tc>
      </w:tr>
      <w:tr w:rsidR="00334E11" w14:paraId="384BE381" w14:textId="77777777" w:rsidTr="008F0364">
        <w:trPr>
          <w:trHeight w:val="1681"/>
        </w:trPr>
        <w:tc>
          <w:tcPr>
            <w:tcW w:w="4868" w:type="dxa"/>
          </w:tcPr>
          <w:p w14:paraId="3E5757B4" w14:textId="14513119" w:rsidR="00334E11" w:rsidRDefault="00334E11" w:rsidP="00334E11">
            <w:r w:rsidRPr="002956E2">
              <w:t>Stebėsenos rodiklio paaiškinimas, sąvokų apibrėžtys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02793C2" w:rsidR="00334E11" w:rsidRPr="00AB2A76" w:rsidRDefault="00F42DBA" w:rsidP="00334E11">
            <w:r w:rsidRPr="0015737B">
              <w:rPr>
                <w:rFonts w:eastAsia="SimSun"/>
                <w:szCs w:val="24"/>
                <w:lang w:eastAsia="lt-LT"/>
              </w:rPr>
              <w:t>Vyresnių negu 30 m. amžiaus gyventojų</w:t>
            </w:r>
            <w:r w:rsidRPr="0015737B">
              <w:t xml:space="preserve"> </w:t>
            </w:r>
            <w:r w:rsidRPr="0015737B">
              <w:rPr>
                <w:rFonts w:eastAsia="SimSun"/>
                <w:szCs w:val="24"/>
                <w:lang w:eastAsia="lt-LT"/>
              </w:rPr>
              <w:t>priešlaikinės mirtys, priskiriamos ilgalaikiam kietųjų dalelių KD2,5 poveikiui. A</w:t>
            </w:r>
            <w:r w:rsidRPr="0015737B">
              <w:t xml:space="preserve">pskaičiuojamas 3 metų </w:t>
            </w:r>
            <w:r w:rsidRPr="0015737B">
              <w:rPr>
                <w:rFonts w:eastAsia="SimSun"/>
                <w:szCs w:val="24"/>
                <w:lang w:eastAsia="lt-LT"/>
              </w:rPr>
              <w:t>slenkantis</w:t>
            </w:r>
            <w:r w:rsidRPr="0015737B">
              <w:t xml:space="preserve"> vidurkis.</w:t>
            </w:r>
          </w:p>
        </w:tc>
      </w:tr>
      <w:tr w:rsidR="00334E11" w14:paraId="7A176F51" w14:textId="77777777" w:rsidTr="008F0364">
        <w:trPr>
          <w:trHeight w:val="564"/>
        </w:trPr>
        <w:tc>
          <w:tcPr>
            <w:tcW w:w="4868" w:type="dxa"/>
          </w:tcPr>
          <w:p w14:paraId="526397EA" w14:textId="58105ECC" w:rsidR="00334E11" w:rsidRDefault="00334E11" w:rsidP="00334E11">
            <w:r w:rsidRPr="002956E2">
              <w:t>Stebėsenos rodiklio reikšmės apskaičiavimo tipas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4642385" w:rsidR="00334E11" w:rsidRPr="00AB2A76" w:rsidRDefault="00334E11" w:rsidP="00334E11">
            <w:r>
              <w:t>Įvedamasis stebėsenos rodiklis</w:t>
            </w:r>
          </w:p>
        </w:tc>
      </w:tr>
      <w:tr w:rsidR="00334E11" w14:paraId="1C2475F0" w14:textId="77777777" w:rsidTr="008F0364">
        <w:trPr>
          <w:trHeight w:val="1128"/>
        </w:trPr>
        <w:tc>
          <w:tcPr>
            <w:tcW w:w="4868" w:type="dxa"/>
          </w:tcPr>
          <w:p w14:paraId="701672CE" w14:textId="496EF98F" w:rsidR="00334E11" w:rsidRDefault="00334E11" w:rsidP="00334E11">
            <w:r w:rsidRPr="002956E2">
              <w:t>Stebėsenos rodiklio reikšmės apskaičiavimo metodas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1ECE4F5" w:rsidR="00334E11" w:rsidRPr="00AB2A76" w:rsidRDefault="00F42DBA" w:rsidP="00334E11">
            <w:r w:rsidRPr="0015737B">
              <w:t xml:space="preserve">Reikšmės apskaičiavimui naudojamas Pasaulio sveikatos organizacijos </w:t>
            </w:r>
            <w:r>
              <w:t>metodas</w:t>
            </w:r>
            <w:r w:rsidRPr="0015737B">
              <w:t xml:space="preserve"> AirQ+</w:t>
            </w:r>
            <w:r>
              <w:t xml:space="preserve"> (</w:t>
            </w:r>
            <w:r w:rsidRPr="0015737B">
              <w:rPr>
                <w:i/>
              </w:rPr>
              <w:t>https://iris.who.int/bitstream/handle/10665/329677/9789289051316-eng.pdf?sequence=1</w:t>
            </w:r>
            <w:r>
              <w:t>)</w:t>
            </w:r>
          </w:p>
        </w:tc>
      </w:tr>
      <w:tr w:rsidR="00334E11" w14:paraId="3AA10008" w14:textId="77777777" w:rsidTr="008F0364">
        <w:trPr>
          <w:trHeight w:val="1128"/>
        </w:trPr>
        <w:tc>
          <w:tcPr>
            <w:tcW w:w="4868" w:type="dxa"/>
          </w:tcPr>
          <w:p w14:paraId="3DCD3A46" w14:textId="6B4D3579" w:rsidR="00334E11" w:rsidRDefault="00334E11" w:rsidP="00334E11">
            <w:r w:rsidRPr="002956E2">
              <w:t>Stebėsenos rodiklio duomenų šaltiniai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364AFBE5" w:rsidR="00334E11" w:rsidRPr="00AB2A76" w:rsidRDefault="00F42DBA" w:rsidP="00334E11">
            <w:r w:rsidRPr="0015737B">
              <w:rPr>
                <w:rFonts w:eastAsia="SimSun"/>
                <w:szCs w:val="24"/>
                <w:lang w:eastAsia="lt-LT"/>
              </w:rPr>
              <w:t xml:space="preserve">Oro užterštumo duomenys, gauti iš Aplinkos apsaugos agentūros oro kokybės tyrimo stočių; miestų </w:t>
            </w:r>
            <w:r w:rsidRPr="0015737B">
              <w:t>populiacijos duomenys, gauti iš Lietuvos statistikos departamento; bendro mirtingumo nuo natūralių mirties priežasčių pagal tarptautinę statistinę ligų ir sveikatos sutrikimų klasifikaciją (TLK-10-AM) kodai A00–R99 + UO7 (COVID-19 infekcija) (mirtingumas, atmetus sužalojimus, apsinuodijimus ir tam tikrus išorinių poveikių padarinius (S00–T98) bei išorines priežastis (U50–U73, U90, V00–Y98), gauti iš Higienos instituto.</w:t>
            </w:r>
          </w:p>
        </w:tc>
      </w:tr>
      <w:tr w:rsidR="00334E11" w14:paraId="3DCF3025" w14:textId="77777777" w:rsidTr="008F0364">
        <w:trPr>
          <w:trHeight w:val="564"/>
        </w:trPr>
        <w:tc>
          <w:tcPr>
            <w:tcW w:w="4868" w:type="dxa"/>
          </w:tcPr>
          <w:p w14:paraId="4D8AFD76" w14:textId="5D81A0FC" w:rsidR="00334E11" w:rsidRDefault="00334E11" w:rsidP="00334E11">
            <w:r w:rsidRPr="002956E2">
              <w:t>Stebėsenos rodiklio reikšmės skaičiavimo periodiškumas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9AD1A04" w:rsidR="00334E11" w:rsidRPr="00AB2A76" w:rsidRDefault="00F42DBA" w:rsidP="00334E11">
            <w:r>
              <w:t>K</w:t>
            </w:r>
            <w:r w:rsidR="00334E11">
              <w:t>as metus</w:t>
            </w:r>
          </w:p>
        </w:tc>
      </w:tr>
      <w:tr w:rsidR="00334E11" w14:paraId="3BC7B4EA" w14:textId="77777777" w:rsidTr="008F0364">
        <w:trPr>
          <w:trHeight w:val="282"/>
        </w:trPr>
        <w:tc>
          <w:tcPr>
            <w:tcW w:w="4868" w:type="dxa"/>
          </w:tcPr>
          <w:p w14:paraId="5076C9F7" w14:textId="7FC158F7" w:rsidR="00334E11" w:rsidRDefault="00334E11" w:rsidP="00334E11">
            <w:r w:rsidRPr="002956E2">
              <w:t>Stebėsenos rodiklio pasiekimo momentas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5D56632" w:rsidR="00334E11" w:rsidRPr="00AB2A76" w:rsidRDefault="00F42DBA" w:rsidP="00334E11">
            <w:r>
              <w:t>-</w:t>
            </w:r>
          </w:p>
        </w:tc>
      </w:tr>
      <w:tr w:rsidR="00334E11" w14:paraId="072BA5B9" w14:textId="77777777" w:rsidTr="008F0364">
        <w:trPr>
          <w:trHeight w:val="552"/>
        </w:trPr>
        <w:tc>
          <w:tcPr>
            <w:tcW w:w="4868" w:type="dxa"/>
          </w:tcPr>
          <w:p w14:paraId="77745789" w14:textId="1F799BA4" w:rsidR="00334E11" w:rsidRDefault="00334E11" w:rsidP="00334E11">
            <w:r w:rsidRPr="002956E2">
              <w:t>Už stebėsenos rodiklį atsakinga įstaiga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2EDA" w14:textId="77777777" w:rsidR="00F42DBA" w:rsidRPr="0015737B" w:rsidRDefault="00F42DBA" w:rsidP="00F42DBA">
            <w:pPr>
              <w:jc w:val="both"/>
              <w:rPr>
                <w:rFonts w:eastAsia="SimSun"/>
                <w:szCs w:val="24"/>
                <w:lang w:eastAsia="lt-LT"/>
              </w:rPr>
            </w:pPr>
            <w:r w:rsidRPr="0015737B">
              <w:rPr>
                <w:rFonts w:eastAsia="SimSun"/>
                <w:szCs w:val="24"/>
                <w:lang w:eastAsia="lt-LT"/>
              </w:rPr>
              <w:t>Nacionalinis visuomenės sveikatos centras</w:t>
            </w:r>
          </w:p>
          <w:p w14:paraId="454F1D81" w14:textId="74CC3051" w:rsidR="00334E11" w:rsidRPr="00AB2A76" w:rsidRDefault="00F42DBA" w:rsidP="00F42DBA">
            <w:r w:rsidRPr="0015737B">
              <w:rPr>
                <w:rFonts w:eastAsia="SimSun"/>
                <w:szCs w:val="24"/>
                <w:lang w:eastAsia="lt-LT"/>
              </w:rPr>
              <w:t>prie Sveikatos apsaugos ministerijos</w:t>
            </w:r>
          </w:p>
        </w:tc>
      </w:tr>
      <w:tr w:rsidR="00334E11" w14:paraId="635D4173" w14:textId="77777777" w:rsidTr="008F0364">
        <w:trPr>
          <w:trHeight w:val="846"/>
        </w:trPr>
        <w:tc>
          <w:tcPr>
            <w:tcW w:w="4868" w:type="dxa"/>
          </w:tcPr>
          <w:p w14:paraId="3081651A" w14:textId="27D8D18A" w:rsidR="00334E11" w:rsidRDefault="00334E11" w:rsidP="00334E11">
            <w:r w:rsidRPr="002956E2">
              <w:t>Įstaigos padalinys ir kontaktinis telefono numeris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EDF3C52" w:rsidR="00334E11" w:rsidRPr="00AB2A76" w:rsidRDefault="00F42DBA" w:rsidP="00334E11">
            <w:r w:rsidRPr="0015737B">
              <w:rPr>
                <w:rFonts w:eastAsia="SimSun"/>
                <w:szCs w:val="24"/>
                <w:lang w:eastAsia="lt-LT"/>
              </w:rPr>
              <w:t>Visuomenės sveikatos saugos skyrius, tel. +370 677 38 363</w:t>
            </w:r>
          </w:p>
        </w:tc>
      </w:tr>
      <w:tr w:rsidR="00334E11" w14:paraId="616A13C1" w14:textId="77777777" w:rsidTr="008F0364">
        <w:trPr>
          <w:trHeight w:val="282"/>
        </w:trPr>
        <w:tc>
          <w:tcPr>
            <w:tcW w:w="4868" w:type="dxa"/>
          </w:tcPr>
          <w:p w14:paraId="0BA4CC18" w14:textId="35E2E075" w:rsidR="00334E11" w:rsidRDefault="00334E11" w:rsidP="00334E11">
            <w:r w:rsidRPr="002956E2">
              <w:t>Kita svarbi informacija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DFF712F" w:rsidR="00334E11" w:rsidRPr="00AB2A76" w:rsidRDefault="00F42DBA" w:rsidP="00334E11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165224"/>
    <w:rsid w:val="00184A3F"/>
    <w:rsid w:val="001C4076"/>
    <w:rsid w:val="001E09A4"/>
    <w:rsid w:val="00247B72"/>
    <w:rsid w:val="002E3BE3"/>
    <w:rsid w:val="00334E11"/>
    <w:rsid w:val="003B5382"/>
    <w:rsid w:val="00441CBC"/>
    <w:rsid w:val="004F7BE5"/>
    <w:rsid w:val="00603C1B"/>
    <w:rsid w:val="006A24E1"/>
    <w:rsid w:val="00713205"/>
    <w:rsid w:val="00772A06"/>
    <w:rsid w:val="0077332B"/>
    <w:rsid w:val="00A53C3C"/>
    <w:rsid w:val="00AB2A76"/>
    <w:rsid w:val="00B62F98"/>
    <w:rsid w:val="00E01701"/>
    <w:rsid w:val="00E209DE"/>
    <w:rsid w:val="00E533CD"/>
    <w:rsid w:val="00F4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12</cp:revision>
  <dcterms:created xsi:type="dcterms:W3CDTF">2024-05-29T15:47:00Z</dcterms:created>
  <dcterms:modified xsi:type="dcterms:W3CDTF">2024-07-24T14:52:00Z</dcterms:modified>
</cp:coreProperties>
</file>