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5E51B" w14:textId="1986E022" w:rsidR="00FD5936" w:rsidRDefault="0085507D" w:rsidP="0089334A">
      <w:pPr>
        <w:ind w:hanging="23"/>
        <w:jc w:val="both"/>
      </w:pPr>
      <w:r>
        <w:tab/>
      </w:r>
      <w:r w:rsidR="00FD5936">
        <w:tab/>
      </w:r>
      <w:r w:rsidR="00FD5936">
        <w:tab/>
      </w:r>
      <w:r w:rsidR="00FD5936">
        <w:tab/>
      </w:r>
      <w:r w:rsidR="00FD5936">
        <w:tab/>
      </w:r>
      <w:r w:rsidR="00FD5936">
        <w:tab/>
      </w:r>
      <w:r w:rsidR="00FD5936">
        <w:tab/>
      </w:r>
      <w:r w:rsidR="00FD5936">
        <w:tab/>
      </w:r>
      <w:r w:rsidR="00FD5936">
        <w:tab/>
        <w:t>PATVIRTINTA</w:t>
      </w:r>
    </w:p>
    <w:p w14:paraId="54140592" w14:textId="5321BEB8" w:rsidR="00FD5936" w:rsidRDefault="00FD5936" w:rsidP="0089334A">
      <w:pPr>
        <w:ind w:left="5672"/>
        <w:jc w:val="both"/>
        <w:rPr>
          <w:lang w:val="pt-PT"/>
        </w:rPr>
      </w:pPr>
      <w:r w:rsidRPr="003138D8">
        <w:rPr>
          <w:lang w:val="pt-PT"/>
        </w:rPr>
        <w:t>Lietuvos Respublikos aplinkos ministro</w:t>
      </w:r>
    </w:p>
    <w:p w14:paraId="2EE8AF71" w14:textId="30F82C8C" w:rsidR="00FD5936" w:rsidRDefault="00FD5936" w:rsidP="0089334A">
      <w:pPr>
        <w:ind w:left="4963" w:firstLine="709"/>
        <w:jc w:val="both"/>
        <w:rPr>
          <w:lang w:val="pt-PT"/>
        </w:rPr>
      </w:pPr>
      <w:r w:rsidRPr="003138D8">
        <w:rPr>
          <w:lang w:val="pt-PT"/>
        </w:rPr>
        <w:t>20</w:t>
      </w:r>
      <w:r>
        <w:rPr>
          <w:lang w:val="pt-PT"/>
        </w:rPr>
        <w:t>24</w:t>
      </w:r>
      <w:r w:rsidRPr="003138D8">
        <w:rPr>
          <w:lang w:val="pt-PT"/>
        </w:rPr>
        <w:t xml:space="preserve"> m.</w:t>
      </w:r>
      <w:r w:rsidR="001818DF">
        <w:rPr>
          <w:lang w:val="pt-PT"/>
        </w:rPr>
        <w:t xml:space="preserve"> liepos 12</w:t>
      </w:r>
      <w:r>
        <w:rPr>
          <w:lang w:val="pt-PT"/>
        </w:rPr>
        <w:t xml:space="preserve"> </w:t>
      </w:r>
      <w:r w:rsidRPr="003138D8">
        <w:rPr>
          <w:lang w:val="pt-PT"/>
        </w:rPr>
        <w:t>d.</w:t>
      </w:r>
    </w:p>
    <w:p w14:paraId="1A6BCA47" w14:textId="5BC2FF65" w:rsidR="00FD5936" w:rsidRDefault="00FD5936" w:rsidP="0089334A">
      <w:pPr>
        <w:ind w:left="4963" w:firstLine="709"/>
        <w:jc w:val="both"/>
      </w:pPr>
      <w:r w:rsidRPr="003138D8">
        <w:rPr>
          <w:lang w:val="pt-PT"/>
        </w:rPr>
        <w:t xml:space="preserve">įsakymu Nr. </w:t>
      </w:r>
      <w:r w:rsidR="001818DF">
        <w:rPr>
          <w:lang w:val="pt-PT"/>
        </w:rPr>
        <w:t>V-107</w:t>
      </w:r>
      <w:r w:rsidRPr="003138D8">
        <w:rPr>
          <w:lang w:val="pt-PT"/>
        </w:rPr>
        <w:t xml:space="preserve"> </w:t>
      </w:r>
    </w:p>
    <w:p w14:paraId="5B73ED51" w14:textId="77777777" w:rsidR="00FD5936" w:rsidRDefault="00FD5936" w:rsidP="005F085B">
      <w:pPr>
        <w:ind w:hanging="20"/>
        <w:jc w:val="both"/>
      </w:pPr>
    </w:p>
    <w:p w14:paraId="3E26DFE9" w14:textId="77777777" w:rsidR="00CE3886" w:rsidRDefault="00CE3886" w:rsidP="005F085B">
      <w:pPr>
        <w:ind w:hanging="20"/>
        <w:jc w:val="both"/>
      </w:pPr>
    </w:p>
    <w:p w14:paraId="4AFC6A6D" w14:textId="77777777" w:rsidR="00CE3886" w:rsidRDefault="00CE3886" w:rsidP="005F085B">
      <w:pPr>
        <w:ind w:hanging="20"/>
        <w:jc w:val="both"/>
      </w:pPr>
    </w:p>
    <w:p w14:paraId="0728FB12" w14:textId="0417147A" w:rsidR="0085507D" w:rsidRPr="00E45202" w:rsidRDefault="00196F31" w:rsidP="00FD5936">
      <w:pPr>
        <w:ind w:hanging="20"/>
        <w:jc w:val="center"/>
        <w:rPr>
          <w:b/>
          <w:bCs/>
          <w:iCs/>
          <w:szCs w:val="24"/>
        </w:rPr>
      </w:pPr>
      <w:r w:rsidRPr="00E45202">
        <w:rPr>
          <w:b/>
          <w:bCs/>
          <w:iCs/>
          <w:szCs w:val="24"/>
        </w:rPr>
        <w:t>APLINKOS ORO TARŠOS VERTINIMO (</w:t>
      </w:r>
      <w:r w:rsidRPr="00E45202">
        <w:rPr>
          <w:b/>
          <w:bCs/>
          <w:szCs w:val="32"/>
        </w:rPr>
        <w:t xml:space="preserve">MONITORINGO) </w:t>
      </w:r>
      <w:r w:rsidRPr="00E45202">
        <w:rPr>
          <w:b/>
          <w:bCs/>
          <w:iCs/>
          <w:szCs w:val="24"/>
        </w:rPr>
        <w:t>VALSTYBĖS LYGMENIU</w:t>
      </w:r>
      <w:r w:rsidRPr="00E45202">
        <w:rPr>
          <w:b/>
          <w:bCs/>
          <w:szCs w:val="32"/>
        </w:rPr>
        <w:t xml:space="preserve"> </w:t>
      </w:r>
      <w:r w:rsidR="0085507D" w:rsidRPr="00E45202">
        <w:rPr>
          <w:b/>
          <w:bCs/>
          <w:szCs w:val="32"/>
        </w:rPr>
        <w:t>20</w:t>
      </w:r>
      <w:r w:rsidR="004A60BB" w:rsidRPr="00E45202">
        <w:rPr>
          <w:b/>
          <w:bCs/>
          <w:szCs w:val="32"/>
        </w:rPr>
        <w:t>2</w:t>
      </w:r>
      <w:r w:rsidR="003777C3" w:rsidRPr="00E45202">
        <w:rPr>
          <w:b/>
          <w:bCs/>
          <w:szCs w:val="32"/>
        </w:rPr>
        <w:t>4</w:t>
      </w:r>
      <w:r w:rsidR="0085507D" w:rsidRPr="00E45202">
        <w:rPr>
          <w:b/>
          <w:bCs/>
          <w:szCs w:val="32"/>
        </w:rPr>
        <w:t xml:space="preserve"> METŲ </w:t>
      </w:r>
      <w:r w:rsidR="0085507D" w:rsidRPr="00E45202">
        <w:rPr>
          <w:b/>
          <w:bCs/>
          <w:iCs/>
          <w:szCs w:val="24"/>
        </w:rPr>
        <w:t>PLANAS</w:t>
      </w:r>
    </w:p>
    <w:p w14:paraId="733DEBC4" w14:textId="77777777" w:rsidR="00CE3886" w:rsidRPr="00E45202" w:rsidRDefault="00CE3886" w:rsidP="005F085B">
      <w:pPr>
        <w:ind w:hanging="20"/>
        <w:jc w:val="both"/>
      </w:pPr>
    </w:p>
    <w:tbl>
      <w:tblPr>
        <w:tblW w:w="5018" w:type="pct"/>
        <w:tblLook w:val="0000" w:firstRow="0" w:lastRow="0" w:firstColumn="0" w:lastColumn="0" w:noHBand="0" w:noVBand="0"/>
      </w:tblPr>
      <w:tblGrid>
        <w:gridCol w:w="4673"/>
        <w:gridCol w:w="4989"/>
      </w:tblGrid>
      <w:tr w:rsidR="00D60C20" w14:paraId="723C127E" w14:textId="77777777" w:rsidTr="00E45202">
        <w:trPr>
          <w:trHeight w:val="230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vAlign w:val="center"/>
          </w:tcPr>
          <w:p w14:paraId="4A348D26" w14:textId="7A51B1D8" w:rsidR="00D60C20" w:rsidRPr="00E45202" w:rsidRDefault="00FD5936" w:rsidP="00E45202">
            <w:pPr>
              <w:widowControl/>
              <w:suppressAutoHyphens w:val="0"/>
              <w:ind w:left="102"/>
              <w:jc w:val="center"/>
              <w:rPr>
                <w:i/>
                <w:iCs/>
                <w:sz w:val="20"/>
              </w:rPr>
            </w:pPr>
            <w:r w:rsidRPr="00E45202">
              <w:rPr>
                <w:rFonts w:cs="Times New Roman"/>
                <w:color w:val="000000"/>
                <w:sz w:val="20"/>
              </w:rPr>
              <w:t>Įgyvendinami Valstybinės aplinkos monitoringo 2024–2029 metų programos uždaviniai (</w:t>
            </w:r>
            <w:r w:rsidR="00241B19">
              <w:rPr>
                <w:rFonts w:cs="Times New Roman"/>
                <w:color w:val="000000"/>
                <w:sz w:val="20"/>
              </w:rPr>
              <w:t>3</w:t>
            </w:r>
            <w:r w:rsidRPr="00E45202">
              <w:rPr>
                <w:rFonts w:cs="Times New Roman"/>
                <w:color w:val="000000"/>
                <w:sz w:val="20"/>
              </w:rPr>
              <w:t xml:space="preserve"> priedas):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5B6" w14:textId="4B2EF795" w:rsidR="006D0D1B" w:rsidRPr="00E45202" w:rsidRDefault="00824B8D" w:rsidP="00FD5936">
            <w:pPr>
              <w:pStyle w:val="WW-TableHeading11111111"/>
              <w:spacing w:after="0"/>
              <w:jc w:val="both"/>
              <w:rPr>
                <w:b w:val="0"/>
                <w:bCs w:val="0"/>
                <w:i w:val="0"/>
                <w:iCs w:val="0"/>
                <w:sz w:val="20"/>
              </w:rPr>
            </w:pPr>
            <w:r w:rsidRPr="00E45202">
              <w:rPr>
                <w:b w:val="0"/>
                <w:bCs w:val="0"/>
                <w:i w:val="0"/>
                <w:iCs w:val="0"/>
                <w:sz w:val="20"/>
              </w:rPr>
              <w:t>Priemonė:</w:t>
            </w:r>
          </w:p>
          <w:p w14:paraId="5D17B9B4" w14:textId="17166032" w:rsidR="006D0D1B" w:rsidRPr="00005718" w:rsidRDefault="006D0D1B" w:rsidP="00FD5936">
            <w:pPr>
              <w:pStyle w:val="WW-TableHeading11111111"/>
              <w:spacing w:after="0"/>
              <w:jc w:val="both"/>
              <w:rPr>
                <w:b w:val="0"/>
                <w:bCs w:val="0"/>
                <w:i w:val="0"/>
                <w:iCs w:val="0"/>
                <w:sz w:val="20"/>
              </w:rPr>
            </w:pPr>
            <w:r w:rsidRPr="00E45202">
              <w:rPr>
                <w:b w:val="0"/>
                <w:bCs w:val="0"/>
                <w:i w:val="0"/>
                <w:iCs w:val="0"/>
                <w:sz w:val="20"/>
              </w:rPr>
              <w:t>3.1. vykdyti aplinkos oro taršos vertinimą (monitoringą) valstybės lygmeniu – nacionalinę į aplinkos orą išmetamų teršalų apskaitą, nustatytu periodiškumu rengti nacionalines išmetamų į aplinkos orą teršalų prognozes ir teikti šios apskaitos ir prognozių ataskaitas</w:t>
            </w:r>
          </w:p>
        </w:tc>
      </w:tr>
    </w:tbl>
    <w:p w14:paraId="059E5F64" w14:textId="77777777" w:rsidR="00FD3303" w:rsidRDefault="00FD3303" w:rsidP="00D60C20">
      <w:pPr>
        <w:pStyle w:val="WW-TableHeading11111111"/>
        <w:snapToGrid w:val="0"/>
        <w:spacing w:after="0"/>
        <w:rPr>
          <w:i w:val="0"/>
          <w:iCs w:val="0"/>
          <w:sz w:val="20"/>
        </w:rPr>
        <w:sectPr w:rsidR="00FD3303" w:rsidSect="0042454F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701" w:right="567" w:bottom="1134" w:left="1701" w:header="567" w:footer="567" w:gutter="0"/>
          <w:cols w:space="1296"/>
          <w:titlePg/>
          <w:docGrid w:linePitch="360"/>
        </w:sectPr>
      </w:pPr>
    </w:p>
    <w:tbl>
      <w:tblPr>
        <w:tblW w:w="4990" w:type="pct"/>
        <w:tblLayout w:type="fixed"/>
        <w:tblLook w:val="0000" w:firstRow="0" w:lastRow="0" w:firstColumn="0" w:lastColumn="0" w:noHBand="0" w:noVBand="0"/>
      </w:tblPr>
      <w:tblGrid>
        <w:gridCol w:w="720"/>
        <w:gridCol w:w="1675"/>
        <w:gridCol w:w="1107"/>
        <w:gridCol w:w="37"/>
        <w:gridCol w:w="1418"/>
        <w:gridCol w:w="2408"/>
        <w:gridCol w:w="1134"/>
        <w:gridCol w:w="1109"/>
      </w:tblGrid>
      <w:tr w:rsidR="00196F31" w14:paraId="39886E81" w14:textId="77777777" w:rsidTr="00E45202">
        <w:trPr>
          <w:trHeight w:val="23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4333E942" w14:textId="341D7D06" w:rsidR="00196F31" w:rsidRPr="00196F31" w:rsidRDefault="00196F31" w:rsidP="00CE3886">
            <w:pPr>
              <w:pStyle w:val="WW-TableHeading11111111"/>
              <w:spacing w:after="0"/>
              <w:rPr>
                <w:i w:val="0"/>
                <w:iCs w:val="0"/>
                <w:sz w:val="20"/>
              </w:rPr>
            </w:pPr>
            <w:r w:rsidRPr="00E45202">
              <w:rPr>
                <w:i w:val="0"/>
                <w:iCs w:val="0"/>
                <w:sz w:val="20"/>
              </w:rPr>
              <w:t>Nacionalinė į aplinkos orą išmetamų teršalų apskaita</w:t>
            </w:r>
          </w:p>
        </w:tc>
      </w:tr>
      <w:tr w:rsidR="00D03E42" w:rsidRPr="00030C3A" w14:paraId="43B0DC9E" w14:textId="77777777" w:rsidTr="00CE3886">
        <w:trPr>
          <w:trHeight w:val="23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vAlign w:val="center"/>
          </w:tcPr>
          <w:p w14:paraId="27BE3D4C" w14:textId="77777777" w:rsidR="00196F31" w:rsidRPr="00CE3886" w:rsidRDefault="00196F31" w:rsidP="00030C3A">
            <w:pPr>
              <w:pStyle w:val="WW-TableHeading11111111"/>
              <w:snapToGrid w:val="0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CE3886">
              <w:rPr>
                <w:b w:val="0"/>
                <w:bCs w:val="0"/>
                <w:i w:val="0"/>
                <w:iCs w:val="0"/>
                <w:sz w:val="20"/>
              </w:rPr>
              <w:t>Eil. Nr.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5C5F6D" w14:textId="03687370" w:rsidR="00196F31" w:rsidRPr="00CE3886" w:rsidRDefault="00903490" w:rsidP="00030C3A">
            <w:pPr>
              <w:pStyle w:val="WW-TableHeading11111111"/>
              <w:snapToGrid w:val="0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CE3886">
              <w:rPr>
                <w:b w:val="0"/>
                <w:bCs w:val="0"/>
                <w:i w:val="0"/>
                <w:iCs w:val="0"/>
                <w:sz w:val="20"/>
              </w:rPr>
              <w:t xml:space="preserve">Ūkinės veiklos, iš kurios apskaitomas  į aplinkos orą išmetamas 5 stulpelyje nurodytų teršalų kiekis, </w:t>
            </w:r>
            <w:r w:rsidR="00196F31" w:rsidRPr="00CE3886">
              <w:rPr>
                <w:b w:val="0"/>
                <w:bCs w:val="0"/>
                <w:i w:val="0"/>
                <w:iCs w:val="0"/>
                <w:sz w:val="20"/>
              </w:rPr>
              <w:t>pavadinimas</w:t>
            </w:r>
          </w:p>
          <w:p w14:paraId="48424867" w14:textId="6FBDCB1E" w:rsidR="00196F31" w:rsidRPr="00CE3886" w:rsidRDefault="00196F31" w:rsidP="00030C3A">
            <w:pPr>
              <w:pStyle w:val="WW-TableHeading11111111"/>
              <w:snapToGrid w:val="0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CE3886">
              <w:rPr>
                <w:b w:val="0"/>
                <w:bCs w:val="0"/>
                <w:i w:val="0"/>
                <w:iCs w:val="0"/>
                <w:sz w:val="20"/>
              </w:rPr>
              <w:t>(pastaba)</w:t>
            </w: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684EB9" w14:textId="00694A73" w:rsidR="00196F31" w:rsidRPr="00CE3886" w:rsidRDefault="00196F31" w:rsidP="00030C3A">
            <w:pPr>
              <w:pStyle w:val="WW-TableHeading11111111"/>
              <w:snapToGrid w:val="0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CE3886">
              <w:rPr>
                <w:b w:val="0"/>
                <w:bCs w:val="0"/>
                <w:i w:val="0"/>
                <w:iCs w:val="0"/>
                <w:sz w:val="20"/>
              </w:rPr>
              <w:t xml:space="preserve">Tikslumo lygio metodas (Tier 1, Tier 2, Tier 3), taikytas </w:t>
            </w:r>
            <w:r w:rsidR="00903490" w:rsidRPr="00CE3886">
              <w:rPr>
                <w:b w:val="0"/>
                <w:bCs w:val="0"/>
                <w:i w:val="0"/>
                <w:iCs w:val="0"/>
                <w:sz w:val="20"/>
              </w:rPr>
              <w:t xml:space="preserve">apskaitant </w:t>
            </w:r>
            <w:r w:rsidRPr="00CE3886">
              <w:rPr>
                <w:b w:val="0"/>
                <w:bCs w:val="0"/>
                <w:i w:val="0"/>
                <w:iCs w:val="0"/>
                <w:sz w:val="20"/>
              </w:rPr>
              <w:t>2005-2021</w:t>
            </w:r>
            <w:r w:rsidR="00CE3886">
              <w:rPr>
                <w:b w:val="0"/>
                <w:bCs w:val="0"/>
                <w:i w:val="0"/>
                <w:iCs w:val="0"/>
                <w:sz w:val="20"/>
              </w:rPr>
              <w:t> </w:t>
            </w:r>
            <w:r w:rsidRPr="00CE3886">
              <w:rPr>
                <w:b w:val="0"/>
                <w:bCs w:val="0"/>
                <w:i w:val="0"/>
                <w:iCs w:val="0"/>
                <w:sz w:val="20"/>
              </w:rPr>
              <w:t xml:space="preserve">m. </w:t>
            </w:r>
            <w:r w:rsidR="003324AD" w:rsidRPr="00CE3886">
              <w:rPr>
                <w:b w:val="0"/>
                <w:bCs w:val="0"/>
                <w:i w:val="0"/>
                <w:iCs w:val="0"/>
                <w:sz w:val="20"/>
              </w:rPr>
              <w:t xml:space="preserve">išmestą teršalų kiekį </w:t>
            </w:r>
            <w:r w:rsidRPr="00CE3886">
              <w:rPr>
                <w:b w:val="0"/>
                <w:bCs w:val="0"/>
                <w:i w:val="0"/>
                <w:iCs w:val="0"/>
                <w:sz w:val="20"/>
              </w:rPr>
              <w:t>(vykdant 2023 m</w:t>
            </w:r>
            <w:r w:rsidR="00CE3886">
              <w:rPr>
                <w:b w:val="0"/>
                <w:bCs w:val="0"/>
                <w:i w:val="0"/>
                <w:iCs w:val="0"/>
                <w:sz w:val="20"/>
              </w:rPr>
              <w:t>.</w:t>
            </w:r>
            <w:r w:rsidRPr="00CE3886">
              <w:rPr>
                <w:b w:val="0"/>
                <w:bCs w:val="0"/>
                <w:i w:val="0"/>
                <w:iCs w:val="0"/>
                <w:sz w:val="20"/>
              </w:rPr>
              <w:t xml:space="preserve"> planą)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1671FA" w14:textId="47E3DFE3" w:rsidR="00196F31" w:rsidRPr="00CE3886" w:rsidRDefault="00196F31" w:rsidP="00E45202">
            <w:pPr>
              <w:pStyle w:val="WW-TableHeading11111111"/>
              <w:snapToGrid w:val="0"/>
              <w:spacing w:after="0"/>
              <w:ind w:left="208" w:right="-8"/>
              <w:rPr>
                <w:b w:val="0"/>
                <w:bCs w:val="0"/>
                <w:i w:val="0"/>
                <w:iCs w:val="0"/>
                <w:sz w:val="20"/>
              </w:rPr>
            </w:pPr>
            <w:r w:rsidRPr="00CE3886">
              <w:rPr>
                <w:b w:val="0"/>
                <w:bCs w:val="0"/>
                <w:i w:val="0"/>
                <w:iCs w:val="0"/>
                <w:sz w:val="20"/>
              </w:rPr>
              <w:t xml:space="preserve">Tikslumo lygio metodas (Tier 1, Tier 2, Tier 3), taikomas </w:t>
            </w:r>
            <w:r w:rsidR="00D03E42" w:rsidRPr="00CE3886">
              <w:rPr>
                <w:b w:val="0"/>
                <w:bCs w:val="0"/>
                <w:i w:val="0"/>
                <w:iCs w:val="0"/>
                <w:sz w:val="20"/>
              </w:rPr>
              <w:t>apskaitant</w:t>
            </w:r>
            <w:r w:rsidRPr="00CE3886">
              <w:rPr>
                <w:b w:val="0"/>
                <w:bCs w:val="0"/>
                <w:i w:val="0"/>
                <w:iCs w:val="0"/>
                <w:sz w:val="20"/>
              </w:rPr>
              <w:t xml:space="preserve"> 2005-2022</w:t>
            </w:r>
            <w:r w:rsidR="00CE3886">
              <w:rPr>
                <w:b w:val="0"/>
                <w:bCs w:val="0"/>
                <w:i w:val="0"/>
                <w:iCs w:val="0"/>
                <w:sz w:val="20"/>
              </w:rPr>
              <w:t> </w:t>
            </w:r>
            <w:r w:rsidRPr="00CE3886">
              <w:rPr>
                <w:b w:val="0"/>
                <w:bCs w:val="0"/>
                <w:i w:val="0"/>
                <w:iCs w:val="0"/>
                <w:sz w:val="20"/>
              </w:rPr>
              <w:t>m. išme</w:t>
            </w:r>
            <w:r w:rsidR="003324AD" w:rsidRPr="00CE3886">
              <w:rPr>
                <w:b w:val="0"/>
                <w:bCs w:val="0"/>
                <w:i w:val="0"/>
                <w:iCs w:val="0"/>
                <w:sz w:val="20"/>
              </w:rPr>
              <w:t>stą teršalų kiekį</w:t>
            </w:r>
            <w:r w:rsidRPr="00CE3886">
              <w:rPr>
                <w:b w:val="0"/>
                <w:bCs w:val="0"/>
                <w:i w:val="0"/>
                <w:iCs w:val="0"/>
                <w:sz w:val="20"/>
              </w:rPr>
              <w:t xml:space="preserve"> (vykdant 2024 m</w:t>
            </w:r>
            <w:r w:rsidR="00CE3886">
              <w:rPr>
                <w:b w:val="0"/>
                <w:bCs w:val="0"/>
                <w:i w:val="0"/>
                <w:iCs w:val="0"/>
                <w:sz w:val="20"/>
              </w:rPr>
              <w:t>.</w:t>
            </w:r>
            <w:r w:rsidRPr="00CE3886">
              <w:rPr>
                <w:b w:val="0"/>
                <w:bCs w:val="0"/>
                <w:i w:val="0"/>
                <w:iCs w:val="0"/>
                <w:sz w:val="20"/>
              </w:rPr>
              <w:t xml:space="preserve"> planą)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06F4F" w14:textId="270E3AEE" w:rsidR="00196F31" w:rsidRPr="00CE3886" w:rsidRDefault="003324AD" w:rsidP="00E45202">
            <w:pPr>
              <w:pStyle w:val="WW-TableHeading11111111"/>
              <w:snapToGrid w:val="0"/>
              <w:spacing w:after="0"/>
              <w:ind w:left="-202" w:right="-106" w:firstLine="142"/>
              <w:rPr>
                <w:b w:val="0"/>
                <w:bCs w:val="0"/>
                <w:i w:val="0"/>
                <w:iCs w:val="0"/>
                <w:sz w:val="20"/>
              </w:rPr>
            </w:pPr>
            <w:r w:rsidRPr="00CE3886">
              <w:rPr>
                <w:b w:val="0"/>
                <w:bCs w:val="0"/>
                <w:i w:val="0"/>
                <w:iCs w:val="0"/>
                <w:sz w:val="20"/>
              </w:rPr>
              <w:t>Apskaitomi t</w:t>
            </w:r>
            <w:r w:rsidR="00196F31" w:rsidRPr="00CE3886">
              <w:rPr>
                <w:b w:val="0"/>
                <w:bCs w:val="0"/>
                <w:i w:val="0"/>
                <w:iCs w:val="0"/>
                <w:sz w:val="20"/>
              </w:rPr>
              <w:t>eršalai ir jų matavimo vienetai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B0604" w14:textId="67F78690" w:rsidR="00196F31" w:rsidRPr="00CE3886" w:rsidRDefault="003324AD" w:rsidP="00030C3A">
            <w:pPr>
              <w:pStyle w:val="WW-TableHeading11111111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CE3886">
              <w:rPr>
                <w:b w:val="0"/>
                <w:bCs w:val="0"/>
                <w:i w:val="0"/>
                <w:iCs w:val="0"/>
                <w:sz w:val="20"/>
              </w:rPr>
              <w:t>Apskaitos vykdymo</w:t>
            </w:r>
            <w:r w:rsidR="00196F31" w:rsidRPr="00CE3886">
              <w:rPr>
                <w:b w:val="0"/>
                <w:bCs w:val="0"/>
                <w:i w:val="0"/>
                <w:iCs w:val="0"/>
                <w:sz w:val="20"/>
              </w:rPr>
              <w:t xml:space="preserve"> dažnumas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27289" w14:textId="77777777" w:rsidR="00196F31" w:rsidRPr="00CE3886" w:rsidRDefault="00196F31" w:rsidP="00030C3A">
            <w:pPr>
              <w:pStyle w:val="WW-TableHeading11111111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CE3886">
              <w:rPr>
                <w:b w:val="0"/>
                <w:bCs w:val="0"/>
                <w:i w:val="0"/>
                <w:iCs w:val="0"/>
                <w:sz w:val="20"/>
              </w:rPr>
              <w:t>Atsakingas vykdytojas</w:t>
            </w:r>
          </w:p>
        </w:tc>
      </w:tr>
      <w:tr w:rsidR="00030C3A" w:rsidRPr="00903490" w14:paraId="5F2AE3DE" w14:textId="77777777" w:rsidTr="00CE3886">
        <w:trPr>
          <w:trHeight w:val="23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56094672" w14:textId="4BE04C45" w:rsidR="00903490" w:rsidRPr="00E45202" w:rsidRDefault="00903490" w:rsidP="00196F31">
            <w:pPr>
              <w:pStyle w:val="WW-TableHeading11111111"/>
              <w:snapToGrid w:val="0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E45202">
              <w:rPr>
                <w:b w:val="0"/>
                <w:bCs w:val="0"/>
                <w:i w:val="0"/>
                <w:iCs w:val="0"/>
                <w:sz w:val="20"/>
              </w:rPr>
              <w:t>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E076E1" w14:textId="7D1841A2" w:rsidR="00903490" w:rsidRPr="00E45202" w:rsidRDefault="00903490" w:rsidP="00196F31">
            <w:pPr>
              <w:pStyle w:val="WW-TableHeading11111111"/>
              <w:snapToGrid w:val="0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E45202">
              <w:rPr>
                <w:b w:val="0"/>
                <w:bCs w:val="0"/>
                <w:i w:val="0"/>
                <w:iCs w:val="0"/>
                <w:sz w:val="20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3D6C0F" w14:textId="55C36522" w:rsidR="00903490" w:rsidRPr="00E45202" w:rsidRDefault="00903490" w:rsidP="00196F31">
            <w:pPr>
              <w:pStyle w:val="WW-TableHeading11111111"/>
              <w:snapToGrid w:val="0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E45202">
              <w:rPr>
                <w:b w:val="0"/>
                <w:bCs w:val="0"/>
                <w:i w:val="0"/>
                <w:iCs w:val="0"/>
                <w:sz w:val="20"/>
              </w:rPr>
              <w:t>3</w:t>
            </w:r>
          </w:p>
        </w:tc>
        <w:tc>
          <w:tcPr>
            <w:tcW w:w="7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673883" w14:textId="74C137BA" w:rsidR="00903490" w:rsidRPr="00E45202" w:rsidRDefault="00903490" w:rsidP="00196F31">
            <w:pPr>
              <w:pStyle w:val="WW-TableHeading11111111"/>
              <w:snapToGrid w:val="0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E45202">
              <w:rPr>
                <w:b w:val="0"/>
                <w:bCs w:val="0"/>
                <w:i w:val="0"/>
                <w:iCs w:val="0"/>
                <w:sz w:val="20"/>
              </w:rPr>
              <w:t>4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FFB38" w14:textId="7B26D667" w:rsidR="00903490" w:rsidRPr="00E45202" w:rsidRDefault="00903490" w:rsidP="00196F31">
            <w:pPr>
              <w:pStyle w:val="WW-TableHeading11111111"/>
              <w:snapToGrid w:val="0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E45202">
              <w:rPr>
                <w:b w:val="0"/>
                <w:bCs w:val="0"/>
                <w:i w:val="0"/>
                <w:iCs w:val="0"/>
                <w:sz w:val="20"/>
              </w:rPr>
              <w:t>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5501C" w14:textId="211EA1CC" w:rsidR="00903490" w:rsidRPr="00E45202" w:rsidRDefault="00903490" w:rsidP="00196F31">
            <w:pPr>
              <w:pStyle w:val="WW-TableHeading11111111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E45202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F27ED" w14:textId="1C0155EA" w:rsidR="00903490" w:rsidRPr="00E45202" w:rsidRDefault="00903490" w:rsidP="00196F31">
            <w:pPr>
              <w:pStyle w:val="WW-TableHeading11111111"/>
              <w:spacing w:after="0"/>
              <w:rPr>
                <w:b w:val="0"/>
                <w:bCs w:val="0"/>
                <w:i w:val="0"/>
                <w:iCs w:val="0"/>
                <w:sz w:val="20"/>
              </w:rPr>
            </w:pPr>
            <w:r w:rsidRPr="00E45202">
              <w:rPr>
                <w:b w:val="0"/>
                <w:bCs w:val="0"/>
                <w:i w:val="0"/>
                <w:iCs w:val="0"/>
                <w:sz w:val="20"/>
              </w:rPr>
              <w:t>7</w:t>
            </w:r>
          </w:p>
        </w:tc>
      </w:tr>
      <w:tr w:rsidR="00D03E42" w14:paraId="51866956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730C73FC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FCA7B8A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Elektros energijos ir šilumos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8774" w14:textId="58A21AE0" w:rsidR="00134539" w:rsidRPr="00F446FC" w:rsidRDefault="00134539" w:rsidP="00134539">
            <w:pPr>
              <w:snapToGrid w:val="0"/>
              <w:rPr>
                <w:sz w:val="20"/>
                <w:u w:val="single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113" w14:textId="1DF234CE" w:rsidR="00134539" w:rsidRPr="00E45202" w:rsidRDefault="00134539" w:rsidP="00134539">
            <w:pPr>
              <w:snapToGrid w:val="0"/>
              <w:rPr>
                <w:sz w:val="20"/>
                <w:highlight w:val="yellow"/>
                <w:u w:val="single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33AD" w14:textId="5B1F52A5" w:rsidR="00134539" w:rsidRPr="00903EDA" w:rsidRDefault="00134539" w:rsidP="00134539">
            <w:pPr>
              <w:snapToGrid w:val="0"/>
              <w:rPr>
                <w:sz w:val="20"/>
              </w:rPr>
            </w:pPr>
            <w:r w:rsidRPr="003F1685">
              <w:rPr>
                <w:sz w:val="20"/>
                <w:u w:val="single"/>
              </w:rPr>
              <w:t>Pagrindiniai teršalai</w:t>
            </w:r>
            <w:r w:rsidRPr="00903EDA">
              <w:rPr>
                <w:sz w:val="20"/>
              </w:rPr>
              <w:t xml:space="preserve">: </w:t>
            </w:r>
          </w:p>
          <w:p w14:paraId="7F0328AF" w14:textId="77777777" w:rsidR="00D03E42" w:rsidRDefault="00134539" w:rsidP="00134539">
            <w:pPr>
              <w:snapToGrid w:val="0"/>
              <w:rPr>
                <w:sz w:val="22"/>
                <w:szCs w:val="22"/>
              </w:rPr>
            </w:pPr>
            <w:r w:rsidRPr="00FE2085">
              <w:rPr>
                <w:sz w:val="20"/>
              </w:rPr>
              <w:t>sieros dioksidas (SO</w:t>
            </w:r>
            <w:r w:rsidRPr="00FE2085">
              <w:rPr>
                <w:sz w:val="20"/>
                <w:vertAlign w:val="subscript"/>
              </w:rPr>
              <w:t>2</w:t>
            </w:r>
            <w:r w:rsidRPr="00FE2085">
              <w:rPr>
                <w:sz w:val="20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47B545D2" w14:textId="7B90D9DF" w:rsidR="00134539" w:rsidRPr="00903EDA" w:rsidRDefault="00134539" w:rsidP="00134539">
            <w:pPr>
              <w:snapToGrid w:val="0"/>
              <w:rPr>
                <w:sz w:val="20"/>
              </w:rPr>
            </w:pPr>
            <w:r w:rsidRPr="00903EDA">
              <w:rPr>
                <w:sz w:val="20"/>
              </w:rPr>
              <w:t>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2E82F68A" w14:textId="77777777" w:rsidR="00D03E42" w:rsidRDefault="00134539" w:rsidP="00FE6A80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azoto oksid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03EDA">
              <w:rPr>
                <w:sz w:val="20"/>
              </w:rPr>
              <w:t>NOx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</w:t>
            </w:r>
          </w:p>
          <w:p w14:paraId="20091F64" w14:textId="77777777" w:rsidR="00D03E42" w:rsidRDefault="00134539" w:rsidP="00FE6A80">
            <w:pPr>
              <w:snapToGrid w:val="0"/>
              <w:rPr>
                <w:sz w:val="20"/>
              </w:rPr>
            </w:pPr>
            <w:r w:rsidRPr="00903EDA">
              <w:rPr>
                <w:sz w:val="20"/>
              </w:rPr>
              <w:t>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574D0E5E" w14:textId="7949D1F8" w:rsidR="00FE6A80" w:rsidRPr="00903EDA" w:rsidRDefault="00FE6A80" w:rsidP="00FE6A80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amoniak</w:t>
            </w:r>
            <w:r>
              <w:rPr>
                <w:sz w:val="20"/>
              </w:rPr>
              <w:t>as</w:t>
            </w:r>
            <w:r w:rsidRPr="003F168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03EDA">
              <w:rPr>
                <w:sz w:val="20"/>
              </w:rPr>
              <w:t>NH</w:t>
            </w:r>
            <w:r w:rsidRPr="00903EDA"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10445831" w14:textId="1F08A4C4" w:rsidR="00134539" w:rsidRPr="00903EDA" w:rsidRDefault="00FE6A80" w:rsidP="00FE6A80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nemetanini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laki</w:t>
            </w:r>
            <w:r>
              <w:rPr>
                <w:sz w:val="20"/>
              </w:rPr>
              <w:t>e</w:t>
            </w:r>
            <w:r w:rsidRPr="003F1685">
              <w:rPr>
                <w:sz w:val="20"/>
              </w:rPr>
              <w:t>j</w:t>
            </w:r>
            <w:r>
              <w:rPr>
                <w:sz w:val="20"/>
              </w:rPr>
              <w:t>i</w:t>
            </w:r>
            <w:r w:rsidRPr="003F1685">
              <w:rPr>
                <w:sz w:val="20"/>
              </w:rPr>
              <w:t xml:space="preserve"> organini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jungini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03EDA">
              <w:rPr>
                <w:sz w:val="20"/>
              </w:rPr>
              <w:t>NMLOJ</w:t>
            </w:r>
            <w:r w:rsidRPr="003F1685">
              <w:rPr>
                <w:rStyle w:val="EndnoteCharacters"/>
                <w:vertAlign w:val="baseline"/>
              </w:rPr>
              <w:t>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 xml:space="preserve">. </w:t>
            </w:r>
          </w:p>
          <w:p w14:paraId="097F75D5" w14:textId="77777777" w:rsidR="00EC5B90" w:rsidRDefault="00EC5B90" w:rsidP="00134539">
            <w:pPr>
              <w:snapToGrid w:val="0"/>
              <w:rPr>
                <w:sz w:val="20"/>
                <w:u w:val="single"/>
              </w:rPr>
            </w:pPr>
          </w:p>
          <w:p w14:paraId="160460AA" w14:textId="6FE08B4A" w:rsidR="00D03E42" w:rsidRDefault="00FE6A80" w:rsidP="00134539">
            <w:pPr>
              <w:snapToGrid w:val="0"/>
              <w:rPr>
                <w:sz w:val="20"/>
              </w:rPr>
            </w:pPr>
            <w:r w:rsidRPr="00E45202">
              <w:rPr>
                <w:sz w:val="20"/>
                <w:u w:val="single"/>
              </w:rPr>
              <w:t>K</w:t>
            </w:r>
            <w:r w:rsidR="00134539" w:rsidRPr="00E45202">
              <w:rPr>
                <w:sz w:val="20"/>
                <w:u w:val="single"/>
              </w:rPr>
              <w:t>ietosios dalelės</w:t>
            </w:r>
            <w:r>
              <w:rPr>
                <w:sz w:val="20"/>
                <w:u w:val="single"/>
              </w:rPr>
              <w:t>:</w:t>
            </w:r>
            <w:r w:rsidR="00134539" w:rsidRPr="003F1685">
              <w:rPr>
                <w:sz w:val="20"/>
              </w:rPr>
              <w:t xml:space="preserve"> </w:t>
            </w:r>
          </w:p>
          <w:p w14:paraId="30CF26A0" w14:textId="571E5339" w:rsidR="00D03E42" w:rsidRDefault="00FE6A80" w:rsidP="001345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kietosios dalelės </w:t>
            </w:r>
            <w:r w:rsidR="00134539" w:rsidRPr="003F1685">
              <w:rPr>
                <w:sz w:val="20"/>
              </w:rPr>
              <w:t>KD</w:t>
            </w:r>
            <w:r w:rsidR="00134539" w:rsidRPr="003F1685">
              <w:rPr>
                <w:sz w:val="20"/>
                <w:vertAlign w:val="subscript"/>
              </w:rPr>
              <w:t>10</w:t>
            </w:r>
            <w:r w:rsidR="00134539">
              <w:rPr>
                <w:sz w:val="20"/>
              </w:rPr>
              <w:t xml:space="preserve"> </w:t>
            </w:r>
          </w:p>
          <w:p w14:paraId="6887749B" w14:textId="77777777" w:rsidR="00D03E42" w:rsidRDefault="00134539" w:rsidP="001345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(tūkst. t); </w:t>
            </w:r>
          </w:p>
          <w:p w14:paraId="4D7CBC50" w14:textId="416B83AE" w:rsidR="00D03E42" w:rsidRDefault="00134539" w:rsidP="0013453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kietosios dalelės</w:t>
            </w:r>
            <w:r w:rsidRPr="003F1685">
              <w:rPr>
                <w:sz w:val="20"/>
              </w:rPr>
              <w:t xml:space="preserve"> KD</w:t>
            </w:r>
            <w:r w:rsidRPr="003F1685">
              <w:rPr>
                <w:sz w:val="20"/>
                <w:vertAlign w:val="subscript"/>
              </w:rPr>
              <w:t>2,5</w:t>
            </w:r>
            <w:r w:rsidRPr="00903EDA">
              <w:rPr>
                <w:sz w:val="20"/>
              </w:rPr>
              <w:t xml:space="preserve"> </w:t>
            </w:r>
          </w:p>
          <w:p w14:paraId="28F80D8B" w14:textId="2F68406F" w:rsidR="00134539" w:rsidRPr="00903EDA" w:rsidRDefault="00134539" w:rsidP="00134539">
            <w:pPr>
              <w:snapToGrid w:val="0"/>
              <w:rPr>
                <w:sz w:val="20"/>
              </w:rPr>
            </w:pPr>
            <w:r w:rsidRPr="00903EDA">
              <w:rPr>
                <w:sz w:val="20"/>
              </w:rPr>
              <w:t>(tūkst. t)</w:t>
            </w:r>
            <w:r>
              <w:rPr>
                <w:sz w:val="20"/>
              </w:rPr>
              <w:t>;</w:t>
            </w:r>
          </w:p>
          <w:p w14:paraId="30F0AFC4" w14:textId="2E79D3E7" w:rsidR="00134539" w:rsidRPr="00903EDA" w:rsidRDefault="00134539" w:rsidP="00134539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bendras suspenduotų dalelių kiekis (BSDK)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7F696F39" w14:textId="77777777" w:rsidR="00FE6A80" w:rsidRDefault="00134539" w:rsidP="00134539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juodo</w:t>
            </w:r>
            <w:r>
              <w:rPr>
                <w:sz w:val="20"/>
              </w:rPr>
              <w:t>ji</w:t>
            </w:r>
            <w:r w:rsidRPr="003F1685">
              <w:rPr>
                <w:sz w:val="20"/>
              </w:rPr>
              <w:t xml:space="preserve"> anglis (</w:t>
            </w:r>
            <w:r w:rsidRPr="00E45202">
              <w:rPr>
                <w:i/>
                <w:iCs/>
                <w:sz w:val="20"/>
              </w:rPr>
              <w:t>angl. black carbon (BC)</w:t>
            </w:r>
            <w:r w:rsidRPr="003F1685">
              <w:rPr>
                <w:sz w:val="20"/>
              </w:rPr>
              <w:t xml:space="preserve">) </w:t>
            </w:r>
            <w:r w:rsidRPr="00903EDA">
              <w:rPr>
                <w:sz w:val="20"/>
              </w:rPr>
              <w:t>(tūkst. t);</w:t>
            </w:r>
            <w:r w:rsidR="00FE6A80">
              <w:rPr>
                <w:sz w:val="20"/>
              </w:rPr>
              <w:t xml:space="preserve"> </w:t>
            </w:r>
          </w:p>
          <w:p w14:paraId="3382F26D" w14:textId="77777777" w:rsidR="00EC5B90" w:rsidRDefault="00EC5B90" w:rsidP="00134539">
            <w:pPr>
              <w:snapToGrid w:val="0"/>
              <w:rPr>
                <w:sz w:val="20"/>
                <w:u w:val="single"/>
              </w:rPr>
            </w:pPr>
          </w:p>
          <w:p w14:paraId="1C93CE4B" w14:textId="30687CA7" w:rsidR="00134539" w:rsidRPr="00E45202" w:rsidRDefault="00FE6A80" w:rsidP="00134539">
            <w:pPr>
              <w:snapToGrid w:val="0"/>
              <w:rPr>
                <w:sz w:val="20"/>
                <w:u w:val="single"/>
              </w:rPr>
            </w:pPr>
            <w:r w:rsidRPr="00E45202">
              <w:rPr>
                <w:sz w:val="20"/>
                <w:u w:val="single"/>
              </w:rPr>
              <w:t>Kiti teršalai:</w:t>
            </w:r>
          </w:p>
          <w:p w14:paraId="6D5DCFC9" w14:textId="77777777" w:rsidR="00134539" w:rsidRPr="00903EDA" w:rsidRDefault="00134539" w:rsidP="00134539">
            <w:pPr>
              <w:snapToGrid w:val="0"/>
              <w:rPr>
                <w:sz w:val="20"/>
              </w:rPr>
            </w:pPr>
            <w:r w:rsidRPr="003F1685">
              <w:rPr>
                <w:sz w:val="20"/>
              </w:rPr>
              <w:t>anglies monoksid</w:t>
            </w:r>
            <w:r>
              <w:rPr>
                <w:sz w:val="20"/>
              </w:rPr>
              <w:t>as</w:t>
            </w:r>
            <w:r w:rsidRPr="003F168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03EDA">
              <w:rPr>
                <w:sz w:val="20"/>
              </w:rPr>
              <w:t>CO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</w:t>
            </w:r>
            <w:r w:rsidRPr="00903EDA">
              <w:rPr>
                <w:sz w:val="20"/>
              </w:rPr>
              <w:lastRenderedPageBreak/>
              <w:t>(tūkst. t)</w:t>
            </w:r>
            <w:r>
              <w:rPr>
                <w:sz w:val="20"/>
              </w:rPr>
              <w:t>.</w:t>
            </w:r>
            <w:r w:rsidRPr="00903EDA">
              <w:rPr>
                <w:sz w:val="20"/>
              </w:rPr>
              <w:t xml:space="preserve"> </w:t>
            </w:r>
          </w:p>
          <w:p w14:paraId="287D7261" w14:textId="77777777" w:rsidR="00EC5B90" w:rsidRDefault="00EC5B90" w:rsidP="00134539">
            <w:pPr>
              <w:rPr>
                <w:sz w:val="20"/>
                <w:u w:val="single"/>
              </w:rPr>
            </w:pPr>
          </w:p>
          <w:p w14:paraId="42F9493B" w14:textId="12C31445" w:rsidR="00134539" w:rsidRPr="00903EDA" w:rsidRDefault="00FE6A80" w:rsidP="00134539">
            <w:pPr>
              <w:rPr>
                <w:sz w:val="20"/>
              </w:rPr>
            </w:pPr>
            <w:r w:rsidRPr="00FE6A80">
              <w:rPr>
                <w:sz w:val="20"/>
                <w:u w:val="single"/>
              </w:rPr>
              <w:t>Prioritetiniai</w:t>
            </w:r>
            <w:r w:rsidRPr="00E45202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</w:t>
            </w:r>
            <w:r w:rsidR="00134539" w:rsidRPr="003F1685">
              <w:rPr>
                <w:sz w:val="20"/>
                <w:u w:val="single"/>
              </w:rPr>
              <w:t>unkieji metalai</w:t>
            </w:r>
            <w:r w:rsidR="00134539" w:rsidRPr="00903EDA">
              <w:rPr>
                <w:sz w:val="20"/>
              </w:rPr>
              <w:t xml:space="preserve">: </w:t>
            </w:r>
          </w:p>
          <w:p w14:paraId="707B35F8" w14:textId="77777777" w:rsidR="00134539" w:rsidRPr="00423CB6" w:rsidRDefault="00134539" w:rsidP="00134539">
            <w:pPr>
              <w:rPr>
                <w:sz w:val="20"/>
              </w:rPr>
            </w:pPr>
            <w:r w:rsidRPr="00423CB6">
              <w:rPr>
                <w:sz w:val="20"/>
              </w:rPr>
              <w:t xml:space="preserve">švinas (Pb) (t); </w:t>
            </w:r>
          </w:p>
          <w:p w14:paraId="0AFD55E9" w14:textId="77777777" w:rsidR="00EC5B90" w:rsidRPr="00423CB6" w:rsidRDefault="00134539" w:rsidP="00134539">
            <w:pPr>
              <w:rPr>
                <w:sz w:val="20"/>
              </w:rPr>
            </w:pPr>
            <w:r w:rsidRPr="00423CB6">
              <w:rPr>
                <w:sz w:val="20"/>
              </w:rPr>
              <w:t>kadmis (Cd) (t)</w:t>
            </w:r>
            <w:r w:rsidR="00FE6A80" w:rsidRPr="00423CB6">
              <w:rPr>
                <w:sz w:val="20"/>
              </w:rPr>
              <w:t xml:space="preserve">. </w:t>
            </w:r>
          </w:p>
          <w:p w14:paraId="0A09D446" w14:textId="77777777" w:rsidR="00423CB6" w:rsidRDefault="00423CB6" w:rsidP="00423CB6">
            <w:pPr>
              <w:rPr>
                <w:sz w:val="20"/>
              </w:rPr>
            </w:pPr>
            <w:r w:rsidRPr="00423CB6">
              <w:rPr>
                <w:sz w:val="20"/>
              </w:rPr>
              <w:t>gyvsidabris (Hg) (t);</w:t>
            </w:r>
          </w:p>
          <w:p w14:paraId="3E431344" w14:textId="77777777" w:rsidR="00030C3A" w:rsidRDefault="00030C3A" w:rsidP="00134539">
            <w:pPr>
              <w:rPr>
                <w:sz w:val="20"/>
                <w:u w:val="single"/>
              </w:rPr>
            </w:pPr>
          </w:p>
          <w:p w14:paraId="41D26D9E" w14:textId="60ED5C41" w:rsidR="00134539" w:rsidRDefault="00FE6A80" w:rsidP="00134539">
            <w:pPr>
              <w:rPr>
                <w:sz w:val="20"/>
              </w:rPr>
            </w:pPr>
            <w:r w:rsidRPr="00E45202">
              <w:rPr>
                <w:sz w:val="20"/>
                <w:u w:val="single"/>
              </w:rPr>
              <w:t>Papildomi sunkieji metalai:</w:t>
            </w:r>
            <w:r w:rsidR="00134539" w:rsidRPr="00903EDA">
              <w:rPr>
                <w:sz w:val="20"/>
              </w:rPr>
              <w:t xml:space="preserve"> </w:t>
            </w:r>
          </w:p>
          <w:p w14:paraId="40C4306C" w14:textId="77777777" w:rsidR="00134539" w:rsidRPr="00903EDA" w:rsidRDefault="00134539" w:rsidP="00134539">
            <w:pPr>
              <w:rPr>
                <w:sz w:val="20"/>
              </w:rPr>
            </w:pPr>
            <w:r>
              <w:rPr>
                <w:sz w:val="20"/>
              </w:rPr>
              <w:t>gyvsidabris (</w:t>
            </w:r>
            <w:r w:rsidRPr="00903EDA">
              <w:rPr>
                <w:sz w:val="20"/>
              </w:rPr>
              <w:t>Hg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</w:p>
          <w:p w14:paraId="418279E6" w14:textId="77777777" w:rsidR="00134539" w:rsidRPr="00903EDA" w:rsidRDefault="00134539" w:rsidP="00134539">
            <w:pPr>
              <w:rPr>
                <w:sz w:val="20"/>
              </w:rPr>
            </w:pPr>
            <w:r>
              <w:rPr>
                <w:sz w:val="20"/>
              </w:rPr>
              <w:t>arsenas (</w:t>
            </w:r>
            <w:r w:rsidRPr="00903EDA">
              <w:rPr>
                <w:sz w:val="20"/>
              </w:rPr>
              <w:t>As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458B3E27" w14:textId="77777777" w:rsidR="00134539" w:rsidRPr="00903EDA" w:rsidRDefault="00134539" w:rsidP="00134539">
            <w:pPr>
              <w:rPr>
                <w:sz w:val="20"/>
              </w:rPr>
            </w:pPr>
            <w:r>
              <w:rPr>
                <w:sz w:val="20"/>
              </w:rPr>
              <w:t>chromas (</w:t>
            </w:r>
            <w:r w:rsidRPr="00903EDA">
              <w:rPr>
                <w:sz w:val="20"/>
              </w:rPr>
              <w:t>Cr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09DC3098" w14:textId="77777777" w:rsidR="00134539" w:rsidRPr="00903EDA" w:rsidRDefault="00134539" w:rsidP="00134539">
            <w:pPr>
              <w:rPr>
                <w:sz w:val="20"/>
              </w:rPr>
            </w:pPr>
            <w:r>
              <w:rPr>
                <w:sz w:val="20"/>
              </w:rPr>
              <w:t>varis (</w:t>
            </w:r>
            <w:r w:rsidRPr="00903EDA">
              <w:rPr>
                <w:sz w:val="20"/>
              </w:rPr>
              <w:t>Cu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</w:p>
          <w:p w14:paraId="5F40E333" w14:textId="77777777" w:rsidR="00134539" w:rsidRPr="00903EDA" w:rsidRDefault="00134539" w:rsidP="00134539">
            <w:pPr>
              <w:rPr>
                <w:sz w:val="20"/>
              </w:rPr>
            </w:pPr>
            <w:r>
              <w:rPr>
                <w:sz w:val="20"/>
              </w:rPr>
              <w:t>nikelis (</w:t>
            </w:r>
            <w:r w:rsidRPr="00903EDA">
              <w:rPr>
                <w:sz w:val="20"/>
              </w:rPr>
              <w:t>Ni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</w:p>
          <w:p w14:paraId="57590D44" w14:textId="77777777" w:rsidR="00134539" w:rsidRPr="00903EDA" w:rsidRDefault="00134539" w:rsidP="00134539">
            <w:pPr>
              <w:rPr>
                <w:sz w:val="20"/>
              </w:rPr>
            </w:pPr>
            <w:r>
              <w:rPr>
                <w:sz w:val="20"/>
              </w:rPr>
              <w:t>selenas (</w:t>
            </w:r>
            <w:r w:rsidRPr="00903EDA">
              <w:rPr>
                <w:sz w:val="20"/>
              </w:rPr>
              <w:t>Se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0E5EDF92" w14:textId="77777777" w:rsidR="00134539" w:rsidRPr="00903EDA" w:rsidRDefault="00134539" w:rsidP="00134539">
            <w:pPr>
              <w:rPr>
                <w:sz w:val="20"/>
              </w:rPr>
            </w:pPr>
            <w:r>
              <w:rPr>
                <w:sz w:val="20"/>
              </w:rPr>
              <w:t>cinkas (</w:t>
            </w:r>
            <w:r w:rsidRPr="00903EDA">
              <w:rPr>
                <w:sz w:val="20"/>
              </w:rPr>
              <w:t>Zn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(t)</w:t>
            </w:r>
            <w:r>
              <w:rPr>
                <w:sz w:val="20"/>
              </w:rPr>
              <w:t>.</w:t>
            </w:r>
          </w:p>
          <w:p w14:paraId="74E10AC6" w14:textId="77777777" w:rsidR="00EC5B90" w:rsidRDefault="00EC5B90" w:rsidP="0013453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u w:val="single"/>
                <w:lang w:val="lt-LT"/>
              </w:rPr>
            </w:pPr>
          </w:p>
          <w:p w14:paraId="68B38CCC" w14:textId="64323325" w:rsidR="00134539" w:rsidRPr="00903EDA" w:rsidRDefault="00134539" w:rsidP="0013453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u w:val="single"/>
                <w:lang w:val="lt-LT"/>
              </w:rPr>
              <w:t>P</w:t>
            </w:r>
            <w:r w:rsidRPr="003F1685">
              <w:rPr>
                <w:rFonts w:ascii="Times New Roman" w:eastAsia="Lucida Sans Unicode" w:hAnsi="Times New Roman" w:cs="Tahoma"/>
                <w:u w:val="single"/>
                <w:lang w:val="lt-LT"/>
              </w:rPr>
              <w:t>atvarieji organiniai teršalai (POT)</w:t>
            </w:r>
            <w:r w:rsidRPr="00903EDA">
              <w:rPr>
                <w:rFonts w:ascii="Times New Roman" w:eastAsia="Lucida Sans Unicode" w:hAnsi="Times New Roman" w:cs="Tahoma"/>
                <w:lang w:val="lt-LT"/>
              </w:rPr>
              <w:t xml:space="preserve">: </w:t>
            </w:r>
          </w:p>
          <w:p w14:paraId="4B2D671E" w14:textId="77777777" w:rsidR="00134539" w:rsidRDefault="00134539" w:rsidP="0013453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lang w:val="lt-LT"/>
              </w:rPr>
              <w:t>d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ioksinai </w:t>
            </w:r>
            <w:r>
              <w:rPr>
                <w:rFonts w:ascii="Times New Roman" w:eastAsia="Lucida Sans Unicode" w:hAnsi="Times New Roman" w:cs="Tahoma"/>
                <w:lang w:val="lt-LT"/>
              </w:rPr>
              <w:t xml:space="preserve">ir furanai 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(g I-Teq)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27D9D127" w14:textId="77777777" w:rsidR="00134539" w:rsidRDefault="00134539" w:rsidP="0013453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lang w:val="lt-LT"/>
              </w:rPr>
              <w:t>b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enz</w:t>
            </w:r>
            <w:r>
              <w:rPr>
                <w:rFonts w:ascii="Times New Roman" w:eastAsia="Lucida Sans Unicode" w:hAnsi="Times New Roman" w:cs="Tahoma"/>
                <w:lang w:val="lt-LT"/>
              </w:rPr>
              <w:t>o(a)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pirenas (t)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6A39842E" w14:textId="77777777" w:rsidR="00134539" w:rsidRDefault="00134539" w:rsidP="0013453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lang w:val="lt-LT"/>
              </w:rPr>
              <w:t>b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enzo(b)florantenas (t)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3B90CFB3" w14:textId="77777777" w:rsidR="00134539" w:rsidRDefault="00134539" w:rsidP="0013453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lang w:val="lt-LT"/>
              </w:rPr>
              <w:t>b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enzo(k)florantenas (t)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3D7CCA96" w14:textId="77777777" w:rsidR="00134539" w:rsidRDefault="00134539" w:rsidP="0013453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>
              <w:rPr>
                <w:rFonts w:ascii="Times New Roman" w:eastAsia="Lucida Sans Unicode" w:hAnsi="Times New Roman" w:cs="Tahoma"/>
                <w:lang w:val="lt-LT"/>
              </w:rPr>
              <w:t>i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ndeno(1,2,3-cd) pirenas (t)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7774BE0C" w14:textId="77777777" w:rsidR="00134539" w:rsidRDefault="00134539" w:rsidP="0013453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 w:rsidRPr="003F1685">
              <w:rPr>
                <w:rFonts w:ascii="Times New Roman" w:eastAsia="Lucida Sans Unicode" w:hAnsi="Times New Roman" w:cs="Tahoma"/>
                <w:lang w:val="lt-LT"/>
              </w:rPr>
              <w:t>bendras policiklinių aromatinių angliavandenilių (PAA) kiekis</w:t>
            </w:r>
            <w:r>
              <w:rPr>
                <w:rFonts w:ascii="Times New Roman" w:eastAsia="Lucida Sans Unicode" w:hAnsi="Times New Roman" w:cs="Tahoma"/>
                <w:lang w:val="lt-LT"/>
              </w:rPr>
              <w:t xml:space="preserve"> (t);</w:t>
            </w:r>
          </w:p>
          <w:p w14:paraId="54ABBF3B" w14:textId="77777777" w:rsidR="00134539" w:rsidRDefault="00134539" w:rsidP="0013453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 w:rsidRPr="003F1685">
              <w:rPr>
                <w:rFonts w:ascii="Times New Roman" w:eastAsia="Lucida Sans Unicode" w:hAnsi="Times New Roman" w:cs="Tahoma"/>
                <w:lang w:val="lt-LT"/>
              </w:rPr>
              <w:t>polichlorint</w:t>
            </w:r>
            <w:r>
              <w:rPr>
                <w:rFonts w:ascii="Times New Roman" w:eastAsia="Lucida Sans Unicode" w:hAnsi="Times New Roman" w:cs="Tahoma"/>
                <w:lang w:val="lt-LT"/>
              </w:rPr>
              <w:t>i</w:t>
            </w:r>
            <w:r w:rsidRPr="003F1685">
              <w:rPr>
                <w:rFonts w:ascii="Times New Roman" w:eastAsia="Lucida Sans Unicode" w:hAnsi="Times New Roman" w:cs="Tahoma"/>
                <w:lang w:val="lt-LT"/>
              </w:rPr>
              <w:t xml:space="preserve"> bifenil</w:t>
            </w:r>
            <w:r>
              <w:rPr>
                <w:rFonts w:ascii="Times New Roman" w:eastAsia="Lucida Sans Unicode" w:hAnsi="Times New Roman" w:cs="Tahoma"/>
                <w:lang w:val="lt-LT"/>
              </w:rPr>
              <w:t>ai</w:t>
            </w:r>
            <w:r w:rsidRPr="003F1685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lang w:val="lt-LT"/>
              </w:rPr>
              <w:t>(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PCB</w:t>
            </w:r>
            <w:r>
              <w:rPr>
                <w:rFonts w:ascii="Times New Roman" w:eastAsia="Lucida Sans Unicode" w:hAnsi="Times New Roman" w:cs="Tahoma"/>
                <w:lang w:val="lt-LT"/>
              </w:rPr>
              <w:t>)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(kg)</w:t>
            </w:r>
            <w:r>
              <w:rPr>
                <w:rFonts w:ascii="Times New Roman" w:eastAsia="Lucida Sans Unicode" w:hAnsi="Times New Roman" w:cs="Tahoma"/>
                <w:lang w:val="lt-LT"/>
              </w:rPr>
              <w:t>;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 xml:space="preserve"> </w:t>
            </w:r>
          </w:p>
          <w:p w14:paraId="5BD4116D" w14:textId="77777777" w:rsidR="00134539" w:rsidRDefault="00134539" w:rsidP="0013453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Lucida Sans Unicode" w:hAnsi="Times New Roman" w:cs="Tahoma"/>
                <w:lang w:val="lt-LT"/>
              </w:rPr>
            </w:pPr>
            <w:r w:rsidRPr="003F1685">
              <w:rPr>
                <w:rFonts w:ascii="Times New Roman" w:eastAsia="Lucida Sans Unicode" w:hAnsi="Times New Roman" w:cs="Tahoma"/>
                <w:lang w:val="lt-LT"/>
              </w:rPr>
              <w:t>heksachlorobenzen</w:t>
            </w:r>
            <w:r>
              <w:rPr>
                <w:rFonts w:ascii="Times New Roman" w:eastAsia="Lucida Sans Unicode" w:hAnsi="Times New Roman" w:cs="Tahoma"/>
                <w:lang w:val="lt-LT"/>
              </w:rPr>
              <w:t>as</w:t>
            </w:r>
            <w:r w:rsidRPr="003F1685">
              <w:rPr>
                <w:rFonts w:ascii="Times New Roman" w:eastAsia="Lucida Sans Unicode" w:hAnsi="Times New Roman" w:cs="Tahoma"/>
                <w:lang w:val="lt-LT"/>
              </w:rPr>
              <w:t xml:space="preserve"> (HCB) </w:t>
            </w:r>
            <w:r w:rsidRPr="00947D5A">
              <w:rPr>
                <w:rFonts w:ascii="Times New Roman" w:eastAsia="Lucida Sans Unicode" w:hAnsi="Times New Roman" w:cs="Tahoma"/>
                <w:lang w:val="lt-LT"/>
              </w:rPr>
              <w:t>(kg)</w:t>
            </w:r>
            <w:r>
              <w:rPr>
                <w:rFonts w:ascii="Times New Roman" w:eastAsia="Lucida Sans Unicode" w:hAnsi="Times New Roman" w:cs="Tahoma"/>
                <w:lang w:val="lt-LT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5803" w14:textId="77777777" w:rsidR="00134539" w:rsidRDefault="00134539" w:rsidP="0013453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 k. per metus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DFE" w14:textId="45AF0E69" w:rsidR="00134539" w:rsidRDefault="00134539" w:rsidP="00134539">
            <w:pPr>
              <w:rPr>
                <w:sz w:val="20"/>
              </w:rPr>
            </w:pPr>
            <w:r>
              <w:rPr>
                <w:sz w:val="20"/>
              </w:rPr>
              <w:t>Aplinkos apsaugos agentūra</w:t>
            </w:r>
            <w:r w:rsidR="00DA35ED">
              <w:rPr>
                <w:sz w:val="20"/>
              </w:rPr>
              <w:t xml:space="preserve"> </w:t>
            </w:r>
          </w:p>
        </w:tc>
      </w:tr>
      <w:tr w:rsidR="00D03E42" w14:paraId="42AC47F3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C83EDB2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C429D41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Naftos perdirbimas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AD87" w14:textId="5DEDEF32" w:rsidR="00134539" w:rsidRPr="00F446FC" w:rsidRDefault="00134539" w:rsidP="00134539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0A18" w14:textId="0CF90481" w:rsidR="00134539" w:rsidRPr="00E45202" w:rsidRDefault="00134539" w:rsidP="00134539">
            <w:pPr>
              <w:snapToGrid w:val="0"/>
              <w:rPr>
                <w:highlight w:val="yellow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AD6B" w14:textId="65430DA3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9D71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B0A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5ED42AFB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6650FC88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BF4E3A5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Kieto kuro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F5CF" w14:textId="0BFE399E" w:rsidR="00134539" w:rsidRPr="00F446FC" w:rsidRDefault="00134539" w:rsidP="00134539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5B37" w14:textId="482E8900" w:rsidR="00134539" w:rsidRPr="00E45202" w:rsidRDefault="00134539" w:rsidP="00134539">
            <w:pPr>
              <w:snapToGrid w:val="0"/>
              <w:rPr>
                <w:highlight w:val="yellow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FC8C" w14:textId="36E3196E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44E6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4AE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3C9C55BF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C81BBE0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81127EF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Pramonė ir statyba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3166" w14:textId="77777777" w:rsidR="00134539" w:rsidRPr="00F446FC" w:rsidRDefault="00134539" w:rsidP="00134539">
            <w:pPr>
              <w:snapToGrid w:val="0"/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B793" w14:textId="3C4AB16C" w:rsidR="00134539" w:rsidRPr="00E45202" w:rsidRDefault="00134539" w:rsidP="00134539">
            <w:pPr>
              <w:snapToGrid w:val="0"/>
              <w:rPr>
                <w:highlight w:val="yellow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F86D" w14:textId="35DF270C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706C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EC5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3C9A4EDD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492537B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C998063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Plieno ir geležies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1A5F" w14:textId="32F51DD1" w:rsidR="00134539" w:rsidRPr="00F446FC" w:rsidRDefault="00134539" w:rsidP="00134539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FE50" w14:textId="18854FB5" w:rsidR="00134539" w:rsidRPr="00E45202" w:rsidRDefault="00134539" w:rsidP="00134539">
            <w:pPr>
              <w:snapToGrid w:val="0"/>
              <w:rPr>
                <w:highlight w:val="yellow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C40" w14:textId="3D344F6E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C7C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96FE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268818CA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6D03DCB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DDF4F7D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Spalvotų metalų lydymas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D76C" w14:textId="0085B658" w:rsidR="00134539" w:rsidRPr="00F446FC" w:rsidRDefault="00134539" w:rsidP="00134539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E624" w14:textId="4D4F9391" w:rsidR="00134539" w:rsidRPr="00E45202" w:rsidRDefault="00134539" w:rsidP="00134539">
            <w:pPr>
              <w:snapToGrid w:val="0"/>
              <w:rPr>
                <w:highlight w:val="yellow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57D5" w14:textId="6B44043F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7619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7054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3BC5BB93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4E2BC1CB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FB65C5D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Chemijos pramonė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DDF" w14:textId="24B0F229" w:rsidR="00134539" w:rsidRPr="00F446FC" w:rsidRDefault="00134539" w:rsidP="00134539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147" w14:textId="22ACB880" w:rsidR="00134539" w:rsidRPr="00E45202" w:rsidRDefault="00134539" w:rsidP="00134539">
            <w:pPr>
              <w:snapToGrid w:val="0"/>
              <w:rPr>
                <w:highlight w:val="yellow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50E7" w14:textId="3280B34B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5DCB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3793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79F6A6F4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BB9C095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01DE73A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Popieriaus-celiuliozės pramonė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B367" w14:textId="3346DE78" w:rsidR="00134539" w:rsidRPr="00F446FC" w:rsidRDefault="00134539" w:rsidP="00134539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AED7" w14:textId="572EC909" w:rsidR="00134539" w:rsidRPr="00E45202" w:rsidRDefault="00134539" w:rsidP="00134539">
            <w:pPr>
              <w:snapToGrid w:val="0"/>
              <w:rPr>
                <w:highlight w:val="yellow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6067" w14:textId="3C8279C7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426F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6F32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2CFF0301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66FDE06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CA53791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Maisto pramonė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172D" w14:textId="40D18330" w:rsidR="00134539" w:rsidRPr="00F446FC" w:rsidRDefault="00134539" w:rsidP="00134539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DCA2" w14:textId="38E34380" w:rsidR="00134539" w:rsidRPr="00E45202" w:rsidRDefault="00134539" w:rsidP="00134539">
            <w:pPr>
              <w:snapToGrid w:val="0"/>
              <w:rPr>
                <w:highlight w:val="yellow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6FAC" w14:textId="6DEE6F5B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E398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E3FC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41F031F4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E2309A4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35AEF9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Ne metalo mineralų pramonė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D20" w14:textId="40A2A59C" w:rsidR="00134539" w:rsidRPr="00F446FC" w:rsidRDefault="00134539" w:rsidP="00134539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C7D1" w14:textId="01A14831" w:rsidR="00134539" w:rsidRPr="00E45202" w:rsidRDefault="00134539" w:rsidP="00134539">
            <w:pPr>
              <w:snapToGrid w:val="0"/>
              <w:rPr>
                <w:highlight w:val="yellow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4A7D" w14:textId="0D472652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9AEB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670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5F91C86C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3143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A616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Mobilus kuro </w:t>
            </w:r>
            <w:r>
              <w:rPr>
                <w:sz w:val="20"/>
              </w:rPr>
              <w:lastRenderedPageBreak/>
              <w:t>deginimas pramonėje ir statyboje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9DE1" w14:textId="3AB839AC" w:rsidR="00134539" w:rsidRPr="00F446FC" w:rsidRDefault="00134539" w:rsidP="00134539">
            <w:pPr>
              <w:snapToGrid w:val="0"/>
            </w:pPr>
            <w:r w:rsidRPr="00F446FC">
              <w:rPr>
                <w:sz w:val="20"/>
              </w:rPr>
              <w:lastRenderedPageBreak/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524C" w14:textId="235B263E" w:rsidR="00134539" w:rsidRPr="00E45202" w:rsidRDefault="00134539" w:rsidP="00134539">
            <w:pPr>
              <w:snapToGrid w:val="0"/>
              <w:rPr>
                <w:highlight w:val="yellow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9687" w14:textId="761F8752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6854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033B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41A20756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  <w:vAlign w:val="center"/>
          </w:tcPr>
          <w:p w14:paraId="76C2B6D7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6ED4D9E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 pramonė ir statyba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63B3" w14:textId="488959D2" w:rsidR="00134539" w:rsidRPr="00F446FC" w:rsidRDefault="00134539" w:rsidP="00134539">
            <w:pPr>
              <w:snapToGrid w:val="0"/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1D" w14:textId="7AD6D2F7" w:rsidR="00134539" w:rsidRPr="00E45202" w:rsidRDefault="00134539" w:rsidP="00134539">
            <w:pPr>
              <w:snapToGrid w:val="0"/>
              <w:rPr>
                <w:highlight w:val="yellow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7572" w14:textId="723CEAAC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8875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B5AA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0E239BBC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0003A26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3C3775B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Civilinė aviacija (Vietiniai skrydžiai)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9C78" w14:textId="58479B10" w:rsidR="00134539" w:rsidRPr="00F446FC" w:rsidRDefault="00134539" w:rsidP="00134539">
            <w:pPr>
              <w:snapToGrid w:val="0"/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AAB9" w14:textId="1E684D26" w:rsidR="00134539" w:rsidRPr="00E45202" w:rsidRDefault="00134539" w:rsidP="00134539">
            <w:pPr>
              <w:snapToGrid w:val="0"/>
              <w:rPr>
                <w:highlight w:val="yellow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B6B4" w14:textId="7A6D774C" w:rsidR="00134539" w:rsidRDefault="00134539" w:rsidP="00134539">
            <w:pPr>
              <w:snapToGrid w:val="0"/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D416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869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06C1132E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71A2AE1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1EBBA54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Civilinė aviacija (Tarptautiniai skrydžiai)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4BB1" w14:textId="4E14A37B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528C" w14:textId="2B54A4C4" w:rsidR="00134539" w:rsidRPr="00E45202" w:rsidRDefault="00134539" w:rsidP="00134539">
            <w:pPr>
              <w:pStyle w:val="WW-TableContents11111111"/>
              <w:snapToGrid w:val="0"/>
              <w:spacing w:after="0"/>
              <w:rPr>
                <w:sz w:val="20"/>
                <w:highlight w:val="yellow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F206" w14:textId="4D506ED2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8AED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6928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617A6378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3809718D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D55FDA5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Kelių transportas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CAC1" w14:textId="08D08A64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0A96" w14:textId="6941C745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176" w14:textId="374379AF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32A3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57BA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3F32758C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2F46D7D3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BD27C57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Keleiviniai automobiliai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30E" w14:textId="4359D699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8EF" w14:textId="1B869AA1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E268" w14:textId="40C2F86E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9097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BE68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2BD7F49F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DD44691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3A3DFD3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Lengvasis krovininis transportas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E5F2" w14:textId="688A953B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38F0" w14:textId="15E6CFEF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6F80" w14:textId="20E34B8E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7723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5A4B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1DCDA523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16D03787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CEEFF9F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Sunkusis krovininis transportas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B3C9" w14:textId="278BD69F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BF13" w14:textId="52C3B533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5ED7" w14:textId="17532B6D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D0D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F03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1E197250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7544EAAE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FEC138A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Mopedai ir motociklai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C9DD" w14:textId="3AB5519A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874D" w14:textId="390B5A44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3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7890" w14:textId="13702AE0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07A6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5541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65CF5EDA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143166B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5BFD8EC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Benzino garavimas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50EA" w14:textId="5908517E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DB62" w14:textId="45357699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853C" w14:textId="41386A1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5524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3A25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49FB7BEC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F76C0FD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9D6840C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Automobilių padangų ir stabdžių susidėvėjimas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B380" w14:textId="2F2B32BB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8E3" w14:textId="2715C6B8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ADE7" w14:textId="4ECF0F13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631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0F2A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7B7BF8C2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CDF961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E4E69D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Automobilių kelių susidėvėjimas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708F" w14:textId="2745EF40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D477" w14:textId="09755285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EFDA" w14:textId="34677644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375D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DB55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5310F831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231D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EB06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Geležinkelių transportas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A4E9" w14:textId="40F83062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E650" w14:textId="74EB6B5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16B4" w14:textId="6C5390D3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2D8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AEEF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6F2F0C40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  <w:vAlign w:val="center"/>
          </w:tcPr>
          <w:p w14:paraId="4D0E42E5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72935E4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Šalies laivininkystė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F6A7" w14:textId="0C64FA0B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6553" w14:textId="5CCDB9D9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387B" w14:textId="477B766F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998E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B261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3D787512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AF5EB5B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5308DB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Kitas transportas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AD60" w14:textId="18D934B1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B90" w14:textId="4BF0731B" w:rsidR="00134539" w:rsidRPr="00E45202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E45202">
              <w:rPr>
                <w:sz w:val="20"/>
              </w:rPr>
              <w:t>Tier3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8AB4" w14:textId="26EB1BA9" w:rsidR="00134539" w:rsidRDefault="00134539" w:rsidP="00134539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10BB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9AA5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431F3655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182B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014A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Kuro naudojimas prekybos ir paslaugų sektoriuose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ADE8" w14:textId="5FC722B8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2AF8" w14:textId="381AA18C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3B49" w14:textId="690F7CA1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63B1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6706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0C7528E0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  <w:vAlign w:val="center"/>
          </w:tcPr>
          <w:p w14:paraId="1F743D1D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12.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9593A08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Namų ūkis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2649" w14:textId="77777777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D5C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1D18" w14:textId="69D636F2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19E7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A3F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6F0A9784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05ADBF84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598EFE2" w14:textId="77777777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Gyvenamųjų namų katilinės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016" w14:textId="758BE46D" w:rsidR="00134539" w:rsidRPr="00F446FC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A8B8" w14:textId="70B441D0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B581" w14:textId="52012E65" w:rsidR="00134539" w:rsidRDefault="00134539" w:rsidP="00134539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C7D6" w14:textId="77777777" w:rsidR="00134539" w:rsidRDefault="00134539" w:rsidP="00134539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62DE" w14:textId="77777777" w:rsidR="00134539" w:rsidRDefault="00134539" w:rsidP="00134539">
            <w:pPr>
              <w:rPr>
                <w:sz w:val="20"/>
              </w:rPr>
            </w:pPr>
          </w:p>
        </w:tc>
      </w:tr>
      <w:tr w:rsidR="00D03E42" w14:paraId="0CD9DB04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639DFD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0B046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Namų ūkis ir sodininkystė (mobilūs šaltiniai)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86D7" w14:textId="12C725E8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F1FA" w14:textId="7E24AF1B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6491" w14:textId="2E1E4E05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E153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EE0A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260332DA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D2B7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B0A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Žemės ūkis, miškininkystė, žvejyba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9F9" w14:textId="77777777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9264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1030" w14:textId="3B86EDB2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EE4F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239F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54F6DB01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C28F7D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07AB64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Stacionarūs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444" w14:textId="7D05F5F1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A34B" w14:textId="605E9CC3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F444" w14:textId="0151E02C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C5D8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D3F3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4720FCF8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AB61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13.2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EF0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Kitos ne kelių transporto priemonės ir mechanizmai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DAE2" w14:textId="68B91563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3FE8" w14:textId="28B0CBB8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E797" w14:textId="68B24DA2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73DC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76E4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2F4B16F9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E8C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381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Šalies žuvininkystė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3B0" w14:textId="1F76541A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A15" w14:textId="21841462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0BE5" w14:textId="49F56B04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143A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CC37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0E2ABC4A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22C0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06D9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Kiti stacionarūs </w:t>
            </w:r>
            <w:r>
              <w:rPr>
                <w:sz w:val="20"/>
              </w:rPr>
              <w:lastRenderedPageBreak/>
              <w:t>(įskaitant karinius)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55CB" w14:textId="19853AD2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lastRenderedPageBreak/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8D64" w14:textId="630EB2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B0A4" w14:textId="05E7CB79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615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8771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1B5CF2C0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2C3E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F354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Kiti mobilūs (įskaitant karinius)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BB9" w14:textId="272E47CF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294E" w14:textId="45E16848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CF2E" w14:textId="40BE042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06AF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1B6D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5630A8F5" w14:textId="77777777" w:rsidTr="00CE3886">
        <w:trPr>
          <w:trHeight w:val="14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488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BDE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Teršalų išsiskyrimas iš kietojo kuro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51AF" w14:textId="77777777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11A2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D427" w14:textId="51E766B5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A92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D5D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1D7FF5F0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F35C" w14:textId="7F9C55A2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0A2" w14:textId="4F93F5BC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Anglies kasyba, apdorojimas, sandėliavimas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06C" w14:textId="3585888C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2892" w14:textId="736A5EF4" w:rsidR="00FE6A80" w:rsidRDefault="00FE6A80" w:rsidP="00E45202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E7B" w14:textId="281D5290" w:rsidR="00FE6A80" w:rsidRDefault="00FE6A80" w:rsidP="00FE6A80">
            <w:pPr>
              <w:pStyle w:val="WW-TableContents11111111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E765" w14:textId="77777777" w:rsidR="00FE6A80" w:rsidRDefault="00FE6A80" w:rsidP="00FE6A80">
            <w:pPr>
              <w:jc w:val="center"/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116A" w14:textId="77777777" w:rsidR="00FE6A80" w:rsidRDefault="00FE6A80" w:rsidP="00FE6A80">
            <w:pPr>
              <w:jc w:val="center"/>
              <w:rPr>
                <w:sz w:val="20"/>
              </w:rPr>
            </w:pPr>
          </w:p>
        </w:tc>
      </w:tr>
      <w:tr w:rsidR="00D03E42" w14:paraId="38814484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25C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16.2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6743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Kietojo kuro briketų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5C04" w14:textId="5ED42D1D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653D" w14:textId="52C9BDCF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823" w14:textId="63221CBD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3589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C44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3A63F99A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4070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16.3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E346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22F" w14:textId="0CD38B9A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DACA" w14:textId="2083A21E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E56C" w14:textId="7FF9A22F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6C7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244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11ACB325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6D0D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58F9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Nafta ir gamtinės dujos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429" w14:textId="2A9F5329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F3CC" w14:textId="74EF0C4C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CB5" w14:textId="0F0938A6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D4F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56B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5C8CE6CA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3CED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2991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Nafta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84B" w14:textId="3D4618EC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9748" w14:textId="11B7B0AE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4E82" w14:textId="716BBB7D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8DC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FC47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55E5913E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9A9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17.1.1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5FEA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Naftos žvalgymas, gabenimas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40F" w14:textId="4536E515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338" w14:textId="4F01BA6F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4D7A" w14:textId="442C7C26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2760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507C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211FC242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DC73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17.1.2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1B51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Perdirbimas, saugojimas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611" w14:textId="65FF3E2E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06F4" w14:textId="105A0925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CFB6" w14:textId="1353CE3F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586E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93D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26ABFBF6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2130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17.1.3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05A8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Naftos produktų paskirstymas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F02E" w14:textId="0C01459A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686" w14:textId="62051C40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Tier1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C1FD" w14:textId="7B437DBA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FD74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F15B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16A216C3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E648" w14:textId="77777777" w:rsidR="00FE6A80" w:rsidRDefault="00FE6A80" w:rsidP="00FE6A80">
            <w:pPr>
              <w:pStyle w:val="WW-TableContents11111111"/>
              <w:snapToGrid w:val="0"/>
              <w:spacing w:after="0"/>
              <w:ind w:left="5" w:right="-295"/>
              <w:rPr>
                <w:sz w:val="20"/>
              </w:rPr>
            </w:pPr>
            <w:r>
              <w:rPr>
                <w:sz w:val="20"/>
              </w:rPr>
              <w:t>17.1.4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30CB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D2F" w14:textId="27D7E516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557C" w14:textId="7D313C98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D762" w14:textId="680D698E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2FD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2A15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4E0114EC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F3FB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C66B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Gamtinės dujos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1390" w14:textId="207C430D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757C" w14:textId="64EEA002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AF5E" w14:textId="79B75B46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8157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B86D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47BEDDFC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E15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17.2.1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8822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Ventiliavimas ir deginimas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C888" w14:textId="5A251D31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8198" w14:textId="317D5241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4549" w14:textId="3FE8BCA3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DF8F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2DA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480AE8D7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EFC2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579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Mineralinių medžiagų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4C66" w14:textId="77777777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858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3BF0" w14:textId="420D8FE4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4B44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4AE4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1C7F436D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5C0A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E6F7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Cemento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BE7" w14:textId="5CDDC7FA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FA27" w14:textId="121817C1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6AD2" w14:textId="06250BA2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D301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A999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1721141A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55A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E5D9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Kalkių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4849" w14:textId="434DA03B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0A0" w14:textId="415412A4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7BBE" w14:textId="55F87BC4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ED8E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002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29BF358F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E5D6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2C04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Stiklo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5725" w14:textId="1408CC2E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E956" w14:textId="515BFB03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773D" w14:textId="74A62C78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36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262B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11DFDEB2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850B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C586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Karjerai ir kalnakasyba (ne anglies)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8128" w14:textId="308DC4E6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A2E4" w14:textId="50B98F56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6F1" w14:textId="257857E5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D68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312A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0C6494B0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FC40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5D2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Statybos ir griovimo darbai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E67" w14:textId="49C76A45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26F" w14:textId="0888FFAC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Tier2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5993" w14:textId="2305CF3C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1F8A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C163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3B6234AD" w14:textId="77777777" w:rsidTr="00CE3886">
        <w:trPr>
          <w:trHeight w:val="3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CD60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083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Mineralinių medžiagų saugojimas, pakrovimas, transportavimas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486C" w14:textId="0244B42F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A32B" w14:textId="1EB71425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83C1" w14:textId="66C06AA8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580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16CC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47222328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9CE6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18.7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0B68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EE4" w14:textId="20C11DC2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D6AA" w14:textId="708C9040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652D" w14:textId="7228974A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6BBA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AC7E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2ACA1C6A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9704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3FD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Chemijos pramonė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7188" w14:textId="77777777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5A09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250" w14:textId="4477F713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3523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63E5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144A8F85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C848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75A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Amoniako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1DA5" w14:textId="2B9F552D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3D0" w14:textId="045DE6B1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Tier3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A68D" w14:textId="5DE0E5B5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368D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C6D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664D3F93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A6B4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0281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Azoto rūgšties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2F0" w14:textId="1A936496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6C5" w14:textId="32D0B64B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Tier3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1B21" w14:textId="02A56AFD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9C07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69D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4AE5A36C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50F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578E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Adipo rūgšties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CC45" w14:textId="23867BAD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CE2F" w14:textId="1B87EF2C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93AB" w14:textId="47A45983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B99F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2F0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68F4121F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5F4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5333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Karbido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F4BE" w14:textId="794363A0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086" w14:textId="48EF347D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9209" w14:textId="4494A183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3A30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11E3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7CBDD0EA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153C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A72B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Titano dioksido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42C8" w14:textId="2951F1C7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7D70" w14:textId="1BBD8085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E694" w14:textId="7BF1D7AA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79F5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7CB3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4F8A3EE0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A4CF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lastRenderedPageBreak/>
              <w:t>19.6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6028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Natrio karbonato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AE23" w14:textId="47B5347C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1E3A" w14:textId="4FF83160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B8E5" w14:textId="7037DBB8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0547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7B2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1FBA9D4D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F0EB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19.7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1D2C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1374" w14:textId="0DAB670C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BDF" w14:textId="7F8B1F84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E47E" w14:textId="3B955EA1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A8DD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01F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4E7B1008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45FF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3C39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Metalų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1D03" w14:textId="77777777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6C1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48D2" w14:textId="22404B7F" w:rsidR="00FE6A80" w:rsidRDefault="00FE6A80" w:rsidP="00FE6A80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92A1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0B5F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727B3CD4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D88C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20.1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644C" w14:textId="77777777" w:rsidR="00FE6A80" w:rsidRPr="00D03E42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D03E42">
              <w:rPr>
                <w:sz w:val="20"/>
              </w:rPr>
              <w:t>Geležies lydinių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E49B" w14:textId="039CDD5A" w:rsidR="00FE6A80" w:rsidRPr="00D03E42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D03E42">
              <w:rPr>
                <w:sz w:val="20"/>
              </w:rPr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3D6F" w14:textId="75DB4684" w:rsidR="00FE6A80" w:rsidRPr="00E45202" w:rsidRDefault="00FE6A80" w:rsidP="00D03E42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E45202">
              <w:rPr>
                <w:sz w:val="20"/>
              </w:rPr>
              <w:t>Tier2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B7F6" w14:textId="7E18D5C1" w:rsidR="00FE6A80" w:rsidRDefault="00FE6A80" w:rsidP="00FE6A80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80D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2EA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4ACAE87B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857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20.2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8E07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Aliuminio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34B" w14:textId="33E47CB2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3D86" w14:textId="53868531" w:rsidR="00FE6A80" w:rsidRDefault="00FE6A80" w:rsidP="00FE6A80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  <w:r w:rsidRPr="00F446FC">
              <w:rPr>
                <w:sz w:val="20"/>
              </w:rPr>
              <w:t>Nevyksta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616" w14:textId="71BA8996" w:rsidR="00FE6A80" w:rsidRDefault="00FE6A80" w:rsidP="00FE6A80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1823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D100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3C472898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9DB5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20.3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1F97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2843" w14:textId="5F907894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BA8B" w14:textId="6AB08E40" w:rsidR="00FE6A80" w:rsidRDefault="00FE6A80" w:rsidP="00FE6A80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C0D7" w14:textId="746E053C" w:rsidR="00FE6A80" w:rsidRDefault="00FE6A80" w:rsidP="00FE6A80">
            <w:pPr>
              <w:pStyle w:val="WW-TableContents11111111"/>
              <w:snapToGrid w:val="0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E1E7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470A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1B009A73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2085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44DD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Tirpiklių (įskaitant fungicidus) naudojimas namų ūkiuose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F920" w14:textId="446E9D48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E778" w14:textId="124E2B35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B51F" w14:textId="11C04821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09DB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4BF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0A657F1C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  <w:vAlign w:val="center"/>
          </w:tcPr>
          <w:p w14:paraId="0131F962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538E2A4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Stogų dengimas bitumu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A52" w14:textId="6294B2FD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425E" w14:textId="5BDC50B1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6B5" w14:textId="300B930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6C7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CC89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58C25FC5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</w:tcPr>
          <w:p w14:paraId="72CA18C1" w14:textId="77777777" w:rsidR="00FE6A80" w:rsidRDefault="00FE6A80" w:rsidP="00FE6A80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E249E2C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Kelių asfaltavimas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71BD" w14:textId="7DA379F6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AE4" w14:textId="2E10783C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D3C6" w14:textId="6F42ED48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524F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7273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3E24DD08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</w:tcPr>
          <w:p w14:paraId="33E0F909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114976">
              <w:rPr>
                <w:sz w:val="20"/>
              </w:rPr>
              <w:t>24.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E9A65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Dažymas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57C8" w14:textId="038ABB59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FE48" w14:textId="48E158C8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0383" w14:textId="10FB40DC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84DD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0F0B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0B543233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30D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114976">
              <w:rPr>
                <w:sz w:val="20"/>
              </w:rPr>
              <w:t>25.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6B6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Nuriebalinimas ir sausas valymas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2270" w14:textId="7C41E4E0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EA69" w14:textId="0817D956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FEC6" w14:textId="586ED923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D909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DF5A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166E058A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</w:tcPr>
          <w:p w14:paraId="38169257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114976">
              <w:rPr>
                <w:sz w:val="20"/>
              </w:rPr>
              <w:t>26.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4F8D5D7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Chemijos produktai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2D84" w14:textId="06F65147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87F6" w14:textId="15F96234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8D2" w14:textId="4C0977B0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D9D4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3EF4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2BE7C98D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1" w:space="0" w:color="000000"/>
            </w:tcBorders>
          </w:tcPr>
          <w:p w14:paraId="15D72C05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114976">
              <w:rPr>
                <w:sz w:val="20"/>
              </w:rPr>
              <w:t>27.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AC067B9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Spausdinimas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ED8D" w14:textId="3298B37C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0C21" w14:textId="17BC60C1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EFB" w14:textId="4709A6DB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6E1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3B76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352439FB" w14:textId="77777777" w:rsidTr="00CE3886">
        <w:trPr>
          <w:trHeight w:val="312"/>
        </w:trPr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</w:tcPr>
          <w:p w14:paraId="762BFC16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114976">
              <w:rPr>
                <w:sz w:val="20"/>
              </w:rPr>
              <w:t>28.</w:t>
            </w:r>
          </w:p>
        </w:tc>
        <w:tc>
          <w:tcPr>
            <w:tcW w:w="872" w:type="pct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72DE58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Kitų tirpiklių ir produktų vartojimas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28BE" w14:textId="272A79B6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14A0" w14:textId="30D88C7A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D4F" w14:textId="05052F66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010A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9F18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5B3A265D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18FE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94B3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Kita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8A95" w14:textId="77777777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4739" w14:textId="77777777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7B5B" w14:textId="723C1D48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3449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9BF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091690BF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9D8B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114976">
              <w:rPr>
                <w:sz w:val="20"/>
              </w:rPr>
              <w:t>.1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BC94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Celiuliozės ir popieriaus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EE35" w14:textId="238BF08B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9B1" w14:textId="7E91FF48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1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6DE" w14:textId="2E85171F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F1BF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EE7B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0AEFE4F6" w14:textId="77777777" w:rsidTr="00CE3886">
        <w:trPr>
          <w:trHeight w:val="31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9B5F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114976">
              <w:rPr>
                <w:sz w:val="20"/>
              </w:rPr>
              <w:t>.2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56E3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Maisto ir gėrimų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45F8" w14:textId="4A97CB87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673B" w14:textId="41FB5AA0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3854" w14:textId="784A6570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BDA5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0F3A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D03E42" w14:paraId="37A4F04F" w14:textId="77777777" w:rsidTr="00CE3886">
        <w:trPr>
          <w:trHeight w:val="53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7062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114976">
              <w:rPr>
                <w:sz w:val="20"/>
              </w:rPr>
              <w:t>.3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303A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Kita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4646" w14:textId="3C67DB60" w:rsidR="00FE6A80" w:rsidRPr="00F446FC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55DB" w14:textId="62D09480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F446FC">
              <w:rPr>
                <w:sz w:val="20"/>
              </w:rPr>
              <w:t>Tier 2</w:t>
            </w: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5A0" w14:textId="17DF31DB" w:rsidR="00FE6A80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30C" w14:textId="77777777" w:rsidR="00FE6A80" w:rsidRDefault="00FE6A80" w:rsidP="00FE6A80">
            <w:pPr>
              <w:rPr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1A04" w14:textId="77777777" w:rsidR="00FE6A80" w:rsidRDefault="00FE6A80" w:rsidP="00FE6A80">
            <w:pPr>
              <w:rPr>
                <w:sz w:val="20"/>
              </w:rPr>
            </w:pPr>
          </w:p>
        </w:tc>
      </w:tr>
      <w:tr w:rsidR="00030C3A" w14:paraId="15EF4AA1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5F041BAE" w14:textId="382DBF03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BA6D753" w14:textId="0502C139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Medienos apdorojimas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049" w14:textId="7757C9D6" w:rsidR="00FE6A80" w:rsidRPr="00F446FC" w:rsidRDefault="00FE6A80" w:rsidP="00FE6A80">
            <w:pPr>
              <w:pStyle w:val="EndnoteText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B35D" w14:textId="76DDCD4F" w:rsidR="00FE6A80" w:rsidRDefault="00FE6A80" w:rsidP="00FE6A80">
            <w:pPr>
              <w:pStyle w:val="EndnoteText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F6153" w14:textId="51528E58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55C49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219AA" w14:textId="77777777" w:rsidR="00FE6A80" w:rsidRDefault="00FE6A80" w:rsidP="00FE6A80">
            <w:pPr>
              <w:pStyle w:val="EndnoteText"/>
            </w:pPr>
          </w:p>
        </w:tc>
      </w:tr>
      <w:tr w:rsidR="00030C3A" w14:paraId="06D4DA23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6F974BBE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A41B694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Patvariųjų organinių junginių gamyba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8793" w14:textId="7DE72062" w:rsidR="00FE6A80" w:rsidRPr="00F446FC" w:rsidRDefault="00FE6A80" w:rsidP="00FE6A80">
            <w:pPr>
              <w:pStyle w:val="EndnoteText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CEDD" w14:textId="361A5599" w:rsidR="00FE6A80" w:rsidRDefault="00FE6A80" w:rsidP="00FE6A80">
            <w:pPr>
              <w:pStyle w:val="EndnoteText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61DA9" w14:textId="128CD81F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CCAB1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8AA29" w14:textId="77777777" w:rsidR="00FE6A80" w:rsidRDefault="00FE6A80" w:rsidP="00FE6A80">
            <w:pPr>
              <w:pStyle w:val="EndnoteText"/>
            </w:pPr>
          </w:p>
        </w:tc>
      </w:tr>
      <w:tr w:rsidR="00030C3A" w14:paraId="21590EF8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2EC13221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4ACE56B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 xml:space="preserve">Patvariųjų organinių junginių </w:t>
            </w:r>
            <w:r>
              <w:rPr>
                <w:sz w:val="20"/>
              </w:rPr>
              <w:t>naudojimas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7AFD" w14:textId="26D2435E" w:rsidR="00FE6A80" w:rsidRPr="00F446FC" w:rsidRDefault="00FE6A80" w:rsidP="00FE6A80">
            <w:pPr>
              <w:pStyle w:val="EndnoteText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A300" w14:textId="2B5298D6" w:rsidR="00FE6A80" w:rsidRDefault="00FE6A80" w:rsidP="00FE6A80">
            <w:pPr>
              <w:pStyle w:val="EndnoteText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A1403" w14:textId="374BD791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E7E46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F0C57" w14:textId="77777777" w:rsidR="00FE6A80" w:rsidRDefault="00FE6A80" w:rsidP="00FE6A80">
            <w:pPr>
              <w:pStyle w:val="EndnoteText"/>
            </w:pPr>
          </w:p>
        </w:tc>
      </w:tr>
      <w:tr w:rsidR="00030C3A" w14:paraId="3477D6DA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709FFDC2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4D6E81F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Mėšlo tvarkymas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07DF" w14:textId="6B6F390C" w:rsidR="00FE6A80" w:rsidRPr="00F446FC" w:rsidRDefault="00FE6A80" w:rsidP="00FE6A80">
            <w:pPr>
              <w:pStyle w:val="EndnoteText"/>
            </w:pPr>
            <w:r w:rsidRPr="00F446FC"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BBDA" w14:textId="58589096" w:rsidR="00FE6A80" w:rsidRDefault="00FE6A80" w:rsidP="00FE6A80">
            <w:pPr>
              <w:pStyle w:val="EndnoteText"/>
            </w:pPr>
            <w:r w:rsidRPr="00F446FC">
              <w:t>Tier 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3D5CA" w14:textId="680F2238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D68C5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924DC" w14:textId="77777777" w:rsidR="00FE6A80" w:rsidRDefault="00FE6A80" w:rsidP="00FE6A80">
            <w:pPr>
              <w:pStyle w:val="EndnoteText"/>
            </w:pPr>
          </w:p>
        </w:tc>
      </w:tr>
      <w:tr w:rsidR="00030C3A" w14:paraId="5202E9C6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747A353F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F5999BE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Galvijai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689B" w14:textId="77777777" w:rsidR="00FE6A80" w:rsidRPr="00F446FC" w:rsidRDefault="00FE6A80" w:rsidP="00FE6A80">
            <w:pPr>
              <w:pStyle w:val="EndnoteText"/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A0BC" w14:textId="77777777" w:rsidR="00FE6A80" w:rsidRDefault="00FE6A80" w:rsidP="00FE6A80">
            <w:pPr>
              <w:pStyle w:val="EndnoteText"/>
            </w:pP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BB834" w14:textId="5C53572F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6AD35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B015" w14:textId="77777777" w:rsidR="00FE6A80" w:rsidRDefault="00FE6A80" w:rsidP="00FE6A80">
            <w:pPr>
              <w:pStyle w:val="EndnoteText"/>
            </w:pPr>
          </w:p>
        </w:tc>
      </w:tr>
      <w:tr w:rsidR="00030C3A" w14:paraId="0FDCDF3B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54CF2A18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.1.1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A8EBA67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 xml:space="preserve">Pieniniai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1C" w14:textId="24EC81A3" w:rsidR="00FE6A80" w:rsidRPr="00F446FC" w:rsidRDefault="00FE6A80" w:rsidP="00FE6A80">
            <w:pPr>
              <w:pStyle w:val="EndnoteText"/>
            </w:pPr>
            <w:r w:rsidRPr="00F446FC"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9B5" w14:textId="58AFB125" w:rsidR="00FE6A80" w:rsidRDefault="00FE6A80" w:rsidP="00FE6A80">
            <w:pPr>
              <w:pStyle w:val="EndnoteText"/>
            </w:pPr>
            <w:r w:rsidRPr="00F446FC">
              <w:t>Tier 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1D989" w14:textId="57D70D09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327A0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3EA36" w14:textId="77777777" w:rsidR="00FE6A80" w:rsidRDefault="00FE6A80" w:rsidP="00FE6A80">
            <w:pPr>
              <w:pStyle w:val="EndnoteText"/>
            </w:pPr>
          </w:p>
        </w:tc>
      </w:tr>
      <w:tr w:rsidR="00030C3A" w14:paraId="261F14D7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276C8418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.1.2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9146643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Nepieniniai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8352" w14:textId="203622DB" w:rsidR="00FE6A80" w:rsidRPr="00F446FC" w:rsidRDefault="00FE6A80" w:rsidP="00FE6A80">
            <w:pPr>
              <w:pStyle w:val="EndnoteText"/>
            </w:pPr>
            <w:r w:rsidRPr="00F446FC"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5E81" w14:textId="672BAC6F" w:rsidR="00FE6A80" w:rsidRDefault="00FE6A80" w:rsidP="00FE6A80">
            <w:pPr>
              <w:pStyle w:val="EndnoteText"/>
            </w:pPr>
            <w:r w:rsidRPr="00F446FC">
              <w:t>Tier 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3CE23" w14:textId="79E1C3FB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7FE97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EB3A9" w14:textId="77777777" w:rsidR="00FE6A80" w:rsidRDefault="00FE6A80" w:rsidP="00FE6A80">
            <w:pPr>
              <w:pStyle w:val="EndnoteText"/>
            </w:pPr>
          </w:p>
        </w:tc>
      </w:tr>
      <w:tr w:rsidR="00030C3A" w14:paraId="2DCEAB26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116F49A9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.1.3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5698BCB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Avys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D956" w14:textId="0D707C5E" w:rsidR="00FE6A80" w:rsidRPr="00F446FC" w:rsidRDefault="00FE6A80" w:rsidP="00FE6A80">
            <w:pPr>
              <w:pStyle w:val="EndnoteText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1D67" w14:textId="11830FEB" w:rsidR="00FE6A80" w:rsidRDefault="00FE6A80" w:rsidP="00FE6A80">
            <w:pPr>
              <w:pStyle w:val="EndnoteText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4DBCF" w14:textId="58BE7179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19826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6BEB3" w14:textId="77777777" w:rsidR="00FE6A80" w:rsidRDefault="00FE6A80" w:rsidP="00FE6A80">
            <w:pPr>
              <w:pStyle w:val="EndnoteText"/>
            </w:pPr>
          </w:p>
        </w:tc>
      </w:tr>
      <w:tr w:rsidR="00030C3A" w14:paraId="6CEC306B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6C88ADA3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.1.4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27A4870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Ožkos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920" w14:textId="2F5FC8BD" w:rsidR="00FE6A80" w:rsidRPr="00F446FC" w:rsidRDefault="00FE6A80" w:rsidP="00FE6A80">
            <w:pPr>
              <w:pStyle w:val="EndnoteText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D0FA" w14:textId="6C066BEE" w:rsidR="00FE6A80" w:rsidRDefault="00FE6A80" w:rsidP="00FE6A80">
            <w:pPr>
              <w:pStyle w:val="EndnoteText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9E534" w14:textId="27B8C838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AC0AD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7CF2" w14:textId="77777777" w:rsidR="00FE6A80" w:rsidRDefault="00FE6A80" w:rsidP="00FE6A80">
            <w:pPr>
              <w:pStyle w:val="EndnoteText"/>
            </w:pPr>
          </w:p>
        </w:tc>
      </w:tr>
      <w:tr w:rsidR="00030C3A" w14:paraId="5B796524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3C0A7747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.1.5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88EA2C0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Arkliai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F100" w14:textId="08A4C30B" w:rsidR="00FE6A80" w:rsidRPr="00F446FC" w:rsidRDefault="00FE6A80" w:rsidP="00FE6A80">
            <w:pPr>
              <w:pStyle w:val="EndnoteText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EBCC" w14:textId="4D678731" w:rsidR="00FE6A80" w:rsidRDefault="00FE6A80" w:rsidP="00FE6A80">
            <w:pPr>
              <w:pStyle w:val="EndnoteText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6964A" w14:textId="698EEF58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05624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5AB4D" w14:textId="77777777" w:rsidR="00FE6A80" w:rsidRDefault="00FE6A80" w:rsidP="00FE6A80">
            <w:pPr>
              <w:pStyle w:val="EndnoteText"/>
            </w:pPr>
          </w:p>
        </w:tc>
      </w:tr>
      <w:tr w:rsidR="00030C3A" w14:paraId="26F09165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5B29EA72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.1.6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214057B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Kiaulės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4A48" w14:textId="23BBEA3A" w:rsidR="00FE6A80" w:rsidRPr="00F446FC" w:rsidRDefault="00FE6A80" w:rsidP="00FE6A80">
            <w:pPr>
              <w:pStyle w:val="EndnoteText"/>
            </w:pPr>
            <w:r w:rsidRPr="00F446FC"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7889" w14:textId="17BA34DA" w:rsidR="00FE6A80" w:rsidRDefault="00FE6A80" w:rsidP="00FE6A80">
            <w:pPr>
              <w:pStyle w:val="EndnoteText"/>
            </w:pPr>
            <w:r w:rsidRPr="00F446FC">
              <w:t>Tier 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3395F" w14:textId="0BE2A902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CA464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B509F" w14:textId="77777777" w:rsidR="00FE6A80" w:rsidRDefault="00FE6A80" w:rsidP="00FE6A80">
            <w:pPr>
              <w:pStyle w:val="EndnoteText"/>
            </w:pPr>
          </w:p>
        </w:tc>
      </w:tr>
      <w:tr w:rsidR="00030C3A" w14:paraId="14248B67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76069AEB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114976">
              <w:rPr>
                <w:sz w:val="20"/>
              </w:rPr>
              <w:t>.1.7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672114B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C05A87">
              <w:rPr>
                <w:sz w:val="20"/>
              </w:rPr>
              <w:t>Naminiai paukščiai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C561" w14:textId="33DB424E" w:rsidR="00FE6A80" w:rsidRPr="00F446FC" w:rsidRDefault="00FE6A80" w:rsidP="00FE6A80">
            <w:pPr>
              <w:pStyle w:val="EndnoteText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1E7F" w14:textId="5D8A3EB3" w:rsidR="00FE6A80" w:rsidRDefault="00FE6A80" w:rsidP="00FE6A80">
            <w:pPr>
              <w:pStyle w:val="EndnoteText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E680E" w14:textId="226EEC33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A93A9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FAB89" w14:textId="77777777" w:rsidR="00FE6A80" w:rsidRDefault="00FE6A80" w:rsidP="00FE6A80">
            <w:pPr>
              <w:pStyle w:val="EndnoteText"/>
            </w:pPr>
          </w:p>
        </w:tc>
      </w:tr>
      <w:tr w:rsidR="00030C3A" w14:paraId="289D4DAB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59049FB8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lastRenderedPageBreak/>
              <w:t>34.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170439E" w14:textId="77777777" w:rsidR="00FE6A80" w:rsidRPr="00C05A87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Kita žemės ūkio veikla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9B29" w14:textId="77777777" w:rsidR="00FE6A80" w:rsidRPr="00F446FC" w:rsidRDefault="00FE6A80" w:rsidP="00FE6A80">
            <w:pPr>
              <w:pStyle w:val="EndnoteText"/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E759" w14:textId="77777777" w:rsidR="00FE6A80" w:rsidRDefault="00FE6A80" w:rsidP="00FE6A80">
            <w:pPr>
              <w:pStyle w:val="EndnoteText"/>
            </w:pP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EBBD8" w14:textId="7966A9ED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93730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73808" w14:textId="77777777" w:rsidR="00FE6A80" w:rsidRDefault="00FE6A80" w:rsidP="00FE6A80">
            <w:pPr>
              <w:pStyle w:val="EndnoteText"/>
            </w:pPr>
          </w:p>
        </w:tc>
      </w:tr>
      <w:tr w:rsidR="00030C3A" w14:paraId="7B50DF53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35B96CE4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.1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5934384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Dirvų trešimas neorganinėmis azoto trąšomis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1A32" w14:textId="0064CB04" w:rsidR="00FE6A80" w:rsidRPr="00F446FC" w:rsidRDefault="00FE6A80" w:rsidP="00CE3886">
            <w:pPr>
              <w:pStyle w:val="EndnoteText"/>
              <w:jc w:val="both"/>
            </w:pPr>
            <w:r w:rsidRPr="00F446FC"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B21E" w14:textId="1B943903" w:rsidR="00FE6A80" w:rsidRDefault="00FE6A80" w:rsidP="00CE3886">
            <w:pPr>
              <w:pStyle w:val="EndnoteText"/>
              <w:jc w:val="both"/>
            </w:pPr>
            <w:r w:rsidRPr="00F446FC">
              <w:t>Tier 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1ECE2" w14:textId="62654415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949FC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7FEA5" w14:textId="77777777" w:rsidR="00FE6A80" w:rsidRDefault="00FE6A80" w:rsidP="00FE6A80">
            <w:pPr>
              <w:pStyle w:val="EndnoteText"/>
            </w:pPr>
          </w:p>
        </w:tc>
      </w:tr>
      <w:tr w:rsidR="00030C3A" w14:paraId="59D84BCC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68946CC2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.2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11D4730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Dirvų trešimas gyvulių mėšlu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4E8" w14:textId="7D8B84D9" w:rsidR="00FE6A80" w:rsidRPr="00F446FC" w:rsidRDefault="00FE6A80" w:rsidP="00CE3886">
            <w:pPr>
              <w:pStyle w:val="EndnoteText"/>
              <w:jc w:val="both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9C10" w14:textId="205BF5B8" w:rsidR="00FE6A80" w:rsidRDefault="00FE6A80" w:rsidP="00CE3886">
            <w:pPr>
              <w:pStyle w:val="EndnoteText"/>
              <w:jc w:val="both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0C7D0" w14:textId="104B1699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E6C6C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260CD" w14:textId="77777777" w:rsidR="00FE6A80" w:rsidRDefault="00FE6A80" w:rsidP="00FE6A80">
            <w:pPr>
              <w:pStyle w:val="EndnoteText"/>
            </w:pPr>
          </w:p>
        </w:tc>
      </w:tr>
      <w:tr w:rsidR="00030C3A" w14:paraId="52BD62AB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59E0BB35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.3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D7AC1E3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Dirvų trešimas nuotekų dumblu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C185" w14:textId="16E4F46A" w:rsidR="00FE6A80" w:rsidRPr="00F446FC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F706" w14:textId="02EE4E38" w:rsidR="00FE6A80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CEEF2" w14:textId="64A5D94B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76659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E3329" w14:textId="77777777" w:rsidR="00FE6A80" w:rsidRDefault="00FE6A80" w:rsidP="00FE6A80">
            <w:pPr>
              <w:pStyle w:val="EndnoteText"/>
            </w:pPr>
          </w:p>
        </w:tc>
      </w:tr>
      <w:tr w:rsidR="00030C3A" w14:paraId="05BA8F53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467F0B7E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.4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2E8C4A8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Dirvų trešimas kitomis organinėmis trąšomis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67C8" w14:textId="68813171" w:rsidR="00FE6A80" w:rsidRPr="00F446FC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8C2F" w14:textId="0B3B5A91" w:rsidR="00FE6A80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D1962" w14:textId="664A86C8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3687F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C83D6" w14:textId="77777777" w:rsidR="00FE6A80" w:rsidRDefault="00FE6A80" w:rsidP="00FE6A80">
            <w:pPr>
              <w:pStyle w:val="EndnoteText"/>
            </w:pPr>
          </w:p>
        </w:tc>
      </w:tr>
      <w:tr w:rsidR="00030C3A" w14:paraId="5CB9B5F6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611909E3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.5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89D4626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Gyvulių mėšlas ganyklose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D11C" w14:textId="6C7462DA" w:rsidR="00FE6A80" w:rsidRPr="00F446FC" w:rsidRDefault="00FE6A80" w:rsidP="00CE3886">
            <w:pPr>
              <w:pStyle w:val="EndnoteText"/>
              <w:jc w:val="both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BA89" w14:textId="7F0E2432" w:rsidR="00FE6A80" w:rsidRDefault="00FE6A80" w:rsidP="00CE3886">
            <w:pPr>
              <w:pStyle w:val="EndnoteText"/>
              <w:jc w:val="both"/>
            </w:pPr>
            <w:r w:rsidRPr="00F446FC">
              <w:t xml:space="preserve">Tier </w:t>
            </w:r>
            <w:r>
              <w:t>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8DCDF" w14:textId="260BC5A3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E3246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B8A69" w14:textId="77777777" w:rsidR="00FE6A80" w:rsidRDefault="00FE6A80" w:rsidP="00FE6A80">
            <w:pPr>
              <w:pStyle w:val="EndnoteText"/>
            </w:pPr>
          </w:p>
        </w:tc>
      </w:tr>
      <w:tr w:rsidR="00030C3A" w14:paraId="0A2E7BC3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5B8673B6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.6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011E2AF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Tiesioginis teršalų išsiskyrimas iš dirvos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280" w14:textId="5EC2F832" w:rsidR="00FE6A80" w:rsidRPr="00F446FC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8CF3" w14:textId="5C8F99D9" w:rsidR="00FE6A80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3E0C" w14:textId="0665D5B7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33077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74AD3" w14:textId="77777777" w:rsidR="00FE6A80" w:rsidRDefault="00FE6A80" w:rsidP="00FE6A80">
            <w:pPr>
              <w:pStyle w:val="EndnoteText"/>
            </w:pPr>
          </w:p>
        </w:tc>
      </w:tr>
      <w:tr w:rsidR="00030C3A" w14:paraId="7FB9C61B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344EAC1A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.7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92D2721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Javų auginimas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5C8D" w14:textId="78B88667" w:rsidR="00FE6A80" w:rsidRPr="00F446FC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DCBF" w14:textId="0C0E08F4" w:rsidR="00FE6A80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2F3FA" w14:textId="0E5FF3FD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6B999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B257B" w14:textId="77777777" w:rsidR="00FE6A80" w:rsidRDefault="00FE6A80" w:rsidP="00FE6A80">
            <w:pPr>
              <w:pStyle w:val="EndnoteText"/>
            </w:pPr>
          </w:p>
        </w:tc>
      </w:tr>
      <w:tr w:rsidR="00030C3A" w14:paraId="4AF63A8E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14F205B4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.8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3D182AA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Pesticidų naudojimas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372" w14:textId="5A09215E" w:rsidR="00FE6A80" w:rsidRPr="00F446FC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C4C3" w14:textId="117A3A6E" w:rsidR="00FE6A80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E770B" w14:textId="6B6448D3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9BF2E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82DEA" w14:textId="77777777" w:rsidR="00FE6A80" w:rsidRDefault="00FE6A80" w:rsidP="00FE6A80">
            <w:pPr>
              <w:pStyle w:val="EndnoteText"/>
            </w:pPr>
          </w:p>
        </w:tc>
      </w:tr>
      <w:tr w:rsidR="00030C3A" w14:paraId="22AFE570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63313D8A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.9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312BCCF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Žemės ūkio atliekų deginimas laukuose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1BA" w14:textId="2B51E80B" w:rsidR="00FE6A80" w:rsidRPr="00F446FC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A8C2" w14:textId="192053DF" w:rsidR="00FE6A80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23DB2" w14:textId="2C6B14EE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5B01A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1B880" w14:textId="77777777" w:rsidR="00FE6A80" w:rsidRDefault="00FE6A80" w:rsidP="00FE6A80">
            <w:pPr>
              <w:pStyle w:val="EndnoteText"/>
            </w:pPr>
          </w:p>
        </w:tc>
      </w:tr>
      <w:tr w:rsidR="00030C3A" w14:paraId="07FCAB40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5101B27C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114976">
              <w:rPr>
                <w:sz w:val="20"/>
              </w:rPr>
              <w:t>.10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9290CBF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Kita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C255" w14:textId="003FC01F" w:rsidR="00FE6A80" w:rsidRPr="00F446FC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C282" w14:textId="083E578D" w:rsidR="00FE6A80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AE316" w14:textId="046CE599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6ABD1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A4F2F" w14:textId="77777777" w:rsidR="00FE6A80" w:rsidRDefault="00FE6A80" w:rsidP="00FE6A80">
            <w:pPr>
              <w:pStyle w:val="EndnoteText"/>
            </w:pPr>
          </w:p>
        </w:tc>
      </w:tr>
      <w:tr w:rsidR="00030C3A" w14:paraId="253EE54A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03425C64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3DF2D44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Atliekų tvarkymas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584" w14:textId="77777777" w:rsidR="00FE6A80" w:rsidRPr="00F446FC" w:rsidRDefault="00FE6A80" w:rsidP="00CE3886">
            <w:pPr>
              <w:pStyle w:val="EndnoteText"/>
              <w:jc w:val="both"/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B960" w14:textId="77777777" w:rsidR="00FE6A80" w:rsidRDefault="00FE6A80" w:rsidP="00CE3886">
            <w:pPr>
              <w:pStyle w:val="EndnoteText"/>
              <w:jc w:val="both"/>
            </w:pP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84161" w14:textId="7822E5F4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0EF24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32E2A" w14:textId="77777777" w:rsidR="00FE6A80" w:rsidRDefault="00FE6A80" w:rsidP="00FE6A80">
            <w:pPr>
              <w:pStyle w:val="EndnoteText"/>
            </w:pPr>
          </w:p>
        </w:tc>
      </w:tr>
      <w:tr w:rsidR="00030C3A" w14:paraId="52FCB601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78EF0E3D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114976">
              <w:rPr>
                <w:sz w:val="20"/>
              </w:rPr>
              <w:t>.1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6022982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Kietųjų atliekų tvarkymas sąvartynuose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EF6" w14:textId="28BA1BBD" w:rsidR="00FE6A80" w:rsidRPr="00F446FC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39A4" w14:textId="5AB15EEA" w:rsidR="00FE6A80" w:rsidRDefault="00FE6A80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F10B5" w14:textId="47C07BE7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0B73D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25D94" w14:textId="77777777" w:rsidR="00FE6A80" w:rsidRDefault="00FE6A80" w:rsidP="00FE6A80">
            <w:pPr>
              <w:pStyle w:val="EndnoteText"/>
            </w:pPr>
          </w:p>
        </w:tc>
      </w:tr>
      <w:tr w:rsidR="00030C3A" w14:paraId="66C1E08C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43DF29E4" w14:textId="77777777" w:rsidR="00FE6A80" w:rsidRPr="00114976" w:rsidRDefault="00FE6A80" w:rsidP="00FE6A80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114976">
              <w:rPr>
                <w:sz w:val="20"/>
              </w:rPr>
              <w:t>.2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356EE63" w14:textId="77777777" w:rsidR="00FE6A80" w:rsidRPr="00C05A87" w:rsidRDefault="00FE6A80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Nuotėkų  tvarkymas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AF0F" w14:textId="06C6D72A" w:rsidR="00FE6A80" w:rsidRPr="00F446FC" w:rsidRDefault="00FE6A80" w:rsidP="00CE3886">
            <w:pPr>
              <w:pStyle w:val="EndnoteText"/>
              <w:jc w:val="both"/>
            </w:pPr>
            <w:r w:rsidRPr="00F446FC"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71A5" w14:textId="619314AB" w:rsidR="00FE6A80" w:rsidRDefault="00FE6A80" w:rsidP="00CE3886">
            <w:pPr>
              <w:pStyle w:val="EndnoteText"/>
              <w:jc w:val="both"/>
            </w:pPr>
            <w:r w:rsidRPr="00F446FC">
              <w:t>Tier 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42EA6" w14:textId="3FD6118F" w:rsidR="00FE6A80" w:rsidRDefault="00FE6A80" w:rsidP="00FE6A80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E523F" w14:textId="77777777" w:rsidR="00FE6A80" w:rsidRDefault="00FE6A80" w:rsidP="00FE6A80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620B8" w14:textId="77777777" w:rsidR="00FE6A80" w:rsidRDefault="00FE6A80" w:rsidP="00FE6A80">
            <w:pPr>
              <w:pStyle w:val="EndnoteText"/>
            </w:pPr>
          </w:p>
        </w:tc>
      </w:tr>
      <w:tr w:rsidR="00030C3A" w14:paraId="2987C441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36D0536B" w14:textId="77777777" w:rsidR="000420A6" w:rsidRPr="00114976" w:rsidRDefault="000420A6" w:rsidP="000420A6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114976">
              <w:rPr>
                <w:sz w:val="20"/>
              </w:rPr>
              <w:t>.3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11D13AC" w14:textId="77777777" w:rsidR="000420A6" w:rsidRPr="00C05A87" w:rsidRDefault="000420A6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Atliekų deginimas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4970" w14:textId="15391C49" w:rsidR="000420A6" w:rsidRPr="00F446FC" w:rsidRDefault="000420A6" w:rsidP="00CE3886">
            <w:pPr>
              <w:pStyle w:val="EndnoteText"/>
              <w:jc w:val="both"/>
            </w:pPr>
            <w:r w:rsidRPr="00F446FC"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0211" w14:textId="53C3E9FF" w:rsidR="000420A6" w:rsidRDefault="000420A6" w:rsidP="00CE3886">
            <w:pPr>
              <w:pStyle w:val="EndnoteText"/>
              <w:jc w:val="both"/>
            </w:pPr>
            <w:r w:rsidRPr="00F446FC">
              <w:t>Tier 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8AB98" w14:textId="6550807C" w:rsidR="000420A6" w:rsidRDefault="000420A6" w:rsidP="000420A6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B8E4F" w14:textId="77777777" w:rsidR="000420A6" w:rsidRDefault="000420A6" w:rsidP="000420A6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F26FD" w14:textId="77777777" w:rsidR="000420A6" w:rsidRDefault="000420A6" w:rsidP="000420A6">
            <w:pPr>
              <w:pStyle w:val="EndnoteText"/>
            </w:pPr>
          </w:p>
        </w:tc>
      </w:tr>
      <w:tr w:rsidR="00030C3A" w14:paraId="6E446F01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5880AD54" w14:textId="77777777" w:rsidR="000420A6" w:rsidRPr="00114976" w:rsidRDefault="000420A6" w:rsidP="000420A6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114976">
              <w:rPr>
                <w:sz w:val="20"/>
              </w:rPr>
              <w:t>.4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B8666CD" w14:textId="77777777" w:rsidR="000420A6" w:rsidRPr="00C05A87" w:rsidRDefault="000420A6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Kitos atliekos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299" w14:textId="4AFECE92" w:rsidR="000420A6" w:rsidRPr="00F446FC" w:rsidRDefault="000420A6" w:rsidP="00CE3886">
            <w:pPr>
              <w:pStyle w:val="EndnoteText"/>
              <w:jc w:val="both"/>
            </w:pPr>
            <w:r w:rsidRPr="00F446FC">
              <w:t>Tier 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981E" w14:textId="1DF4BDDF" w:rsidR="000420A6" w:rsidRDefault="000420A6" w:rsidP="00CE3886">
            <w:pPr>
              <w:pStyle w:val="EndnoteText"/>
              <w:jc w:val="both"/>
            </w:pPr>
            <w:r w:rsidRPr="00F446FC">
              <w:t>Tier 2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2A6E8" w14:textId="1D822B08" w:rsidR="000420A6" w:rsidRDefault="000420A6" w:rsidP="000420A6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9E35B" w14:textId="77777777" w:rsidR="000420A6" w:rsidRDefault="000420A6" w:rsidP="000420A6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3E210" w14:textId="77777777" w:rsidR="000420A6" w:rsidRDefault="000420A6" w:rsidP="000420A6">
            <w:pPr>
              <w:pStyle w:val="EndnoteText"/>
            </w:pPr>
          </w:p>
        </w:tc>
      </w:tr>
      <w:tr w:rsidR="00030C3A" w14:paraId="2DD53CF2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5263687B" w14:textId="77777777" w:rsidR="000420A6" w:rsidRPr="00114976" w:rsidRDefault="000420A6" w:rsidP="000420A6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114976">
              <w:rPr>
                <w:sz w:val="20"/>
              </w:rPr>
              <w:t>.5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AAC1EE9" w14:textId="77777777" w:rsidR="000420A6" w:rsidRPr="00C05A87" w:rsidRDefault="000420A6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Kita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F8B" w14:textId="2C479DC4" w:rsidR="000420A6" w:rsidRPr="00F446FC" w:rsidRDefault="000420A6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097D" w14:textId="5124CC82" w:rsidR="000420A6" w:rsidRDefault="000420A6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A9D85" w14:textId="5C0D71F1" w:rsidR="000420A6" w:rsidRDefault="000420A6" w:rsidP="000420A6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9DF18" w14:textId="77777777" w:rsidR="000420A6" w:rsidRDefault="000420A6" w:rsidP="000420A6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06527" w14:textId="77777777" w:rsidR="000420A6" w:rsidRDefault="000420A6" w:rsidP="000420A6">
            <w:pPr>
              <w:pStyle w:val="EndnoteText"/>
            </w:pPr>
          </w:p>
        </w:tc>
      </w:tr>
      <w:tr w:rsidR="00030C3A" w14:paraId="50F804FA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688FD718" w14:textId="77777777" w:rsidR="000420A6" w:rsidRPr="00114976" w:rsidRDefault="000420A6" w:rsidP="000420A6">
            <w:pPr>
              <w:pStyle w:val="WW-TableContents11111111"/>
              <w:snapToGrid w:val="0"/>
              <w:spacing w:after="0"/>
              <w:rPr>
                <w:sz w:val="20"/>
              </w:rPr>
            </w:pPr>
            <w:r w:rsidRPr="00114976">
              <w:rPr>
                <w:sz w:val="20"/>
              </w:rPr>
              <w:t>3</w:t>
            </w:r>
            <w:r>
              <w:rPr>
                <w:sz w:val="20"/>
              </w:rPr>
              <w:t>6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13BA2FC" w14:textId="77777777" w:rsidR="000420A6" w:rsidRPr="00C05A87" w:rsidRDefault="000420A6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Tarptautinė laivininkystė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3433" w14:textId="527C432A" w:rsidR="000420A6" w:rsidRPr="00F446FC" w:rsidRDefault="000420A6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F3F5" w14:textId="0BC66F6C" w:rsidR="000420A6" w:rsidRDefault="000420A6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893A3" w14:textId="434DB935" w:rsidR="000420A6" w:rsidRDefault="000420A6" w:rsidP="000420A6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491E1" w14:textId="77777777" w:rsidR="000420A6" w:rsidRDefault="000420A6" w:rsidP="000420A6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D5163" w14:textId="77777777" w:rsidR="000420A6" w:rsidRDefault="000420A6" w:rsidP="000420A6">
            <w:pPr>
              <w:pStyle w:val="EndnoteText"/>
            </w:pPr>
          </w:p>
        </w:tc>
      </w:tr>
      <w:tr w:rsidR="00030C3A" w14:paraId="66B4873E" w14:textId="77777777" w:rsidTr="00CE3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5" w:type="pct"/>
            <w:shd w:val="clear" w:color="auto" w:fill="auto"/>
            <w:vAlign w:val="center"/>
          </w:tcPr>
          <w:p w14:paraId="55E3C5A2" w14:textId="77777777" w:rsidR="000420A6" w:rsidRPr="00114976" w:rsidRDefault="000420A6" w:rsidP="000420A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37</w:t>
            </w:r>
            <w:r w:rsidRPr="00114976">
              <w:rPr>
                <w:sz w:val="20"/>
              </w:rPr>
              <w:t>.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E21B763" w14:textId="77777777" w:rsidR="000420A6" w:rsidRPr="00C05A87" w:rsidRDefault="000420A6" w:rsidP="00CE3886">
            <w:pPr>
              <w:pStyle w:val="WW-TableContents11111111"/>
              <w:snapToGrid w:val="0"/>
              <w:spacing w:after="0"/>
              <w:jc w:val="both"/>
              <w:rPr>
                <w:sz w:val="20"/>
              </w:rPr>
            </w:pPr>
            <w:r w:rsidRPr="00C05A87">
              <w:rPr>
                <w:sz w:val="20"/>
              </w:rPr>
              <w:t>Kita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8724" w14:textId="04298FBB" w:rsidR="000420A6" w:rsidRPr="00F446FC" w:rsidRDefault="000420A6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556E" w14:textId="56AD2DB1" w:rsidR="000420A6" w:rsidRDefault="000420A6" w:rsidP="00CE3886">
            <w:pPr>
              <w:pStyle w:val="EndnoteText"/>
              <w:jc w:val="both"/>
            </w:pPr>
            <w:r w:rsidRPr="00F446FC">
              <w:t>Tier 1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51B26" w14:textId="4689BF57" w:rsidR="000420A6" w:rsidRDefault="000420A6" w:rsidP="000420A6">
            <w:pPr>
              <w:pStyle w:val="EndnoteText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F2D8A" w14:textId="77777777" w:rsidR="000420A6" w:rsidRDefault="000420A6" w:rsidP="000420A6">
            <w:pPr>
              <w:pStyle w:val="EndnoteText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2CB77" w14:textId="77777777" w:rsidR="000420A6" w:rsidRDefault="000420A6" w:rsidP="000420A6">
            <w:pPr>
              <w:pStyle w:val="EndnoteText"/>
            </w:pPr>
          </w:p>
        </w:tc>
      </w:tr>
    </w:tbl>
    <w:p w14:paraId="3A51E6AA" w14:textId="77777777" w:rsidR="00DA35ED" w:rsidRDefault="00DA35ED" w:rsidP="00DA35ED">
      <w:pPr>
        <w:pStyle w:val="EndnoteText"/>
        <w:jc w:val="both"/>
      </w:pPr>
      <w:r>
        <w:t>Pastaba</w:t>
      </w:r>
      <w:r w:rsidRPr="00DA35ED">
        <w:t>. Ūkinių veiklų sąrašas pateiktas</w:t>
      </w:r>
      <w:r w:rsidRPr="00FD3303">
        <w:t xml:space="preserve"> vadovaujantis Gairėse dėl ataskaitų apie į aplinkos orą išmetamus teršalų kiekius ir jų prognozes, patvirtintose Tolimųjų tarpvalstybinių oro teršalų pernašų konvencijos </w:t>
      </w:r>
      <w:r>
        <w:t xml:space="preserve">Vykdomojo komiteto  nutarimais </w:t>
      </w:r>
      <w:r w:rsidRPr="00FD3303">
        <w:t>(ECE/EB.AIR/122/Add.1, nutarimai 2013/3 ir 2013/4) nurodytu veiklų sąrašu.</w:t>
      </w:r>
    </w:p>
    <w:p w14:paraId="0E1C08EE" w14:textId="77777777" w:rsidR="008A57E6" w:rsidRDefault="008A57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2836"/>
        <w:gridCol w:w="2409"/>
        <w:gridCol w:w="1269"/>
      </w:tblGrid>
      <w:tr w:rsidR="00A11103" w14:paraId="25DC1C78" w14:textId="77777777" w:rsidTr="00E45202">
        <w:trPr>
          <w:trHeight w:val="312"/>
        </w:trPr>
        <w:tc>
          <w:tcPr>
            <w:tcW w:w="16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06106" w14:textId="73F595A4" w:rsidR="008A57E6" w:rsidRPr="00E45202" w:rsidRDefault="008A57E6" w:rsidP="00CE3886">
            <w:pPr>
              <w:pStyle w:val="EndnoteText"/>
              <w:jc w:val="center"/>
              <w:rPr>
                <w:b/>
                <w:bCs/>
              </w:rPr>
            </w:pPr>
            <w:r w:rsidRPr="00E45202">
              <w:rPr>
                <w:b/>
                <w:bCs/>
              </w:rPr>
              <w:t>Nacionalinės išmetamų į aplinkos orą teršalų prognozės</w:t>
            </w:r>
          </w:p>
        </w:tc>
        <w:tc>
          <w:tcPr>
            <w:tcW w:w="14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70018" w14:textId="51F0C5BD" w:rsidR="008A57E6" w:rsidRPr="00E45202" w:rsidRDefault="008A57E6" w:rsidP="00CE3886">
            <w:pPr>
              <w:pStyle w:val="EndnoteText"/>
              <w:jc w:val="center"/>
              <w:rPr>
                <w:b/>
                <w:bCs/>
              </w:rPr>
            </w:pPr>
            <w:r w:rsidRPr="00EC5B90">
              <w:rPr>
                <w:b/>
                <w:bCs/>
              </w:rPr>
              <w:t>Teršalai, kurių kiekiai prognozuojami išmesti, ir jų matavimo vienetai</w:t>
            </w:r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B552F" w14:textId="02529DA1" w:rsidR="008A57E6" w:rsidRPr="00E45202" w:rsidRDefault="008A57E6" w:rsidP="00CE3886">
            <w:pPr>
              <w:pStyle w:val="EndnoteText"/>
              <w:jc w:val="center"/>
              <w:rPr>
                <w:b/>
                <w:bCs/>
              </w:rPr>
            </w:pPr>
            <w:r w:rsidRPr="00E45202">
              <w:rPr>
                <w:b/>
                <w:bCs/>
              </w:rPr>
              <w:t xml:space="preserve">Prognozių </w:t>
            </w:r>
            <w:r w:rsidR="00DA35ED" w:rsidRPr="00E45202">
              <w:rPr>
                <w:b/>
                <w:bCs/>
              </w:rPr>
              <w:t>rengimo</w:t>
            </w:r>
            <w:r w:rsidRPr="00E45202">
              <w:rPr>
                <w:b/>
                <w:bCs/>
              </w:rPr>
              <w:t xml:space="preserve"> dažnumas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81C23" w14:textId="74BA4C25" w:rsidR="008A57E6" w:rsidRPr="00E45202" w:rsidRDefault="008A57E6" w:rsidP="00CE3886">
            <w:pPr>
              <w:pStyle w:val="EndnoteText"/>
              <w:jc w:val="center"/>
              <w:rPr>
                <w:b/>
                <w:bCs/>
              </w:rPr>
            </w:pPr>
            <w:r w:rsidRPr="00E45202">
              <w:rPr>
                <w:b/>
                <w:bCs/>
              </w:rPr>
              <w:t>Atsakingas vykdytojas</w:t>
            </w:r>
          </w:p>
        </w:tc>
      </w:tr>
      <w:tr w:rsidR="00A11103" w14:paraId="0F4FA563" w14:textId="77777777" w:rsidTr="00E45202">
        <w:trPr>
          <w:trHeight w:val="312"/>
        </w:trPr>
        <w:tc>
          <w:tcPr>
            <w:tcW w:w="16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94745" w14:textId="3675E309" w:rsidR="008A57E6" w:rsidRDefault="008A57E6" w:rsidP="00CE3886">
            <w:pPr>
              <w:pStyle w:val="EndnoteText"/>
              <w:jc w:val="both"/>
            </w:pPr>
            <w:r>
              <w:t>2024 m. prognozės nerengiamos</w:t>
            </w:r>
          </w:p>
        </w:tc>
        <w:tc>
          <w:tcPr>
            <w:tcW w:w="14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CBD88" w14:textId="0D62843A" w:rsidR="00A11103" w:rsidRPr="00903EDA" w:rsidRDefault="00A11103" w:rsidP="00CE3886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Pr="00FE2085">
              <w:rPr>
                <w:sz w:val="20"/>
              </w:rPr>
              <w:t>ieros dioksidas (SO</w:t>
            </w:r>
            <w:r w:rsidRPr="00FE2085">
              <w:rPr>
                <w:sz w:val="20"/>
                <w:vertAlign w:val="subscript"/>
              </w:rPr>
              <w:t>2</w:t>
            </w:r>
            <w:r w:rsidRPr="00FE2085">
              <w:rPr>
                <w:sz w:val="20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903EDA">
              <w:rPr>
                <w:sz w:val="20"/>
              </w:rPr>
              <w:t>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504FD88E" w14:textId="77777777" w:rsidR="00A11103" w:rsidRPr="00903EDA" w:rsidRDefault="00A11103" w:rsidP="00CE3886">
            <w:pPr>
              <w:snapToGrid w:val="0"/>
              <w:jc w:val="both"/>
              <w:rPr>
                <w:sz w:val="20"/>
              </w:rPr>
            </w:pPr>
            <w:r w:rsidRPr="003F1685">
              <w:rPr>
                <w:sz w:val="20"/>
              </w:rPr>
              <w:t>azoto oksid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03EDA">
              <w:rPr>
                <w:sz w:val="20"/>
              </w:rPr>
              <w:t>NOx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  <w:r w:rsidRPr="003F1685">
              <w:rPr>
                <w:sz w:val="20"/>
              </w:rPr>
              <w:t>amoniak</w:t>
            </w:r>
            <w:r>
              <w:rPr>
                <w:sz w:val="20"/>
              </w:rPr>
              <w:t>as</w:t>
            </w:r>
            <w:r w:rsidRPr="003F168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03EDA">
              <w:rPr>
                <w:sz w:val="20"/>
              </w:rPr>
              <w:t>NH</w:t>
            </w:r>
            <w:r w:rsidRPr="00903EDA"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>;</w:t>
            </w:r>
            <w:r w:rsidRPr="00903EDA">
              <w:rPr>
                <w:sz w:val="20"/>
              </w:rPr>
              <w:t xml:space="preserve"> </w:t>
            </w:r>
          </w:p>
          <w:p w14:paraId="749FDD42" w14:textId="5464ED17" w:rsidR="008A57E6" w:rsidRDefault="00A11103" w:rsidP="00CE3886">
            <w:pPr>
              <w:snapToGrid w:val="0"/>
              <w:jc w:val="both"/>
            </w:pPr>
            <w:r w:rsidRPr="003F1685">
              <w:rPr>
                <w:sz w:val="20"/>
              </w:rPr>
              <w:t>nemetanini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laki</w:t>
            </w:r>
            <w:r>
              <w:rPr>
                <w:sz w:val="20"/>
              </w:rPr>
              <w:t>e</w:t>
            </w:r>
            <w:r w:rsidRPr="003F1685">
              <w:rPr>
                <w:sz w:val="20"/>
              </w:rPr>
              <w:t>j</w:t>
            </w:r>
            <w:r>
              <w:rPr>
                <w:sz w:val="20"/>
              </w:rPr>
              <w:t>i</w:t>
            </w:r>
            <w:r w:rsidRPr="003F1685">
              <w:rPr>
                <w:sz w:val="20"/>
              </w:rPr>
              <w:t xml:space="preserve"> organini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jungini</w:t>
            </w:r>
            <w:r>
              <w:rPr>
                <w:sz w:val="20"/>
              </w:rPr>
              <w:t>ai</w:t>
            </w:r>
            <w:r w:rsidRPr="003F168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03EDA">
              <w:rPr>
                <w:sz w:val="20"/>
              </w:rPr>
              <w:t>NMLOJ</w:t>
            </w:r>
            <w:r w:rsidRPr="003F1685">
              <w:rPr>
                <w:rStyle w:val="EndnoteCharacters"/>
                <w:vertAlign w:val="baseline"/>
              </w:rPr>
              <w:t>)</w:t>
            </w:r>
            <w:r w:rsidRPr="00903EDA">
              <w:rPr>
                <w:sz w:val="20"/>
              </w:rPr>
              <w:t xml:space="preserve"> (tūkst. t)</w:t>
            </w:r>
            <w:r>
              <w:rPr>
                <w:sz w:val="20"/>
              </w:rPr>
              <w:t>.; kietosios dalelės</w:t>
            </w:r>
            <w:r w:rsidRPr="003F1685">
              <w:rPr>
                <w:sz w:val="20"/>
              </w:rPr>
              <w:t xml:space="preserve"> KD</w:t>
            </w:r>
            <w:r w:rsidRPr="003F1685">
              <w:rPr>
                <w:sz w:val="20"/>
                <w:vertAlign w:val="subscript"/>
              </w:rPr>
              <w:t>2,5</w:t>
            </w:r>
            <w:r w:rsidRPr="00903EDA">
              <w:rPr>
                <w:sz w:val="20"/>
              </w:rPr>
              <w:t xml:space="preserve"> (tūkst. t)</w:t>
            </w:r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819D9" w14:textId="222F46E0" w:rsidR="008A57E6" w:rsidRDefault="00A11103" w:rsidP="00CE3886">
            <w:pPr>
              <w:pStyle w:val="EndnoteText"/>
              <w:jc w:val="both"/>
            </w:pPr>
            <w:r>
              <w:t xml:space="preserve">Kas </w:t>
            </w:r>
            <w:r w:rsidR="00FA385F">
              <w:t>dvejus</w:t>
            </w:r>
            <w:r>
              <w:t xml:space="preserve"> metus (sekantis prognozių rengimas numatytas 2025 m.)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5C912" w14:textId="639396ED" w:rsidR="008A57E6" w:rsidRDefault="00DA35ED" w:rsidP="00CE3886">
            <w:pPr>
              <w:pStyle w:val="EndnoteText"/>
              <w:jc w:val="both"/>
            </w:pPr>
            <w:r>
              <w:t>Aplinkos apsaugos agentūra</w:t>
            </w:r>
          </w:p>
        </w:tc>
      </w:tr>
    </w:tbl>
    <w:p w14:paraId="7947D2DD" w14:textId="77777777" w:rsidR="00A11103" w:rsidRDefault="00A11103"/>
    <w:p w14:paraId="11D192F5" w14:textId="231E7623" w:rsidR="00CE3886" w:rsidRDefault="00CE3886">
      <w:pPr>
        <w:widowControl/>
        <w:suppressAutoHyphens w:val="0"/>
      </w:pPr>
      <w:r>
        <w:br w:type="page"/>
      </w:r>
    </w:p>
    <w:p w14:paraId="62A6E0F9" w14:textId="77777777" w:rsidR="00E45202" w:rsidRDefault="00E452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4"/>
        <w:gridCol w:w="1843"/>
        <w:gridCol w:w="2120"/>
      </w:tblGrid>
      <w:tr w:rsidR="00FE6A80" w:rsidRPr="00EC5B90" w14:paraId="3C57201A" w14:textId="77777777" w:rsidTr="006354FE">
        <w:trPr>
          <w:trHeight w:val="312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EC3FC" w14:textId="3D485D25" w:rsidR="00F834D0" w:rsidRPr="00E45202" w:rsidRDefault="00FE6A80" w:rsidP="00CE3886">
            <w:pPr>
              <w:pStyle w:val="EndnoteText"/>
              <w:jc w:val="both"/>
              <w:rPr>
                <w:b/>
                <w:bCs/>
              </w:rPr>
            </w:pPr>
            <w:r w:rsidRPr="00E45202">
              <w:rPr>
                <w:b/>
                <w:bCs/>
              </w:rPr>
              <w:t>Nacionalinės išmetamų į aplinkos orą teršalų apskaitos ir prognozių ataskait</w:t>
            </w:r>
            <w:r w:rsidR="000420A6" w:rsidRPr="00E45202">
              <w:rPr>
                <w:b/>
                <w:bCs/>
              </w:rPr>
              <w:t>ų teikimas</w:t>
            </w:r>
            <w:r w:rsidR="00406FCC" w:rsidRPr="00EC5B90">
              <w:t xml:space="preserve"> </w:t>
            </w:r>
            <w:r w:rsidR="00406FCC" w:rsidRPr="00EC5B90">
              <w:rPr>
                <w:b/>
                <w:bCs/>
              </w:rPr>
              <w:t>Europos Komisijai, Europos aplinkos agentūrai</w:t>
            </w:r>
            <w:r w:rsidR="00DA35ED" w:rsidRPr="00EC5B90">
              <w:rPr>
                <w:b/>
                <w:bCs/>
              </w:rPr>
              <w:t>,</w:t>
            </w:r>
            <w:r w:rsidR="00406FCC" w:rsidRPr="00EC5B90">
              <w:rPr>
                <w:b/>
                <w:bCs/>
              </w:rPr>
              <w:t xml:space="preserve"> </w:t>
            </w:r>
            <w:r w:rsidR="00DA35ED" w:rsidRPr="00E45202">
              <w:rPr>
                <w:b/>
                <w:bCs/>
              </w:rPr>
              <w:t>Tolimųjų tarpvalstybinių oro teršalų pernašų</w:t>
            </w:r>
            <w:r w:rsidR="00406FCC" w:rsidRPr="00EC5B90">
              <w:rPr>
                <w:b/>
                <w:bCs/>
              </w:rPr>
              <w:t xml:space="preserve"> konvencijos sekretoriatui</w:t>
            </w:r>
            <w:r w:rsidR="00406FCC" w:rsidRPr="00E45202" w:rsidDel="000420A6">
              <w:rPr>
                <w:b/>
                <w:bCs/>
              </w:rPr>
              <w:t xml:space="preserve"> </w:t>
            </w:r>
          </w:p>
          <w:p w14:paraId="6274F7E6" w14:textId="1C2A36AD" w:rsidR="00FE6A80" w:rsidRPr="00E45202" w:rsidRDefault="00FE6A80" w:rsidP="00FE6A80">
            <w:pPr>
              <w:pStyle w:val="EndnoteText"/>
              <w:rPr>
                <w:b/>
                <w:bCs/>
              </w:rPr>
            </w:pPr>
          </w:p>
        </w:tc>
      </w:tr>
      <w:tr w:rsidR="00406FCC" w:rsidRPr="00EC5B90" w14:paraId="5E1050FD" w14:textId="77777777" w:rsidTr="00406FCC">
        <w:trPr>
          <w:trHeight w:val="312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2C1C7" w14:textId="1A804359" w:rsidR="000420A6" w:rsidRPr="00CE3886" w:rsidRDefault="00406FCC" w:rsidP="00CE3886">
            <w:pPr>
              <w:pStyle w:val="EndnoteText"/>
              <w:jc w:val="center"/>
              <w:rPr>
                <w:b/>
                <w:bCs/>
              </w:rPr>
            </w:pPr>
            <w:r w:rsidRPr="00CE3886">
              <w:rPr>
                <w:b/>
                <w:bCs/>
              </w:rPr>
              <w:t>Pavadinimas</w:t>
            </w:r>
          </w:p>
        </w:tc>
        <w:tc>
          <w:tcPr>
            <w:tcW w:w="14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0B547" w14:textId="3E7E74FF" w:rsidR="000420A6" w:rsidRPr="00CE3886" w:rsidRDefault="000420A6" w:rsidP="00CE3886">
            <w:pPr>
              <w:pStyle w:val="EndnoteText"/>
              <w:jc w:val="center"/>
              <w:rPr>
                <w:b/>
                <w:bCs/>
              </w:rPr>
            </w:pPr>
            <w:r w:rsidRPr="00CE3886">
              <w:rPr>
                <w:b/>
                <w:bCs/>
              </w:rPr>
              <w:t>Ataskaitų teikimo dažnumas</w:t>
            </w:r>
            <w:r w:rsidR="00CB4576" w:rsidRPr="00CE3886">
              <w:rPr>
                <w:b/>
                <w:bCs/>
              </w:rPr>
              <w:t xml:space="preserve"> ir ataskaitinis laikotarpis</w:t>
            </w:r>
          </w:p>
        </w:tc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7314C" w14:textId="6E3C6E7E" w:rsidR="000420A6" w:rsidRPr="00CE3886" w:rsidRDefault="000420A6" w:rsidP="00CE3886">
            <w:pPr>
              <w:pStyle w:val="EndnoteText"/>
              <w:jc w:val="center"/>
              <w:rPr>
                <w:b/>
                <w:bCs/>
              </w:rPr>
            </w:pPr>
            <w:r w:rsidRPr="00CE3886">
              <w:rPr>
                <w:b/>
                <w:bCs/>
              </w:rPr>
              <w:t>Ataskaitos teikimo data</w:t>
            </w:r>
          </w:p>
        </w:tc>
        <w:tc>
          <w:tcPr>
            <w:tcW w:w="11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56B40" w14:textId="2F0F9992" w:rsidR="000420A6" w:rsidRPr="00CE3886" w:rsidRDefault="000420A6" w:rsidP="00CE3886">
            <w:pPr>
              <w:pStyle w:val="EndnoteText"/>
              <w:jc w:val="center"/>
              <w:rPr>
                <w:b/>
                <w:bCs/>
              </w:rPr>
            </w:pPr>
            <w:r w:rsidRPr="00CE3886">
              <w:rPr>
                <w:b/>
                <w:bCs/>
              </w:rPr>
              <w:t>Atsakingas vykdytojas</w:t>
            </w:r>
          </w:p>
        </w:tc>
      </w:tr>
      <w:tr w:rsidR="00406FCC" w:rsidRPr="00EC5B90" w14:paraId="5ABBA477" w14:textId="77777777" w:rsidTr="00E45202">
        <w:trPr>
          <w:trHeight w:val="312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4A572" w14:textId="2E572CBF" w:rsidR="00406FCC" w:rsidRPr="00E45202" w:rsidRDefault="00406FCC" w:rsidP="00CE3886">
            <w:pPr>
              <w:pStyle w:val="EndnoteText"/>
              <w:jc w:val="both"/>
            </w:pPr>
            <w:r w:rsidRPr="00E45202">
              <w:t>Į aplinkos orą išmetamų teršalų apskaitos ataskaita</w:t>
            </w:r>
          </w:p>
        </w:tc>
        <w:tc>
          <w:tcPr>
            <w:tcW w:w="147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BF65B" w14:textId="21CCE082" w:rsidR="00406FCC" w:rsidRPr="00EC5B90" w:rsidRDefault="00406FCC" w:rsidP="00CE3886">
            <w:pPr>
              <w:pStyle w:val="EndnoteText"/>
              <w:jc w:val="both"/>
            </w:pPr>
            <w:r w:rsidRPr="00EC5B90">
              <w:t>Kasmet nuo 1990 m. iki metų, nustatomų iš ataskaitinių metų atėmus 2 (X-2)</w:t>
            </w:r>
          </w:p>
        </w:tc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6E949" w14:textId="1CF5E6D3" w:rsidR="00406FCC" w:rsidRPr="00EC5B90" w:rsidRDefault="00406FCC" w:rsidP="00CE3886">
            <w:pPr>
              <w:pStyle w:val="EndnoteText"/>
              <w:jc w:val="both"/>
            </w:pPr>
            <w:r w:rsidRPr="00EC5B90">
              <w:t>Vasario 15 d.</w:t>
            </w:r>
          </w:p>
        </w:tc>
        <w:tc>
          <w:tcPr>
            <w:tcW w:w="110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06266" w14:textId="45A45F29" w:rsidR="00406FCC" w:rsidRPr="00EC5B90" w:rsidRDefault="00DA35ED" w:rsidP="00FE6A80">
            <w:pPr>
              <w:pStyle w:val="EndnoteText"/>
            </w:pPr>
            <w:r w:rsidRPr="00EC5B90">
              <w:t>Aplinkos apsaugos agentūra</w:t>
            </w:r>
          </w:p>
        </w:tc>
      </w:tr>
      <w:tr w:rsidR="00406FCC" w:rsidRPr="00EC5B90" w14:paraId="66CA4490" w14:textId="77777777" w:rsidTr="00E45202">
        <w:trPr>
          <w:trHeight w:val="312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8C5C7" w14:textId="765D6422" w:rsidR="00406FCC" w:rsidRPr="00E45202" w:rsidRDefault="00406FCC" w:rsidP="00CE3886">
            <w:pPr>
              <w:pStyle w:val="EndnoteText"/>
              <w:jc w:val="both"/>
            </w:pPr>
            <w:r w:rsidRPr="00E45202">
              <w:t>Į aplinkos orą išmetamų teršalų informacinė apskaitos ataskaita</w:t>
            </w:r>
          </w:p>
        </w:tc>
        <w:tc>
          <w:tcPr>
            <w:tcW w:w="14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83FD4" w14:textId="5440F83B" w:rsidR="00406FCC" w:rsidRPr="00EC5B90" w:rsidRDefault="00406FCC" w:rsidP="00CE3886">
            <w:pPr>
              <w:pStyle w:val="EndnoteText"/>
              <w:jc w:val="both"/>
            </w:pPr>
          </w:p>
        </w:tc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58E5E" w14:textId="42958F86" w:rsidR="00406FCC" w:rsidRPr="00EC5B90" w:rsidRDefault="00406FCC" w:rsidP="00CE3886">
            <w:pPr>
              <w:pStyle w:val="EndnoteText"/>
              <w:jc w:val="both"/>
            </w:pPr>
            <w:r w:rsidRPr="00EC5B90">
              <w:t>Kovo 15 d.</w:t>
            </w:r>
          </w:p>
        </w:tc>
        <w:tc>
          <w:tcPr>
            <w:tcW w:w="110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38AA2" w14:textId="77777777" w:rsidR="00406FCC" w:rsidRPr="00EC5B90" w:rsidRDefault="00406FCC" w:rsidP="00FE6A80">
            <w:pPr>
              <w:pStyle w:val="EndnoteText"/>
            </w:pPr>
          </w:p>
        </w:tc>
      </w:tr>
      <w:tr w:rsidR="00406FCC" w14:paraId="2E975047" w14:textId="77777777" w:rsidTr="00E45202">
        <w:trPr>
          <w:trHeight w:val="312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1938E" w14:textId="6156154A" w:rsidR="00406FCC" w:rsidRPr="00E45202" w:rsidRDefault="00406FCC" w:rsidP="00CE3886">
            <w:pPr>
              <w:pStyle w:val="EndnoteText"/>
              <w:jc w:val="both"/>
            </w:pPr>
            <w:r w:rsidRPr="00E45202">
              <w:t>Į aplinkos orą išmetamų teršalų prognozių ataskaita</w:t>
            </w:r>
          </w:p>
        </w:tc>
        <w:tc>
          <w:tcPr>
            <w:tcW w:w="14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6952A" w14:textId="002CC5D7" w:rsidR="00406FCC" w:rsidRPr="00EC5B90" w:rsidRDefault="00406FCC" w:rsidP="00CE3886">
            <w:pPr>
              <w:pStyle w:val="EndnoteText"/>
              <w:jc w:val="both"/>
            </w:pPr>
            <w:r w:rsidRPr="00EC5B90">
              <w:t>Kas dvejus metus, įtraukiant prognozavimo metus – 2025 m., 2030 m. ir, jei turima duomenų, 2040 m. ir 2050 m.</w:t>
            </w:r>
          </w:p>
        </w:tc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53948" w14:textId="3C0ED4C8" w:rsidR="00406FCC" w:rsidRDefault="00406FCC" w:rsidP="00CE3886">
            <w:pPr>
              <w:pStyle w:val="EndnoteText"/>
              <w:jc w:val="both"/>
            </w:pPr>
            <w:r w:rsidRPr="00EC5B90">
              <w:t>Kovo 15 d.</w:t>
            </w:r>
          </w:p>
        </w:tc>
        <w:tc>
          <w:tcPr>
            <w:tcW w:w="110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374DE" w14:textId="77777777" w:rsidR="00406FCC" w:rsidRDefault="00406FCC" w:rsidP="00FE6A80">
            <w:pPr>
              <w:pStyle w:val="EndnoteText"/>
            </w:pPr>
          </w:p>
        </w:tc>
      </w:tr>
      <w:tr w:rsidR="00406FCC" w14:paraId="30DA5B21" w14:textId="77777777" w:rsidTr="00E45202">
        <w:trPr>
          <w:trHeight w:val="312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635F7" w14:textId="3ACECCF4" w:rsidR="00406FCC" w:rsidRPr="00E45202" w:rsidRDefault="00406FCC" w:rsidP="00CE3886">
            <w:pPr>
              <w:pStyle w:val="EndnoteText"/>
              <w:jc w:val="both"/>
              <w:rPr>
                <w:highlight w:val="lightGray"/>
              </w:rPr>
            </w:pPr>
            <w:r w:rsidRPr="00E45202">
              <w:t>Išmetamų į aplinkos orą teršalų erdvinio pasiskirstymo apskaitos ataskai</w:t>
            </w:r>
            <w:r w:rsidR="00DA35ED">
              <w:t>t</w:t>
            </w:r>
            <w:r w:rsidRPr="00E45202">
              <w:t xml:space="preserve">a </w:t>
            </w:r>
          </w:p>
        </w:tc>
        <w:tc>
          <w:tcPr>
            <w:tcW w:w="147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4D13160" w14:textId="05E1584D" w:rsidR="00406FCC" w:rsidRDefault="00406FCC" w:rsidP="00CE3886">
            <w:pPr>
              <w:pStyle w:val="EndnoteText"/>
              <w:jc w:val="both"/>
            </w:pPr>
            <w:r w:rsidRPr="0029028A">
              <w:t>Kas ketverius metus už metus, nustatomus iš ataskaitinių metų atėmus 2 (X-2).</w:t>
            </w:r>
          </w:p>
        </w:tc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01867" w14:textId="197A351F" w:rsidR="00406FCC" w:rsidRDefault="00406FCC" w:rsidP="00CE3886">
            <w:pPr>
              <w:pStyle w:val="EndnoteText"/>
              <w:jc w:val="both"/>
            </w:pPr>
            <w:r>
              <w:t>Gegužės 1 d.</w:t>
            </w:r>
          </w:p>
        </w:tc>
        <w:tc>
          <w:tcPr>
            <w:tcW w:w="110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4E9CF" w14:textId="77777777" w:rsidR="00406FCC" w:rsidRDefault="00406FCC" w:rsidP="00406FCC">
            <w:pPr>
              <w:pStyle w:val="EndnoteText"/>
            </w:pPr>
          </w:p>
        </w:tc>
      </w:tr>
      <w:tr w:rsidR="00406FCC" w14:paraId="40674B00" w14:textId="77777777" w:rsidTr="00E45202">
        <w:trPr>
          <w:trHeight w:val="312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32E95" w14:textId="4DE379B7" w:rsidR="00406FCC" w:rsidRPr="00E45202" w:rsidRDefault="00406FCC" w:rsidP="00CE3886">
            <w:pPr>
              <w:pStyle w:val="EndnoteText"/>
              <w:jc w:val="both"/>
              <w:rPr>
                <w:highlight w:val="lightGray"/>
              </w:rPr>
            </w:pPr>
            <w:r w:rsidRPr="00E45202">
              <w:t>Didelių sutelktųjų taršos šaltinių apskaitos ataskaita</w:t>
            </w:r>
          </w:p>
        </w:tc>
        <w:tc>
          <w:tcPr>
            <w:tcW w:w="147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7BEE83D" w14:textId="27BEEC50" w:rsidR="00406FCC" w:rsidRDefault="00406FCC" w:rsidP="00CE3886">
            <w:pPr>
              <w:pStyle w:val="EndnoteText"/>
              <w:jc w:val="both"/>
            </w:pPr>
          </w:p>
        </w:tc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04B65" w14:textId="0FD39308" w:rsidR="00406FCC" w:rsidRDefault="00406FCC" w:rsidP="00CE3886">
            <w:pPr>
              <w:pStyle w:val="EndnoteText"/>
              <w:jc w:val="both"/>
            </w:pPr>
            <w:r>
              <w:t xml:space="preserve">Gegužės 1 d. </w:t>
            </w:r>
          </w:p>
        </w:tc>
        <w:tc>
          <w:tcPr>
            <w:tcW w:w="110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9365D" w14:textId="77777777" w:rsidR="00406FCC" w:rsidRDefault="00406FCC" w:rsidP="00406FCC">
            <w:pPr>
              <w:pStyle w:val="EndnoteText"/>
            </w:pPr>
          </w:p>
        </w:tc>
      </w:tr>
    </w:tbl>
    <w:p w14:paraId="7791093A" w14:textId="77777777" w:rsidR="003324AD" w:rsidRDefault="003324AD" w:rsidP="0042454F">
      <w:pPr>
        <w:pStyle w:val="EndnoteText"/>
        <w:jc w:val="both"/>
      </w:pPr>
    </w:p>
    <w:p w14:paraId="36B54ED5" w14:textId="6792B5BA" w:rsidR="0085507D" w:rsidRDefault="0085507D" w:rsidP="00DA35ED">
      <w:pPr>
        <w:pStyle w:val="EndnoteText"/>
        <w:jc w:val="both"/>
      </w:pPr>
    </w:p>
    <w:sectPr w:rsidR="0085507D" w:rsidSect="0042454F">
      <w:footnotePr>
        <w:pos w:val="beneathText"/>
      </w:footnotePr>
      <w:endnotePr>
        <w:numFmt w:val="decimal"/>
      </w:endnotePr>
      <w:type w:val="continuous"/>
      <w:pgSz w:w="11905" w:h="16837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74836" w14:textId="77777777" w:rsidR="00DC1A2B" w:rsidRPr="001E6389" w:rsidRDefault="00DC1A2B" w:rsidP="001E6389">
      <w:pPr>
        <w:pStyle w:val="Footer"/>
      </w:pPr>
    </w:p>
  </w:endnote>
  <w:endnote w:type="continuationSeparator" w:id="0">
    <w:p w14:paraId="7A67D2CC" w14:textId="77777777" w:rsidR="00DC1A2B" w:rsidRPr="001E6389" w:rsidRDefault="00DC1A2B" w:rsidP="001E6389">
      <w:pPr>
        <w:pStyle w:val="Footer"/>
      </w:pPr>
    </w:p>
  </w:endnote>
  <w:endnote w:type="continuationNotice" w:id="1">
    <w:p w14:paraId="5E7D7988" w14:textId="77777777" w:rsidR="00DC1A2B" w:rsidRDefault="00DC1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54CD" w14:textId="77777777" w:rsidR="00DC1A2B" w:rsidRDefault="00DC1A2B">
      <w:r>
        <w:separator/>
      </w:r>
    </w:p>
  </w:footnote>
  <w:footnote w:type="continuationSeparator" w:id="0">
    <w:p w14:paraId="08CE0BD9" w14:textId="77777777" w:rsidR="00DC1A2B" w:rsidRDefault="00DC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7338187"/>
      <w:docPartObj>
        <w:docPartGallery w:val="Page Numbers (Top of Page)"/>
        <w:docPartUnique/>
      </w:docPartObj>
    </w:sdtPr>
    <w:sdtEndPr/>
    <w:sdtContent>
      <w:p w14:paraId="168A7BC9" w14:textId="0D1B2C01" w:rsidR="00C57535" w:rsidRDefault="00C5753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E4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4DC2" w14:textId="2AE8D159" w:rsidR="00126FAB" w:rsidRDefault="00126FAB">
    <w:pPr>
      <w:pStyle w:val="Header"/>
      <w:jc w:val="center"/>
    </w:pPr>
  </w:p>
  <w:p w14:paraId="36EA13E7" w14:textId="77777777" w:rsidR="00126FAB" w:rsidRDefault="00126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74"/>
      <w:numFmt w:val="decimal"/>
      <w:lvlText w:val="%1."/>
      <w:lvlJc w:val="left"/>
      <w:pPr>
        <w:tabs>
          <w:tab w:val="num" w:pos="6456"/>
        </w:tabs>
        <w:ind w:left="6456" w:hanging="360"/>
      </w:pPr>
    </w:lvl>
  </w:abstractNum>
  <w:abstractNum w:abstractNumId="3" w15:restartNumberingAfterBreak="0">
    <w:nsid w:val="00000004"/>
    <w:multiLevelType w:val="singleLevel"/>
    <w:tmpl w:val="00000004"/>
    <w:name w:val="WW8Num21"/>
    <w:lvl w:ilvl="0">
      <w:start w:val="51"/>
      <w:numFmt w:val="decimal"/>
      <w:lvlText w:val="%1."/>
      <w:lvlJc w:val="left"/>
      <w:pPr>
        <w:tabs>
          <w:tab w:val="num" w:pos="580"/>
        </w:tabs>
        <w:ind w:left="580" w:hanging="360"/>
      </w:pPr>
      <w:rPr>
        <w:b w:val="0"/>
      </w:rPr>
    </w:lvl>
  </w:abstractNum>
  <w:abstractNum w:abstractNumId="4" w15:restartNumberingAfterBreak="0">
    <w:nsid w:val="2CE513E8"/>
    <w:multiLevelType w:val="hybridMultilevel"/>
    <w:tmpl w:val="8CAE5AF6"/>
    <w:lvl w:ilvl="0" w:tplc="C442A9AA">
      <w:start w:val="74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5" w15:restartNumberingAfterBreak="0">
    <w:nsid w:val="339C1B20"/>
    <w:multiLevelType w:val="multilevel"/>
    <w:tmpl w:val="80362B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 w15:restartNumberingAfterBreak="0">
    <w:nsid w:val="47293292"/>
    <w:multiLevelType w:val="multilevel"/>
    <w:tmpl w:val="74BE42A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D2F51C3"/>
    <w:multiLevelType w:val="multilevel"/>
    <w:tmpl w:val="D62E576A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num w:numId="1" w16cid:durableId="1050031788">
    <w:abstractNumId w:val="0"/>
  </w:num>
  <w:num w:numId="2" w16cid:durableId="1235898016">
    <w:abstractNumId w:val="1"/>
  </w:num>
  <w:num w:numId="3" w16cid:durableId="608852932">
    <w:abstractNumId w:val="2"/>
  </w:num>
  <w:num w:numId="4" w16cid:durableId="141581969">
    <w:abstractNumId w:val="3"/>
  </w:num>
  <w:num w:numId="5" w16cid:durableId="2115899457">
    <w:abstractNumId w:val="7"/>
  </w:num>
  <w:num w:numId="6" w16cid:durableId="1581519679">
    <w:abstractNumId w:val="5"/>
  </w:num>
  <w:num w:numId="7" w16cid:durableId="746266274">
    <w:abstractNumId w:val="6"/>
  </w:num>
  <w:num w:numId="8" w16cid:durableId="1956474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0C"/>
    <w:rsid w:val="00005718"/>
    <w:rsid w:val="00012E69"/>
    <w:rsid w:val="00030C3A"/>
    <w:rsid w:val="00034DA6"/>
    <w:rsid w:val="000420A6"/>
    <w:rsid w:val="00050A19"/>
    <w:rsid w:val="00076D9A"/>
    <w:rsid w:val="0008379B"/>
    <w:rsid w:val="0008677A"/>
    <w:rsid w:val="000B7E7D"/>
    <w:rsid w:val="000C446E"/>
    <w:rsid w:val="000E3D61"/>
    <w:rsid w:val="000F571B"/>
    <w:rsid w:val="00114976"/>
    <w:rsid w:val="00126FAB"/>
    <w:rsid w:val="00134539"/>
    <w:rsid w:val="001818DF"/>
    <w:rsid w:val="00196F31"/>
    <w:rsid w:val="001A6E99"/>
    <w:rsid w:val="001B1243"/>
    <w:rsid w:val="001B5823"/>
    <w:rsid w:val="001B634F"/>
    <w:rsid w:val="001C643F"/>
    <w:rsid w:val="001D2F74"/>
    <w:rsid w:val="001E6389"/>
    <w:rsid w:val="001F1F9F"/>
    <w:rsid w:val="001F5227"/>
    <w:rsid w:val="001F6C9C"/>
    <w:rsid w:val="00201FCF"/>
    <w:rsid w:val="00202D2F"/>
    <w:rsid w:val="00206DE4"/>
    <w:rsid w:val="002128B1"/>
    <w:rsid w:val="00217DB1"/>
    <w:rsid w:val="00225A37"/>
    <w:rsid w:val="00234772"/>
    <w:rsid w:val="00241B19"/>
    <w:rsid w:val="00252FFE"/>
    <w:rsid w:val="002E06F2"/>
    <w:rsid w:val="002F7D97"/>
    <w:rsid w:val="00302C3D"/>
    <w:rsid w:val="00306736"/>
    <w:rsid w:val="003165E3"/>
    <w:rsid w:val="003324AD"/>
    <w:rsid w:val="00334A24"/>
    <w:rsid w:val="00351342"/>
    <w:rsid w:val="00351DD6"/>
    <w:rsid w:val="00370EA0"/>
    <w:rsid w:val="00374196"/>
    <w:rsid w:val="003777C3"/>
    <w:rsid w:val="003A40C7"/>
    <w:rsid w:val="003C3125"/>
    <w:rsid w:val="003E6ADB"/>
    <w:rsid w:val="003F1685"/>
    <w:rsid w:val="003F5E90"/>
    <w:rsid w:val="00403A59"/>
    <w:rsid w:val="00404442"/>
    <w:rsid w:val="00406FCC"/>
    <w:rsid w:val="00423CB6"/>
    <w:rsid w:val="0042454F"/>
    <w:rsid w:val="0043710B"/>
    <w:rsid w:val="00477B03"/>
    <w:rsid w:val="004849F0"/>
    <w:rsid w:val="004A60BB"/>
    <w:rsid w:val="004A6A25"/>
    <w:rsid w:val="004C0355"/>
    <w:rsid w:val="004C6351"/>
    <w:rsid w:val="004C7388"/>
    <w:rsid w:val="004C7AB9"/>
    <w:rsid w:val="00511705"/>
    <w:rsid w:val="00543453"/>
    <w:rsid w:val="005525C6"/>
    <w:rsid w:val="0059304A"/>
    <w:rsid w:val="0059499F"/>
    <w:rsid w:val="005952CB"/>
    <w:rsid w:val="005A0569"/>
    <w:rsid w:val="005A4984"/>
    <w:rsid w:val="005A4B44"/>
    <w:rsid w:val="005B4B52"/>
    <w:rsid w:val="005C51DF"/>
    <w:rsid w:val="005D147B"/>
    <w:rsid w:val="005D7075"/>
    <w:rsid w:val="005F085B"/>
    <w:rsid w:val="006354FE"/>
    <w:rsid w:val="00641CF2"/>
    <w:rsid w:val="0066384F"/>
    <w:rsid w:val="00690CD1"/>
    <w:rsid w:val="006B0FCA"/>
    <w:rsid w:val="006D0D1B"/>
    <w:rsid w:val="006D1A02"/>
    <w:rsid w:val="006F1FE1"/>
    <w:rsid w:val="007619E4"/>
    <w:rsid w:val="00771938"/>
    <w:rsid w:val="00781677"/>
    <w:rsid w:val="007B7F9F"/>
    <w:rsid w:val="007C0BF7"/>
    <w:rsid w:val="007C40F6"/>
    <w:rsid w:val="007D0051"/>
    <w:rsid w:val="007F176A"/>
    <w:rsid w:val="007F7F8E"/>
    <w:rsid w:val="00817A8D"/>
    <w:rsid w:val="00824B8D"/>
    <w:rsid w:val="00843852"/>
    <w:rsid w:val="00845AA9"/>
    <w:rsid w:val="008530C3"/>
    <w:rsid w:val="0085507D"/>
    <w:rsid w:val="00864A95"/>
    <w:rsid w:val="0089334A"/>
    <w:rsid w:val="008A3474"/>
    <w:rsid w:val="008A57E6"/>
    <w:rsid w:val="008B2416"/>
    <w:rsid w:val="008B5ABB"/>
    <w:rsid w:val="00903490"/>
    <w:rsid w:val="00903EDA"/>
    <w:rsid w:val="009128A4"/>
    <w:rsid w:val="009208E0"/>
    <w:rsid w:val="00930D5A"/>
    <w:rsid w:val="00933E4C"/>
    <w:rsid w:val="0094720B"/>
    <w:rsid w:val="009474F3"/>
    <w:rsid w:val="00947D5A"/>
    <w:rsid w:val="00960F99"/>
    <w:rsid w:val="00965511"/>
    <w:rsid w:val="0097232C"/>
    <w:rsid w:val="009812C2"/>
    <w:rsid w:val="009A5394"/>
    <w:rsid w:val="009B1C97"/>
    <w:rsid w:val="00A0453E"/>
    <w:rsid w:val="00A11103"/>
    <w:rsid w:val="00A36E17"/>
    <w:rsid w:val="00A4007B"/>
    <w:rsid w:val="00A50D73"/>
    <w:rsid w:val="00A56230"/>
    <w:rsid w:val="00AA7B0C"/>
    <w:rsid w:val="00AB07EE"/>
    <w:rsid w:val="00AD0492"/>
    <w:rsid w:val="00AD26DB"/>
    <w:rsid w:val="00AE51F2"/>
    <w:rsid w:val="00B27A21"/>
    <w:rsid w:val="00B50448"/>
    <w:rsid w:val="00B71CE0"/>
    <w:rsid w:val="00B9204A"/>
    <w:rsid w:val="00C05A87"/>
    <w:rsid w:val="00C26E87"/>
    <w:rsid w:val="00C37C6F"/>
    <w:rsid w:val="00C57535"/>
    <w:rsid w:val="00C71C9C"/>
    <w:rsid w:val="00CB0BE6"/>
    <w:rsid w:val="00CB4576"/>
    <w:rsid w:val="00CC51DA"/>
    <w:rsid w:val="00CD71B9"/>
    <w:rsid w:val="00CE3886"/>
    <w:rsid w:val="00CE518F"/>
    <w:rsid w:val="00CE5F42"/>
    <w:rsid w:val="00CE6EAF"/>
    <w:rsid w:val="00D03E42"/>
    <w:rsid w:val="00D32E39"/>
    <w:rsid w:val="00D60976"/>
    <w:rsid w:val="00D60C20"/>
    <w:rsid w:val="00D94C9B"/>
    <w:rsid w:val="00D96BD9"/>
    <w:rsid w:val="00DA35ED"/>
    <w:rsid w:val="00DC1A2B"/>
    <w:rsid w:val="00DE1338"/>
    <w:rsid w:val="00DE4283"/>
    <w:rsid w:val="00DE4FBD"/>
    <w:rsid w:val="00DE7321"/>
    <w:rsid w:val="00DF22BA"/>
    <w:rsid w:val="00E026DA"/>
    <w:rsid w:val="00E2613C"/>
    <w:rsid w:val="00E32D0B"/>
    <w:rsid w:val="00E45202"/>
    <w:rsid w:val="00E84F4D"/>
    <w:rsid w:val="00E86CFA"/>
    <w:rsid w:val="00E96567"/>
    <w:rsid w:val="00EB38EB"/>
    <w:rsid w:val="00EC5B90"/>
    <w:rsid w:val="00EF4463"/>
    <w:rsid w:val="00F26EFB"/>
    <w:rsid w:val="00F3136D"/>
    <w:rsid w:val="00F31854"/>
    <w:rsid w:val="00F36D04"/>
    <w:rsid w:val="00F446FC"/>
    <w:rsid w:val="00F67390"/>
    <w:rsid w:val="00F834D0"/>
    <w:rsid w:val="00F84A80"/>
    <w:rsid w:val="00F85F85"/>
    <w:rsid w:val="00F927D6"/>
    <w:rsid w:val="00FA0E7B"/>
    <w:rsid w:val="00FA2857"/>
    <w:rsid w:val="00FA385F"/>
    <w:rsid w:val="00FA6111"/>
    <w:rsid w:val="00FC5803"/>
    <w:rsid w:val="00FD3303"/>
    <w:rsid w:val="00FD445F"/>
    <w:rsid w:val="00FD5936"/>
    <w:rsid w:val="00FD6B36"/>
    <w:rsid w:val="00FE03CE"/>
    <w:rsid w:val="00FE2085"/>
    <w:rsid w:val="00F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9F1B1"/>
  <w15:docId w15:val="{9C9B6209-0359-4923-82B8-B8A3ACB3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103"/>
    <w:pPr>
      <w:widowControl w:val="0"/>
      <w:suppressAutoHyphens/>
    </w:pPr>
    <w:rPr>
      <w:rFonts w:eastAsia="Lucida Sans Unicode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">
    <w:name w:val="WW-Index"/>
    <w:basedOn w:val="Normal"/>
    <w:pPr>
      <w:suppressLineNumbers/>
    </w:p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">
    <w:name w:val="WW-Index1"/>
    <w:basedOn w:val="Normal"/>
    <w:pPr>
      <w:suppressLineNumbers/>
    </w:pPr>
  </w:style>
  <w:style w:type="paragraph" w:customStyle="1" w:styleId="WW-Caption11">
    <w:name w:val="WW-Caption1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1">
    <w:name w:val="WW-Index11"/>
    <w:basedOn w:val="Normal"/>
    <w:pPr>
      <w:suppressLineNumbers/>
    </w:pPr>
  </w:style>
  <w:style w:type="paragraph" w:customStyle="1" w:styleId="WW-Caption111">
    <w:name w:val="WW-Caption11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11">
    <w:name w:val="WW-Index111"/>
    <w:basedOn w:val="Normal"/>
    <w:pPr>
      <w:suppressLineNumbers/>
    </w:pPr>
  </w:style>
  <w:style w:type="paragraph" w:customStyle="1" w:styleId="WW-Caption1111">
    <w:name w:val="WW-Caption111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111">
    <w:name w:val="WW-Index1111"/>
    <w:basedOn w:val="Normal"/>
    <w:pPr>
      <w:suppressLineNumbers/>
    </w:pPr>
  </w:style>
  <w:style w:type="paragraph" w:customStyle="1" w:styleId="WW-Caption11111">
    <w:name w:val="WW-Caption1111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1111">
    <w:name w:val="WW-Index11111"/>
    <w:basedOn w:val="Normal"/>
    <w:pPr>
      <w:suppressLineNumbers/>
    </w:pPr>
  </w:style>
  <w:style w:type="paragraph" w:customStyle="1" w:styleId="WW-Caption111111">
    <w:name w:val="WW-Caption11111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11111">
    <w:name w:val="WW-Index111111"/>
    <w:basedOn w:val="Normal"/>
    <w:pPr>
      <w:suppressLineNumbers/>
    </w:pPr>
  </w:style>
  <w:style w:type="paragraph" w:customStyle="1" w:styleId="WW-Caption1111111">
    <w:name w:val="WW-Caption111111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111111">
    <w:name w:val="WW-Index1111111"/>
    <w:basedOn w:val="Normal"/>
    <w:pPr>
      <w:suppressLineNumbers/>
    </w:pPr>
  </w:style>
  <w:style w:type="paragraph" w:customStyle="1" w:styleId="WW-Caption11111111">
    <w:name w:val="WW-Caption1111111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1111111">
    <w:name w:val="WW-Index11111111"/>
    <w:basedOn w:val="Normal"/>
    <w:pPr>
      <w:suppressLineNumbers/>
    </w:pPr>
  </w:style>
  <w:style w:type="paragraph" w:customStyle="1" w:styleId="WW-Caption111111111">
    <w:name w:val="WW-Caption11111111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11111111">
    <w:name w:val="WW-Index111111111"/>
    <w:basedOn w:val="Normal"/>
    <w:pPr>
      <w:suppressLineNumbers/>
    </w:pPr>
  </w:style>
  <w:style w:type="paragraph" w:customStyle="1" w:styleId="WW-Caption1111111111">
    <w:name w:val="WW-Caption111111111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111111111">
    <w:name w:val="WW-Index1111111111"/>
    <w:basedOn w:val="Normal"/>
    <w:pPr>
      <w:suppressLineNumbers/>
    </w:pPr>
  </w:style>
  <w:style w:type="paragraph" w:customStyle="1" w:styleId="WW-Caption11111111111">
    <w:name w:val="WW-Caption1111111111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1111111111">
    <w:name w:val="WW-Index11111111111"/>
    <w:basedOn w:val="Normal"/>
    <w:pPr>
      <w:suppressLineNumbers/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TableContents1">
    <w:name w:val="WW-Table Contents1"/>
    <w:basedOn w:val="BodyText"/>
    <w:pPr>
      <w:suppressLineNumbers/>
    </w:pPr>
  </w:style>
  <w:style w:type="paragraph" w:customStyle="1" w:styleId="WW-TableContents11">
    <w:name w:val="WW-Table Contents11"/>
    <w:basedOn w:val="BodyText"/>
    <w:pPr>
      <w:suppressLineNumbers/>
    </w:pPr>
  </w:style>
  <w:style w:type="paragraph" w:customStyle="1" w:styleId="WW-TableContents111">
    <w:name w:val="WW-Table Contents111"/>
    <w:basedOn w:val="BodyText"/>
    <w:pPr>
      <w:suppressLineNumbers/>
    </w:pPr>
  </w:style>
  <w:style w:type="paragraph" w:customStyle="1" w:styleId="WW-TableContents1111">
    <w:name w:val="WW-Table Contents1111"/>
    <w:basedOn w:val="BodyText"/>
    <w:pPr>
      <w:suppressLineNumbers/>
    </w:pPr>
  </w:style>
  <w:style w:type="paragraph" w:customStyle="1" w:styleId="WW-TableContents11111">
    <w:name w:val="WW-Table Contents11111"/>
    <w:basedOn w:val="BodyText"/>
    <w:pPr>
      <w:suppressLineNumbers/>
    </w:pPr>
  </w:style>
  <w:style w:type="paragraph" w:customStyle="1" w:styleId="WW-TableContents111111">
    <w:name w:val="WW-Table Contents111111"/>
    <w:basedOn w:val="BodyText"/>
    <w:pPr>
      <w:suppressLineNumbers/>
    </w:pPr>
  </w:style>
  <w:style w:type="paragraph" w:customStyle="1" w:styleId="WW-TableContents1111111">
    <w:name w:val="WW-Table Contents1111111"/>
    <w:basedOn w:val="BodyText"/>
    <w:pPr>
      <w:suppressLineNumbers/>
    </w:pPr>
  </w:style>
  <w:style w:type="paragraph" w:customStyle="1" w:styleId="WW-TableContents11111111">
    <w:name w:val="WW-Table Contents11111111"/>
    <w:basedOn w:val="BodyText"/>
    <w:pPr>
      <w:suppressLineNumbers/>
    </w:pPr>
  </w:style>
  <w:style w:type="paragraph" w:customStyle="1" w:styleId="WW-TableContents111111111">
    <w:name w:val="WW-Table Contents111111111"/>
    <w:basedOn w:val="BodyText"/>
    <w:pPr>
      <w:suppressLineNumbers/>
    </w:pPr>
  </w:style>
  <w:style w:type="paragraph" w:customStyle="1" w:styleId="WW-TableContents1111111111">
    <w:name w:val="WW-Table Contents1111111111"/>
    <w:basedOn w:val="BodyText"/>
    <w:pPr>
      <w:suppressLineNumbers/>
    </w:pPr>
  </w:style>
  <w:style w:type="paragraph" w:customStyle="1" w:styleId="WW-TableContents11111111111">
    <w:name w:val="WW-Table Contents11111111111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pPr>
      <w:jc w:val="center"/>
    </w:pPr>
    <w:rPr>
      <w:b/>
      <w:bCs/>
      <w:i/>
      <w:iCs/>
    </w:rPr>
  </w:style>
  <w:style w:type="paragraph" w:customStyle="1" w:styleId="WW-TableHeading1111111">
    <w:name w:val="WW-Table Heading1111111"/>
    <w:basedOn w:val="WW-TableContents1111111"/>
    <w:pPr>
      <w:jc w:val="center"/>
    </w:pPr>
    <w:rPr>
      <w:b/>
      <w:bCs/>
      <w:i/>
      <w:iCs/>
    </w:rPr>
  </w:style>
  <w:style w:type="paragraph" w:customStyle="1" w:styleId="WW-TableHeading11111111">
    <w:name w:val="WW-Table Heading11111111"/>
    <w:basedOn w:val="WW-TableContents11111111"/>
    <w:pPr>
      <w:jc w:val="center"/>
    </w:pPr>
    <w:rPr>
      <w:b/>
      <w:bCs/>
      <w:i/>
      <w:iCs/>
    </w:rPr>
  </w:style>
  <w:style w:type="paragraph" w:customStyle="1" w:styleId="WW-TableHeading111111111">
    <w:name w:val="WW-Table Heading111111111"/>
    <w:basedOn w:val="WW-TableContents111111111"/>
    <w:pPr>
      <w:jc w:val="center"/>
    </w:pPr>
    <w:rPr>
      <w:b/>
      <w:bCs/>
      <w:i/>
      <w:iCs/>
    </w:rPr>
  </w:style>
  <w:style w:type="paragraph" w:customStyle="1" w:styleId="WW-TableHeading1111111111">
    <w:name w:val="WW-Table Heading1111111111"/>
    <w:basedOn w:val="WW-TableContents1111111111"/>
    <w:pPr>
      <w:jc w:val="center"/>
    </w:pPr>
    <w:rPr>
      <w:b/>
      <w:bCs/>
      <w:i/>
      <w:iCs/>
    </w:rPr>
  </w:style>
  <w:style w:type="paragraph" w:customStyle="1" w:styleId="WW-TableHeading11111111111">
    <w:name w:val="WW-Table Heading11111111111"/>
    <w:basedOn w:val="WW-TableContents11111111111"/>
    <w:pPr>
      <w:jc w:val="center"/>
    </w:pPr>
    <w:rPr>
      <w:b/>
      <w:bCs/>
      <w:i/>
      <w:iCs/>
    </w:rPr>
  </w:style>
  <w:style w:type="paragraph" w:styleId="BodyTextIndent">
    <w:name w:val="Body Text Indent"/>
    <w:basedOn w:val="Normal"/>
    <w:pPr>
      <w:widowControl/>
      <w:spacing w:before="120"/>
      <w:ind w:left="4536"/>
      <w:jc w:val="center"/>
    </w:pPr>
    <w:rPr>
      <w:rFonts w:eastAsia="Times New Roman" w:cs="Times New Roman"/>
      <w:lang w:eastAsia="ar-SA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sz w:val="20"/>
      <w:lang w:val="en-GB" w:eastAsia="en-US"/>
    </w:rPr>
  </w:style>
  <w:style w:type="paragraph" w:styleId="BodyTextIndent2">
    <w:name w:val="Body Text Indent 2"/>
    <w:basedOn w:val="Normal"/>
    <w:pPr>
      <w:widowControl/>
      <w:spacing w:after="120" w:line="480" w:lineRule="auto"/>
      <w:ind w:left="283"/>
    </w:pPr>
    <w:rPr>
      <w:rFonts w:eastAsia="Calibri" w:cs="Times New Roman"/>
      <w:szCs w:val="22"/>
      <w:lang w:eastAsia="ar-SA"/>
    </w:rPr>
  </w:style>
  <w:style w:type="paragraph" w:styleId="EndnoteText">
    <w:name w:val="endnote text"/>
    <w:basedOn w:val="Normal"/>
    <w:link w:val="EndnoteTextChar"/>
    <w:semiHidden/>
    <w:rPr>
      <w:sz w:val="20"/>
      <w:lang w:eastAsia="ar-SA"/>
    </w:rPr>
  </w:style>
  <w:style w:type="paragraph" w:customStyle="1" w:styleId="linija">
    <w:name w:val="linija"/>
    <w:basedOn w:val="Normal"/>
    <w:pPr>
      <w:widowControl/>
      <w:spacing w:before="280" w:after="280"/>
    </w:pPr>
    <w:rPr>
      <w:rFonts w:eastAsia="Times New Roman" w:cs="Times New Roman"/>
      <w:szCs w:val="24"/>
      <w:lang w:eastAsia="ar-SA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Galinsinaosramenys">
    <w:name w:val="Galinės išnašos rašmenys"/>
    <w:rPr>
      <w:vertAlign w:val="superscript"/>
    </w:rPr>
  </w:style>
  <w:style w:type="table" w:styleId="TableGrid">
    <w:name w:val="Table Grid"/>
    <w:basedOn w:val="TableNormal"/>
    <w:rsid w:val="00E8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link w:val="EndnoteText"/>
    <w:semiHidden/>
    <w:rsid w:val="00960F99"/>
    <w:rPr>
      <w:rFonts w:eastAsia="Lucida Sans Unicode" w:cs="Tahoma"/>
      <w:lang w:val="lt-LT" w:eastAsia="ar-SA"/>
    </w:rPr>
  </w:style>
  <w:style w:type="paragraph" w:styleId="BalloonText">
    <w:name w:val="Balloon Text"/>
    <w:basedOn w:val="Normal"/>
    <w:link w:val="BalloonTextChar"/>
    <w:rsid w:val="00C26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6E87"/>
    <w:rPr>
      <w:rFonts w:ascii="Segoe UI" w:eastAsia="Lucida Sans Unicode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1E638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1E6389"/>
    <w:rPr>
      <w:rFonts w:eastAsia="Lucida Sans Unicode" w:cs="Tahoma"/>
      <w:sz w:val="24"/>
      <w:lang w:val="lt-LT"/>
    </w:rPr>
  </w:style>
  <w:style w:type="paragraph" w:styleId="FootnoteText">
    <w:name w:val="footnote text"/>
    <w:basedOn w:val="Normal"/>
    <w:link w:val="FootnoteTextChar"/>
    <w:rsid w:val="0008379B"/>
    <w:rPr>
      <w:sz w:val="20"/>
    </w:rPr>
  </w:style>
  <w:style w:type="character" w:customStyle="1" w:styleId="FootnoteTextChar">
    <w:name w:val="Footnote Text Char"/>
    <w:link w:val="FootnoteText"/>
    <w:rsid w:val="0008379B"/>
    <w:rPr>
      <w:rFonts w:eastAsia="Lucida Sans Unicode" w:cs="Tahoma"/>
      <w:lang w:val="lt-LT"/>
    </w:rPr>
  </w:style>
  <w:style w:type="character" w:styleId="FootnoteReference">
    <w:name w:val="footnote reference"/>
    <w:rsid w:val="0008379B"/>
    <w:rPr>
      <w:vertAlign w:val="superscript"/>
    </w:rPr>
  </w:style>
  <w:style w:type="character" w:styleId="EndnoteReference">
    <w:name w:val="endnote reference"/>
    <w:rsid w:val="00FD330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D71B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1B9"/>
    <w:rPr>
      <w:rFonts w:eastAsia="Lucida Sans Unicode" w:cs="Tahoma"/>
      <w:sz w:val="24"/>
    </w:rPr>
  </w:style>
  <w:style w:type="paragraph" w:styleId="Revision">
    <w:name w:val="Revision"/>
    <w:hidden/>
    <w:uiPriority w:val="99"/>
    <w:semiHidden/>
    <w:rsid w:val="00FA0E7B"/>
    <w:rPr>
      <w:rFonts w:eastAsia="Lucida Sans Unicode" w:cs="Tahoma"/>
      <w:sz w:val="24"/>
    </w:rPr>
  </w:style>
  <w:style w:type="character" w:styleId="CommentReference">
    <w:name w:val="annotation reference"/>
    <w:basedOn w:val="DefaultParagraphFont"/>
    <w:semiHidden/>
    <w:unhideWhenUsed/>
    <w:rsid w:val="006354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54F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354FE"/>
    <w:rPr>
      <w:rFonts w:eastAsia="Lucida Sans Unicode" w:cs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54FE"/>
    <w:rPr>
      <w:rFonts w:eastAsia="Lucida Sans Unicode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120360-AFBA-4AC2-BA96-B7CE7A39A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2CA89-262E-420B-96B5-5368583717DF}"/>
</file>

<file path=customXml/itemProps3.xml><?xml version="1.0" encoding="utf-8"?>
<ds:datastoreItem xmlns:ds="http://schemas.openxmlformats.org/officeDocument/2006/customXml" ds:itemID="{A891CCD5-B8E9-4152-94B3-A7B7CFCD5CE2}"/>
</file>

<file path=customXml/itemProps4.xml><?xml version="1.0" encoding="utf-8"?>
<ds:datastoreItem xmlns:ds="http://schemas.openxmlformats.org/officeDocument/2006/customXml" ds:itemID="{19B4BF12-4C4E-48A5-8106-3AB33625B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5710</Words>
  <Characters>3255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AAA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Zita Šilienė</dc:creator>
  <cp:lastModifiedBy>Daiva Pockevičiūtė</cp:lastModifiedBy>
  <cp:revision>5</cp:revision>
  <cp:lastPrinted>2017-01-30T10:40:00Z</cp:lastPrinted>
  <dcterms:created xsi:type="dcterms:W3CDTF">2024-06-21T04:59:00Z</dcterms:created>
  <dcterms:modified xsi:type="dcterms:W3CDTF">2024-08-27T05:37:00Z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3526052</vt:lpwstr>
  </property>
  <property fmtid="{D5CDD505-2E9C-101B-9397-08002B2CF9AE}" pid="4" name="DISCdDocAuthor">
    <vt:lpwstr>j.krasovskiene</vt:lpwstr>
  </property>
  <property fmtid="{D5CDD505-2E9C-101B-9397-08002B2CF9AE}" pid="5" name="VDVISDokPavadinimas">
    <vt:lpwstr>Išmetamų į atmosferą teršalų monitoringo 2018 m. planas</vt:lpwstr>
  </property>
  <property fmtid="{D5CDD505-2E9C-101B-9397-08002B2CF9AE}" pid="6" name="DIScgiUrl">
    <vt:lpwstr>https://vdvis.am.lt/cs/idcplg</vt:lpwstr>
  </property>
  <property fmtid="{D5CDD505-2E9C-101B-9397-08002B2CF9AE}" pid="7" name="DISTaskPaneUrl">
    <vt:lpwstr>https://vdvis.am.lt/cs/idcplg?IdcService=DESKTOP_DOC_INFO&amp;dDocName=AM_3501739&amp;dID=3526052&amp;ClientControlled=DocMan,taskpane&amp;coreContentOnly=1</vt:lpwstr>
  </property>
  <property fmtid="{D5CDD505-2E9C-101B-9397-08002B2CF9AE}" pid="8" name="DISdUser">
    <vt:lpwstr>z.siliene</vt:lpwstr>
  </property>
  <property fmtid="{D5CDD505-2E9C-101B-9397-08002B2CF9AE}" pid="9" name="DISdDocName">
    <vt:lpwstr>AM_3501739</vt:lpwstr>
  </property>
  <property fmtid="{D5CDD505-2E9C-101B-9397-08002B2CF9AE}" pid="10" name="DISProperties">
    <vt:lpwstr>DISdDocName,DISCdDocAuthor,DIScgiUrl,DISdUser,DISdID,VDVISDokPavadinimas,DISidcName,DISTaskPaneUrl</vt:lpwstr>
  </property>
  <property fmtid="{D5CDD505-2E9C-101B-9397-08002B2CF9AE}" pid="11" name="ContentTypeId">
    <vt:lpwstr>0x010100AA351E0ECF89C14A900DE8C04996CFDF</vt:lpwstr>
  </property>
</Properties>
</file>