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84D4E" w14:textId="77777777" w:rsidR="001A222D" w:rsidRDefault="001A222D">
      <w:pPr>
        <w:tabs>
          <w:tab w:val="center" w:pos="4986"/>
          <w:tab w:val="right" w:pos="9972"/>
        </w:tabs>
      </w:pPr>
    </w:p>
    <w:p w14:paraId="22DA7158" w14:textId="77777777" w:rsidR="001A222D" w:rsidRDefault="00713FBF">
      <w:pPr>
        <w:ind w:left="956" w:firstLine="9412"/>
      </w:pPr>
      <w:r>
        <w:t>PATVIRTINTA</w:t>
      </w:r>
    </w:p>
    <w:p w14:paraId="313B05CD" w14:textId="77777777" w:rsidR="001A222D" w:rsidRDefault="00713FBF">
      <w:pPr>
        <w:ind w:left="956" w:firstLine="9412"/>
      </w:pPr>
      <w:r>
        <w:t xml:space="preserve">Lietuvos Respublikos aplinkos ministro </w:t>
      </w:r>
    </w:p>
    <w:p w14:paraId="405A523A" w14:textId="77777777" w:rsidR="001A222D" w:rsidRDefault="00713FBF">
      <w:pPr>
        <w:ind w:left="956" w:firstLine="9412"/>
        <w:rPr>
          <w:szCs w:val="24"/>
        </w:rPr>
      </w:pPr>
      <w:r>
        <w:t>2022 m. birželio 27 d. įsakymu Nr. D1-207</w:t>
      </w:r>
      <w:r>
        <w:rPr>
          <w:szCs w:val="24"/>
        </w:rPr>
        <w:t xml:space="preserve"> </w:t>
      </w:r>
    </w:p>
    <w:p w14:paraId="64116338" w14:textId="77777777" w:rsidR="001A222D" w:rsidRDefault="00713FBF">
      <w:pPr>
        <w:ind w:left="956" w:firstLine="9412"/>
      </w:pPr>
      <w:r>
        <w:t xml:space="preserve">(Lietuvos Respublikos aplinkos ministro </w:t>
      </w:r>
    </w:p>
    <w:p w14:paraId="0A18479E" w14:textId="77777777" w:rsidR="00713FBF" w:rsidRPr="00713FBF" w:rsidRDefault="00713FBF" w:rsidP="00713FBF">
      <w:pPr>
        <w:ind w:left="956" w:firstLine="9412"/>
        <w:rPr>
          <w:szCs w:val="24"/>
          <w:lang w:eastAsia="lt-LT"/>
        </w:rPr>
      </w:pPr>
      <w:r>
        <w:t xml:space="preserve">2024 m. lapkričio 27 d. įsakymu Nr. </w:t>
      </w:r>
      <w:r w:rsidRPr="00713FBF">
        <w:rPr>
          <w:szCs w:val="24"/>
          <w:lang w:eastAsia="lt-LT"/>
        </w:rPr>
        <w:t>D1-406</w:t>
      </w:r>
    </w:p>
    <w:p w14:paraId="60803DEE" w14:textId="77777777" w:rsidR="001A222D" w:rsidRDefault="00713FBF">
      <w:pPr>
        <w:ind w:left="956" w:firstLine="9412"/>
        <w:rPr>
          <w:szCs w:val="24"/>
          <w:lang w:eastAsia="lt-LT"/>
        </w:rPr>
      </w:pPr>
      <w:r>
        <w:rPr>
          <w:szCs w:val="24"/>
          <w:lang w:eastAsia="lt-LT"/>
        </w:rPr>
        <w:t>redakcija)</w:t>
      </w:r>
    </w:p>
    <w:p w14:paraId="32D4C2E1" w14:textId="77777777" w:rsidR="001A222D" w:rsidRDefault="001A222D">
      <w:pPr>
        <w:ind w:firstLine="9412"/>
        <w:rPr>
          <w:szCs w:val="24"/>
          <w:lang w:eastAsia="lt-LT"/>
        </w:rPr>
      </w:pPr>
    </w:p>
    <w:p w14:paraId="27450F67" w14:textId="77777777" w:rsidR="001A222D" w:rsidRDefault="001A222D">
      <w:pPr>
        <w:ind w:firstLine="9412"/>
        <w:rPr>
          <w:b/>
          <w:bCs/>
          <w:szCs w:val="24"/>
          <w:lang w:eastAsia="lt-LT"/>
        </w:rPr>
      </w:pPr>
    </w:p>
    <w:p w14:paraId="1F6C97D8" w14:textId="77777777" w:rsidR="001A222D" w:rsidRDefault="00713FBF">
      <w:pPr>
        <w:jc w:val="center"/>
        <w:textAlignment w:val="baseline"/>
        <w:rPr>
          <w:rFonts w:ascii="Segoe UI" w:hAnsi="Segoe UI" w:cs="Segoe UI"/>
          <w:b/>
          <w:bCs/>
          <w:color w:val="000000"/>
          <w:sz w:val="18"/>
          <w:szCs w:val="18"/>
          <w:lang w:eastAsia="lt-LT"/>
        </w:rPr>
      </w:pPr>
      <w:r>
        <w:rPr>
          <w:b/>
          <w:bCs/>
          <w:color w:val="000000"/>
          <w:szCs w:val="24"/>
          <w:lang w:eastAsia="lt-LT"/>
        </w:rPr>
        <w:t>2022–2030 METŲ PLĖTROS PROGRAMOS VALDYTOJOS LIETUVOS RESPUBLIKOS APLINKOS MINISTERIJOS APLINKOS APSAUGOS IR KLIMATO KAITOS VALDYMO</w:t>
      </w:r>
      <w:r>
        <w:rPr>
          <w:color w:val="000000"/>
          <w:szCs w:val="24"/>
          <w:lang w:eastAsia="lt-LT"/>
        </w:rPr>
        <w:t xml:space="preserve"> </w:t>
      </w:r>
      <w:r>
        <w:rPr>
          <w:b/>
          <w:bCs/>
          <w:szCs w:val="24"/>
          <w:lang w:eastAsia="lt-LT"/>
        </w:rPr>
        <w:t>PLĖTROS PROGRAMOS</w:t>
      </w:r>
      <w:r>
        <w:rPr>
          <w:szCs w:val="24"/>
          <w:lang w:eastAsia="lt-LT"/>
        </w:rPr>
        <w:t xml:space="preserve">  </w:t>
      </w:r>
      <w:r>
        <w:rPr>
          <w:b/>
          <w:bCs/>
          <w:szCs w:val="24"/>
          <w:lang w:eastAsia="lt-LT"/>
        </w:rPr>
        <w:t xml:space="preserve">PAŽANGOS PRIEMONĖS NR. 02-001-06-08-01 „IŠSAUGOTI BIOLOGINĘ ĮVAIROVĘ“  </w:t>
      </w:r>
      <w:r>
        <w:rPr>
          <w:b/>
          <w:bCs/>
          <w:color w:val="000000"/>
          <w:szCs w:val="24"/>
          <w:lang w:eastAsia="lt-LT"/>
        </w:rPr>
        <w:t>STEBĖSENOS RODIKLIŲ APRAŠYMO KORTELĖS </w:t>
      </w:r>
    </w:p>
    <w:p w14:paraId="240A0081" w14:textId="77777777" w:rsidR="001A222D" w:rsidRDefault="001A222D">
      <w:pPr>
        <w:ind w:firstLine="62"/>
        <w:jc w:val="center"/>
        <w:textAlignment w:val="baseline"/>
        <w:rPr>
          <w:rFonts w:ascii="Segoe UI" w:hAnsi="Segoe UI" w:cs="Segoe UI"/>
          <w:b/>
          <w:bCs/>
          <w:color w:val="000000"/>
          <w:sz w:val="18"/>
          <w:szCs w:val="18"/>
          <w:lang w:eastAsia="lt-LT"/>
        </w:rPr>
      </w:pPr>
    </w:p>
    <w:p w14:paraId="2EC20FD5" w14:textId="77777777" w:rsidR="001A222D" w:rsidRDefault="001A222D">
      <w:pPr>
        <w:rPr>
          <w:sz w:val="4"/>
          <w:szCs w:val="4"/>
        </w:rPr>
      </w:pPr>
    </w:p>
    <w:p w14:paraId="65E63658" w14:textId="77777777" w:rsidR="001A222D" w:rsidRDefault="00713FBF">
      <w:pPr>
        <w:keepNext/>
        <w:keepLines/>
        <w:spacing w:line="254" w:lineRule="auto"/>
        <w:jc w:val="center"/>
        <w:outlineLvl w:val="1"/>
        <w:rPr>
          <w:rFonts w:eastAsia="SimSun"/>
          <w:b/>
          <w:caps/>
          <w:szCs w:val="24"/>
        </w:rPr>
      </w:pPr>
      <w:r>
        <w:rPr>
          <w:rFonts w:eastAsia="SimSun"/>
          <w:b/>
          <w:caps/>
          <w:szCs w:val="24"/>
        </w:rPr>
        <w:t xml:space="preserve">Stebėsenos rodiklio </w:t>
      </w:r>
    </w:p>
    <w:p w14:paraId="4BBFB140" w14:textId="77777777" w:rsidR="001A222D" w:rsidRDefault="00713FBF">
      <w:pPr>
        <w:keepNext/>
        <w:keepLines/>
        <w:spacing w:line="254" w:lineRule="auto"/>
        <w:jc w:val="center"/>
        <w:outlineLvl w:val="1"/>
        <w:rPr>
          <w:szCs w:val="24"/>
        </w:rPr>
      </w:pPr>
      <w:r>
        <w:rPr>
          <w:rFonts w:eastAsia="SimSun"/>
          <w:b/>
          <w:szCs w:val="24"/>
        </w:rPr>
        <w:t>„</w:t>
      </w:r>
      <w:r>
        <w:rPr>
          <w:b/>
          <w:szCs w:val="24"/>
        </w:rPr>
        <w:t>RŪŠIŲ, KURIŲ APSAUGOS BŪKLĖ NEPALANKI, POPULIACIJOS DALIS, KURIAI TAIKYTOS APSAUGOS PRIEMONĖS“</w:t>
      </w:r>
      <w:r>
        <w:rPr>
          <w:szCs w:val="24"/>
        </w:rPr>
        <w:t xml:space="preserve"> </w:t>
      </w:r>
    </w:p>
    <w:p w14:paraId="13FFB194" w14:textId="77777777" w:rsidR="001A222D" w:rsidRDefault="00713FBF">
      <w:pPr>
        <w:keepNext/>
        <w:keepLines/>
        <w:spacing w:line="254" w:lineRule="auto"/>
        <w:jc w:val="center"/>
        <w:outlineLvl w:val="1"/>
        <w:rPr>
          <w:rFonts w:eastAsia="SimSun"/>
          <w:b/>
          <w:caps/>
          <w:szCs w:val="24"/>
        </w:rPr>
      </w:pPr>
      <w:r>
        <w:rPr>
          <w:rFonts w:eastAsia="SimSun"/>
          <w:b/>
          <w:caps/>
          <w:szCs w:val="24"/>
        </w:rPr>
        <w:t>aprašymo kortelė</w:t>
      </w:r>
    </w:p>
    <w:p w14:paraId="534C3FA0" w14:textId="77777777" w:rsidR="001A222D" w:rsidRDefault="001A222D">
      <w:pPr>
        <w:rPr>
          <w:sz w:val="20"/>
        </w:rPr>
      </w:pP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6368"/>
        <w:gridCol w:w="7853"/>
      </w:tblGrid>
      <w:tr w:rsidR="001A222D" w14:paraId="00A42EED" w14:textId="77777777">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31B431" w14:textId="77777777" w:rsidR="001A222D" w:rsidRDefault="001A222D">
            <w:pPr>
              <w:widowControl w:val="0"/>
              <w:jc w:val="center"/>
              <w:rPr>
                <w:b/>
                <w:bCs/>
                <w:szCs w:val="24"/>
              </w:rPr>
            </w:pPr>
          </w:p>
        </w:tc>
        <w:tc>
          <w:tcPr>
            <w:tcW w:w="214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0DA9831" w14:textId="77777777" w:rsidR="001A222D" w:rsidRDefault="00713FBF">
            <w:pPr>
              <w:widowControl w:val="0"/>
              <w:jc w:val="center"/>
              <w:rPr>
                <w:b/>
                <w:bCs/>
                <w:szCs w:val="24"/>
              </w:rPr>
            </w:pPr>
            <w:r>
              <w:rPr>
                <w:b/>
                <w:bCs/>
                <w:szCs w:val="24"/>
              </w:rPr>
              <w:t>Elementai</w:t>
            </w:r>
          </w:p>
        </w:tc>
        <w:tc>
          <w:tcPr>
            <w:tcW w:w="2639"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D0D41D9" w14:textId="77777777" w:rsidR="001A222D" w:rsidRDefault="00713FBF">
            <w:pPr>
              <w:widowControl w:val="0"/>
              <w:jc w:val="center"/>
              <w:rPr>
                <w:b/>
                <w:bCs/>
                <w:szCs w:val="24"/>
              </w:rPr>
            </w:pPr>
            <w:r>
              <w:rPr>
                <w:b/>
                <w:bCs/>
                <w:szCs w:val="24"/>
              </w:rPr>
              <w:t>Kodai, pavadinimai ir aprašymas</w:t>
            </w:r>
          </w:p>
        </w:tc>
      </w:tr>
      <w:tr w:rsidR="001A222D" w14:paraId="46BA86EE" w14:textId="77777777">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5A8EEC6" w14:textId="77777777" w:rsidR="001A222D" w:rsidRDefault="00713FBF">
            <w:pPr>
              <w:widowControl w:val="0"/>
              <w:rPr>
                <w:szCs w:val="24"/>
              </w:rPr>
            </w:pPr>
            <w:r>
              <w:rPr>
                <w:szCs w:val="24"/>
              </w:rPr>
              <w:t>1.</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DCF002" w14:textId="77777777" w:rsidR="001A222D" w:rsidRDefault="00713FBF">
            <w:pPr>
              <w:widowControl w:val="0"/>
              <w:jc w:val="both"/>
              <w:rPr>
                <w:szCs w:val="24"/>
              </w:rPr>
            </w:pPr>
            <w:r>
              <w:rPr>
                <w:szCs w:val="24"/>
              </w:rPr>
              <w:t>Stebėsenos rodiklio pavadinimas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F04602" w14:textId="77777777" w:rsidR="001A222D" w:rsidRDefault="00713FBF">
            <w:pPr>
              <w:widowControl w:val="0"/>
              <w:ind w:right="85"/>
              <w:jc w:val="both"/>
              <w:rPr>
                <w:szCs w:val="24"/>
              </w:rPr>
            </w:pPr>
            <w:r>
              <w:rPr>
                <w:szCs w:val="24"/>
              </w:rPr>
              <w:t>Rūšių, kurių apsaugos būklė nepalanki, populiacijos dalis, kuriai taikytos apsaugos priemonės</w:t>
            </w:r>
          </w:p>
        </w:tc>
      </w:tr>
      <w:tr w:rsidR="001A222D" w14:paraId="2CB7B2CB" w14:textId="77777777">
        <w:trPr>
          <w:trHeight w:val="373"/>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CD727E2" w14:textId="77777777" w:rsidR="001A222D" w:rsidRDefault="00713FBF">
            <w:pPr>
              <w:widowControl w:val="0"/>
              <w:rPr>
                <w:szCs w:val="24"/>
              </w:rPr>
            </w:pPr>
            <w:r>
              <w:rPr>
                <w:szCs w:val="24"/>
              </w:rPr>
              <w:t>2.</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21F79E" w14:textId="77777777" w:rsidR="001A222D" w:rsidRDefault="00713FBF">
            <w:pPr>
              <w:widowControl w:val="0"/>
              <w:jc w:val="both"/>
              <w:rPr>
                <w:szCs w:val="24"/>
              </w:rPr>
            </w:pPr>
            <w:r>
              <w:rPr>
                <w:szCs w:val="24"/>
              </w:rPr>
              <w:t>Stebėsenos rodiklio matavimo vienetai</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25659A" w14:textId="77777777" w:rsidR="001A222D" w:rsidRDefault="00713FBF">
            <w:pPr>
              <w:widowControl w:val="0"/>
              <w:ind w:right="85"/>
              <w:jc w:val="both"/>
              <w:rPr>
                <w:szCs w:val="24"/>
              </w:rPr>
            </w:pPr>
            <w:r>
              <w:rPr>
                <w:szCs w:val="24"/>
              </w:rPr>
              <w:t>Procentai</w:t>
            </w:r>
          </w:p>
        </w:tc>
      </w:tr>
      <w:tr w:rsidR="001A222D" w14:paraId="02806F52" w14:textId="77777777">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E52D42A" w14:textId="77777777" w:rsidR="001A222D" w:rsidRDefault="00713FBF">
            <w:pPr>
              <w:widowControl w:val="0"/>
              <w:rPr>
                <w:szCs w:val="24"/>
              </w:rPr>
            </w:pPr>
            <w:r>
              <w:rPr>
                <w:szCs w:val="24"/>
              </w:rPr>
              <w:t>3.</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A20E7F" w14:textId="77777777" w:rsidR="001A222D" w:rsidRDefault="00713FBF">
            <w:pPr>
              <w:widowControl w:val="0"/>
              <w:jc w:val="both"/>
              <w:rPr>
                <w:szCs w:val="24"/>
              </w:rPr>
            </w:pPr>
            <w:r>
              <w:rPr>
                <w:szCs w:val="24"/>
              </w:rPr>
              <w:t>Stebėsenos rodiklio reikšmės kryptis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1303AA" w14:textId="77777777" w:rsidR="001A222D" w:rsidRDefault="00713FBF">
            <w:pPr>
              <w:ind w:right="85"/>
              <w:jc w:val="both"/>
              <w:rPr>
                <w:color w:val="000000"/>
                <w:szCs w:val="24"/>
              </w:rPr>
            </w:pPr>
            <w:r>
              <w:rPr>
                <w:color w:val="000000"/>
                <w:szCs w:val="24"/>
              </w:rPr>
              <w:t>Didėjimas</w:t>
            </w:r>
          </w:p>
        </w:tc>
      </w:tr>
      <w:tr w:rsidR="001A222D" w14:paraId="72B65D26" w14:textId="77777777">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43B591C" w14:textId="77777777" w:rsidR="001A222D" w:rsidRDefault="00713FBF">
            <w:pPr>
              <w:widowControl w:val="0"/>
              <w:rPr>
                <w:szCs w:val="24"/>
              </w:rPr>
            </w:pPr>
            <w:r>
              <w:rPr>
                <w:szCs w:val="24"/>
              </w:rPr>
              <w:t>4.</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D6431E" w14:textId="77777777" w:rsidR="001A222D" w:rsidRDefault="00713FBF">
            <w:pPr>
              <w:widowControl w:val="0"/>
              <w:jc w:val="both"/>
              <w:rPr>
                <w:szCs w:val="24"/>
              </w:rPr>
            </w:pPr>
            <w:r>
              <w:rPr>
                <w:szCs w:val="24"/>
              </w:rPr>
              <w:t>Stebėsenos rodiklio reikšmės tipas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D9AC5E" w14:textId="77777777" w:rsidR="001A222D" w:rsidRDefault="00713FBF">
            <w:pPr>
              <w:ind w:right="85"/>
              <w:jc w:val="both"/>
              <w:rPr>
                <w:szCs w:val="24"/>
              </w:rPr>
            </w:pPr>
            <w:r>
              <w:rPr>
                <w:szCs w:val="24"/>
              </w:rPr>
              <w:t>Skaitinė</w:t>
            </w:r>
          </w:p>
        </w:tc>
      </w:tr>
      <w:tr w:rsidR="001A222D" w14:paraId="426EB030" w14:textId="77777777">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9207430" w14:textId="77777777" w:rsidR="001A222D" w:rsidRDefault="00713FBF">
            <w:pPr>
              <w:widowControl w:val="0"/>
              <w:rPr>
                <w:szCs w:val="24"/>
              </w:rPr>
            </w:pPr>
            <w:r>
              <w:rPr>
                <w:szCs w:val="24"/>
              </w:rPr>
              <w:t>5.</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16392B" w14:textId="77777777" w:rsidR="001A222D" w:rsidRDefault="00713FBF">
            <w:pPr>
              <w:jc w:val="both"/>
              <w:rPr>
                <w:szCs w:val="24"/>
              </w:rPr>
            </w:pPr>
            <w:r>
              <w:rPr>
                <w:szCs w:val="24"/>
              </w:rPr>
              <w:t>Stebėsenos rodiklio tipas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9BF764" w14:textId="77777777" w:rsidR="001A222D" w:rsidRDefault="00713FBF">
            <w:pPr>
              <w:ind w:right="85"/>
              <w:jc w:val="both"/>
              <w:rPr>
                <w:szCs w:val="24"/>
              </w:rPr>
            </w:pPr>
            <w:r>
              <w:rPr>
                <w:szCs w:val="24"/>
              </w:rPr>
              <w:t>Rezultato</w:t>
            </w:r>
          </w:p>
        </w:tc>
      </w:tr>
      <w:tr w:rsidR="001A222D" w14:paraId="53FD6A91" w14:textId="77777777">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69FAC1" w14:textId="77777777" w:rsidR="001A222D" w:rsidRDefault="00713FBF">
            <w:pPr>
              <w:widowControl w:val="0"/>
              <w:rPr>
                <w:szCs w:val="24"/>
              </w:rPr>
            </w:pPr>
            <w:r>
              <w:rPr>
                <w:szCs w:val="24"/>
              </w:rPr>
              <w:t>6.</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C5855F" w14:textId="77777777" w:rsidR="001A222D" w:rsidRDefault="00713FBF">
            <w:pPr>
              <w:widowControl w:val="0"/>
              <w:jc w:val="both"/>
              <w:rPr>
                <w:szCs w:val="24"/>
              </w:rPr>
            </w:pPr>
            <w:r>
              <w:rPr>
                <w:szCs w:val="24"/>
              </w:rPr>
              <w:t>Stebėsenos rodiklio kodas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9A5D64" w14:textId="77777777" w:rsidR="001A222D" w:rsidRDefault="00713FBF">
            <w:pPr>
              <w:widowControl w:val="0"/>
              <w:ind w:right="85"/>
              <w:jc w:val="both"/>
              <w:rPr>
                <w:szCs w:val="24"/>
              </w:rPr>
            </w:pPr>
            <w:r>
              <w:rPr>
                <w:szCs w:val="24"/>
              </w:rPr>
              <w:t>02-001-06-08-01-02</w:t>
            </w:r>
          </w:p>
        </w:tc>
      </w:tr>
      <w:tr w:rsidR="001A222D" w14:paraId="133EF8C5" w14:textId="77777777">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BEE2115" w14:textId="77777777" w:rsidR="001A222D" w:rsidRDefault="00713FBF">
            <w:pPr>
              <w:widowControl w:val="0"/>
              <w:rPr>
                <w:szCs w:val="24"/>
              </w:rPr>
            </w:pPr>
            <w:r>
              <w:rPr>
                <w:szCs w:val="24"/>
              </w:rPr>
              <w:t>7.</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77E564" w14:textId="77777777" w:rsidR="001A222D" w:rsidRDefault="00713FBF">
            <w:pPr>
              <w:widowControl w:val="0"/>
              <w:jc w:val="both"/>
              <w:rPr>
                <w:szCs w:val="24"/>
              </w:rPr>
            </w:pPr>
            <w:r>
              <w:rPr>
                <w:color w:val="000000"/>
                <w:szCs w:val="24"/>
              </w:rPr>
              <w:t>Europos Komisijos suteiktas stebėsenos rodiklio kodas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A80119" w14:textId="77777777" w:rsidR="001A222D" w:rsidRDefault="00713FBF">
            <w:pPr>
              <w:widowControl w:val="0"/>
              <w:ind w:right="85"/>
              <w:jc w:val="both"/>
              <w:rPr>
                <w:szCs w:val="24"/>
              </w:rPr>
            </w:pPr>
            <w:r>
              <w:rPr>
                <w:szCs w:val="24"/>
              </w:rPr>
              <w:t>-</w:t>
            </w:r>
          </w:p>
        </w:tc>
      </w:tr>
      <w:tr w:rsidR="001A222D" w14:paraId="6BB879BA" w14:textId="77777777">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1DA6B7D" w14:textId="77777777" w:rsidR="001A222D" w:rsidRDefault="00713FBF">
            <w:pPr>
              <w:widowControl w:val="0"/>
              <w:rPr>
                <w:szCs w:val="24"/>
              </w:rPr>
            </w:pPr>
            <w:r>
              <w:rPr>
                <w:szCs w:val="24"/>
              </w:rPr>
              <w:t>8.</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5A9704" w14:textId="77777777" w:rsidR="001A222D" w:rsidRDefault="00713FBF">
            <w:pPr>
              <w:widowControl w:val="0"/>
              <w:jc w:val="both"/>
              <w:rPr>
                <w:szCs w:val="24"/>
              </w:rPr>
            </w:pPr>
            <w:r>
              <w:rPr>
                <w:szCs w:val="24"/>
              </w:rPr>
              <w:t xml:space="preserve">Stebėsenos rodiklio paaiškinimas, </w:t>
            </w:r>
            <w:r>
              <w:rPr>
                <w:color w:val="000000"/>
                <w:szCs w:val="24"/>
              </w:rPr>
              <w:t>sąvokų apibrėžtys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6050FE" w14:textId="77777777" w:rsidR="001A222D" w:rsidRDefault="00713FBF">
            <w:pPr>
              <w:ind w:right="85"/>
              <w:jc w:val="both"/>
              <w:rPr>
                <w:color w:val="000000"/>
                <w:szCs w:val="24"/>
              </w:rPr>
            </w:pPr>
            <w:r>
              <w:rPr>
                <w:color w:val="000000"/>
                <w:szCs w:val="24"/>
              </w:rPr>
              <w:t xml:space="preserve">Skaičiuojama rūšių populiacijos dalis, kuriai taikytos apsaugos ir atkūrimo priemonės. </w:t>
            </w:r>
          </w:p>
          <w:p w14:paraId="7B0FE042" w14:textId="77777777" w:rsidR="001A222D" w:rsidRDefault="00713FBF">
            <w:pPr>
              <w:ind w:right="85"/>
              <w:jc w:val="both"/>
              <w:rPr>
                <w:color w:val="000000"/>
                <w:szCs w:val="24"/>
              </w:rPr>
            </w:pPr>
            <w:r>
              <w:rPr>
                <w:b/>
                <w:color w:val="000000"/>
                <w:szCs w:val="24"/>
              </w:rPr>
              <w:t xml:space="preserve">Rūšys, kurių apsaugos būklė nepalanki </w:t>
            </w:r>
            <w:r>
              <w:rPr>
                <w:bCs/>
                <w:color w:val="000000"/>
                <w:szCs w:val="24"/>
              </w:rPr>
              <w:t>–</w:t>
            </w:r>
            <w:r>
              <w:rPr>
                <w:color w:val="000000"/>
                <w:szCs w:val="24"/>
              </w:rPr>
              <w:t xml:space="preserve"> rūšys, kurių būklė priskirta nepalankiai, blogai ar mažėja </w:t>
            </w:r>
            <w:r>
              <w:rPr>
                <w:szCs w:val="24"/>
              </w:rPr>
              <w:t>pagal</w:t>
            </w:r>
            <w:r>
              <w:t xml:space="preserve"> </w:t>
            </w:r>
            <w:r>
              <w:rPr>
                <w:szCs w:val="24"/>
              </w:rPr>
              <w:t xml:space="preserve">1992 m. gegužės 21 d. Tarybos direktyvos 92/43/EEB dėl natūralių buveinių ir laukinės faunos bei floros apsaugos su visais pakeitimais (toliau – Buveinių direktyva) ir  2009 m. lapkričio 30 d. Europos </w:t>
            </w:r>
            <w:r>
              <w:rPr>
                <w:szCs w:val="24"/>
              </w:rPr>
              <w:lastRenderedPageBreak/>
              <w:t xml:space="preserve">Parlamento ir Tarybos direktyvos 2009/147/EB dėl laukinių paukščių apsaugos su visais pakeitimais (toliau – Paukščių direktyva), 2019 </w:t>
            </w:r>
            <w:r>
              <w:rPr>
                <w:color w:val="000000"/>
                <w:szCs w:val="24"/>
              </w:rPr>
              <w:t xml:space="preserve">m. ataskaitų duomenis. </w:t>
            </w:r>
          </w:p>
          <w:p w14:paraId="2B1B48D3" w14:textId="77777777" w:rsidR="001A222D" w:rsidRDefault="00713FBF">
            <w:pPr>
              <w:ind w:right="85"/>
              <w:jc w:val="both"/>
              <w:rPr>
                <w:color w:val="000000"/>
                <w:szCs w:val="24"/>
              </w:rPr>
            </w:pPr>
            <w:r>
              <w:rPr>
                <w:color w:val="000000"/>
                <w:szCs w:val="24"/>
              </w:rPr>
              <w:t xml:space="preserve">Buveinių direktyvos ataskaitoje rūšys, kurių apsaugos būklė nepalanki, patenka į „nepalankios būklės“ (angl. „inadequate“) ir „blogos būklės“ (angl. „bad“) vertinimo kategorijas. Paukščių direktyvos ataskaitoje – į vertinimo kategoriją „mažėja“ (angl. „decreasing“). </w:t>
            </w:r>
          </w:p>
          <w:p w14:paraId="50C5A270" w14:textId="77777777" w:rsidR="001A222D" w:rsidRDefault="00713FBF">
            <w:pPr>
              <w:ind w:right="85"/>
              <w:jc w:val="both"/>
              <w:rPr>
                <w:color w:val="000000"/>
                <w:szCs w:val="24"/>
              </w:rPr>
            </w:pPr>
            <w:r>
              <w:rPr>
                <w:color w:val="000000"/>
                <w:szCs w:val="24"/>
              </w:rPr>
              <w:t>Rūšys, kurių būklė nepalanki, bloga ar mažėja, atrenkamos pagal Buveinių direktyvos ir Paukščių direktyvos 2019 m. ataskaitų duomenis.</w:t>
            </w:r>
          </w:p>
          <w:p w14:paraId="48F59015" w14:textId="77777777" w:rsidR="001A222D" w:rsidRDefault="00713FBF">
            <w:pPr>
              <w:ind w:right="85"/>
              <w:jc w:val="both"/>
              <w:rPr>
                <w:color w:val="000000"/>
                <w:szCs w:val="24"/>
              </w:rPr>
            </w:pPr>
            <w:r>
              <w:rPr>
                <w:color w:val="000000"/>
                <w:szCs w:val="24"/>
              </w:rPr>
              <w:t>Buveinių direktyvos 2019 m. ataskaitos nuoroda:</w:t>
            </w:r>
          </w:p>
          <w:p w14:paraId="0FA556F7" w14:textId="77777777" w:rsidR="001A222D" w:rsidRDefault="00713FBF">
            <w:pPr>
              <w:ind w:right="85"/>
              <w:jc w:val="both"/>
              <w:rPr>
                <w:color w:val="000000"/>
                <w:szCs w:val="24"/>
              </w:rPr>
            </w:pPr>
            <w:r>
              <w:rPr>
                <w:szCs w:val="24"/>
              </w:rPr>
              <w:t>https://vstt.lrv.lt/lt/saugomu-teritoriju-sistema/natura-2000/ataskaitos-europos-komisijai-apie-buveiniu-direktyvos-igyvendinima-lietuvoje/</w:t>
            </w:r>
            <w:r>
              <w:rPr>
                <w:color w:val="000000"/>
                <w:szCs w:val="24"/>
              </w:rPr>
              <w:t xml:space="preserve"> </w:t>
            </w:r>
          </w:p>
          <w:p w14:paraId="5505F355" w14:textId="77777777" w:rsidR="001A222D" w:rsidRDefault="001A222D">
            <w:pPr>
              <w:ind w:right="85"/>
              <w:jc w:val="both"/>
              <w:rPr>
                <w:color w:val="000000"/>
                <w:szCs w:val="24"/>
              </w:rPr>
            </w:pPr>
          </w:p>
          <w:p w14:paraId="6054E728" w14:textId="77777777" w:rsidR="001A222D" w:rsidRDefault="00713FBF">
            <w:pPr>
              <w:ind w:right="85"/>
              <w:jc w:val="both"/>
              <w:rPr>
                <w:color w:val="000000"/>
                <w:szCs w:val="24"/>
              </w:rPr>
            </w:pPr>
            <w:r>
              <w:rPr>
                <w:color w:val="000000"/>
                <w:szCs w:val="24"/>
              </w:rPr>
              <w:t>Paukščių direktyvos 2019 m. ataskaitos nuoroda:</w:t>
            </w:r>
          </w:p>
          <w:p w14:paraId="3434DD39" w14:textId="77777777" w:rsidR="001A222D" w:rsidRDefault="00713FBF">
            <w:pPr>
              <w:ind w:right="85"/>
              <w:jc w:val="both"/>
              <w:rPr>
                <w:color w:val="000000"/>
                <w:szCs w:val="24"/>
              </w:rPr>
            </w:pPr>
            <w:r>
              <w:rPr>
                <w:szCs w:val="24"/>
              </w:rPr>
              <w:t>https://vstt.lrv.lt/lt/saugomu-teritoriju-sistema/natura-2000/ataskaitos-europos-komisijai-apie-pauksciu-direktyvos-igyvendinima-lietuvoje/</w:t>
            </w:r>
            <w:r>
              <w:rPr>
                <w:color w:val="000000"/>
                <w:szCs w:val="24"/>
              </w:rPr>
              <w:t xml:space="preserve"> </w:t>
            </w:r>
          </w:p>
          <w:p w14:paraId="6B179890" w14:textId="77777777" w:rsidR="001A222D" w:rsidRDefault="001A222D">
            <w:pPr>
              <w:ind w:right="85"/>
              <w:jc w:val="both"/>
              <w:rPr>
                <w:szCs w:val="24"/>
              </w:rPr>
            </w:pPr>
          </w:p>
          <w:p w14:paraId="0344C9BF" w14:textId="77777777" w:rsidR="001A222D" w:rsidRDefault="00713FBF">
            <w:pPr>
              <w:ind w:right="85"/>
              <w:jc w:val="both"/>
              <w:rPr>
                <w:color w:val="000000"/>
                <w:szCs w:val="24"/>
              </w:rPr>
            </w:pPr>
            <w:r>
              <w:rPr>
                <w:b/>
                <w:color w:val="000000"/>
                <w:szCs w:val="24"/>
              </w:rPr>
              <w:t xml:space="preserve">Rūšių, kurių apsaugos būklė nepalanki, populiacijos dalis, kuriai taikytos apsaugos ir atkūrimo priemonės </w:t>
            </w:r>
            <w:r>
              <w:rPr>
                <w:bCs/>
                <w:color w:val="000000"/>
                <w:szCs w:val="24"/>
              </w:rPr>
              <w:t>–</w:t>
            </w:r>
            <w:r>
              <w:rPr>
                <w:b/>
                <w:color w:val="000000"/>
                <w:szCs w:val="24"/>
              </w:rPr>
              <w:t xml:space="preserve"> </w:t>
            </w:r>
            <w:r>
              <w:rPr>
                <w:color w:val="000000"/>
                <w:szCs w:val="24"/>
              </w:rPr>
              <w:t xml:space="preserve">šis dydis įvertinamas ir nurodomas skaičiumi kiekvieno projekto metu atsižvelgiant į rūšies specifiką. </w:t>
            </w:r>
          </w:p>
          <w:p w14:paraId="00FC5A90" w14:textId="77777777" w:rsidR="001A222D" w:rsidRDefault="001A222D">
            <w:pPr>
              <w:ind w:right="85"/>
              <w:jc w:val="both"/>
              <w:rPr>
                <w:color w:val="000000"/>
                <w:szCs w:val="24"/>
              </w:rPr>
            </w:pPr>
          </w:p>
          <w:p w14:paraId="6C2B064D" w14:textId="77777777" w:rsidR="001A222D" w:rsidRDefault="00713FBF">
            <w:pPr>
              <w:ind w:right="85"/>
              <w:jc w:val="both"/>
              <w:rPr>
                <w:color w:val="000000"/>
                <w:szCs w:val="24"/>
              </w:rPr>
            </w:pPr>
            <w:r>
              <w:rPr>
                <w:color w:val="000000"/>
                <w:szCs w:val="24"/>
              </w:rPr>
              <w:t xml:space="preserve">Kai projektas skirtas vienos rūšies apsaugai ir atkūrimui, taikomos priemonės turi apimti ne mažiau kaip 30 procentų visos rūšies, kuriai taikomos apsaugos ir atkūrimo priemonės, populiacijos. </w:t>
            </w:r>
          </w:p>
          <w:p w14:paraId="499DAD74" w14:textId="77777777" w:rsidR="001A222D" w:rsidRDefault="00713FBF">
            <w:pPr>
              <w:ind w:right="85"/>
              <w:jc w:val="both"/>
              <w:rPr>
                <w:color w:val="000000"/>
                <w:szCs w:val="24"/>
              </w:rPr>
            </w:pPr>
            <w:r>
              <w:rPr>
                <w:color w:val="000000"/>
                <w:szCs w:val="24"/>
              </w:rPr>
              <w:t>Kai projekto metu apsaugos ir atkūrimo priemonės taikomos ne vienai rūšiai, rūšių populiacijos dalies vidurkis turi būti ne mažesnis kaip 30 procentų visų rūšių populiacijų, kurioms projekto metu taikomos apsaugos ir atkūrimo priemonės.</w:t>
            </w:r>
          </w:p>
          <w:p w14:paraId="4114211E" w14:textId="77777777" w:rsidR="001A222D" w:rsidRDefault="001A222D">
            <w:pPr>
              <w:ind w:right="85"/>
              <w:jc w:val="both"/>
              <w:rPr>
                <w:color w:val="000000"/>
                <w:szCs w:val="24"/>
              </w:rPr>
            </w:pPr>
          </w:p>
          <w:p w14:paraId="3C475DE8" w14:textId="77777777" w:rsidR="001A222D" w:rsidRDefault="00713FBF">
            <w:pPr>
              <w:ind w:right="85"/>
              <w:jc w:val="both"/>
              <w:rPr>
                <w:color w:val="000000"/>
                <w:szCs w:val="24"/>
              </w:rPr>
            </w:pPr>
            <w:r>
              <w:rPr>
                <w:color w:val="000000"/>
                <w:szCs w:val="24"/>
              </w:rPr>
              <w:t>Duomenys apie rūšių, kurių apsaugos būklė nepalanki, faktinį populiacijų dydį nustatomi pasirinktinai pagal:</w:t>
            </w:r>
          </w:p>
          <w:p w14:paraId="18EA573D" w14:textId="77777777" w:rsidR="001A222D" w:rsidRDefault="00713FBF">
            <w:pPr>
              <w:ind w:right="85"/>
              <w:jc w:val="both"/>
              <w:rPr>
                <w:color w:val="000000"/>
                <w:szCs w:val="24"/>
              </w:rPr>
            </w:pPr>
            <w:r>
              <w:rPr>
                <w:color w:val="000000"/>
                <w:szCs w:val="24"/>
              </w:rPr>
              <w:t xml:space="preserve">1) Valstybinės saugomų teritorijų tarnybos prie Aplinkos ministerijos parengtą referencinių dydžių 2023 m. ataskaitą  ar informaciją </w:t>
            </w:r>
          </w:p>
          <w:p w14:paraId="71217D59" w14:textId="77777777" w:rsidR="001A222D" w:rsidRDefault="00713FBF">
            <w:pPr>
              <w:ind w:right="85"/>
              <w:jc w:val="both"/>
              <w:rPr>
                <w:color w:val="000000"/>
                <w:szCs w:val="24"/>
              </w:rPr>
            </w:pPr>
            <w:r>
              <w:rPr>
                <w:color w:val="000000"/>
                <w:szCs w:val="24"/>
              </w:rPr>
              <w:t>2) Buveinių direktyvos ir Paukščių direktyvos 2019 m. ataskaitų duomenis.</w:t>
            </w:r>
          </w:p>
          <w:p w14:paraId="2CD2B665" w14:textId="77777777" w:rsidR="001A222D" w:rsidRDefault="001A222D">
            <w:pPr>
              <w:ind w:right="85"/>
              <w:jc w:val="both"/>
              <w:rPr>
                <w:color w:val="000000"/>
                <w:szCs w:val="24"/>
              </w:rPr>
            </w:pPr>
          </w:p>
          <w:p w14:paraId="2AAC0C4C" w14:textId="77777777" w:rsidR="001A222D" w:rsidRDefault="00713FBF">
            <w:pPr>
              <w:ind w:right="85"/>
              <w:jc w:val="both"/>
              <w:rPr>
                <w:szCs w:val="24"/>
              </w:rPr>
            </w:pPr>
            <w:r>
              <w:rPr>
                <w:szCs w:val="24"/>
              </w:rPr>
              <w:lastRenderedPageBreak/>
              <w:t>Pradinė rodiklio reikšmė pagal 2022 m. kovo 30 d. Lietuvos Respublikos Vyriausybės nutarimo Nr. 318 „Dėl 2022–2030 metų plėtros programos valdytojos Lietuvos Respublikos aplinkos ministerijos aplinkos apsaugos ir klimato kaitos valdymo plėtros programos patvirtinimo“ III skyriaus lentelę lygi 0.</w:t>
            </w:r>
          </w:p>
          <w:p w14:paraId="25607DA7" w14:textId="77777777" w:rsidR="001A222D" w:rsidRDefault="00713FBF">
            <w:pPr>
              <w:ind w:right="85"/>
              <w:jc w:val="both"/>
              <w:rPr>
                <w:color w:val="000000"/>
                <w:szCs w:val="24"/>
              </w:rPr>
            </w:pPr>
            <w:r>
              <w:rPr>
                <w:b/>
                <w:bCs/>
                <w:color w:val="000000"/>
                <w:szCs w:val="24"/>
              </w:rPr>
              <w:t xml:space="preserve">Rūšies apsaugos ir atkūrimo priemonės </w:t>
            </w:r>
            <w:r>
              <w:rPr>
                <w:color w:val="000000"/>
                <w:szCs w:val="24"/>
              </w:rPr>
              <w:t>–</w:t>
            </w:r>
            <w:r>
              <w:rPr>
                <w:b/>
                <w:bCs/>
                <w:color w:val="000000"/>
                <w:szCs w:val="24"/>
              </w:rPr>
              <w:t xml:space="preserve"> </w:t>
            </w:r>
            <w:r>
              <w:rPr>
                <w:color w:val="000000"/>
                <w:szCs w:val="24"/>
              </w:rPr>
              <w:t>rūšies buveinių tvarkymas, saugomų teritorijų planavimo dokumentų, invazinių rūšių gausos reguliavimo veiksmų planų, kitų dokumentų, reikalingų rūšies ir jos buveinių apsaugai, rengimas, rūšies veisimas, jos tyrimai, švietimui skirtos ir kitos priemonės, kurios prisideda prie rūšies ir jų buveinių būklės gerinimo.</w:t>
            </w:r>
          </w:p>
          <w:p w14:paraId="01C1326F" w14:textId="77777777" w:rsidR="001A222D" w:rsidRDefault="00713FBF">
            <w:pPr>
              <w:ind w:right="85" w:firstLine="62"/>
              <w:jc w:val="both"/>
              <w:rPr>
                <w:color w:val="000000"/>
                <w:szCs w:val="24"/>
              </w:rPr>
            </w:pPr>
            <w:r>
              <w:rPr>
                <w:b/>
                <w:bCs/>
                <w:color w:val="000000"/>
                <w:szCs w:val="24"/>
              </w:rPr>
              <w:t>Saugomų teritorijų planavimo dokumentai</w:t>
            </w:r>
            <w:r>
              <w:rPr>
                <w:color w:val="000000"/>
                <w:szCs w:val="24"/>
              </w:rPr>
              <w:t> – specialiojo teritorijų planavimo dokumentai, kuriuose nustatoma saugomų teritorijų sistema arba jos dalis (išskyrus privačias saugomas vietoves), saugomų teritorijų ribos, funkcinio prioriteto ir (ar) kraštovaizdžio tvarkymo zonos, nustatomos priemonės gamtos vertybėms ir (ar) nekilnojamojo kultūros paveldo objektams ir vietovėms, kraštovaizdžiui ir biologinei įvairovei išsaugoti, atkurti ir racionaliai naudoti, rekreacijai, ypač pažintiniam turizmui, organizuoti, taip pat gamtotvarkos planai, tikslinės programos ir veiksmų planai, kuriuose nustatomi veiksmai, apsaugos ir tvarkymo priemonės, jų įgyvendinimo eiliškumas, lėšų poreikis ir atsakingos institucijos. (Saugomų teritorijų įstatymo 2 straipsnio, 40 punktas).</w:t>
            </w:r>
          </w:p>
        </w:tc>
      </w:tr>
      <w:tr w:rsidR="001A222D" w14:paraId="0B0CF79C" w14:textId="77777777">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F22D7A0" w14:textId="77777777" w:rsidR="001A222D" w:rsidRDefault="00713FBF">
            <w:pPr>
              <w:widowControl w:val="0"/>
              <w:rPr>
                <w:szCs w:val="24"/>
              </w:rPr>
            </w:pPr>
            <w:r>
              <w:rPr>
                <w:szCs w:val="24"/>
              </w:rPr>
              <w:lastRenderedPageBreak/>
              <w:t>9.</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B6D3B1" w14:textId="77777777" w:rsidR="001A222D" w:rsidRDefault="00713FBF">
            <w:pPr>
              <w:widowControl w:val="0"/>
              <w:jc w:val="both"/>
              <w:rPr>
                <w:szCs w:val="24"/>
              </w:rPr>
            </w:pPr>
            <w:r>
              <w:rPr>
                <w:color w:val="000000"/>
                <w:szCs w:val="24"/>
              </w:rPr>
              <w:t>Stebėsenos rodiklio reikšmės apskaičiavimo tipas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E3FA79" w14:textId="77777777" w:rsidR="001A222D" w:rsidRDefault="00713FBF">
            <w:pPr>
              <w:widowControl w:val="0"/>
              <w:jc w:val="both"/>
              <w:rPr>
                <w:color w:val="000000"/>
                <w:szCs w:val="24"/>
              </w:rPr>
            </w:pPr>
            <w:r>
              <w:rPr>
                <w:color w:val="000000"/>
                <w:szCs w:val="24"/>
              </w:rPr>
              <w:t xml:space="preserve">Automatiškai apskaičiuojamas </w:t>
            </w:r>
          </w:p>
        </w:tc>
      </w:tr>
      <w:tr w:rsidR="001A222D" w14:paraId="49A8163B" w14:textId="77777777">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B83D4B2" w14:textId="77777777" w:rsidR="001A222D" w:rsidRDefault="00713FBF">
            <w:pPr>
              <w:rPr>
                <w:szCs w:val="24"/>
              </w:rPr>
            </w:pPr>
            <w:r>
              <w:rPr>
                <w:szCs w:val="24"/>
              </w:rPr>
              <w:t>10.</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836CE8" w14:textId="77777777" w:rsidR="001A222D" w:rsidRDefault="00713FBF">
            <w:pPr>
              <w:jc w:val="both"/>
              <w:rPr>
                <w:szCs w:val="24"/>
              </w:rPr>
            </w:pPr>
            <w:r>
              <w:rPr>
                <w:szCs w:val="24"/>
              </w:rPr>
              <w:t xml:space="preserve">Stebėsenos rodiklio </w:t>
            </w:r>
            <w:r>
              <w:rPr>
                <w:color w:val="000000"/>
                <w:szCs w:val="24"/>
              </w:rPr>
              <w:t xml:space="preserve">reikšmės </w:t>
            </w:r>
            <w:r>
              <w:rPr>
                <w:szCs w:val="24"/>
              </w:rPr>
              <w:t>apskaičiavimo metodas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5DB9E" w14:textId="77777777" w:rsidR="001A222D" w:rsidRDefault="00713FBF">
            <w:pPr>
              <w:ind w:right="85"/>
              <w:jc w:val="both"/>
              <w:rPr>
                <w:szCs w:val="24"/>
              </w:rPr>
            </w:pPr>
            <w:r>
              <w:rPr>
                <w:szCs w:val="24"/>
              </w:rPr>
              <w:t xml:space="preserve">Rodiklis skaičiuojamas pagal projekto duomenis. </w:t>
            </w:r>
          </w:p>
          <w:p w14:paraId="01F7265A" w14:textId="77777777" w:rsidR="001A222D" w:rsidRDefault="00713FBF">
            <w:pPr>
              <w:ind w:right="85"/>
              <w:jc w:val="both"/>
              <w:rPr>
                <w:szCs w:val="24"/>
              </w:rPr>
            </w:pPr>
            <w:r>
              <w:rPr>
                <w:szCs w:val="24"/>
              </w:rPr>
              <w:t>X = P/R*100</w:t>
            </w:r>
          </w:p>
          <w:p w14:paraId="0186F808" w14:textId="77777777" w:rsidR="001A222D" w:rsidRDefault="001A222D">
            <w:pPr>
              <w:ind w:right="85"/>
              <w:jc w:val="both"/>
              <w:rPr>
                <w:szCs w:val="24"/>
              </w:rPr>
            </w:pPr>
          </w:p>
          <w:p w14:paraId="31E5FA44" w14:textId="77777777" w:rsidR="001A222D" w:rsidRDefault="00713FBF">
            <w:pPr>
              <w:ind w:right="85"/>
              <w:jc w:val="both"/>
              <w:rPr>
                <w:szCs w:val="24"/>
              </w:rPr>
            </w:pPr>
            <w:r>
              <w:rPr>
                <w:szCs w:val="24"/>
              </w:rPr>
              <w:t>X – rūšių, kurių apsaugos būklė nepalanki, populiacijos dalis, kuriai taikytos apsaugos priemonės, procentais.</w:t>
            </w:r>
          </w:p>
          <w:p w14:paraId="5EBEC562" w14:textId="77777777" w:rsidR="001A222D" w:rsidRDefault="00713FBF">
            <w:pPr>
              <w:ind w:right="85"/>
              <w:jc w:val="both"/>
              <w:rPr>
                <w:szCs w:val="24"/>
              </w:rPr>
            </w:pPr>
            <w:r>
              <w:rPr>
                <w:szCs w:val="24"/>
              </w:rPr>
              <w:t>R – rūšių, kurių apsaugos būklė nepalanki ir kurioms projekto metu taikytos apsaugos ir atkūrimo priemonės, visos populiacijos skaičius; bazinis kintamasis stebėsenos rodiklis.</w:t>
            </w:r>
          </w:p>
          <w:p w14:paraId="57A7209F" w14:textId="77777777" w:rsidR="001A222D" w:rsidRDefault="00713FBF">
            <w:pPr>
              <w:ind w:right="85"/>
              <w:jc w:val="both"/>
              <w:rPr>
                <w:szCs w:val="24"/>
              </w:rPr>
            </w:pPr>
            <w:r>
              <w:rPr>
                <w:szCs w:val="24"/>
              </w:rPr>
              <w:t>P – rūšių, kurių apsaugos būklė nepalanki, populiacijos skaičius, kuriam taikytos apsaugos ir atkūrimo priemonės projekto metu; pokyčio kintamasis stebėsenos rodiklis.</w:t>
            </w:r>
          </w:p>
          <w:p w14:paraId="419B5804" w14:textId="77777777" w:rsidR="001A222D" w:rsidRDefault="00713FBF">
            <w:pPr>
              <w:ind w:right="85"/>
              <w:jc w:val="both"/>
              <w:rPr>
                <w:color w:val="000000"/>
                <w:szCs w:val="24"/>
              </w:rPr>
            </w:pPr>
            <w:r>
              <w:rPr>
                <w:color w:val="000000"/>
                <w:szCs w:val="24"/>
              </w:rPr>
              <w:t>Visas rūšies populiacijos dydis ir rūšies populiacijos dydis, kuriam taikytos apsaugos ir atkūrimo priemonės, gali būti nurodomas hektarų skaičiumi arba individų skaičiumi (pasirenkama atsižvelgiant į rūšies specifiką).</w:t>
            </w:r>
          </w:p>
          <w:p w14:paraId="7F8C6CA3" w14:textId="77777777" w:rsidR="001A222D" w:rsidRDefault="001A222D">
            <w:pPr>
              <w:ind w:right="85"/>
              <w:jc w:val="both"/>
              <w:rPr>
                <w:szCs w:val="24"/>
              </w:rPr>
            </w:pPr>
          </w:p>
          <w:p w14:paraId="4930AB97" w14:textId="77777777" w:rsidR="001A222D" w:rsidRDefault="00713FBF">
            <w:pPr>
              <w:ind w:right="85"/>
              <w:jc w:val="both"/>
              <w:rPr>
                <w:szCs w:val="24"/>
              </w:rPr>
            </w:pPr>
            <w:r>
              <w:rPr>
                <w:szCs w:val="24"/>
              </w:rPr>
              <w:t>Duomenų rinkimo apie rodiklio pasiekimą formos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560"/>
              <w:gridCol w:w="1490"/>
              <w:gridCol w:w="1390"/>
              <w:gridCol w:w="1390"/>
              <w:gridCol w:w="1657"/>
            </w:tblGrid>
            <w:tr w:rsidR="001A222D" w14:paraId="45BE5DB1" w14:textId="77777777">
              <w:trPr>
                <w:trHeight w:val="795"/>
              </w:trPr>
              <w:tc>
                <w:tcPr>
                  <w:tcW w:w="500" w:type="dxa"/>
                  <w:tcBorders>
                    <w:top w:val="single" w:sz="4" w:space="0" w:color="auto"/>
                    <w:left w:val="single" w:sz="4" w:space="0" w:color="auto"/>
                    <w:bottom w:val="single" w:sz="4" w:space="0" w:color="auto"/>
                    <w:right w:val="single" w:sz="4" w:space="0" w:color="auto"/>
                  </w:tcBorders>
                  <w:vAlign w:val="center"/>
                  <w:hideMark/>
                </w:tcPr>
                <w:p w14:paraId="6B339BCA" w14:textId="77777777" w:rsidR="001A222D" w:rsidRDefault="00713FBF">
                  <w:pPr>
                    <w:jc w:val="center"/>
                    <w:rPr>
                      <w:szCs w:val="24"/>
                    </w:rPr>
                  </w:pPr>
                  <w:r>
                    <w:rPr>
                      <w:szCs w:val="24"/>
                    </w:rPr>
                    <w:t>Eil. Nr.</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5EC8FB7" w14:textId="77777777" w:rsidR="001A222D" w:rsidRDefault="00713FBF">
                  <w:pPr>
                    <w:jc w:val="center"/>
                    <w:rPr>
                      <w:szCs w:val="24"/>
                    </w:rPr>
                  </w:pPr>
                  <w:r>
                    <w:rPr>
                      <w:szCs w:val="24"/>
                    </w:rPr>
                    <w:t>R – rūšies pavadinimas, kurios būklė nepalanki (lietuvių ir lotynų k.)</w:t>
                  </w:r>
                </w:p>
              </w:tc>
              <w:tc>
                <w:tcPr>
                  <w:tcW w:w="1194" w:type="dxa"/>
                  <w:tcBorders>
                    <w:top w:val="single" w:sz="4" w:space="0" w:color="auto"/>
                    <w:left w:val="single" w:sz="4" w:space="0" w:color="auto"/>
                    <w:bottom w:val="single" w:sz="4" w:space="0" w:color="auto"/>
                    <w:right w:val="single" w:sz="4" w:space="0" w:color="auto"/>
                  </w:tcBorders>
                  <w:vAlign w:val="center"/>
                  <w:hideMark/>
                </w:tcPr>
                <w:p w14:paraId="4F5238B8" w14:textId="77777777" w:rsidR="001A222D" w:rsidRDefault="00713FBF">
                  <w:pPr>
                    <w:jc w:val="center"/>
                    <w:rPr>
                      <w:szCs w:val="24"/>
                    </w:rPr>
                  </w:pPr>
                  <w:r>
                    <w:rPr>
                      <w:szCs w:val="24"/>
                    </w:rPr>
                    <w:t>Duomenys apie faktinį rūšies populiacijos  dydį (skaitinė reikšmė ha arba vnt.)</w:t>
                  </w:r>
                </w:p>
              </w:tc>
              <w:tc>
                <w:tcPr>
                  <w:tcW w:w="1194" w:type="dxa"/>
                  <w:tcBorders>
                    <w:top w:val="single" w:sz="4" w:space="0" w:color="auto"/>
                    <w:left w:val="single" w:sz="4" w:space="0" w:color="auto"/>
                    <w:bottom w:val="single" w:sz="4" w:space="0" w:color="auto"/>
                    <w:right w:val="single" w:sz="4" w:space="0" w:color="auto"/>
                  </w:tcBorders>
                  <w:vAlign w:val="center"/>
                  <w:hideMark/>
                </w:tcPr>
                <w:p w14:paraId="2056D17F" w14:textId="77777777" w:rsidR="001A222D" w:rsidRDefault="00713FBF">
                  <w:pPr>
                    <w:jc w:val="center"/>
                    <w:rPr>
                      <w:szCs w:val="24"/>
                    </w:rPr>
                  </w:pPr>
                  <w:r>
                    <w:rPr>
                      <w:szCs w:val="24"/>
                    </w:rPr>
                    <w:t>P– rūšies populiacijos dydis, , kuriam taikytos apsaugos ir atkūrimo priemonės (skaitinė reikšmė ha arba vnt.)</w:t>
                  </w:r>
                </w:p>
                <w:p w14:paraId="3DAFC922" w14:textId="77777777" w:rsidR="001A222D" w:rsidRDefault="001A222D">
                  <w:pPr>
                    <w:ind w:firstLine="62"/>
                    <w:jc w:val="center"/>
                    <w:rPr>
                      <w:szCs w:val="24"/>
                    </w:rPr>
                  </w:pPr>
                </w:p>
              </w:tc>
              <w:tc>
                <w:tcPr>
                  <w:tcW w:w="1390" w:type="dxa"/>
                  <w:tcBorders>
                    <w:top w:val="single" w:sz="4" w:space="0" w:color="auto"/>
                    <w:left w:val="single" w:sz="4" w:space="0" w:color="auto"/>
                    <w:bottom w:val="single" w:sz="4" w:space="0" w:color="auto"/>
                    <w:right w:val="single" w:sz="4" w:space="0" w:color="auto"/>
                  </w:tcBorders>
                  <w:vAlign w:val="center"/>
                  <w:hideMark/>
                </w:tcPr>
                <w:p w14:paraId="1BC3E895" w14:textId="77777777" w:rsidR="001A222D" w:rsidRDefault="00713FBF">
                  <w:pPr>
                    <w:jc w:val="center"/>
                    <w:rPr>
                      <w:color w:val="000000"/>
                      <w:szCs w:val="24"/>
                    </w:rPr>
                  </w:pPr>
                  <w:r>
                    <w:rPr>
                      <w:szCs w:val="24"/>
                    </w:rPr>
                    <w:t>X – rūšių, kurių apsaugos būklė nepalanki, populiacijos dalis, kuriai projekto metu taikytos apsaugos priemonės, proc.</w:t>
                  </w:r>
                </w:p>
              </w:tc>
            </w:tr>
            <w:tr w:rsidR="001A222D" w14:paraId="2C43EB96" w14:textId="77777777">
              <w:trPr>
                <w:trHeight w:val="300"/>
              </w:trPr>
              <w:tc>
                <w:tcPr>
                  <w:tcW w:w="500" w:type="dxa"/>
                  <w:tcBorders>
                    <w:top w:val="single" w:sz="4" w:space="0" w:color="auto"/>
                    <w:left w:val="single" w:sz="4" w:space="0" w:color="auto"/>
                    <w:bottom w:val="single" w:sz="4" w:space="0" w:color="auto"/>
                    <w:right w:val="single" w:sz="4" w:space="0" w:color="auto"/>
                  </w:tcBorders>
                  <w:hideMark/>
                </w:tcPr>
                <w:p w14:paraId="331D26AB" w14:textId="77777777" w:rsidR="001A222D" w:rsidRDefault="00713FBF">
                  <w:pPr>
                    <w:rPr>
                      <w:szCs w:val="24"/>
                    </w:rPr>
                  </w:pPr>
                  <w:r>
                    <w:rPr>
                      <w:szCs w:val="24"/>
                    </w:rPr>
                    <w:t>1.</w:t>
                  </w:r>
                </w:p>
              </w:tc>
              <w:tc>
                <w:tcPr>
                  <w:tcW w:w="1277" w:type="dxa"/>
                  <w:tcBorders>
                    <w:top w:val="single" w:sz="4" w:space="0" w:color="auto"/>
                    <w:left w:val="single" w:sz="4" w:space="0" w:color="auto"/>
                    <w:bottom w:val="single" w:sz="4" w:space="0" w:color="auto"/>
                    <w:right w:val="single" w:sz="4" w:space="0" w:color="auto"/>
                  </w:tcBorders>
                  <w:hideMark/>
                </w:tcPr>
                <w:p w14:paraId="00614006" w14:textId="77777777" w:rsidR="001A222D" w:rsidRDefault="00713FBF">
                  <w:pPr>
                    <w:rPr>
                      <w:szCs w:val="24"/>
                    </w:rPr>
                  </w:pPr>
                  <w:r>
                    <w:rPr>
                      <w:szCs w:val="24"/>
                    </w:rPr>
                    <w:t>pavadinimas</w:t>
                  </w:r>
                </w:p>
              </w:tc>
              <w:tc>
                <w:tcPr>
                  <w:tcW w:w="1194" w:type="dxa"/>
                  <w:tcBorders>
                    <w:top w:val="single" w:sz="4" w:space="0" w:color="auto"/>
                    <w:left w:val="single" w:sz="4" w:space="0" w:color="auto"/>
                    <w:bottom w:val="single" w:sz="4" w:space="0" w:color="auto"/>
                    <w:right w:val="single" w:sz="4" w:space="0" w:color="auto"/>
                  </w:tcBorders>
                </w:tcPr>
                <w:p w14:paraId="2DE1C7C0" w14:textId="77777777" w:rsidR="001A222D" w:rsidRDefault="00713FBF">
                  <w:pPr>
                    <w:rPr>
                      <w:szCs w:val="24"/>
                    </w:rPr>
                  </w:pPr>
                  <w:r>
                    <w:rPr>
                      <w:szCs w:val="24"/>
                    </w:rPr>
                    <w:t>R1</w:t>
                  </w:r>
                </w:p>
                <w:p w14:paraId="49B8D29D" w14:textId="77777777" w:rsidR="001A222D" w:rsidRDefault="001A222D">
                  <w:pPr>
                    <w:rPr>
                      <w:szCs w:val="24"/>
                    </w:rPr>
                  </w:pPr>
                </w:p>
              </w:tc>
              <w:tc>
                <w:tcPr>
                  <w:tcW w:w="1194" w:type="dxa"/>
                  <w:tcBorders>
                    <w:top w:val="single" w:sz="4" w:space="0" w:color="auto"/>
                    <w:left w:val="single" w:sz="4" w:space="0" w:color="auto"/>
                    <w:bottom w:val="single" w:sz="4" w:space="0" w:color="auto"/>
                    <w:right w:val="single" w:sz="4" w:space="0" w:color="auto"/>
                  </w:tcBorders>
                  <w:hideMark/>
                </w:tcPr>
                <w:p w14:paraId="5274AC4C" w14:textId="77777777" w:rsidR="001A222D" w:rsidRDefault="00713FBF">
                  <w:pPr>
                    <w:rPr>
                      <w:szCs w:val="24"/>
                    </w:rPr>
                  </w:pPr>
                  <w:r>
                    <w:rPr>
                      <w:szCs w:val="24"/>
                    </w:rPr>
                    <w:t>P</w:t>
                  </w:r>
                  <w:r>
                    <w:rPr>
                      <w:szCs w:val="24"/>
                      <w:vertAlign w:val="subscript"/>
                    </w:rPr>
                    <w:t>1</w:t>
                  </w:r>
                </w:p>
              </w:tc>
              <w:tc>
                <w:tcPr>
                  <w:tcW w:w="1390" w:type="dxa"/>
                  <w:tcBorders>
                    <w:top w:val="single" w:sz="4" w:space="0" w:color="auto"/>
                    <w:left w:val="single" w:sz="4" w:space="0" w:color="auto"/>
                    <w:bottom w:val="single" w:sz="4" w:space="0" w:color="auto"/>
                    <w:right w:val="single" w:sz="4" w:space="0" w:color="auto"/>
                  </w:tcBorders>
                </w:tcPr>
                <w:p w14:paraId="6102C297" w14:textId="77777777" w:rsidR="001A222D" w:rsidRDefault="00713FBF">
                  <w:pPr>
                    <w:rPr>
                      <w:szCs w:val="24"/>
                    </w:rPr>
                  </w:pPr>
                  <w:r>
                    <w:rPr>
                      <w:szCs w:val="24"/>
                    </w:rPr>
                    <w:t>P</w:t>
                  </w:r>
                  <w:r>
                    <w:rPr>
                      <w:szCs w:val="24"/>
                      <w:vertAlign w:val="subscript"/>
                    </w:rPr>
                    <w:t>1</w:t>
                  </w:r>
                  <w:r>
                    <w:rPr>
                      <w:szCs w:val="24"/>
                    </w:rPr>
                    <w:t>/ R1*100</w:t>
                  </w:r>
                </w:p>
                <w:p w14:paraId="41EFF2AC" w14:textId="77777777" w:rsidR="001A222D" w:rsidRDefault="001A222D">
                  <w:pPr>
                    <w:rPr>
                      <w:szCs w:val="24"/>
                    </w:rPr>
                  </w:pPr>
                </w:p>
                <w:p w14:paraId="2D3D85D4" w14:textId="77777777" w:rsidR="001A222D" w:rsidRDefault="001A222D">
                  <w:pPr>
                    <w:rPr>
                      <w:szCs w:val="24"/>
                    </w:rPr>
                  </w:pPr>
                </w:p>
              </w:tc>
            </w:tr>
            <w:tr w:rsidR="001A222D" w14:paraId="32789A8D" w14:textId="77777777">
              <w:trPr>
                <w:trHeight w:val="300"/>
              </w:trPr>
              <w:tc>
                <w:tcPr>
                  <w:tcW w:w="500" w:type="dxa"/>
                  <w:tcBorders>
                    <w:top w:val="single" w:sz="4" w:space="0" w:color="auto"/>
                    <w:left w:val="single" w:sz="4" w:space="0" w:color="auto"/>
                    <w:bottom w:val="single" w:sz="4" w:space="0" w:color="auto"/>
                    <w:right w:val="single" w:sz="4" w:space="0" w:color="auto"/>
                  </w:tcBorders>
                  <w:hideMark/>
                </w:tcPr>
                <w:p w14:paraId="44B19D9A" w14:textId="77777777" w:rsidR="001A222D" w:rsidRDefault="00713FBF">
                  <w:pPr>
                    <w:rPr>
                      <w:szCs w:val="24"/>
                    </w:rPr>
                  </w:pPr>
                  <w:r>
                    <w:rPr>
                      <w:szCs w:val="24"/>
                    </w:rPr>
                    <w:t>2.</w:t>
                  </w:r>
                </w:p>
              </w:tc>
              <w:tc>
                <w:tcPr>
                  <w:tcW w:w="1277" w:type="dxa"/>
                  <w:tcBorders>
                    <w:top w:val="single" w:sz="4" w:space="0" w:color="auto"/>
                    <w:left w:val="single" w:sz="4" w:space="0" w:color="auto"/>
                    <w:bottom w:val="single" w:sz="4" w:space="0" w:color="auto"/>
                    <w:right w:val="single" w:sz="4" w:space="0" w:color="auto"/>
                  </w:tcBorders>
                  <w:hideMark/>
                </w:tcPr>
                <w:p w14:paraId="6CF7FB0E" w14:textId="77777777" w:rsidR="001A222D" w:rsidRDefault="00713FBF">
                  <w:pPr>
                    <w:rPr>
                      <w:szCs w:val="24"/>
                    </w:rPr>
                  </w:pPr>
                  <w:r>
                    <w:rPr>
                      <w:szCs w:val="24"/>
                    </w:rPr>
                    <w:t>pavadinimas</w:t>
                  </w:r>
                </w:p>
              </w:tc>
              <w:tc>
                <w:tcPr>
                  <w:tcW w:w="1194" w:type="dxa"/>
                  <w:tcBorders>
                    <w:top w:val="single" w:sz="4" w:space="0" w:color="auto"/>
                    <w:left w:val="single" w:sz="4" w:space="0" w:color="auto"/>
                    <w:bottom w:val="single" w:sz="4" w:space="0" w:color="auto"/>
                    <w:right w:val="single" w:sz="4" w:space="0" w:color="auto"/>
                  </w:tcBorders>
                </w:tcPr>
                <w:p w14:paraId="00672753" w14:textId="77777777" w:rsidR="001A222D" w:rsidRDefault="00713FBF">
                  <w:pPr>
                    <w:rPr>
                      <w:szCs w:val="24"/>
                    </w:rPr>
                  </w:pPr>
                  <w:r>
                    <w:rPr>
                      <w:szCs w:val="24"/>
                    </w:rPr>
                    <w:t>R2</w:t>
                  </w:r>
                </w:p>
                <w:p w14:paraId="105C4989" w14:textId="77777777" w:rsidR="001A222D" w:rsidRDefault="001A222D">
                  <w:pPr>
                    <w:rPr>
                      <w:szCs w:val="24"/>
                    </w:rPr>
                  </w:pPr>
                </w:p>
              </w:tc>
              <w:tc>
                <w:tcPr>
                  <w:tcW w:w="1194" w:type="dxa"/>
                  <w:tcBorders>
                    <w:top w:val="single" w:sz="4" w:space="0" w:color="auto"/>
                    <w:left w:val="single" w:sz="4" w:space="0" w:color="auto"/>
                    <w:bottom w:val="single" w:sz="4" w:space="0" w:color="auto"/>
                    <w:right w:val="single" w:sz="4" w:space="0" w:color="auto"/>
                  </w:tcBorders>
                  <w:hideMark/>
                </w:tcPr>
                <w:p w14:paraId="3F7DD0F5" w14:textId="77777777" w:rsidR="001A222D" w:rsidRDefault="00713FBF">
                  <w:pPr>
                    <w:rPr>
                      <w:szCs w:val="24"/>
                    </w:rPr>
                  </w:pPr>
                  <w:r>
                    <w:rPr>
                      <w:szCs w:val="24"/>
                    </w:rPr>
                    <w:t>P</w:t>
                  </w:r>
                  <w:r>
                    <w:rPr>
                      <w:szCs w:val="24"/>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8C61416" w14:textId="77777777" w:rsidR="001A222D" w:rsidRDefault="00713FBF">
                  <w:pPr>
                    <w:rPr>
                      <w:szCs w:val="24"/>
                    </w:rPr>
                  </w:pPr>
                  <w:r>
                    <w:rPr>
                      <w:szCs w:val="24"/>
                    </w:rPr>
                    <w:t>P</w:t>
                  </w:r>
                  <w:r>
                    <w:rPr>
                      <w:szCs w:val="24"/>
                      <w:vertAlign w:val="subscript"/>
                    </w:rPr>
                    <w:t>2</w:t>
                  </w:r>
                  <w:r>
                    <w:rPr>
                      <w:szCs w:val="24"/>
                    </w:rPr>
                    <w:t>/ R2*100</w:t>
                  </w:r>
                </w:p>
                <w:p w14:paraId="41FD6E2D" w14:textId="77777777" w:rsidR="001A222D" w:rsidRDefault="001A222D">
                  <w:pPr>
                    <w:rPr>
                      <w:szCs w:val="24"/>
                    </w:rPr>
                  </w:pPr>
                </w:p>
              </w:tc>
            </w:tr>
            <w:tr w:rsidR="001A222D" w14:paraId="44AB3725" w14:textId="77777777">
              <w:trPr>
                <w:trHeight w:val="300"/>
              </w:trPr>
              <w:tc>
                <w:tcPr>
                  <w:tcW w:w="500" w:type="dxa"/>
                  <w:tcBorders>
                    <w:top w:val="single" w:sz="4" w:space="0" w:color="auto"/>
                    <w:left w:val="single" w:sz="4" w:space="0" w:color="auto"/>
                    <w:bottom w:val="single" w:sz="4" w:space="0" w:color="auto"/>
                    <w:right w:val="single" w:sz="4" w:space="0" w:color="auto"/>
                  </w:tcBorders>
                  <w:hideMark/>
                </w:tcPr>
                <w:p w14:paraId="57CDE3C5" w14:textId="77777777" w:rsidR="001A222D" w:rsidRDefault="00713FBF">
                  <w:pPr>
                    <w:rPr>
                      <w:szCs w:val="24"/>
                    </w:rPr>
                  </w:pPr>
                  <w:r>
                    <w:rPr>
                      <w:szCs w:val="24"/>
                    </w:rPr>
                    <w:t>3.</w:t>
                  </w:r>
                </w:p>
              </w:tc>
              <w:tc>
                <w:tcPr>
                  <w:tcW w:w="1277" w:type="dxa"/>
                  <w:tcBorders>
                    <w:top w:val="single" w:sz="4" w:space="0" w:color="auto"/>
                    <w:left w:val="single" w:sz="4" w:space="0" w:color="auto"/>
                    <w:bottom w:val="single" w:sz="4" w:space="0" w:color="auto"/>
                    <w:right w:val="single" w:sz="4" w:space="0" w:color="auto"/>
                  </w:tcBorders>
                  <w:hideMark/>
                </w:tcPr>
                <w:p w14:paraId="10A7E086" w14:textId="77777777" w:rsidR="001A222D" w:rsidRDefault="00713FBF">
                  <w:pPr>
                    <w:rPr>
                      <w:szCs w:val="24"/>
                      <w:shd w:val="clear" w:color="auto" w:fill="E6E6E6"/>
                    </w:rPr>
                  </w:pPr>
                  <w:r>
                    <w:rPr>
                      <w:szCs w:val="24"/>
                    </w:rPr>
                    <w:t>pavadinimas</w:t>
                  </w:r>
                </w:p>
              </w:tc>
              <w:tc>
                <w:tcPr>
                  <w:tcW w:w="1194" w:type="dxa"/>
                  <w:tcBorders>
                    <w:top w:val="single" w:sz="4" w:space="0" w:color="auto"/>
                    <w:left w:val="single" w:sz="4" w:space="0" w:color="auto"/>
                    <w:bottom w:val="single" w:sz="4" w:space="0" w:color="auto"/>
                    <w:right w:val="single" w:sz="4" w:space="0" w:color="auto"/>
                  </w:tcBorders>
                </w:tcPr>
                <w:p w14:paraId="135D33FF" w14:textId="77777777" w:rsidR="001A222D" w:rsidRDefault="00713FBF">
                  <w:pPr>
                    <w:rPr>
                      <w:szCs w:val="24"/>
                    </w:rPr>
                  </w:pPr>
                  <w:r>
                    <w:rPr>
                      <w:szCs w:val="24"/>
                    </w:rPr>
                    <w:t>R3</w:t>
                  </w:r>
                </w:p>
                <w:p w14:paraId="79A083C4" w14:textId="77777777" w:rsidR="001A222D" w:rsidRDefault="001A222D">
                  <w:pPr>
                    <w:rPr>
                      <w:szCs w:val="24"/>
                    </w:rPr>
                  </w:pPr>
                </w:p>
              </w:tc>
              <w:tc>
                <w:tcPr>
                  <w:tcW w:w="1194" w:type="dxa"/>
                  <w:tcBorders>
                    <w:top w:val="single" w:sz="4" w:space="0" w:color="auto"/>
                    <w:left w:val="single" w:sz="4" w:space="0" w:color="auto"/>
                    <w:bottom w:val="single" w:sz="4" w:space="0" w:color="auto"/>
                    <w:right w:val="single" w:sz="4" w:space="0" w:color="auto"/>
                  </w:tcBorders>
                  <w:hideMark/>
                </w:tcPr>
                <w:p w14:paraId="1DEBF702" w14:textId="77777777" w:rsidR="001A222D" w:rsidRDefault="00713FBF">
                  <w:pPr>
                    <w:rPr>
                      <w:szCs w:val="24"/>
                      <w:shd w:val="clear" w:color="auto" w:fill="E6E6E6"/>
                    </w:rPr>
                  </w:pPr>
                  <w:r>
                    <w:rPr>
                      <w:szCs w:val="24"/>
                    </w:rPr>
                    <w:t>P</w:t>
                  </w:r>
                  <w:r>
                    <w:rPr>
                      <w:szCs w:val="24"/>
                      <w:vertAlign w:val="subscript"/>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FC47F" w14:textId="77777777" w:rsidR="001A222D" w:rsidRDefault="00713FBF">
                  <w:pPr>
                    <w:rPr>
                      <w:szCs w:val="24"/>
                    </w:rPr>
                  </w:pPr>
                  <w:r>
                    <w:rPr>
                      <w:szCs w:val="24"/>
                    </w:rPr>
                    <w:t>P</w:t>
                  </w:r>
                  <w:r>
                    <w:rPr>
                      <w:szCs w:val="24"/>
                      <w:vertAlign w:val="subscript"/>
                    </w:rPr>
                    <w:t>3</w:t>
                  </w:r>
                  <w:r>
                    <w:rPr>
                      <w:szCs w:val="24"/>
                    </w:rPr>
                    <w:t>/ R3*100</w:t>
                  </w:r>
                </w:p>
                <w:p w14:paraId="5AD1FB86" w14:textId="77777777" w:rsidR="001A222D" w:rsidRDefault="001A222D">
                  <w:pPr>
                    <w:rPr>
                      <w:szCs w:val="24"/>
                    </w:rPr>
                  </w:pPr>
                </w:p>
              </w:tc>
            </w:tr>
            <w:tr w:rsidR="001A222D" w14:paraId="4BD51825" w14:textId="77777777">
              <w:trPr>
                <w:trHeight w:val="300"/>
              </w:trPr>
              <w:tc>
                <w:tcPr>
                  <w:tcW w:w="500" w:type="dxa"/>
                  <w:tcBorders>
                    <w:top w:val="single" w:sz="4" w:space="0" w:color="auto"/>
                    <w:left w:val="single" w:sz="4" w:space="0" w:color="auto"/>
                    <w:bottom w:val="single" w:sz="4" w:space="0" w:color="auto"/>
                    <w:right w:val="single" w:sz="4" w:space="0" w:color="auto"/>
                  </w:tcBorders>
                </w:tcPr>
                <w:p w14:paraId="776F6838" w14:textId="77777777" w:rsidR="001A222D" w:rsidRDefault="00713FBF">
                  <w:pPr>
                    <w:rPr>
                      <w:sz w:val="22"/>
                      <w:szCs w:val="24"/>
                    </w:rPr>
                  </w:pPr>
                  <w:r>
                    <w:rPr>
                      <w:sz w:val="22"/>
                      <w:szCs w:val="24"/>
                    </w:rPr>
                    <w:t>Galutinės rodiklio reikšmės apskaičiavimas</w:t>
                  </w:r>
                </w:p>
              </w:tc>
              <w:tc>
                <w:tcPr>
                  <w:tcW w:w="1277" w:type="dxa"/>
                  <w:tcBorders>
                    <w:top w:val="single" w:sz="4" w:space="0" w:color="auto"/>
                    <w:left w:val="single" w:sz="4" w:space="0" w:color="auto"/>
                    <w:bottom w:val="single" w:sz="4" w:space="0" w:color="auto"/>
                    <w:right w:val="single" w:sz="4" w:space="0" w:color="auto"/>
                  </w:tcBorders>
                </w:tcPr>
                <w:p w14:paraId="07FE2E20" w14:textId="77777777" w:rsidR="001A222D" w:rsidRDefault="001A222D">
                  <w:pPr>
                    <w:rPr>
                      <w:sz w:val="22"/>
                      <w:szCs w:val="24"/>
                    </w:rPr>
                  </w:pPr>
                </w:p>
              </w:tc>
              <w:tc>
                <w:tcPr>
                  <w:tcW w:w="1194" w:type="dxa"/>
                  <w:tcBorders>
                    <w:top w:val="single" w:sz="4" w:space="0" w:color="auto"/>
                    <w:left w:val="single" w:sz="4" w:space="0" w:color="auto"/>
                    <w:bottom w:val="single" w:sz="4" w:space="0" w:color="auto"/>
                    <w:right w:val="single" w:sz="4" w:space="0" w:color="auto"/>
                  </w:tcBorders>
                </w:tcPr>
                <w:p w14:paraId="3D3C25D1" w14:textId="77777777" w:rsidR="001A222D" w:rsidRDefault="001A222D">
                  <w:pPr>
                    <w:rPr>
                      <w:sz w:val="22"/>
                      <w:szCs w:val="24"/>
                    </w:rPr>
                  </w:pPr>
                </w:p>
              </w:tc>
              <w:tc>
                <w:tcPr>
                  <w:tcW w:w="1194" w:type="dxa"/>
                  <w:tcBorders>
                    <w:top w:val="single" w:sz="4" w:space="0" w:color="auto"/>
                    <w:left w:val="single" w:sz="4" w:space="0" w:color="auto"/>
                    <w:bottom w:val="single" w:sz="4" w:space="0" w:color="auto"/>
                    <w:right w:val="single" w:sz="4" w:space="0" w:color="auto"/>
                  </w:tcBorders>
                </w:tcPr>
                <w:p w14:paraId="47839280" w14:textId="77777777" w:rsidR="001A222D" w:rsidRDefault="001A222D">
                  <w:pPr>
                    <w:rPr>
                      <w:sz w:val="2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D980E98" w14:textId="77777777" w:rsidR="001A222D" w:rsidRDefault="00713FBF">
                  <w:pPr>
                    <w:rPr>
                      <w:szCs w:val="24"/>
                    </w:rPr>
                  </w:pPr>
                  <w:r>
                    <w:rPr>
                      <w:sz w:val="22"/>
                      <w:szCs w:val="24"/>
                    </w:rPr>
                    <w:t>(</w:t>
                  </w:r>
                  <w:r>
                    <w:rPr>
                      <w:szCs w:val="24"/>
                    </w:rPr>
                    <w:t>P</w:t>
                  </w:r>
                  <w:r>
                    <w:rPr>
                      <w:szCs w:val="24"/>
                      <w:vertAlign w:val="subscript"/>
                    </w:rPr>
                    <w:t>1</w:t>
                  </w:r>
                  <w:r>
                    <w:rPr>
                      <w:szCs w:val="24"/>
                    </w:rPr>
                    <w:t>/ R1*100)+</w:t>
                  </w:r>
                </w:p>
                <w:p w14:paraId="6D74ABBE" w14:textId="77777777" w:rsidR="001A222D" w:rsidRDefault="00713FBF">
                  <w:pPr>
                    <w:rPr>
                      <w:szCs w:val="24"/>
                    </w:rPr>
                  </w:pPr>
                  <w:r>
                    <w:rPr>
                      <w:szCs w:val="24"/>
                    </w:rPr>
                    <w:t>(P</w:t>
                  </w:r>
                  <w:r>
                    <w:rPr>
                      <w:szCs w:val="24"/>
                      <w:vertAlign w:val="subscript"/>
                    </w:rPr>
                    <w:t>2</w:t>
                  </w:r>
                  <w:r>
                    <w:rPr>
                      <w:szCs w:val="24"/>
                    </w:rPr>
                    <w:t>/ R2*100)+</w:t>
                  </w:r>
                </w:p>
                <w:p w14:paraId="2FED7FA7" w14:textId="77777777" w:rsidR="001A222D" w:rsidRDefault="00713FBF">
                  <w:pPr>
                    <w:rPr>
                      <w:szCs w:val="24"/>
                    </w:rPr>
                  </w:pPr>
                  <w:r>
                    <w:rPr>
                      <w:szCs w:val="24"/>
                    </w:rPr>
                    <w:t>(P</w:t>
                  </w:r>
                  <w:r>
                    <w:rPr>
                      <w:szCs w:val="24"/>
                      <w:vertAlign w:val="subscript"/>
                    </w:rPr>
                    <w:t>3</w:t>
                  </w:r>
                  <w:r>
                    <w:rPr>
                      <w:szCs w:val="24"/>
                    </w:rPr>
                    <w:t>/ R3*100)...</w:t>
                  </w:r>
                </w:p>
                <w:p w14:paraId="4546E53C" w14:textId="77777777" w:rsidR="001A222D" w:rsidRDefault="001A222D">
                  <w:pPr>
                    <w:rPr>
                      <w:sz w:val="22"/>
                      <w:szCs w:val="24"/>
                    </w:rPr>
                  </w:pPr>
                </w:p>
              </w:tc>
            </w:tr>
          </w:tbl>
          <w:p w14:paraId="490C2C1E" w14:textId="77777777" w:rsidR="001A222D" w:rsidRDefault="001A222D">
            <w:pPr>
              <w:rPr>
                <w:szCs w:val="24"/>
              </w:rPr>
            </w:pPr>
          </w:p>
          <w:p w14:paraId="73054B38" w14:textId="77777777" w:rsidR="001A222D" w:rsidRDefault="00713FBF">
            <w:pPr>
              <w:rPr>
                <w:szCs w:val="24"/>
              </w:rPr>
            </w:pPr>
            <w:r>
              <w:rPr>
                <w:szCs w:val="24"/>
              </w:rPr>
              <w:t>Persidengiantys plotai nesumuojami skaičiuojant bendrą rodiklio reikšmę.</w:t>
            </w:r>
          </w:p>
          <w:p w14:paraId="2D2398C2" w14:textId="77777777" w:rsidR="001A222D" w:rsidRDefault="001A222D">
            <w:pPr>
              <w:jc w:val="both"/>
              <w:rPr>
                <w:szCs w:val="24"/>
              </w:rPr>
            </w:pPr>
          </w:p>
        </w:tc>
      </w:tr>
      <w:tr w:rsidR="001A222D" w14:paraId="019B26FE" w14:textId="77777777">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5069A169" w14:textId="77777777" w:rsidR="001A222D" w:rsidRDefault="00713FBF">
            <w:pPr>
              <w:widowControl w:val="0"/>
              <w:rPr>
                <w:szCs w:val="24"/>
              </w:rPr>
            </w:pPr>
            <w:r>
              <w:rPr>
                <w:szCs w:val="24"/>
              </w:rPr>
              <w:t>11.</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621A06" w14:textId="77777777" w:rsidR="001A222D" w:rsidRDefault="00713FBF">
            <w:pPr>
              <w:widowControl w:val="0"/>
              <w:jc w:val="both"/>
              <w:rPr>
                <w:szCs w:val="24"/>
              </w:rPr>
            </w:pPr>
            <w:r>
              <w:rPr>
                <w:szCs w:val="24"/>
              </w:rPr>
              <w:t xml:space="preserve">Stebėsenos rodiklio duomenų šaltiniai </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8D530F" w14:textId="77777777" w:rsidR="001A222D" w:rsidRDefault="00713FBF">
            <w:pPr>
              <w:rPr>
                <w:szCs w:val="24"/>
              </w:rPr>
            </w:pPr>
            <w:r>
              <w:rPr>
                <w:szCs w:val="24"/>
              </w:rPr>
              <w:t>Pirminis duomenų šaltinis – priėmimo–perdavimo aktai ir (ar) jų kopijos.</w:t>
            </w:r>
          </w:p>
          <w:p w14:paraId="55B86274" w14:textId="77777777" w:rsidR="001A222D" w:rsidRDefault="00713FBF">
            <w:pPr>
              <w:rPr>
                <w:szCs w:val="24"/>
              </w:rPr>
            </w:pPr>
            <w:r>
              <w:rPr>
                <w:szCs w:val="24"/>
              </w:rPr>
              <w:t>Antrinis duomenų šaltinis – projektų įgyvendinimo ataskaitos, galutinė projekto veiklos ataskaita.</w:t>
            </w:r>
          </w:p>
          <w:p w14:paraId="1DA5EDA9" w14:textId="77777777" w:rsidR="001A222D" w:rsidRDefault="001A222D">
            <w:pPr>
              <w:jc w:val="both"/>
              <w:rPr>
                <w:szCs w:val="24"/>
              </w:rPr>
            </w:pPr>
          </w:p>
        </w:tc>
      </w:tr>
      <w:tr w:rsidR="001A222D" w14:paraId="53FA57D6" w14:textId="77777777">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38339366" w14:textId="77777777" w:rsidR="001A222D" w:rsidRDefault="00713FBF">
            <w:pPr>
              <w:widowControl w:val="0"/>
              <w:rPr>
                <w:szCs w:val="24"/>
              </w:rPr>
            </w:pPr>
            <w:r>
              <w:rPr>
                <w:szCs w:val="24"/>
              </w:rPr>
              <w:t>12.</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AA8194" w14:textId="77777777" w:rsidR="001A222D" w:rsidRDefault="00713FBF">
            <w:pPr>
              <w:widowControl w:val="0"/>
              <w:jc w:val="both"/>
              <w:rPr>
                <w:szCs w:val="24"/>
              </w:rPr>
            </w:pPr>
            <w:r>
              <w:rPr>
                <w:szCs w:val="24"/>
              </w:rPr>
              <w:t>Stebėsenos rodiklio reikšmės skaičiavimo periodiškumas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39E1B0" w14:textId="77777777" w:rsidR="001A222D" w:rsidRDefault="001A222D">
            <w:pPr>
              <w:rPr>
                <w:sz w:val="8"/>
                <w:szCs w:val="8"/>
              </w:rPr>
            </w:pPr>
          </w:p>
          <w:p w14:paraId="2493C507" w14:textId="77777777" w:rsidR="001A222D" w:rsidRDefault="00713FBF">
            <w:pPr>
              <w:rPr>
                <w:szCs w:val="24"/>
                <w:lang w:eastAsia="lt-LT"/>
              </w:rPr>
            </w:pPr>
            <w:r>
              <w:rPr>
                <w:szCs w:val="24"/>
                <w:lang w:eastAsia="lt-LT"/>
              </w:rPr>
              <w:t>Kiekvienais metais, ne vėliau kaip iki gruodžio 31 d., duomenis pateikiant per 30 d. pasibaigus ataskaitiniams metams. Rodiklio reikšmė, kuri bus pasiekta 2029 m., turi būti pateikta iki projekto veiklų įgyvendinimo pabaigos, bet ne vėliau kaip iki 2029 m. iki spalio 1 d.</w:t>
            </w:r>
          </w:p>
        </w:tc>
      </w:tr>
      <w:tr w:rsidR="001A222D" w14:paraId="3D6FB65D" w14:textId="77777777">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6089E39" w14:textId="77777777" w:rsidR="001A222D" w:rsidRDefault="00713FBF">
            <w:pPr>
              <w:widowControl w:val="0"/>
              <w:rPr>
                <w:szCs w:val="24"/>
              </w:rPr>
            </w:pPr>
            <w:r>
              <w:rPr>
                <w:szCs w:val="24"/>
              </w:rPr>
              <w:t>13.</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AABB09" w14:textId="77777777" w:rsidR="001A222D" w:rsidRDefault="00713FBF">
            <w:pPr>
              <w:widowControl w:val="0"/>
              <w:jc w:val="both"/>
              <w:rPr>
                <w:szCs w:val="24"/>
              </w:rPr>
            </w:pPr>
            <w:r>
              <w:rPr>
                <w:szCs w:val="24"/>
              </w:rPr>
              <w:t>Stebėsenos rodiklio pasiekimo momentas</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D6294D" w14:textId="77777777" w:rsidR="001A222D" w:rsidRDefault="00713FBF">
            <w:pPr>
              <w:ind w:right="85"/>
              <w:jc w:val="both"/>
              <w:rPr>
                <w:szCs w:val="24"/>
              </w:rPr>
            </w:pPr>
            <w:r>
              <w:rPr>
                <w:szCs w:val="24"/>
              </w:rPr>
              <w:t>Projekto veiklų įgyvendinimo pabaigoje</w:t>
            </w:r>
            <w:r>
              <w:rPr>
                <w:sz w:val="22"/>
                <w:szCs w:val="24"/>
              </w:rPr>
              <w:t>.</w:t>
            </w:r>
            <w:r>
              <w:rPr>
                <w:szCs w:val="24"/>
              </w:rPr>
              <w:t xml:space="preserve"> </w:t>
            </w:r>
          </w:p>
          <w:p w14:paraId="4DFB516E" w14:textId="77777777" w:rsidR="001A222D" w:rsidRDefault="00713FBF">
            <w:pPr>
              <w:ind w:right="85"/>
              <w:jc w:val="both"/>
              <w:rPr>
                <w:szCs w:val="24"/>
              </w:rPr>
            </w:pPr>
            <w:r>
              <w:rPr>
                <w:szCs w:val="24"/>
              </w:rPr>
              <w:t>Stebėsenos rodiklis laikomas pasiektu, kai įgyvendinus projekto veiklas, pasirašius priėmimo–perdavimo aktą ar patvirtinus projektų įgyvendinimo ataskaitas ir susumavus rodiklių reikšmes pasiekiama galutinė rodiklio reikšmė, įrašyta pažangos priemonės apraše.</w:t>
            </w:r>
          </w:p>
        </w:tc>
      </w:tr>
      <w:tr w:rsidR="001A222D" w14:paraId="6BC742E2" w14:textId="77777777">
        <w:trPr>
          <w:trHeight w:val="605"/>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1B3D99E" w14:textId="77777777" w:rsidR="001A222D" w:rsidRDefault="00713FBF">
            <w:pPr>
              <w:widowControl w:val="0"/>
              <w:rPr>
                <w:szCs w:val="24"/>
              </w:rPr>
            </w:pPr>
            <w:r>
              <w:rPr>
                <w:szCs w:val="24"/>
              </w:rPr>
              <w:t>14.</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B02EFA" w14:textId="77777777" w:rsidR="001A222D" w:rsidRDefault="00713FBF">
            <w:pPr>
              <w:widowControl w:val="0"/>
              <w:jc w:val="both"/>
              <w:rPr>
                <w:szCs w:val="24"/>
              </w:rPr>
            </w:pPr>
            <w:r>
              <w:rPr>
                <w:szCs w:val="24"/>
              </w:rPr>
              <w:t>Už stebėsenos rodiklį atsakinga įstaiga</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072FF2" w14:textId="77777777" w:rsidR="001A222D" w:rsidRDefault="00713FBF">
            <w:pPr>
              <w:ind w:right="85"/>
              <w:jc w:val="both"/>
              <w:rPr>
                <w:color w:val="000000"/>
                <w:szCs w:val="24"/>
                <w:highlight w:val="yellow"/>
              </w:rPr>
            </w:pPr>
            <w:r>
              <w:rPr>
                <w:szCs w:val="24"/>
              </w:rPr>
              <w:t>Stebėsenos rodiklio aprašymo kortelę parengė Lietuvos Respublikos aplinkos ministerija.</w:t>
            </w:r>
          </w:p>
        </w:tc>
      </w:tr>
      <w:tr w:rsidR="001A222D" w14:paraId="03C6407A" w14:textId="77777777">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565DCE7D" w14:textId="77777777" w:rsidR="001A222D" w:rsidRDefault="00713FBF">
            <w:pPr>
              <w:widowControl w:val="0"/>
              <w:rPr>
                <w:szCs w:val="24"/>
              </w:rPr>
            </w:pPr>
            <w:r>
              <w:rPr>
                <w:szCs w:val="24"/>
              </w:rPr>
              <w:t>15.</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C76AF3" w14:textId="77777777" w:rsidR="001A222D" w:rsidRDefault="00713FBF">
            <w:pPr>
              <w:widowControl w:val="0"/>
              <w:jc w:val="both"/>
              <w:rPr>
                <w:szCs w:val="24"/>
              </w:rPr>
            </w:pPr>
            <w:r>
              <w:rPr>
                <w:szCs w:val="24"/>
              </w:rPr>
              <w:t>Įstaigos padalinys ir kontaktinis telefono numeris</w:t>
            </w:r>
          </w:p>
        </w:tc>
        <w:tc>
          <w:tcPr>
            <w:tcW w:w="263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85EC870" w14:textId="77777777" w:rsidR="001A222D" w:rsidRDefault="00713FBF">
            <w:pPr>
              <w:ind w:right="85"/>
              <w:jc w:val="both"/>
              <w:rPr>
                <w:szCs w:val="24"/>
              </w:rPr>
            </w:pPr>
            <w:r>
              <w:rPr>
                <w:szCs w:val="24"/>
              </w:rPr>
              <w:t>Lietuvos Respublikos aplinkos ministerijos Strateginio valdymo ir investicijų departamento</w:t>
            </w:r>
          </w:p>
          <w:p w14:paraId="173C5A90" w14:textId="77777777" w:rsidR="001A222D" w:rsidRDefault="00713FBF">
            <w:pPr>
              <w:ind w:right="85"/>
              <w:jc w:val="both"/>
              <w:rPr>
                <w:szCs w:val="24"/>
              </w:rPr>
            </w:pPr>
            <w:r>
              <w:rPr>
                <w:szCs w:val="24"/>
              </w:rPr>
              <w:t xml:space="preserve">Europos Sąjungos investicijų valdymo skyrius.  </w:t>
            </w:r>
          </w:p>
          <w:p w14:paraId="016B130B" w14:textId="77777777" w:rsidR="001A222D" w:rsidRDefault="00713FBF">
            <w:pPr>
              <w:ind w:right="85"/>
              <w:jc w:val="both"/>
              <w:rPr>
                <w:szCs w:val="24"/>
              </w:rPr>
            </w:pPr>
            <w:r>
              <w:rPr>
                <w:szCs w:val="24"/>
              </w:rPr>
              <w:t>Tel. +370 620 31 405.</w:t>
            </w:r>
          </w:p>
        </w:tc>
      </w:tr>
      <w:tr w:rsidR="001A222D" w14:paraId="7B75CBAA" w14:textId="77777777">
        <w:trPr>
          <w:trHeight w:val="300"/>
        </w:trPr>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7A433A1" w14:textId="77777777" w:rsidR="001A222D" w:rsidRDefault="00713FBF">
            <w:pPr>
              <w:rPr>
                <w:szCs w:val="24"/>
              </w:rPr>
            </w:pPr>
            <w:r>
              <w:rPr>
                <w:szCs w:val="24"/>
              </w:rPr>
              <w:t>16.</w:t>
            </w:r>
          </w:p>
        </w:tc>
        <w:tc>
          <w:tcPr>
            <w:tcW w:w="21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5D8C60" w14:textId="77777777" w:rsidR="001A222D" w:rsidRDefault="00713FBF">
            <w:pPr>
              <w:jc w:val="both"/>
              <w:rPr>
                <w:szCs w:val="24"/>
              </w:rPr>
            </w:pPr>
            <w:r>
              <w:rPr>
                <w:szCs w:val="24"/>
              </w:rPr>
              <w:t>Kita svarbi informacija</w:t>
            </w:r>
          </w:p>
        </w:tc>
        <w:tc>
          <w:tcPr>
            <w:tcW w:w="26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DF1425" w14:textId="77777777" w:rsidR="001A222D" w:rsidRDefault="00713FBF">
            <w:pPr>
              <w:widowControl w:val="0"/>
              <w:ind w:right="85"/>
              <w:jc w:val="both"/>
              <w:rPr>
                <w:iCs/>
                <w:szCs w:val="24"/>
                <w:lang w:eastAsia="lt-LT"/>
              </w:rPr>
            </w:pPr>
            <w:r>
              <w:rPr>
                <w:iCs/>
                <w:szCs w:val="24"/>
                <w:lang w:eastAsia="lt-LT"/>
              </w:rPr>
              <w:t xml:space="preserve">Šis rodiklis yra 2021-2027 Investicijų programos specialusis rezultato rodiklis.  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 </w:t>
            </w:r>
            <w:r>
              <w:rPr>
                <w:b/>
                <w:szCs w:val="24"/>
                <w:lang w:eastAsia="lt-LT"/>
              </w:rPr>
              <w:t>R.S.2.3016.</w:t>
            </w:r>
          </w:p>
          <w:p w14:paraId="35149E0B" w14:textId="77777777" w:rsidR="001A222D" w:rsidRDefault="001A222D">
            <w:pPr>
              <w:widowControl w:val="0"/>
              <w:ind w:right="85"/>
              <w:jc w:val="both"/>
              <w:rPr>
                <w:rFonts w:eastAsia="Calibri"/>
                <w:bCs/>
                <w:szCs w:val="24"/>
                <w:lang w:eastAsia="lt-LT"/>
              </w:rPr>
            </w:pPr>
          </w:p>
          <w:p w14:paraId="72FFD439" w14:textId="77777777" w:rsidR="001A222D" w:rsidRDefault="00713FBF">
            <w:pPr>
              <w:widowControl w:val="0"/>
              <w:ind w:right="85"/>
              <w:jc w:val="both"/>
              <w:rPr>
                <w:rFonts w:eastAsia="Calibri"/>
                <w:bCs/>
                <w:szCs w:val="24"/>
                <w:lang w:eastAsia="lt-LT"/>
              </w:rPr>
            </w:pPr>
            <w:r>
              <w:rPr>
                <w:rFonts w:eastAsia="Calibri"/>
                <w:bCs/>
                <w:szCs w:val="24"/>
                <w:lang w:eastAsia="lt-LT"/>
              </w:rPr>
              <w:t xml:space="preserve">Rezultato rodiklis susijęs su produkto rodikliu </w:t>
            </w:r>
          </w:p>
          <w:p w14:paraId="5B7D92CE" w14:textId="77777777" w:rsidR="001A222D" w:rsidRDefault="00713FBF">
            <w:pPr>
              <w:widowControl w:val="0"/>
              <w:ind w:right="85"/>
              <w:jc w:val="both"/>
              <w:rPr>
                <w:szCs w:val="24"/>
                <w:highlight w:val="yellow"/>
              </w:rPr>
            </w:pPr>
            <w:r>
              <w:rPr>
                <w:rFonts w:eastAsia="Calibri"/>
                <w:bCs/>
                <w:i/>
                <w:iCs/>
                <w:szCs w:val="24"/>
                <w:lang w:eastAsia="lt-LT"/>
              </w:rPr>
              <w:t>P-02-001-06-08-01-02</w:t>
            </w:r>
            <w:r>
              <w:rPr>
                <w:rFonts w:eastAsia="Calibri"/>
                <w:bCs/>
                <w:szCs w:val="24"/>
                <w:lang w:eastAsia="lt-LT"/>
              </w:rPr>
              <w:t xml:space="preserve"> </w:t>
            </w:r>
            <w:r>
              <w:rPr>
                <w:rFonts w:eastAsia="Calibri"/>
                <w:bCs/>
                <w:i/>
                <w:iCs/>
                <w:szCs w:val="24"/>
                <w:lang w:eastAsia="lt-LT"/>
              </w:rPr>
              <w:t xml:space="preserve">„Natura 2000“ teritorijų, kurioms taikomos apsaugos ir atkūrimo priemonės, plotas (ha) </w:t>
            </w:r>
          </w:p>
        </w:tc>
      </w:tr>
    </w:tbl>
    <w:p w14:paraId="711328FF" w14:textId="77777777" w:rsidR="001A222D" w:rsidRDefault="001A222D">
      <w:pPr>
        <w:jc w:val="center"/>
        <w:textAlignment w:val="baseline"/>
        <w:rPr>
          <w:b/>
          <w:bCs/>
          <w:caps/>
          <w:szCs w:val="24"/>
          <w:lang w:eastAsia="lt-LT"/>
        </w:rPr>
      </w:pPr>
    </w:p>
    <w:p w14:paraId="0718C2BD" w14:textId="77777777" w:rsidR="001A222D" w:rsidRDefault="00713FBF">
      <w:pPr>
        <w:jc w:val="center"/>
        <w:textAlignment w:val="baseline"/>
        <w:rPr>
          <w:b/>
          <w:bCs/>
          <w:caps/>
          <w:szCs w:val="24"/>
          <w:lang w:eastAsia="lt-LT"/>
        </w:rPr>
      </w:pPr>
      <w:r>
        <w:rPr>
          <w:b/>
          <w:bCs/>
          <w:caps/>
          <w:szCs w:val="24"/>
          <w:lang w:eastAsia="lt-LT"/>
        </w:rPr>
        <w:t xml:space="preserve">STEBĖSENOS RODIKLIO </w:t>
      </w:r>
    </w:p>
    <w:p w14:paraId="5BF38920" w14:textId="77777777" w:rsidR="001A222D" w:rsidRDefault="00713FBF">
      <w:pPr>
        <w:jc w:val="center"/>
        <w:textAlignment w:val="baseline"/>
        <w:rPr>
          <w:b/>
          <w:bCs/>
          <w:caps/>
          <w:szCs w:val="24"/>
          <w:lang w:eastAsia="lt-LT"/>
        </w:rPr>
      </w:pPr>
      <w:r>
        <w:rPr>
          <w:b/>
          <w:bCs/>
          <w:caps/>
          <w:szCs w:val="24"/>
          <w:lang w:eastAsia="lt-LT"/>
        </w:rPr>
        <w:t>„</w:t>
      </w:r>
      <w:r>
        <w:rPr>
          <w:b/>
          <w:bCs/>
          <w:szCs w:val="24"/>
          <w:lang w:eastAsia="lt-LT"/>
        </w:rPr>
        <w:t>GRIEŽTAI SAUGOMŲ TERITORIJŲ PLOTO DALIS, PALYGINTI SU VISU SAUGOMŲ TERITORIJŲ PLOTU“</w:t>
      </w:r>
      <w:r>
        <w:rPr>
          <w:b/>
          <w:bCs/>
          <w:caps/>
          <w:szCs w:val="24"/>
          <w:lang w:eastAsia="lt-LT"/>
        </w:rPr>
        <w:t xml:space="preserve"> </w:t>
      </w:r>
    </w:p>
    <w:p w14:paraId="28E080DF" w14:textId="77777777" w:rsidR="001A222D" w:rsidRDefault="00713FBF">
      <w:pPr>
        <w:jc w:val="center"/>
        <w:textAlignment w:val="baseline"/>
        <w:rPr>
          <w:rFonts w:ascii="Segoe UI" w:hAnsi="Segoe UI" w:cs="Segoe UI"/>
          <w:sz w:val="18"/>
          <w:szCs w:val="18"/>
          <w:lang w:eastAsia="lt-LT"/>
        </w:rPr>
      </w:pPr>
      <w:r>
        <w:rPr>
          <w:b/>
          <w:bCs/>
          <w:caps/>
          <w:szCs w:val="24"/>
          <w:lang w:eastAsia="lt-LT"/>
        </w:rPr>
        <w:t>APRAŠYMO KORTELĖ</w:t>
      </w:r>
      <w:r>
        <w:rPr>
          <w:szCs w:val="24"/>
          <w:lang w:eastAsia="lt-LT"/>
        </w:rPr>
        <w:t> </w:t>
      </w:r>
    </w:p>
    <w:p w14:paraId="47BCA23C" w14:textId="77777777" w:rsidR="001A222D" w:rsidRDefault="001A222D">
      <w:pPr>
        <w:ind w:firstLine="53"/>
        <w:textAlignment w:val="baseline"/>
        <w:rPr>
          <w:rFonts w:ascii="Segoe UI" w:hAnsi="Segoe UI" w:cs="Segoe UI"/>
          <w:sz w:val="18"/>
          <w:szCs w:val="18"/>
          <w:lang w:eastAsia="lt-LT"/>
        </w:rPr>
      </w:pPr>
    </w:p>
    <w:tbl>
      <w:tblPr>
        <w:tblW w:w="148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237"/>
        <w:gridCol w:w="7938"/>
      </w:tblGrid>
      <w:tr w:rsidR="001A222D" w14:paraId="26A00E33"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AA8AC9E" w14:textId="77777777" w:rsidR="001A222D" w:rsidRDefault="001A222D">
            <w:pPr>
              <w:ind w:firstLine="62"/>
              <w:jc w:val="center"/>
              <w:textAlignment w:val="baseline"/>
              <w:rPr>
                <w:szCs w:val="24"/>
                <w:lang w:eastAsia="lt-LT"/>
              </w:rPr>
            </w:pPr>
          </w:p>
        </w:tc>
        <w:tc>
          <w:tcPr>
            <w:tcW w:w="623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3F2F48E" w14:textId="77777777" w:rsidR="001A222D" w:rsidRDefault="00713FBF">
            <w:pPr>
              <w:jc w:val="center"/>
              <w:textAlignment w:val="baseline"/>
              <w:rPr>
                <w:b/>
                <w:bCs/>
                <w:szCs w:val="24"/>
                <w:lang w:eastAsia="lt-LT"/>
              </w:rPr>
            </w:pPr>
            <w:r>
              <w:rPr>
                <w:b/>
                <w:bCs/>
                <w:szCs w:val="24"/>
                <w:lang w:eastAsia="lt-LT"/>
              </w:rPr>
              <w:t>Elementai</w:t>
            </w:r>
          </w:p>
        </w:tc>
        <w:tc>
          <w:tcPr>
            <w:tcW w:w="793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A9CA62E" w14:textId="77777777" w:rsidR="001A222D" w:rsidRDefault="00713FBF">
            <w:pPr>
              <w:jc w:val="center"/>
              <w:textAlignment w:val="baseline"/>
              <w:rPr>
                <w:szCs w:val="24"/>
                <w:lang w:eastAsia="lt-LT"/>
              </w:rPr>
            </w:pPr>
            <w:r>
              <w:rPr>
                <w:b/>
                <w:bCs/>
              </w:rPr>
              <w:t>Kodai, pavadinimai ir aprašymas</w:t>
            </w:r>
            <w:r>
              <w:rPr>
                <w:szCs w:val="24"/>
                <w:lang w:eastAsia="lt-LT"/>
              </w:rPr>
              <w:t> </w:t>
            </w:r>
          </w:p>
        </w:tc>
      </w:tr>
      <w:tr w:rsidR="001A222D" w14:paraId="2FFDCB15"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54D8C0C" w14:textId="77777777" w:rsidR="001A222D" w:rsidRDefault="00713FBF">
            <w:pPr>
              <w:textAlignment w:val="baseline"/>
              <w:rPr>
                <w:szCs w:val="24"/>
                <w:lang w:eastAsia="lt-LT"/>
              </w:rPr>
            </w:pPr>
            <w:r>
              <w:rPr>
                <w:szCs w:val="24"/>
                <w:lang w:eastAsia="lt-LT"/>
              </w:rPr>
              <w:t>1. </w:t>
            </w:r>
          </w:p>
        </w:tc>
        <w:tc>
          <w:tcPr>
            <w:tcW w:w="6237" w:type="dxa"/>
            <w:tcBorders>
              <w:top w:val="single" w:sz="4" w:space="0" w:color="auto"/>
              <w:left w:val="single" w:sz="4" w:space="0" w:color="auto"/>
              <w:bottom w:val="single" w:sz="4" w:space="0" w:color="auto"/>
              <w:right w:val="single" w:sz="4" w:space="0" w:color="auto"/>
            </w:tcBorders>
            <w:hideMark/>
          </w:tcPr>
          <w:p w14:paraId="6B029A2C" w14:textId="77777777" w:rsidR="001A222D" w:rsidRDefault="00713FBF">
            <w:pPr>
              <w:jc w:val="both"/>
              <w:textAlignment w:val="baseline"/>
              <w:rPr>
                <w:lang w:eastAsia="lt-LT"/>
              </w:rPr>
            </w:pPr>
            <w:r>
              <w:t>Stebėsenos rodiklio pavadinimas</w:t>
            </w:r>
          </w:p>
        </w:tc>
        <w:tc>
          <w:tcPr>
            <w:tcW w:w="7938" w:type="dxa"/>
            <w:tcBorders>
              <w:top w:val="single" w:sz="6" w:space="0" w:color="auto"/>
              <w:left w:val="single" w:sz="6" w:space="0" w:color="auto"/>
              <w:bottom w:val="single" w:sz="6" w:space="0" w:color="auto"/>
              <w:right w:val="single" w:sz="6" w:space="0" w:color="auto"/>
            </w:tcBorders>
            <w:hideMark/>
          </w:tcPr>
          <w:p w14:paraId="5DE186D0" w14:textId="77777777" w:rsidR="001A222D" w:rsidRDefault="00713FBF">
            <w:pPr>
              <w:jc w:val="both"/>
              <w:textAlignment w:val="baseline"/>
              <w:rPr>
                <w:lang w:eastAsia="lt-LT"/>
              </w:rPr>
            </w:pPr>
            <w:r>
              <w:rPr>
                <w:lang w:eastAsia="lt-LT"/>
              </w:rPr>
              <w:t>Griežtai saugomų teritorijų ploto dalis, palyginti su visu saugomų teritorijų plotu </w:t>
            </w:r>
          </w:p>
        </w:tc>
      </w:tr>
      <w:tr w:rsidR="001A222D" w14:paraId="588C0F64" w14:textId="77777777">
        <w:trPr>
          <w:trHeight w:val="408"/>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6649F39" w14:textId="77777777" w:rsidR="001A222D" w:rsidRDefault="00713FBF">
            <w:pPr>
              <w:textAlignment w:val="baseline"/>
              <w:rPr>
                <w:szCs w:val="24"/>
                <w:lang w:eastAsia="lt-LT"/>
              </w:rPr>
            </w:pPr>
            <w:r>
              <w:rPr>
                <w:szCs w:val="24"/>
                <w:lang w:eastAsia="lt-LT"/>
              </w:rPr>
              <w:t>2. </w:t>
            </w:r>
          </w:p>
        </w:tc>
        <w:tc>
          <w:tcPr>
            <w:tcW w:w="6237" w:type="dxa"/>
            <w:tcBorders>
              <w:top w:val="single" w:sz="4" w:space="0" w:color="auto"/>
              <w:left w:val="single" w:sz="4" w:space="0" w:color="auto"/>
              <w:bottom w:val="single" w:sz="4" w:space="0" w:color="auto"/>
              <w:right w:val="single" w:sz="4" w:space="0" w:color="auto"/>
            </w:tcBorders>
            <w:hideMark/>
          </w:tcPr>
          <w:p w14:paraId="4D3D2932" w14:textId="77777777" w:rsidR="001A222D" w:rsidRDefault="00713FBF">
            <w:pPr>
              <w:jc w:val="both"/>
              <w:textAlignment w:val="baseline"/>
              <w:rPr>
                <w:lang w:eastAsia="lt-LT"/>
              </w:rPr>
            </w:pPr>
            <w:r>
              <w:t>Stebėsenos rodiklio matavimo vienetai</w:t>
            </w:r>
          </w:p>
        </w:tc>
        <w:tc>
          <w:tcPr>
            <w:tcW w:w="7938" w:type="dxa"/>
            <w:tcBorders>
              <w:top w:val="single" w:sz="6" w:space="0" w:color="auto"/>
              <w:left w:val="single" w:sz="6" w:space="0" w:color="auto"/>
              <w:bottom w:val="single" w:sz="6" w:space="0" w:color="auto"/>
              <w:right w:val="single" w:sz="6" w:space="0" w:color="auto"/>
            </w:tcBorders>
            <w:hideMark/>
          </w:tcPr>
          <w:p w14:paraId="3E6234B0" w14:textId="77777777" w:rsidR="001A222D" w:rsidRDefault="00713FBF">
            <w:pPr>
              <w:jc w:val="both"/>
              <w:textAlignment w:val="baseline"/>
              <w:rPr>
                <w:lang w:eastAsia="lt-LT"/>
              </w:rPr>
            </w:pPr>
            <w:r>
              <w:rPr>
                <w:lang w:eastAsia="lt-LT"/>
              </w:rPr>
              <w:t>Procentai</w:t>
            </w:r>
          </w:p>
        </w:tc>
      </w:tr>
      <w:tr w:rsidR="001A222D" w14:paraId="16722852"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03745CC" w14:textId="77777777" w:rsidR="001A222D" w:rsidRDefault="00713FBF">
            <w:pPr>
              <w:textAlignment w:val="baseline"/>
              <w:rPr>
                <w:szCs w:val="24"/>
                <w:lang w:eastAsia="lt-LT"/>
              </w:rPr>
            </w:pPr>
            <w:r>
              <w:rPr>
                <w:szCs w:val="24"/>
                <w:lang w:eastAsia="lt-LT"/>
              </w:rPr>
              <w:t>3. </w:t>
            </w:r>
          </w:p>
        </w:tc>
        <w:tc>
          <w:tcPr>
            <w:tcW w:w="6237" w:type="dxa"/>
            <w:tcBorders>
              <w:top w:val="single" w:sz="4" w:space="0" w:color="auto"/>
              <w:left w:val="single" w:sz="4" w:space="0" w:color="auto"/>
              <w:bottom w:val="single" w:sz="4" w:space="0" w:color="auto"/>
              <w:right w:val="single" w:sz="4" w:space="0" w:color="auto"/>
            </w:tcBorders>
            <w:hideMark/>
          </w:tcPr>
          <w:p w14:paraId="337D6E1D" w14:textId="77777777" w:rsidR="001A222D" w:rsidRDefault="00713FBF">
            <w:pPr>
              <w:jc w:val="both"/>
              <w:textAlignment w:val="baseline"/>
              <w:rPr>
                <w:lang w:eastAsia="lt-LT"/>
              </w:rPr>
            </w:pPr>
            <w:r>
              <w:t>Stebėsenos rodiklio reikšmės kryptis</w:t>
            </w:r>
          </w:p>
        </w:tc>
        <w:tc>
          <w:tcPr>
            <w:tcW w:w="7938" w:type="dxa"/>
            <w:tcBorders>
              <w:top w:val="single" w:sz="6" w:space="0" w:color="auto"/>
              <w:left w:val="single" w:sz="6" w:space="0" w:color="auto"/>
              <w:bottom w:val="single" w:sz="6" w:space="0" w:color="auto"/>
              <w:right w:val="single" w:sz="6" w:space="0" w:color="auto"/>
            </w:tcBorders>
            <w:hideMark/>
          </w:tcPr>
          <w:p w14:paraId="6DF6218E" w14:textId="77777777" w:rsidR="001A222D" w:rsidRDefault="00713FBF">
            <w:pPr>
              <w:jc w:val="both"/>
              <w:textAlignment w:val="baseline"/>
              <w:rPr>
                <w:lang w:eastAsia="lt-LT"/>
              </w:rPr>
            </w:pPr>
            <w:r>
              <w:rPr>
                <w:lang w:eastAsia="lt-LT"/>
              </w:rPr>
              <w:t>Didėjimas</w:t>
            </w:r>
          </w:p>
        </w:tc>
      </w:tr>
      <w:tr w:rsidR="001A222D" w14:paraId="08185D9A"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4817C46" w14:textId="77777777" w:rsidR="001A222D" w:rsidRDefault="00713FBF">
            <w:pPr>
              <w:textAlignment w:val="baseline"/>
              <w:rPr>
                <w:szCs w:val="24"/>
                <w:lang w:eastAsia="lt-LT"/>
              </w:rPr>
            </w:pPr>
            <w:r>
              <w:rPr>
                <w:szCs w:val="24"/>
                <w:lang w:eastAsia="lt-LT"/>
              </w:rPr>
              <w:t>4. </w:t>
            </w:r>
          </w:p>
        </w:tc>
        <w:tc>
          <w:tcPr>
            <w:tcW w:w="6237" w:type="dxa"/>
            <w:tcBorders>
              <w:top w:val="single" w:sz="4" w:space="0" w:color="auto"/>
              <w:left w:val="single" w:sz="4" w:space="0" w:color="auto"/>
              <w:bottom w:val="single" w:sz="4" w:space="0" w:color="auto"/>
              <w:right w:val="single" w:sz="4" w:space="0" w:color="auto"/>
            </w:tcBorders>
            <w:hideMark/>
          </w:tcPr>
          <w:p w14:paraId="668962E4" w14:textId="77777777" w:rsidR="001A222D" w:rsidRDefault="00713FBF">
            <w:pPr>
              <w:jc w:val="both"/>
              <w:textAlignment w:val="baseline"/>
              <w:rPr>
                <w:lang w:eastAsia="lt-LT"/>
              </w:rPr>
            </w:pPr>
            <w:r>
              <w:t>Stebėsenos rodiklio reikšmės tipas</w:t>
            </w:r>
          </w:p>
        </w:tc>
        <w:tc>
          <w:tcPr>
            <w:tcW w:w="7938" w:type="dxa"/>
            <w:tcBorders>
              <w:top w:val="single" w:sz="6" w:space="0" w:color="auto"/>
              <w:left w:val="single" w:sz="6" w:space="0" w:color="auto"/>
              <w:bottom w:val="single" w:sz="6" w:space="0" w:color="auto"/>
              <w:right w:val="single" w:sz="6" w:space="0" w:color="auto"/>
            </w:tcBorders>
            <w:hideMark/>
          </w:tcPr>
          <w:p w14:paraId="3FA3C063" w14:textId="77777777" w:rsidR="001A222D" w:rsidRDefault="00713FBF">
            <w:pPr>
              <w:jc w:val="both"/>
              <w:textAlignment w:val="baseline"/>
              <w:rPr>
                <w:lang w:eastAsia="lt-LT"/>
              </w:rPr>
            </w:pPr>
            <w:r>
              <w:rPr>
                <w:lang w:eastAsia="lt-LT"/>
              </w:rPr>
              <w:t>Skaitinė</w:t>
            </w:r>
          </w:p>
        </w:tc>
      </w:tr>
      <w:tr w:rsidR="001A222D" w14:paraId="77570949"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9CB82F0" w14:textId="77777777" w:rsidR="001A222D" w:rsidRDefault="00713FBF">
            <w:pPr>
              <w:textAlignment w:val="baseline"/>
              <w:rPr>
                <w:szCs w:val="24"/>
                <w:lang w:eastAsia="lt-LT"/>
              </w:rPr>
            </w:pPr>
            <w:r>
              <w:rPr>
                <w:szCs w:val="24"/>
                <w:lang w:eastAsia="lt-LT"/>
              </w:rPr>
              <w:t>5. </w:t>
            </w:r>
          </w:p>
        </w:tc>
        <w:tc>
          <w:tcPr>
            <w:tcW w:w="6237" w:type="dxa"/>
            <w:tcBorders>
              <w:top w:val="single" w:sz="4" w:space="0" w:color="auto"/>
              <w:left w:val="single" w:sz="4" w:space="0" w:color="auto"/>
              <w:bottom w:val="single" w:sz="4" w:space="0" w:color="auto"/>
              <w:right w:val="single" w:sz="4" w:space="0" w:color="auto"/>
            </w:tcBorders>
            <w:hideMark/>
          </w:tcPr>
          <w:p w14:paraId="7F6AE82E" w14:textId="77777777" w:rsidR="001A222D" w:rsidRDefault="00713FBF">
            <w:pPr>
              <w:jc w:val="both"/>
              <w:textAlignment w:val="baseline"/>
              <w:rPr>
                <w:lang w:eastAsia="lt-LT"/>
              </w:rPr>
            </w:pPr>
            <w:r>
              <w:t>Stebėsenos rodiklio tipas</w:t>
            </w:r>
          </w:p>
        </w:tc>
        <w:tc>
          <w:tcPr>
            <w:tcW w:w="7938" w:type="dxa"/>
            <w:tcBorders>
              <w:top w:val="single" w:sz="6" w:space="0" w:color="auto"/>
              <w:left w:val="single" w:sz="6" w:space="0" w:color="auto"/>
              <w:bottom w:val="single" w:sz="6" w:space="0" w:color="auto"/>
              <w:right w:val="single" w:sz="6" w:space="0" w:color="auto"/>
            </w:tcBorders>
            <w:hideMark/>
          </w:tcPr>
          <w:p w14:paraId="435A395A" w14:textId="77777777" w:rsidR="001A222D" w:rsidRDefault="00713FBF">
            <w:pPr>
              <w:jc w:val="both"/>
              <w:textAlignment w:val="baseline"/>
              <w:rPr>
                <w:lang w:eastAsia="lt-LT"/>
              </w:rPr>
            </w:pPr>
            <w:r>
              <w:rPr>
                <w:lang w:eastAsia="lt-LT"/>
              </w:rPr>
              <w:t xml:space="preserve">Rezultato </w:t>
            </w:r>
          </w:p>
        </w:tc>
      </w:tr>
      <w:tr w:rsidR="001A222D" w14:paraId="5ACF9B79"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10C1C52" w14:textId="77777777" w:rsidR="001A222D" w:rsidRDefault="00713FBF">
            <w:pPr>
              <w:textAlignment w:val="baseline"/>
              <w:rPr>
                <w:szCs w:val="24"/>
                <w:lang w:eastAsia="lt-LT"/>
              </w:rPr>
            </w:pPr>
            <w:r>
              <w:rPr>
                <w:szCs w:val="24"/>
                <w:lang w:eastAsia="lt-LT"/>
              </w:rPr>
              <w:t>6. </w:t>
            </w:r>
          </w:p>
        </w:tc>
        <w:tc>
          <w:tcPr>
            <w:tcW w:w="6237" w:type="dxa"/>
            <w:tcBorders>
              <w:top w:val="single" w:sz="4" w:space="0" w:color="auto"/>
              <w:left w:val="single" w:sz="4" w:space="0" w:color="auto"/>
              <w:bottom w:val="single" w:sz="4" w:space="0" w:color="auto"/>
              <w:right w:val="single" w:sz="4" w:space="0" w:color="auto"/>
            </w:tcBorders>
            <w:hideMark/>
          </w:tcPr>
          <w:p w14:paraId="28A757B9" w14:textId="77777777" w:rsidR="001A222D" w:rsidRDefault="00713FBF">
            <w:pPr>
              <w:jc w:val="both"/>
              <w:textAlignment w:val="baseline"/>
              <w:rPr>
                <w:lang w:eastAsia="lt-LT"/>
              </w:rPr>
            </w:pPr>
            <w:r>
              <w:t>Stebėsenos rodiklio kodas</w:t>
            </w:r>
          </w:p>
        </w:tc>
        <w:tc>
          <w:tcPr>
            <w:tcW w:w="7938" w:type="dxa"/>
            <w:tcBorders>
              <w:top w:val="single" w:sz="6" w:space="0" w:color="auto"/>
              <w:left w:val="single" w:sz="6" w:space="0" w:color="auto"/>
              <w:bottom w:val="single" w:sz="6" w:space="0" w:color="auto"/>
              <w:right w:val="single" w:sz="6" w:space="0" w:color="auto"/>
            </w:tcBorders>
            <w:hideMark/>
          </w:tcPr>
          <w:p w14:paraId="36DD1732" w14:textId="77777777" w:rsidR="001A222D" w:rsidRDefault="00713FBF">
            <w:pPr>
              <w:jc w:val="both"/>
              <w:textAlignment w:val="baseline"/>
              <w:rPr>
                <w:lang w:eastAsia="lt-LT"/>
              </w:rPr>
            </w:pPr>
            <w:r>
              <w:rPr>
                <w:lang w:eastAsia="lt-LT"/>
              </w:rPr>
              <w:t>R-02-001-06-08-01-01</w:t>
            </w:r>
          </w:p>
        </w:tc>
      </w:tr>
      <w:tr w:rsidR="001A222D" w14:paraId="2C42AFA7"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98C67A4" w14:textId="77777777" w:rsidR="001A222D" w:rsidRDefault="00713FBF">
            <w:pPr>
              <w:textAlignment w:val="baseline"/>
              <w:rPr>
                <w:szCs w:val="24"/>
                <w:lang w:eastAsia="lt-LT"/>
              </w:rPr>
            </w:pPr>
            <w:r>
              <w:rPr>
                <w:szCs w:val="24"/>
                <w:lang w:eastAsia="lt-LT"/>
              </w:rPr>
              <w:t>7. </w:t>
            </w:r>
          </w:p>
        </w:tc>
        <w:tc>
          <w:tcPr>
            <w:tcW w:w="6237" w:type="dxa"/>
            <w:tcBorders>
              <w:top w:val="single" w:sz="4" w:space="0" w:color="auto"/>
              <w:left w:val="single" w:sz="4" w:space="0" w:color="auto"/>
              <w:bottom w:val="single" w:sz="4" w:space="0" w:color="auto"/>
              <w:right w:val="single" w:sz="4" w:space="0" w:color="auto"/>
            </w:tcBorders>
            <w:hideMark/>
          </w:tcPr>
          <w:p w14:paraId="4A70F3FE" w14:textId="77777777" w:rsidR="001A222D" w:rsidRDefault="00713FBF">
            <w:pPr>
              <w:jc w:val="both"/>
              <w:textAlignment w:val="baseline"/>
              <w:rPr>
                <w:lang w:eastAsia="lt-LT"/>
              </w:rPr>
            </w:pPr>
            <w:r>
              <w:rPr>
                <w:color w:val="000000"/>
              </w:rPr>
              <w:t>Europos Komisijos suteiktas stebėsenos rodiklio kodas</w:t>
            </w:r>
          </w:p>
        </w:tc>
        <w:tc>
          <w:tcPr>
            <w:tcW w:w="7938" w:type="dxa"/>
            <w:tcBorders>
              <w:top w:val="single" w:sz="6" w:space="0" w:color="auto"/>
              <w:left w:val="single" w:sz="6" w:space="0" w:color="auto"/>
              <w:bottom w:val="single" w:sz="6" w:space="0" w:color="auto"/>
              <w:right w:val="single" w:sz="6" w:space="0" w:color="auto"/>
            </w:tcBorders>
            <w:hideMark/>
          </w:tcPr>
          <w:p w14:paraId="6A4D22F3" w14:textId="77777777" w:rsidR="001A222D" w:rsidRDefault="00713FBF">
            <w:pPr>
              <w:jc w:val="both"/>
              <w:textAlignment w:val="baseline"/>
              <w:rPr>
                <w:lang w:eastAsia="lt-LT"/>
              </w:rPr>
            </w:pPr>
            <w:r>
              <w:rPr>
                <w:lang w:eastAsia="lt-LT"/>
              </w:rPr>
              <w:t>Netaikoma</w:t>
            </w:r>
          </w:p>
        </w:tc>
      </w:tr>
      <w:tr w:rsidR="001A222D" w14:paraId="5EAC526E"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5595850" w14:textId="77777777" w:rsidR="001A222D" w:rsidRDefault="00713FBF">
            <w:pPr>
              <w:textAlignment w:val="baseline"/>
              <w:rPr>
                <w:szCs w:val="24"/>
                <w:lang w:eastAsia="lt-LT"/>
              </w:rPr>
            </w:pPr>
            <w:r>
              <w:rPr>
                <w:szCs w:val="24"/>
                <w:lang w:eastAsia="lt-LT"/>
              </w:rPr>
              <w:t>8. </w:t>
            </w:r>
          </w:p>
        </w:tc>
        <w:tc>
          <w:tcPr>
            <w:tcW w:w="6237" w:type="dxa"/>
            <w:tcBorders>
              <w:top w:val="single" w:sz="4" w:space="0" w:color="auto"/>
              <w:left w:val="single" w:sz="4" w:space="0" w:color="auto"/>
              <w:bottom w:val="single" w:sz="4" w:space="0" w:color="auto"/>
              <w:right w:val="single" w:sz="4" w:space="0" w:color="auto"/>
            </w:tcBorders>
            <w:hideMark/>
          </w:tcPr>
          <w:p w14:paraId="1F9DA2D9" w14:textId="77777777" w:rsidR="001A222D" w:rsidRDefault="00713FBF">
            <w:pPr>
              <w:jc w:val="both"/>
              <w:textAlignment w:val="baseline"/>
              <w:rPr>
                <w:lang w:eastAsia="lt-LT"/>
              </w:rPr>
            </w:pPr>
            <w:r>
              <w:t xml:space="preserve">Stebėsenos rodiklio paaiškinimas, </w:t>
            </w:r>
            <w:r>
              <w:rPr>
                <w:color w:val="000000"/>
              </w:rPr>
              <w:t>sąvokų apibrėžtys</w:t>
            </w:r>
          </w:p>
        </w:tc>
        <w:tc>
          <w:tcPr>
            <w:tcW w:w="7938" w:type="dxa"/>
            <w:tcBorders>
              <w:top w:val="single" w:sz="6" w:space="0" w:color="auto"/>
              <w:left w:val="single" w:sz="6" w:space="0" w:color="auto"/>
              <w:bottom w:val="single" w:sz="6" w:space="0" w:color="auto"/>
              <w:right w:val="single" w:sz="6" w:space="0" w:color="auto"/>
            </w:tcBorders>
          </w:tcPr>
          <w:p w14:paraId="7D7D11A1" w14:textId="77777777" w:rsidR="001A222D" w:rsidRDefault="00713FBF">
            <w:pPr>
              <w:ind w:right="134"/>
              <w:jc w:val="both"/>
              <w:textAlignment w:val="baseline"/>
              <w:rPr>
                <w:lang w:eastAsia="lt-LT"/>
              </w:rPr>
            </w:pPr>
            <w:r>
              <w:rPr>
                <w:b/>
                <w:lang w:eastAsia="lt-LT"/>
              </w:rPr>
              <w:t>Griežtai saugomų teritorijų sąvoka</w:t>
            </w:r>
            <w:r>
              <w:rPr>
                <w:lang w:eastAsia="lt-LT"/>
              </w:rPr>
              <w:t xml:space="preserve"> nacionaliniuose teisės aktuose neapibrėžta, tačiau ji vartojama Europos Komisijos parengtuose biologinės įvairovės apsaugai steigiamų saugomų teritorijų steigimo kriterijuose ir gairėse – su Europos Sąjungos valstybėmis narėmis suderintas teisiškai neįpareigojantis dokumentas, kuriame pateikiami biologinę įvairovę saugančių teritorijų atrankos ir steigimo kriterijai. </w:t>
            </w:r>
          </w:p>
          <w:p w14:paraId="421A5389" w14:textId="77777777" w:rsidR="001A222D" w:rsidRDefault="001A222D">
            <w:pPr>
              <w:ind w:right="134"/>
              <w:jc w:val="both"/>
              <w:textAlignment w:val="baseline"/>
              <w:rPr>
                <w:lang w:eastAsia="lt-LT"/>
              </w:rPr>
            </w:pPr>
          </w:p>
          <w:p w14:paraId="070386F7" w14:textId="77777777" w:rsidR="001A222D" w:rsidRDefault="00713FBF">
            <w:pPr>
              <w:ind w:right="134"/>
              <w:jc w:val="both"/>
              <w:textAlignment w:val="baseline"/>
              <w:rPr>
                <w:lang w:eastAsia="lt-LT"/>
              </w:rPr>
            </w:pPr>
            <w:r>
              <w:rPr>
                <w:lang w:eastAsia="lt-LT"/>
              </w:rPr>
              <w:t>Lietuvoje griežtai saugomomis teritorijomis laikytinos teritorijos, kuriose natūralios struktūros ir procesai iš esmės netrikdomi žmonių veiklos, vykdomos teritorijoje ir už jos ribų. Tokiose teritorijose gali būti vykdoma tik ribota ir tinkamai kontroliuojama veikla, kuri nedaro neigiamo poveikio natūraliems procesams arba padeda jiems atsikurti.  </w:t>
            </w:r>
          </w:p>
          <w:p w14:paraId="2D5D5D31" w14:textId="77777777" w:rsidR="001A222D" w:rsidRDefault="001A222D">
            <w:pPr>
              <w:ind w:right="134"/>
              <w:jc w:val="both"/>
              <w:textAlignment w:val="baseline"/>
              <w:rPr>
                <w:szCs w:val="24"/>
                <w:lang w:eastAsia="lt-LT"/>
              </w:rPr>
            </w:pPr>
          </w:p>
          <w:p w14:paraId="71CCE1C3" w14:textId="77777777" w:rsidR="001A222D" w:rsidRDefault="00713FBF">
            <w:pPr>
              <w:ind w:right="134"/>
              <w:jc w:val="both"/>
              <w:textAlignment w:val="baseline"/>
              <w:rPr>
                <w:lang w:eastAsia="lt-LT"/>
              </w:rPr>
            </w:pPr>
            <w:r>
              <w:rPr>
                <w:lang w:eastAsia="lt-LT"/>
              </w:rPr>
              <w:t>Šios teritorijos neturėtų būti tiesiogiai tapatinamos su Lietuvos Respublikos saugomų teritorijų įstatyme apibrėžtais gamtiniais rezervatais, kuriuose veiklos reglamentavimas yra griežčiausias. </w:t>
            </w:r>
          </w:p>
          <w:p w14:paraId="5BFDE22F" w14:textId="77777777" w:rsidR="001A222D" w:rsidRDefault="001A222D">
            <w:pPr>
              <w:ind w:right="134"/>
              <w:jc w:val="both"/>
              <w:textAlignment w:val="baseline"/>
              <w:rPr>
                <w:szCs w:val="24"/>
                <w:lang w:eastAsia="lt-LT"/>
              </w:rPr>
            </w:pPr>
          </w:p>
          <w:p w14:paraId="35DB1817" w14:textId="77777777" w:rsidR="001A222D" w:rsidRDefault="00713FBF">
            <w:pPr>
              <w:ind w:right="134"/>
              <w:jc w:val="both"/>
              <w:textAlignment w:val="baseline"/>
              <w:rPr>
                <w:b/>
                <w:lang w:eastAsia="lt-LT"/>
              </w:rPr>
            </w:pPr>
            <w:r>
              <w:rPr>
                <w:b/>
                <w:lang w:eastAsia="lt-LT"/>
              </w:rPr>
              <w:t>Lietuvoje griežtai saugomoms teritorijoms priskiriama: </w:t>
            </w:r>
          </w:p>
          <w:p w14:paraId="3137FD3A" w14:textId="77777777" w:rsidR="001A222D" w:rsidRDefault="00713FBF">
            <w:pPr>
              <w:ind w:right="134"/>
              <w:jc w:val="both"/>
              <w:textAlignment w:val="baseline"/>
              <w:rPr>
                <w:lang w:eastAsia="lt-LT"/>
              </w:rPr>
            </w:pPr>
            <w:r>
              <w:rPr>
                <w:lang w:eastAsia="lt-LT"/>
              </w:rPr>
              <w:t>1) valstybiniai gamtiniai rezervatai; </w:t>
            </w:r>
          </w:p>
          <w:p w14:paraId="4BFA6FDD" w14:textId="77777777" w:rsidR="001A222D" w:rsidRDefault="00713FBF">
            <w:pPr>
              <w:ind w:right="134"/>
              <w:jc w:val="both"/>
              <w:textAlignment w:val="baseline"/>
              <w:rPr>
                <w:lang w:eastAsia="lt-LT"/>
              </w:rPr>
            </w:pPr>
            <w:r>
              <w:rPr>
                <w:lang w:eastAsia="lt-LT"/>
              </w:rPr>
              <w:t>2) rezervatinė apyrubė; </w:t>
            </w:r>
          </w:p>
          <w:p w14:paraId="61A24A4C" w14:textId="77777777" w:rsidR="001A222D" w:rsidRDefault="00713FBF">
            <w:pPr>
              <w:ind w:right="134"/>
              <w:jc w:val="both"/>
              <w:textAlignment w:val="baseline"/>
              <w:rPr>
                <w:lang w:eastAsia="lt-LT"/>
              </w:rPr>
            </w:pPr>
            <w:r>
              <w:rPr>
                <w:lang w:eastAsia="lt-LT"/>
              </w:rPr>
              <w:t>3) gamtiniai rezervatai, esantys kompleksinėse saugomose teritorijose; </w:t>
            </w:r>
          </w:p>
          <w:p w14:paraId="2A093DB9" w14:textId="77777777" w:rsidR="001A222D" w:rsidRDefault="00713FBF">
            <w:pPr>
              <w:ind w:right="134"/>
              <w:jc w:val="both"/>
              <w:textAlignment w:val="baseline"/>
              <w:rPr>
                <w:lang w:eastAsia="lt-LT"/>
              </w:rPr>
            </w:pPr>
            <w:r>
              <w:rPr>
                <w:lang w:eastAsia="lt-LT"/>
              </w:rPr>
              <w:t xml:space="preserve">4) telmologinių, botaninių, </w:t>
            </w:r>
            <w:r>
              <w:rPr>
                <w:szCs w:val="24"/>
              </w:rPr>
              <w:t>zoologinių</w:t>
            </w:r>
            <w:r>
              <w:rPr>
                <w:lang w:eastAsia="lt-LT"/>
              </w:rPr>
              <w:t xml:space="preserve"> ir botaninių-zoologinių draustinių vandens telkiniai; </w:t>
            </w:r>
          </w:p>
          <w:p w14:paraId="3F919C34" w14:textId="77777777" w:rsidR="001A222D" w:rsidRDefault="00713FBF">
            <w:pPr>
              <w:ind w:right="134"/>
              <w:jc w:val="both"/>
              <w:textAlignment w:val="baseline"/>
              <w:rPr>
                <w:lang w:eastAsia="lt-LT"/>
              </w:rPr>
            </w:pPr>
            <w:r>
              <w:rPr>
                <w:lang w:eastAsia="lt-LT"/>
              </w:rPr>
              <w:t>5) valstybiniuose miškuose saugomi miškų plotai, sertifikuoti pagal FSC sistemos reikalavimus (duomenys iš Valstybinių miškų urėdijos); </w:t>
            </w:r>
          </w:p>
          <w:p w14:paraId="502240FE" w14:textId="77777777" w:rsidR="001A222D" w:rsidRDefault="00713FBF">
            <w:pPr>
              <w:ind w:right="134"/>
              <w:jc w:val="both"/>
              <w:textAlignment w:val="baseline"/>
              <w:rPr>
                <w:lang w:eastAsia="lt-LT"/>
              </w:rPr>
            </w:pPr>
            <w:r>
              <w:rPr>
                <w:lang w:eastAsia="lt-LT"/>
              </w:rPr>
              <w:t>6) saugomose teritorijose esantys natūralių pievų ir ganyklų plotai, kuriems taikomi Lietuvos Respublikos  specialiųjų žemės naudojimo sąlygų įstatyme nustatyti veiklos apribojimai; </w:t>
            </w:r>
          </w:p>
          <w:p w14:paraId="4D2442C3" w14:textId="77777777" w:rsidR="001A222D" w:rsidRDefault="00713FBF">
            <w:pPr>
              <w:ind w:right="134"/>
              <w:jc w:val="both"/>
              <w:textAlignment w:val="baseline"/>
              <w:rPr>
                <w:lang w:eastAsia="lt-LT"/>
              </w:rPr>
            </w:pPr>
            <w:r>
              <w:rPr>
                <w:lang w:eastAsia="lt-LT"/>
              </w:rPr>
              <w:t>7) saugomose teritorijose esantys pelkių ir šaltinynų plotai, kuriems taikomi Lietuvos Respublikos specialiųjų žemės naudojimo sąlygų įstatyme nustatyti veiklos apribojimai; </w:t>
            </w:r>
          </w:p>
          <w:p w14:paraId="032221AA" w14:textId="77777777" w:rsidR="001A222D" w:rsidRDefault="00713FBF">
            <w:pPr>
              <w:ind w:right="134"/>
              <w:jc w:val="both"/>
              <w:textAlignment w:val="baseline"/>
              <w:rPr>
                <w:lang w:eastAsia="lt-LT"/>
              </w:rPr>
            </w:pPr>
            <w:r>
              <w:rPr>
                <w:lang w:eastAsia="lt-LT"/>
              </w:rPr>
              <w:t>8) buveinių ir rūšių populiacijų plotai, dėl kurių sudarytos apsaugos sutartys ir sutarta nekirsti miško (išskyrus biologinės įvairovės palaikymo kirtimus);</w:t>
            </w:r>
          </w:p>
          <w:p w14:paraId="4F721CAC" w14:textId="77777777" w:rsidR="001A222D" w:rsidRDefault="00713FBF">
            <w:pPr>
              <w:spacing w:line="257" w:lineRule="auto"/>
              <w:ind w:right="134"/>
              <w:jc w:val="both"/>
            </w:pPr>
            <w:r>
              <w:t>9) Europos Bendrijos svarbos buveinių ir rūšių plotai, kuriuose nustatyti ir patvirtinti apsaugos tikslai.</w:t>
            </w:r>
          </w:p>
          <w:p w14:paraId="67C2C8E0" w14:textId="77777777" w:rsidR="001A222D" w:rsidRDefault="00713FBF">
            <w:pPr>
              <w:spacing w:line="257" w:lineRule="auto"/>
              <w:ind w:right="134"/>
              <w:jc w:val="both"/>
            </w:pPr>
            <w:r>
              <w:t>Pradinė rodiklio reikšmė pagal 2022 m. kovo 30 d. Vyriausybės nutarimo Nr. 318 „Dėl 2022–2030 metų plėtros programos valdytojos Lietuvos Respublikos aplinkos ministerijos aplinkos apsaugos ir klimato kaitos valdymo plėtros programos patvirtinimo“ III skyriaus lentelę, lygi 30,39 (2020 m.).</w:t>
            </w:r>
          </w:p>
          <w:p w14:paraId="36A13AC7" w14:textId="77777777" w:rsidR="001A222D" w:rsidRDefault="001A222D">
            <w:pPr>
              <w:rPr>
                <w:sz w:val="14"/>
                <w:szCs w:val="14"/>
              </w:rPr>
            </w:pPr>
          </w:p>
          <w:p w14:paraId="6258B25E" w14:textId="77777777" w:rsidR="001A222D" w:rsidRDefault="00713FBF">
            <w:pPr>
              <w:ind w:right="134"/>
              <w:jc w:val="both"/>
              <w:textAlignment w:val="baseline"/>
              <w:rPr>
                <w:b/>
                <w:bCs/>
                <w:lang w:eastAsia="lt-LT"/>
              </w:rPr>
            </w:pPr>
            <w:r>
              <w:rPr>
                <w:b/>
                <w:bCs/>
                <w:lang w:eastAsia="lt-LT"/>
              </w:rPr>
              <w:t>Pastabos:</w:t>
            </w:r>
          </w:p>
          <w:p w14:paraId="7FBFA453" w14:textId="77777777" w:rsidR="001A222D" w:rsidRDefault="00713FBF">
            <w:pPr>
              <w:ind w:right="134"/>
              <w:jc w:val="both"/>
              <w:textAlignment w:val="baseline"/>
              <w:rPr>
                <w:lang w:eastAsia="lt-LT"/>
              </w:rPr>
            </w:pPr>
            <w:r>
              <w:rPr>
                <w:lang w:eastAsia="lt-LT"/>
              </w:rPr>
              <w:t>1. Persidengiantys plotai apskaitomi tik vieną kartą. </w:t>
            </w:r>
          </w:p>
          <w:p w14:paraId="760FFEBB" w14:textId="77777777" w:rsidR="001A222D" w:rsidRDefault="00713FBF">
            <w:pPr>
              <w:ind w:right="134"/>
              <w:jc w:val="both"/>
              <w:textAlignment w:val="baseline"/>
              <w:rPr>
                <w:i/>
                <w:iCs/>
                <w:lang w:eastAsia="lt-LT"/>
              </w:rPr>
            </w:pPr>
            <w:r>
              <w:rPr>
                <w:iCs/>
              </w:rPr>
              <w:t>2. Rodiklio reikšmės siekiama 2021–2027 IP lėšomis ir valstybės biudžeto lėšomis.</w:t>
            </w:r>
          </w:p>
        </w:tc>
      </w:tr>
      <w:tr w:rsidR="001A222D" w14:paraId="4B938778"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3E3219A" w14:textId="77777777" w:rsidR="001A222D" w:rsidRDefault="00713FBF">
            <w:pPr>
              <w:textAlignment w:val="baseline"/>
              <w:rPr>
                <w:szCs w:val="24"/>
                <w:lang w:eastAsia="lt-LT"/>
              </w:rPr>
            </w:pPr>
            <w:r>
              <w:rPr>
                <w:szCs w:val="24"/>
                <w:lang w:eastAsia="lt-LT"/>
              </w:rPr>
              <w:t>9. </w:t>
            </w:r>
          </w:p>
        </w:tc>
        <w:tc>
          <w:tcPr>
            <w:tcW w:w="6237" w:type="dxa"/>
            <w:tcBorders>
              <w:top w:val="single" w:sz="4" w:space="0" w:color="auto"/>
              <w:left w:val="single" w:sz="4" w:space="0" w:color="auto"/>
              <w:bottom w:val="single" w:sz="4" w:space="0" w:color="auto"/>
              <w:right w:val="single" w:sz="4" w:space="0" w:color="auto"/>
            </w:tcBorders>
            <w:hideMark/>
          </w:tcPr>
          <w:p w14:paraId="0B8CCA0B" w14:textId="77777777" w:rsidR="001A222D" w:rsidRDefault="00713FBF">
            <w:pPr>
              <w:jc w:val="both"/>
              <w:textAlignment w:val="baseline"/>
              <w:rPr>
                <w:lang w:eastAsia="lt-LT"/>
              </w:rPr>
            </w:pPr>
            <w:r>
              <w:rPr>
                <w:color w:val="000000"/>
              </w:rPr>
              <w:t>Stebėsenos rodiklio reikšmės apskaičiavimo tipas</w:t>
            </w:r>
          </w:p>
        </w:tc>
        <w:tc>
          <w:tcPr>
            <w:tcW w:w="7938" w:type="dxa"/>
            <w:tcBorders>
              <w:top w:val="single" w:sz="6" w:space="0" w:color="auto"/>
              <w:left w:val="single" w:sz="6" w:space="0" w:color="auto"/>
              <w:bottom w:val="single" w:sz="6" w:space="0" w:color="auto"/>
              <w:right w:val="single" w:sz="6" w:space="0" w:color="auto"/>
            </w:tcBorders>
            <w:hideMark/>
          </w:tcPr>
          <w:p w14:paraId="332FCB35" w14:textId="77777777" w:rsidR="001A222D" w:rsidRDefault="00713FBF">
            <w:pPr>
              <w:jc w:val="both"/>
              <w:textAlignment w:val="baseline"/>
              <w:rPr>
                <w:lang w:eastAsia="lt-LT"/>
              </w:rPr>
            </w:pPr>
            <w:r>
              <w:rPr>
                <w:lang w:eastAsia="lt-LT"/>
              </w:rPr>
              <w:t xml:space="preserve">Automatiškai apskaičiuojamas </w:t>
            </w:r>
          </w:p>
        </w:tc>
      </w:tr>
      <w:tr w:rsidR="001A222D" w14:paraId="0BA4FF35"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5C0F0EA" w14:textId="77777777" w:rsidR="001A222D" w:rsidRDefault="00713FBF">
            <w:pPr>
              <w:textAlignment w:val="baseline"/>
              <w:rPr>
                <w:szCs w:val="24"/>
                <w:lang w:eastAsia="lt-LT"/>
              </w:rPr>
            </w:pPr>
            <w:r>
              <w:rPr>
                <w:szCs w:val="24"/>
                <w:lang w:eastAsia="lt-LT"/>
              </w:rPr>
              <w:t>10. </w:t>
            </w:r>
          </w:p>
        </w:tc>
        <w:tc>
          <w:tcPr>
            <w:tcW w:w="6237" w:type="dxa"/>
            <w:tcBorders>
              <w:top w:val="single" w:sz="4" w:space="0" w:color="auto"/>
              <w:left w:val="single" w:sz="4" w:space="0" w:color="auto"/>
              <w:bottom w:val="single" w:sz="4" w:space="0" w:color="auto"/>
              <w:right w:val="single" w:sz="4" w:space="0" w:color="auto"/>
            </w:tcBorders>
            <w:hideMark/>
          </w:tcPr>
          <w:p w14:paraId="05E7378C" w14:textId="77777777" w:rsidR="001A222D" w:rsidRDefault="00713FBF">
            <w:pPr>
              <w:jc w:val="both"/>
              <w:textAlignment w:val="baseline"/>
              <w:rPr>
                <w:lang w:eastAsia="lt-LT"/>
              </w:rPr>
            </w:pPr>
            <w:r>
              <w:t xml:space="preserve">Stebėsenos rodiklio </w:t>
            </w:r>
            <w:r>
              <w:rPr>
                <w:color w:val="000000"/>
              </w:rPr>
              <w:t xml:space="preserve">reikšmės </w:t>
            </w:r>
            <w:r>
              <w:t>apskaičiavimo metodas</w:t>
            </w:r>
          </w:p>
        </w:tc>
        <w:tc>
          <w:tcPr>
            <w:tcW w:w="7938" w:type="dxa"/>
            <w:tcBorders>
              <w:top w:val="single" w:sz="6" w:space="0" w:color="auto"/>
              <w:left w:val="single" w:sz="6" w:space="0" w:color="auto"/>
              <w:bottom w:val="single" w:sz="6" w:space="0" w:color="auto"/>
              <w:right w:val="single" w:sz="6" w:space="0" w:color="auto"/>
            </w:tcBorders>
          </w:tcPr>
          <w:p w14:paraId="124AB720" w14:textId="77777777" w:rsidR="001A222D" w:rsidRDefault="00713FBF">
            <w:pPr>
              <w:ind w:right="134"/>
              <w:jc w:val="both"/>
              <w:textAlignment w:val="baseline"/>
              <w:rPr>
                <w:color w:val="000000"/>
                <w:lang w:eastAsia="lt-LT"/>
              </w:rPr>
            </w:pPr>
            <w:r>
              <w:rPr>
                <w:color w:val="000000"/>
                <w:lang w:eastAsia="lt-LT"/>
              </w:rPr>
              <w:t>R = (GST x 100) / ST </w:t>
            </w:r>
          </w:p>
          <w:p w14:paraId="5760021E" w14:textId="77777777" w:rsidR="001A222D" w:rsidRDefault="00713FBF">
            <w:pPr>
              <w:ind w:right="134"/>
              <w:jc w:val="both"/>
              <w:textAlignment w:val="baseline"/>
              <w:rPr>
                <w:lang w:eastAsia="lt-LT"/>
              </w:rPr>
            </w:pPr>
            <w:r>
              <w:rPr>
                <w:lang w:eastAsia="lt-LT"/>
              </w:rPr>
              <w:t>R – rodiklio reikšmė (proc.) </w:t>
            </w:r>
          </w:p>
          <w:p w14:paraId="193E1B48" w14:textId="77777777" w:rsidR="001A222D" w:rsidRDefault="00713FBF">
            <w:pPr>
              <w:ind w:right="134"/>
              <w:jc w:val="both"/>
              <w:textAlignment w:val="baseline"/>
              <w:rPr>
                <w:lang w:eastAsia="lt-LT"/>
              </w:rPr>
            </w:pPr>
            <w:r>
              <w:rPr>
                <w:lang w:eastAsia="lt-LT"/>
              </w:rPr>
              <w:t>ST – saugomų teritorijų plotas pagal 2020 m. duomenis  1 155 157 ha (17,69 proc.); bazinis fiksuotasis</w:t>
            </w:r>
            <w:r>
              <w:rPr>
                <w:szCs w:val="24"/>
              </w:rPr>
              <w:t xml:space="preserve"> </w:t>
            </w:r>
            <w:r>
              <w:rPr>
                <w:lang w:eastAsia="lt-LT"/>
              </w:rPr>
              <w:t>stebėsenos rodiklis;</w:t>
            </w:r>
          </w:p>
          <w:p w14:paraId="7EA95F96" w14:textId="77777777" w:rsidR="001A222D" w:rsidRDefault="00713FBF">
            <w:pPr>
              <w:ind w:right="134"/>
              <w:jc w:val="both"/>
              <w:textAlignment w:val="baseline"/>
              <w:rPr>
                <w:lang w:eastAsia="lt-LT"/>
              </w:rPr>
            </w:pPr>
            <w:r>
              <w:rPr>
                <w:lang w:eastAsia="lt-LT"/>
              </w:rPr>
              <w:t>GST – griežtai saugomų teritorijų plotas (ha); pokyčio kintamasis rodiklis;</w:t>
            </w:r>
          </w:p>
          <w:p w14:paraId="42C4F3CE" w14:textId="77777777" w:rsidR="001A222D" w:rsidRDefault="00713FBF">
            <w:pPr>
              <w:ind w:right="134"/>
              <w:jc w:val="both"/>
              <w:textAlignment w:val="baseline"/>
              <w:rPr>
                <w:lang w:eastAsia="lt-LT"/>
              </w:rPr>
            </w:pPr>
            <w:r>
              <w:rPr>
                <w:lang w:eastAsia="lt-LT"/>
              </w:rPr>
              <w:t>GST = GST1 + GST2 + GST3 + GST4 + GST5 + GST6 + GST7 + GST8</w:t>
            </w:r>
            <w:r>
              <w:rPr>
                <w:szCs w:val="24"/>
              </w:rPr>
              <w:t xml:space="preserve"> + GST9 </w:t>
            </w:r>
          </w:p>
          <w:p w14:paraId="18C9F87C" w14:textId="77777777" w:rsidR="001A222D" w:rsidRDefault="00713FBF">
            <w:pPr>
              <w:ind w:right="134"/>
              <w:jc w:val="both"/>
              <w:textAlignment w:val="baseline"/>
              <w:rPr>
                <w:lang w:eastAsia="lt-LT"/>
              </w:rPr>
            </w:pPr>
            <w:r>
              <w:rPr>
                <w:lang w:eastAsia="lt-LT"/>
              </w:rPr>
              <w:t>GST1 – valstybiniai gamtiniai rezervatai; </w:t>
            </w:r>
          </w:p>
          <w:p w14:paraId="174E6DF0" w14:textId="77777777" w:rsidR="001A222D" w:rsidRDefault="00713FBF">
            <w:pPr>
              <w:ind w:right="134"/>
              <w:jc w:val="both"/>
              <w:textAlignment w:val="baseline"/>
              <w:rPr>
                <w:lang w:eastAsia="lt-LT"/>
              </w:rPr>
            </w:pPr>
            <w:r>
              <w:rPr>
                <w:lang w:eastAsia="lt-LT"/>
              </w:rPr>
              <w:t>GST2 – rezervatinė apyrubė; </w:t>
            </w:r>
          </w:p>
          <w:p w14:paraId="36DC4F34" w14:textId="77777777" w:rsidR="001A222D" w:rsidRDefault="00713FBF">
            <w:pPr>
              <w:ind w:right="134"/>
              <w:jc w:val="both"/>
              <w:textAlignment w:val="baseline"/>
              <w:rPr>
                <w:lang w:eastAsia="lt-LT"/>
              </w:rPr>
            </w:pPr>
            <w:r>
              <w:rPr>
                <w:lang w:eastAsia="lt-LT"/>
              </w:rPr>
              <w:t>GST3 – gamtiniai rezervatai, esantys kompleksinėse saugomose teritorijose; </w:t>
            </w:r>
          </w:p>
          <w:p w14:paraId="3CD74E84" w14:textId="77777777" w:rsidR="001A222D" w:rsidRDefault="00713FBF">
            <w:pPr>
              <w:ind w:right="134"/>
              <w:jc w:val="both"/>
              <w:textAlignment w:val="baseline"/>
              <w:rPr>
                <w:lang w:eastAsia="lt-LT"/>
              </w:rPr>
            </w:pPr>
            <w:r>
              <w:rPr>
                <w:lang w:eastAsia="lt-LT"/>
              </w:rPr>
              <w:t>GST4 – telmologinių, botaninių,</w:t>
            </w:r>
            <w:r>
              <w:rPr>
                <w:szCs w:val="24"/>
              </w:rPr>
              <w:t xml:space="preserve"> zoologinių</w:t>
            </w:r>
            <w:r>
              <w:rPr>
                <w:lang w:eastAsia="lt-LT"/>
              </w:rPr>
              <w:t xml:space="preserve"> ir botaninių-zoologinių draustinių vandens telkiniai; </w:t>
            </w:r>
          </w:p>
          <w:p w14:paraId="2AEBE284" w14:textId="77777777" w:rsidR="001A222D" w:rsidRDefault="00713FBF">
            <w:pPr>
              <w:ind w:right="134"/>
              <w:jc w:val="both"/>
              <w:textAlignment w:val="baseline"/>
              <w:rPr>
                <w:lang w:eastAsia="lt-LT"/>
              </w:rPr>
            </w:pPr>
            <w:r>
              <w:rPr>
                <w:lang w:eastAsia="lt-LT"/>
              </w:rPr>
              <w:t>GST5 – valstybiniuose miškuose saugomi miškų plotai, sertifikuoti pagal FSC sistemos reikalavimus (duomenys iš Valstybinių miškų urėdijos); </w:t>
            </w:r>
          </w:p>
          <w:p w14:paraId="365D9D26" w14:textId="77777777" w:rsidR="001A222D" w:rsidRDefault="00713FBF">
            <w:pPr>
              <w:ind w:right="134"/>
              <w:jc w:val="both"/>
              <w:textAlignment w:val="baseline"/>
              <w:rPr>
                <w:lang w:eastAsia="lt-LT"/>
              </w:rPr>
            </w:pPr>
            <w:r>
              <w:rPr>
                <w:lang w:eastAsia="lt-LT"/>
              </w:rPr>
              <w:t>GST6 – saugomose teritorijose esantys natūralių pievų ir ganyklų plotai, kuriems taikomi Specialiųjų žemės naudojimo sąlygų įstatyme nustatyti veiklos apribojimai; </w:t>
            </w:r>
          </w:p>
          <w:p w14:paraId="40628150" w14:textId="77777777" w:rsidR="001A222D" w:rsidRDefault="00713FBF">
            <w:pPr>
              <w:ind w:right="134"/>
              <w:jc w:val="both"/>
              <w:textAlignment w:val="baseline"/>
              <w:rPr>
                <w:lang w:eastAsia="lt-LT"/>
              </w:rPr>
            </w:pPr>
            <w:r>
              <w:rPr>
                <w:lang w:eastAsia="lt-LT"/>
              </w:rPr>
              <w:t>GST7 – saugomose teritorijose esantys pelkių ir šaltinynų plotai, kuriems taikomi Specialiųjų žemės naudojimo sąlygų įstatyme nustatyti veiklos apribojimai; </w:t>
            </w:r>
          </w:p>
          <w:p w14:paraId="1E07B0FB" w14:textId="77777777" w:rsidR="001A222D" w:rsidRDefault="00713FBF">
            <w:pPr>
              <w:ind w:right="134"/>
              <w:jc w:val="both"/>
              <w:textAlignment w:val="baseline"/>
              <w:rPr>
                <w:lang w:eastAsia="lt-LT"/>
              </w:rPr>
            </w:pPr>
            <w:r>
              <w:rPr>
                <w:lang w:eastAsia="lt-LT"/>
              </w:rPr>
              <w:t>GST8 – buveinių ir rūšių populiacijų plotai, dėl kurių sudarytos apsaugos sutartys ir sutarta nekirsti miško (išskyrus biologinės įvairovės palaikymo kirtimus); </w:t>
            </w:r>
          </w:p>
          <w:p w14:paraId="281D5BA3" w14:textId="77777777" w:rsidR="001A222D" w:rsidRDefault="00713FBF">
            <w:pPr>
              <w:spacing w:line="257" w:lineRule="auto"/>
              <w:ind w:right="134"/>
              <w:jc w:val="both"/>
            </w:pPr>
            <w:r>
              <w:t>GST9 – EB svarbos buveinių bei rūšių plotai, kuriems nustatyti ir patvirtinti apsaugos tikslai.</w:t>
            </w:r>
          </w:p>
          <w:p w14:paraId="09513683" w14:textId="77777777" w:rsidR="001A222D" w:rsidRDefault="00713FBF">
            <w:pPr>
              <w:ind w:right="134"/>
              <w:jc w:val="both"/>
              <w:textAlignment w:val="baseline"/>
              <w:rPr>
                <w:lang w:eastAsia="lt-LT"/>
              </w:rPr>
            </w:pPr>
            <w:r>
              <w:rPr>
                <w:b/>
                <w:lang w:eastAsia="lt-LT"/>
              </w:rPr>
              <w:t>Pastaba.</w:t>
            </w:r>
            <w:r>
              <w:rPr>
                <w:lang w:eastAsia="lt-LT"/>
              </w:rPr>
              <w:t xml:space="preserve"> Persidengiantys plotai apskaitomi tik vieną kartą. </w:t>
            </w:r>
          </w:p>
        </w:tc>
      </w:tr>
      <w:tr w:rsidR="001A222D" w14:paraId="1ED5CE97"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3DF4FE5" w14:textId="77777777" w:rsidR="001A222D" w:rsidRDefault="00713FBF">
            <w:pPr>
              <w:textAlignment w:val="baseline"/>
              <w:rPr>
                <w:szCs w:val="24"/>
                <w:lang w:eastAsia="lt-LT"/>
              </w:rPr>
            </w:pPr>
            <w:r>
              <w:rPr>
                <w:szCs w:val="24"/>
                <w:lang w:eastAsia="lt-LT"/>
              </w:rPr>
              <w:t>11. </w:t>
            </w:r>
          </w:p>
        </w:tc>
        <w:tc>
          <w:tcPr>
            <w:tcW w:w="6237" w:type="dxa"/>
            <w:tcBorders>
              <w:top w:val="single" w:sz="4" w:space="0" w:color="auto"/>
              <w:left w:val="single" w:sz="4" w:space="0" w:color="auto"/>
              <w:bottom w:val="single" w:sz="4" w:space="0" w:color="auto"/>
              <w:right w:val="single" w:sz="4" w:space="0" w:color="auto"/>
            </w:tcBorders>
            <w:hideMark/>
          </w:tcPr>
          <w:p w14:paraId="3908F482" w14:textId="77777777" w:rsidR="001A222D" w:rsidRDefault="00713FBF">
            <w:pPr>
              <w:jc w:val="both"/>
              <w:textAlignment w:val="baseline"/>
              <w:rPr>
                <w:lang w:eastAsia="lt-LT"/>
              </w:rPr>
            </w:pPr>
            <w:r>
              <w:t>Stebėsenos rodiklio duomenų šaltiniai</w:t>
            </w:r>
          </w:p>
        </w:tc>
        <w:tc>
          <w:tcPr>
            <w:tcW w:w="7938" w:type="dxa"/>
            <w:tcBorders>
              <w:top w:val="single" w:sz="6" w:space="0" w:color="auto"/>
              <w:left w:val="single" w:sz="6" w:space="0" w:color="auto"/>
              <w:bottom w:val="single" w:sz="6" w:space="0" w:color="auto"/>
              <w:right w:val="single" w:sz="6" w:space="0" w:color="auto"/>
            </w:tcBorders>
          </w:tcPr>
          <w:p w14:paraId="279903C8" w14:textId="77777777" w:rsidR="001A222D" w:rsidRDefault="00713FBF">
            <w:pPr>
              <w:ind w:right="134"/>
              <w:jc w:val="both"/>
              <w:textAlignment w:val="baseline"/>
            </w:pPr>
            <w:r>
              <w:t xml:space="preserve">Pirminis duomenų šaltinis – </w:t>
            </w:r>
            <w:r>
              <w:rPr>
                <w:szCs w:val="24"/>
              </w:rPr>
              <w:t xml:space="preserve">priėmimo–perdavimo aktai </w:t>
            </w:r>
            <w:r>
              <w:rPr>
                <w:color w:val="000000"/>
                <w:szCs w:val="24"/>
              </w:rPr>
              <w:t>ir (ar) jų kopijos</w:t>
            </w:r>
            <w:r>
              <w:rPr>
                <w:szCs w:val="24"/>
              </w:rPr>
              <w:t>.</w:t>
            </w:r>
          </w:p>
          <w:p w14:paraId="3432E05B" w14:textId="77777777" w:rsidR="001A222D" w:rsidRDefault="00713FBF">
            <w:pPr>
              <w:ind w:right="134"/>
              <w:jc w:val="both"/>
              <w:textAlignment w:val="baseline"/>
              <w:rPr>
                <w:lang w:eastAsia="lt-LT"/>
              </w:rPr>
            </w:pPr>
            <w:r>
              <w:t xml:space="preserve">Antrinis duomenų šaltinis – projektų įgyvendinimo ataskaitos, galutinė projekto veiklos ataskaita. </w:t>
            </w:r>
            <w:r>
              <w:rPr>
                <w:lang w:eastAsia="lt-LT"/>
              </w:rPr>
              <w:t xml:space="preserve">Saugomų teritorijų valstybės kadastras, Lietuvos Respublikos upių, ežerų ir tvenkinių kadastras, </w:t>
            </w:r>
            <w:r>
              <w:t>Miškų valstybės kadastras, Lietuvos Respublikos aplinkos ministro 2018 m. balandžio 19 d. įsakymas Nr. D1-317 „D</w:t>
            </w:r>
            <w:r>
              <w:rPr>
                <w:color w:val="000000"/>
              </w:rPr>
              <w:t>ėl buveinių apsaugai svarbių teritorijų nustatymo“</w:t>
            </w:r>
            <w:r>
              <w:t>,</w:t>
            </w:r>
            <w:r>
              <w:rPr>
                <w:color w:val="000000"/>
              </w:rPr>
              <w:t xml:space="preserve"> Lietuvos Respublikos aplinkos ministro 2014 m. kovo 14 d. įsakymas Nr. D1-281 „Dėl Paukščių apsaugai svarbių teritorijų nustatymo“.</w:t>
            </w:r>
          </w:p>
        </w:tc>
      </w:tr>
      <w:tr w:rsidR="001A222D" w14:paraId="068D8112"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B632DEE" w14:textId="77777777" w:rsidR="001A222D" w:rsidRDefault="00713FBF">
            <w:pPr>
              <w:textAlignment w:val="baseline"/>
              <w:rPr>
                <w:szCs w:val="24"/>
                <w:lang w:eastAsia="lt-LT"/>
              </w:rPr>
            </w:pPr>
            <w:r>
              <w:rPr>
                <w:szCs w:val="24"/>
                <w:lang w:eastAsia="lt-LT"/>
              </w:rPr>
              <w:t>12. </w:t>
            </w:r>
          </w:p>
        </w:tc>
        <w:tc>
          <w:tcPr>
            <w:tcW w:w="6237" w:type="dxa"/>
            <w:tcBorders>
              <w:top w:val="single" w:sz="4" w:space="0" w:color="auto"/>
              <w:left w:val="single" w:sz="4" w:space="0" w:color="auto"/>
              <w:bottom w:val="single" w:sz="4" w:space="0" w:color="auto"/>
              <w:right w:val="single" w:sz="4" w:space="0" w:color="auto"/>
            </w:tcBorders>
            <w:hideMark/>
          </w:tcPr>
          <w:p w14:paraId="76E5CA57" w14:textId="77777777" w:rsidR="001A222D" w:rsidRDefault="00713FBF">
            <w:pPr>
              <w:jc w:val="both"/>
              <w:textAlignment w:val="baseline"/>
              <w:rPr>
                <w:lang w:eastAsia="lt-LT"/>
              </w:rPr>
            </w:pPr>
            <w:r>
              <w:t>Stebėsenos rodiklio reikšmės skaičiavimo periodiškumas</w:t>
            </w:r>
          </w:p>
        </w:tc>
        <w:tc>
          <w:tcPr>
            <w:tcW w:w="7938" w:type="dxa"/>
            <w:tcBorders>
              <w:top w:val="single" w:sz="6" w:space="0" w:color="auto"/>
              <w:left w:val="single" w:sz="6" w:space="0" w:color="auto"/>
              <w:bottom w:val="single" w:sz="6" w:space="0" w:color="auto"/>
              <w:right w:val="single" w:sz="6" w:space="0" w:color="auto"/>
            </w:tcBorders>
            <w:hideMark/>
          </w:tcPr>
          <w:p w14:paraId="6890655D" w14:textId="77777777" w:rsidR="001A222D" w:rsidRDefault="00713FBF">
            <w:pPr>
              <w:widowControl w:val="0"/>
              <w:ind w:right="134"/>
              <w:jc w:val="both"/>
              <w:rPr>
                <w:color w:val="000000"/>
              </w:rPr>
            </w:pPr>
            <w:r>
              <w:t>Rodiklio reikšmė skaičiuojama du kartus: 2025 m. ir 2030 m.</w:t>
            </w:r>
            <w:r>
              <w:rPr>
                <w:color w:val="000000"/>
              </w:rPr>
              <w:t xml:space="preserve">, </w:t>
            </w:r>
            <w:r>
              <w:t>ne vėliau kaip iki kitų metų sausio 31 d.</w:t>
            </w:r>
          </w:p>
        </w:tc>
      </w:tr>
      <w:tr w:rsidR="001A222D" w14:paraId="0DC4DEFA"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D9D52AC" w14:textId="77777777" w:rsidR="001A222D" w:rsidRDefault="00713FBF">
            <w:pPr>
              <w:textAlignment w:val="baseline"/>
              <w:rPr>
                <w:szCs w:val="24"/>
                <w:lang w:eastAsia="lt-LT"/>
              </w:rPr>
            </w:pPr>
            <w:r>
              <w:rPr>
                <w:szCs w:val="24"/>
                <w:lang w:eastAsia="lt-LT"/>
              </w:rPr>
              <w:t>13. </w:t>
            </w:r>
          </w:p>
        </w:tc>
        <w:tc>
          <w:tcPr>
            <w:tcW w:w="6237" w:type="dxa"/>
            <w:tcBorders>
              <w:top w:val="single" w:sz="4" w:space="0" w:color="auto"/>
              <w:left w:val="single" w:sz="4" w:space="0" w:color="auto"/>
              <w:bottom w:val="single" w:sz="4" w:space="0" w:color="auto"/>
              <w:right w:val="single" w:sz="4" w:space="0" w:color="auto"/>
            </w:tcBorders>
            <w:hideMark/>
          </w:tcPr>
          <w:p w14:paraId="17798719" w14:textId="77777777" w:rsidR="001A222D" w:rsidRDefault="00713FBF">
            <w:pPr>
              <w:jc w:val="both"/>
              <w:textAlignment w:val="baseline"/>
              <w:rPr>
                <w:lang w:eastAsia="lt-LT"/>
              </w:rPr>
            </w:pPr>
            <w:r>
              <w:t>Stebėsenos rodiklio pasiekimo momentas</w:t>
            </w:r>
          </w:p>
        </w:tc>
        <w:tc>
          <w:tcPr>
            <w:tcW w:w="7938" w:type="dxa"/>
            <w:tcBorders>
              <w:top w:val="single" w:sz="6" w:space="0" w:color="auto"/>
              <w:left w:val="single" w:sz="6" w:space="0" w:color="auto"/>
              <w:bottom w:val="single" w:sz="6" w:space="0" w:color="auto"/>
              <w:right w:val="single" w:sz="6" w:space="0" w:color="auto"/>
            </w:tcBorders>
            <w:hideMark/>
          </w:tcPr>
          <w:p w14:paraId="2C40923D" w14:textId="77777777" w:rsidR="001A222D" w:rsidRDefault="00713FBF">
            <w:pPr>
              <w:ind w:right="134"/>
              <w:jc w:val="both"/>
              <w:rPr>
                <w:szCs w:val="24"/>
              </w:rPr>
            </w:pPr>
            <w:r>
              <w:rPr>
                <w:color w:val="000000"/>
                <w:szCs w:val="24"/>
              </w:rPr>
              <w:t>Projekto veiklų įgyvendinimo pabaigoje.</w:t>
            </w:r>
            <w:r>
              <w:rPr>
                <w:szCs w:val="24"/>
              </w:rPr>
              <w:t xml:space="preserve"> </w:t>
            </w:r>
          </w:p>
          <w:p w14:paraId="443704ED" w14:textId="77777777" w:rsidR="001A222D" w:rsidRDefault="00713FBF">
            <w:pPr>
              <w:ind w:right="134"/>
              <w:jc w:val="both"/>
              <w:textAlignment w:val="baseline"/>
              <w:rPr>
                <w:lang w:eastAsia="lt-LT"/>
              </w:rPr>
            </w:pPr>
            <w:r>
              <w:t>Stebėsenos rodiklis laikomas pasiektu, kai įgyvendinus projekto veiklas, pasirašius priėmimo–perdavimo aktą ar patvirtinus projektų įgyvendinimo ataskaitas ir susumavus rodiklių reikšmes pasiekiama rodiklio reikšmė.</w:t>
            </w:r>
            <w:r>
              <w:rPr>
                <w:szCs w:val="24"/>
              </w:rPr>
              <w:t xml:space="preserve"> </w:t>
            </w:r>
            <w:r>
              <w:t xml:space="preserve">2021–2027 IP lėšomis pasiekta rodiklio reikšmė turi būti pateikta iki projekto veiklų įgyvendinimo pabaigos, bet ne vėliau kaip iki 2029 m. spalio 1 d. </w:t>
            </w:r>
          </w:p>
        </w:tc>
      </w:tr>
      <w:tr w:rsidR="001A222D" w14:paraId="45CDA5D7" w14:textId="77777777">
        <w:trPr>
          <w:trHeight w:val="694"/>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4AADF5B" w14:textId="77777777" w:rsidR="001A222D" w:rsidRDefault="00713FBF">
            <w:pPr>
              <w:textAlignment w:val="baseline"/>
              <w:rPr>
                <w:szCs w:val="24"/>
                <w:lang w:eastAsia="lt-LT"/>
              </w:rPr>
            </w:pPr>
            <w:r>
              <w:rPr>
                <w:szCs w:val="24"/>
                <w:lang w:eastAsia="lt-LT"/>
              </w:rPr>
              <w:t>14. </w:t>
            </w:r>
          </w:p>
        </w:tc>
        <w:tc>
          <w:tcPr>
            <w:tcW w:w="6237" w:type="dxa"/>
            <w:tcBorders>
              <w:top w:val="single" w:sz="4" w:space="0" w:color="auto"/>
              <w:left w:val="single" w:sz="4" w:space="0" w:color="auto"/>
              <w:bottom w:val="single" w:sz="4" w:space="0" w:color="auto"/>
              <w:right w:val="single" w:sz="4" w:space="0" w:color="auto"/>
            </w:tcBorders>
            <w:hideMark/>
          </w:tcPr>
          <w:p w14:paraId="3A478B4A" w14:textId="77777777" w:rsidR="001A222D" w:rsidRDefault="00713FBF">
            <w:pPr>
              <w:jc w:val="both"/>
              <w:textAlignment w:val="baseline"/>
              <w:rPr>
                <w:lang w:eastAsia="lt-LT"/>
              </w:rPr>
            </w:pPr>
            <w:r>
              <w:t>Už stebėsenos rodiklį atsakinga įstaiga</w:t>
            </w:r>
          </w:p>
        </w:tc>
        <w:tc>
          <w:tcPr>
            <w:tcW w:w="7938" w:type="dxa"/>
            <w:tcBorders>
              <w:top w:val="single" w:sz="6" w:space="0" w:color="auto"/>
              <w:left w:val="single" w:sz="6" w:space="0" w:color="auto"/>
              <w:bottom w:val="single" w:sz="6" w:space="0" w:color="auto"/>
              <w:right w:val="single" w:sz="6" w:space="0" w:color="auto"/>
            </w:tcBorders>
            <w:hideMark/>
          </w:tcPr>
          <w:p w14:paraId="65B75891" w14:textId="77777777" w:rsidR="001A222D" w:rsidRDefault="00713FBF">
            <w:pPr>
              <w:widowControl w:val="0"/>
              <w:ind w:right="134"/>
              <w:jc w:val="both"/>
              <w:rPr>
                <w:rFonts w:eastAsia="Calibri"/>
                <w:lang w:eastAsia="lt-LT"/>
              </w:rPr>
            </w:pPr>
            <w:r>
              <w:t>Stebėsenos rodiklio aprašymo kortelę parengė Lietuvos Respublikos aplinkos ministerija.</w:t>
            </w:r>
          </w:p>
        </w:tc>
      </w:tr>
      <w:tr w:rsidR="001A222D" w14:paraId="7ADABB79"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D6009E9" w14:textId="77777777" w:rsidR="001A222D" w:rsidRDefault="00713FBF">
            <w:pPr>
              <w:textAlignment w:val="baseline"/>
              <w:rPr>
                <w:szCs w:val="24"/>
                <w:lang w:eastAsia="lt-LT"/>
              </w:rPr>
            </w:pPr>
            <w:r>
              <w:rPr>
                <w:szCs w:val="24"/>
                <w:lang w:eastAsia="lt-LT"/>
              </w:rPr>
              <w:t>15. </w:t>
            </w:r>
          </w:p>
        </w:tc>
        <w:tc>
          <w:tcPr>
            <w:tcW w:w="6237" w:type="dxa"/>
            <w:tcBorders>
              <w:top w:val="single" w:sz="4" w:space="0" w:color="auto"/>
              <w:left w:val="single" w:sz="4" w:space="0" w:color="auto"/>
              <w:bottom w:val="single" w:sz="4" w:space="0" w:color="auto"/>
              <w:right w:val="single" w:sz="4" w:space="0" w:color="auto"/>
            </w:tcBorders>
            <w:hideMark/>
          </w:tcPr>
          <w:p w14:paraId="6869238E" w14:textId="77777777" w:rsidR="001A222D" w:rsidRDefault="00713FBF">
            <w:pPr>
              <w:jc w:val="both"/>
              <w:textAlignment w:val="baseline"/>
              <w:rPr>
                <w:lang w:eastAsia="lt-LT"/>
              </w:rPr>
            </w:pPr>
            <w:r>
              <w:t>Įstaigos padalinys ir kontaktinis telefono numeris</w:t>
            </w:r>
          </w:p>
        </w:tc>
        <w:tc>
          <w:tcPr>
            <w:tcW w:w="7938" w:type="dxa"/>
            <w:tcBorders>
              <w:top w:val="single" w:sz="6" w:space="0" w:color="auto"/>
              <w:left w:val="single" w:sz="6" w:space="0" w:color="auto"/>
              <w:bottom w:val="single" w:sz="6" w:space="0" w:color="auto"/>
              <w:right w:val="single" w:sz="6" w:space="0" w:color="auto"/>
            </w:tcBorders>
            <w:hideMark/>
          </w:tcPr>
          <w:p w14:paraId="2485FECA" w14:textId="77777777" w:rsidR="001A222D" w:rsidRDefault="00713FBF">
            <w:pPr>
              <w:ind w:right="134"/>
              <w:jc w:val="both"/>
              <w:rPr>
                <w:szCs w:val="24"/>
              </w:rPr>
            </w:pPr>
            <w:r>
              <w:rPr>
                <w:szCs w:val="24"/>
              </w:rPr>
              <w:t xml:space="preserve">Lietuvos Respublikos aplinkos ministerijos Strateginio valdymo ir investicijų departamento Europos Sąjungos investicijų valdymo skyrius.  </w:t>
            </w:r>
          </w:p>
          <w:p w14:paraId="438C5D0E" w14:textId="77777777" w:rsidR="001A222D" w:rsidRDefault="00713FBF">
            <w:pPr>
              <w:ind w:right="134"/>
              <w:textAlignment w:val="baseline"/>
              <w:rPr>
                <w:szCs w:val="24"/>
                <w:highlight w:val="yellow"/>
                <w:lang w:eastAsia="lt-LT"/>
              </w:rPr>
            </w:pPr>
            <w:r>
              <w:rPr>
                <w:szCs w:val="24"/>
              </w:rPr>
              <w:t>Tel. +370 620 31 405.</w:t>
            </w:r>
          </w:p>
        </w:tc>
      </w:tr>
      <w:tr w:rsidR="001A222D" w14:paraId="72DF09F8"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457058C" w14:textId="77777777" w:rsidR="001A222D" w:rsidRDefault="00713FBF">
            <w:pPr>
              <w:textAlignment w:val="baseline"/>
              <w:rPr>
                <w:szCs w:val="24"/>
                <w:lang w:eastAsia="lt-LT"/>
              </w:rPr>
            </w:pPr>
            <w:r>
              <w:rPr>
                <w:szCs w:val="24"/>
                <w:lang w:eastAsia="lt-LT"/>
              </w:rPr>
              <w:t xml:space="preserve">16. </w:t>
            </w:r>
          </w:p>
        </w:tc>
        <w:tc>
          <w:tcPr>
            <w:tcW w:w="6237" w:type="dxa"/>
            <w:tcBorders>
              <w:top w:val="single" w:sz="4" w:space="0" w:color="auto"/>
              <w:left w:val="single" w:sz="4" w:space="0" w:color="auto"/>
              <w:bottom w:val="single" w:sz="4" w:space="0" w:color="auto"/>
              <w:right w:val="single" w:sz="4" w:space="0" w:color="auto"/>
            </w:tcBorders>
            <w:hideMark/>
          </w:tcPr>
          <w:p w14:paraId="097C979E" w14:textId="77777777" w:rsidR="001A222D" w:rsidRDefault="00713FBF">
            <w:pPr>
              <w:jc w:val="both"/>
              <w:textAlignment w:val="baseline"/>
            </w:pPr>
            <w:r>
              <w:t>Kita svarbi informacija</w:t>
            </w:r>
          </w:p>
        </w:tc>
        <w:tc>
          <w:tcPr>
            <w:tcW w:w="7938" w:type="dxa"/>
            <w:tcBorders>
              <w:top w:val="single" w:sz="6" w:space="0" w:color="auto"/>
              <w:left w:val="single" w:sz="6" w:space="0" w:color="auto"/>
              <w:bottom w:val="single" w:sz="6" w:space="0" w:color="auto"/>
              <w:right w:val="single" w:sz="6" w:space="0" w:color="auto"/>
            </w:tcBorders>
          </w:tcPr>
          <w:p w14:paraId="0BD12E04" w14:textId="77777777" w:rsidR="001A222D" w:rsidRDefault="00713FBF">
            <w:pPr>
              <w:textAlignment w:val="baseline"/>
              <w:rPr>
                <w:lang w:eastAsia="lt-LT"/>
              </w:rPr>
            </w:pPr>
            <w:r>
              <w:rPr>
                <w:lang w:eastAsia="lt-LT"/>
              </w:rPr>
              <w:t>Rodiklio kodas, nustatytas pagal Stebėsenos rodiklių nustatymo ir skaičiavimo aprašo 3 priede nurodytus konkrečios ministerijos kodų intervalus, – R.N.2.5012.</w:t>
            </w:r>
          </w:p>
        </w:tc>
      </w:tr>
    </w:tbl>
    <w:p w14:paraId="718E69F9" w14:textId="77777777" w:rsidR="001A222D" w:rsidRDefault="001A222D"/>
    <w:p w14:paraId="7F847176" w14:textId="77777777" w:rsidR="001A222D" w:rsidRDefault="00713FBF">
      <w:pPr>
        <w:keepNext/>
        <w:keepLines/>
        <w:spacing w:line="254" w:lineRule="auto"/>
        <w:jc w:val="center"/>
        <w:outlineLvl w:val="1"/>
        <w:rPr>
          <w:rFonts w:eastAsia="SimSun"/>
          <w:b/>
          <w:caps/>
          <w:szCs w:val="24"/>
        </w:rPr>
      </w:pPr>
      <w:r>
        <w:rPr>
          <w:rFonts w:eastAsia="SimSun"/>
          <w:b/>
          <w:caps/>
          <w:szCs w:val="24"/>
        </w:rPr>
        <w:t xml:space="preserve">Stebėsenos rodiklio </w:t>
      </w:r>
    </w:p>
    <w:p w14:paraId="1701AD63" w14:textId="77777777" w:rsidR="001A222D" w:rsidRDefault="00713FBF">
      <w:pPr>
        <w:keepNext/>
        <w:keepLines/>
        <w:spacing w:line="254" w:lineRule="auto"/>
        <w:jc w:val="center"/>
        <w:outlineLvl w:val="1"/>
        <w:rPr>
          <w:rFonts w:eastAsia="SimSun"/>
          <w:b/>
          <w:caps/>
          <w:szCs w:val="24"/>
        </w:rPr>
      </w:pPr>
      <w:r>
        <w:rPr>
          <w:b/>
          <w:szCs w:val="24"/>
        </w:rPr>
        <w:t>„NATURA 2000“ TERITORIJŲ, KURIOMS TAIKOMOS APSAUGOS IR ATKŪRIMO PRIEMONĖS, PLOTAS“</w:t>
      </w:r>
      <w:r>
        <w:rPr>
          <w:rFonts w:eastAsia="SimSun"/>
          <w:b/>
          <w:caps/>
          <w:szCs w:val="24"/>
        </w:rPr>
        <w:t xml:space="preserve"> </w:t>
      </w:r>
    </w:p>
    <w:p w14:paraId="366569A2" w14:textId="77777777" w:rsidR="001A222D" w:rsidRDefault="00713FBF">
      <w:pPr>
        <w:keepNext/>
        <w:keepLines/>
        <w:spacing w:line="254" w:lineRule="auto"/>
        <w:jc w:val="center"/>
        <w:outlineLvl w:val="1"/>
        <w:rPr>
          <w:rFonts w:eastAsia="SimSun"/>
          <w:b/>
          <w:caps/>
          <w:szCs w:val="24"/>
        </w:rPr>
      </w:pPr>
      <w:r>
        <w:rPr>
          <w:rFonts w:eastAsia="SimSun"/>
          <w:b/>
          <w:caps/>
          <w:szCs w:val="24"/>
        </w:rPr>
        <w:t>aprašymo kortelė</w:t>
      </w:r>
    </w:p>
    <w:p w14:paraId="6B924E4E" w14:textId="77777777" w:rsidR="001A222D" w:rsidRDefault="001A222D">
      <w:pPr>
        <w:keepNext/>
        <w:keepLines/>
        <w:spacing w:line="254" w:lineRule="auto"/>
        <w:jc w:val="center"/>
        <w:outlineLvl w:val="1"/>
        <w:rPr>
          <w:rFonts w:eastAsia="SimSun"/>
          <w:b/>
          <w:caps/>
          <w:szCs w:val="24"/>
        </w:rPr>
      </w:pP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237"/>
        <w:gridCol w:w="8080"/>
      </w:tblGrid>
      <w:tr w:rsidR="001A222D" w14:paraId="5BF09487"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6D2FA19" w14:textId="77777777" w:rsidR="001A222D" w:rsidRDefault="001A222D">
            <w:pPr>
              <w:ind w:firstLine="62"/>
              <w:jc w:val="center"/>
              <w:textAlignment w:val="baseline"/>
              <w:rPr>
                <w:szCs w:val="24"/>
                <w:lang w:eastAsia="lt-LT"/>
              </w:rPr>
            </w:pPr>
          </w:p>
        </w:tc>
        <w:tc>
          <w:tcPr>
            <w:tcW w:w="623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6D18359" w14:textId="77777777" w:rsidR="001A222D" w:rsidRDefault="00713FBF">
            <w:pPr>
              <w:jc w:val="center"/>
              <w:textAlignment w:val="baseline"/>
              <w:rPr>
                <w:b/>
                <w:bCs/>
                <w:szCs w:val="24"/>
                <w:lang w:eastAsia="lt-LT"/>
              </w:rPr>
            </w:pPr>
            <w:r>
              <w:rPr>
                <w:b/>
                <w:bCs/>
                <w:szCs w:val="24"/>
                <w:lang w:eastAsia="lt-LT"/>
              </w:rPr>
              <w:t>Elementai</w:t>
            </w:r>
          </w:p>
        </w:tc>
        <w:tc>
          <w:tcPr>
            <w:tcW w:w="80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EA8C73E" w14:textId="77777777" w:rsidR="001A222D" w:rsidRDefault="00713FBF">
            <w:pPr>
              <w:jc w:val="center"/>
              <w:textAlignment w:val="baseline"/>
              <w:rPr>
                <w:szCs w:val="24"/>
                <w:lang w:eastAsia="lt-LT"/>
              </w:rPr>
            </w:pPr>
            <w:r>
              <w:rPr>
                <w:b/>
                <w:bCs/>
              </w:rPr>
              <w:t>Kodai, pavadinimai ir aprašymas</w:t>
            </w:r>
            <w:r>
              <w:rPr>
                <w:szCs w:val="24"/>
                <w:lang w:eastAsia="lt-LT"/>
              </w:rPr>
              <w:t> </w:t>
            </w:r>
          </w:p>
        </w:tc>
      </w:tr>
      <w:tr w:rsidR="001A222D" w14:paraId="197B3BDA"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77ED463" w14:textId="77777777" w:rsidR="001A222D" w:rsidRDefault="00713FBF">
            <w:pPr>
              <w:textAlignment w:val="baseline"/>
              <w:rPr>
                <w:szCs w:val="24"/>
                <w:lang w:eastAsia="lt-LT"/>
              </w:rPr>
            </w:pPr>
            <w:r>
              <w:rPr>
                <w:szCs w:val="24"/>
                <w:lang w:eastAsia="lt-LT"/>
              </w:rPr>
              <w:t>1. </w:t>
            </w:r>
          </w:p>
        </w:tc>
        <w:tc>
          <w:tcPr>
            <w:tcW w:w="6237" w:type="dxa"/>
            <w:tcBorders>
              <w:top w:val="single" w:sz="4" w:space="0" w:color="auto"/>
              <w:left w:val="single" w:sz="4" w:space="0" w:color="auto"/>
              <w:bottom w:val="single" w:sz="4" w:space="0" w:color="auto"/>
              <w:right w:val="single" w:sz="4" w:space="0" w:color="auto"/>
            </w:tcBorders>
            <w:hideMark/>
          </w:tcPr>
          <w:p w14:paraId="17A6AF89" w14:textId="77777777" w:rsidR="001A222D" w:rsidRDefault="00713FBF">
            <w:pPr>
              <w:jc w:val="both"/>
              <w:textAlignment w:val="baseline"/>
              <w:rPr>
                <w:szCs w:val="24"/>
                <w:lang w:eastAsia="lt-LT"/>
              </w:rPr>
            </w:pPr>
            <w:r>
              <w:rPr>
                <w:szCs w:val="24"/>
              </w:rPr>
              <w:t>Stebėsenos rodiklio pavadinimas</w:t>
            </w:r>
          </w:p>
        </w:tc>
        <w:tc>
          <w:tcPr>
            <w:tcW w:w="8080" w:type="dxa"/>
            <w:tcBorders>
              <w:top w:val="single" w:sz="6" w:space="0" w:color="auto"/>
              <w:left w:val="single" w:sz="6" w:space="0" w:color="auto"/>
              <w:bottom w:val="single" w:sz="6" w:space="0" w:color="auto"/>
              <w:right w:val="single" w:sz="6" w:space="0" w:color="auto"/>
            </w:tcBorders>
            <w:hideMark/>
          </w:tcPr>
          <w:p w14:paraId="70A8DEE0" w14:textId="77777777" w:rsidR="001A222D" w:rsidRDefault="00713FBF">
            <w:pPr>
              <w:ind w:right="270"/>
              <w:jc w:val="both"/>
              <w:textAlignment w:val="baseline"/>
              <w:rPr>
                <w:szCs w:val="24"/>
                <w:lang w:eastAsia="lt-LT"/>
              </w:rPr>
            </w:pPr>
            <w:r>
              <w:rPr>
                <w:szCs w:val="24"/>
                <w:lang w:eastAsia="lt-LT"/>
              </w:rPr>
              <w:t>„Natura 2000“ teritorijų, kurioms taikomos apsaugos ir atkūrimo priemonės, plotas</w:t>
            </w:r>
          </w:p>
        </w:tc>
      </w:tr>
      <w:tr w:rsidR="001A222D" w14:paraId="17992E90" w14:textId="77777777">
        <w:trPr>
          <w:trHeight w:val="408"/>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7B3D311" w14:textId="77777777" w:rsidR="001A222D" w:rsidRDefault="00713FBF">
            <w:pPr>
              <w:textAlignment w:val="baseline"/>
              <w:rPr>
                <w:szCs w:val="24"/>
                <w:lang w:eastAsia="lt-LT"/>
              </w:rPr>
            </w:pPr>
            <w:r>
              <w:rPr>
                <w:szCs w:val="24"/>
                <w:lang w:eastAsia="lt-LT"/>
              </w:rPr>
              <w:t>2. </w:t>
            </w:r>
          </w:p>
        </w:tc>
        <w:tc>
          <w:tcPr>
            <w:tcW w:w="6237" w:type="dxa"/>
            <w:tcBorders>
              <w:top w:val="single" w:sz="4" w:space="0" w:color="auto"/>
              <w:left w:val="single" w:sz="4" w:space="0" w:color="auto"/>
              <w:bottom w:val="single" w:sz="4" w:space="0" w:color="auto"/>
              <w:right w:val="single" w:sz="4" w:space="0" w:color="auto"/>
            </w:tcBorders>
            <w:hideMark/>
          </w:tcPr>
          <w:p w14:paraId="38B507D8" w14:textId="77777777" w:rsidR="001A222D" w:rsidRDefault="00713FBF">
            <w:pPr>
              <w:jc w:val="both"/>
              <w:textAlignment w:val="baseline"/>
              <w:rPr>
                <w:szCs w:val="24"/>
                <w:lang w:eastAsia="lt-LT"/>
              </w:rPr>
            </w:pPr>
            <w:r>
              <w:rPr>
                <w:szCs w:val="24"/>
              </w:rPr>
              <w:t>Stebėsenos rodiklio matavimo vienetai</w:t>
            </w:r>
          </w:p>
        </w:tc>
        <w:tc>
          <w:tcPr>
            <w:tcW w:w="8080" w:type="dxa"/>
            <w:tcBorders>
              <w:top w:val="single" w:sz="6" w:space="0" w:color="auto"/>
              <w:left w:val="single" w:sz="6" w:space="0" w:color="auto"/>
              <w:bottom w:val="single" w:sz="6" w:space="0" w:color="auto"/>
              <w:right w:val="single" w:sz="6" w:space="0" w:color="auto"/>
            </w:tcBorders>
            <w:hideMark/>
          </w:tcPr>
          <w:p w14:paraId="13FACD0D" w14:textId="77777777" w:rsidR="001A222D" w:rsidRDefault="00713FBF">
            <w:pPr>
              <w:jc w:val="both"/>
              <w:textAlignment w:val="baseline"/>
              <w:rPr>
                <w:szCs w:val="24"/>
                <w:lang w:eastAsia="lt-LT"/>
              </w:rPr>
            </w:pPr>
            <w:r>
              <w:rPr>
                <w:szCs w:val="24"/>
                <w:lang w:eastAsia="lt-LT"/>
              </w:rPr>
              <w:t>Hektarai</w:t>
            </w:r>
          </w:p>
        </w:tc>
      </w:tr>
      <w:tr w:rsidR="001A222D" w14:paraId="1690C30E"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A9BFEAF" w14:textId="77777777" w:rsidR="001A222D" w:rsidRDefault="00713FBF">
            <w:pPr>
              <w:textAlignment w:val="baseline"/>
              <w:rPr>
                <w:szCs w:val="24"/>
                <w:lang w:eastAsia="lt-LT"/>
              </w:rPr>
            </w:pPr>
            <w:r>
              <w:rPr>
                <w:szCs w:val="24"/>
                <w:lang w:eastAsia="lt-LT"/>
              </w:rPr>
              <w:t>3. </w:t>
            </w:r>
          </w:p>
        </w:tc>
        <w:tc>
          <w:tcPr>
            <w:tcW w:w="6237" w:type="dxa"/>
            <w:tcBorders>
              <w:top w:val="single" w:sz="4" w:space="0" w:color="auto"/>
              <w:left w:val="single" w:sz="4" w:space="0" w:color="auto"/>
              <w:bottom w:val="single" w:sz="4" w:space="0" w:color="auto"/>
              <w:right w:val="single" w:sz="4" w:space="0" w:color="auto"/>
            </w:tcBorders>
            <w:hideMark/>
          </w:tcPr>
          <w:p w14:paraId="7D867E80" w14:textId="77777777" w:rsidR="001A222D" w:rsidRDefault="00713FBF">
            <w:pPr>
              <w:jc w:val="both"/>
              <w:textAlignment w:val="baseline"/>
              <w:rPr>
                <w:szCs w:val="24"/>
                <w:lang w:eastAsia="lt-LT"/>
              </w:rPr>
            </w:pPr>
            <w:r>
              <w:rPr>
                <w:szCs w:val="24"/>
              </w:rPr>
              <w:t>Stebėsenos rodiklio reikšmės kryptis</w:t>
            </w:r>
          </w:p>
        </w:tc>
        <w:tc>
          <w:tcPr>
            <w:tcW w:w="8080" w:type="dxa"/>
            <w:tcBorders>
              <w:top w:val="single" w:sz="6" w:space="0" w:color="auto"/>
              <w:left w:val="single" w:sz="6" w:space="0" w:color="auto"/>
              <w:bottom w:val="single" w:sz="6" w:space="0" w:color="auto"/>
              <w:right w:val="single" w:sz="6" w:space="0" w:color="auto"/>
            </w:tcBorders>
            <w:hideMark/>
          </w:tcPr>
          <w:p w14:paraId="2BAFE92A" w14:textId="77777777" w:rsidR="001A222D" w:rsidRDefault="00713FBF">
            <w:pPr>
              <w:jc w:val="both"/>
              <w:textAlignment w:val="baseline"/>
              <w:rPr>
                <w:szCs w:val="24"/>
                <w:lang w:eastAsia="lt-LT"/>
              </w:rPr>
            </w:pPr>
            <w:r>
              <w:rPr>
                <w:szCs w:val="24"/>
                <w:lang w:eastAsia="lt-LT"/>
              </w:rPr>
              <w:t>Didėjimas</w:t>
            </w:r>
          </w:p>
        </w:tc>
      </w:tr>
      <w:tr w:rsidR="001A222D" w14:paraId="066A476D"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A97BEE9" w14:textId="77777777" w:rsidR="001A222D" w:rsidRDefault="00713FBF">
            <w:pPr>
              <w:textAlignment w:val="baseline"/>
              <w:rPr>
                <w:szCs w:val="24"/>
                <w:lang w:eastAsia="lt-LT"/>
              </w:rPr>
            </w:pPr>
            <w:r>
              <w:rPr>
                <w:szCs w:val="24"/>
                <w:lang w:eastAsia="lt-LT"/>
              </w:rPr>
              <w:t>4. </w:t>
            </w:r>
          </w:p>
        </w:tc>
        <w:tc>
          <w:tcPr>
            <w:tcW w:w="6237" w:type="dxa"/>
            <w:tcBorders>
              <w:top w:val="single" w:sz="4" w:space="0" w:color="auto"/>
              <w:left w:val="single" w:sz="4" w:space="0" w:color="auto"/>
              <w:bottom w:val="single" w:sz="4" w:space="0" w:color="auto"/>
              <w:right w:val="single" w:sz="4" w:space="0" w:color="auto"/>
            </w:tcBorders>
            <w:hideMark/>
          </w:tcPr>
          <w:p w14:paraId="3A83CDC8" w14:textId="77777777" w:rsidR="001A222D" w:rsidRDefault="00713FBF">
            <w:pPr>
              <w:jc w:val="both"/>
              <w:textAlignment w:val="baseline"/>
              <w:rPr>
                <w:szCs w:val="24"/>
                <w:lang w:eastAsia="lt-LT"/>
              </w:rPr>
            </w:pPr>
            <w:r>
              <w:rPr>
                <w:szCs w:val="24"/>
              </w:rPr>
              <w:t>Stebėsenos rodiklio reikšmės tipas</w:t>
            </w:r>
          </w:p>
        </w:tc>
        <w:tc>
          <w:tcPr>
            <w:tcW w:w="8080" w:type="dxa"/>
            <w:tcBorders>
              <w:top w:val="single" w:sz="6" w:space="0" w:color="auto"/>
              <w:left w:val="single" w:sz="6" w:space="0" w:color="auto"/>
              <w:bottom w:val="single" w:sz="6" w:space="0" w:color="auto"/>
              <w:right w:val="single" w:sz="6" w:space="0" w:color="auto"/>
            </w:tcBorders>
            <w:hideMark/>
          </w:tcPr>
          <w:p w14:paraId="6D7A4307" w14:textId="77777777" w:rsidR="001A222D" w:rsidRDefault="00713FBF">
            <w:pPr>
              <w:jc w:val="both"/>
              <w:textAlignment w:val="baseline"/>
              <w:rPr>
                <w:szCs w:val="24"/>
                <w:lang w:eastAsia="lt-LT"/>
              </w:rPr>
            </w:pPr>
            <w:r>
              <w:rPr>
                <w:szCs w:val="24"/>
                <w:lang w:eastAsia="lt-LT"/>
              </w:rPr>
              <w:t>Skaitinė</w:t>
            </w:r>
          </w:p>
        </w:tc>
      </w:tr>
      <w:tr w:rsidR="001A222D" w14:paraId="247FE55B"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642D905" w14:textId="77777777" w:rsidR="001A222D" w:rsidRDefault="00713FBF">
            <w:pPr>
              <w:textAlignment w:val="baseline"/>
              <w:rPr>
                <w:szCs w:val="24"/>
                <w:lang w:eastAsia="lt-LT"/>
              </w:rPr>
            </w:pPr>
            <w:r>
              <w:rPr>
                <w:szCs w:val="24"/>
                <w:lang w:eastAsia="lt-LT"/>
              </w:rPr>
              <w:t>5. </w:t>
            </w:r>
          </w:p>
        </w:tc>
        <w:tc>
          <w:tcPr>
            <w:tcW w:w="6237" w:type="dxa"/>
            <w:tcBorders>
              <w:top w:val="single" w:sz="4" w:space="0" w:color="auto"/>
              <w:left w:val="single" w:sz="4" w:space="0" w:color="auto"/>
              <w:bottom w:val="single" w:sz="4" w:space="0" w:color="auto"/>
              <w:right w:val="single" w:sz="4" w:space="0" w:color="auto"/>
            </w:tcBorders>
            <w:hideMark/>
          </w:tcPr>
          <w:p w14:paraId="3D8C660A" w14:textId="77777777" w:rsidR="001A222D" w:rsidRDefault="00713FBF">
            <w:pPr>
              <w:jc w:val="both"/>
              <w:textAlignment w:val="baseline"/>
              <w:rPr>
                <w:szCs w:val="24"/>
                <w:lang w:eastAsia="lt-LT"/>
              </w:rPr>
            </w:pPr>
            <w:r>
              <w:rPr>
                <w:szCs w:val="24"/>
              </w:rPr>
              <w:t>Stebėsenos rodiklio tipas</w:t>
            </w:r>
          </w:p>
        </w:tc>
        <w:tc>
          <w:tcPr>
            <w:tcW w:w="8080" w:type="dxa"/>
            <w:tcBorders>
              <w:top w:val="single" w:sz="6" w:space="0" w:color="auto"/>
              <w:left w:val="single" w:sz="6" w:space="0" w:color="auto"/>
              <w:bottom w:val="single" w:sz="6" w:space="0" w:color="auto"/>
              <w:right w:val="single" w:sz="6" w:space="0" w:color="auto"/>
            </w:tcBorders>
            <w:hideMark/>
          </w:tcPr>
          <w:p w14:paraId="4E336393" w14:textId="77777777" w:rsidR="001A222D" w:rsidRDefault="00713FBF">
            <w:pPr>
              <w:jc w:val="both"/>
              <w:textAlignment w:val="baseline"/>
              <w:rPr>
                <w:szCs w:val="24"/>
                <w:lang w:eastAsia="lt-LT"/>
              </w:rPr>
            </w:pPr>
            <w:r>
              <w:rPr>
                <w:szCs w:val="24"/>
              </w:rPr>
              <w:t>Produkto</w:t>
            </w:r>
          </w:p>
        </w:tc>
      </w:tr>
      <w:tr w:rsidR="001A222D" w14:paraId="5B6804E3"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98E9D90" w14:textId="77777777" w:rsidR="001A222D" w:rsidRDefault="00713FBF">
            <w:pPr>
              <w:textAlignment w:val="baseline"/>
              <w:rPr>
                <w:szCs w:val="24"/>
                <w:lang w:eastAsia="lt-LT"/>
              </w:rPr>
            </w:pPr>
            <w:r>
              <w:rPr>
                <w:szCs w:val="24"/>
                <w:lang w:eastAsia="lt-LT"/>
              </w:rPr>
              <w:t>6. </w:t>
            </w:r>
          </w:p>
        </w:tc>
        <w:tc>
          <w:tcPr>
            <w:tcW w:w="6237" w:type="dxa"/>
            <w:tcBorders>
              <w:top w:val="single" w:sz="4" w:space="0" w:color="auto"/>
              <w:left w:val="single" w:sz="4" w:space="0" w:color="auto"/>
              <w:bottom w:val="single" w:sz="4" w:space="0" w:color="auto"/>
              <w:right w:val="single" w:sz="4" w:space="0" w:color="auto"/>
            </w:tcBorders>
            <w:hideMark/>
          </w:tcPr>
          <w:p w14:paraId="4F3F7E6B" w14:textId="77777777" w:rsidR="001A222D" w:rsidRDefault="00713FBF">
            <w:pPr>
              <w:jc w:val="both"/>
              <w:textAlignment w:val="baseline"/>
              <w:rPr>
                <w:szCs w:val="24"/>
                <w:lang w:eastAsia="lt-LT"/>
              </w:rPr>
            </w:pPr>
            <w:r>
              <w:rPr>
                <w:szCs w:val="24"/>
              </w:rPr>
              <w:t>Stebėsenos rodiklio kodas</w:t>
            </w:r>
          </w:p>
        </w:tc>
        <w:tc>
          <w:tcPr>
            <w:tcW w:w="8080" w:type="dxa"/>
            <w:tcBorders>
              <w:top w:val="single" w:sz="6" w:space="0" w:color="auto"/>
              <w:left w:val="single" w:sz="6" w:space="0" w:color="auto"/>
              <w:bottom w:val="single" w:sz="6" w:space="0" w:color="auto"/>
              <w:right w:val="single" w:sz="6" w:space="0" w:color="auto"/>
            </w:tcBorders>
            <w:hideMark/>
          </w:tcPr>
          <w:p w14:paraId="51E1B84B" w14:textId="77777777" w:rsidR="001A222D" w:rsidRDefault="00713FBF">
            <w:pPr>
              <w:jc w:val="both"/>
              <w:textAlignment w:val="baseline"/>
              <w:rPr>
                <w:lang w:eastAsia="lt-LT"/>
              </w:rPr>
            </w:pPr>
            <w:r>
              <w:rPr>
                <w:iCs/>
                <w:szCs w:val="24"/>
              </w:rPr>
              <w:t>P-02-001-06-08-01-02</w:t>
            </w:r>
          </w:p>
        </w:tc>
      </w:tr>
      <w:tr w:rsidR="001A222D" w14:paraId="17F52A1D"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0906B08" w14:textId="77777777" w:rsidR="001A222D" w:rsidRDefault="00713FBF">
            <w:pPr>
              <w:textAlignment w:val="baseline"/>
              <w:rPr>
                <w:szCs w:val="24"/>
                <w:lang w:eastAsia="lt-LT"/>
              </w:rPr>
            </w:pPr>
            <w:r>
              <w:rPr>
                <w:szCs w:val="24"/>
                <w:lang w:eastAsia="lt-LT"/>
              </w:rPr>
              <w:t>7. </w:t>
            </w:r>
          </w:p>
        </w:tc>
        <w:tc>
          <w:tcPr>
            <w:tcW w:w="6237" w:type="dxa"/>
            <w:tcBorders>
              <w:top w:val="single" w:sz="4" w:space="0" w:color="auto"/>
              <w:left w:val="single" w:sz="4" w:space="0" w:color="auto"/>
              <w:bottom w:val="single" w:sz="4" w:space="0" w:color="auto"/>
              <w:right w:val="single" w:sz="4" w:space="0" w:color="auto"/>
            </w:tcBorders>
            <w:hideMark/>
          </w:tcPr>
          <w:p w14:paraId="7F66E154" w14:textId="77777777" w:rsidR="001A222D" w:rsidRDefault="00713FBF">
            <w:pPr>
              <w:jc w:val="both"/>
              <w:textAlignment w:val="baseline"/>
              <w:rPr>
                <w:szCs w:val="24"/>
                <w:lang w:eastAsia="lt-LT"/>
              </w:rPr>
            </w:pPr>
            <w:r>
              <w:rPr>
                <w:color w:val="000000"/>
                <w:szCs w:val="24"/>
              </w:rPr>
              <w:t>Europos Komisijos suteiktas stebėsenos rodiklio kodas</w:t>
            </w:r>
          </w:p>
        </w:tc>
        <w:tc>
          <w:tcPr>
            <w:tcW w:w="8080" w:type="dxa"/>
            <w:tcBorders>
              <w:top w:val="single" w:sz="6" w:space="0" w:color="auto"/>
              <w:left w:val="single" w:sz="6" w:space="0" w:color="auto"/>
              <w:bottom w:val="single" w:sz="6" w:space="0" w:color="auto"/>
              <w:right w:val="single" w:sz="6" w:space="0" w:color="auto"/>
            </w:tcBorders>
            <w:hideMark/>
          </w:tcPr>
          <w:p w14:paraId="28DF4209" w14:textId="77777777" w:rsidR="001A222D" w:rsidRDefault="00713FBF">
            <w:pPr>
              <w:jc w:val="both"/>
              <w:textAlignment w:val="baseline"/>
              <w:rPr>
                <w:szCs w:val="24"/>
                <w:lang w:eastAsia="lt-LT"/>
              </w:rPr>
            </w:pPr>
            <w:r>
              <w:rPr>
                <w:szCs w:val="24"/>
                <w:lang w:eastAsia="lt-LT"/>
              </w:rPr>
              <w:t>RCO37</w:t>
            </w:r>
          </w:p>
        </w:tc>
      </w:tr>
      <w:tr w:rsidR="001A222D" w14:paraId="584AF7B5"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35D6205" w14:textId="77777777" w:rsidR="001A222D" w:rsidRDefault="00713FBF">
            <w:pPr>
              <w:textAlignment w:val="baseline"/>
              <w:rPr>
                <w:szCs w:val="24"/>
                <w:lang w:eastAsia="lt-LT"/>
              </w:rPr>
            </w:pPr>
            <w:r>
              <w:rPr>
                <w:szCs w:val="24"/>
                <w:lang w:eastAsia="lt-LT"/>
              </w:rPr>
              <w:t>8. </w:t>
            </w:r>
          </w:p>
        </w:tc>
        <w:tc>
          <w:tcPr>
            <w:tcW w:w="6237" w:type="dxa"/>
            <w:tcBorders>
              <w:top w:val="single" w:sz="4" w:space="0" w:color="auto"/>
              <w:left w:val="single" w:sz="4" w:space="0" w:color="auto"/>
              <w:bottom w:val="single" w:sz="4" w:space="0" w:color="auto"/>
              <w:right w:val="single" w:sz="4" w:space="0" w:color="auto"/>
            </w:tcBorders>
            <w:hideMark/>
          </w:tcPr>
          <w:p w14:paraId="2086183C" w14:textId="77777777" w:rsidR="001A222D" w:rsidRDefault="00713FBF">
            <w:pPr>
              <w:jc w:val="both"/>
              <w:textAlignment w:val="baseline"/>
              <w:rPr>
                <w:szCs w:val="24"/>
                <w:lang w:eastAsia="lt-LT"/>
              </w:rPr>
            </w:pPr>
            <w:r>
              <w:rPr>
                <w:szCs w:val="24"/>
              </w:rPr>
              <w:t xml:space="preserve">Stebėsenos rodiklio paaiškinimas, </w:t>
            </w:r>
            <w:r>
              <w:rPr>
                <w:color w:val="000000"/>
                <w:szCs w:val="24"/>
              </w:rPr>
              <w:t>sąvokų apibrėžtys</w:t>
            </w:r>
          </w:p>
        </w:tc>
        <w:tc>
          <w:tcPr>
            <w:tcW w:w="8080" w:type="dxa"/>
            <w:tcBorders>
              <w:top w:val="single" w:sz="6" w:space="0" w:color="auto"/>
              <w:left w:val="single" w:sz="6" w:space="0" w:color="auto"/>
              <w:bottom w:val="single" w:sz="6" w:space="0" w:color="auto"/>
              <w:right w:val="single" w:sz="6" w:space="0" w:color="auto"/>
            </w:tcBorders>
          </w:tcPr>
          <w:p w14:paraId="535C7509" w14:textId="77777777" w:rsidR="001A222D" w:rsidRDefault="00713FBF">
            <w:pPr>
              <w:widowControl w:val="0"/>
              <w:ind w:right="129"/>
              <w:jc w:val="both"/>
            </w:pPr>
            <w:r>
              <w:rPr>
                <w:b/>
                <w:bCs/>
              </w:rPr>
              <w:t>Europos ekologinis tinklas „Natura 2000“</w:t>
            </w:r>
            <w:r>
              <w:t xml:space="preserve"> (toliau – „Natura 2000“ teritorijos) – vientisas tinklas, sudarytas iš paukščių apsaugai svarbių teritorijų, buveinių apsaugai svarbių teritorijų, vietovių, atitinkančių buveinių apsaugai svarbių teritorijų atrankos kriterijus, tvirtinamus aplinkos ministro, kuriose yra tam tikro tipo Europos Bendrijos svarbos natūralių buveinių ir Europos Bendrijos svarbos rūšių buveinių, skirtas palaikyti, kur reikia – atkurti iki palankios apsaugos būklės tam tikrų tipų natūralioms buveinėms ir rūšių buveinėms jų natūraliame areale. (Saugomų teritorijų įstatymo 2 str. 13 dalis). </w:t>
            </w:r>
          </w:p>
          <w:p w14:paraId="1D02BFCD" w14:textId="77777777" w:rsidR="001A222D" w:rsidRDefault="00713FBF">
            <w:pPr>
              <w:widowControl w:val="0"/>
              <w:ind w:right="129"/>
              <w:jc w:val="both"/>
            </w:pPr>
            <w:r>
              <w:t>„Natura 2000“ teritorijose skaičiuojamas plotas, kuriame taikytos apsaugos, tvarkymo ir (ar) atkūrimo priemonės.</w:t>
            </w:r>
          </w:p>
          <w:p w14:paraId="0D84D3AC" w14:textId="77777777" w:rsidR="001A222D" w:rsidRDefault="001A222D">
            <w:pPr>
              <w:widowControl w:val="0"/>
              <w:ind w:right="129"/>
              <w:jc w:val="both"/>
              <w:rPr>
                <w:szCs w:val="24"/>
              </w:rPr>
            </w:pPr>
          </w:p>
          <w:p w14:paraId="3BB929CD" w14:textId="77777777" w:rsidR="001A222D" w:rsidRDefault="00713FBF">
            <w:pPr>
              <w:widowControl w:val="0"/>
              <w:ind w:right="129"/>
              <w:jc w:val="both"/>
            </w:pPr>
            <w:r>
              <w:rPr>
                <w:b/>
                <w:bCs/>
              </w:rPr>
              <w:t>Apsaugos, tvarkymo ir atkūrimo priemonės</w:t>
            </w:r>
            <w:r>
              <w:t xml:space="preserve"> – buveinių ir rūšių geros būklės atkūrimui, sukūrimui, palaikymui planuojamos ir taikomos būtinosios apsaugos priemonės, pvz., buveinių, rūšių buveinių, įskaitant potencialias buveines, apsauga ir tvarkymas, rūšies veisimas, perkėlimas, reintrodukcija, buveinių ir rūšių tyrimai, invazinių rūšių naikinimas, saugomų teritorijų planavimo dokumentų rengimas, kitų dokumentų, reikalingų rūšių ir buveinių apsaugai, jų apsaugos būklės gerinimui rengimas ir įgyvendinimas, saugomų teritorijų steigimas.</w:t>
            </w:r>
          </w:p>
          <w:p w14:paraId="49857FC7" w14:textId="77777777" w:rsidR="001A222D" w:rsidRDefault="001A222D">
            <w:pPr>
              <w:widowControl w:val="0"/>
              <w:ind w:right="129"/>
              <w:jc w:val="both"/>
            </w:pPr>
          </w:p>
          <w:p w14:paraId="2183DB1F" w14:textId="77777777" w:rsidR="001A222D" w:rsidRDefault="00713FBF">
            <w:pPr>
              <w:widowControl w:val="0"/>
              <w:ind w:right="129"/>
              <w:jc w:val="both"/>
              <w:rPr>
                <w:color w:val="000000"/>
                <w:szCs w:val="24"/>
              </w:rPr>
            </w:pPr>
            <w:r>
              <w:rPr>
                <w:b/>
                <w:bCs/>
                <w:color w:val="000000"/>
                <w:szCs w:val="24"/>
              </w:rPr>
              <w:t>Saugomų teritorijų planavimo dokumentai</w:t>
            </w:r>
            <w:r>
              <w:rPr>
                <w:color w:val="000000"/>
                <w:szCs w:val="24"/>
              </w:rPr>
              <w:t> – specialiojo teritorijų planavimo dokumentai, kuriuose nustatoma saugomų teritorijų sistema arba jos dalis (išskyrus privačias saugomas vietoves), saugomų teritorijų ribos, funkcinio prioriteto ir (ar) kraštovaizdžio tvarkymo zonos, nustatomos priemonės gamtos vertybėms ir (ar) nekilnojamojo kultūros paveldo objektams ir vietovėms, kraštovaizdžiui ir biologinei įvairovei išsaugoti, atkurti ir racionaliai naudoti, rekreacijai, ypač pažintiniam turizmui, organizuoti, taip pat gamtotvarkos planai, tikslinės programos ir veiksmų planai, kuriuose nustatomi veiksmai, apsaugos ir tvarkymo priemonės, jų įgyvendinimo eiliškumas, lėšų poreikis ir atsakingos institucijos. (Saugomų teritorijų įstatymo 2 straipsnio, 40 punktas).</w:t>
            </w:r>
          </w:p>
          <w:p w14:paraId="5A7A0854" w14:textId="77777777" w:rsidR="001A222D" w:rsidRDefault="001A222D">
            <w:pPr>
              <w:widowControl w:val="0"/>
              <w:ind w:right="129"/>
              <w:jc w:val="both"/>
              <w:rPr>
                <w:szCs w:val="24"/>
              </w:rPr>
            </w:pPr>
          </w:p>
          <w:p w14:paraId="169E7714" w14:textId="77777777" w:rsidR="001A222D" w:rsidRDefault="00713FBF">
            <w:pPr>
              <w:widowControl w:val="0"/>
              <w:ind w:right="129"/>
              <w:jc w:val="both"/>
              <w:rPr>
                <w:szCs w:val="24"/>
                <w:lang w:eastAsia="lt-LT"/>
              </w:rPr>
            </w:pPr>
            <w:r>
              <w:t xml:space="preserve">Būtinosios apsaugos priemonės suprantamos taip, kaip nustatyta </w:t>
            </w:r>
            <w:r>
              <w:rPr>
                <w:color w:val="000000"/>
              </w:rPr>
              <w:t>Bendruosiuose buveinių ar paukščių apsaugai svarbių teritorijų nuostatuose, patvirtintuose </w:t>
            </w:r>
            <w:r>
              <w:t xml:space="preserve"> Lietuvos Respublikos Vyriausybės 2004 m. kovo 15 d. nutarimu Nr. 276 „Dėl Bendrųjų buveinių ar paukščių apsaugai svarbių teritorijų nuostatų patvirtinimo“. </w:t>
            </w:r>
          </w:p>
        </w:tc>
      </w:tr>
      <w:tr w:rsidR="001A222D" w14:paraId="3377BCE4"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F0DB27F" w14:textId="77777777" w:rsidR="001A222D" w:rsidRDefault="00713FBF">
            <w:pPr>
              <w:textAlignment w:val="baseline"/>
              <w:rPr>
                <w:szCs w:val="24"/>
                <w:lang w:eastAsia="lt-LT"/>
              </w:rPr>
            </w:pPr>
            <w:r>
              <w:rPr>
                <w:szCs w:val="24"/>
                <w:lang w:eastAsia="lt-LT"/>
              </w:rPr>
              <w:t>9. </w:t>
            </w:r>
          </w:p>
        </w:tc>
        <w:tc>
          <w:tcPr>
            <w:tcW w:w="6237" w:type="dxa"/>
            <w:tcBorders>
              <w:top w:val="single" w:sz="4" w:space="0" w:color="auto"/>
              <w:left w:val="single" w:sz="4" w:space="0" w:color="auto"/>
              <w:bottom w:val="single" w:sz="4" w:space="0" w:color="auto"/>
              <w:right w:val="single" w:sz="4" w:space="0" w:color="auto"/>
            </w:tcBorders>
            <w:hideMark/>
          </w:tcPr>
          <w:p w14:paraId="5B858083" w14:textId="77777777" w:rsidR="001A222D" w:rsidRDefault="00713FBF">
            <w:pPr>
              <w:jc w:val="both"/>
              <w:textAlignment w:val="baseline"/>
              <w:rPr>
                <w:szCs w:val="24"/>
                <w:lang w:eastAsia="lt-LT"/>
              </w:rPr>
            </w:pPr>
            <w:r>
              <w:rPr>
                <w:color w:val="000000"/>
                <w:szCs w:val="24"/>
              </w:rPr>
              <w:t>Stebėsenos rodiklio reikšmės apskaičiavimo tipas</w:t>
            </w:r>
          </w:p>
        </w:tc>
        <w:tc>
          <w:tcPr>
            <w:tcW w:w="8080" w:type="dxa"/>
            <w:tcBorders>
              <w:top w:val="single" w:sz="6" w:space="0" w:color="auto"/>
              <w:left w:val="single" w:sz="6" w:space="0" w:color="auto"/>
              <w:bottom w:val="single" w:sz="6" w:space="0" w:color="auto"/>
              <w:right w:val="single" w:sz="6" w:space="0" w:color="auto"/>
            </w:tcBorders>
            <w:hideMark/>
          </w:tcPr>
          <w:p w14:paraId="2B9FFB48" w14:textId="77777777" w:rsidR="001A222D" w:rsidRDefault="00713FBF">
            <w:pPr>
              <w:ind w:right="129"/>
              <w:jc w:val="both"/>
              <w:textAlignment w:val="baseline"/>
            </w:pPr>
            <w:r>
              <w:rPr>
                <w:lang w:eastAsia="lt-LT"/>
              </w:rPr>
              <w:t xml:space="preserve">Automatiškai apskaičiuojamas </w:t>
            </w:r>
          </w:p>
        </w:tc>
      </w:tr>
      <w:tr w:rsidR="001A222D" w14:paraId="1FF5491E"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3965876" w14:textId="77777777" w:rsidR="001A222D" w:rsidRDefault="00713FBF">
            <w:pPr>
              <w:textAlignment w:val="baseline"/>
              <w:rPr>
                <w:szCs w:val="24"/>
                <w:lang w:eastAsia="lt-LT"/>
              </w:rPr>
            </w:pPr>
            <w:r>
              <w:rPr>
                <w:szCs w:val="24"/>
                <w:lang w:eastAsia="lt-LT"/>
              </w:rPr>
              <w:t>10. </w:t>
            </w:r>
          </w:p>
        </w:tc>
        <w:tc>
          <w:tcPr>
            <w:tcW w:w="6237" w:type="dxa"/>
            <w:tcBorders>
              <w:top w:val="single" w:sz="4" w:space="0" w:color="auto"/>
              <w:left w:val="single" w:sz="4" w:space="0" w:color="auto"/>
              <w:bottom w:val="single" w:sz="4" w:space="0" w:color="auto"/>
              <w:right w:val="single" w:sz="4" w:space="0" w:color="auto"/>
            </w:tcBorders>
            <w:hideMark/>
          </w:tcPr>
          <w:p w14:paraId="09CC7459" w14:textId="77777777" w:rsidR="001A222D" w:rsidRDefault="00713FBF">
            <w:pPr>
              <w:jc w:val="both"/>
              <w:textAlignment w:val="baseline"/>
              <w:rPr>
                <w:szCs w:val="24"/>
                <w:lang w:eastAsia="lt-LT"/>
              </w:rPr>
            </w:pPr>
            <w:r>
              <w:rPr>
                <w:szCs w:val="24"/>
              </w:rPr>
              <w:t xml:space="preserve">Stebėsenos rodiklio </w:t>
            </w:r>
            <w:r>
              <w:rPr>
                <w:color w:val="000000"/>
                <w:szCs w:val="24"/>
              </w:rPr>
              <w:t xml:space="preserve">reikšmės </w:t>
            </w:r>
            <w:r>
              <w:rPr>
                <w:szCs w:val="24"/>
              </w:rPr>
              <w:t>apskaičiavimo metodas</w:t>
            </w:r>
          </w:p>
        </w:tc>
        <w:tc>
          <w:tcPr>
            <w:tcW w:w="8080" w:type="dxa"/>
            <w:tcBorders>
              <w:top w:val="single" w:sz="6" w:space="0" w:color="auto"/>
              <w:left w:val="single" w:sz="6" w:space="0" w:color="auto"/>
              <w:bottom w:val="single" w:sz="6" w:space="0" w:color="auto"/>
              <w:right w:val="single" w:sz="6" w:space="0" w:color="auto"/>
            </w:tcBorders>
          </w:tcPr>
          <w:p w14:paraId="039826C5" w14:textId="77777777" w:rsidR="001A222D" w:rsidRDefault="00713FBF">
            <w:pPr>
              <w:widowControl w:val="0"/>
              <w:ind w:right="129"/>
              <w:jc w:val="both"/>
            </w:pPr>
            <w:r>
              <w:t>Sumuojami „Natura 2000“ teritorijų ar jų dalių plotai, kuriuose įgyvendintos apsaugos, tvarkymo ir atkūrimo priemonės (ha).</w:t>
            </w:r>
          </w:p>
          <w:p w14:paraId="7F13FC06" w14:textId="77777777" w:rsidR="001A222D" w:rsidRDefault="00713FBF">
            <w:pPr>
              <w:widowControl w:val="0"/>
              <w:ind w:right="129"/>
              <w:jc w:val="both"/>
            </w:pPr>
            <w:r>
              <w:t>Kai būtinosios apsaugos priemonės nustatytos saugomų teritorijų planavimo dokumentais, invazinių rūšių gausos reguliavimo veiksmų planuose, plotas, kuriame įgyvendintos apsaugos, tvarkymo ir atkūrimo priemonės, nurodomas vadovaujantis šiais dokumentais.</w:t>
            </w:r>
          </w:p>
          <w:p w14:paraId="3CB875AE" w14:textId="77777777" w:rsidR="001A222D" w:rsidRDefault="001A222D">
            <w:pPr>
              <w:widowControl w:val="0"/>
              <w:ind w:right="129"/>
              <w:jc w:val="both"/>
            </w:pPr>
          </w:p>
          <w:p w14:paraId="0B8765A9" w14:textId="77777777" w:rsidR="001A222D" w:rsidRDefault="00713FBF">
            <w:pPr>
              <w:widowControl w:val="0"/>
              <w:ind w:right="129"/>
              <w:jc w:val="both"/>
            </w:pPr>
            <w:r>
              <w:t>Kai įgyvendintos priemonės numatytos strateginio planavimo dokumentuose ar invazinių rūšių gausos reguliavimo veiksmų planuose, plotas, kuriame įgyvendintos apsaugos ir atkūrimo priemonės, nurodomos vadovaujantis šiais dokumentais (skaičiuojamas plotas, kuriame įgyvendintos apsaugos, tvarkymo ir atkūrimo priemonės).</w:t>
            </w:r>
          </w:p>
          <w:p w14:paraId="6453C8E1" w14:textId="77777777" w:rsidR="001A222D" w:rsidRDefault="001A222D">
            <w:pPr>
              <w:widowControl w:val="0"/>
              <w:ind w:right="129"/>
              <w:jc w:val="both"/>
              <w:rPr>
                <w:iCs/>
                <w:szCs w:val="24"/>
              </w:rPr>
            </w:pPr>
          </w:p>
          <w:p w14:paraId="7D4E3A53" w14:textId="77777777" w:rsidR="001A222D" w:rsidRDefault="00713FBF">
            <w:pPr>
              <w:widowControl w:val="0"/>
              <w:ind w:right="129"/>
            </w:pPr>
            <w:r>
              <w:rPr>
                <w:b/>
                <w:bCs/>
              </w:rPr>
              <w:t xml:space="preserve">N = (N1Vm + N1Vm + N1Vm) + (N2Vm + N2Vm + N2Vm) + </w:t>
            </w:r>
            <w:r>
              <w:t>…</w:t>
            </w:r>
          </w:p>
          <w:p w14:paraId="3D207325" w14:textId="77777777" w:rsidR="001A222D" w:rsidRDefault="001A222D">
            <w:pPr>
              <w:widowControl w:val="0"/>
              <w:ind w:right="129"/>
            </w:pPr>
          </w:p>
          <w:p w14:paraId="20EE28FC" w14:textId="77777777" w:rsidR="001A222D" w:rsidRDefault="00713FBF">
            <w:pPr>
              <w:widowControl w:val="0"/>
              <w:ind w:right="129"/>
              <w:jc w:val="both"/>
            </w:pPr>
            <w:r>
              <w:rPr>
                <w:b/>
                <w:bCs/>
              </w:rPr>
              <w:t>N</w:t>
            </w:r>
            <w:r>
              <w:t xml:space="preserve"> – „Natura 2000“ teritorijos ar jų dalys, kuriose įgyvendintos apsaugos, tvarkymo ir atkūrimo priemonės, plotas (ha);</w:t>
            </w:r>
          </w:p>
          <w:p w14:paraId="6BA71D84" w14:textId="77777777" w:rsidR="001A222D" w:rsidRDefault="00713FBF">
            <w:pPr>
              <w:widowControl w:val="0"/>
              <w:ind w:right="129"/>
              <w:jc w:val="both"/>
              <w:rPr>
                <w:iCs/>
                <w:szCs w:val="24"/>
              </w:rPr>
            </w:pPr>
            <w:r>
              <w:rPr>
                <w:b/>
                <w:bCs/>
                <w:iCs/>
                <w:szCs w:val="24"/>
              </w:rPr>
              <w:t>N1Vm</w:t>
            </w:r>
            <w:r>
              <w:rPr>
                <w:iCs/>
                <w:szCs w:val="24"/>
              </w:rPr>
              <w:t xml:space="preserve"> – konkrečios poveiklės ar projektu metu per vienus kalendorinius metus įgyvendintų apsaugos, tvarkymo ir atkūrimo priemonių „Natura 2000“ teritorijose plotas (ha).</w:t>
            </w:r>
          </w:p>
          <w:p w14:paraId="05244638" w14:textId="77777777" w:rsidR="001A222D" w:rsidRDefault="001A222D">
            <w:pPr>
              <w:widowControl w:val="0"/>
              <w:ind w:right="129"/>
              <w:jc w:val="both"/>
              <w:rPr>
                <w:iCs/>
                <w:szCs w:val="24"/>
              </w:rPr>
            </w:pPr>
          </w:p>
          <w:p w14:paraId="5BA69029" w14:textId="77777777" w:rsidR="001A222D" w:rsidRDefault="00713FBF">
            <w:pPr>
              <w:ind w:right="129"/>
              <w:jc w:val="both"/>
              <w:textAlignment w:val="baseline"/>
              <w:rPr>
                <w:szCs w:val="24"/>
                <w:lang w:eastAsia="lt-LT"/>
              </w:rPr>
            </w:pPr>
            <w:r>
              <w:rPr>
                <w:iCs/>
                <w:szCs w:val="24"/>
              </w:rPr>
              <w:t>Persidengiantys plotai ir kasmet tvarkomi tie patys plotai nesumuojami.</w:t>
            </w:r>
          </w:p>
        </w:tc>
      </w:tr>
      <w:tr w:rsidR="001A222D" w14:paraId="43582D05"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002BDAC" w14:textId="77777777" w:rsidR="001A222D" w:rsidRDefault="00713FBF">
            <w:pPr>
              <w:textAlignment w:val="baseline"/>
              <w:rPr>
                <w:szCs w:val="24"/>
                <w:lang w:eastAsia="lt-LT"/>
              </w:rPr>
            </w:pPr>
            <w:r>
              <w:rPr>
                <w:szCs w:val="24"/>
                <w:lang w:eastAsia="lt-LT"/>
              </w:rPr>
              <w:t>11. </w:t>
            </w:r>
          </w:p>
        </w:tc>
        <w:tc>
          <w:tcPr>
            <w:tcW w:w="6237" w:type="dxa"/>
            <w:tcBorders>
              <w:top w:val="single" w:sz="4" w:space="0" w:color="auto"/>
              <w:left w:val="single" w:sz="4" w:space="0" w:color="auto"/>
              <w:bottom w:val="single" w:sz="4" w:space="0" w:color="auto"/>
              <w:right w:val="single" w:sz="4" w:space="0" w:color="auto"/>
            </w:tcBorders>
            <w:hideMark/>
          </w:tcPr>
          <w:p w14:paraId="243324AF" w14:textId="77777777" w:rsidR="001A222D" w:rsidRDefault="00713FBF">
            <w:pPr>
              <w:jc w:val="both"/>
              <w:textAlignment w:val="baseline"/>
              <w:rPr>
                <w:szCs w:val="24"/>
                <w:lang w:eastAsia="lt-LT"/>
              </w:rPr>
            </w:pPr>
            <w:r>
              <w:rPr>
                <w:szCs w:val="24"/>
              </w:rPr>
              <w:t>Stebėsenos rodiklio duomenų šaltiniai</w:t>
            </w:r>
          </w:p>
        </w:tc>
        <w:tc>
          <w:tcPr>
            <w:tcW w:w="8080" w:type="dxa"/>
            <w:tcBorders>
              <w:top w:val="single" w:sz="6" w:space="0" w:color="auto"/>
              <w:left w:val="single" w:sz="6" w:space="0" w:color="auto"/>
              <w:bottom w:val="single" w:sz="6" w:space="0" w:color="auto"/>
              <w:right w:val="single" w:sz="6" w:space="0" w:color="auto"/>
            </w:tcBorders>
          </w:tcPr>
          <w:p w14:paraId="59132610" w14:textId="77777777" w:rsidR="001A222D" w:rsidRDefault="00713FBF">
            <w:pPr>
              <w:ind w:right="129"/>
              <w:jc w:val="both"/>
              <w:textAlignment w:val="baseline"/>
              <w:rPr>
                <w:szCs w:val="24"/>
              </w:rPr>
            </w:pPr>
            <w:r>
              <w:rPr>
                <w:szCs w:val="24"/>
              </w:rPr>
              <w:t>Pirminis duomenų šaltinis – priėmimo–perdavimo aktai ir (ar) jų kopijos.</w:t>
            </w:r>
          </w:p>
          <w:p w14:paraId="4EA82182" w14:textId="77777777" w:rsidR="001A222D" w:rsidRDefault="00713FBF">
            <w:pPr>
              <w:ind w:right="129"/>
              <w:jc w:val="both"/>
              <w:textAlignment w:val="baseline"/>
              <w:rPr>
                <w:szCs w:val="24"/>
              </w:rPr>
            </w:pPr>
            <w:r>
              <w:rPr>
                <w:szCs w:val="24"/>
              </w:rPr>
              <w:t>Antrinis duomenų šaltinis – projektų įgyvendinimo ataskaitos, galutinė projekto veiklos ataskaita.</w:t>
            </w:r>
          </w:p>
          <w:p w14:paraId="231A4F12" w14:textId="77777777" w:rsidR="001A222D" w:rsidRDefault="001A222D">
            <w:pPr>
              <w:ind w:right="129"/>
              <w:jc w:val="both"/>
              <w:textAlignment w:val="baseline"/>
              <w:rPr>
                <w:szCs w:val="24"/>
                <w:lang w:eastAsia="lt-LT"/>
              </w:rPr>
            </w:pPr>
          </w:p>
        </w:tc>
      </w:tr>
      <w:tr w:rsidR="001A222D" w14:paraId="7991F67C"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8C3FD99" w14:textId="77777777" w:rsidR="001A222D" w:rsidRDefault="00713FBF">
            <w:pPr>
              <w:textAlignment w:val="baseline"/>
              <w:rPr>
                <w:szCs w:val="24"/>
                <w:lang w:eastAsia="lt-LT"/>
              </w:rPr>
            </w:pPr>
            <w:r>
              <w:rPr>
                <w:szCs w:val="24"/>
                <w:lang w:eastAsia="lt-LT"/>
              </w:rPr>
              <w:t>12. </w:t>
            </w:r>
          </w:p>
        </w:tc>
        <w:tc>
          <w:tcPr>
            <w:tcW w:w="6237" w:type="dxa"/>
            <w:tcBorders>
              <w:top w:val="single" w:sz="4" w:space="0" w:color="auto"/>
              <w:left w:val="single" w:sz="4" w:space="0" w:color="auto"/>
              <w:bottom w:val="single" w:sz="4" w:space="0" w:color="auto"/>
              <w:right w:val="single" w:sz="4" w:space="0" w:color="auto"/>
            </w:tcBorders>
            <w:hideMark/>
          </w:tcPr>
          <w:p w14:paraId="01E495D3" w14:textId="77777777" w:rsidR="001A222D" w:rsidRDefault="00713FBF">
            <w:pPr>
              <w:jc w:val="both"/>
              <w:textAlignment w:val="baseline"/>
              <w:rPr>
                <w:szCs w:val="24"/>
                <w:lang w:eastAsia="lt-LT"/>
              </w:rPr>
            </w:pPr>
            <w:r>
              <w:rPr>
                <w:szCs w:val="24"/>
              </w:rPr>
              <w:t>Stebėsenos rodiklio reikšmės skaičiavimo periodiškumas</w:t>
            </w:r>
          </w:p>
        </w:tc>
        <w:tc>
          <w:tcPr>
            <w:tcW w:w="8080" w:type="dxa"/>
            <w:tcBorders>
              <w:top w:val="single" w:sz="6" w:space="0" w:color="auto"/>
              <w:left w:val="single" w:sz="6" w:space="0" w:color="auto"/>
              <w:bottom w:val="single" w:sz="6" w:space="0" w:color="auto"/>
              <w:right w:val="single" w:sz="6" w:space="0" w:color="auto"/>
            </w:tcBorders>
            <w:hideMark/>
          </w:tcPr>
          <w:p w14:paraId="39547ED1" w14:textId="77777777" w:rsidR="001A222D" w:rsidRDefault="00713FBF">
            <w:pPr>
              <w:widowControl w:val="0"/>
              <w:ind w:right="139"/>
              <w:jc w:val="both"/>
              <w:rPr>
                <w:color w:val="000000"/>
              </w:rPr>
            </w:pPr>
            <w:r>
              <w:t>Kiekvienais metais, ne vėliau kaip iki gruodžio 31 d., duomenis pateikiant per 30 d. pasibaigus ataskaitiniams metams. Rodiklio reikšmė, kuri bus pasiekta 2029 m., turi būti pateikta iki projekto veiklų įgyvendinimo pabaigos, bet ne vėliau kaip iki 2029 m. iki spalio 1 d.</w:t>
            </w:r>
          </w:p>
        </w:tc>
      </w:tr>
      <w:tr w:rsidR="001A222D" w14:paraId="608FDEBC"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FA9ECBA" w14:textId="77777777" w:rsidR="001A222D" w:rsidRDefault="00713FBF">
            <w:pPr>
              <w:textAlignment w:val="baseline"/>
              <w:rPr>
                <w:szCs w:val="24"/>
                <w:lang w:eastAsia="lt-LT"/>
              </w:rPr>
            </w:pPr>
            <w:r>
              <w:rPr>
                <w:szCs w:val="24"/>
                <w:lang w:eastAsia="lt-LT"/>
              </w:rPr>
              <w:t>13. </w:t>
            </w:r>
          </w:p>
        </w:tc>
        <w:tc>
          <w:tcPr>
            <w:tcW w:w="6237" w:type="dxa"/>
            <w:tcBorders>
              <w:top w:val="single" w:sz="4" w:space="0" w:color="auto"/>
              <w:left w:val="single" w:sz="4" w:space="0" w:color="auto"/>
              <w:bottom w:val="single" w:sz="4" w:space="0" w:color="auto"/>
              <w:right w:val="single" w:sz="4" w:space="0" w:color="auto"/>
            </w:tcBorders>
            <w:hideMark/>
          </w:tcPr>
          <w:p w14:paraId="64EB9B2C" w14:textId="77777777" w:rsidR="001A222D" w:rsidRDefault="00713FBF">
            <w:pPr>
              <w:jc w:val="both"/>
              <w:textAlignment w:val="baseline"/>
              <w:rPr>
                <w:szCs w:val="24"/>
                <w:lang w:eastAsia="lt-LT"/>
              </w:rPr>
            </w:pPr>
            <w:r>
              <w:rPr>
                <w:szCs w:val="24"/>
              </w:rPr>
              <w:t>Stebėsenos rodiklio pasiekimo momentas</w:t>
            </w:r>
          </w:p>
        </w:tc>
        <w:tc>
          <w:tcPr>
            <w:tcW w:w="8080" w:type="dxa"/>
            <w:tcBorders>
              <w:top w:val="single" w:sz="6" w:space="0" w:color="auto"/>
              <w:left w:val="single" w:sz="6" w:space="0" w:color="auto"/>
              <w:bottom w:val="single" w:sz="6" w:space="0" w:color="auto"/>
              <w:right w:val="single" w:sz="6" w:space="0" w:color="auto"/>
            </w:tcBorders>
            <w:hideMark/>
          </w:tcPr>
          <w:p w14:paraId="3DACCDB6" w14:textId="77777777" w:rsidR="001A222D" w:rsidRDefault="001A222D">
            <w:pPr>
              <w:rPr>
                <w:sz w:val="8"/>
                <w:szCs w:val="8"/>
              </w:rPr>
            </w:pPr>
          </w:p>
          <w:p w14:paraId="295C9A15" w14:textId="77777777" w:rsidR="001A222D" w:rsidRDefault="00713FBF">
            <w:pPr>
              <w:rPr>
                <w:szCs w:val="24"/>
                <w:lang w:eastAsia="lt-LT"/>
              </w:rPr>
            </w:pPr>
            <w:r>
              <w:rPr>
                <w:color w:val="000000"/>
                <w:szCs w:val="24"/>
                <w:lang w:eastAsia="lt-LT"/>
              </w:rPr>
              <w:t>Projekto veiklų įgyvendinimo pabaigoje,</w:t>
            </w:r>
            <w:r>
              <w:rPr>
                <w:szCs w:val="24"/>
              </w:rPr>
              <w:t xml:space="preserve"> </w:t>
            </w:r>
            <w:r>
              <w:rPr>
                <w:color w:val="000000"/>
                <w:szCs w:val="24"/>
                <w:lang w:eastAsia="lt-LT"/>
              </w:rPr>
              <w:t>pasirašius priėmimo–perdavimo aktą</w:t>
            </w:r>
            <w:r>
              <w:rPr>
                <w:szCs w:val="24"/>
              </w:rPr>
              <w:t xml:space="preserve"> </w:t>
            </w:r>
            <w:r>
              <w:rPr>
                <w:color w:val="000000"/>
                <w:szCs w:val="24"/>
                <w:lang w:eastAsia="lt-LT"/>
              </w:rPr>
              <w:t xml:space="preserve">ar patvirtinus projektų įgyvendinimo ataskaitas. </w:t>
            </w:r>
          </w:p>
        </w:tc>
      </w:tr>
      <w:tr w:rsidR="001A222D" w14:paraId="11ED676C" w14:textId="77777777">
        <w:trPr>
          <w:trHeight w:val="694"/>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A60BA9A" w14:textId="77777777" w:rsidR="001A222D" w:rsidRDefault="00713FBF">
            <w:pPr>
              <w:textAlignment w:val="baseline"/>
              <w:rPr>
                <w:szCs w:val="24"/>
                <w:lang w:eastAsia="lt-LT"/>
              </w:rPr>
            </w:pPr>
            <w:r>
              <w:rPr>
                <w:szCs w:val="24"/>
                <w:lang w:eastAsia="lt-LT"/>
              </w:rPr>
              <w:t>14. </w:t>
            </w:r>
          </w:p>
        </w:tc>
        <w:tc>
          <w:tcPr>
            <w:tcW w:w="6237" w:type="dxa"/>
            <w:tcBorders>
              <w:top w:val="single" w:sz="4" w:space="0" w:color="auto"/>
              <w:left w:val="single" w:sz="4" w:space="0" w:color="auto"/>
              <w:bottom w:val="single" w:sz="4" w:space="0" w:color="auto"/>
              <w:right w:val="single" w:sz="4" w:space="0" w:color="auto"/>
            </w:tcBorders>
            <w:hideMark/>
          </w:tcPr>
          <w:p w14:paraId="3BE3536D" w14:textId="77777777" w:rsidR="001A222D" w:rsidRDefault="00713FBF">
            <w:pPr>
              <w:jc w:val="both"/>
              <w:textAlignment w:val="baseline"/>
              <w:rPr>
                <w:szCs w:val="24"/>
                <w:lang w:eastAsia="lt-LT"/>
              </w:rPr>
            </w:pPr>
            <w:r>
              <w:rPr>
                <w:szCs w:val="24"/>
              </w:rPr>
              <w:t>Už stebėsenos rodiklį atsakinga įstaiga</w:t>
            </w:r>
          </w:p>
        </w:tc>
        <w:tc>
          <w:tcPr>
            <w:tcW w:w="8080" w:type="dxa"/>
            <w:tcBorders>
              <w:top w:val="single" w:sz="6" w:space="0" w:color="auto"/>
              <w:left w:val="single" w:sz="6" w:space="0" w:color="auto"/>
              <w:bottom w:val="single" w:sz="6" w:space="0" w:color="auto"/>
              <w:right w:val="single" w:sz="6" w:space="0" w:color="auto"/>
            </w:tcBorders>
            <w:hideMark/>
          </w:tcPr>
          <w:p w14:paraId="1B046041" w14:textId="77777777" w:rsidR="001A222D" w:rsidRDefault="00713FBF">
            <w:pPr>
              <w:widowControl w:val="0"/>
              <w:ind w:right="139"/>
              <w:jc w:val="both"/>
              <w:rPr>
                <w:rFonts w:eastAsia="Calibri"/>
                <w:bCs/>
                <w:szCs w:val="24"/>
                <w:lang w:eastAsia="lt-LT"/>
              </w:rPr>
            </w:pPr>
            <w:r>
              <w:rPr>
                <w:szCs w:val="24"/>
              </w:rPr>
              <w:t>Stebėsenos rodiklio aprašymo kortelę parengė Lietuvos Respublikos aplinkos ministerija.</w:t>
            </w:r>
          </w:p>
        </w:tc>
      </w:tr>
      <w:tr w:rsidR="001A222D" w14:paraId="794E8D28"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BA54A7D" w14:textId="77777777" w:rsidR="001A222D" w:rsidRDefault="00713FBF">
            <w:pPr>
              <w:textAlignment w:val="baseline"/>
              <w:rPr>
                <w:szCs w:val="24"/>
                <w:lang w:eastAsia="lt-LT"/>
              </w:rPr>
            </w:pPr>
            <w:r>
              <w:rPr>
                <w:szCs w:val="24"/>
                <w:lang w:eastAsia="lt-LT"/>
              </w:rPr>
              <w:t>15. </w:t>
            </w:r>
          </w:p>
        </w:tc>
        <w:tc>
          <w:tcPr>
            <w:tcW w:w="6237" w:type="dxa"/>
            <w:tcBorders>
              <w:top w:val="single" w:sz="4" w:space="0" w:color="auto"/>
              <w:left w:val="single" w:sz="4" w:space="0" w:color="auto"/>
              <w:bottom w:val="single" w:sz="4" w:space="0" w:color="auto"/>
              <w:right w:val="single" w:sz="4" w:space="0" w:color="auto"/>
            </w:tcBorders>
            <w:hideMark/>
          </w:tcPr>
          <w:p w14:paraId="6F277659" w14:textId="77777777" w:rsidR="001A222D" w:rsidRDefault="00713FBF">
            <w:pPr>
              <w:jc w:val="both"/>
              <w:textAlignment w:val="baseline"/>
              <w:rPr>
                <w:szCs w:val="24"/>
                <w:lang w:eastAsia="lt-LT"/>
              </w:rPr>
            </w:pPr>
            <w:r>
              <w:rPr>
                <w:szCs w:val="24"/>
              </w:rPr>
              <w:t>Įstaigos padalinys ir kontaktinis telefono numeris</w:t>
            </w:r>
          </w:p>
        </w:tc>
        <w:tc>
          <w:tcPr>
            <w:tcW w:w="8080" w:type="dxa"/>
            <w:tcBorders>
              <w:top w:val="single" w:sz="6" w:space="0" w:color="auto"/>
              <w:left w:val="single" w:sz="6" w:space="0" w:color="auto"/>
              <w:bottom w:val="single" w:sz="6" w:space="0" w:color="auto"/>
              <w:right w:val="single" w:sz="6" w:space="0" w:color="auto"/>
            </w:tcBorders>
            <w:hideMark/>
          </w:tcPr>
          <w:p w14:paraId="57F42579" w14:textId="77777777" w:rsidR="001A222D" w:rsidRDefault="00713FBF">
            <w:pPr>
              <w:ind w:right="139"/>
              <w:jc w:val="both"/>
              <w:rPr>
                <w:szCs w:val="24"/>
              </w:rPr>
            </w:pPr>
            <w:r>
              <w:rPr>
                <w:szCs w:val="24"/>
              </w:rPr>
              <w:t xml:space="preserve">Lietuvos Respublikos aplinkos ministerijos Strateginio valdymo ir investicijų departamento Europos Sąjungos investicijų valdymo skyrius.  </w:t>
            </w:r>
          </w:p>
          <w:p w14:paraId="4C4E7796" w14:textId="77777777" w:rsidR="001A222D" w:rsidRDefault="00713FBF">
            <w:pPr>
              <w:ind w:right="139"/>
              <w:textAlignment w:val="baseline"/>
              <w:rPr>
                <w:szCs w:val="24"/>
                <w:highlight w:val="yellow"/>
                <w:lang w:eastAsia="lt-LT"/>
              </w:rPr>
            </w:pPr>
            <w:r>
              <w:rPr>
                <w:szCs w:val="24"/>
              </w:rPr>
              <w:t>Tel. +370 620 31 405.</w:t>
            </w:r>
          </w:p>
        </w:tc>
      </w:tr>
      <w:tr w:rsidR="001A222D" w14:paraId="2CD5CE9D" w14:textId="77777777">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58A254D" w14:textId="77777777" w:rsidR="001A222D" w:rsidRDefault="00713FBF">
            <w:pPr>
              <w:textAlignment w:val="baseline"/>
              <w:rPr>
                <w:szCs w:val="24"/>
                <w:lang w:eastAsia="lt-LT"/>
              </w:rPr>
            </w:pPr>
            <w:r>
              <w:rPr>
                <w:szCs w:val="24"/>
                <w:lang w:eastAsia="lt-LT"/>
              </w:rPr>
              <w:t xml:space="preserve">16. </w:t>
            </w:r>
          </w:p>
        </w:tc>
        <w:tc>
          <w:tcPr>
            <w:tcW w:w="6237" w:type="dxa"/>
            <w:tcBorders>
              <w:top w:val="single" w:sz="4" w:space="0" w:color="auto"/>
              <w:left w:val="single" w:sz="4" w:space="0" w:color="auto"/>
              <w:bottom w:val="single" w:sz="4" w:space="0" w:color="auto"/>
              <w:right w:val="single" w:sz="4" w:space="0" w:color="auto"/>
            </w:tcBorders>
            <w:hideMark/>
          </w:tcPr>
          <w:p w14:paraId="2FC5D8DC" w14:textId="77777777" w:rsidR="001A222D" w:rsidRDefault="00713FBF">
            <w:pPr>
              <w:jc w:val="both"/>
              <w:textAlignment w:val="baseline"/>
              <w:rPr>
                <w:szCs w:val="24"/>
              </w:rPr>
            </w:pPr>
            <w:r>
              <w:rPr>
                <w:szCs w:val="24"/>
              </w:rPr>
              <w:t>Kita svarbi informacija</w:t>
            </w:r>
          </w:p>
        </w:tc>
        <w:tc>
          <w:tcPr>
            <w:tcW w:w="8080" w:type="dxa"/>
            <w:tcBorders>
              <w:top w:val="single" w:sz="6" w:space="0" w:color="auto"/>
              <w:left w:val="single" w:sz="6" w:space="0" w:color="auto"/>
              <w:bottom w:val="single" w:sz="6" w:space="0" w:color="auto"/>
              <w:right w:val="single" w:sz="6" w:space="0" w:color="auto"/>
            </w:tcBorders>
          </w:tcPr>
          <w:p w14:paraId="541D3A40" w14:textId="77777777" w:rsidR="001A222D" w:rsidRDefault="00713FBF">
            <w:pPr>
              <w:widowControl w:val="0"/>
              <w:ind w:right="139"/>
              <w:jc w:val="both"/>
              <w:rPr>
                <w:iCs/>
                <w:lang w:eastAsia="lt-LT"/>
              </w:rPr>
            </w:pPr>
            <w:r>
              <w:rPr>
                <w:iCs/>
                <w:lang w:eastAsia="lt-LT"/>
              </w:rPr>
              <w:t>Šis rodiklis yra 2021</w:t>
            </w:r>
            <w:r>
              <w:rPr>
                <w:szCs w:val="24"/>
              </w:rPr>
              <w:t>–</w:t>
            </w:r>
            <w:r>
              <w:rPr>
                <w:iCs/>
                <w:lang w:eastAsia="lt-LT"/>
              </w:rPr>
              <w:t xml:space="preserve">2027 Investicijų programos produkto rodiklis. </w:t>
            </w:r>
          </w:p>
          <w:p w14:paraId="00508A49" w14:textId="77777777" w:rsidR="001A222D" w:rsidRDefault="00713FBF">
            <w:pPr>
              <w:widowControl w:val="0"/>
              <w:ind w:right="139"/>
              <w:jc w:val="both"/>
              <w:rPr>
                <w:highlight w:val="yellow"/>
                <w:lang w:eastAsia="lt-LT"/>
              </w:rPr>
            </w:pPr>
            <w:r>
              <w:rPr>
                <w:iCs/>
                <w:szCs w:val="24"/>
                <w:lang w:eastAsia="lt-LT"/>
              </w:rPr>
              <w:t xml:space="preserve">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w:t>
            </w:r>
            <w:r>
              <w:rPr>
                <w:b/>
                <w:bCs/>
                <w:color w:val="000000"/>
                <w:szCs w:val="24"/>
                <w:lang w:eastAsia="lt-LT"/>
              </w:rPr>
              <w:t>P.B.2.0037</w:t>
            </w:r>
            <w:r>
              <w:rPr>
                <w:color w:val="000000"/>
                <w:szCs w:val="24"/>
                <w:lang w:eastAsia="lt-LT"/>
              </w:rPr>
              <w:t>.</w:t>
            </w:r>
            <w:r>
              <w:rPr>
                <w:b/>
                <w:bCs/>
                <w:color w:val="000000"/>
                <w:szCs w:val="24"/>
                <w:lang w:eastAsia="lt-LT"/>
              </w:rPr>
              <w:t xml:space="preserve"> </w:t>
            </w:r>
          </w:p>
        </w:tc>
      </w:tr>
    </w:tbl>
    <w:p w14:paraId="21642A71" w14:textId="77777777" w:rsidR="001A222D" w:rsidRDefault="001A222D">
      <w:pPr>
        <w:keepNext/>
        <w:keepLines/>
        <w:spacing w:line="254" w:lineRule="auto"/>
        <w:jc w:val="center"/>
        <w:outlineLvl w:val="1"/>
        <w:rPr>
          <w:rFonts w:eastAsia="SimSun"/>
          <w:b/>
          <w:caps/>
          <w:szCs w:val="24"/>
        </w:rPr>
      </w:pPr>
    </w:p>
    <w:p w14:paraId="1ABCE4E7" w14:textId="77777777" w:rsidR="001A222D" w:rsidRDefault="00713FBF">
      <w:pPr>
        <w:keepNext/>
        <w:keepLines/>
        <w:spacing w:line="254" w:lineRule="auto"/>
        <w:jc w:val="center"/>
        <w:outlineLvl w:val="1"/>
        <w:rPr>
          <w:rFonts w:eastAsia="SimSun"/>
          <w:b/>
          <w:szCs w:val="24"/>
        </w:rPr>
      </w:pPr>
      <w:r>
        <w:rPr>
          <w:rFonts w:eastAsia="SimSun"/>
          <w:b/>
          <w:caps/>
          <w:szCs w:val="24"/>
        </w:rPr>
        <w:t xml:space="preserve">Stebėsenos </w:t>
      </w:r>
      <w:r>
        <w:rPr>
          <w:rFonts w:eastAsia="SimSun"/>
          <w:b/>
          <w:szCs w:val="24"/>
        </w:rPr>
        <w:t xml:space="preserve">RODIKLIO </w:t>
      </w:r>
    </w:p>
    <w:p w14:paraId="5BA64011" w14:textId="77777777" w:rsidR="001A222D" w:rsidRDefault="00713FBF">
      <w:pPr>
        <w:keepNext/>
        <w:keepLines/>
        <w:spacing w:line="254" w:lineRule="auto"/>
        <w:jc w:val="center"/>
        <w:outlineLvl w:val="1"/>
        <w:rPr>
          <w:rFonts w:eastAsia="SimSun"/>
          <w:b/>
          <w:szCs w:val="24"/>
        </w:rPr>
      </w:pPr>
      <w:r>
        <w:rPr>
          <w:b/>
          <w:szCs w:val="24"/>
        </w:rPr>
        <w:t>„TERITORIJOS (NE „NATURA 2000“), KURIOMS TAIKYTOS APSAUGOS IR ATKŪRIMO PRIEMONĖS“</w:t>
      </w:r>
      <w:r>
        <w:rPr>
          <w:rFonts w:eastAsia="SimSun"/>
          <w:b/>
          <w:szCs w:val="24"/>
        </w:rPr>
        <w:t xml:space="preserve"> </w:t>
      </w:r>
    </w:p>
    <w:p w14:paraId="13F4B754" w14:textId="77777777" w:rsidR="001A222D" w:rsidRDefault="00713FBF">
      <w:pPr>
        <w:keepNext/>
        <w:keepLines/>
        <w:spacing w:line="254" w:lineRule="auto"/>
        <w:jc w:val="center"/>
        <w:outlineLvl w:val="1"/>
        <w:rPr>
          <w:rFonts w:eastAsia="SimSun"/>
          <w:b/>
          <w:caps/>
          <w:szCs w:val="24"/>
        </w:rPr>
      </w:pPr>
      <w:r>
        <w:rPr>
          <w:rFonts w:eastAsia="SimSun"/>
          <w:b/>
          <w:caps/>
          <w:szCs w:val="24"/>
        </w:rPr>
        <w:t>aprašymo kortelė</w:t>
      </w:r>
    </w:p>
    <w:p w14:paraId="2E29BB41" w14:textId="77777777" w:rsidR="001A222D" w:rsidRDefault="001A222D"/>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330"/>
        <w:gridCol w:w="8034"/>
      </w:tblGrid>
      <w:tr w:rsidR="001A222D" w14:paraId="2FC2F619"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0166C3" w14:textId="77777777" w:rsidR="001A222D" w:rsidRDefault="001A222D">
            <w:pPr>
              <w:widowControl w:val="0"/>
              <w:jc w:val="center"/>
              <w:rPr>
                <w:b/>
                <w:bCs/>
                <w:szCs w:val="24"/>
              </w:rPr>
            </w:pPr>
          </w:p>
        </w:tc>
        <w:tc>
          <w:tcPr>
            <w:tcW w:w="633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5ACFF884" w14:textId="77777777" w:rsidR="001A222D" w:rsidRDefault="00713FBF">
            <w:pPr>
              <w:widowControl w:val="0"/>
              <w:jc w:val="center"/>
              <w:rPr>
                <w:szCs w:val="24"/>
              </w:rPr>
            </w:pPr>
            <w:r>
              <w:rPr>
                <w:b/>
                <w:bCs/>
                <w:szCs w:val="24"/>
              </w:rPr>
              <w:t>Elementai</w:t>
            </w:r>
          </w:p>
        </w:tc>
        <w:tc>
          <w:tcPr>
            <w:tcW w:w="8034"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77DCA33" w14:textId="77777777" w:rsidR="001A222D" w:rsidRDefault="00713FBF">
            <w:pPr>
              <w:widowControl w:val="0"/>
              <w:jc w:val="center"/>
              <w:rPr>
                <w:b/>
                <w:bCs/>
                <w:szCs w:val="24"/>
              </w:rPr>
            </w:pPr>
            <w:r>
              <w:rPr>
                <w:b/>
                <w:bCs/>
              </w:rPr>
              <w:t>Kodai, pavadinimai ir aprašymas</w:t>
            </w:r>
          </w:p>
        </w:tc>
      </w:tr>
      <w:tr w:rsidR="001A222D" w14:paraId="16F396A8" w14:textId="77777777">
        <w:trPr>
          <w:trHeight w:val="726"/>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567E264" w14:textId="77777777" w:rsidR="001A222D" w:rsidRDefault="00713FBF">
            <w:pPr>
              <w:widowControl w:val="0"/>
              <w:rPr>
                <w:szCs w:val="24"/>
              </w:rPr>
            </w:pPr>
            <w:r>
              <w:rPr>
                <w:szCs w:val="24"/>
              </w:rPr>
              <w:t>1.</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64F0D7" w14:textId="77777777" w:rsidR="001A222D" w:rsidRDefault="00713FBF">
            <w:pPr>
              <w:widowControl w:val="0"/>
              <w:jc w:val="both"/>
              <w:rPr>
                <w:szCs w:val="24"/>
              </w:rPr>
            </w:pPr>
            <w:r>
              <w:rPr>
                <w:szCs w:val="24"/>
              </w:rPr>
              <w:t>Stebėsenos rodiklio pavadinimas</w:t>
            </w:r>
          </w:p>
        </w:tc>
        <w:tc>
          <w:tcPr>
            <w:tcW w:w="80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785222" w14:textId="77777777" w:rsidR="001A222D" w:rsidRDefault="00713FBF">
            <w:pPr>
              <w:spacing w:line="276" w:lineRule="auto"/>
              <w:jc w:val="both"/>
              <w:rPr>
                <w:szCs w:val="24"/>
              </w:rPr>
            </w:pPr>
            <w:r>
              <w:rPr>
                <w:color w:val="000000"/>
                <w:szCs w:val="24"/>
                <w:shd w:val="clear" w:color="auto" w:fill="FFFFFF"/>
              </w:rPr>
              <w:t>Teritorijos (ne „Natura 2000“), kurioms taikytos apsaugos ir atkūrimo priemonės</w:t>
            </w:r>
          </w:p>
        </w:tc>
      </w:tr>
      <w:tr w:rsidR="001A222D" w14:paraId="2BE32DD6" w14:textId="77777777">
        <w:trPr>
          <w:trHeight w:val="313"/>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9E75644" w14:textId="77777777" w:rsidR="001A222D" w:rsidRDefault="00713FBF">
            <w:pPr>
              <w:widowControl w:val="0"/>
              <w:rPr>
                <w:szCs w:val="24"/>
              </w:rPr>
            </w:pPr>
            <w:r>
              <w:rPr>
                <w:szCs w:val="24"/>
              </w:rPr>
              <w:t>2.</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E5411F" w14:textId="77777777" w:rsidR="001A222D" w:rsidRDefault="00713FBF">
            <w:pPr>
              <w:widowControl w:val="0"/>
              <w:jc w:val="both"/>
              <w:rPr>
                <w:szCs w:val="24"/>
              </w:rPr>
            </w:pPr>
            <w:r>
              <w:rPr>
                <w:szCs w:val="24"/>
              </w:rPr>
              <w:t>Stebėsenos rodiklio matavimo vienetai</w:t>
            </w:r>
          </w:p>
        </w:tc>
        <w:tc>
          <w:tcPr>
            <w:tcW w:w="80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003AF9" w14:textId="77777777" w:rsidR="001A222D" w:rsidRDefault="00713FBF">
            <w:pPr>
              <w:widowControl w:val="0"/>
              <w:jc w:val="both"/>
              <w:rPr>
                <w:color w:val="808080"/>
                <w:szCs w:val="24"/>
              </w:rPr>
            </w:pPr>
            <w:r>
              <w:rPr>
                <w:szCs w:val="24"/>
              </w:rPr>
              <w:t>Hektarai</w:t>
            </w:r>
          </w:p>
        </w:tc>
      </w:tr>
      <w:tr w:rsidR="001A222D" w14:paraId="3258BE88"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5623A3E" w14:textId="77777777" w:rsidR="001A222D" w:rsidRDefault="00713FBF">
            <w:pPr>
              <w:widowControl w:val="0"/>
              <w:rPr>
                <w:szCs w:val="24"/>
              </w:rPr>
            </w:pPr>
            <w:r>
              <w:rPr>
                <w:szCs w:val="24"/>
              </w:rPr>
              <w:t>3.</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612BA5" w14:textId="77777777" w:rsidR="001A222D" w:rsidRDefault="00713FBF">
            <w:pPr>
              <w:widowControl w:val="0"/>
              <w:jc w:val="both"/>
              <w:rPr>
                <w:szCs w:val="24"/>
              </w:rPr>
            </w:pPr>
            <w:r>
              <w:rPr>
                <w:szCs w:val="24"/>
              </w:rPr>
              <w:t>Stebėsenos rodiklio reikšmės kryptis</w:t>
            </w:r>
          </w:p>
        </w:tc>
        <w:tc>
          <w:tcPr>
            <w:tcW w:w="80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D451F2" w14:textId="77777777" w:rsidR="001A222D" w:rsidRDefault="00713FBF">
            <w:pPr>
              <w:jc w:val="both"/>
              <w:rPr>
                <w:iCs/>
                <w:szCs w:val="24"/>
              </w:rPr>
            </w:pPr>
            <w:r>
              <w:rPr>
                <w:color w:val="000000"/>
                <w:szCs w:val="24"/>
              </w:rPr>
              <w:t>Didėjimas</w:t>
            </w:r>
          </w:p>
        </w:tc>
      </w:tr>
      <w:tr w:rsidR="001A222D" w14:paraId="15CF31A6"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1922693" w14:textId="77777777" w:rsidR="001A222D" w:rsidRDefault="00713FBF">
            <w:pPr>
              <w:widowControl w:val="0"/>
              <w:rPr>
                <w:szCs w:val="24"/>
              </w:rPr>
            </w:pPr>
            <w:r>
              <w:rPr>
                <w:szCs w:val="24"/>
              </w:rPr>
              <w:t>4.</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DE8D9A" w14:textId="77777777" w:rsidR="001A222D" w:rsidRDefault="00713FBF">
            <w:pPr>
              <w:widowControl w:val="0"/>
              <w:jc w:val="both"/>
              <w:rPr>
                <w:szCs w:val="24"/>
              </w:rPr>
            </w:pPr>
            <w:r>
              <w:rPr>
                <w:szCs w:val="24"/>
              </w:rPr>
              <w:t>Stebėsenos rodiklio reikšmės tipas</w:t>
            </w:r>
          </w:p>
        </w:tc>
        <w:tc>
          <w:tcPr>
            <w:tcW w:w="80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EB0944" w14:textId="77777777" w:rsidR="001A222D" w:rsidRDefault="00713FBF">
            <w:pPr>
              <w:jc w:val="both"/>
              <w:rPr>
                <w:iCs/>
                <w:szCs w:val="24"/>
              </w:rPr>
            </w:pPr>
            <w:r>
              <w:t>Skaitinė</w:t>
            </w:r>
          </w:p>
        </w:tc>
      </w:tr>
      <w:tr w:rsidR="001A222D" w14:paraId="41C57FF3"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8B06CC5" w14:textId="77777777" w:rsidR="001A222D" w:rsidRDefault="00713FBF">
            <w:pPr>
              <w:widowControl w:val="0"/>
              <w:rPr>
                <w:szCs w:val="24"/>
              </w:rPr>
            </w:pPr>
            <w:r>
              <w:rPr>
                <w:szCs w:val="24"/>
              </w:rPr>
              <w:t>5.</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4995A3" w14:textId="77777777" w:rsidR="001A222D" w:rsidRDefault="00713FBF">
            <w:pPr>
              <w:jc w:val="both"/>
              <w:rPr>
                <w:szCs w:val="24"/>
              </w:rPr>
            </w:pPr>
            <w:r>
              <w:rPr>
                <w:szCs w:val="24"/>
              </w:rPr>
              <w:t>Stebėsenos rodiklio tipas</w:t>
            </w:r>
          </w:p>
        </w:tc>
        <w:tc>
          <w:tcPr>
            <w:tcW w:w="80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FE606A" w14:textId="77777777" w:rsidR="001A222D" w:rsidRDefault="00713FBF">
            <w:pPr>
              <w:jc w:val="both"/>
              <w:rPr>
                <w:color w:val="808080"/>
                <w:szCs w:val="24"/>
              </w:rPr>
            </w:pPr>
            <w:r>
              <w:rPr>
                <w:szCs w:val="24"/>
              </w:rPr>
              <w:t>Produkto</w:t>
            </w:r>
          </w:p>
        </w:tc>
      </w:tr>
      <w:tr w:rsidR="001A222D" w14:paraId="1411E996"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0CA6505" w14:textId="77777777" w:rsidR="001A222D" w:rsidRDefault="00713FBF">
            <w:pPr>
              <w:widowControl w:val="0"/>
              <w:rPr>
                <w:szCs w:val="24"/>
              </w:rPr>
            </w:pPr>
            <w:r>
              <w:rPr>
                <w:szCs w:val="24"/>
              </w:rPr>
              <w:t>6.</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923F30" w14:textId="77777777" w:rsidR="001A222D" w:rsidRDefault="00713FBF">
            <w:pPr>
              <w:widowControl w:val="0"/>
              <w:jc w:val="both"/>
              <w:rPr>
                <w:szCs w:val="24"/>
              </w:rPr>
            </w:pPr>
            <w:r>
              <w:rPr>
                <w:szCs w:val="24"/>
              </w:rPr>
              <w:t>Stebėsenos rodiklio kodas</w:t>
            </w:r>
          </w:p>
        </w:tc>
        <w:tc>
          <w:tcPr>
            <w:tcW w:w="80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8F147E" w14:textId="77777777" w:rsidR="001A222D" w:rsidRDefault="00713FBF">
            <w:pPr>
              <w:widowControl w:val="0"/>
              <w:jc w:val="both"/>
              <w:rPr>
                <w:color w:val="808080"/>
              </w:rPr>
            </w:pPr>
            <w:r>
              <w:rPr>
                <w:iCs/>
                <w:szCs w:val="24"/>
              </w:rPr>
              <w:t>P-02-001-06-08-01-01</w:t>
            </w:r>
          </w:p>
        </w:tc>
      </w:tr>
      <w:tr w:rsidR="001A222D" w14:paraId="1E46D264"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E3AE1BB" w14:textId="77777777" w:rsidR="001A222D" w:rsidRDefault="00713FBF">
            <w:pPr>
              <w:widowControl w:val="0"/>
              <w:rPr>
                <w:szCs w:val="24"/>
              </w:rPr>
            </w:pPr>
            <w:r>
              <w:rPr>
                <w:szCs w:val="24"/>
              </w:rPr>
              <w:t>7.</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F28C4B" w14:textId="77777777" w:rsidR="001A222D" w:rsidRDefault="00713FBF">
            <w:pPr>
              <w:widowControl w:val="0"/>
              <w:jc w:val="both"/>
              <w:rPr>
                <w:szCs w:val="24"/>
              </w:rPr>
            </w:pPr>
            <w:r>
              <w:rPr>
                <w:color w:val="000000"/>
                <w:szCs w:val="24"/>
              </w:rPr>
              <w:t>Europos Komisijos suteiktas stebėsenos rodiklio kodas</w:t>
            </w:r>
          </w:p>
        </w:tc>
        <w:tc>
          <w:tcPr>
            <w:tcW w:w="80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FCC60F" w14:textId="77777777" w:rsidR="001A222D" w:rsidRDefault="00713FBF">
            <w:pPr>
              <w:widowControl w:val="0"/>
              <w:jc w:val="both"/>
              <w:rPr>
                <w:iCs/>
                <w:szCs w:val="24"/>
              </w:rPr>
            </w:pPr>
            <w:r>
              <w:rPr>
                <w:iCs/>
                <w:szCs w:val="24"/>
              </w:rPr>
              <w:t>-</w:t>
            </w:r>
          </w:p>
        </w:tc>
      </w:tr>
      <w:tr w:rsidR="001A222D" w14:paraId="35650CB3"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E020EDC" w14:textId="77777777" w:rsidR="001A222D" w:rsidRDefault="00713FBF">
            <w:pPr>
              <w:widowControl w:val="0"/>
              <w:rPr>
                <w:szCs w:val="24"/>
                <w:highlight w:val="yellow"/>
              </w:rPr>
            </w:pPr>
            <w:r>
              <w:rPr>
                <w:szCs w:val="24"/>
              </w:rPr>
              <w:t>8.</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00E12B" w14:textId="77777777" w:rsidR="001A222D" w:rsidRDefault="00713FBF">
            <w:pPr>
              <w:widowControl w:val="0"/>
              <w:jc w:val="both"/>
              <w:rPr>
                <w:szCs w:val="24"/>
              </w:rPr>
            </w:pPr>
            <w:r>
              <w:rPr>
                <w:szCs w:val="24"/>
              </w:rPr>
              <w:t xml:space="preserve">Stebėsenos rodiklio paaiškinimas, </w:t>
            </w:r>
            <w:r>
              <w:rPr>
                <w:color w:val="000000"/>
                <w:szCs w:val="24"/>
              </w:rPr>
              <w:t>sąvokų apibrėžtys</w:t>
            </w:r>
          </w:p>
        </w:tc>
        <w:tc>
          <w:tcPr>
            <w:tcW w:w="80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CB00E4" w14:textId="77777777" w:rsidR="001A222D" w:rsidRDefault="00713FBF">
            <w:pPr>
              <w:widowControl w:val="0"/>
              <w:ind w:right="89"/>
              <w:jc w:val="both"/>
            </w:pPr>
            <w:r>
              <w:rPr>
                <w:b/>
                <w:bCs/>
              </w:rPr>
              <w:t>Europos ekologinis tinklas „Natura 2000“</w:t>
            </w:r>
            <w:r>
              <w:t xml:space="preserve"> (toliau – „Natura 2000“ teritorijos) – vientisas tinklas, sudarytas iš paukščių apsaugai svarbių teritorijų, buveinių apsaugai svarbių teritorijų, vietovių, atitinkančių buveinių apsaugai svarbių teritorijų atrankos kriterijus, tvirtinamus aplinkos ministro, kuriose yra tam tikro tipo Europos Bendrijos svarbos natūralių buveinių ir Europos Bendrijos svarbos rūšių buveinių, skirtas palaikyti, kur reikia – atkurti iki palankios apsaugos būklės tam tikrų tipų natūralioms buveinėms ir rūšių buveinėms jų natūraliame areale. (Saugomų teritorijų įstatymo 2 str.13 dalis). </w:t>
            </w:r>
          </w:p>
          <w:p w14:paraId="22EE159A" w14:textId="77777777" w:rsidR="001A222D" w:rsidRDefault="00713FBF">
            <w:pPr>
              <w:widowControl w:val="0"/>
              <w:ind w:right="89"/>
              <w:jc w:val="both"/>
            </w:pPr>
            <w:r>
              <w:t>Skaičiuojamas plotas, kuriame taikytos rūšių ir buveinių geros būklės palaikymui ir atkūrimui reikalingos priemonės ne tinklo „Natura 2000“ teritorijose (hektarais).</w:t>
            </w:r>
          </w:p>
          <w:p w14:paraId="22BF8891" w14:textId="77777777" w:rsidR="001A222D" w:rsidRDefault="00713FBF">
            <w:pPr>
              <w:widowControl w:val="0"/>
              <w:ind w:right="89"/>
              <w:jc w:val="both"/>
              <w:rPr>
                <w:color w:val="000000"/>
              </w:rPr>
            </w:pPr>
            <w:r>
              <w:rPr>
                <w:b/>
                <w:bCs/>
              </w:rPr>
              <w:t xml:space="preserve">Apsaugos, tvarkymo ir atkūrimo priemonės </w:t>
            </w:r>
            <w:r>
              <w:t>– palankios rūšių ir buveinių apsaugos būklės atkūrimo  darbai, saugomų rūšių populiacijų atkūrimo darbai, saugomų rūšių daromos žalos prevencijos priemonės, migruojančių gyvūnų apsaugos ir ekologinių jungčių atkūrimo priemonės, invazinių rūšių  valdymo, gausos reguliavimo ir naikinimo priemonės, invazinių rūšių plitimo prevencijos priemonės, saugomų teritorijų planavimo dokumentų rengimas ir įgyvendinimas, priemonės lankytojų srautams valdyti saugomose teritorijose  ir</w:t>
            </w:r>
            <w:r>
              <w:rPr>
                <w:color w:val="000000"/>
              </w:rPr>
              <w:t xml:space="preserve"> priemonės, kurios prisideda prie ekosistemų, buveinių, rūšių būklės gerinimo ir apsaugos stiprinimo.</w:t>
            </w:r>
          </w:p>
          <w:p w14:paraId="28E6F16D" w14:textId="77777777" w:rsidR="001A222D" w:rsidRDefault="00713FBF">
            <w:pPr>
              <w:widowControl w:val="0"/>
              <w:ind w:right="129"/>
              <w:jc w:val="both"/>
              <w:rPr>
                <w:color w:val="000000"/>
                <w:szCs w:val="24"/>
              </w:rPr>
            </w:pPr>
            <w:r>
              <w:rPr>
                <w:b/>
                <w:bCs/>
                <w:color w:val="000000"/>
                <w:szCs w:val="24"/>
              </w:rPr>
              <w:t>Saugomų teritorijų planavimo dokumentai</w:t>
            </w:r>
            <w:r>
              <w:rPr>
                <w:color w:val="000000"/>
                <w:szCs w:val="24"/>
              </w:rPr>
              <w:t> – specialiojo teritorijų planavimo dokumentai, kuriuose nustatoma saugomų teritorijų sistema arba jos dalis (išskyrus privačias saugomas vietoves), saugomų teritorijų ribos, funkcinio prioriteto ir (ar) kraštovaizdžio tvarkymo zonos, nustatomos priemonės gamtos vertybėms ir (ar) nekilnojamojo kultūros paveldo objektams ir vietovėms, kraštovaizdžiui ir biologinei įvairovei išsaugoti, atkurti ir racionaliai naudoti, rekreacijai, ypač pažintiniam turizmui, organizuoti, taip pat gamtotvarkos planai, tikslinės programos ir veiksmų planai, kuriuose nustatomi veiksmai, apsaugos ir tvarkymo priemonės, jų įgyvendinimo eiliškumas, lėšų poreikis ir atsakingos institucijos. (Saugomų teritorijų įstatymo 2 straipsnio, 40 punktas).</w:t>
            </w:r>
          </w:p>
          <w:p w14:paraId="3EC8B8C4" w14:textId="77777777" w:rsidR="001A222D" w:rsidRDefault="001A222D">
            <w:pPr>
              <w:widowControl w:val="0"/>
              <w:ind w:right="89"/>
              <w:jc w:val="both"/>
            </w:pPr>
          </w:p>
        </w:tc>
      </w:tr>
      <w:tr w:rsidR="001A222D" w14:paraId="1021E5BE"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0A4EC2C" w14:textId="77777777" w:rsidR="001A222D" w:rsidRDefault="00713FBF">
            <w:pPr>
              <w:widowControl w:val="0"/>
              <w:rPr>
                <w:szCs w:val="24"/>
              </w:rPr>
            </w:pPr>
            <w:r>
              <w:rPr>
                <w:szCs w:val="24"/>
              </w:rPr>
              <w:t>9.</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050FDA" w14:textId="77777777" w:rsidR="001A222D" w:rsidRDefault="00713FBF">
            <w:pPr>
              <w:widowControl w:val="0"/>
              <w:jc w:val="both"/>
              <w:rPr>
                <w:szCs w:val="24"/>
              </w:rPr>
            </w:pPr>
            <w:r>
              <w:rPr>
                <w:color w:val="000000"/>
                <w:szCs w:val="24"/>
              </w:rPr>
              <w:t>Stebėsenos rodiklio reikšmės apskaičiavimo tipas</w:t>
            </w:r>
          </w:p>
        </w:tc>
        <w:tc>
          <w:tcPr>
            <w:tcW w:w="80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3DFD0F" w14:textId="77777777" w:rsidR="001A222D" w:rsidRDefault="00713FBF">
            <w:pPr>
              <w:ind w:right="89"/>
              <w:jc w:val="both"/>
            </w:pPr>
            <w:r>
              <w:t xml:space="preserve">Automatiškai apskaičiuojamas </w:t>
            </w:r>
          </w:p>
        </w:tc>
      </w:tr>
      <w:tr w:rsidR="001A222D" w14:paraId="4713A0C3"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F7773D3" w14:textId="77777777" w:rsidR="001A222D" w:rsidRDefault="00713FBF">
            <w:pPr>
              <w:widowControl w:val="0"/>
              <w:rPr>
                <w:szCs w:val="24"/>
              </w:rPr>
            </w:pPr>
            <w:r>
              <w:rPr>
                <w:szCs w:val="24"/>
              </w:rPr>
              <w:t>10.</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A362A2" w14:textId="77777777" w:rsidR="001A222D" w:rsidRDefault="00713FBF">
            <w:pPr>
              <w:widowControl w:val="0"/>
              <w:jc w:val="both"/>
              <w:rPr>
                <w:szCs w:val="24"/>
              </w:rPr>
            </w:pPr>
            <w:r>
              <w:rPr>
                <w:szCs w:val="24"/>
              </w:rPr>
              <w:t xml:space="preserve">Stebėsenos rodiklio </w:t>
            </w:r>
            <w:r>
              <w:rPr>
                <w:color w:val="000000"/>
                <w:szCs w:val="24"/>
              </w:rPr>
              <w:t xml:space="preserve">reikšmės </w:t>
            </w:r>
            <w:r>
              <w:rPr>
                <w:szCs w:val="24"/>
              </w:rPr>
              <w:t>apskaičiavimo metodas</w:t>
            </w:r>
          </w:p>
        </w:tc>
        <w:tc>
          <w:tcPr>
            <w:tcW w:w="80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0BB9CB" w14:textId="77777777" w:rsidR="001A222D" w:rsidRDefault="00713FBF">
            <w:pPr>
              <w:widowControl w:val="0"/>
              <w:ind w:right="89"/>
              <w:jc w:val="both"/>
              <w:rPr>
                <w:iCs/>
                <w:szCs w:val="24"/>
              </w:rPr>
            </w:pPr>
            <w:r>
              <w:rPr>
                <w:iCs/>
                <w:szCs w:val="24"/>
              </w:rPr>
              <w:t>Sumuojamas plotas teritorijų, nepatenkančių į „Natura 2000“ teritorijas, kuriose įgyvendintos apsaugos ir atkūrimo priemonės.</w:t>
            </w:r>
          </w:p>
          <w:p w14:paraId="7BE36B85" w14:textId="77777777" w:rsidR="001A222D" w:rsidRDefault="001A222D">
            <w:pPr>
              <w:widowControl w:val="0"/>
              <w:ind w:right="89"/>
              <w:jc w:val="both"/>
              <w:rPr>
                <w:iCs/>
                <w:szCs w:val="24"/>
              </w:rPr>
            </w:pPr>
          </w:p>
          <w:p w14:paraId="5EA0D828" w14:textId="77777777" w:rsidR="001A222D" w:rsidRDefault="00713FBF">
            <w:pPr>
              <w:widowControl w:val="0"/>
              <w:ind w:right="89"/>
              <w:jc w:val="both"/>
            </w:pPr>
            <w:r>
              <w:t>Kai apsaugos, tvarkymo ir atkūrimo priemonės numatytos saugomų teritorijų planavimo dokumentuose ar invazinių rūšių gausos reguliavimo veiksmų planuose, skaičiuojamas plotas, kuriame įgyvendintos apsaugos, tvarkymo ir atkūrimo priemonės.</w:t>
            </w:r>
          </w:p>
          <w:p w14:paraId="5B9166B3" w14:textId="77777777" w:rsidR="001A222D" w:rsidRDefault="001A222D">
            <w:pPr>
              <w:widowControl w:val="0"/>
              <w:ind w:right="89"/>
              <w:jc w:val="both"/>
            </w:pPr>
          </w:p>
          <w:p w14:paraId="741DB7A4" w14:textId="77777777" w:rsidR="001A222D" w:rsidRDefault="00713FBF">
            <w:pPr>
              <w:widowControl w:val="0"/>
              <w:ind w:right="89"/>
              <w:jc w:val="both"/>
            </w:pPr>
            <w:r>
              <w:t>Kai apsaugos ir atkūrimo priemonės nustatytos teritorijų planavimo dokumentų sprendiniais, kurie nustato griežtesnes teritorijos naudojimo (apsaugos) sąlygas (nereikalingi papildomi įgyvendinimo veiksmai), plotas nurodomas remiantis šiais dokumentais.</w:t>
            </w:r>
          </w:p>
          <w:p w14:paraId="331B0DE2" w14:textId="77777777" w:rsidR="001A222D" w:rsidRDefault="001A222D">
            <w:pPr>
              <w:widowControl w:val="0"/>
              <w:ind w:right="89"/>
              <w:jc w:val="both"/>
            </w:pPr>
          </w:p>
          <w:p w14:paraId="2FF061F5" w14:textId="77777777" w:rsidR="001A222D" w:rsidRDefault="00713FBF">
            <w:pPr>
              <w:widowControl w:val="0"/>
              <w:ind w:right="89"/>
            </w:pPr>
            <w:r>
              <w:t>T = (T1Vm + T1Vm + T1Vm) + (T2Vm + T2Vm + T2Vm) +…</w:t>
            </w:r>
          </w:p>
          <w:p w14:paraId="33EAB917" w14:textId="77777777" w:rsidR="001A222D" w:rsidRDefault="001A222D">
            <w:pPr>
              <w:widowControl w:val="0"/>
              <w:ind w:right="89"/>
              <w:jc w:val="both"/>
            </w:pPr>
          </w:p>
          <w:p w14:paraId="4ECB6CF7" w14:textId="77777777" w:rsidR="001A222D" w:rsidRDefault="00713FBF">
            <w:pPr>
              <w:widowControl w:val="0"/>
              <w:ind w:right="89"/>
              <w:jc w:val="both"/>
            </w:pPr>
            <w:r>
              <w:t xml:space="preserve">T – į „Natura 2000“ teritorijas nepatenkantys plotai (ha), kuriuose įgyvendintos apsaugos ir atkūrimo priemonės; </w:t>
            </w:r>
          </w:p>
          <w:p w14:paraId="6D200FC0" w14:textId="77777777" w:rsidR="001A222D" w:rsidRDefault="00713FBF">
            <w:pPr>
              <w:widowControl w:val="0"/>
              <w:ind w:right="89"/>
              <w:jc w:val="both"/>
            </w:pPr>
            <w:r>
              <w:t>T1Vm – konkrečios poveiklės ar projektu metu per vienus kalendorinius metus įgyvendintų apsaugos ir atkūrimo priemonių ne „Natura 2000“ teritorijose plotas (ha).</w:t>
            </w:r>
          </w:p>
          <w:p w14:paraId="020938A8" w14:textId="77777777" w:rsidR="001A222D" w:rsidRDefault="001A222D">
            <w:pPr>
              <w:widowControl w:val="0"/>
              <w:ind w:right="89"/>
              <w:jc w:val="both"/>
            </w:pPr>
          </w:p>
          <w:p w14:paraId="36CF3AE8" w14:textId="77777777" w:rsidR="001A222D" w:rsidRDefault="00713FBF">
            <w:pPr>
              <w:widowControl w:val="0"/>
              <w:ind w:right="89"/>
              <w:jc w:val="both"/>
            </w:pPr>
            <w:r>
              <w:t>Persidengiantys plotai ir kasmet tvarkomi tie patys plotai nesumuojami.</w:t>
            </w:r>
          </w:p>
        </w:tc>
      </w:tr>
      <w:tr w:rsidR="001A222D" w14:paraId="12F7C7E4"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570B3872" w14:textId="77777777" w:rsidR="001A222D" w:rsidRDefault="00713FBF">
            <w:pPr>
              <w:widowControl w:val="0"/>
              <w:rPr>
                <w:szCs w:val="24"/>
              </w:rPr>
            </w:pPr>
            <w:r>
              <w:rPr>
                <w:szCs w:val="24"/>
              </w:rPr>
              <w:t>11.</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8164EC" w14:textId="77777777" w:rsidR="001A222D" w:rsidRDefault="00713FBF">
            <w:pPr>
              <w:widowControl w:val="0"/>
              <w:jc w:val="both"/>
              <w:rPr>
                <w:szCs w:val="24"/>
              </w:rPr>
            </w:pPr>
            <w:r>
              <w:rPr>
                <w:szCs w:val="24"/>
              </w:rPr>
              <w:t>Stebėsenos rodiklio duomenų šaltiniai</w:t>
            </w:r>
          </w:p>
        </w:tc>
        <w:tc>
          <w:tcPr>
            <w:tcW w:w="80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09A712" w14:textId="77777777" w:rsidR="001A222D" w:rsidRDefault="00713FBF">
            <w:pPr>
              <w:ind w:right="89"/>
              <w:jc w:val="both"/>
              <w:rPr>
                <w:szCs w:val="24"/>
              </w:rPr>
            </w:pPr>
            <w:r>
              <w:rPr>
                <w:szCs w:val="24"/>
              </w:rPr>
              <w:t>Pirminis duomenų šaltinis – priėmimo–perdavimo aktai ir (ar) jų kopijos.</w:t>
            </w:r>
          </w:p>
          <w:p w14:paraId="345B489D" w14:textId="77777777" w:rsidR="001A222D" w:rsidRDefault="00713FBF">
            <w:pPr>
              <w:ind w:right="89"/>
              <w:jc w:val="both"/>
              <w:rPr>
                <w:szCs w:val="24"/>
                <w:lang w:val="pt-BR"/>
              </w:rPr>
            </w:pPr>
            <w:r>
              <w:rPr>
                <w:szCs w:val="24"/>
                <w:lang w:val="pt-BR"/>
              </w:rPr>
              <w:t xml:space="preserve">Antrinis duomenų šaltinis: </w:t>
            </w:r>
            <w:r>
              <w:rPr>
                <w:szCs w:val="24"/>
              </w:rPr>
              <w:t>projektų įgyvendinimo ataskaitos,</w:t>
            </w:r>
            <w:r>
              <w:rPr>
                <w:szCs w:val="24"/>
                <w:lang w:val="pt-BR"/>
              </w:rPr>
              <w:t xml:space="preserve"> galutinė projekto veiklos ataskaita.</w:t>
            </w:r>
          </w:p>
          <w:p w14:paraId="2CFD782B" w14:textId="77777777" w:rsidR="001A222D" w:rsidRDefault="001A222D">
            <w:pPr>
              <w:ind w:right="89"/>
              <w:jc w:val="both"/>
              <w:rPr>
                <w:szCs w:val="24"/>
              </w:rPr>
            </w:pPr>
          </w:p>
        </w:tc>
      </w:tr>
      <w:tr w:rsidR="001A222D" w14:paraId="0BC3E43F"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6BC2722" w14:textId="77777777" w:rsidR="001A222D" w:rsidRDefault="00713FBF">
            <w:pPr>
              <w:widowControl w:val="0"/>
              <w:rPr>
                <w:szCs w:val="24"/>
              </w:rPr>
            </w:pPr>
            <w:r>
              <w:rPr>
                <w:szCs w:val="24"/>
              </w:rPr>
              <w:t>12.</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360AC2" w14:textId="77777777" w:rsidR="001A222D" w:rsidRDefault="00713FBF">
            <w:pPr>
              <w:widowControl w:val="0"/>
              <w:jc w:val="both"/>
              <w:rPr>
                <w:szCs w:val="24"/>
              </w:rPr>
            </w:pPr>
            <w:r>
              <w:rPr>
                <w:szCs w:val="24"/>
              </w:rPr>
              <w:t>Stebėsenos rodiklio reikšmės skaičiavimo periodiškumas</w:t>
            </w:r>
          </w:p>
        </w:tc>
        <w:tc>
          <w:tcPr>
            <w:tcW w:w="80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47924A" w14:textId="77777777" w:rsidR="001A222D" w:rsidRDefault="00713FBF">
            <w:pPr>
              <w:widowControl w:val="0"/>
              <w:ind w:right="89"/>
              <w:jc w:val="both"/>
            </w:pPr>
            <w:r>
              <w:t>Kiekvienais metais, ne vėliau kaip iki gruodžio 31 d., duomenis pateikiant per 30 d. pasibaigus ataskaitiniams metams. Rodiklio reikšmė, kuri bus pasiekta 2029 m., turi būti pateikta iki projekto veiklų įgyvendinimo pabaigos, bet ne vėliau kaip iki 2029 m. iki spalio 1 d.</w:t>
            </w:r>
          </w:p>
        </w:tc>
      </w:tr>
      <w:tr w:rsidR="001A222D" w14:paraId="5C5AEBE7"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51803AC" w14:textId="77777777" w:rsidR="001A222D" w:rsidRDefault="00713FBF">
            <w:pPr>
              <w:widowControl w:val="0"/>
              <w:rPr>
                <w:szCs w:val="24"/>
              </w:rPr>
            </w:pPr>
            <w:r>
              <w:rPr>
                <w:szCs w:val="24"/>
              </w:rPr>
              <w:t>13.</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51E5EE" w14:textId="77777777" w:rsidR="001A222D" w:rsidRDefault="00713FBF">
            <w:pPr>
              <w:widowControl w:val="0"/>
              <w:jc w:val="both"/>
              <w:rPr>
                <w:szCs w:val="24"/>
              </w:rPr>
            </w:pPr>
            <w:r>
              <w:rPr>
                <w:szCs w:val="24"/>
              </w:rPr>
              <w:t>Stebėsenos rodiklio pasiekimo momentas</w:t>
            </w:r>
          </w:p>
        </w:tc>
        <w:tc>
          <w:tcPr>
            <w:tcW w:w="80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EEAC76" w14:textId="77777777" w:rsidR="001A222D" w:rsidRDefault="00713FBF">
            <w:pPr>
              <w:ind w:right="89"/>
              <w:jc w:val="both"/>
              <w:rPr>
                <w:szCs w:val="24"/>
              </w:rPr>
            </w:pPr>
            <w:r>
              <w:rPr>
                <w:szCs w:val="24"/>
              </w:rPr>
              <w:t xml:space="preserve">Projekto veiklų įgyvendinimo pabaigoje, pasirašius priėmimo–perdavimo aktą ar patvirtinus projektų įgyvendinimo ataskaitas. </w:t>
            </w:r>
          </w:p>
        </w:tc>
      </w:tr>
      <w:tr w:rsidR="001A222D" w14:paraId="7CB18254" w14:textId="77777777">
        <w:trPr>
          <w:trHeight w:val="671"/>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718F03C" w14:textId="77777777" w:rsidR="001A222D" w:rsidRDefault="00713FBF">
            <w:pPr>
              <w:widowControl w:val="0"/>
              <w:rPr>
                <w:szCs w:val="24"/>
              </w:rPr>
            </w:pPr>
            <w:r>
              <w:rPr>
                <w:szCs w:val="24"/>
              </w:rPr>
              <w:t>14.</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C4F62F" w14:textId="77777777" w:rsidR="001A222D" w:rsidRDefault="00713FBF">
            <w:pPr>
              <w:widowControl w:val="0"/>
              <w:jc w:val="both"/>
              <w:rPr>
                <w:szCs w:val="24"/>
              </w:rPr>
            </w:pPr>
            <w:r>
              <w:rPr>
                <w:szCs w:val="24"/>
              </w:rPr>
              <w:t>Už stebėsenos rodiklį atsakinga įstaiga</w:t>
            </w:r>
          </w:p>
        </w:tc>
        <w:tc>
          <w:tcPr>
            <w:tcW w:w="80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250805" w14:textId="77777777" w:rsidR="001A222D" w:rsidRDefault="00713FBF">
            <w:pPr>
              <w:widowControl w:val="0"/>
              <w:ind w:right="89"/>
              <w:jc w:val="both"/>
              <w:rPr>
                <w:rFonts w:eastAsia="Calibri"/>
                <w:bCs/>
                <w:szCs w:val="24"/>
                <w:lang w:eastAsia="lt-LT"/>
              </w:rPr>
            </w:pPr>
            <w:r>
              <w:rPr>
                <w:szCs w:val="24"/>
              </w:rPr>
              <w:t>Stebėsenos rodiklio aprašymo kortelę parengė Lietuvos Respublikos aplinkos ministerija.</w:t>
            </w:r>
          </w:p>
        </w:tc>
      </w:tr>
      <w:tr w:rsidR="001A222D" w14:paraId="762B9E61"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0E1D18B" w14:textId="77777777" w:rsidR="001A222D" w:rsidRDefault="00713FBF">
            <w:pPr>
              <w:widowControl w:val="0"/>
              <w:rPr>
                <w:szCs w:val="24"/>
              </w:rPr>
            </w:pPr>
            <w:r>
              <w:rPr>
                <w:szCs w:val="24"/>
              </w:rPr>
              <w:t>15.</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30933E" w14:textId="77777777" w:rsidR="001A222D" w:rsidRDefault="00713FBF">
            <w:pPr>
              <w:widowControl w:val="0"/>
              <w:jc w:val="both"/>
              <w:rPr>
                <w:szCs w:val="24"/>
              </w:rPr>
            </w:pPr>
            <w:r>
              <w:rPr>
                <w:szCs w:val="24"/>
              </w:rPr>
              <w:t>Įstaigos padalinys ir kontaktinis telefono numeris</w:t>
            </w:r>
          </w:p>
        </w:tc>
        <w:tc>
          <w:tcPr>
            <w:tcW w:w="80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8D91E2" w14:textId="77777777" w:rsidR="001A222D" w:rsidRDefault="00713FBF">
            <w:pPr>
              <w:ind w:right="89"/>
              <w:jc w:val="both"/>
              <w:rPr>
                <w:szCs w:val="24"/>
              </w:rPr>
            </w:pPr>
            <w:r>
              <w:rPr>
                <w:szCs w:val="24"/>
              </w:rPr>
              <w:t xml:space="preserve">Lietuvos Respublikos aplinkos ministerijos Strateginio valdymo ir investicijų departamento Europos Sąjungos investicijų valdymo skyrius.  </w:t>
            </w:r>
          </w:p>
          <w:p w14:paraId="2E225535" w14:textId="77777777" w:rsidR="001A222D" w:rsidRDefault="00713FBF">
            <w:pPr>
              <w:widowControl w:val="0"/>
              <w:ind w:right="89"/>
              <w:jc w:val="both"/>
              <w:rPr>
                <w:szCs w:val="24"/>
              </w:rPr>
            </w:pPr>
            <w:r>
              <w:rPr>
                <w:szCs w:val="24"/>
              </w:rPr>
              <w:t>Tel. +370 620 31 405.</w:t>
            </w:r>
          </w:p>
        </w:tc>
      </w:tr>
      <w:tr w:rsidR="001A222D" w14:paraId="2C20DBD9"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267DE10" w14:textId="77777777" w:rsidR="001A222D" w:rsidRDefault="00713FBF">
            <w:pPr>
              <w:widowControl w:val="0"/>
              <w:rPr>
                <w:szCs w:val="24"/>
              </w:rPr>
            </w:pPr>
            <w:r>
              <w:rPr>
                <w:szCs w:val="24"/>
              </w:rPr>
              <w:t>16.</w:t>
            </w:r>
          </w:p>
        </w:tc>
        <w:tc>
          <w:tcPr>
            <w:tcW w:w="63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BEB1CD" w14:textId="77777777" w:rsidR="001A222D" w:rsidRDefault="00713FBF">
            <w:pPr>
              <w:widowControl w:val="0"/>
              <w:jc w:val="both"/>
              <w:rPr>
                <w:szCs w:val="24"/>
              </w:rPr>
            </w:pPr>
            <w:r>
              <w:rPr>
                <w:szCs w:val="24"/>
              </w:rPr>
              <w:t>Kita svarbi informacija</w:t>
            </w:r>
          </w:p>
        </w:tc>
        <w:tc>
          <w:tcPr>
            <w:tcW w:w="80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B7E2D6" w14:textId="77777777" w:rsidR="001A222D" w:rsidRDefault="00713FBF">
            <w:pPr>
              <w:widowControl w:val="0"/>
              <w:ind w:right="89"/>
              <w:jc w:val="both"/>
              <w:rPr>
                <w:iCs/>
                <w:lang w:eastAsia="lt-LT"/>
              </w:rPr>
            </w:pPr>
            <w:r>
              <w:rPr>
                <w:iCs/>
                <w:lang w:eastAsia="lt-LT"/>
              </w:rPr>
              <w:t>Šis rodiklis yra 2021</w:t>
            </w:r>
            <w:r>
              <w:rPr>
                <w:szCs w:val="24"/>
              </w:rPr>
              <w:t>–</w:t>
            </w:r>
            <w:r>
              <w:rPr>
                <w:iCs/>
                <w:lang w:eastAsia="lt-LT"/>
              </w:rPr>
              <w:t xml:space="preserve">2027 Investicijų programos produkto rodiklis. </w:t>
            </w:r>
          </w:p>
          <w:p w14:paraId="2C8602A9" w14:textId="77777777" w:rsidR="001A222D" w:rsidRDefault="00713FBF">
            <w:pPr>
              <w:widowControl w:val="0"/>
              <w:ind w:right="89"/>
              <w:jc w:val="both"/>
              <w:rPr>
                <w:rFonts w:eastAsia="Calibri"/>
                <w:b/>
                <w:bCs/>
                <w:szCs w:val="24"/>
                <w:lang w:eastAsia="lt-LT"/>
              </w:rPr>
            </w:pPr>
            <w:r>
              <w:rPr>
                <w:iCs/>
                <w:lang w:eastAsia="lt-LT"/>
              </w:rPr>
              <w:t xml:space="preserve">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w:t>
            </w:r>
            <w:r>
              <w:rPr>
                <w:b/>
                <w:bCs/>
                <w:color w:val="000000"/>
                <w:szCs w:val="24"/>
                <w:lang w:eastAsia="lt-LT"/>
              </w:rPr>
              <w:t>P.S.2.1017.</w:t>
            </w:r>
          </w:p>
        </w:tc>
      </w:tr>
    </w:tbl>
    <w:p w14:paraId="039ECE21" w14:textId="77777777" w:rsidR="001A222D" w:rsidRDefault="001A222D"/>
    <w:p w14:paraId="7E568799" w14:textId="77777777" w:rsidR="001A222D" w:rsidRDefault="00713FBF">
      <w:pPr>
        <w:keepNext/>
        <w:keepLines/>
        <w:spacing w:line="254" w:lineRule="auto"/>
        <w:jc w:val="center"/>
        <w:outlineLvl w:val="1"/>
        <w:rPr>
          <w:rFonts w:eastAsia="SimSun"/>
          <w:b/>
          <w:szCs w:val="24"/>
        </w:rPr>
      </w:pPr>
      <w:r>
        <w:rPr>
          <w:rFonts w:eastAsia="SimSun"/>
          <w:b/>
          <w:caps/>
          <w:szCs w:val="24"/>
        </w:rPr>
        <w:t xml:space="preserve">Stebėsenos </w:t>
      </w:r>
      <w:r>
        <w:rPr>
          <w:rFonts w:eastAsia="SimSun"/>
          <w:b/>
          <w:szCs w:val="24"/>
        </w:rPr>
        <w:t xml:space="preserve">RODIKLIO </w:t>
      </w:r>
    </w:p>
    <w:p w14:paraId="589D00F3" w14:textId="77777777" w:rsidR="001A222D" w:rsidRDefault="00713FBF">
      <w:pPr>
        <w:keepNext/>
        <w:keepLines/>
        <w:spacing w:line="254" w:lineRule="auto"/>
        <w:jc w:val="center"/>
        <w:outlineLvl w:val="1"/>
        <w:rPr>
          <w:rFonts w:eastAsia="SimSun"/>
          <w:b/>
          <w:szCs w:val="24"/>
        </w:rPr>
      </w:pPr>
      <w:r>
        <w:rPr>
          <w:b/>
          <w:szCs w:val="24"/>
        </w:rPr>
        <w:t>„IŠTIRTŲ POTENCIALIAI GENETIŠKAI MODIFIKUOTŲ AUGALŲ IR JŲ HIBRIDŲ POPULIACIJŲ SKAIČIUS“</w:t>
      </w:r>
      <w:r>
        <w:rPr>
          <w:rFonts w:eastAsia="SimSun"/>
          <w:b/>
          <w:szCs w:val="24"/>
        </w:rPr>
        <w:t xml:space="preserve"> </w:t>
      </w:r>
    </w:p>
    <w:p w14:paraId="1A3A5A99" w14:textId="77777777" w:rsidR="001A222D" w:rsidRDefault="00713FBF">
      <w:pPr>
        <w:keepNext/>
        <w:keepLines/>
        <w:spacing w:line="254" w:lineRule="auto"/>
        <w:jc w:val="center"/>
        <w:outlineLvl w:val="1"/>
        <w:rPr>
          <w:rFonts w:eastAsia="SimSun"/>
          <w:b/>
          <w:caps/>
          <w:szCs w:val="24"/>
        </w:rPr>
      </w:pPr>
      <w:r>
        <w:rPr>
          <w:rFonts w:eastAsia="SimSun"/>
          <w:b/>
          <w:caps/>
          <w:szCs w:val="24"/>
        </w:rPr>
        <w:t>aprašymo kortelė</w:t>
      </w:r>
    </w:p>
    <w:p w14:paraId="4BB25DC6" w14:textId="77777777" w:rsidR="001A222D" w:rsidRDefault="001A22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368"/>
        <w:gridCol w:w="8102"/>
      </w:tblGrid>
      <w:tr w:rsidR="001A222D" w14:paraId="318D74B6"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C445A1" w14:textId="77777777" w:rsidR="001A222D" w:rsidRDefault="001A222D">
            <w:pPr>
              <w:widowControl w:val="0"/>
              <w:jc w:val="center"/>
              <w:rPr>
                <w:b/>
                <w:bCs/>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8AFFD04" w14:textId="77777777" w:rsidR="001A222D" w:rsidRDefault="00713FBF">
            <w:pPr>
              <w:widowControl w:val="0"/>
              <w:jc w:val="center"/>
              <w:rPr>
                <w:szCs w:val="24"/>
              </w:rPr>
            </w:pPr>
            <w:r>
              <w:rPr>
                <w:b/>
                <w:bCs/>
                <w:szCs w:val="24"/>
              </w:rPr>
              <w:t>Elementai</w:t>
            </w:r>
          </w:p>
        </w:tc>
        <w:tc>
          <w:tcPr>
            <w:tcW w:w="2678"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28A5FE4" w14:textId="77777777" w:rsidR="001A222D" w:rsidRDefault="00713FBF">
            <w:pPr>
              <w:widowControl w:val="0"/>
              <w:jc w:val="center"/>
              <w:rPr>
                <w:b/>
                <w:bCs/>
                <w:szCs w:val="24"/>
              </w:rPr>
            </w:pPr>
            <w:r>
              <w:rPr>
                <w:b/>
                <w:bCs/>
              </w:rPr>
              <w:t>Kodai, pavadinimai ir aprašymas</w:t>
            </w:r>
          </w:p>
        </w:tc>
      </w:tr>
      <w:tr w:rsidR="001A222D" w14:paraId="4C6105F2" w14:textId="77777777">
        <w:trPr>
          <w:trHeight w:val="347"/>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AC33D84" w14:textId="77777777" w:rsidR="001A222D" w:rsidRDefault="00713FBF">
            <w:pPr>
              <w:widowControl w:val="0"/>
              <w:rPr>
                <w:szCs w:val="24"/>
              </w:rPr>
            </w:pPr>
            <w:r>
              <w:rPr>
                <w:szCs w:val="24"/>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1BAACC" w14:textId="77777777" w:rsidR="001A222D" w:rsidRDefault="00713FBF">
            <w:pPr>
              <w:widowControl w:val="0"/>
              <w:jc w:val="both"/>
              <w:rPr>
                <w:szCs w:val="24"/>
              </w:rPr>
            </w:pPr>
            <w:r>
              <w:rPr>
                <w:szCs w:val="24"/>
              </w:rPr>
              <w:t>Stebėsenos rodiklio pavadinimas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7436A3" w14:textId="77777777" w:rsidR="001A222D" w:rsidRDefault="00713FBF">
            <w:pPr>
              <w:widowControl w:val="0"/>
              <w:jc w:val="both"/>
              <w:rPr>
                <w:szCs w:val="24"/>
              </w:rPr>
            </w:pPr>
            <w:r>
              <w:rPr>
                <w:szCs w:val="24"/>
              </w:rPr>
              <w:t xml:space="preserve">Ištirtų potencialiai genetiškai modifikuotų augalų ir jų hibridų populiacijų skaičius </w:t>
            </w:r>
          </w:p>
        </w:tc>
      </w:tr>
      <w:tr w:rsidR="001A222D" w14:paraId="54C1E485" w14:textId="77777777">
        <w:trPr>
          <w:trHeight w:val="313"/>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12E0322" w14:textId="77777777" w:rsidR="001A222D" w:rsidRDefault="00713FBF">
            <w:pPr>
              <w:widowControl w:val="0"/>
              <w:rPr>
                <w:szCs w:val="24"/>
              </w:rPr>
            </w:pPr>
            <w:r>
              <w:rPr>
                <w:szCs w:val="24"/>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3B109C" w14:textId="77777777" w:rsidR="001A222D" w:rsidRDefault="00713FBF">
            <w:pPr>
              <w:widowControl w:val="0"/>
              <w:jc w:val="both"/>
              <w:rPr>
                <w:szCs w:val="24"/>
              </w:rPr>
            </w:pPr>
            <w:r>
              <w:rPr>
                <w:szCs w:val="24"/>
              </w:rPr>
              <w:t>Stebėsenos rodiklio matavimo vienetai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F901AA" w14:textId="77777777" w:rsidR="001A222D" w:rsidRDefault="00713FBF">
            <w:pPr>
              <w:widowControl w:val="0"/>
              <w:jc w:val="both"/>
              <w:rPr>
                <w:color w:val="808080"/>
                <w:szCs w:val="24"/>
              </w:rPr>
            </w:pPr>
            <w:r>
              <w:rPr>
                <w:szCs w:val="24"/>
              </w:rPr>
              <w:t>Vienetai</w:t>
            </w:r>
          </w:p>
        </w:tc>
      </w:tr>
      <w:tr w:rsidR="001A222D" w14:paraId="698A0D52"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D68B5A2" w14:textId="77777777" w:rsidR="001A222D" w:rsidRDefault="00713FBF">
            <w:pPr>
              <w:widowControl w:val="0"/>
              <w:rPr>
                <w:szCs w:val="24"/>
              </w:rPr>
            </w:pPr>
            <w:r>
              <w:rPr>
                <w:szCs w:val="24"/>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0CD03C" w14:textId="77777777" w:rsidR="001A222D" w:rsidRDefault="00713FBF">
            <w:pPr>
              <w:widowControl w:val="0"/>
              <w:jc w:val="both"/>
              <w:rPr>
                <w:szCs w:val="24"/>
              </w:rPr>
            </w:pPr>
            <w:r>
              <w:rPr>
                <w:szCs w:val="24"/>
              </w:rPr>
              <w:t>Stebėsenos rodiklio reikšmės kryptis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9D531A" w14:textId="77777777" w:rsidR="001A222D" w:rsidRDefault="00713FBF">
            <w:pPr>
              <w:jc w:val="both"/>
              <w:rPr>
                <w:iCs/>
                <w:szCs w:val="24"/>
              </w:rPr>
            </w:pPr>
            <w:r>
              <w:rPr>
                <w:color w:val="000000"/>
                <w:szCs w:val="24"/>
              </w:rPr>
              <w:t>Didėjimas</w:t>
            </w:r>
          </w:p>
        </w:tc>
      </w:tr>
      <w:tr w:rsidR="001A222D" w14:paraId="088CBE4A"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02DECCF" w14:textId="77777777" w:rsidR="001A222D" w:rsidRDefault="00713FBF">
            <w:pPr>
              <w:widowControl w:val="0"/>
              <w:rPr>
                <w:szCs w:val="24"/>
              </w:rPr>
            </w:pPr>
            <w:r>
              <w:rPr>
                <w:szCs w:val="24"/>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E2C23A" w14:textId="77777777" w:rsidR="001A222D" w:rsidRDefault="00713FBF">
            <w:pPr>
              <w:widowControl w:val="0"/>
              <w:jc w:val="both"/>
              <w:rPr>
                <w:szCs w:val="24"/>
              </w:rPr>
            </w:pPr>
            <w:r>
              <w:rPr>
                <w:szCs w:val="24"/>
              </w:rPr>
              <w:t>Stebėsenos rodiklio reikšmės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41FCD2" w14:textId="77777777" w:rsidR="001A222D" w:rsidRDefault="00713FBF">
            <w:pPr>
              <w:jc w:val="both"/>
              <w:rPr>
                <w:iCs/>
                <w:szCs w:val="24"/>
              </w:rPr>
            </w:pPr>
            <w:r>
              <w:t>Skaitinė</w:t>
            </w:r>
          </w:p>
        </w:tc>
      </w:tr>
      <w:tr w:rsidR="001A222D" w14:paraId="344F62D1"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A6CC0A0" w14:textId="77777777" w:rsidR="001A222D" w:rsidRDefault="00713FBF">
            <w:pPr>
              <w:widowControl w:val="0"/>
              <w:rPr>
                <w:szCs w:val="24"/>
              </w:rPr>
            </w:pPr>
            <w:r>
              <w:rPr>
                <w:szCs w:val="24"/>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268640" w14:textId="77777777" w:rsidR="001A222D" w:rsidRDefault="00713FBF">
            <w:pPr>
              <w:jc w:val="both"/>
              <w:rPr>
                <w:szCs w:val="24"/>
              </w:rPr>
            </w:pPr>
            <w:r>
              <w:rPr>
                <w:szCs w:val="24"/>
              </w:rPr>
              <w:t>Stebėsenos rodiklio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F93412" w14:textId="77777777" w:rsidR="001A222D" w:rsidRDefault="00713FBF">
            <w:pPr>
              <w:jc w:val="both"/>
              <w:rPr>
                <w:color w:val="808080"/>
                <w:szCs w:val="24"/>
              </w:rPr>
            </w:pPr>
            <w:r>
              <w:rPr>
                <w:szCs w:val="24"/>
              </w:rPr>
              <w:t>Produkto</w:t>
            </w:r>
          </w:p>
        </w:tc>
      </w:tr>
      <w:tr w:rsidR="001A222D" w14:paraId="704DCF19"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48EC251" w14:textId="77777777" w:rsidR="001A222D" w:rsidRDefault="00713FBF">
            <w:pPr>
              <w:widowControl w:val="0"/>
              <w:rPr>
                <w:szCs w:val="24"/>
              </w:rPr>
            </w:pPr>
            <w:r>
              <w:rPr>
                <w:szCs w:val="24"/>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C187D3" w14:textId="77777777" w:rsidR="001A222D" w:rsidRDefault="00713FBF">
            <w:pPr>
              <w:widowControl w:val="0"/>
              <w:jc w:val="both"/>
              <w:rPr>
                <w:szCs w:val="24"/>
              </w:rPr>
            </w:pPr>
            <w:r>
              <w:rPr>
                <w:szCs w:val="24"/>
              </w:rPr>
              <w:t>Stebėsenos rodiklio kodas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8480CB" w14:textId="77777777" w:rsidR="001A222D" w:rsidRDefault="00713FBF">
            <w:pPr>
              <w:widowControl w:val="0"/>
              <w:jc w:val="both"/>
              <w:rPr>
                <w:color w:val="808080"/>
                <w:szCs w:val="24"/>
              </w:rPr>
            </w:pPr>
            <w:r>
              <w:rPr>
                <w:iCs/>
                <w:szCs w:val="24"/>
              </w:rPr>
              <w:t xml:space="preserve">P-02-001-06-08-01-06 </w:t>
            </w:r>
          </w:p>
        </w:tc>
      </w:tr>
      <w:tr w:rsidR="001A222D" w14:paraId="602619DB"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40EECBD" w14:textId="77777777" w:rsidR="001A222D" w:rsidRDefault="00713FBF">
            <w:pPr>
              <w:widowControl w:val="0"/>
              <w:rPr>
                <w:szCs w:val="24"/>
              </w:rPr>
            </w:pPr>
            <w:r>
              <w:rPr>
                <w:szCs w:val="24"/>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9CF5D5" w14:textId="77777777" w:rsidR="001A222D" w:rsidRDefault="00713FBF">
            <w:pPr>
              <w:widowControl w:val="0"/>
              <w:jc w:val="both"/>
              <w:rPr>
                <w:szCs w:val="24"/>
              </w:rPr>
            </w:pPr>
            <w:r>
              <w:rPr>
                <w:color w:val="000000"/>
                <w:szCs w:val="24"/>
              </w:rPr>
              <w:t>Europos Komisijos suteiktas stebėsenos rodiklio kodas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8FF13A" w14:textId="77777777" w:rsidR="001A222D" w:rsidRDefault="00713FBF">
            <w:pPr>
              <w:widowControl w:val="0"/>
              <w:jc w:val="both"/>
              <w:rPr>
                <w:iCs/>
                <w:szCs w:val="24"/>
              </w:rPr>
            </w:pPr>
            <w:r>
              <w:rPr>
                <w:iCs/>
                <w:szCs w:val="24"/>
              </w:rPr>
              <w:t>Netaikoma</w:t>
            </w:r>
          </w:p>
        </w:tc>
      </w:tr>
      <w:tr w:rsidR="001A222D" w14:paraId="40A0F52D"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30BAD3F5" w14:textId="77777777" w:rsidR="001A222D" w:rsidRDefault="00713FBF">
            <w:pPr>
              <w:widowControl w:val="0"/>
              <w:rPr>
                <w:szCs w:val="24"/>
                <w:highlight w:val="yellow"/>
              </w:rPr>
            </w:pPr>
            <w:r>
              <w:rPr>
                <w:szCs w:val="24"/>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6218FA" w14:textId="77777777" w:rsidR="001A222D" w:rsidRDefault="00713FBF">
            <w:pPr>
              <w:widowControl w:val="0"/>
              <w:jc w:val="both"/>
              <w:rPr>
                <w:szCs w:val="24"/>
              </w:rPr>
            </w:pPr>
            <w:r>
              <w:rPr>
                <w:szCs w:val="24"/>
              </w:rPr>
              <w:t xml:space="preserve">Stebėsenos rodiklio paaiškinimas, </w:t>
            </w:r>
            <w:r>
              <w:rPr>
                <w:color w:val="000000"/>
                <w:szCs w:val="24"/>
              </w:rPr>
              <w:t>sąvokų apibrėžtys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64E06C" w14:textId="77777777" w:rsidR="001A222D" w:rsidRDefault="00713FBF">
            <w:pPr>
              <w:widowControl w:val="0"/>
              <w:ind w:right="45"/>
              <w:jc w:val="both"/>
            </w:pPr>
            <w:r>
              <w:t xml:space="preserve">Potencialiai genetiškai modifikuoti augalai ir jų hibridai suprantami kaip augalai, augantys aplink transporto kelius ir vietas. </w:t>
            </w:r>
          </w:p>
          <w:p w14:paraId="69027283" w14:textId="77777777" w:rsidR="001A222D" w:rsidRDefault="001A222D">
            <w:pPr>
              <w:widowControl w:val="0"/>
              <w:ind w:right="45"/>
              <w:jc w:val="both"/>
            </w:pPr>
          </w:p>
          <w:p w14:paraId="1DEFFF5B" w14:textId="77777777" w:rsidR="001A222D" w:rsidRDefault="00713FBF">
            <w:pPr>
              <w:widowControl w:val="0"/>
              <w:ind w:right="45"/>
              <w:jc w:val="both"/>
              <w:rPr>
                <w:color w:val="000000"/>
              </w:rPr>
            </w:pPr>
            <w:r>
              <w:rPr>
                <w:b/>
                <w:bCs/>
                <w:color w:val="000000"/>
              </w:rPr>
              <w:t xml:space="preserve">Genetiškai modifikuotas organizmas (GMO) – </w:t>
            </w:r>
            <w:r>
              <w:rPr>
                <w:color w:val="000000"/>
              </w:rPr>
              <w:t>organizmas, išskyrus žmogų, kuriame genetinė medžiaga pakeista tokiu būdu, kuris paprastai nepasitaiko poruojantis ir (arba) natūralios rekombinacijos būdu (Lietuvos Respublikos genetiškai modifikuotų organizmų įstatymas).</w:t>
            </w:r>
          </w:p>
          <w:p w14:paraId="1B2411E3" w14:textId="77777777" w:rsidR="001A222D" w:rsidRDefault="001A222D">
            <w:pPr>
              <w:widowControl w:val="0"/>
              <w:ind w:right="45"/>
              <w:jc w:val="both"/>
              <w:rPr>
                <w:highlight w:val="yellow"/>
              </w:rPr>
            </w:pPr>
          </w:p>
          <w:p w14:paraId="51CF0469" w14:textId="77777777" w:rsidR="001A222D" w:rsidRDefault="00713FBF">
            <w:pPr>
              <w:widowControl w:val="0"/>
              <w:ind w:right="45"/>
              <w:jc w:val="both"/>
            </w:pPr>
            <w:r>
              <w:t>Europos Sąjungoje įteisinta daugiau kaip 200 genetiškai modifikuotų maisto ir pašarų produktų. Genetiškai modifikuoti augalai (toliau</w:t>
            </w:r>
            <w:r>
              <w:rPr>
                <w:color w:val="FF0000"/>
              </w:rPr>
              <w:t xml:space="preserve"> </w:t>
            </w:r>
            <w:r>
              <w:rPr>
                <w:szCs w:val="24"/>
              </w:rPr>
              <w:t xml:space="preserve">– </w:t>
            </w:r>
            <w:r>
              <w:t xml:space="preserve">GMO) buvo auginami lauko bandymams ar rinkai Vokietijoje, Lenkijoje, Ispanijoje, Portugalijoje, Čekijos Respublikoje, Slovakijoje, Rumunijoje, Švedijoje ir kt. Lietuvoje genetiškai modifikuoti augalai neauginami. Per Lietuvą vyksta krovinių tranzitas, transportavimo metu galimi pervežamų GMO augalų sėklų savaiminiai pasisėjimai aplink tranzito kelius, vietas, taip pat įmanomas susikryžminimas su giminingomis laukinėmis rūšimis. </w:t>
            </w:r>
          </w:p>
          <w:p w14:paraId="0DE90CE9" w14:textId="77777777" w:rsidR="001A222D" w:rsidRDefault="001A222D">
            <w:pPr>
              <w:widowControl w:val="0"/>
              <w:jc w:val="both"/>
            </w:pPr>
          </w:p>
        </w:tc>
      </w:tr>
      <w:tr w:rsidR="001A222D" w14:paraId="2E4E5486"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9EA9177" w14:textId="77777777" w:rsidR="001A222D" w:rsidRDefault="00713FBF">
            <w:pPr>
              <w:widowControl w:val="0"/>
              <w:rPr>
                <w:szCs w:val="24"/>
              </w:rPr>
            </w:pPr>
            <w:r>
              <w:rPr>
                <w:szCs w:val="24"/>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DB856E" w14:textId="77777777" w:rsidR="001A222D" w:rsidRDefault="00713FBF">
            <w:pPr>
              <w:widowControl w:val="0"/>
              <w:jc w:val="both"/>
              <w:rPr>
                <w:szCs w:val="24"/>
              </w:rPr>
            </w:pPr>
            <w:r>
              <w:rPr>
                <w:color w:val="000000"/>
                <w:szCs w:val="24"/>
              </w:rPr>
              <w:t>Stebėsenos rodiklio reikšmės apskaičiavimo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9AA8E6" w14:textId="77777777" w:rsidR="001A222D" w:rsidRDefault="00713FBF">
            <w:pPr>
              <w:jc w:val="both"/>
            </w:pPr>
            <w:r>
              <w:t xml:space="preserve">Automatiškai apskaičiuojamas </w:t>
            </w:r>
          </w:p>
        </w:tc>
      </w:tr>
      <w:tr w:rsidR="001A222D" w14:paraId="1C8C3E2C"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E0D71C6" w14:textId="77777777" w:rsidR="001A222D" w:rsidRDefault="00713FBF">
            <w:pPr>
              <w:widowControl w:val="0"/>
              <w:rPr>
                <w:szCs w:val="24"/>
              </w:rPr>
            </w:pPr>
            <w:r>
              <w:rPr>
                <w:szCs w:val="24"/>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D26B48" w14:textId="77777777" w:rsidR="001A222D" w:rsidRDefault="00713FBF">
            <w:pPr>
              <w:widowControl w:val="0"/>
              <w:jc w:val="both"/>
              <w:rPr>
                <w:szCs w:val="24"/>
              </w:rPr>
            </w:pPr>
            <w:r>
              <w:rPr>
                <w:szCs w:val="24"/>
              </w:rPr>
              <w:t xml:space="preserve">Stebėsenos rodiklio </w:t>
            </w:r>
            <w:r>
              <w:rPr>
                <w:color w:val="000000"/>
                <w:szCs w:val="24"/>
              </w:rPr>
              <w:t xml:space="preserve">reikšmės </w:t>
            </w:r>
            <w:r>
              <w:rPr>
                <w:szCs w:val="24"/>
              </w:rPr>
              <w:t>apskaičiavimo metodas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A8566" w14:textId="77777777" w:rsidR="001A222D" w:rsidRDefault="00713FBF">
            <w:pPr>
              <w:jc w:val="both"/>
              <w:rPr>
                <w:rFonts w:ascii="Aptos" w:eastAsia="Aptos" w:hAnsi="Aptos" w:cs="Aptos"/>
              </w:rPr>
            </w:pPr>
            <w:r>
              <w:t>Stebėsenos rodiklis apskaičiuojamas sumuojant ištirtų ėminių kiekį.</w:t>
            </w:r>
          </w:p>
        </w:tc>
      </w:tr>
      <w:tr w:rsidR="001A222D" w14:paraId="0C8F3ADE"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B39E697" w14:textId="77777777" w:rsidR="001A222D" w:rsidRDefault="00713FBF">
            <w:pPr>
              <w:widowControl w:val="0"/>
              <w:rPr>
                <w:szCs w:val="24"/>
              </w:rPr>
            </w:pPr>
            <w:r>
              <w:rPr>
                <w:szCs w:val="24"/>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500913" w14:textId="77777777" w:rsidR="001A222D" w:rsidRDefault="00713FBF">
            <w:pPr>
              <w:widowControl w:val="0"/>
              <w:jc w:val="both"/>
              <w:rPr>
                <w:szCs w:val="24"/>
              </w:rPr>
            </w:pPr>
            <w:r>
              <w:rPr>
                <w:szCs w:val="24"/>
              </w:rPr>
              <w:t>Stebėsenos rodiklio duomenų šaltiniai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78C5B1" w14:textId="77777777" w:rsidR="001A222D" w:rsidRDefault="00713FBF">
            <w:pPr>
              <w:jc w:val="both"/>
              <w:rPr>
                <w:szCs w:val="24"/>
              </w:rPr>
            </w:pPr>
            <w:r>
              <w:rPr>
                <w:szCs w:val="24"/>
              </w:rPr>
              <w:t>Pirminis duomenų šaltinis – priėmimo–perdavimo aktai ir (ar) jų kopijos.</w:t>
            </w:r>
          </w:p>
          <w:p w14:paraId="4844DC16" w14:textId="77777777" w:rsidR="001A222D" w:rsidRDefault="00713FBF">
            <w:pPr>
              <w:jc w:val="both"/>
              <w:rPr>
                <w:color w:val="000000"/>
                <w:szCs w:val="24"/>
                <w:lang w:val="pt-BR"/>
              </w:rPr>
            </w:pPr>
            <w:r>
              <w:rPr>
                <w:color w:val="000000"/>
                <w:szCs w:val="24"/>
                <w:lang w:val="pt-BR"/>
              </w:rPr>
              <w:t>Antrinis duomenų šaltinis: galutinė projekto veiklos ataskaita.</w:t>
            </w:r>
          </w:p>
          <w:p w14:paraId="14BC0818" w14:textId="77777777" w:rsidR="001A222D" w:rsidRDefault="001A222D">
            <w:pPr>
              <w:jc w:val="both"/>
              <w:rPr>
                <w:szCs w:val="24"/>
              </w:rPr>
            </w:pPr>
          </w:p>
        </w:tc>
      </w:tr>
      <w:tr w:rsidR="001A222D" w14:paraId="5C5A15E6"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DD20853" w14:textId="77777777" w:rsidR="001A222D" w:rsidRDefault="00713FBF">
            <w:pPr>
              <w:widowControl w:val="0"/>
              <w:rPr>
                <w:szCs w:val="24"/>
              </w:rPr>
            </w:pPr>
            <w:r>
              <w:rPr>
                <w:szCs w:val="24"/>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964267" w14:textId="77777777" w:rsidR="001A222D" w:rsidRDefault="00713FBF">
            <w:pPr>
              <w:widowControl w:val="0"/>
              <w:jc w:val="both"/>
              <w:rPr>
                <w:szCs w:val="24"/>
              </w:rPr>
            </w:pPr>
            <w:r>
              <w:rPr>
                <w:szCs w:val="24"/>
              </w:rPr>
              <w:t>Stebėsenos rodiklio reikšmės skaičiavimo periodiškumas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7E32C5" w14:textId="77777777" w:rsidR="001A222D" w:rsidRDefault="00713FBF">
            <w:pPr>
              <w:widowControl w:val="0"/>
              <w:jc w:val="both"/>
              <w:rPr>
                <w:color w:val="000000"/>
              </w:rPr>
            </w:pPr>
            <w:r>
              <w:rPr>
                <w:color w:val="000000"/>
              </w:rPr>
              <w:t>Vieną kartą, projekto veiklų įgyvendinimo pabaigoje.</w:t>
            </w:r>
          </w:p>
          <w:p w14:paraId="1C6EA91A" w14:textId="77777777" w:rsidR="001A222D" w:rsidRDefault="001A222D">
            <w:pPr>
              <w:widowControl w:val="0"/>
              <w:jc w:val="both"/>
              <w:rPr>
                <w:shd w:val="clear" w:color="auto" w:fill="E6E6E6"/>
              </w:rPr>
            </w:pPr>
          </w:p>
        </w:tc>
      </w:tr>
      <w:tr w:rsidR="001A222D" w14:paraId="7560FA9F"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706EF07" w14:textId="77777777" w:rsidR="001A222D" w:rsidRDefault="00713FBF">
            <w:pPr>
              <w:widowControl w:val="0"/>
              <w:rPr>
                <w:szCs w:val="24"/>
              </w:rPr>
            </w:pPr>
            <w:r>
              <w:rPr>
                <w:szCs w:val="24"/>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0C842F" w14:textId="77777777" w:rsidR="001A222D" w:rsidRDefault="00713FBF">
            <w:pPr>
              <w:widowControl w:val="0"/>
              <w:jc w:val="both"/>
              <w:rPr>
                <w:szCs w:val="24"/>
              </w:rPr>
            </w:pPr>
            <w:r>
              <w:rPr>
                <w:szCs w:val="24"/>
              </w:rPr>
              <w:t>Stebėsenos rodiklio pasiekimo momentas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37D218" w14:textId="77777777" w:rsidR="001A222D" w:rsidRDefault="00713FBF">
            <w:pPr>
              <w:jc w:val="both"/>
              <w:rPr>
                <w:i/>
                <w:iCs/>
                <w:color w:val="808080"/>
                <w:szCs w:val="24"/>
              </w:rPr>
            </w:pPr>
            <w:r>
              <w:t>Projekto veiklų įgyvendinimo pabaigoje – patvirtinus galutinę veiklos ataskaitą.</w:t>
            </w:r>
          </w:p>
          <w:p w14:paraId="5783C672" w14:textId="77777777" w:rsidR="001A222D" w:rsidRDefault="001A222D">
            <w:pPr>
              <w:jc w:val="both"/>
              <w:rPr>
                <w:color w:val="000000"/>
                <w:szCs w:val="24"/>
              </w:rPr>
            </w:pPr>
          </w:p>
        </w:tc>
      </w:tr>
      <w:tr w:rsidR="001A222D" w14:paraId="50E4B431" w14:textId="77777777">
        <w:trPr>
          <w:trHeight w:val="691"/>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47BA597" w14:textId="77777777" w:rsidR="001A222D" w:rsidRDefault="00713FBF">
            <w:pPr>
              <w:widowControl w:val="0"/>
              <w:rPr>
                <w:szCs w:val="24"/>
              </w:rPr>
            </w:pPr>
            <w:r>
              <w:rPr>
                <w:szCs w:val="24"/>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8C6733" w14:textId="77777777" w:rsidR="001A222D" w:rsidRDefault="00713FBF">
            <w:pPr>
              <w:widowControl w:val="0"/>
              <w:jc w:val="both"/>
              <w:rPr>
                <w:szCs w:val="24"/>
              </w:rPr>
            </w:pPr>
            <w:r>
              <w:rPr>
                <w:szCs w:val="24"/>
              </w:rPr>
              <w:t>Už stebėsenos rodiklį atsakinga įstaiga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5FE518" w14:textId="77777777" w:rsidR="001A222D" w:rsidRDefault="00713FBF">
            <w:pPr>
              <w:widowControl w:val="0"/>
              <w:jc w:val="both"/>
              <w:rPr>
                <w:rFonts w:eastAsia="Calibri"/>
                <w:lang w:eastAsia="lt-LT"/>
              </w:rPr>
            </w:pPr>
            <w:r>
              <w:t>Stebėsenos rodiklio aprašymo kortelę parengė Lietuvos Respublikos aplinkos ministerija.</w:t>
            </w:r>
          </w:p>
        </w:tc>
      </w:tr>
      <w:tr w:rsidR="001A222D" w14:paraId="5A4AD383"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0E199E8" w14:textId="77777777" w:rsidR="001A222D" w:rsidRDefault="00713FBF">
            <w:pPr>
              <w:widowControl w:val="0"/>
              <w:rPr>
                <w:szCs w:val="24"/>
              </w:rPr>
            </w:pPr>
            <w:r>
              <w:rPr>
                <w:szCs w:val="24"/>
              </w:rPr>
              <w:t>15.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DA5EE2" w14:textId="77777777" w:rsidR="001A222D" w:rsidRDefault="00713FBF">
            <w:pPr>
              <w:widowControl w:val="0"/>
              <w:jc w:val="both"/>
              <w:rPr>
                <w:szCs w:val="24"/>
              </w:rPr>
            </w:pPr>
            <w:r>
              <w:rPr>
                <w:szCs w:val="24"/>
              </w:rPr>
              <w:t>Įstaigos padalinys ir kontaktinis telefono numeris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76B27B" w14:textId="77777777" w:rsidR="001A222D" w:rsidRDefault="00713FBF">
            <w:pPr>
              <w:jc w:val="both"/>
              <w:rPr>
                <w:szCs w:val="24"/>
              </w:rPr>
            </w:pPr>
            <w:r>
              <w:rPr>
                <w:szCs w:val="24"/>
              </w:rPr>
              <w:t xml:space="preserve">Lietuvos Respublikos aplinkos ministerijos Strateginio valdymo ir investicijų departamento Europos Sąjungos investicijų valdymo skyrius.  </w:t>
            </w:r>
          </w:p>
          <w:p w14:paraId="09AA033C" w14:textId="77777777" w:rsidR="001A222D" w:rsidRDefault="00713FBF">
            <w:pPr>
              <w:widowControl w:val="0"/>
              <w:jc w:val="both"/>
              <w:rPr>
                <w:szCs w:val="24"/>
              </w:rPr>
            </w:pPr>
            <w:r>
              <w:rPr>
                <w:szCs w:val="24"/>
              </w:rPr>
              <w:t>Tel. +370 620 31 405.</w:t>
            </w:r>
          </w:p>
        </w:tc>
      </w:tr>
      <w:tr w:rsidR="001A222D" w14:paraId="0BF42B33"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3A123B5" w14:textId="77777777" w:rsidR="001A222D" w:rsidRDefault="00713FBF">
            <w:pPr>
              <w:widowControl w:val="0"/>
              <w:rPr>
                <w:szCs w:val="24"/>
              </w:rPr>
            </w:pPr>
            <w:r>
              <w:rPr>
                <w:szCs w:val="24"/>
              </w:rPr>
              <w:t>16.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E3856F" w14:textId="77777777" w:rsidR="001A222D" w:rsidRDefault="00713FBF">
            <w:pPr>
              <w:widowControl w:val="0"/>
              <w:jc w:val="both"/>
              <w:rPr>
                <w:szCs w:val="24"/>
              </w:rPr>
            </w:pPr>
            <w:r>
              <w:rPr>
                <w:szCs w:val="24"/>
              </w:rPr>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82D362" w14:textId="77777777" w:rsidR="001A222D" w:rsidRDefault="00713FBF">
            <w:pPr>
              <w:widowControl w:val="0"/>
              <w:jc w:val="both"/>
              <w:rPr>
                <w:rFonts w:eastAsia="Calibri"/>
                <w:lang w:eastAsia="lt-LT"/>
              </w:rPr>
            </w:pPr>
            <w:r>
              <w:rPr>
                <w:rFonts w:eastAsia="Calibri"/>
                <w:lang w:eastAsia="lt-LT"/>
              </w:rPr>
              <w:t>Rodiklio kodas, nustatytas pagal Stebėsenos rodiklių nustatymo ir skaičiavimo aprašo 3 priede nurodytus konkrečios ministerijos kodų intervalus, – P.N.2.4013.</w:t>
            </w:r>
          </w:p>
        </w:tc>
      </w:tr>
    </w:tbl>
    <w:p w14:paraId="3129F9C7" w14:textId="77777777" w:rsidR="001A222D" w:rsidRDefault="001A222D">
      <w:pPr>
        <w:jc w:val="center"/>
      </w:pPr>
    </w:p>
    <w:p w14:paraId="32600E40" w14:textId="77777777" w:rsidR="001A222D" w:rsidRDefault="00713FBF">
      <w:pPr>
        <w:keepNext/>
        <w:keepLines/>
        <w:spacing w:line="254" w:lineRule="auto"/>
        <w:jc w:val="center"/>
        <w:outlineLvl w:val="1"/>
        <w:rPr>
          <w:rFonts w:eastAsia="SimSun"/>
          <w:b/>
          <w:szCs w:val="24"/>
        </w:rPr>
      </w:pPr>
      <w:r>
        <w:rPr>
          <w:rFonts w:eastAsia="SimSun"/>
          <w:b/>
          <w:caps/>
          <w:szCs w:val="24"/>
        </w:rPr>
        <w:t xml:space="preserve">Stebėsenos </w:t>
      </w:r>
      <w:r>
        <w:rPr>
          <w:rFonts w:eastAsia="SimSun"/>
          <w:b/>
          <w:szCs w:val="24"/>
        </w:rPr>
        <w:t xml:space="preserve">RODIKLIO </w:t>
      </w:r>
    </w:p>
    <w:p w14:paraId="2A0F879D" w14:textId="77777777" w:rsidR="001A222D" w:rsidRDefault="00713FBF">
      <w:pPr>
        <w:keepNext/>
        <w:keepLines/>
        <w:spacing w:line="254" w:lineRule="auto"/>
        <w:jc w:val="center"/>
        <w:outlineLvl w:val="1"/>
        <w:rPr>
          <w:rFonts w:eastAsia="SimSun"/>
          <w:b/>
          <w:szCs w:val="24"/>
        </w:rPr>
      </w:pPr>
      <w:r>
        <w:rPr>
          <w:b/>
          <w:szCs w:val="24"/>
        </w:rPr>
        <w:t>„IŠTIRTŲ RIZIKOS FAKTORIŲ BIOLOGINEI ĮVAIROVEI SKAIČIUS“</w:t>
      </w:r>
      <w:r>
        <w:rPr>
          <w:rFonts w:eastAsia="SimSun"/>
          <w:b/>
          <w:szCs w:val="24"/>
        </w:rPr>
        <w:t xml:space="preserve"> </w:t>
      </w:r>
    </w:p>
    <w:p w14:paraId="30D26E20" w14:textId="77777777" w:rsidR="001A222D" w:rsidRDefault="00713FBF">
      <w:pPr>
        <w:keepNext/>
        <w:keepLines/>
        <w:spacing w:line="254" w:lineRule="auto"/>
        <w:jc w:val="center"/>
        <w:outlineLvl w:val="1"/>
        <w:rPr>
          <w:rFonts w:eastAsia="SimSun"/>
          <w:b/>
          <w:caps/>
          <w:szCs w:val="24"/>
        </w:rPr>
      </w:pPr>
      <w:r>
        <w:rPr>
          <w:rFonts w:eastAsia="SimSun"/>
          <w:b/>
          <w:caps/>
          <w:szCs w:val="24"/>
        </w:rPr>
        <w:t>aprašymo kortelė</w:t>
      </w:r>
    </w:p>
    <w:p w14:paraId="13D77E2C" w14:textId="77777777" w:rsidR="001A222D" w:rsidRDefault="001A222D"/>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360"/>
        <w:gridCol w:w="8110"/>
      </w:tblGrid>
      <w:tr w:rsidR="001A222D" w14:paraId="459E2AA6"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100878" w14:textId="77777777" w:rsidR="001A222D" w:rsidRDefault="001A222D">
            <w:pPr>
              <w:widowControl w:val="0"/>
              <w:jc w:val="center"/>
              <w:rPr>
                <w:b/>
                <w:bCs/>
                <w:szCs w:val="24"/>
              </w:rPr>
            </w:pPr>
          </w:p>
        </w:tc>
        <w:tc>
          <w:tcPr>
            <w:tcW w:w="636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B21BD0E" w14:textId="77777777" w:rsidR="001A222D" w:rsidRDefault="00713FBF">
            <w:pPr>
              <w:widowControl w:val="0"/>
              <w:jc w:val="center"/>
              <w:rPr>
                <w:szCs w:val="24"/>
              </w:rPr>
            </w:pPr>
            <w:r>
              <w:rPr>
                <w:b/>
                <w:bCs/>
                <w:szCs w:val="24"/>
              </w:rPr>
              <w:t>Elementai</w:t>
            </w:r>
          </w:p>
        </w:tc>
        <w:tc>
          <w:tcPr>
            <w:tcW w:w="811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585EBDA4" w14:textId="77777777" w:rsidR="001A222D" w:rsidRDefault="00713FBF">
            <w:pPr>
              <w:widowControl w:val="0"/>
              <w:jc w:val="center"/>
              <w:rPr>
                <w:b/>
                <w:bCs/>
                <w:szCs w:val="24"/>
              </w:rPr>
            </w:pPr>
            <w:r>
              <w:rPr>
                <w:b/>
                <w:bCs/>
              </w:rPr>
              <w:t>Kodai, pavadinimai ir aprašymas</w:t>
            </w:r>
          </w:p>
        </w:tc>
      </w:tr>
      <w:tr w:rsidR="001A222D" w14:paraId="19ECCEAF" w14:textId="77777777">
        <w:trPr>
          <w:trHeight w:val="347"/>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FD6F5A0" w14:textId="77777777" w:rsidR="001A222D" w:rsidRDefault="00713FBF">
            <w:pPr>
              <w:widowControl w:val="0"/>
              <w:rPr>
                <w:szCs w:val="24"/>
              </w:rPr>
            </w:pPr>
            <w:r>
              <w:rPr>
                <w:szCs w:val="24"/>
              </w:rPr>
              <w:t>1.</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99D45D" w14:textId="77777777" w:rsidR="001A222D" w:rsidRDefault="00713FBF">
            <w:pPr>
              <w:widowControl w:val="0"/>
              <w:jc w:val="both"/>
              <w:rPr>
                <w:szCs w:val="24"/>
              </w:rPr>
            </w:pPr>
            <w:r>
              <w:rPr>
                <w:szCs w:val="24"/>
              </w:rPr>
              <w:t>Stebėsenos rodiklio pavadinimas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74DA70" w14:textId="77777777" w:rsidR="001A222D" w:rsidRDefault="00713FBF">
            <w:pPr>
              <w:widowControl w:val="0"/>
              <w:jc w:val="both"/>
              <w:rPr>
                <w:szCs w:val="24"/>
              </w:rPr>
            </w:pPr>
            <w:r>
              <w:rPr>
                <w:szCs w:val="24"/>
              </w:rPr>
              <w:t>Ištirtų rizikos faktorių biologinei įvairovei skaičius</w:t>
            </w:r>
          </w:p>
        </w:tc>
      </w:tr>
      <w:tr w:rsidR="001A222D" w14:paraId="0B8E8322" w14:textId="77777777">
        <w:trPr>
          <w:trHeight w:val="313"/>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CC1DACE" w14:textId="77777777" w:rsidR="001A222D" w:rsidRDefault="00713FBF">
            <w:pPr>
              <w:widowControl w:val="0"/>
              <w:rPr>
                <w:szCs w:val="24"/>
              </w:rPr>
            </w:pPr>
            <w:r>
              <w:rPr>
                <w:szCs w:val="24"/>
              </w:rPr>
              <w:t>2.</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F3D266" w14:textId="77777777" w:rsidR="001A222D" w:rsidRDefault="00713FBF">
            <w:pPr>
              <w:widowControl w:val="0"/>
              <w:jc w:val="both"/>
              <w:rPr>
                <w:szCs w:val="24"/>
              </w:rPr>
            </w:pPr>
            <w:r>
              <w:rPr>
                <w:szCs w:val="24"/>
              </w:rPr>
              <w:t>Stebėsenos rodiklio matavimo vienetai</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DB6A6B" w14:textId="77777777" w:rsidR="001A222D" w:rsidRDefault="00713FBF">
            <w:pPr>
              <w:widowControl w:val="0"/>
              <w:jc w:val="both"/>
              <w:rPr>
                <w:color w:val="808080"/>
                <w:szCs w:val="24"/>
              </w:rPr>
            </w:pPr>
            <w:r>
              <w:rPr>
                <w:szCs w:val="24"/>
              </w:rPr>
              <w:t>Vienetai</w:t>
            </w:r>
          </w:p>
        </w:tc>
      </w:tr>
      <w:tr w:rsidR="001A222D" w14:paraId="5EF230F7"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5497748" w14:textId="77777777" w:rsidR="001A222D" w:rsidRDefault="00713FBF">
            <w:pPr>
              <w:widowControl w:val="0"/>
              <w:rPr>
                <w:szCs w:val="24"/>
              </w:rPr>
            </w:pPr>
            <w:r>
              <w:rPr>
                <w:szCs w:val="24"/>
              </w:rPr>
              <w:t>3.</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71ED62" w14:textId="77777777" w:rsidR="001A222D" w:rsidRDefault="00713FBF">
            <w:pPr>
              <w:widowControl w:val="0"/>
              <w:jc w:val="both"/>
              <w:rPr>
                <w:szCs w:val="24"/>
              </w:rPr>
            </w:pPr>
            <w:r>
              <w:rPr>
                <w:szCs w:val="24"/>
              </w:rPr>
              <w:t>Stebėsenos rodiklio reikšmės kryptis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AC958E" w14:textId="77777777" w:rsidR="001A222D" w:rsidRDefault="00713FBF">
            <w:pPr>
              <w:jc w:val="both"/>
              <w:rPr>
                <w:iCs/>
                <w:szCs w:val="24"/>
              </w:rPr>
            </w:pPr>
            <w:r>
              <w:rPr>
                <w:color w:val="000000"/>
                <w:szCs w:val="24"/>
              </w:rPr>
              <w:t>Didėjimas</w:t>
            </w:r>
          </w:p>
        </w:tc>
      </w:tr>
      <w:tr w:rsidR="001A222D" w14:paraId="50925FB6"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C4D5F68" w14:textId="77777777" w:rsidR="001A222D" w:rsidRDefault="00713FBF">
            <w:pPr>
              <w:widowControl w:val="0"/>
              <w:rPr>
                <w:szCs w:val="24"/>
              </w:rPr>
            </w:pPr>
            <w:r>
              <w:rPr>
                <w:szCs w:val="24"/>
              </w:rPr>
              <w:t>4.</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51CCEF" w14:textId="77777777" w:rsidR="001A222D" w:rsidRDefault="00713FBF">
            <w:pPr>
              <w:widowControl w:val="0"/>
              <w:jc w:val="both"/>
              <w:rPr>
                <w:szCs w:val="24"/>
              </w:rPr>
            </w:pPr>
            <w:r>
              <w:rPr>
                <w:szCs w:val="24"/>
              </w:rPr>
              <w:t>Stebėsenos rodiklio reikšmės tipas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2FB07C" w14:textId="77777777" w:rsidR="001A222D" w:rsidRDefault="00713FBF">
            <w:pPr>
              <w:jc w:val="both"/>
              <w:rPr>
                <w:iCs/>
                <w:szCs w:val="24"/>
              </w:rPr>
            </w:pPr>
            <w:r>
              <w:t>Skaitinė</w:t>
            </w:r>
          </w:p>
        </w:tc>
      </w:tr>
      <w:tr w:rsidR="001A222D" w14:paraId="2ACA5C15"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A6E9AB7" w14:textId="77777777" w:rsidR="001A222D" w:rsidRDefault="00713FBF">
            <w:pPr>
              <w:widowControl w:val="0"/>
              <w:rPr>
                <w:szCs w:val="24"/>
              </w:rPr>
            </w:pPr>
            <w:r>
              <w:rPr>
                <w:szCs w:val="24"/>
              </w:rPr>
              <w:t>5.</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3230E7" w14:textId="77777777" w:rsidR="001A222D" w:rsidRDefault="00713FBF">
            <w:pPr>
              <w:jc w:val="both"/>
              <w:rPr>
                <w:szCs w:val="24"/>
              </w:rPr>
            </w:pPr>
            <w:r>
              <w:rPr>
                <w:szCs w:val="24"/>
              </w:rPr>
              <w:t>Stebėsenos rodiklio tipas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8AE044" w14:textId="77777777" w:rsidR="001A222D" w:rsidRDefault="00713FBF">
            <w:pPr>
              <w:jc w:val="both"/>
              <w:rPr>
                <w:color w:val="808080"/>
                <w:szCs w:val="24"/>
              </w:rPr>
            </w:pPr>
            <w:r>
              <w:rPr>
                <w:szCs w:val="24"/>
              </w:rPr>
              <w:t>Produkto</w:t>
            </w:r>
          </w:p>
        </w:tc>
      </w:tr>
      <w:tr w:rsidR="001A222D" w14:paraId="41631A9E"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03B6121" w14:textId="77777777" w:rsidR="001A222D" w:rsidRDefault="00713FBF">
            <w:pPr>
              <w:widowControl w:val="0"/>
              <w:rPr>
                <w:szCs w:val="24"/>
              </w:rPr>
            </w:pPr>
            <w:r>
              <w:rPr>
                <w:szCs w:val="24"/>
              </w:rPr>
              <w:t>6.</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09FE1C" w14:textId="77777777" w:rsidR="001A222D" w:rsidRDefault="00713FBF">
            <w:pPr>
              <w:widowControl w:val="0"/>
              <w:jc w:val="both"/>
              <w:rPr>
                <w:szCs w:val="24"/>
              </w:rPr>
            </w:pPr>
            <w:r>
              <w:rPr>
                <w:szCs w:val="24"/>
              </w:rPr>
              <w:t>Stebėsenos rodiklio kodas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66712F" w14:textId="77777777" w:rsidR="001A222D" w:rsidRDefault="00713FBF">
            <w:pPr>
              <w:widowControl w:val="0"/>
              <w:jc w:val="both"/>
              <w:rPr>
                <w:iCs/>
                <w:szCs w:val="24"/>
              </w:rPr>
            </w:pPr>
            <w:r>
              <w:rPr>
                <w:iCs/>
                <w:szCs w:val="24"/>
              </w:rPr>
              <w:t>P-02-001-06-08-01-07</w:t>
            </w:r>
          </w:p>
          <w:p w14:paraId="2010D90A" w14:textId="77777777" w:rsidR="001A222D" w:rsidRDefault="001A222D">
            <w:pPr>
              <w:ind w:left="-57" w:right="-57" w:firstLine="62"/>
              <w:rPr>
                <w:color w:val="808080"/>
                <w:szCs w:val="24"/>
              </w:rPr>
            </w:pPr>
          </w:p>
        </w:tc>
      </w:tr>
      <w:tr w:rsidR="001A222D" w14:paraId="7120FDB2"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200EBE7" w14:textId="77777777" w:rsidR="001A222D" w:rsidRDefault="00713FBF">
            <w:pPr>
              <w:widowControl w:val="0"/>
              <w:rPr>
                <w:szCs w:val="24"/>
              </w:rPr>
            </w:pPr>
            <w:r>
              <w:rPr>
                <w:szCs w:val="24"/>
              </w:rPr>
              <w:t>7.</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66C1DA" w14:textId="77777777" w:rsidR="001A222D" w:rsidRDefault="00713FBF">
            <w:pPr>
              <w:widowControl w:val="0"/>
              <w:jc w:val="both"/>
              <w:rPr>
                <w:szCs w:val="24"/>
              </w:rPr>
            </w:pPr>
            <w:r>
              <w:rPr>
                <w:color w:val="000000"/>
                <w:szCs w:val="24"/>
              </w:rPr>
              <w:t>Europos Komisijos suteiktas stebėsenos rodiklio kodas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27A63B" w14:textId="77777777" w:rsidR="001A222D" w:rsidRDefault="00713FBF">
            <w:pPr>
              <w:widowControl w:val="0"/>
              <w:jc w:val="both"/>
              <w:rPr>
                <w:iCs/>
                <w:szCs w:val="24"/>
              </w:rPr>
            </w:pPr>
            <w:r>
              <w:rPr>
                <w:iCs/>
                <w:szCs w:val="24"/>
              </w:rPr>
              <w:t>Netaikoma</w:t>
            </w:r>
          </w:p>
        </w:tc>
      </w:tr>
      <w:tr w:rsidR="001A222D" w14:paraId="5F5670CB"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9B194D2" w14:textId="77777777" w:rsidR="001A222D" w:rsidRDefault="00713FBF">
            <w:pPr>
              <w:widowControl w:val="0"/>
              <w:rPr>
                <w:szCs w:val="24"/>
                <w:highlight w:val="yellow"/>
              </w:rPr>
            </w:pPr>
            <w:r>
              <w:rPr>
                <w:szCs w:val="24"/>
              </w:rPr>
              <w:t>8.</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A6F935" w14:textId="77777777" w:rsidR="001A222D" w:rsidRDefault="00713FBF">
            <w:pPr>
              <w:widowControl w:val="0"/>
              <w:jc w:val="both"/>
              <w:rPr>
                <w:szCs w:val="24"/>
              </w:rPr>
            </w:pPr>
            <w:r>
              <w:rPr>
                <w:szCs w:val="24"/>
              </w:rPr>
              <w:t xml:space="preserve">Stebėsenos rodiklio paaiškinimas, </w:t>
            </w:r>
            <w:r>
              <w:rPr>
                <w:color w:val="000000"/>
                <w:szCs w:val="24"/>
              </w:rPr>
              <w:t>sąvokų apibrėžtys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B33395" w14:textId="77777777" w:rsidR="001A222D" w:rsidRDefault="00713FBF">
            <w:pPr>
              <w:widowControl w:val="0"/>
              <w:jc w:val="both"/>
            </w:pPr>
            <w:r>
              <w:t xml:space="preserve">Naujų genominių technikų (toliau </w:t>
            </w:r>
            <w:r>
              <w:rPr>
                <w:szCs w:val="24"/>
              </w:rPr>
              <w:t xml:space="preserve">– </w:t>
            </w:r>
            <w:r>
              <w:t>NGT) augaluose moksliniai laboratoriniai tyrimai ir rizikos biologinei įvairovei faktorių vertinimo metodikos  parengimas.</w:t>
            </w:r>
          </w:p>
          <w:p w14:paraId="41CE9FFD" w14:textId="77777777" w:rsidR="001A222D" w:rsidRDefault="001A222D">
            <w:pPr>
              <w:widowControl w:val="0"/>
              <w:jc w:val="both"/>
              <w:rPr>
                <w:i/>
                <w:iCs/>
              </w:rPr>
            </w:pPr>
          </w:p>
          <w:p w14:paraId="2EDC83FA" w14:textId="77777777" w:rsidR="001A222D" w:rsidRDefault="00713FBF">
            <w:pPr>
              <w:widowControl w:val="0"/>
              <w:jc w:val="both"/>
            </w:pPr>
            <w:r>
              <w:t>Ištirti rizikos faktoriai suprantami kaip NGT, pvz., CRISPR/Cas9 įrankiu laboratorinėmis sąlygomis sukurtų augalų genomo pakeitimų poveikio biologinei įvairovei vertinimas. Gali būti vertinami vieno ar kelių naujomis genominėmis technikomis sukurtų augalų rizikos faktoriai.</w:t>
            </w:r>
          </w:p>
          <w:p w14:paraId="5CBFEA35" w14:textId="77777777" w:rsidR="001A222D" w:rsidRDefault="001A222D">
            <w:pPr>
              <w:widowControl w:val="0"/>
              <w:jc w:val="both"/>
            </w:pPr>
          </w:p>
          <w:p w14:paraId="4988CBAB" w14:textId="77777777" w:rsidR="001A222D" w:rsidRDefault="00713FBF">
            <w:pPr>
              <w:widowControl w:val="0"/>
              <w:jc w:val="both"/>
            </w:pPr>
            <w:r>
              <w:t xml:space="preserve">Genomų pakitimų rizikos faktorių vertinimas turi būti susijęs su pagrįsta aplinkosaugine nauda. </w:t>
            </w:r>
          </w:p>
          <w:p w14:paraId="1FFA45DA" w14:textId="77777777" w:rsidR="001A222D" w:rsidRDefault="001A222D">
            <w:pPr>
              <w:widowControl w:val="0"/>
              <w:jc w:val="both"/>
            </w:pPr>
          </w:p>
        </w:tc>
      </w:tr>
      <w:tr w:rsidR="001A222D" w14:paraId="0BC04CA8"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2320938" w14:textId="77777777" w:rsidR="001A222D" w:rsidRDefault="00713FBF">
            <w:pPr>
              <w:widowControl w:val="0"/>
              <w:rPr>
                <w:szCs w:val="24"/>
              </w:rPr>
            </w:pPr>
            <w:r>
              <w:rPr>
                <w:szCs w:val="24"/>
              </w:rPr>
              <w:t>9.</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986B48" w14:textId="77777777" w:rsidR="001A222D" w:rsidRDefault="00713FBF">
            <w:pPr>
              <w:widowControl w:val="0"/>
              <w:jc w:val="both"/>
              <w:rPr>
                <w:szCs w:val="24"/>
              </w:rPr>
            </w:pPr>
            <w:r>
              <w:rPr>
                <w:color w:val="000000"/>
                <w:szCs w:val="24"/>
              </w:rPr>
              <w:t>Stebėsenos rodiklio reikšmės apskaičiavimo tipas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587D01" w14:textId="77777777" w:rsidR="001A222D" w:rsidRDefault="00713FBF">
            <w:pPr>
              <w:jc w:val="both"/>
            </w:pPr>
            <w:r>
              <w:t xml:space="preserve">Automatiškai apskaičiuojamas </w:t>
            </w:r>
          </w:p>
        </w:tc>
      </w:tr>
      <w:tr w:rsidR="001A222D" w14:paraId="00E6024C"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B4992D5" w14:textId="77777777" w:rsidR="001A222D" w:rsidRDefault="00713FBF">
            <w:pPr>
              <w:widowControl w:val="0"/>
              <w:rPr>
                <w:szCs w:val="24"/>
              </w:rPr>
            </w:pPr>
            <w:r>
              <w:rPr>
                <w:szCs w:val="24"/>
              </w:rPr>
              <w:t>10.</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92F25D" w14:textId="77777777" w:rsidR="001A222D" w:rsidRDefault="00713FBF">
            <w:pPr>
              <w:widowControl w:val="0"/>
              <w:jc w:val="both"/>
              <w:rPr>
                <w:szCs w:val="24"/>
              </w:rPr>
            </w:pPr>
            <w:r>
              <w:rPr>
                <w:szCs w:val="24"/>
              </w:rPr>
              <w:t xml:space="preserve">Stebėsenos rodiklio </w:t>
            </w:r>
            <w:r>
              <w:rPr>
                <w:color w:val="000000"/>
                <w:szCs w:val="24"/>
              </w:rPr>
              <w:t xml:space="preserve">reikšmės </w:t>
            </w:r>
            <w:r>
              <w:rPr>
                <w:szCs w:val="24"/>
              </w:rPr>
              <w:t>apskaičiavimo metodas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88C5D" w14:textId="77777777" w:rsidR="001A222D" w:rsidRDefault="00713FBF">
            <w:pPr>
              <w:jc w:val="both"/>
            </w:pPr>
            <w:r>
              <w:t xml:space="preserve">Stebėsenos rodiklis apskaičiuojamas sumuojant aptiktų rizikos faktorių kiekį per projekto vykdymo laikotarpį. </w:t>
            </w:r>
          </w:p>
          <w:p w14:paraId="65DD9690" w14:textId="77777777" w:rsidR="001A222D" w:rsidRDefault="001A222D">
            <w:pPr>
              <w:widowControl w:val="0"/>
              <w:jc w:val="both"/>
            </w:pPr>
          </w:p>
        </w:tc>
      </w:tr>
      <w:tr w:rsidR="001A222D" w14:paraId="29B95DE7"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2F2CFAA" w14:textId="77777777" w:rsidR="001A222D" w:rsidRDefault="00713FBF">
            <w:pPr>
              <w:widowControl w:val="0"/>
              <w:rPr>
                <w:szCs w:val="24"/>
              </w:rPr>
            </w:pPr>
            <w:r>
              <w:rPr>
                <w:szCs w:val="24"/>
              </w:rPr>
              <w:t>11.</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156D20" w14:textId="77777777" w:rsidR="001A222D" w:rsidRDefault="00713FBF">
            <w:pPr>
              <w:widowControl w:val="0"/>
              <w:jc w:val="both"/>
              <w:rPr>
                <w:szCs w:val="24"/>
              </w:rPr>
            </w:pPr>
            <w:r>
              <w:rPr>
                <w:szCs w:val="24"/>
              </w:rPr>
              <w:t>Stebėsenos rodiklio duomenų šaltiniai</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0824BA" w14:textId="77777777" w:rsidR="001A222D" w:rsidRDefault="00713FBF">
            <w:pPr>
              <w:jc w:val="both"/>
              <w:rPr>
                <w:szCs w:val="24"/>
              </w:rPr>
            </w:pPr>
            <w:r>
              <w:rPr>
                <w:szCs w:val="24"/>
              </w:rPr>
              <w:t>Pirminis duomenų šaltinis – priėmimo–perdavimo aktai ir (ar) jų kopijos.</w:t>
            </w:r>
          </w:p>
          <w:p w14:paraId="0875C954" w14:textId="77777777" w:rsidR="001A222D" w:rsidRDefault="00713FBF">
            <w:pPr>
              <w:jc w:val="both"/>
              <w:rPr>
                <w:szCs w:val="24"/>
                <w:lang w:val="pt-BR"/>
              </w:rPr>
            </w:pPr>
            <w:r>
              <w:rPr>
                <w:color w:val="000000"/>
                <w:szCs w:val="24"/>
                <w:lang w:val="pt-BR"/>
              </w:rPr>
              <w:t>Antrinis duomenų šaltinis – galutinė projekto veiklos ataskaita.</w:t>
            </w:r>
          </w:p>
        </w:tc>
      </w:tr>
      <w:tr w:rsidR="001A222D" w14:paraId="152D6880"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7543E36" w14:textId="77777777" w:rsidR="001A222D" w:rsidRDefault="00713FBF">
            <w:pPr>
              <w:widowControl w:val="0"/>
              <w:rPr>
                <w:szCs w:val="24"/>
              </w:rPr>
            </w:pPr>
            <w:r>
              <w:rPr>
                <w:szCs w:val="24"/>
              </w:rPr>
              <w:t>12.</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E3688D" w14:textId="77777777" w:rsidR="001A222D" w:rsidRDefault="00713FBF">
            <w:pPr>
              <w:widowControl w:val="0"/>
              <w:jc w:val="both"/>
              <w:rPr>
                <w:szCs w:val="24"/>
              </w:rPr>
            </w:pPr>
            <w:r>
              <w:rPr>
                <w:szCs w:val="24"/>
              </w:rPr>
              <w:t>Stebėsenos rodiklio reikšmės skaičiavimo periodiškumas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E8EEA" w14:textId="77777777" w:rsidR="001A222D" w:rsidRDefault="00713FBF">
            <w:pPr>
              <w:widowControl w:val="0"/>
              <w:jc w:val="both"/>
              <w:rPr>
                <w:color w:val="000000"/>
                <w:szCs w:val="24"/>
                <w:shd w:val="clear" w:color="auto" w:fill="E6E6E6"/>
              </w:rPr>
            </w:pPr>
            <w:r>
              <w:rPr>
                <w:color w:val="000000"/>
              </w:rPr>
              <w:t>Vieną kartą, projekto veiklų įgyvendinimo pabaigoje.</w:t>
            </w:r>
          </w:p>
        </w:tc>
      </w:tr>
      <w:tr w:rsidR="001A222D" w14:paraId="47FE3490"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A0EA08A" w14:textId="77777777" w:rsidR="001A222D" w:rsidRDefault="00713FBF">
            <w:pPr>
              <w:widowControl w:val="0"/>
              <w:rPr>
                <w:szCs w:val="24"/>
              </w:rPr>
            </w:pPr>
            <w:r>
              <w:rPr>
                <w:szCs w:val="24"/>
              </w:rPr>
              <w:t>13.</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318C27" w14:textId="77777777" w:rsidR="001A222D" w:rsidRDefault="00713FBF">
            <w:pPr>
              <w:widowControl w:val="0"/>
              <w:jc w:val="both"/>
              <w:rPr>
                <w:szCs w:val="24"/>
              </w:rPr>
            </w:pPr>
            <w:r>
              <w:rPr>
                <w:szCs w:val="24"/>
              </w:rPr>
              <w:t>Stebėsenos rodiklio pasiekimo momentas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DAA523" w14:textId="77777777" w:rsidR="001A222D" w:rsidRDefault="00713FBF">
            <w:pPr>
              <w:jc w:val="both"/>
              <w:rPr>
                <w:color w:val="000000"/>
              </w:rPr>
            </w:pPr>
            <w:r>
              <w:t>Projekto veiklų įgyvendinimo pabaigoje – patvirtinus galutinę veiklos ataskaitą.</w:t>
            </w:r>
          </w:p>
        </w:tc>
      </w:tr>
      <w:tr w:rsidR="001A222D" w14:paraId="454173A2" w14:textId="77777777">
        <w:trPr>
          <w:trHeight w:val="681"/>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E335419" w14:textId="77777777" w:rsidR="001A222D" w:rsidRDefault="00713FBF">
            <w:pPr>
              <w:widowControl w:val="0"/>
              <w:rPr>
                <w:szCs w:val="24"/>
              </w:rPr>
            </w:pPr>
            <w:r>
              <w:rPr>
                <w:szCs w:val="24"/>
              </w:rPr>
              <w:t>14.</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2E307B" w14:textId="77777777" w:rsidR="001A222D" w:rsidRDefault="00713FBF">
            <w:pPr>
              <w:widowControl w:val="0"/>
              <w:jc w:val="both"/>
              <w:rPr>
                <w:szCs w:val="24"/>
              </w:rPr>
            </w:pPr>
            <w:r>
              <w:rPr>
                <w:szCs w:val="24"/>
              </w:rPr>
              <w:t>Už stebėsenos rodiklį atsakinga įstaiga</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0699A8" w14:textId="77777777" w:rsidR="001A222D" w:rsidRDefault="00713FBF">
            <w:pPr>
              <w:widowControl w:val="0"/>
              <w:jc w:val="both"/>
              <w:rPr>
                <w:rFonts w:eastAsia="Calibri"/>
                <w:bCs/>
                <w:szCs w:val="24"/>
                <w:lang w:eastAsia="lt-LT"/>
              </w:rPr>
            </w:pPr>
            <w:r>
              <w:rPr>
                <w:szCs w:val="24"/>
              </w:rPr>
              <w:t>Stebėsenos rodiklio aprašymo kortelę parengė Lietuvos Respublikos aplinkos ministerija.</w:t>
            </w:r>
          </w:p>
        </w:tc>
      </w:tr>
      <w:tr w:rsidR="001A222D" w14:paraId="5BA38DA4"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AFDF121" w14:textId="77777777" w:rsidR="001A222D" w:rsidRDefault="00713FBF">
            <w:pPr>
              <w:widowControl w:val="0"/>
              <w:rPr>
                <w:szCs w:val="24"/>
              </w:rPr>
            </w:pPr>
            <w:r>
              <w:rPr>
                <w:szCs w:val="24"/>
              </w:rPr>
              <w:t>15.</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1872AD" w14:textId="77777777" w:rsidR="001A222D" w:rsidRDefault="00713FBF">
            <w:pPr>
              <w:widowControl w:val="0"/>
              <w:jc w:val="both"/>
              <w:rPr>
                <w:szCs w:val="24"/>
              </w:rPr>
            </w:pPr>
            <w:r>
              <w:rPr>
                <w:szCs w:val="24"/>
              </w:rPr>
              <w:t>Įstaigos padalinys ir kontaktinis telefono numeris</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44211" w14:textId="77777777" w:rsidR="001A222D" w:rsidRDefault="00713FBF">
            <w:pPr>
              <w:jc w:val="both"/>
              <w:rPr>
                <w:szCs w:val="24"/>
              </w:rPr>
            </w:pPr>
            <w:r>
              <w:rPr>
                <w:szCs w:val="24"/>
              </w:rPr>
              <w:t xml:space="preserve">Lietuvos Respublikos aplinkos ministerijos Strateginio valdymo ir investicijų departamento Europos Sąjungos investicijų valdymo skyrius.  </w:t>
            </w:r>
          </w:p>
          <w:p w14:paraId="7C9783AD" w14:textId="77777777" w:rsidR="001A222D" w:rsidRDefault="00713FBF">
            <w:pPr>
              <w:widowControl w:val="0"/>
              <w:jc w:val="both"/>
              <w:rPr>
                <w:szCs w:val="24"/>
              </w:rPr>
            </w:pPr>
            <w:r>
              <w:rPr>
                <w:szCs w:val="24"/>
              </w:rPr>
              <w:t>Tel. +370 620 31 405.</w:t>
            </w:r>
          </w:p>
        </w:tc>
      </w:tr>
      <w:tr w:rsidR="001A222D" w14:paraId="4ECC57D2"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C7DA7EB" w14:textId="77777777" w:rsidR="001A222D" w:rsidRDefault="00713FBF">
            <w:pPr>
              <w:widowControl w:val="0"/>
              <w:rPr>
                <w:szCs w:val="24"/>
              </w:rPr>
            </w:pPr>
            <w:r>
              <w:rPr>
                <w:szCs w:val="24"/>
              </w:rPr>
              <w:t>16.</w:t>
            </w:r>
          </w:p>
        </w:tc>
        <w:tc>
          <w:tcPr>
            <w:tcW w:w="63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9FA5F4" w14:textId="77777777" w:rsidR="001A222D" w:rsidRDefault="00713FBF">
            <w:pPr>
              <w:widowControl w:val="0"/>
              <w:jc w:val="both"/>
              <w:rPr>
                <w:szCs w:val="24"/>
              </w:rPr>
            </w:pPr>
            <w:r>
              <w:rPr>
                <w:szCs w:val="24"/>
              </w:rPr>
              <w:t>Kita svarbi informacija</w:t>
            </w:r>
          </w:p>
        </w:tc>
        <w:tc>
          <w:tcPr>
            <w:tcW w:w="81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E7BB2" w14:textId="77777777" w:rsidR="001A222D" w:rsidRDefault="00713FBF">
            <w:pPr>
              <w:widowControl w:val="0"/>
              <w:jc w:val="both"/>
              <w:rPr>
                <w:rFonts w:eastAsia="Calibri"/>
                <w:lang w:eastAsia="lt-LT"/>
              </w:rPr>
            </w:pPr>
            <w:r>
              <w:rPr>
                <w:rFonts w:eastAsia="Calibri"/>
                <w:lang w:eastAsia="lt-LT"/>
              </w:rPr>
              <w:t>Rodiklio kodas, nustatytas pagal Stebėsenos rodiklių nustatymo ir skaičiavimo aprašo 3 priede nurodytus konkrečios ministerijos kodų intervalus, – P.N.2.4014.</w:t>
            </w:r>
          </w:p>
        </w:tc>
      </w:tr>
    </w:tbl>
    <w:p w14:paraId="1051EC4F" w14:textId="77777777" w:rsidR="001A222D" w:rsidRDefault="001A222D"/>
    <w:p w14:paraId="31E33E15" w14:textId="77777777" w:rsidR="001A222D" w:rsidRDefault="00713FBF">
      <w:pPr>
        <w:keepNext/>
        <w:keepLines/>
        <w:spacing w:line="254" w:lineRule="auto"/>
        <w:jc w:val="center"/>
        <w:outlineLvl w:val="1"/>
        <w:rPr>
          <w:rFonts w:eastAsia="SimSun"/>
          <w:b/>
          <w:szCs w:val="24"/>
        </w:rPr>
      </w:pPr>
      <w:r>
        <w:rPr>
          <w:rFonts w:eastAsia="SimSun"/>
          <w:b/>
          <w:caps/>
          <w:szCs w:val="24"/>
        </w:rPr>
        <w:t xml:space="preserve">Stebėsenos </w:t>
      </w:r>
      <w:r>
        <w:rPr>
          <w:rFonts w:eastAsia="SimSun"/>
          <w:b/>
          <w:szCs w:val="24"/>
        </w:rPr>
        <w:t xml:space="preserve">RODIKLIO </w:t>
      </w:r>
    </w:p>
    <w:p w14:paraId="75D18BFC" w14:textId="77777777" w:rsidR="001A222D" w:rsidRDefault="00713FBF">
      <w:pPr>
        <w:keepNext/>
        <w:keepLines/>
        <w:spacing w:line="254" w:lineRule="auto"/>
        <w:jc w:val="center"/>
        <w:outlineLvl w:val="1"/>
        <w:rPr>
          <w:rFonts w:eastAsia="SimSun"/>
          <w:b/>
          <w:szCs w:val="24"/>
        </w:rPr>
      </w:pPr>
      <w:r>
        <w:rPr>
          <w:b/>
          <w:szCs w:val="24"/>
        </w:rPr>
        <w:t>„ATLIKTŲ KONSULTACIJŲ APIE ŽALIOSIOS INFRASTRUKTŪROS KŪRIMO IR GAMTINIO KARKASO EKOLOGINIO POTENCIALO STIPRINIMO GALIMYBES SKAIČIUS“</w:t>
      </w:r>
      <w:r>
        <w:rPr>
          <w:rFonts w:eastAsia="SimSun"/>
          <w:b/>
          <w:szCs w:val="24"/>
        </w:rPr>
        <w:t xml:space="preserve"> </w:t>
      </w:r>
    </w:p>
    <w:p w14:paraId="02F43305" w14:textId="77777777" w:rsidR="001A222D" w:rsidRDefault="00713FBF">
      <w:pPr>
        <w:keepNext/>
        <w:keepLines/>
        <w:spacing w:line="254" w:lineRule="auto"/>
        <w:jc w:val="center"/>
        <w:outlineLvl w:val="1"/>
        <w:rPr>
          <w:rFonts w:eastAsia="SimSun"/>
          <w:b/>
          <w:caps/>
          <w:szCs w:val="24"/>
        </w:rPr>
      </w:pPr>
      <w:r>
        <w:rPr>
          <w:rFonts w:eastAsia="SimSun"/>
          <w:b/>
          <w:caps/>
          <w:szCs w:val="24"/>
        </w:rPr>
        <w:t>aprašymo kortelė</w:t>
      </w:r>
    </w:p>
    <w:p w14:paraId="6D55ECA7" w14:textId="77777777" w:rsidR="001A222D" w:rsidRDefault="001A222D"/>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426"/>
        <w:gridCol w:w="8044"/>
      </w:tblGrid>
      <w:tr w:rsidR="001A222D" w14:paraId="68781C3E"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64B876" w14:textId="77777777" w:rsidR="001A222D" w:rsidRDefault="001A222D">
            <w:pPr>
              <w:widowControl w:val="0"/>
              <w:jc w:val="center"/>
              <w:rPr>
                <w:b/>
                <w:bCs/>
                <w:szCs w:val="24"/>
              </w:rPr>
            </w:pPr>
          </w:p>
        </w:tc>
        <w:tc>
          <w:tcPr>
            <w:tcW w:w="6426"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7053FBC" w14:textId="77777777" w:rsidR="001A222D" w:rsidRDefault="00713FBF">
            <w:pPr>
              <w:widowControl w:val="0"/>
              <w:jc w:val="center"/>
              <w:rPr>
                <w:szCs w:val="24"/>
              </w:rPr>
            </w:pPr>
            <w:r>
              <w:rPr>
                <w:b/>
                <w:bCs/>
                <w:szCs w:val="24"/>
              </w:rPr>
              <w:t>Elementai</w:t>
            </w:r>
          </w:p>
        </w:tc>
        <w:tc>
          <w:tcPr>
            <w:tcW w:w="8044"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F6B0A55" w14:textId="77777777" w:rsidR="001A222D" w:rsidRDefault="00713FBF">
            <w:pPr>
              <w:widowControl w:val="0"/>
              <w:jc w:val="center"/>
              <w:rPr>
                <w:b/>
                <w:bCs/>
                <w:szCs w:val="24"/>
              </w:rPr>
            </w:pPr>
            <w:r>
              <w:rPr>
                <w:b/>
                <w:bCs/>
              </w:rPr>
              <w:t>Kodai, pavadinimai ir aprašymas</w:t>
            </w:r>
          </w:p>
        </w:tc>
      </w:tr>
      <w:tr w:rsidR="001A222D" w14:paraId="258CF4B3" w14:textId="77777777">
        <w:trPr>
          <w:trHeight w:val="347"/>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2E06DA8" w14:textId="77777777" w:rsidR="001A222D" w:rsidRDefault="00713FBF">
            <w:pPr>
              <w:widowControl w:val="0"/>
              <w:rPr>
                <w:szCs w:val="24"/>
              </w:rPr>
            </w:pPr>
            <w:r>
              <w:rPr>
                <w:szCs w:val="24"/>
              </w:rPr>
              <w:t>1.</w:t>
            </w:r>
          </w:p>
        </w:tc>
        <w:tc>
          <w:tcPr>
            <w:tcW w:w="6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DBBEE4" w14:textId="77777777" w:rsidR="001A222D" w:rsidRDefault="00713FBF">
            <w:pPr>
              <w:widowControl w:val="0"/>
              <w:jc w:val="both"/>
              <w:rPr>
                <w:szCs w:val="24"/>
              </w:rPr>
            </w:pPr>
            <w:r>
              <w:rPr>
                <w:szCs w:val="24"/>
              </w:rPr>
              <w:t>Stebėsenos rodiklio pavadinimas</w:t>
            </w:r>
          </w:p>
        </w:tc>
        <w:tc>
          <w:tcPr>
            <w:tcW w:w="80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370A24" w14:textId="77777777" w:rsidR="001A222D" w:rsidRDefault="00713FBF">
            <w:pPr>
              <w:widowControl w:val="0"/>
              <w:jc w:val="both"/>
              <w:rPr>
                <w:szCs w:val="24"/>
              </w:rPr>
            </w:pPr>
            <w:r>
              <w:rPr>
                <w:szCs w:val="24"/>
              </w:rPr>
              <w:t>Atliktų konsultacijų apie žaliosios infrastruktūros kūrimo ir gamtinio karkaso ekologinio potencialo stiprinimo galimybes skaičius</w:t>
            </w:r>
          </w:p>
        </w:tc>
      </w:tr>
      <w:tr w:rsidR="001A222D" w14:paraId="679494F7" w14:textId="77777777">
        <w:trPr>
          <w:trHeight w:val="313"/>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9446E7" w14:textId="77777777" w:rsidR="001A222D" w:rsidRDefault="00713FBF">
            <w:pPr>
              <w:widowControl w:val="0"/>
              <w:rPr>
                <w:szCs w:val="24"/>
              </w:rPr>
            </w:pPr>
            <w:r>
              <w:rPr>
                <w:szCs w:val="24"/>
              </w:rPr>
              <w:t>2.</w:t>
            </w:r>
          </w:p>
        </w:tc>
        <w:tc>
          <w:tcPr>
            <w:tcW w:w="6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70D785" w14:textId="77777777" w:rsidR="001A222D" w:rsidRDefault="00713FBF">
            <w:pPr>
              <w:widowControl w:val="0"/>
              <w:jc w:val="both"/>
              <w:rPr>
                <w:szCs w:val="24"/>
              </w:rPr>
            </w:pPr>
            <w:r>
              <w:rPr>
                <w:szCs w:val="24"/>
              </w:rPr>
              <w:t>Stebėsenos rodiklio matavimo vienetai</w:t>
            </w:r>
          </w:p>
        </w:tc>
        <w:tc>
          <w:tcPr>
            <w:tcW w:w="80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08EDB8" w14:textId="77777777" w:rsidR="001A222D" w:rsidRDefault="00713FBF">
            <w:pPr>
              <w:widowControl w:val="0"/>
              <w:jc w:val="both"/>
              <w:rPr>
                <w:color w:val="808080"/>
                <w:szCs w:val="24"/>
              </w:rPr>
            </w:pPr>
            <w:r>
              <w:rPr>
                <w:szCs w:val="24"/>
              </w:rPr>
              <w:t>Vienetai</w:t>
            </w:r>
          </w:p>
        </w:tc>
      </w:tr>
      <w:tr w:rsidR="001A222D" w14:paraId="3336CB0C"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A23C1F0" w14:textId="77777777" w:rsidR="001A222D" w:rsidRDefault="00713FBF">
            <w:pPr>
              <w:widowControl w:val="0"/>
              <w:rPr>
                <w:szCs w:val="24"/>
              </w:rPr>
            </w:pPr>
            <w:r>
              <w:rPr>
                <w:szCs w:val="24"/>
              </w:rPr>
              <w:t>3.</w:t>
            </w:r>
          </w:p>
        </w:tc>
        <w:tc>
          <w:tcPr>
            <w:tcW w:w="6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D3F7D7" w14:textId="77777777" w:rsidR="001A222D" w:rsidRDefault="00713FBF">
            <w:pPr>
              <w:widowControl w:val="0"/>
              <w:jc w:val="both"/>
              <w:rPr>
                <w:szCs w:val="24"/>
              </w:rPr>
            </w:pPr>
            <w:r>
              <w:rPr>
                <w:szCs w:val="24"/>
              </w:rPr>
              <w:t>Stebėsenos rodiklio reikšmės kryptis</w:t>
            </w:r>
          </w:p>
        </w:tc>
        <w:tc>
          <w:tcPr>
            <w:tcW w:w="80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D7E346" w14:textId="77777777" w:rsidR="001A222D" w:rsidRDefault="00713FBF">
            <w:pPr>
              <w:jc w:val="both"/>
              <w:rPr>
                <w:iCs/>
                <w:szCs w:val="24"/>
              </w:rPr>
            </w:pPr>
            <w:r>
              <w:rPr>
                <w:color w:val="000000"/>
                <w:szCs w:val="24"/>
              </w:rPr>
              <w:t>Didėjimas</w:t>
            </w:r>
          </w:p>
        </w:tc>
      </w:tr>
      <w:tr w:rsidR="001A222D" w14:paraId="432C4B2A"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818644C" w14:textId="77777777" w:rsidR="001A222D" w:rsidRDefault="00713FBF">
            <w:pPr>
              <w:widowControl w:val="0"/>
              <w:rPr>
                <w:szCs w:val="24"/>
              </w:rPr>
            </w:pPr>
            <w:r>
              <w:rPr>
                <w:szCs w:val="24"/>
              </w:rPr>
              <w:t>4.</w:t>
            </w:r>
          </w:p>
        </w:tc>
        <w:tc>
          <w:tcPr>
            <w:tcW w:w="6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CCA8C0" w14:textId="77777777" w:rsidR="001A222D" w:rsidRDefault="00713FBF">
            <w:pPr>
              <w:widowControl w:val="0"/>
              <w:jc w:val="both"/>
              <w:rPr>
                <w:szCs w:val="24"/>
              </w:rPr>
            </w:pPr>
            <w:r>
              <w:rPr>
                <w:szCs w:val="24"/>
              </w:rPr>
              <w:t>Stebėsenos rodiklio reikšmės tipas</w:t>
            </w:r>
          </w:p>
        </w:tc>
        <w:tc>
          <w:tcPr>
            <w:tcW w:w="80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2B23A" w14:textId="77777777" w:rsidR="001A222D" w:rsidRDefault="00713FBF">
            <w:pPr>
              <w:jc w:val="both"/>
              <w:rPr>
                <w:iCs/>
                <w:szCs w:val="24"/>
              </w:rPr>
            </w:pPr>
            <w:r>
              <w:t>Skaitinė</w:t>
            </w:r>
          </w:p>
        </w:tc>
      </w:tr>
      <w:tr w:rsidR="001A222D" w14:paraId="5AEF1C83"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54C59E9" w14:textId="77777777" w:rsidR="001A222D" w:rsidRDefault="00713FBF">
            <w:pPr>
              <w:widowControl w:val="0"/>
              <w:rPr>
                <w:szCs w:val="24"/>
              </w:rPr>
            </w:pPr>
            <w:r>
              <w:rPr>
                <w:szCs w:val="24"/>
              </w:rPr>
              <w:t>5.</w:t>
            </w:r>
          </w:p>
        </w:tc>
        <w:tc>
          <w:tcPr>
            <w:tcW w:w="6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21F658" w14:textId="77777777" w:rsidR="001A222D" w:rsidRDefault="00713FBF">
            <w:pPr>
              <w:jc w:val="both"/>
              <w:rPr>
                <w:szCs w:val="24"/>
              </w:rPr>
            </w:pPr>
            <w:r>
              <w:rPr>
                <w:szCs w:val="24"/>
              </w:rPr>
              <w:t>Stebėsenos rodiklio tipas</w:t>
            </w:r>
          </w:p>
        </w:tc>
        <w:tc>
          <w:tcPr>
            <w:tcW w:w="80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F45860" w14:textId="77777777" w:rsidR="001A222D" w:rsidRDefault="00713FBF">
            <w:pPr>
              <w:jc w:val="both"/>
              <w:rPr>
                <w:color w:val="808080"/>
                <w:szCs w:val="24"/>
              </w:rPr>
            </w:pPr>
            <w:r>
              <w:rPr>
                <w:szCs w:val="24"/>
              </w:rPr>
              <w:t>Produkto</w:t>
            </w:r>
          </w:p>
        </w:tc>
      </w:tr>
      <w:tr w:rsidR="001A222D" w14:paraId="59443CEA"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225ABED" w14:textId="77777777" w:rsidR="001A222D" w:rsidRDefault="00713FBF">
            <w:pPr>
              <w:widowControl w:val="0"/>
              <w:rPr>
                <w:szCs w:val="24"/>
              </w:rPr>
            </w:pPr>
            <w:r>
              <w:rPr>
                <w:szCs w:val="24"/>
              </w:rPr>
              <w:t>6.</w:t>
            </w:r>
          </w:p>
        </w:tc>
        <w:tc>
          <w:tcPr>
            <w:tcW w:w="6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4170E0" w14:textId="77777777" w:rsidR="001A222D" w:rsidRDefault="00713FBF">
            <w:pPr>
              <w:widowControl w:val="0"/>
              <w:jc w:val="both"/>
              <w:rPr>
                <w:szCs w:val="24"/>
              </w:rPr>
            </w:pPr>
            <w:r>
              <w:rPr>
                <w:szCs w:val="24"/>
              </w:rPr>
              <w:t>Stebėsenos rodiklio kodas</w:t>
            </w:r>
          </w:p>
        </w:tc>
        <w:tc>
          <w:tcPr>
            <w:tcW w:w="80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9409AE" w14:textId="77777777" w:rsidR="001A222D" w:rsidRDefault="00713FBF">
            <w:pPr>
              <w:jc w:val="both"/>
              <w:rPr>
                <w:color w:val="808080"/>
                <w:szCs w:val="24"/>
              </w:rPr>
            </w:pPr>
            <w:r>
              <w:rPr>
                <w:szCs w:val="24"/>
              </w:rPr>
              <w:t>P-02-001-06-08-01-08</w:t>
            </w:r>
          </w:p>
        </w:tc>
      </w:tr>
      <w:tr w:rsidR="001A222D" w14:paraId="325E62D1"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9E1BBA5" w14:textId="77777777" w:rsidR="001A222D" w:rsidRDefault="00713FBF">
            <w:pPr>
              <w:widowControl w:val="0"/>
              <w:rPr>
                <w:szCs w:val="24"/>
              </w:rPr>
            </w:pPr>
            <w:r>
              <w:rPr>
                <w:szCs w:val="24"/>
              </w:rPr>
              <w:t>7.</w:t>
            </w:r>
          </w:p>
        </w:tc>
        <w:tc>
          <w:tcPr>
            <w:tcW w:w="6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E86C3A" w14:textId="77777777" w:rsidR="001A222D" w:rsidRDefault="00713FBF">
            <w:pPr>
              <w:widowControl w:val="0"/>
              <w:jc w:val="both"/>
              <w:rPr>
                <w:szCs w:val="24"/>
              </w:rPr>
            </w:pPr>
            <w:r>
              <w:rPr>
                <w:color w:val="000000"/>
                <w:szCs w:val="24"/>
              </w:rPr>
              <w:t>Europos Komisijos suteiktas stebėsenos rodiklio kodas</w:t>
            </w:r>
          </w:p>
        </w:tc>
        <w:tc>
          <w:tcPr>
            <w:tcW w:w="80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8CCB42" w14:textId="77777777" w:rsidR="001A222D" w:rsidRDefault="00713FBF">
            <w:pPr>
              <w:widowControl w:val="0"/>
              <w:jc w:val="both"/>
              <w:rPr>
                <w:iCs/>
                <w:szCs w:val="24"/>
              </w:rPr>
            </w:pPr>
            <w:r>
              <w:rPr>
                <w:iCs/>
                <w:szCs w:val="24"/>
              </w:rPr>
              <w:t>Netaikoma</w:t>
            </w:r>
          </w:p>
        </w:tc>
      </w:tr>
      <w:tr w:rsidR="001A222D" w14:paraId="7F2B7901"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A01BC79" w14:textId="77777777" w:rsidR="001A222D" w:rsidRDefault="00713FBF">
            <w:pPr>
              <w:widowControl w:val="0"/>
              <w:rPr>
                <w:szCs w:val="24"/>
                <w:highlight w:val="yellow"/>
              </w:rPr>
            </w:pPr>
            <w:r>
              <w:rPr>
                <w:szCs w:val="24"/>
              </w:rPr>
              <w:t>8.</w:t>
            </w:r>
          </w:p>
        </w:tc>
        <w:tc>
          <w:tcPr>
            <w:tcW w:w="6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A851E9" w14:textId="77777777" w:rsidR="001A222D" w:rsidRDefault="00713FBF">
            <w:pPr>
              <w:widowControl w:val="0"/>
              <w:jc w:val="both"/>
              <w:rPr>
                <w:szCs w:val="24"/>
              </w:rPr>
            </w:pPr>
            <w:r>
              <w:rPr>
                <w:szCs w:val="24"/>
              </w:rPr>
              <w:t xml:space="preserve">Stebėsenos rodiklio paaiškinimas, </w:t>
            </w:r>
            <w:r>
              <w:rPr>
                <w:color w:val="000000"/>
                <w:szCs w:val="24"/>
              </w:rPr>
              <w:t>sąvokų apibrėžtys</w:t>
            </w:r>
          </w:p>
        </w:tc>
        <w:tc>
          <w:tcPr>
            <w:tcW w:w="80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5B3D52" w14:textId="77777777" w:rsidR="001A222D" w:rsidRDefault="00713FBF">
            <w:pPr>
              <w:widowControl w:val="0"/>
              <w:ind w:right="45"/>
              <w:jc w:val="both"/>
            </w:pPr>
            <w:r>
              <w:t>Žalioji infrastruktūra suprantama kaip urbanizuotose ir urbanizuojamose teritorijose  esantys gamtiniai, pusiau gamtiniai elementai, technologinės inžinerinės sistemos ir įrenginiai, kitos priemonės, kurių sandara ir funkcionavimas grindžiami natūraliai gamtoje vykstančiais procesais ir kurie atlieka ekologinio kompensavimo funkcijas, padeda reguliuoti vietovės mikroklimatą, vandens srautus, išsaugoti dirvožemį, mažinti dirvos eroziją, sudaro sąlygas palaikyti biologinę įvairovę ir ją gausinti, gerinti žmonių gyvenamosios aplinkos kokybę, plėtoti kitas ekosistemines paslaugas.</w:t>
            </w:r>
          </w:p>
          <w:p w14:paraId="624C5F49" w14:textId="77777777" w:rsidR="001A222D" w:rsidRDefault="00713FBF">
            <w:pPr>
              <w:widowControl w:val="0"/>
              <w:ind w:right="45"/>
              <w:jc w:val="both"/>
              <w:rPr>
                <w:highlight w:val="yellow"/>
              </w:rPr>
            </w:pPr>
            <w:r>
              <w:t>Gamtinių elementų gausinimas urbanizuotose ir urbanizuojamose teritorijose suprantamas kaip žaliosios infrastruktūros kūrimas, viešųjų erdvių ir kitų teritorijų, pastatų ir statinių želdinimas, želdinių biomasės didinimas.</w:t>
            </w:r>
          </w:p>
          <w:p w14:paraId="26F04DF6" w14:textId="77777777" w:rsidR="001A222D" w:rsidRDefault="001A222D">
            <w:pPr>
              <w:widowControl w:val="0"/>
              <w:ind w:right="45"/>
              <w:jc w:val="both"/>
            </w:pPr>
          </w:p>
          <w:p w14:paraId="6BEB930F" w14:textId="77777777" w:rsidR="001A222D" w:rsidRDefault="00713FBF">
            <w:pPr>
              <w:widowControl w:val="0"/>
              <w:ind w:right="45"/>
              <w:jc w:val="both"/>
            </w:pPr>
            <w:r>
              <w:t>Gamtinio karkaso ekologinio potencialo stiprinimas gyvenamosiose vietovėse suprantamas kaip veikla, kuria užtikrinama kraštovaizdžio ekologinė pusiausvyra, palaikomas ir stiprinamas ekosistemų stabilumas, renatūralizacija, atkuriamos ekosistemos, palaikoma ir didinama kraštovaizdžio ir biologinė įvairovė (atsižvelgiant į Lietuvos Respublikos  aplinkos ministro 2007 m. vasario 14 d. įsakymą Nr. D1-96 „Dėl Gamtinio karkaso nuostatų patvirtinimo“).</w:t>
            </w:r>
          </w:p>
          <w:p w14:paraId="4775853C" w14:textId="77777777" w:rsidR="001A222D" w:rsidRDefault="001A222D">
            <w:pPr>
              <w:widowControl w:val="0"/>
              <w:ind w:right="45"/>
              <w:jc w:val="both"/>
            </w:pPr>
          </w:p>
          <w:p w14:paraId="02852019" w14:textId="77777777" w:rsidR="001A222D" w:rsidRDefault="00713FBF">
            <w:pPr>
              <w:widowControl w:val="0"/>
              <w:ind w:right="45"/>
              <w:jc w:val="both"/>
            </w:pPr>
            <w:r>
              <w:t>Konsultacijos suprantamos kaip už veiklos vykdymą atsakingos institucijos raštu, nuotolinio ryšio priemonėmis, gyvai organizuotų susitikimų ar renginių metu suteiktos specialios žinios nekilnojamojo turto vystytojams, suinteresuotiems savivaldybių specialistams, planuotojams, projektuotojams, vykdytojams apie žaliosios infrastruktūros sprendimų ir gamtinio karkaso teritorijų ekologinio potencialo stiprinimui skirtų priemonių praktinį įgyvendinimą konkrečiose gyvenamosiose vietovėse,  kvartaluose ar jų dalyse.</w:t>
            </w:r>
          </w:p>
          <w:p w14:paraId="482D15A1" w14:textId="77777777" w:rsidR="001A222D" w:rsidRDefault="001A222D">
            <w:pPr>
              <w:widowControl w:val="0"/>
              <w:ind w:right="45"/>
              <w:jc w:val="both"/>
            </w:pPr>
          </w:p>
          <w:p w14:paraId="04A3A453" w14:textId="77777777" w:rsidR="001A222D" w:rsidRDefault="00713FBF">
            <w:pPr>
              <w:widowControl w:val="0"/>
              <w:ind w:right="45"/>
              <w:jc w:val="both"/>
            </w:pPr>
            <w:r>
              <w:t>Konsultuojama žaliosios infrastruktūros planavimo, kūrimo, statybos, eksploatavimo, gamtinių elementų gausinimo, gamtinio karkaso ekologinio stiprinimo klausimais, vertinant  vietos problemas (pvz., karščio salų susidarymą, liūčių užliejamų teritorijų pavojų ir pan.) teikiamos rekomendacijos, ieškoma galimų sprendimų būdų.</w:t>
            </w:r>
          </w:p>
          <w:p w14:paraId="14E3BEAD" w14:textId="77777777" w:rsidR="001A222D" w:rsidRDefault="00713FBF">
            <w:pPr>
              <w:widowControl w:val="0"/>
              <w:ind w:right="45"/>
              <w:jc w:val="both"/>
            </w:pPr>
            <w:r>
              <w:t xml:space="preserve">Teikiama pagalba nustatant teritorijų kraštovaizdžio pobūdį, esamas vertybes, aplinkos kokybės parametrus, įvertinant galimybes stiprinti kraštovaizdžio ekologinio kompensavimo funkcijas; atsižvelgus į analizę, padedama išskirti zonas, kuriose tikslinga rengti žalinimo planus ir įgyvendinti žaliosios infrastruktūros ir (ar) gamtinio karkaso ekologinio potencialo stiprinimui reikalingas priemones; suteikiama žinių ir praktinių pavyzdžių apie galimą konkrečių teritorijų pertvarką, kad jos efektyviau teiktų ekologinio kompensavimo funkcijas ir kitas ekosistemų paslaugas. </w:t>
            </w:r>
          </w:p>
          <w:p w14:paraId="0016A102" w14:textId="77777777" w:rsidR="001A222D" w:rsidRDefault="001A222D">
            <w:pPr>
              <w:widowControl w:val="0"/>
              <w:ind w:right="45"/>
              <w:jc w:val="both"/>
              <w:rPr>
                <w:iCs/>
                <w:szCs w:val="24"/>
              </w:rPr>
            </w:pPr>
          </w:p>
        </w:tc>
      </w:tr>
      <w:tr w:rsidR="001A222D" w14:paraId="6222715E"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1CE0CCE" w14:textId="77777777" w:rsidR="001A222D" w:rsidRDefault="00713FBF">
            <w:pPr>
              <w:widowControl w:val="0"/>
              <w:rPr>
                <w:szCs w:val="24"/>
              </w:rPr>
            </w:pPr>
            <w:r>
              <w:rPr>
                <w:szCs w:val="24"/>
              </w:rPr>
              <w:t>9.</w:t>
            </w:r>
          </w:p>
        </w:tc>
        <w:tc>
          <w:tcPr>
            <w:tcW w:w="6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CE229D" w14:textId="77777777" w:rsidR="001A222D" w:rsidRDefault="00713FBF">
            <w:pPr>
              <w:widowControl w:val="0"/>
              <w:jc w:val="both"/>
              <w:rPr>
                <w:szCs w:val="24"/>
              </w:rPr>
            </w:pPr>
            <w:r>
              <w:rPr>
                <w:color w:val="000000"/>
                <w:szCs w:val="24"/>
              </w:rPr>
              <w:t>Stebėsenos rodiklio reikšmės apskaičiavimo tipas</w:t>
            </w:r>
          </w:p>
        </w:tc>
        <w:tc>
          <w:tcPr>
            <w:tcW w:w="80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12AA77" w14:textId="77777777" w:rsidR="001A222D" w:rsidRDefault="00713FBF">
            <w:pPr>
              <w:ind w:right="45"/>
              <w:jc w:val="both"/>
            </w:pPr>
            <w:r>
              <w:rPr>
                <w:bCs/>
                <w:szCs w:val="24"/>
              </w:rPr>
              <w:t>Automatiškai apskaičiuojamas</w:t>
            </w:r>
          </w:p>
        </w:tc>
      </w:tr>
      <w:tr w:rsidR="001A222D" w14:paraId="13D0A7F0"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5E6410B1" w14:textId="77777777" w:rsidR="001A222D" w:rsidRDefault="00713FBF">
            <w:pPr>
              <w:widowControl w:val="0"/>
              <w:rPr>
                <w:szCs w:val="24"/>
              </w:rPr>
            </w:pPr>
            <w:r>
              <w:rPr>
                <w:szCs w:val="24"/>
              </w:rPr>
              <w:t>10.</w:t>
            </w:r>
          </w:p>
        </w:tc>
        <w:tc>
          <w:tcPr>
            <w:tcW w:w="6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E14592" w14:textId="77777777" w:rsidR="001A222D" w:rsidRDefault="00713FBF">
            <w:pPr>
              <w:widowControl w:val="0"/>
              <w:jc w:val="both"/>
              <w:rPr>
                <w:szCs w:val="24"/>
              </w:rPr>
            </w:pPr>
            <w:r>
              <w:rPr>
                <w:szCs w:val="24"/>
              </w:rPr>
              <w:t xml:space="preserve">Stebėsenos rodiklio </w:t>
            </w:r>
            <w:r>
              <w:rPr>
                <w:color w:val="000000"/>
                <w:szCs w:val="24"/>
              </w:rPr>
              <w:t xml:space="preserve">reikšmės </w:t>
            </w:r>
            <w:r>
              <w:rPr>
                <w:szCs w:val="24"/>
              </w:rPr>
              <w:t>apskaičiavimo metodas</w:t>
            </w:r>
          </w:p>
        </w:tc>
        <w:tc>
          <w:tcPr>
            <w:tcW w:w="80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36C1C3" w14:textId="77777777" w:rsidR="001A222D" w:rsidRDefault="00713FBF">
            <w:pPr>
              <w:ind w:right="45"/>
              <w:jc w:val="both"/>
            </w:pPr>
            <w:r>
              <w:t xml:space="preserve">Stebėsenos rodiklis apskaičiuojamas sumuojant raštu, nuotolinio ryšio priemonėmis ar gyvai organizuotų susitikimų ar renginių metu  suteiktas konsultacijas savivaldybėms, planuotojams, projektuotojams apie žaliosios infrastruktūros kūrimo ir gamtinio karkaso ekologinio potencialo stiprinimo galimybes. </w:t>
            </w:r>
          </w:p>
          <w:p w14:paraId="0FB439DF" w14:textId="77777777" w:rsidR="001A222D" w:rsidRDefault="001A222D">
            <w:pPr>
              <w:ind w:right="45"/>
              <w:jc w:val="both"/>
            </w:pPr>
          </w:p>
          <w:p w14:paraId="101CE64C" w14:textId="77777777" w:rsidR="001A222D" w:rsidRDefault="00713FBF">
            <w:pPr>
              <w:ind w:right="45"/>
              <w:jc w:val="both"/>
            </w:pPr>
            <w:r>
              <w:t xml:space="preserve">Į apskaitą įtraukiamos konsultacijos, dėl kurių prašymai ar paklausimai pateikiami raštu su aktualiais klausimais ar temomis. </w:t>
            </w:r>
          </w:p>
          <w:p w14:paraId="3FBBB39F" w14:textId="77777777" w:rsidR="001A222D" w:rsidRDefault="00713FBF">
            <w:pPr>
              <w:ind w:right="45"/>
              <w:jc w:val="both"/>
            </w:pPr>
            <w:r>
              <w:t>Tam pačiam interesantui skirtingais būdais, skirtingu metu teiktos konsultacijos (tais pačiais ar skirtingais klausimais ir (temomis)) skaičiuojamos kaip atskiros konsultacijos.</w:t>
            </w:r>
          </w:p>
          <w:p w14:paraId="1EE6B594" w14:textId="77777777" w:rsidR="001A222D" w:rsidRDefault="00713FBF">
            <w:pPr>
              <w:ind w:right="45"/>
              <w:jc w:val="both"/>
            </w:pPr>
            <w:r>
              <w:t xml:space="preserve">Projekto vykdytojas gautus prašymus ar paklausimus dėl konsultacijos surašo į sąrašą nurodydamas konsultacijos temą, konsultacijos suteikimo būdą ir datą. </w:t>
            </w:r>
          </w:p>
        </w:tc>
      </w:tr>
      <w:tr w:rsidR="001A222D" w14:paraId="5B644C30"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6C76C5E" w14:textId="77777777" w:rsidR="001A222D" w:rsidRDefault="00713FBF">
            <w:pPr>
              <w:widowControl w:val="0"/>
              <w:rPr>
                <w:szCs w:val="24"/>
              </w:rPr>
            </w:pPr>
            <w:r>
              <w:rPr>
                <w:szCs w:val="24"/>
              </w:rPr>
              <w:t>11.</w:t>
            </w:r>
          </w:p>
        </w:tc>
        <w:tc>
          <w:tcPr>
            <w:tcW w:w="6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95253E" w14:textId="77777777" w:rsidR="001A222D" w:rsidRDefault="00713FBF">
            <w:pPr>
              <w:widowControl w:val="0"/>
              <w:jc w:val="both"/>
              <w:rPr>
                <w:szCs w:val="24"/>
              </w:rPr>
            </w:pPr>
            <w:r>
              <w:rPr>
                <w:szCs w:val="24"/>
              </w:rPr>
              <w:t>Stebėsenos rodiklio duomenų šaltiniai</w:t>
            </w:r>
          </w:p>
        </w:tc>
        <w:tc>
          <w:tcPr>
            <w:tcW w:w="80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C2A638" w14:textId="77777777" w:rsidR="001A222D" w:rsidRDefault="00713FBF">
            <w:pPr>
              <w:ind w:right="45"/>
              <w:jc w:val="both"/>
              <w:rPr>
                <w:szCs w:val="24"/>
              </w:rPr>
            </w:pPr>
            <w:r>
              <w:rPr>
                <w:szCs w:val="24"/>
              </w:rPr>
              <w:t>Pirminis duomenų šaltinis: suteiktų konsultacijų sąrašas pagal gautus prašymus ar paklausimus.</w:t>
            </w:r>
          </w:p>
          <w:p w14:paraId="6D6FA55B" w14:textId="77777777" w:rsidR="001A222D" w:rsidRDefault="00713FBF">
            <w:pPr>
              <w:ind w:right="45"/>
              <w:jc w:val="both"/>
              <w:rPr>
                <w:szCs w:val="24"/>
                <w:lang w:val="pt-BR"/>
              </w:rPr>
            </w:pPr>
            <w:r>
              <w:rPr>
                <w:szCs w:val="24"/>
                <w:lang w:val="pt-BR"/>
              </w:rPr>
              <w:t>Antrinis duomenų šaltinis: galutinė projekto veiklos ataskaita.</w:t>
            </w:r>
          </w:p>
          <w:p w14:paraId="6F278D4A" w14:textId="77777777" w:rsidR="001A222D" w:rsidRDefault="001A222D">
            <w:pPr>
              <w:ind w:right="45"/>
              <w:jc w:val="both"/>
              <w:rPr>
                <w:szCs w:val="24"/>
              </w:rPr>
            </w:pPr>
          </w:p>
        </w:tc>
      </w:tr>
      <w:tr w:rsidR="001A222D" w14:paraId="7ADC6179"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31CBB477" w14:textId="77777777" w:rsidR="001A222D" w:rsidRDefault="00713FBF">
            <w:pPr>
              <w:widowControl w:val="0"/>
              <w:rPr>
                <w:szCs w:val="24"/>
              </w:rPr>
            </w:pPr>
            <w:r>
              <w:rPr>
                <w:szCs w:val="24"/>
              </w:rPr>
              <w:t>12.</w:t>
            </w:r>
          </w:p>
        </w:tc>
        <w:tc>
          <w:tcPr>
            <w:tcW w:w="6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D709B3" w14:textId="77777777" w:rsidR="001A222D" w:rsidRDefault="00713FBF">
            <w:pPr>
              <w:widowControl w:val="0"/>
              <w:jc w:val="both"/>
              <w:rPr>
                <w:szCs w:val="24"/>
              </w:rPr>
            </w:pPr>
            <w:r>
              <w:rPr>
                <w:szCs w:val="24"/>
              </w:rPr>
              <w:t>Stebėsenos rodiklio reikšmės skaičiavimo periodiškumas</w:t>
            </w:r>
          </w:p>
        </w:tc>
        <w:tc>
          <w:tcPr>
            <w:tcW w:w="80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9C1B60" w14:textId="77777777" w:rsidR="001A222D" w:rsidRDefault="00713FBF">
            <w:pPr>
              <w:ind w:right="45"/>
              <w:jc w:val="both"/>
              <w:rPr>
                <w:szCs w:val="24"/>
              </w:rPr>
            </w:pPr>
            <w:r>
              <w:rPr>
                <w:szCs w:val="24"/>
              </w:rPr>
              <w:t>Vieną kartą, projekto veiklų įgyvendinimo pabaigoje.</w:t>
            </w:r>
          </w:p>
          <w:p w14:paraId="61D31BBF" w14:textId="77777777" w:rsidR="001A222D" w:rsidRDefault="001A222D">
            <w:pPr>
              <w:widowControl w:val="0"/>
              <w:ind w:right="45"/>
              <w:jc w:val="both"/>
              <w:rPr>
                <w:color w:val="000000"/>
                <w:shd w:val="clear" w:color="auto" w:fill="E6E6E6"/>
              </w:rPr>
            </w:pPr>
          </w:p>
        </w:tc>
      </w:tr>
      <w:tr w:rsidR="001A222D" w14:paraId="4B7F6929"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3945F28" w14:textId="77777777" w:rsidR="001A222D" w:rsidRDefault="00713FBF">
            <w:pPr>
              <w:widowControl w:val="0"/>
              <w:rPr>
                <w:szCs w:val="24"/>
              </w:rPr>
            </w:pPr>
            <w:r>
              <w:rPr>
                <w:szCs w:val="24"/>
              </w:rPr>
              <w:t>13.</w:t>
            </w:r>
          </w:p>
        </w:tc>
        <w:tc>
          <w:tcPr>
            <w:tcW w:w="6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1379A5" w14:textId="77777777" w:rsidR="001A222D" w:rsidRDefault="00713FBF">
            <w:pPr>
              <w:widowControl w:val="0"/>
              <w:jc w:val="both"/>
              <w:rPr>
                <w:szCs w:val="24"/>
              </w:rPr>
            </w:pPr>
            <w:r>
              <w:rPr>
                <w:szCs w:val="24"/>
              </w:rPr>
              <w:t>Stebėsenos rodiklio pasiekimo momentas</w:t>
            </w:r>
          </w:p>
        </w:tc>
        <w:tc>
          <w:tcPr>
            <w:tcW w:w="80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2E6902" w14:textId="77777777" w:rsidR="001A222D" w:rsidRDefault="00713FBF">
            <w:pPr>
              <w:ind w:right="45"/>
              <w:jc w:val="both"/>
              <w:rPr>
                <w:color w:val="000000"/>
                <w:szCs w:val="24"/>
              </w:rPr>
            </w:pPr>
            <w:r>
              <w:rPr>
                <w:szCs w:val="24"/>
              </w:rPr>
              <w:t>Stebėsenos rodiklis laikomas pasiektu, kai projekto veiklų įgyvendinimo pabaigoje susumavus pateiktas rodiklių reikšmes pasiekiama rodiklio reikšmė – patvirtinus galutinę veiklos ataskaitą.</w:t>
            </w:r>
          </w:p>
        </w:tc>
      </w:tr>
      <w:tr w:rsidR="001A222D" w14:paraId="0E13060E" w14:textId="77777777">
        <w:trPr>
          <w:trHeight w:val="679"/>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1F23869" w14:textId="77777777" w:rsidR="001A222D" w:rsidRDefault="00713FBF">
            <w:pPr>
              <w:widowControl w:val="0"/>
              <w:rPr>
                <w:szCs w:val="24"/>
              </w:rPr>
            </w:pPr>
            <w:r>
              <w:rPr>
                <w:szCs w:val="24"/>
              </w:rPr>
              <w:t>14.</w:t>
            </w:r>
          </w:p>
        </w:tc>
        <w:tc>
          <w:tcPr>
            <w:tcW w:w="6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6B1146" w14:textId="77777777" w:rsidR="001A222D" w:rsidRDefault="00713FBF">
            <w:pPr>
              <w:widowControl w:val="0"/>
              <w:jc w:val="both"/>
              <w:rPr>
                <w:szCs w:val="24"/>
              </w:rPr>
            </w:pPr>
            <w:r>
              <w:rPr>
                <w:szCs w:val="24"/>
              </w:rPr>
              <w:t>Už stebėsenos rodiklį atsakinga įstaiga</w:t>
            </w:r>
          </w:p>
        </w:tc>
        <w:tc>
          <w:tcPr>
            <w:tcW w:w="80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829175" w14:textId="77777777" w:rsidR="001A222D" w:rsidRDefault="00713FBF">
            <w:pPr>
              <w:widowControl w:val="0"/>
              <w:ind w:right="45"/>
              <w:jc w:val="both"/>
              <w:rPr>
                <w:rFonts w:eastAsia="Calibri"/>
                <w:bCs/>
                <w:szCs w:val="24"/>
                <w:lang w:eastAsia="lt-LT"/>
              </w:rPr>
            </w:pPr>
            <w:r>
              <w:rPr>
                <w:szCs w:val="24"/>
              </w:rPr>
              <w:t>Stebėsenos rodiklio aprašymo kortelę parengė Lietuvos Respublikos aplinkos ministerija.</w:t>
            </w:r>
          </w:p>
        </w:tc>
      </w:tr>
      <w:tr w:rsidR="001A222D" w14:paraId="188D6114"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ADC04AE" w14:textId="77777777" w:rsidR="001A222D" w:rsidRDefault="00713FBF">
            <w:pPr>
              <w:widowControl w:val="0"/>
              <w:rPr>
                <w:szCs w:val="24"/>
              </w:rPr>
            </w:pPr>
            <w:r>
              <w:rPr>
                <w:szCs w:val="24"/>
              </w:rPr>
              <w:t>15.</w:t>
            </w:r>
          </w:p>
        </w:tc>
        <w:tc>
          <w:tcPr>
            <w:tcW w:w="6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AC4687" w14:textId="77777777" w:rsidR="001A222D" w:rsidRDefault="00713FBF">
            <w:pPr>
              <w:widowControl w:val="0"/>
              <w:jc w:val="both"/>
              <w:rPr>
                <w:szCs w:val="24"/>
              </w:rPr>
            </w:pPr>
            <w:r>
              <w:rPr>
                <w:szCs w:val="24"/>
              </w:rPr>
              <w:t>Įstaigos padalinys ir kontaktinis telefono numeris</w:t>
            </w:r>
          </w:p>
        </w:tc>
        <w:tc>
          <w:tcPr>
            <w:tcW w:w="80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1A6F2D" w14:textId="77777777" w:rsidR="001A222D" w:rsidRDefault="00713FBF">
            <w:pPr>
              <w:ind w:right="45"/>
              <w:jc w:val="both"/>
              <w:rPr>
                <w:szCs w:val="24"/>
              </w:rPr>
            </w:pPr>
            <w:r>
              <w:rPr>
                <w:szCs w:val="24"/>
              </w:rPr>
              <w:t xml:space="preserve">Lietuvos Respublikos aplinkos ministerijos Strateginio valdymo ir investicijų departamento Europos Sąjungos investicijų valdymo skyrius.  </w:t>
            </w:r>
          </w:p>
          <w:p w14:paraId="6A27EBC9" w14:textId="77777777" w:rsidR="001A222D" w:rsidRDefault="00713FBF">
            <w:pPr>
              <w:widowControl w:val="0"/>
              <w:ind w:right="45"/>
              <w:jc w:val="both"/>
              <w:rPr>
                <w:szCs w:val="24"/>
              </w:rPr>
            </w:pPr>
            <w:r>
              <w:rPr>
                <w:szCs w:val="24"/>
              </w:rPr>
              <w:t>Tel. +370 620 31 405.</w:t>
            </w:r>
          </w:p>
        </w:tc>
      </w:tr>
      <w:tr w:rsidR="001A222D" w14:paraId="42DA1EB2" w14:textId="77777777">
        <w:trPr>
          <w:trHeight w:val="300"/>
        </w:trPr>
        <w:tc>
          <w:tcPr>
            <w:tcW w:w="65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2D1F4B1" w14:textId="77777777" w:rsidR="001A222D" w:rsidRDefault="00713FBF">
            <w:pPr>
              <w:widowControl w:val="0"/>
              <w:rPr>
                <w:szCs w:val="24"/>
              </w:rPr>
            </w:pPr>
            <w:r>
              <w:rPr>
                <w:szCs w:val="24"/>
              </w:rPr>
              <w:t>16.</w:t>
            </w:r>
          </w:p>
        </w:tc>
        <w:tc>
          <w:tcPr>
            <w:tcW w:w="6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A4D529" w14:textId="77777777" w:rsidR="001A222D" w:rsidRDefault="00713FBF">
            <w:pPr>
              <w:widowControl w:val="0"/>
              <w:jc w:val="both"/>
              <w:rPr>
                <w:szCs w:val="24"/>
              </w:rPr>
            </w:pPr>
            <w:r>
              <w:rPr>
                <w:szCs w:val="24"/>
              </w:rPr>
              <w:t>Kita svarbi informacija</w:t>
            </w:r>
          </w:p>
        </w:tc>
        <w:tc>
          <w:tcPr>
            <w:tcW w:w="80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925BD8" w14:textId="77777777" w:rsidR="001A222D" w:rsidRDefault="00713FBF">
            <w:pPr>
              <w:widowControl w:val="0"/>
              <w:jc w:val="both"/>
              <w:rPr>
                <w:rFonts w:eastAsia="Calibri"/>
                <w:lang w:eastAsia="lt-LT"/>
              </w:rPr>
            </w:pPr>
            <w:r>
              <w:rPr>
                <w:rFonts w:eastAsia="Calibri"/>
                <w:lang w:eastAsia="lt-LT"/>
              </w:rPr>
              <w:t>Rodiklio kodas, nustatytas pagal Stebėsenos rodiklių nustatymo ir skaičiavimo aprašo 3 priede nurodytus konkrečios ministerijos kodų intervalus, – P.N.2.4015.</w:t>
            </w:r>
          </w:p>
        </w:tc>
      </w:tr>
    </w:tbl>
    <w:p w14:paraId="44D87977" w14:textId="77777777" w:rsidR="001A222D" w:rsidRDefault="001A222D">
      <w:pPr>
        <w:keepNext/>
        <w:keepLines/>
        <w:spacing w:line="254" w:lineRule="auto"/>
        <w:jc w:val="center"/>
        <w:outlineLvl w:val="1"/>
        <w:rPr>
          <w:rFonts w:eastAsia="SimSun"/>
          <w:b/>
          <w:caps/>
          <w:szCs w:val="24"/>
        </w:rPr>
      </w:pPr>
    </w:p>
    <w:p w14:paraId="3FB8AC29" w14:textId="77777777" w:rsidR="001A222D" w:rsidRDefault="00713FBF">
      <w:pPr>
        <w:keepNext/>
        <w:keepLines/>
        <w:spacing w:line="254" w:lineRule="auto"/>
        <w:jc w:val="center"/>
        <w:outlineLvl w:val="1"/>
        <w:rPr>
          <w:rFonts w:eastAsia="SimSun"/>
          <w:b/>
          <w:szCs w:val="24"/>
        </w:rPr>
      </w:pPr>
      <w:r>
        <w:rPr>
          <w:rFonts w:eastAsia="SimSun"/>
          <w:b/>
          <w:caps/>
          <w:szCs w:val="24"/>
        </w:rPr>
        <w:t xml:space="preserve">Stebėsenos </w:t>
      </w:r>
      <w:r>
        <w:rPr>
          <w:rFonts w:eastAsia="SimSun"/>
          <w:b/>
          <w:szCs w:val="24"/>
        </w:rPr>
        <w:t xml:space="preserve">RODIKLIO </w:t>
      </w:r>
    </w:p>
    <w:p w14:paraId="2AB18A3F" w14:textId="77777777" w:rsidR="001A222D" w:rsidRDefault="00713FBF">
      <w:pPr>
        <w:keepNext/>
        <w:keepLines/>
        <w:spacing w:line="254" w:lineRule="auto"/>
        <w:jc w:val="center"/>
        <w:outlineLvl w:val="1"/>
        <w:rPr>
          <w:rFonts w:eastAsia="SimSun"/>
          <w:b/>
          <w:szCs w:val="24"/>
        </w:rPr>
      </w:pPr>
      <w:r>
        <w:rPr>
          <w:b/>
          <w:szCs w:val="24"/>
        </w:rPr>
        <w:t>„ŽALIAJAI INFRASTRUKTŪRAI DIEGTI LIETUVOJE SKIRTŲ METODINIŲ DOKUMENTŲ SKAIČIUS“</w:t>
      </w:r>
      <w:r>
        <w:rPr>
          <w:rFonts w:eastAsia="SimSun"/>
          <w:b/>
          <w:szCs w:val="24"/>
        </w:rPr>
        <w:t xml:space="preserve"> </w:t>
      </w:r>
    </w:p>
    <w:p w14:paraId="78115532" w14:textId="77777777" w:rsidR="001A222D" w:rsidRDefault="00713FBF">
      <w:pPr>
        <w:keepNext/>
        <w:keepLines/>
        <w:spacing w:line="254" w:lineRule="auto"/>
        <w:jc w:val="center"/>
        <w:outlineLvl w:val="1"/>
        <w:rPr>
          <w:rFonts w:eastAsia="SimSun"/>
          <w:b/>
          <w:caps/>
          <w:szCs w:val="24"/>
        </w:rPr>
      </w:pPr>
      <w:r>
        <w:rPr>
          <w:rFonts w:eastAsia="SimSun"/>
          <w:b/>
          <w:caps/>
          <w:szCs w:val="24"/>
        </w:rPr>
        <w:t>aprašymo kortelė</w:t>
      </w:r>
    </w:p>
    <w:p w14:paraId="4BFE55DA" w14:textId="77777777" w:rsidR="001A222D" w:rsidRDefault="001A22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368"/>
        <w:gridCol w:w="8102"/>
      </w:tblGrid>
      <w:tr w:rsidR="001A222D" w14:paraId="2459E452"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05B3E" w14:textId="77777777" w:rsidR="001A222D" w:rsidRDefault="001A222D">
            <w:pPr>
              <w:widowControl w:val="0"/>
              <w:jc w:val="center"/>
              <w:rPr>
                <w:b/>
                <w:bCs/>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5294B91" w14:textId="77777777" w:rsidR="001A222D" w:rsidRDefault="00713FBF">
            <w:pPr>
              <w:widowControl w:val="0"/>
              <w:jc w:val="center"/>
              <w:rPr>
                <w:szCs w:val="24"/>
              </w:rPr>
            </w:pPr>
            <w:r>
              <w:rPr>
                <w:b/>
                <w:bCs/>
                <w:szCs w:val="24"/>
              </w:rPr>
              <w:t>Elementai</w:t>
            </w:r>
          </w:p>
        </w:tc>
        <w:tc>
          <w:tcPr>
            <w:tcW w:w="2678"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C44BED5" w14:textId="77777777" w:rsidR="001A222D" w:rsidRDefault="00713FBF">
            <w:pPr>
              <w:widowControl w:val="0"/>
              <w:jc w:val="center"/>
              <w:rPr>
                <w:b/>
                <w:bCs/>
                <w:szCs w:val="24"/>
              </w:rPr>
            </w:pPr>
            <w:r>
              <w:rPr>
                <w:b/>
                <w:bCs/>
              </w:rPr>
              <w:t>Kodai, pavadinimai ir aprašymas</w:t>
            </w:r>
          </w:p>
        </w:tc>
      </w:tr>
      <w:tr w:rsidR="001A222D" w14:paraId="6479346F" w14:textId="77777777">
        <w:trPr>
          <w:trHeight w:val="347"/>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798E9D8" w14:textId="77777777" w:rsidR="001A222D" w:rsidRDefault="00713FBF">
            <w:pPr>
              <w:widowControl w:val="0"/>
              <w:rPr>
                <w:szCs w:val="24"/>
              </w:rPr>
            </w:pPr>
            <w:r>
              <w:rPr>
                <w:szCs w:val="24"/>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4FC4F5" w14:textId="77777777" w:rsidR="001A222D" w:rsidRDefault="00713FBF">
            <w:pPr>
              <w:widowControl w:val="0"/>
              <w:jc w:val="both"/>
              <w:rPr>
                <w:szCs w:val="24"/>
              </w:rPr>
            </w:pPr>
            <w:r>
              <w:rPr>
                <w:szCs w:val="24"/>
              </w:rPr>
              <w:t>Stebėsenos rodiklio pavadinimas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43BB66" w14:textId="77777777" w:rsidR="001A222D" w:rsidRDefault="00713FBF">
            <w:pPr>
              <w:widowControl w:val="0"/>
              <w:jc w:val="both"/>
              <w:rPr>
                <w:szCs w:val="24"/>
              </w:rPr>
            </w:pPr>
            <w:r>
              <w:rPr>
                <w:szCs w:val="24"/>
              </w:rPr>
              <w:t>Žaliajai infrastruktūrai diegti Lietuvoje skirtų metodinių dokumentų skaičius</w:t>
            </w:r>
          </w:p>
        </w:tc>
      </w:tr>
      <w:tr w:rsidR="001A222D" w14:paraId="7422E2C3" w14:textId="77777777">
        <w:trPr>
          <w:trHeight w:val="313"/>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8DD743F" w14:textId="77777777" w:rsidR="001A222D" w:rsidRDefault="00713FBF">
            <w:pPr>
              <w:widowControl w:val="0"/>
              <w:rPr>
                <w:szCs w:val="24"/>
              </w:rPr>
            </w:pPr>
            <w:r>
              <w:rPr>
                <w:szCs w:val="24"/>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C15A46" w14:textId="77777777" w:rsidR="001A222D" w:rsidRDefault="00713FBF">
            <w:pPr>
              <w:widowControl w:val="0"/>
              <w:jc w:val="both"/>
              <w:rPr>
                <w:szCs w:val="24"/>
              </w:rPr>
            </w:pPr>
            <w:r>
              <w:rPr>
                <w:szCs w:val="24"/>
              </w:rPr>
              <w:t>Stebėsenos rodiklio matavimo vienetai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B0EA8C" w14:textId="77777777" w:rsidR="001A222D" w:rsidRDefault="00713FBF">
            <w:pPr>
              <w:widowControl w:val="0"/>
              <w:jc w:val="both"/>
              <w:rPr>
                <w:color w:val="808080"/>
                <w:szCs w:val="24"/>
              </w:rPr>
            </w:pPr>
            <w:r>
              <w:rPr>
                <w:szCs w:val="24"/>
              </w:rPr>
              <w:t>Vienetai</w:t>
            </w:r>
          </w:p>
        </w:tc>
      </w:tr>
      <w:tr w:rsidR="001A222D" w14:paraId="6942F024"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96244E1" w14:textId="77777777" w:rsidR="001A222D" w:rsidRDefault="00713FBF">
            <w:pPr>
              <w:widowControl w:val="0"/>
              <w:rPr>
                <w:szCs w:val="24"/>
              </w:rPr>
            </w:pPr>
            <w:r>
              <w:rPr>
                <w:szCs w:val="24"/>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F95743" w14:textId="77777777" w:rsidR="001A222D" w:rsidRDefault="00713FBF">
            <w:pPr>
              <w:widowControl w:val="0"/>
              <w:jc w:val="both"/>
              <w:rPr>
                <w:szCs w:val="24"/>
              </w:rPr>
            </w:pPr>
            <w:r>
              <w:rPr>
                <w:szCs w:val="24"/>
              </w:rPr>
              <w:t>Stebėsenos rodiklio reikšmės kryptis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9571FD" w14:textId="77777777" w:rsidR="001A222D" w:rsidRDefault="00713FBF">
            <w:pPr>
              <w:jc w:val="both"/>
              <w:rPr>
                <w:iCs/>
                <w:szCs w:val="24"/>
              </w:rPr>
            </w:pPr>
            <w:r>
              <w:rPr>
                <w:color w:val="000000"/>
                <w:szCs w:val="24"/>
              </w:rPr>
              <w:t>Didėjimas</w:t>
            </w:r>
          </w:p>
        </w:tc>
      </w:tr>
      <w:tr w:rsidR="001A222D" w14:paraId="49B71B76"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8039162" w14:textId="77777777" w:rsidR="001A222D" w:rsidRDefault="00713FBF">
            <w:pPr>
              <w:widowControl w:val="0"/>
              <w:rPr>
                <w:szCs w:val="24"/>
              </w:rPr>
            </w:pPr>
            <w:r>
              <w:rPr>
                <w:szCs w:val="24"/>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ED438D" w14:textId="77777777" w:rsidR="001A222D" w:rsidRDefault="00713FBF">
            <w:pPr>
              <w:widowControl w:val="0"/>
              <w:jc w:val="both"/>
              <w:rPr>
                <w:szCs w:val="24"/>
              </w:rPr>
            </w:pPr>
            <w:r>
              <w:rPr>
                <w:szCs w:val="24"/>
              </w:rPr>
              <w:t>Stebėsenos rodiklio reikšmės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456817" w14:textId="77777777" w:rsidR="001A222D" w:rsidRDefault="00713FBF">
            <w:pPr>
              <w:jc w:val="both"/>
              <w:rPr>
                <w:iCs/>
                <w:szCs w:val="24"/>
              </w:rPr>
            </w:pPr>
            <w:r>
              <w:t>Skaitinė</w:t>
            </w:r>
          </w:p>
        </w:tc>
      </w:tr>
      <w:tr w:rsidR="001A222D" w14:paraId="4A1D844F"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0A5674B" w14:textId="77777777" w:rsidR="001A222D" w:rsidRDefault="00713FBF">
            <w:pPr>
              <w:widowControl w:val="0"/>
              <w:rPr>
                <w:szCs w:val="24"/>
              </w:rPr>
            </w:pPr>
            <w:r>
              <w:rPr>
                <w:szCs w:val="24"/>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787187" w14:textId="77777777" w:rsidR="001A222D" w:rsidRDefault="00713FBF">
            <w:pPr>
              <w:jc w:val="both"/>
              <w:rPr>
                <w:szCs w:val="24"/>
              </w:rPr>
            </w:pPr>
            <w:r>
              <w:rPr>
                <w:szCs w:val="24"/>
              </w:rPr>
              <w:t>Stebėsenos rodiklio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A81440" w14:textId="77777777" w:rsidR="001A222D" w:rsidRDefault="00713FBF">
            <w:pPr>
              <w:jc w:val="both"/>
              <w:rPr>
                <w:color w:val="808080"/>
                <w:szCs w:val="24"/>
              </w:rPr>
            </w:pPr>
            <w:r>
              <w:rPr>
                <w:szCs w:val="24"/>
              </w:rPr>
              <w:t>Produkto</w:t>
            </w:r>
          </w:p>
        </w:tc>
      </w:tr>
      <w:tr w:rsidR="001A222D" w14:paraId="11CDBA43"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969B937" w14:textId="77777777" w:rsidR="001A222D" w:rsidRDefault="00713FBF">
            <w:pPr>
              <w:widowControl w:val="0"/>
              <w:rPr>
                <w:szCs w:val="24"/>
              </w:rPr>
            </w:pPr>
            <w:r>
              <w:rPr>
                <w:szCs w:val="24"/>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F3701D" w14:textId="77777777" w:rsidR="001A222D" w:rsidRDefault="00713FBF">
            <w:pPr>
              <w:widowControl w:val="0"/>
              <w:jc w:val="both"/>
              <w:rPr>
                <w:szCs w:val="24"/>
              </w:rPr>
            </w:pPr>
            <w:r>
              <w:rPr>
                <w:szCs w:val="24"/>
              </w:rPr>
              <w:t>Stebėsenos rodiklio kodas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20C90C" w14:textId="77777777" w:rsidR="001A222D" w:rsidRDefault="00713FBF">
            <w:pPr>
              <w:jc w:val="both"/>
              <w:rPr>
                <w:color w:val="808080"/>
                <w:szCs w:val="24"/>
              </w:rPr>
            </w:pPr>
            <w:r>
              <w:rPr>
                <w:szCs w:val="24"/>
              </w:rPr>
              <w:t>P-02-001-06-08-01-09</w:t>
            </w:r>
          </w:p>
        </w:tc>
      </w:tr>
      <w:tr w:rsidR="001A222D" w14:paraId="6547B193"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C6F5B35" w14:textId="77777777" w:rsidR="001A222D" w:rsidRDefault="00713FBF">
            <w:pPr>
              <w:widowControl w:val="0"/>
              <w:rPr>
                <w:szCs w:val="24"/>
              </w:rPr>
            </w:pPr>
            <w:r>
              <w:rPr>
                <w:szCs w:val="24"/>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0AC2F0" w14:textId="77777777" w:rsidR="001A222D" w:rsidRDefault="00713FBF">
            <w:pPr>
              <w:widowControl w:val="0"/>
              <w:jc w:val="both"/>
              <w:rPr>
                <w:szCs w:val="24"/>
              </w:rPr>
            </w:pPr>
            <w:r>
              <w:rPr>
                <w:color w:val="000000"/>
                <w:szCs w:val="24"/>
              </w:rPr>
              <w:t>Europos Komisijos suteiktas stebėsenos rodiklio kodas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E56459" w14:textId="77777777" w:rsidR="001A222D" w:rsidRDefault="00713FBF">
            <w:pPr>
              <w:widowControl w:val="0"/>
              <w:jc w:val="both"/>
              <w:rPr>
                <w:iCs/>
                <w:szCs w:val="24"/>
              </w:rPr>
            </w:pPr>
            <w:r>
              <w:rPr>
                <w:iCs/>
                <w:szCs w:val="24"/>
              </w:rPr>
              <w:t>Netaikoma</w:t>
            </w:r>
          </w:p>
        </w:tc>
      </w:tr>
      <w:tr w:rsidR="001A222D" w14:paraId="099990CB"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A744F5D" w14:textId="77777777" w:rsidR="001A222D" w:rsidRDefault="00713FBF">
            <w:pPr>
              <w:widowControl w:val="0"/>
              <w:rPr>
                <w:szCs w:val="24"/>
                <w:highlight w:val="yellow"/>
              </w:rPr>
            </w:pPr>
            <w:r>
              <w:rPr>
                <w:szCs w:val="24"/>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155909" w14:textId="77777777" w:rsidR="001A222D" w:rsidRDefault="00713FBF">
            <w:pPr>
              <w:widowControl w:val="0"/>
              <w:jc w:val="both"/>
              <w:rPr>
                <w:szCs w:val="24"/>
              </w:rPr>
            </w:pPr>
            <w:r>
              <w:rPr>
                <w:szCs w:val="24"/>
              </w:rPr>
              <w:t xml:space="preserve">Stebėsenos rodiklio paaiškinimas, </w:t>
            </w:r>
            <w:r>
              <w:rPr>
                <w:color w:val="000000"/>
                <w:szCs w:val="24"/>
              </w:rPr>
              <w:t>sąvokų apibrėžtys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057539" w14:textId="77777777" w:rsidR="001A222D" w:rsidRDefault="00713FBF">
            <w:pPr>
              <w:widowControl w:val="0"/>
              <w:ind w:right="45"/>
              <w:jc w:val="both"/>
            </w:pPr>
            <w:r>
              <w:t>Žalioji infrastruktūra suprantama kaip urbanizuotose ir urbanizuojamose teritorijose  esantys gamtiniai, pusiau gamtiniai elementai, technologinės inžinerinės sistemos ir įrenginiai, kitos priemonės, kurių sandara ir funkcionavimas grindžiami natūraliai gamtoje vykstančiais procesais ir kurie atlieka ekologinio kompensavimo funkcijas, padeda reguliuoti vietovės mikroklimatą, vandens srautus, išsaugoti dirvožemį, mažinti dirvos eroziją, sudaro sąlygas palaikyti biologinę įvairovę ir ją gausinti, gerinti žmonių gyvenamosios aplinkos kokybę, plėtoti kitas ekosistemines paslaugas.</w:t>
            </w:r>
          </w:p>
          <w:p w14:paraId="056F0C70" w14:textId="77777777" w:rsidR="001A222D" w:rsidRDefault="00713FBF">
            <w:pPr>
              <w:widowControl w:val="0"/>
              <w:ind w:right="45"/>
              <w:jc w:val="both"/>
            </w:pPr>
            <w:r>
              <w:t xml:space="preserve">Žaliajai infrastruktūrai diegti skirti metodiniai dokumentai suprantami kaip tyrimais paremtų ir šaliai pritaikytų žaliosios infrastruktūros projektų metodikų sukūrimas apimant žaliosios infrastruktūros urbanizuotose ir urbanizuojamose  teritorijose plėtojimo galimybių Lietuvoje analizę ir teisinės bazės pokyčių pasiūlymus; žalinimo planų urbanizuotose ir urbanizuojamose  teritorijose rengimo rekomendacijų parengimas; techninių sprendimų ir rekomendacijų rinkinių parengimas apie gamtiniais procesais pagrįstų sprendimų pritaikymą.  </w:t>
            </w:r>
          </w:p>
          <w:p w14:paraId="103CDA90" w14:textId="77777777" w:rsidR="001A222D" w:rsidRDefault="001A222D">
            <w:pPr>
              <w:widowControl w:val="0"/>
              <w:ind w:right="45"/>
              <w:jc w:val="both"/>
              <w:rPr>
                <w:highlight w:val="yellow"/>
              </w:rPr>
            </w:pPr>
          </w:p>
        </w:tc>
      </w:tr>
      <w:tr w:rsidR="001A222D" w14:paraId="37C348E5"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354845A" w14:textId="77777777" w:rsidR="001A222D" w:rsidRDefault="00713FBF">
            <w:pPr>
              <w:widowControl w:val="0"/>
              <w:rPr>
                <w:szCs w:val="24"/>
              </w:rPr>
            </w:pPr>
            <w:r>
              <w:rPr>
                <w:szCs w:val="24"/>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664AE9" w14:textId="77777777" w:rsidR="001A222D" w:rsidRDefault="00713FBF">
            <w:pPr>
              <w:widowControl w:val="0"/>
              <w:jc w:val="both"/>
              <w:rPr>
                <w:szCs w:val="24"/>
              </w:rPr>
            </w:pPr>
            <w:r>
              <w:rPr>
                <w:color w:val="000000"/>
                <w:szCs w:val="24"/>
              </w:rPr>
              <w:t>Stebėsenos rodiklio reikšmės apskaičiavimo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549ACC" w14:textId="77777777" w:rsidR="001A222D" w:rsidRDefault="00713FBF">
            <w:pPr>
              <w:ind w:right="45"/>
              <w:jc w:val="both"/>
            </w:pPr>
            <w:r>
              <w:rPr>
                <w:bCs/>
                <w:szCs w:val="24"/>
              </w:rPr>
              <w:t xml:space="preserve">Automatiškai apskaičiuojamas </w:t>
            </w:r>
          </w:p>
        </w:tc>
      </w:tr>
      <w:tr w:rsidR="001A222D" w14:paraId="7AF46065"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59D0494A" w14:textId="77777777" w:rsidR="001A222D" w:rsidRDefault="00713FBF">
            <w:pPr>
              <w:widowControl w:val="0"/>
              <w:rPr>
                <w:szCs w:val="24"/>
              </w:rPr>
            </w:pPr>
            <w:r>
              <w:rPr>
                <w:szCs w:val="24"/>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987C64" w14:textId="77777777" w:rsidR="001A222D" w:rsidRDefault="00713FBF">
            <w:pPr>
              <w:widowControl w:val="0"/>
              <w:jc w:val="both"/>
              <w:rPr>
                <w:szCs w:val="24"/>
              </w:rPr>
            </w:pPr>
            <w:r>
              <w:rPr>
                <w:szCs w:val="24"/>
              </w:rPr>
              <w:t xml:space="preserve">Stebėsenos rodiklio </w:t>
            </w:r>
            <w:r>
              <w:rPr>
                <w:color w:val="000000"/>
                <w:szCs w:val="24"/>
              </w:rPr>
              <w:t xml:space="preserve">reikšmės </w:t>
            </w:r>
            <w:r>
              <w:rPr>
                <w:szCs w:val="24"/>
              </w:rPr>
              <w:t>apskaičiavimo metodas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E8E05E" w14:textId="77777777" w:rsidR="001A222D" w:rsidRDefault="00713FBF">
            <w:pPr>
              <w:ind w:right="45"/>
              <w:jc w:val="both"/>
            </w:pPr>
            <w:r>
              <w:t>Stebėsenos rodiklis apskaičiuojamas sumuojant</w:t>
            </w:r>
            <w:r>
              <w:rPr>
                <w:szCs w:val="24"/>
              </w:rPr>
              <w:t xml:space="preserve"> </w:t>
            </w:r>
            <w:r>
              <w:t xml:space="preserve">žaliajai infrastruktūrai diegti Lietuvoje parengtų metodinių dokumentų skaičių. </w:t>
            </w:r>
          </w:p>
        </w:tc>
      </w:tr>
      <w:tr w:rsidR="001A222D" w14:paraId="2A7EA126"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C22F243" w14:textId="77777777" w:rsidR="001A222D" w:rsidRDefault="00713FBF">
            <w:pPr>
              <w:widowControl w:val="0"/>
              <w:rPr>
                <w:szCs w:val="24"/>
              </w:rPr>
            </w:pPr>
            <w:r>
              <w:rPr>
                <w:szCs w:val="24"/>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B4B9A6" w14:textId="77777777" w:rsidR="001A222D" w:rsidRDefault="00713FBF">
            <w:pPr>
              <w:widowControl w:val="0"/>
              <w:jc w:val="both"/>
              <w:rPr>
                <w:szCs w:val="24"/>
              </w:rPr>
            </w:pPr>
            <w:r>
              <w:rPr>
                <w:szCs w:val="24"/>
              </w:rPr>
              <w:t>Stebėsenos rodiklio duomenų šaltiniai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42EFD2" w14:textId="77777777" w:rsidR="001A222D" w:rsidRDefault="00713FBF">
            <w:pPr>
              <w:ind w:right="45"/>
              <w:jc w:val="both"/>
              <w:rPr>
                <w:szCs w:val="24"/>
              </w:rPr>
            </w:pPr>
            <w:r>
              <w:rPr>
                <w:szCs w:val="24"/>
              </w:rPr>
              <w:t>Pirminis duomenų šaltinis – priėmimo–perdavimo aktai ir (ar) jų kopijos.</w:t>
            </w:r>
          </w:p>
          <w:p w14:paraId="1DF70EF4" w14:textId="77777777" w:rsidR="001A222D" w:rsidRDefault="00713FBF">
            <w:pPr>
              <w:ind w:right="45"/>
              <w:jc w:val="both"/>
              <w:rPr>
                <w:szCs w:val="24"/>
                <w:lang w:val="pt-BR"/>
              </w:rPr>
            </w:pPr>
            <w:r>
              <w:rPr>
                <w:szCs w:val="24"/>
                <w:lang w:val="pt-BR"/>
              </w:rPr>
              <w:t>Antrinis duomenų šaltinis – galutinė projekto veiklos ataskaita.</w:t>
            </w:r>
          </w:p>
          <w:p w14:paraId="2A055AF1" w14:textId="77777777" w:rsidR="001A222D" w:rsidRDefault="001A222D">
            <w:pPr>
              <w:ind w:right="45"/>
              <w:jc w:val="both"/>
              <w:rPr>
                <w:szCs w:val="24"/>
              </w:rPr>
            </w:pPr>
          </w:p>
        </w:tc>
      </w:tr>
      <w:tr w:rsidR="001A222D" w14:paraId="2D474AC0"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56F9013A" w14:textId="77777777" w:rsidR="001A222D" w:rsidRDefault="00713FBF">
            <w:pPr>
              <w:widowControl w:val="0"/>
              <w:rPr>
                <w:szCs w:val="24"/>
              </w:rPr>
            </w:pPr>
            <w:r>
              <w:rPr>
                <w:szCs w:val="24"/>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B0E06B" w14:textId="77777777" w:rsidR="001A222D" w:rsidRDefault="00713FBF">
            <w:pPr>
              <w:widowControl w:val="0"/>
              <w:jc w:val="both"/>
              <w:rPr>
                <w:szCs w:val="24"/>
              </w:rPr>
            </w:pPr>
            <w:r>
              <w:rPr>
                <w:szCs w:val="24"/>
              </w:rPr>
              <w:t>Stebėsenos rodiklio reikšmės skaičiavimo periodiškumas</w:t>
            </w:r>
          </w:p>
        </w:tc>
        <w:tc>
          <w:tcPr>
            <w:tcW w:w="267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19E3441" w14:textId="77777777" w:rsidR="001A222D" w:rsidRDefault="00713FBF">
            <w:pPr>
              <w:widowControl w:val="0"/>
              <w:ind w:right="45"/>
              <w:jc w:val="both"/>
              <w:rPr>
                <w:b/>
                <w:bCs/>
                <w:color w:val="000000"/>
                <w:shd w:val="clear" w:color="auto" w:fill="E6E6E6"/>
              </w:rPr>
            </w:pPr>
            <w:r>
              <w:t>Vieną kartą, projekto veiklų įgyvendinimo pabaigoje.</w:t>
            </w:r>
          </w:p>
        </w:tc>
      </w:tr>
      <w:tr w:rsidR="001A222D" w14:paraId="2DB16CC6"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30B76E1" w14:textId="77777777" w:rsidR="001A222D" w:rsidRDefault="00713FBF">
            <w:pPr>
              <w:widowControl w:val="0"/>
              <w:rPr>
                <w:szCs w:val="24"/>
              </w:rPr>
            </w:pPr>
            <w:r>
              <w:rPr>
                <w:szCs w:val="24"/>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DC4D87" w14:textId="77777777" w:rsidR="001A222D" w:rsidRDefault="00713FBF">
            <w:pPr>
              <w:widowControl w:val="0"/>
              <w:jc w:val="both"/>
              <w:rPr>
                <w:szCs w:val="24"/>
              </w:rPr>
            </w:pPr>
            <w:r>
              <w:rPr>
                <w:szCs w:val="24"/>
              </w:rPr>
              <w:t>Stebėsenos rodiklio pasiekimo momentas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96DD37" w14:textId="77777777" w:rsidR="001A222D" w:rsidRDefault="00713FBF">
            <w:pPr>
              <w:ind w:right="45"/>
              <w:jc w:val="both"/>
              <w:rPr>
                <w:color w:val="000000"/>
              </w:rPr>
            </w:pPr>
            <w:r>
              <w:t>Projekto veiklų įgyvendinimo pabaigoje – patvirtinus galutinę veiklos ataskaitą.</w:t>
            </w:r>
          </w:p>
        </w:tc>
      </w:tr>
      <w:tr w:rsidR="001A222D" w14:paraId="62352F99" w14:textId="77777777">
        <w:trPr>
          <w:trHeight w:val="623"/>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AA6A560" w14:textId="77777777" w:rsidR="001A222D" w:rsidRDefault="00713FBF">
            <w:pPr>
              <w:widowControl w:val="0"/>
              <w:rPr>
                <w:szCs w:val="24"/>
              </w:rPr>
            </w:pPr>
            <w:r>
              <w:rPr>
                <w:szCs w:val="24"/>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230541" w14:textId="77777777" w:rsidR="001A222D" w:rsidRDefault="00713FBF">
            <w:pPr>
              <w:widowControl w:val="0"/>
              <w:jc w:val="both"/>
              <w:rPr>
                <w:szCs w:val="24"/>
              </w:rPr>
            </w:pPr>
            <w:r>
              <w:rPr>
                <w:szCs w:val="24"/>
              </w:rPr>
              <w:t>Už stebėsenos rodiklį atsakinga įstaiga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8D5CFC" w14:textId="77777777" w:rsidR="001A222D" w:rsidRDefault="00713FBF">
            <w:pPr>
              <w:widowControl w:val="0"/>
              <w:ind w:right="45"/>
              <w:jc w:val="both"/>
              <w:rPr>
                <w:rFonts w:eastAsia="Calibri"/>
                <w:bCs/>
                <w:szCs w:val="24"/>
                <w:lang w:eastAsia="lt-LT"/>
              </w:rPr>
            </w:pPr>
            <w:r>
              <w:rPr>
                <w:szCs w:val="24"/>
              </w:rPr>
              <w:t>Stebėsenos rodiklio aprašymo kortelę parengė Lietuvos Respublikos aplinkos ministerija.</w:t>
            </w:r>
          </w:p>
        </w:tc>
      </w:tr>
      <w:tr w:rsidR="001A222D" w14:paraId="01FE7B51"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D6FEAC2" w14:textId="77777777" w:rsidR="001A222D" w:rsidRDefault="00713FBF">
            <w:pPr>
              <w:widowControl w:val="0"/>
              <w:rPr>
                <w:szCs w:val="24"/>
              </w:rPr>
            </w:pPr>
            <w:r>
              <w:rPr>
                <w:szCs w:val="24"/>
              </w:rPr>
              <w:t>15.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8DD6B7" w14:textId="77777777" w:rsidR="001A222D" w:rsidRDefault="00713FBF">
            <w:pPr>
              <w:widowControl w:val="0"/>
              <w:jc w:val="both"/>
              <w:rPr>
                <w:szCs w:val="24"/>
              </w:rPr>
            </w:pPr>
            <w:r>
              <w:rPr>
                <w:szCs w:val="24"/>
              </w:rPr>
              <w:t>Įstaigos padalinys ir kontaktinis telefono numeris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72F3D7" w14:textId="77777777" w:rsidR="001A222D" w:rsidRDefault="00713FBF">
            <w:pPr>
              <w:ind w:right="45"/>
              <w:jc w:val="both"/>
              <w:rPr>
                <w:szCs w:val="24"/>
              </w:rPr>
            </w:pPr>
            <w:r>
              <w:rPr>
                <w:szCs w:val="24"/>
              </w:rPr>
              <w:t xml:space="preserve">Lietuvos Respublikos aplinkos ministerijos Strateginio valdymo ir investicijų departamento Europos Sąjungos investicijų valdymo skyrius.  </w:t>
            </w:r>
          </w:p>
          <w:p w14:paraId="02012BEB" w14:textId="77777777" w:rsidR="001A222D" w:rsidRDefault="00713FBF">
            <w:pPr>
              <w:widowControl w:val="0"/>
              <w:ind w:right="45"/>
              <w:jc w:val="both"/>
              <w:rPr>
                <w:szCs w:val="24"/>
              </w:rPr>
            </w:pPr>
            <w:r>
              <w:rPr>
                <w:szCs w:val="24"/>
              </w:rPr>
              <w:t>Tel. +370 620 31 405.</w:t>
            </w:r>
          </w:p>
        </w:tc>
      </w:tr>
      <w:tr w:rsidR="001A222D" w14:paraId="5BE1FE1C"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ACD7499" w14:textId="77777777" w:rsidR="001A222D" w:rsidRDefault="00713FBF">
            <w:pPr>
              <w:widowControl w:val="0"/>
              <w:rPr>
                <w:szCs w:val="24"/>
              </w:rPr>
            </w:pPr>
            <w:r>
              <w:rPr>
                <w:szCs w:val="24"/>
              </w:rPr>
              <w:t>16.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FED576" w14:textId="77777777" w:rsidR="001A222D" w:rsidRDefault="00713FBF">
            <w:pPr>
              <w:widowControl w:val="0"/>
              <w:jc w:val="both"/>
              <w:rPr>
                <w:szCs w:val="24"/>
              </w:rPr>
            </w:pPr>
            <w:r>
              <w:rPr>
                <w:szCs w:val="24"/>
              </w:rPr>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4FF7CC" w14:textId="77777777" w:rsidR="001A222D" w:rsidRDefault="00713FBF">
            <w:pPr>
              <w:widowControl w:val="0"/>
              <w:jc w:val="both"/>
              <w:rPr>
                <w:rFonts w:eastAsia="Calibri"/>
                <w:szCs w:val="24"/>
                <w:lang w:eastAsia="lt-LT"/>
              </w:rPr>
            </w:pPr>
            <w:r>
              <w:rPr>
                <w:rFonts w:eastAsia="Calibri"/>
                <w:szCs w:val="24"/>
                <w:lang w:eastAsia="lt-LT"/>
              </w:rPr>
              <w:t>Rodiklio kodas, nustatytas pagal Stebėsenos rodiklių nustatymo ir skaičiavimo aprašo 3 priede nurodytus konkrečios ministerijos kodų intervalus, – P.N.2.4016.</w:t>
            </w:r>
          </w:p>
        </w:tc>
      </w:tr>
    </w:tbl>
    <w:p w14:paraId="07DE706F" w14:textId="77777777" w:rsidR="001A222D" w:rsidRDefault="001A222D"/>
    <w:p w14:paraId="7B8C1A41" w14:textId="77777777" w:rsidR="001A222D" w:rsidRDefault="00713FBF">
      <w:pPr>
        <w:keepNext/>
        <w:keepLines/>
        <w:spacing w:line="254" w:lineRule="auto"/>
        <w:jc w:val="center"/>
        <w:outlineLvl w:val="1"/>
        <w:rPr>
          <w:rFonts w:eastAsia="SimSun"/>
          <w:b/>
          <w:szCs w:val="24"/>
        </w:rPr>
      </w:pPr>
      <w:r>
        <w:rPr>
          <w:rFonts w:eastAsia="SimSun"/>
          <w:b/>
          <w:caps/>
          <w:szCs w:val="24"/>
        </w:rPr>
        <w:t xml:space="preserve">Stebėsenos </w:t>
      </w:r>
      <w:r>
        <w:rPr>
          <w:rFonts w:eastAsia="SimSun"/>
          <w:b/>
          <w:szCs w:val="24"/>
        </w:rPr>
        <w:t xml:space="preserve">RODIKLIO </w:t>
      </w:r>
    </w:p>
    <w:p w14:paraId="48D817D7" w14:textId="77777777" w:rsidR="001A222D" w:rsidRDefault="00713FBF">
      <w:pPr>
        <w:keepNext/>
        <w:keepLines/>
        <w:spacing w:line="254" w:lineRule="auto"/>
        <w:jc w:val="center"/>
        <w:outlineLvl w:val="1"/>
        <w:rPr>
          <w:rFonts w:eastAsia="SimSun"/>
          <w:b/>
          <w:szCs w:val="24"/>
        </w:rPr>
      </w:pPr>
      <w:r>
        <w:rPr>
          <w:b/>
          <w:szCs w:val="24"/>
        </w:rPr>
        <w:t>„ASMENŲ, KURIEMS SUTEIKTA SPECIALIŲ ŽINIŲ APIE VISUOMENĖS POVEIKĮ SAUGOMOMS TERITORIJOMS IR „NATURA 2000“ TERITORIJOMS, EKOSISTEMŲ VEIKIMO PRINCIPUS, GAMTOS VERTYBIŲ IŠSAUGOJIMO SVARBĄ, SKAIČIUS“</w:t>
      </w:r>
      <w:r>
        <w:rPr>
          <w:rFonts w:eastAsia="SimSun"/>
          <w:b/>
          <w:szCs w:val="24"/>
        </w:rPr>
        <w:t xml:space="preserve"> </w:t>
      </w:r>
    </w:p>
    <w:p w14:paraId="2517600F" w14:textId="77777777" w:rsidR="001A222D" w:rsidRDefault="00713FBF">
      <w:pPr>
        <w:keepNext/>
        <w:keepLines/>
        <w:spacing w:line="254" w:lineRule="auto"/>
        <w:jc w:val="center"/>
        <w:outlineLvl w:val="1"/>
        <w:rPr>
          <w:rFonts w:eastAsia="SimSun"/>
          <w:b/>
          <w:caps/>
          <w:szCs w:val="24"/>
        </w:rPr>
      </w:pPr>
      <w:r>
        <w:rPr>
          <w:rFonts w:eastAsia="SimSun"/>
          <w:b/>
          <w:caps/>
          <w:szCs w:val="24"/>
        </w:rPr>
        <w:t>aprašymo kortelė</w:t>
      </w:r>
    </w:p>
    <w:p w14:paraId="0CCCE7D5" w14:textId="77777777" w:rsidR="001A222D" w:rsidRDefault="001A22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6368"/>
        <w:gridCol w:w="8102"/>
      </w:tblGrid>
      <w:tr w:rsidR="001A222D" w14:paraId="41D49523"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E69BB0" w14:textId="77777777" w:rsidR="001A222D" w:rsidRDefault="001A222D">
            <w:pPr>
              <w:widowControl w:val="0"/>
              <w:jc w:val="center"/>
              <w:rPr>
                <w:b/>
                <w:bCs/>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8EF8973" w14:textId="77777777" w:rsidR="001A222D" w:rsidRDefault="00713FBF">
            <w:pPr>
              <w:widowControl w:val="0"/>
              <w:jc w:val="center"/>
              <w:rPr>
                <w:szCs w:val="24"/>
              </w:rPr>
            </w:pPr>
            <w:r>
              <w:rPr>
                <w:b/>
                <w:bCs/>
                <w:szCs w:val="24"/>
              </w:rPr>
              <w:t>Elementai</w:t>
            </w:r>
          </w:p>
        </w:tc>
        <w:tc>
          <w:tcPr>
            <w:tcW w:w="2678"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878EACD" w14:textId="77777777" w:rsidR="001A222D" w:rsidRDefault="00713FBF">
            <w:pPr>
              <w:widowControl w:val="0"/>
              <w:jc w:val="center"/>
              <w:rPr>
                <w:b/>
                <w:bCs/>
                <w:szCs w:val="24"/>
              </w:rPr>
            </w:pPr>
            <w:r>
              <w:rPr>
                <w:b/>
                <w:bCs/>
              </w:rPr>
              <w:t>Kodai, pavadinimai ir aprašymas</w:t>
            </w:r>
          </w:p>
        </w:tc>
      </w:tr>
      <w:tr w:rsidR="001A222D" w14:paraId="6176D524" w14:textId="77777777">
        <w:trPr>
          <w:trHeight w:val="347"/>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36A3151" w14:textId="77777777" w:rsidR="001A222D" w:rsidRDefault="00713FBF">
            <w:pPr>
              <w:widowControl w:val="0"/>
              <w:rPr>
                <w:szCs w:val="24"/>
              </w:rPr>
            </w:pPr>
            <w:r>
              <w:rPr>
                <w:szCs w:val="24"/>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F29C7B" w14:textId="77777777" w:rsidR="001A222D" w:rsidRDefault="00713FBF">
            <w:pPr>
              <w:widowControl w:val="0"/>
              <w:jc w:val="both"/>
              <w:rPr>
                <w:szCs w:val="24"/>
              </w:rPr>
            </w:pPr>
            <w:r>
              <w:rPr>
                <w:szCs w:val="24"/>
              </w:rPr>
              <w:t>Stebėsenos rodiklio pavadinimas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6A1364" w14:textId="77777777" w:rsidR="001A222D" w:rsidRDefault="00713FBF">
            <w:pPr>
              <w:widowControl w:val="0"/>
              <w:jc w:val="both"/>
              <w:rPr>
                <w:szCs w:val="24"/>
              </w:rPr>
            </w:pPr>
            <w:r>
              <w:rPr>
                <w:szCs w:val="24"/>
              </w:rPr>
              <w:t>Asmenų, kuriems suteikta specialių žinių apie visuomenės poveikį saugomoms teritorijoms ir „Natura 2000“ teritorijoms, ekosistemų veikimo principus, gamtos vertybių išsaugojimo svarbą, skaičius</w:t>
            </w:r>
          </w:p>
        </w:tc>
      </w:tr>
      <w:tr w:rsidR="001A222D" w14:paraId="044E41E3" w14:textId="77777777">
        <w:trPr>
          <w:trHeight w:val="313"/>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6DBC2E9" w14:textId="77777777" w:rsidR="001A222D" w:rsidRDefault="00713FBF">
            <w:pPr>
              <w:widowControl w:val="0"/>
              <w:rPr>
                <w:szCs w:val="24"/>
              </w:rPr>
            </w:pPr>
            <w:r>
              <w:rPr>
                <w:szCs w:val="24"/>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D12FA6" w14:textId="77777777" w:rsidR="001A222D" w:rsidRDefault="00713FBF">
            <w:pPr>
              <w:widowControl w:val="0"/>
              <w:jc w:val="both"/>
              <w:rPr>
                <w:szCs w:val="24"/>
              </w:rPr>
            </w:pPr>
            <w:r>
              <w:rPr>
                <w:szCs w:val="24"/>
              </w:rPr>
              <w:t>Stebėsenos rodiklio matavimo vienetai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1DC654" w14:textId="77777777" w:rsidR="001A222D" w:rsidRDefault="00713FBF">
            <w:pPr>
              <w:widowControl w:val="0"/>
              <w:jc w:val="both"/>
              <w:rPr>
                <w:color w:val="808080"/>
                <w:szCs w:val="24"/>
              </w:rPr>
            </w:pPr>
            <w:r>
              <w:rPr>
                <w:szCs w:val="24"/>
              </w:rPr>
              <w:t>Vienetai</w:t>
            </w:r>
          </w:p>
        </w:tc>
      </w:tr>
      <w:tr w:rsidR="001A222D" w14:paraId="566643C5"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9424BE0" w14:textId="77777777" w:rsidR="001A222D" w:rsidRDefault="00713FBF">
            <w:pPr>
              <w:widowControl w:val="0"/>
              <w:rPr>
                <w:szCs w:val="24"/>
              </w:rPr>
            </w:pPr>
            <w:r>
              <w:rPr>
                <w:szCs w:val="24"/>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65A2E0" w14:textId="77777777" w:rsidR="001A222D" w:rsidRDefault="00713FBF">
            <w:pPr>
              <w:widowControl w:val="0"/>
              <w:jc w:val="both"/>
              <w:rPr>
                <w:szCs w:val="24"/>
              </w:rPr>
            </w:pPr>
            <w:r>
              <w:rPr>
                <w:szCs w:val="24"/>
              </w:rPr>
              <w:t>Stebėsenos rodiklio reikšmės kryptis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261E53" w14:textId="77777777" w:rsidR="001A222D" w:rsidRDefault="00713FBF">
            <w:pPr>
              <w:jc w:val="both"/>
              <w:rPr>
                <w:iCs/>
                <w:szCs w:val="24"/>
              </w:rPr>
            </w:pPr>
            <w:r>
              <w:rPr>
                <w:color w:val="000000"/>
                <w:szCs w:val="24"/>
              </w:rPr>
              <w:t>Didėjimas</w:t>
            </w:r>
          </w:p>
        </w:tc>
      </w:tr>
      <w:tr w:rsidR="001A222D" w14:paraId="6BAEC87A"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C42D2CE" w14:textId="77777777" w:rsidR="001A222D" w:rsidRDefault="00713FBF">
            <w:pPr>
              <w:widowControl w:val="0"/>
              <w:rPr>
                <w:szCs w:val="24"/>
              </w:rPr>
            </w:pPr>
            <w:r>
              <w:rPr>
                <w:szCs w:val="24"/>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9DF471" w14:textId="77777777" w:rsidR="001A222D" w:rsidRDefault="00713FBF">
            <w:pPr>
              <w:widowControl w:val="0"/>
              <w:jc w:val="both"/>
              <w:rPr>
                <w:szCs w:val="24"/>
              </w:rPr>
            </w:pPr>
            <w:r>
              <w:rPr>
                <w:szCs w:val="24"/>
              </w:rPr>
              <w:t>Stebėsenos rodiklio reikšmės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B75118" w14:textId="77777777" w:rsidR="001A222D" w:rsidRDefault="00713FBF">
            <w:pPr>
              <w:jc w:val="both"/>
              <w:rPr>
                <w:iCs/>
                <w:szCs w:val="24"/>
              </w:rPr>
            </w:pPr>
            <w:r>
              <w:t>Skaitinė</w:t>
            </w:r>
          </w:p>
        </w:tc>
      </w:tr>
      <w:tr w:rsidR="001A222D" w14:paraId="6A751193"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4DEA74" w14:textId="77777777" w:rsidR="001A222D" w:rsidRDefault="00713FBF">
            <w:pPr>
              <w:widowControl w:val="0"/>
              <w:rPr>
                <w:szCs w:val="24"/>
              </w:rPr>
            </w:pPr>
            <w:r>
              <w:rPr>
                <w:szCs w:val="24"/>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2840FA" w14:textId="77777777" w:rsidR="001A222D" w:rsidRDefault="00713FBF">
            <w:pPr>
              <w:jc w:val="both"/>
              <w:rPr>
                <w:szCs w:val="24"/>
              </w:rPr>
            </w:pPr>
            <w:r>
              <w:rPr>
                <w:szCs w:val="24"/>
              </w:rPr>
              <w:t>Stebėsenos rodiklio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5192B0" w14:textId="77777777" w:rsidR="001A222D" w:rsidRDefault="00713FBF">
            <w:pPr>
              <w:jc w:val="both"/>
              <w:rPr>
                <w:color w:val="808080"/>
                <w:szCs w:val="24"/>
              </w:rPr>
            </w:pPr>
            <w:r>
              <w:rPr>
                <w:szCs w:val="24"/>
              </w:rPr>
              <w:t>Produkto</w:t>
            </w:r>
          </w:p>
        </w:tc>
      </w:tr>
      <w:tr w:rsidR="001A222D" w14:paraId="63C20BEF"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830119D" w14:textId="77777777" w:rsidR="001A222D" w:rsidRDefault="00713FBF">
            <w:pPr>
              <w:widowControl w:val="0"/>
              <w:rPr>
                <w:szCs w:val="24"/>
              </w:rPr>
            </w:pPr>
            <w:r>
              <w:rPr>
                <w:szCs w:val="24"/>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208C60" w14:textId="77777777" w:rsidR="001A222D" w:rsidRDefault="00713FBF">
            <w:pPr>
              <w:widowControl w:val="0"/>
              <w:jc w:val="both"/>
              <w:rPr>
                <w:szCs w:val="24"/>
              </w:rPr>
            </w:pPr>
            <w:r>
              <w:rPr>
                <w:szCs w:val="24"/>
              </w:rPr>
              <w:t>Stebėsenos rodiklio kodas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B61EA3" w14:textId="77777777" w:rsidR="001A222D" w:rsidRDefault="00713FBF">
            <w:pPr>
              <w:jc w:val="both"/>
              <w:rPr>
                <w:color w:val="808080"/>
                <w:szCs w:val="24"/>
              </w:rPr>
            </w:pPr>
            <w:r>
              <w:rPr>
                <w:szCs w:val="24"/>
              </w:rPr>
              <w:t>P-02-001-06-08-01-11</w:t>
            </w:r>
          </w:p>
        </w:tc>
      </w:tr>
      <w:tr w:rsidR="001A222D" w14:paraId="3907E009"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650BCEC" w14:textId="77777777" w:rsidR="001A222D" w:rsidRDefault="00713FBF">
            <w:pPr>
              <w:widowControl w:val="0"/>
              <w:rPr>
                <w:szCs w:val="24"/>
              </w:rPr>
            </w:pPr>
            <w:r>
              <w:rPr>
                <w:szCs w:val="24"/>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6C6F32" w14:textId="77777777" w:rsidR="001A222D" w:rsidRDefault="00713FBF">
            <w:pPr>
              <w:widowControl w:val="0"/>
              <w:jc w:val="both"/>
              <w:rPr>
                <w:szCs w:val="24"/>
              </w:rPr>
            </w:pPr>
            <w:r>
              <w:rPr>
                <w:color w:val="000000"/>
                <w:szCs w:val="24"/>
              </w:rPr>
              <w:t>Europos Komisijos suteiktas stebėsenos rodiklio kodas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F29341" w14:textId="77777777" w:rsidR="001A222D" w:rsidRDefault="00713FBF">
            <w:pPr>
              <w:widowControl w:val="0"/>
              <w:jc w:val="both"/>
              <w:rPr>
                <w:iCs/>
                <w:szCs w:val="24"/>
              </w:rPr>
            </w:pPr>
            <w:r>
              <w:rPr>
                <w:iCs/>
                <w:szCs w:val="24"/>
              </w:rPr>
              <w:t>Netaikoma</w:t>
            </w:r>
          </w:p>
        </w:tc>
      </w:tr>
      <w:tr w:rsidR="001A222D" w14:paraId="6CB8B471"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E2A8551" w14:textId="77777777" w:rsidR="001A222D" w:rsidRDefault="00713FBF">
            <w:pPr>
              <w:widowControl w:val="0"/>
              <w:rPr>
                <w:szCs w:val="24"/>
                <w:highlight w:val="yellow"/>
              </w:rPr>
            </w:pPr>
            <w:r>
              <w:rPr>
                <w:szCs w:val="24"/>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4982A4" w14:textId="77777777" w:rsidR="001A222D" w:rsidRDefault="00713FBF">
            <w:pPr>
              <w:widowControl w:val="0"/>
              <w:jc w:val="both"/>
              <w:rPr>
                <w:szCs w:val="24"/>
              </w:rPr>
            </w:pPr>
            <w:r>
              <w:rPr>
                <w:szCs w:val="24"/>
              </w:rPr>
              <w:t xml:space="preserve">Stebėsenos rodiklio paaiškinimas, </w:t>
            </w:r>
            <w:r>
              <w:rPr>
                <w:color w:val="000000"/>
                <w:szCs w:val="24"/>
              </w:rPr>
              <w:t>sąvokų apibrėžtys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259E20" w14:textId="77777777" w:rsidR="001A222D" w:rsidRDefault="00713FBF">
            <w:pPr>
              <w:widowControl w:val="0"/>
              <w:ind w:right="45"/>
              <w:jc w:val="both"/>
            </w:pPr>
            <w:r>
              <w:rPr>
                <w:b/>
                <w:bCs/>
              </w:rPr>
              <w:t>Europos ekologinis tinklas „Natura 2000“</w:t>
            </w:r>
            <w:r>
              <w:t xml:space="preserve"> (toliau – „Natura 2000“ teritorijos) – vientisas tinklas, sudarytas iš paukščių apsaugai svarbių teritorijų, buveinių apsaugai svarbių teritorijų, vietovių, atitinkančių buveinių apsaugai svarbių teritorijų atrankos kriterijus, tvirtinamus aplinkos ministro, kuriose yra tam tikro tipo Europos Bendrijos svarbos natūralių buveinių ir Europos Bendrijos svarbos rūšių buveinių, skirtas palaikyti, kur reikia – atkurti iki palankios apsaugos būklės tam tikrų tipų natūralioms buveinėms ir rūšių buveinėms jų natūraliame areale. (Saugomų teritorijų įstatymo 2 str.13 dalis). </w:t>
            </w:r>
          </w:p>
          <w:p w14:paraId="41301594" w14:textId="77777777" w:rsidR="001A222D" w:rsidRDefault="00713FBF">
            <w:pPr>
              <w:widowControl w:val="0"/>
              <w:ind w:right="45"/>
              <w:jc w:val="both"/>
              <w:rPr>
                <w:iCs/>
                <w:szCs w:val="24"/>
              </w:rPr>
            </w:pPr>
            <w:r>
              <w:t>Specialių žinių apie visuomenės poveikį saugomoms ir „Natura 2000“ teritorijoms, ekosistemų veikimo principus, gamtos vertybių išsaugojimo svarbą suteikimas suprantamas kaip saugomų teritorijų sistemoje dirbančių specialistų kvalifikacijos kėlimas; visuomenei šviesti skirtų renginių organizavimas (mokymai moksleiviams, edukaciniai renginiai visuomenei), aktualios susijusios informacijos sklaida masinėmis informavimo priemonėmis; tikslinių mokymų, seminarų organizavimas ūkininkams, žemės savininkams ir valdytojams, saugomų teritorijų rekreacinių išteklių naudotojams.</w:t>
            </w:r>
          </w:p>
        </w:tc>
      </w:tr>
      <w:tr w:rsidR="001A222D" w14:paraId="2F113E8B"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4EF3F8D" w14:textId="77777777" w:rsidR="001A222D" w:rsidRDefault="00713FBF">
            <w:pPr>
              <w:widowControl w:val="0"/>
              <w:rPr>
                <w:szCs w:val="24"/>
              </w:rPr>
            </w:pPr>
            <w:r>
              <w:rPr>
                <w:szCs w:val="24"/>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65B84C" w14:textId="77777777" w:rsidR="001A222D" w:rsidRDefault="00713FBF">
            <w:pPr>
              <w:widowControl w:val="0"/>
              <w:jc w:val="both"/>
              <w:rPr>
                <w:szCs w:val="24"/>
              </w:rPr>
            </w:pPr>
            <w:r>
              <w:rPr>
                <w:color w:val="000000"/>
                <w:szCs w:val="24"/>
              </w:rPr>
              <w:t>Stebėsenos rodiklio reikšmės apskaičiavimo tipas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5C1EA9" w14:textId="77777777" w:rsidR="001A222D" w:rsidRDefault="00713FBF">
            <w:pPr>
              <w:ind w:right="45"/>
              <w:jc w:val="both"/>
            </w:pPr>
            <w:r>
              <w:t xml:space="preserve">Automatiškai apskaičiuojamas </w:t>
            </w:r>
          </w:p>
        </w:tc>
      </w:tr>
      <w:tr w:rsidR="001A222D" w14:paraId="1F8AC54A"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3992BCB" w14:textId="77777777" w:rsidR="001A222D" w:rsidRDefault="00713FBF">
            <w:pPr>
              <w:widowControl w:val="0"/>
              <w:rPr>
                <w:szCs w:val="24"/>
              </w:rPr>
            </w:pPr>
            <w:r>
              <w:rPr>
                <w:szCs w:val="24"/>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31E7A8" w14:textId="77777777" w:rsidR="001A222D" w:rsidRDefault="00713FBF">
            <w:pPr>
              <w:widowControl w:val="0"/>
              <w:jc w:val="both"/>
              <w:rPr>
                <w:szCs w:val="24"/>
              </w:rPr>
            </w:pPr>
            <w:r>
              <w:rPr>
                <w:szCs w:val="24"/>
              </w:rPr>
              <w:t xml:space="preserve">Stebėsenos rodiklio </w:t>
            </w:r>
            <w:r>
              <w:rPr>
                <w:color w:val="000000"/>
                <w:szCs w:val="24"/>
              </w:rPr>
              <w:t xml:space="preserve">reikšmės </w:t>
            </w:r>
            <w:r>
              <w:rPr>
                <w:szCs w:val="24"/>
              </w:rPr>
              <w:t>apskaičiavimo metodas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90FADD" w14:textId="77777777" w:rsidR="001A222D" w:rsidRDefault="00713FBF">
            <w:pPr>
              <w:ind w:right="45"/>
              <w:jc w:val="both"/>
            </w:pPr>
            <w:r>
              <w:t>Stebėsenos rodiklis apskaičiuojamas sumuojant:</w:t>
            </w:r>
          </w:p>
          <w:p w14:paraId="0BF4BA2B" w14:textId="77777777" w:rsidR="001A222D" w:rsidRDefault="00713FBF">
            <w:pPr>
              <w:ind w:right="45"/>
              <w:jc w:val="both"/>
            </w:pPr>
            <w:r>
              <w:t>1) saugomų teritorijų sistemoje dirbančių specialistų, dalyvavusių mokymuose skaičių (sudarant dalyvių sąrašus skaičiuojamas bendras skaičius, tas pats asmuo gali dalyvauti skirtinguose mokymuose);</w:t>
            </w:r>
          </w:p>
          <w:p w14:paraId="4696BAD8" w14:textId="77777777" w:rsidR="001A222D" w:rsidRDefault="00713FBF">
            <w:pPr>
              <w:ind w:right="45"/>
              <w:jc w:val="both"/>
            </w:pPr>
            <w:r>
              <w:t>2) visuomenei ir tikslinėms asmenų grupėms skirtuose renginiuose, mokymuose, susitikimuose dalyvavusių asmenų skaičius (pagal ataskaitas, užsiregistravusiųjų skaičių, anketų duomenis, dalyvių sąrašus).</w:t>
            </w:r>
          </w:p>
        </w:tc>
      </w:tr>
      <w:tr w:rsidR="001A222D" w14:paraId="5D5DAF9C"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9BF730A" w14:textId="77777777" w:rsidR="001A222D" w:rsidRDefault="00713FBF">
            <w:pPr>
              <w:widowControl w:val="0"/>
              <w:rPr>
                <w:szCs w:val="24"/>
              </w:rPr>
            </w:pPr>
            <w:r>
              <w:rPr>
                <w:szCs w:val="24"/>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AD013A" w14:textId="77777777" w:rsidR="001A222D" w:rsidRDefault="00713FBF">
            <w:pPr>
              <w:widowControl w:val="0"/>
              <w:jc w:val="both"/>
              <w:rPr>
                <w:szCs w:val="24"/>
              </w:rPr>
            </w:pPr>
            <w:r>
              <w:rPr>
                <w:szCs w:val="24"/>
              </w:rPr>
              <w:t>Stebėsenos rodiklio duomenų šaltiniai</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14E98E" w14:textId="77777777" w:rsidR="001A222D" w:rsidRDefault="00713FBF">
            <w:pPr>
              <w:ind w:right="45"/>
              <w:jc w:val="both"/>
              <w:rPr>
                <w:szCs w:val="24"/>
              </w:rPr>
            </w:pPr>
            <w:r>
              <w:rPr>
                <w:szCs w:val="24"/>
              </w:rPr>
              <w:t xml:space="preserve">Pirminis duomenų šaltinis: dalyvių sąrašai, </w:t>
            </w:r>
            <w:r>
              <w:rPr>
                <w:color w:val="000000"/>
                <w:szCs w:val="24"/>
              </w:rPr>
              <w:t>priėmimo–perdavimo aktai ir (ar) jų kopijos.</w:t>
            </w:r>
          </w:p>
          <w:p w14:paraId="5550E478" w14:textId="77777777" w:rsidR="001A222D" w:rsidRDefault="00713FBF">
            <w:pPr>
              <w:ind w:right="45"/>
              <w:jc w:val="both"/>
              <w:rPr>
                <w:color w:val="000000"/>
                <w:szCs w:val="24"/>
                <w:lang w:val="pt-BR"/>
              </w:rPr>
            </w:pPr>
            <w:r>
              <w:rPr>
                <w:color w:val="000000"/>
                <w:szCs w:val="24"/>
                <w:lang w:val="pt-BR"/>
              </w:rPr>
              <w:t>Antrinis duomenų šaltinis: galutinė projekto veiklos ataskaita.</w:t>
            </w:r>
          </w:p>
          <w:p w14:paraId="1B59C16A" w14:textId="77777777" w:rsidR="001A222D" w:rsidRDefault="001A222D">
            <w:pPr>
              <w:ind w:right="45"/>
              <w:jc w:val="both"/>
              <w:rPr>
                <w:szCs w:val="24"/>
              </w:rPr>
            </w:pPr>
          </w:p>
        </w:tc>
      </w:tr>
      <w:tr w:rsidR="001A222D" w14:paraId="6010F6D3"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E26E509" w14:textId="77777777" w:rsidR="001A222D" w:rsidRDefault="00713FBF">
            <w:pPr>
              <w:widowControl w:val="0"/>
              <w:rPr>
                <w:szCs w:val="24"/>
              </w:rPr>
            </w:pPr>
            <w:r>
              <w:rPr>
                <w:szCs w:val="24"/>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2D83A7" w14:textId="77777777" w:rsidR="001A222D" w:rsidRDefault="00713FBF">
            <w:pPr>
              <w:widowControl w:val="0"/>
              <w:jc w:val="both"/>
              <w:rPr>
                <w:szCs w:val="24"/>
              </w:rPr>
            </w:pPr>
            <w:r>
              <w:rPr>
                <w:szCs w:val="24"/>
              </w:rPr>
              <w:t>Stebėsenos rodiklio reikšmės skaičiavimo periodiškumas</w:t>
            </w:r>
          </w:p>
        </w:tc>
        <w:tc>
          <w:tcPr>
            <w:tcW w:w="2678" w:type="pct"/>
            <w:tcBorders>
              <w:top w:val="nil"/>
              <w:left w:val="nil"/>
              <w:bottom w:val="single" w:sz="8" w:space="0" w:color="auto"/>
              <w:right w:val="single" w:sz="8" w:space="0" w:color="auto"/>
            </w:tcBorders>
            <w:tcMar>
              <w:top w:w="28" w:type="dxa"/>
              <w:left w:w="57" w:type="dxa"/>
              <w:bottom w:w="28" w:type="dxa"/>
              <w:right w:w="57" w:type="dxa"/>
            </w:tcMar>
          </w:tcPr>
          <w:p w14:paraId="1E208166" w14:textId="77777777" w:rsidR="001A222D" w:rsidRDefault="00713FBF">
            <w:pPr>
              <w:ind w:right="45"/>
              <w:jc w:val="both"/>
              <w:rPr>
                <w:color w:val="000000"/>
                <w:shd w:val="clear" w:color="auto" w:fill="E6E6E6"/>
              </w:rPr>
            </w:pPr>
            <w:r>
              <w:rPr>
                <w:szCs w:val="24"/>
              </w:rPr>
              <w:t>Vieną kartą, projekto veiklų įgyvendinimo pabaigoje.</w:t>
            </w:r>
          </w:p>
        </w:tc>
      </w:tr>
      <w:tr w:rsidR="001A222D" w14:paraId="23556855"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5D9F584" w14:textId="77777777" w:rsidR="001A222D" w:rsidRDefault="00713FBF">
            <w:pPr>
              <w:widowControl w:val="0"/>
              <w:rPr>
                <w:szCs w:val="24"/>
              </w:rPr>
            </w:pPr>
            <w:r>
              <w:rPr>
                <w:szCs w:val="24"/>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AC7BE8" w14:textId="77777777" w:rsidR="001A222D" w:rsidRDefault="00713FBF">
            <w:pPr>
              <w:widowControl w:val="0"/>
              <w:jc w:val="both"/>
              <w:rPr>
                <w:szCs w:val="24"/>
              </w:rPr>
            </w:pPr>
            <w:r>
              <w:rPr>
                <w:szCs w:val="24"/>
              </w:rPr>
              <w:t>Stebėsenos rodiklio pasiekimo momentas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A3A8A" w14:textId="77777777" w:rsidR="001A222D" w:rsidRDefault="00713FBF">
            <w:pPr>
              <w:ind w:right="45"/>
              <w:jc w:val="both"/>
              <w:rPr>
                <w:i/>
                <w:iCs/>
                <w:color w:val="808080"/>
                <w:szCs w:val="24"/>
              </w:rPr>
            </w:pPr>
            <w:r>
              <w:t>Projekto veiklų įgyvendinimo pabaigoje – patvirtinus galutinę veiklos ataskaitą.</w:t>
            </w:r>
          </w:p>
          <w:p w14:paraId="2A449002" w14:textId="77777777" w:rsidR="001A222D" w:rsidRDefault="001A222D">
            <w:pPr>
              <w:ind w:right="45"/>
              <w:jc w:val="both"/>
              <w:rPr>
                <w:color w:val="000000"/>
                <w:szCs w:val="24"/>
              </w:rPr>
            </w:pPr>
          </w:p>
        </w:tc>
      </w:tr>
      <w:tr w:rsidR="001A222D" w14:paraId="230E99F8" w14:textId="77777777">
        <w:trPr>
          <w:trHeight w:val="473"/>
        </w:trPr>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E9042EC" w14:textId="77777777" w:rsidR="001A222D" w:rsidRDefault="00713FBF">
            <w:pPr>
              <w:widowControl w:val="0"/>
              <w:rPr>
                <w:szCs w:val="24"/>
              </w:rPr>
            </w:pPr>
            <w:r>
              <w:rPr>
                <w:szCs w:val="24"/>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641A7F" w14:textId="77777777" w:rsidR="001A222D" w:rsidRDefault="00713FBF">
            <w:pPr>
              <w:widowControl w:val="0"/>
              <w:jc w:val="both"/>
              <w:rPr>
                <w:szCs w:val="24"/>
              </w:rPr>
            </w:pPr>
            <w:r>
              <w:rPr>
                <w:szCs w:val="24"/>
              </w:rPr>
              <w:t>Už stebėsenos rodiklį atsakinga įstaiga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94DE8" w14:textId="77777777" w:rsidR="001A222D" w:rsidRDefault="00713FBF">
            <w:pPr>
              <w:widowControl w:val="0"/>
              <w:ind w:right="45"/>
              <w:jc w:val="both"/>
              <w:rPr>
                <w:rFonts w:eastAsia="Calibri"/>
                <w:bCs/>
                <w:szCs w:val="24"/>
                <w:lang w:eastAsia="lt-LT"/>
              </w:rPr>
            </w:pPr>
            <w:r>
              <w:rPr>
                <w:szCs w:val="24"/>
              </w:rPr>
              <w:t>Stebėsenos rodiklio aprašymo kortelę parengė Lietuvos Respublikos aplinkos ministerija.</w:t>
            </w:r>
          </w:p>
        </w:tc>
      </w:tr>
      <w:tr w:rsidR="001A222D" w14:paraId="618B0772"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2358D06" w14:textId="77777777" w:rsidR="001A222D" w:rsidRDefault="00713FBF">
            <w:pPr>
              <w:widowControl w:val="0"/>
              <w:rPr>
                <w:szCs w:val="24"/>
              </w:rPr>
            </w:pPr>
            <w:r>
              <w:rPr>
                <w:szCs w:val="24"/>
              </w:rPr>
              <w:t>15.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6FCF0F" w14:textId="77777777" w:rsidR="001A222D" w:rsidRDefault="00713FBF">
            <w:pPr>
              <w:widowControl w:val="0"/>
              <w:jc w:val="both"/>
              <w:rPr>
                <w:szCs w:val="24"/>
              </w:rPr>
            </w:pPr>
            <w:r>
              <w:rPr>
                <w:szCs w:val="24"/>
              </w:rPr>
              <w:t>Įstaigos padalinys ir kontaktinis telefono numeris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674EE9" w14:textId="77777777" w:rsidR="001A222D" w:rsidRDefault="00713FBF">
            <w:pPr>
              <w:ind w:right="45"/>
              <w:jc w:val="both"/>
              <w:rPr>
                <w:szCs w:val="24"/>
              </w:rPr>
            </w:pPr>
            <w:r>
              <w:rPr>
                <w:szCs w:val="24"/>
              </w:rPr>
              <w:t xml:space="preserve">Lietuvos Respublikos aplinkos ministerijos Strateginio valdymo ir investicijų departamento Europos Sąjungos investicijų valdymo skyrius.  </w:t>
            </w:r>
          </w:p>
          <w:p w14:paraId="754B3707" w14:textId="77777777" w:rsidR="001A222D" w:rsidRDefault="00713FBF">
            <w:pPr>
              <w:widowControl w:val="0"/>
              <w:ind w:right="45"/>
              <w:jc w:val="both"/>
              <w:rPr>
                <w:szCs w:val="24"/>
              </w:rPr>
            </w:pPr>
            <w:r>
              <w:rPr>
                <w:szCs w:val="24"/>
              </w:rPr>
              <w:t>Tel. +370 620 31 405.</w:t>
            </w:r>
          </w:p>
        </w:tc>
      </w:tr>
      <w:tr w:rsidR="001A222D" w14:paraId="5B1C6D5B" w14:textId="77777777">
        <w:tc>
          <w:tcPr>
            <w:tcW w:w="21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DA97CA7" w14:textId="77777777" w:rsidR="001A222D" w:rsidRDefault="00713FBF">
            <w:pPr>
              <w:widowControl w:val="0"/>
              <w:rPr>
                <w:szCs w:val="24"/>
              </w:rPr>
            </w:pPr>
            <w:r>
              <w:rPr>
                <w:szCs w:val="24"/>
              </w:rPr>
              <w:t>16.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1FDD25" w14:textId="77777777" w:rsidR="001A222D" w:rsidRDefault="00713FBF">
            <w:pPr>
              <w:widowControl w:val="0"/>
              <w:jc w:val="both"/>
            </w:pPr>
            <w:r>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73C36A" w14:textId="77777777" w:rsidR="001A222D" w:rsidRDefault="00713FBF">
            <w:pPr>
              <w:widowControl w:val="0"/>
              <w:jc w:val="both"/>
              <w:rPr>
                <w:rFonts w:eastAsia="Calibri"/>
                <w:lang w:eastAsia="lt-LT"/>
              </w:rPr>
            </w:pPr>
            <w:r>
              <w:rPr>
                <w:rFonts w:eastAsia="Calibri"/>
                <w:lang w:eastAsia="lt-LT"/>
              </w:rPr>
              <w:t>Rodiklio kodas, nustatytas pagal Stebėsenos rodiklių nustatymo ir skaičiavimo aprašo 3 priede nurodytus konkrečios ministerijos kodų intervalus, – P.N.2.4017.</w:t>
            </w:r>
          </w:p>
        </w:tc>
      </w:tr>
    </w:tbl>
    <w:p w14:paraId="6C9C3092" w14:textId="77777777" w:rsidR="001A222D" w:rsidRDefault="001A222D">
      <w:pPr>
        <w:rPr>
          <w:rFonts w:ascii="Segoe UI" w:hAnsi="Segoe UI" w:cs="Segoe UI"/>
          <w:sz w:val="18"/>
          <w:szCs w:val="18"/>
          <w:lang w:eastAsia="lt-LT"/>
        </w:rPr>
      </w:pPr>
    </w:p>
    <w:p w14:paraId="3F003C30" w14:textId="77777777" w:rsidR="001A222D" w:rsidRDefault="001A222D">
      <w:pPr>
        <w:rPr>
          <w:rFonts w:ascii="Segoe UI" w:hAnsi="Segoe UI" w:cs="Segoe UI"/>
          <w:sz w:val="18"/>
          <w:szCs w:val="18"/>
          <w:lang w:eastAsia="lt-LT"/>
        </w:rPr>
      </w:pPr>
    </w:p>
    <w:p w14:paraId="0711CDB1" w14:textId="77777777" w:rsidR="001A222D" w:rsidRDefault="00713FBF">
      <w:pPr>
        <w:jc w:val="center"/>
        <w:textAlignment w:val="baseline"/>
        <w:rPr>
          <w:b/>
          <w:bCs/>
          <w:caps/>
          <w:lang w:eastAsia="lt-LT"/>
        </w:rPr>
      </w:pPr>
      <w:r>
        <w:rPr>
          <w:b/>
          <w:bCs/>
          <w:caps/>
          <w:lang w:eastAsia="lt-LT"/>
        </w:rPr>
        <w:t xml:space="preserve">STEBĖSENOS RODIKLIO </w:t>
      </w:r>
    </w:p>
    <w:p w14:paraId="510CA105" w14:textId="77777777" w:rsidR="001A222D" w:rsidRDefault="00713FBF">
      <w:pPr>
        <w:jc w:val="center"/>
        <w:textAlignment w:val="baseline"/>
        <w:rPr>
          <w:b/>
          <w:bCs/>
          <w:lang w:eastAsia="lt-LT"/>
        </w:rPr>
      </w:pPr>
      <w:r>
        <w:rPr>
          <w:b/>
          <w:bCs/>
          <w:caps/>
          <w:lang w:eastAsia="lt-LT"/>
        </w:rPr>
        <w:t>„</w:t>
      </w:r>
      <w:r>
        <w:rPr>
          <w:b/>
          <w:bCs/>
          <w:lang w:eastAsia="lt-LT"/>
        </w:rPr>
        <w:t>LIETUVOS SAUGOMŲ TERITORIJŲ PLOTO DALIS, PALYGINTI SU VISU LIETUVOS PLOTU“</w:t>
      </w:r>
    </w:p>
    <w:p w14:paraId="6C8A0C9D" w14:textId="77777777" w:rsidR="001A222D" w:rsidRDefault="00713FBF">
      <w:pPr>
        <w:ind w:firstLine="62"/>
        <w:jc w:val="center"/>
        <w:textAlignment w:val="baseline"/>
        <w:rPr>
          <w:rFonts w:ascii="Segoe UI" w:hAnsi="Segoe UI" w:cs="Segoe UI"/>
          <w:sz w:val="18"/>
          <w:szCs w:val="18"/>
          <w:lang w:eastAsia="lt-LT"/>
        </w:rPr>
      </w:pPr>
      <w:r>
        <w:rPr>
          <w:b/>
          <w:bCs/>
          <w:caps/>
          <w:lang w:eastAsia="lt-LT"/>
        </w:rPr>
        <w:t>APRAŠYMO KORTELĖ</w:t>
      </w:r>
      <w:r>
        <w:rPr>
          <w:lang w:eastAsia="lt-LT"/>
        </w:rPr>
        <w:t> </w:t>
      </w:r>
    </w:p>
    <w:p w14:paraId="0712CE09" w14:textId="77777777" w:rsidR="001A222D" w:rsidRDefault="001A222D">
      <w:pPr>
        <w:ind w:firstLine="53"/>
        <w:textAlignment w:val="baseline"/>
        <w:rPr>
          <w:rFonts w:ascii="Segoe UI" w:hAnsi="Segoe UI" w:cs="Segoe UI"/>
          <w:sz w:val="18"/>
          <w:szCs w:val="18"/>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6362"/>
        <w:gridCol w:w="8063"/>
      </w:tblGrid>
      <w:tr w:rsidR="001A222D" w14:paraId="6A8508D0" w14:textId="77777777">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76F16E" w14:textId="77777777" w:rsidR="001A222D" w:rsidRDefault="001A222D">
            <w:pPr>
              <w:widowControl w:val="0"/>
              <w:jc w:val="center"/>
              <w:rPr>
                <w:b/>
                <w:bCs/>
                <w:szCs w:val="24"/>
              </w:rPr>
            </w:pPr>
          </w:p>
        </w:tc>
        <w:tc>
          <w:tcPr>
            <w:tcW w:w="210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918F1B6" w14:textId="77777777" w:rsidR="001A222D" w:rsidRDefault="00713FBF">
            <w:pPr>
              <w:widowControl w:val="0"/>
              <w:jc w:val="center"/>
              <w:rPr>
                <w:szCs w:val="24"/>
              </w:rPr>
            </w:pPr>
            <w:r>
              <w:rPr>
                <w:b/>
                <w:bCs/>
                <w:szCs w:val="24"/>
              </w:rPr>
              <w:t>Elementai</w:t>
            </w:r>
          </w:p>
        </w:tc>
        <w:tc>
          <w:tcPr>
            <w:tcW w:w="266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3CFDAA8F" w14:textId="77777777" w:rsidR="001A222D" w:rsidRDefault="00713FBF">
            <w:pPr>
              <w:widowControl w:val="0"/>
              <w:jc w:val="center"/>
              <w:rPr>
                <w:b/>
                <w:bCs/>
                <w:szCs w:val="24"/>
              </w:rPr>
            </w:pPr>
            <w:r>
              <w:rPr>
                <w:b/>
                <w:bCs/>
              </w:rPr>
              <w:t>Kodai, pavadinimai ir aprašymas</w:t>
            </w:r>
          </w:p>
        </w:tc>
      </w:tr>
      <w:tr w:rsidR="001A222D" w14:paraId="55F6A2D0"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232" w:type="pct"/>
            <w:tcBorders>
              <w:top w:val="single" w:sz="6" w:space="0" w:color="auto"/>
              <w:left w:val="single" w:sz="6" w:space="0" w:color="auto"/>
              <w:bottom w:val="single" w:sz="6" w:space="0" w:color="auto"/>
              <w:right w:val="single" w:sz="6" w:space="0" w:color="auto"/>
            </w:tcBorders>
            <w:shd w:val="clear" w:color="auto" w:fill="DEEAF6"/>
            <w:hideMark/>
          </w:tcPr>
          <w:p w14:paraId="0CAFFDBD" w14:textId="77777777" w:rsidR="001A222D" w:rsidRDefault="00713FBF">
            <w:pPr>
              <w:textAlignment w:val="baseline"/>
              <w:rPr>
                <w:lang w:eastAsia="lt-LT"/>
              </w:rPr>
            </w:pPr>
            <w:r>
              <w:rPr>
                <w:lang w:eastAsia="lt-LT"/>
              </w:rPr>
              <w:t>1. </w:t>
            </w:r>
          </w:p>
        </w:tc>
        <w:tc>
          <w:tcPr>
            <w:tcW w:w="2103" w:type="pct"/>
            <w:tcBorders>
              <w:top w:val="single" w:sz="4" w:space="0" w:color="auto"/>
              <w:left w:val="single" w:sz="4" w:space="0" w:color="auto"/>
              <w:bottom w:val="single" w:sz="4" w:space="0" w:color="auto"/>
              <w:right w:val="single" w:sz="4" w:space="0" w:color="auto"/>
            </w:tcBorders>
            <w:hideMark/>
          </w:tcPr>
          <w:p w14:paraId="56A5FDE5" w14:textId="77777777" w:rsidR="001A222D" w:rsidRDefault="00713FBF">
            <w:pPr>
              <w:jc w:val="both"/>
              <w:textAlignment w:val="baseline"/>
              <w:rPr>
                <w:lang w:eastAsia="lt-LT"/>
              </w:rPr>
            </w:pPr>
            <w:r>
              <w:t>Stebėsenos rodiklio pavadinimas</w:t>
            </w:r>
          </w:p>
        </w:tc>
        <w:tc>
          <w:tcPr>
            <w:tcW w:w="2665" w:type="pct"/>
            <w:tcBorders>
              <w:top w:val="single" w:sz="6" w:space="0" w:color="auto"/>
              <w:left w:val="single" w:sz="6" w:space="0" w:color="auto"/>
              <w:bottom w:val="single" w:sz="6" w:space="0" w:color="auto"/>
              <w:right w:val="single" w:sz="6" w:space="0" w:color="auto"/>
            </w:tcBorders>
            <w:hideMark/>
          </w:tcPr>
          <w:p w14:paraId="390A29E9" w14:textId="77777777" w:rsidR="001A222D" w:rsidRDefault="00713FBF">
            <w:pPr>
              <w:jc w:val="both"/>
              <w:textAlignment w:val="baseline"/>
              <w:rPr>
                <w:lang w:eastAsia="lt-LT"/>
              </w:rPr>
            </w:pPr>
            <w:r>
              <w:rPr>
                <w:lang w:eastAsia="lt-LT"/>
              </w:rPr>
              <w:t>Lietuvos saugomų teritorijų ploto dalis, palyginti su visu Lietuvos plotu</w:t>
            </w:r>
          </w:p>
        </w:tc>
      </w:tr>
      <w:tr w:rsidR="001A222D" w14:paraId="4C7AB12B"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08"/>
        </w:trPr>
        <w:tc>
          <w:tcPr>
            <w:tcW w:w="232" w:type="pct"/>
            <w:tcBorders>
              <w:top w:val="single" w:sz="6" w:space="0" w:color="auto"/>
              <w:left w:val="single" w:sz="6" w:space="0" w:color="auto"/>
              <w:bottom w:val="single" w:sz="6" w:space="0" w:color="auto"/>
              <w:right w:val="single" w:sz="6" w:space="0" w:color="auto"/>
            </w:tcBorders>
            <w:shd w:val="clear" w:color="auto" w:fill="DEEAF6"/>
            <w:hideMark/>
          </w:tcPr>
          <w:p w14:paraId="71D0F73A" w14:textId="77777777" w:rsidR="001A222D" w:rsidRDefault="00713FBF">
            <w:pPr>
              <w:textAlignment w:val="baseline"/>
              <w:rPr>
                <w:lang w:eastAsia="lt-LT"/>
              </w:rPr>
            </w:pPr>
            <w:r>
              <w:rPr>
                <w:lang w:eastAsia="lt-LT"/>
              </w:rPr>
              <w:t>2. </w:t>
            </w:r>
          </w:p>
        </w:tc>
        <w:tc>
          <w:tcPr>
            <w:tcW w:w="2103" w:type="pct"/>
            <w:tcBorders>
              <w:top w:val="single" w:sz="4" w:space="0" w:color="auto"/>
              <w:left w:val="single" w:sz="4" w:space="0" w:color="auto"/>
              <w:bottom w:val="single" w:sz="4" w:space="0" w:color="auto"/>
              <w:right w:val="single" w:sz="4" w:space="0" w:color="auto"/>
            </w:tcBorders>
            <w:hideMark/>
          </w:tcPr>
          <w:p w14:paraId="78A95AF6" w14:textId="77777777" w:rsidR="001A222D" w:rsidRDefault="00713FBF">
            <w:pPr>
              <w:jc w:val="both"/>
              <w:textAlignment w:val="baseline"/>
              <w:rPr>
                <w:lang w:eastAsia="lt-LT"/>
              </w:rPr>
            </w:pPr>
            <w:r>
              <w:t>Stebėsenos rodiklio matavimo vienetai</w:t>
            </w:r>
          </w:p>
        </w:tc>
        <w:tc>
          <w:tcPr>
            <w:tcW w:w="2665" w:type="pct"/>
            <w:tcBorders>
              <w:top w:val="single" w:sz="6" w:space="0" w:color="auto"/>
              <w:left w:val="single" w:sz="6" w:space="0" w:color="auto"/>
              <w:bottom w:val="single" w:sz="6" w:space="0" w:color="auto"/>
              <w:right w:val="single" w:sz="6" w:space="0" w:color="auto"/>
            </w:tcBorders>
            <w:hideMark/>
          </w:tcPr>
          <w:p w14:paraId="141388FB" w14:textId="77777777" w:rsidR="001A222D" w:rsidRDefault="00713FBF">
            <w:pPr>
              <w:jc w:val="both"/>
              <w:textAlignment w:val="baseline"/>
              <w:rPr>
                <w:lang w:eastAsia="lt-LT"/>
              </w:rPr>
            </w:pPr>
            <w:r>
              <w:rPr>
                <w:lang w:eastAsia="lt-LT"/>
              </w:rPr>
              <w:t>Procentai</w:t>
            </w:r>
          </w:p>
        </w:tc>
      </w:tr>
      <w:tr w:rsidR="001A222D" w14:paraId="1B9CEEC6"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232" w:type="pct"/>
            <w:tcBorders>
              <w:top w:val="single" w:sz="6" w:space="0" w:color="auto"/>
              <w:left w:val="single" w:sz="6" w:space="0" w:color="auto"/>
              <w:bottom w:val="single" w:sz="6" w:space="0" w:color="auto"/>
              <w:right w:val="single" w:sz="6" w:space="0" w:color="auto"/>
            </w:tcBorders>
            <w:shd w:val="clear" w:color="auto" w:fill="DEEAF6"/>
            <w:hideMark/>
          </w:tcPr>
          <w:p w14:paraId="19EB8A00" w14:textId="77777777" w:rsidR="001A222D" w:rsidRDefault="00713FBF">
            <w:pPr>
              <w:textAlignment w:val="baseline"/>
              <w:rPr>
                <w:lang w:eastAsia="lt-LT"/>
              </w:rPr>
            </w:pPr>
            <w:r>
              <w:rPr>
                <w:lang w:eastAsia="lt-LT"/>
              </w:rPr>
              <w:t>3. </w:t>
            </w:r>
          </w:p>
        </w:tc>
        <w:tc>
          <w:tcPr>
            <w:tcW w:w="2103" w:type="pct"/>
            <w:tcBorders>
              <w:top w:val="single" w:sz="4" w:space="0" w:color="auto"/>
              <w:left w:val="single" w:sz="4" w:space="0" w:color="auto"/>
              <w:bottom w:val="single" w:sz="4" w:space="0" w:color="auto"/>
              <w:right w:val="single" w:sz="4" w:space="0" w:color="auto"/>
            </w:tcBorders>
            <w:hideMark/>
          </w:tcPr>
          <w:p w14:paraId="7C19F17F" w14:textId="77777777" w:rsidR="001A222D" w:rsidRDefault="00713FBF">
            <w:pPr>
              <w:jc w:val="both"/>
              <w:textAlignment w:val="baseline"/>
              <w:rPr>
                <w:lang w:eastAsia="lt-LT"/>
              </w:rPr>
            </w:pPr>
            <w:r>
              <w:t>Stebėsenos rodiklio reikšmės kryptis</w:t>
            </w:r>
          </w:p>
        </w:tc>
        <w:tc>
          <w:tcPr>
            <w:tcW w:w="2665" w:type="pct"/>
            <w:tcBorders>
              <w:top w:val="single" w:sz="6" w:space="0" w:color="auto"/>
              <w:left w:val="single" w:sz="6" w:space="0" w:color="auto"/>
              <w:bottom w:val="single" w:sz="6" w:space="0" w:color="auto"/>
              <w:right w:val="single" w:sz="6" w:space="0" w:color="auto"/>
            </w:tcBorders>
            <w:hideMark/>
          </w:tcPr>
          <w:p w14:paraId="0A528AA1" w14:textId="77777777" w:rsidR="001A222D" w:rsidRDefault="00713FBF">
            <w:pPr>
              <w:jc w:val="both"/>
              <w:textAlignment w:val="baseline"/>
              <w:rPr>
                <w:lang w:eastAsia="lt-LT"/>
              </w:rPr>
            </w:pPr>
            <w:r>
              <w:rPr>
                <w:lang w:eastAsia="lt-LT"/>
              </w:rPr>
              <w:t>Didėjimas</w:t>
            </w:r>
          </w:p>
        </w:tc>
      </w:tr>
      <w:tr w:rsidR="001A222D" w14:paraId="38819ACC"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232" w:type="pct"/>
            <w:tcBorders>
              <w:top w:val="single" w:sz="6" w:space="0" w:color="auto"/>
              <w:left w:val="single" w:sz="6" w:space="0" w:color="auto"/>
              <w:bottom w:val="single" w:sz="6" w:space="0" w:color="auto"/>
              <w:right w:val="single" w:sz="6" w:space="0" w:color="auto"/>
            </w:tcBorders>
            <w:shd w:val="clear" w:color="auto" w:fill="DEEAF6"/>
            <w:hideMark/>
          </w:tcPr>
          <w:p w14:paraId="6E80E2D1" w14:textId="77777777" w:rsidR="001A222D" w:rsidRDefault="00713FBF">
            <w:pPr>
              <w:textAlignment w:val="baseline"/>
              <w:rPr>
                <w:lang w:eastAsia="lt-LT"/>
              </w:rPr>
            </w:pPr>
            <w:r>
              <w:rPr>
                <w:lang w:eastAsia="lt-LT"/>
              </w:rPr>
              <w:t>4. </w:t>
            </w:r>
          </w:p>
        </w:tc>
        <w:tc>
          <w:tcPr>
            <w:tcW w:w="2103" w:type="pct"/>
            <w:tcBorders>
              <w:top w:val="single" w:sz="4" w:space="0" w:color="auto"/>
              <w:left w:val="single" w:sz="4" w:space="0" w:color="auto"/>
              <w:bottom w:val="single" w:sz="4" w:space="0" w:color="auto"/>
              <w:right w:val="single" w:sz="4" w:space="0" w:color="auto"/>
            </w:tcBorders>
            <w:hideMark/>
          </w:tcPr>
          <w:p w14:paraId="618A514D" w14:textId="77777777" w:rsidR="001A222D" w:rsidRDefault="00713FBF">
            <w:pPr>
              <w:jc w:val="both"/>
              <w:textAlignment w:val="baseline"/>
              <w:rPr>
                <w:lang w:eastAsia="lt-LT"/>
              </w:rPr>
            </w:pPr>
            <w:r>
              <w:t>Stebėsenos rodiklio reikšmės tipas</w:t>
            </w:r>
          </w:p>
        </w:tc>
        <w:tc>
          <w:tcPr>
            <w:tcW w:w="2665" w:type="pct"/>
            <w:tcBorders>
              <w:top w:val="single" w:sz="6" w:space="0" w:color="auto"/>
              <w:left w:val="single" w:sz="6" w:space="0" w:color="auto"/>
              <w:bottom w:val="single" w:sz="6" w:space="0" w:color="auto"/>
              <w:right w:val="single" w:sz="6" w:space="0" w:color="auto"/>
            </w:tcBorders>
            <w:hideMark/>
          </w:tcPr>
          <w:p w14:paraId="125DEE09" w14:textId="77777777" w:rsidR="001A222D" w:rsidRDefault="00713FBF">
            <w:pPr>
              <w:jc w:val="both"/>
              <w:textAlignment w:val="baseline"/>
              <w:rPr>
                <w:lang w:eastAsia="lt-LT"/>
              </w:rPr>
            </w:pPr>
            <w:r>
              <w:rPr>
                <w:lang w:eastAsia="lt-LT"/>
              </w:rPr>
              <w:t>Skaitinė</w:t>
            </w:r>
          </w:p>
        </w:tc>
      </w:tr>
      <w:tr w:rsidR="001A222D" w14:paraId="4CB8F314"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232" w:type="pct"/>
            <w:tcBorders>
              <w:top w:val="single" w:sz="6" w:space="0" w:color="auto"/>
              <w:left w:val="single" w:sz="6" w:space="0" w:color="auto"/>
              <w:bottom w:val="single" w:sz="6" w:space="0" w:color="auto"/>
              <w:right w:val="single" w:sz="6" w:space="0" w:color="auto"/>
            </w:tcBorders>
            <w:shd w:val="clear" w:color="auto" w:fill="DEEAF6"/>
            <w:hideMark/>
          </w:tcPr>
          <w:p w14:paraId="5F1C618B" w14:textId="77777777" w:rsidR="001A222D" w:rsidRDefault="00713FBF">
            <w:pPr>
              <w:textAlignment w:val="baseline"/>
              <w:rPr>
                <w:lang w:eastAsia="lt-LT"/>
              </w:rPr>
            </w:pPr>
            <w:r>
              <w:rPr>
                <w:lang w:eastAsia="lt-LT"/>
              </w:rPr>
              <w:t>5. </w:t>
            </w:r>
          </w:p>
        </w:tc>
        <w:tc>
          <w:tcPr>
            <w:tcW w:w="2103" w:type="pct"/>
            <w:tcBorders>
              <w:top w:val="single" w:sz="4" w:space="0" w:color="auto"/>
              <w:left w:val="single" w:sz="4" w:space="0" w:color="auto"/>
              <w:bottom w:val="single" w:sz="4" w:space="0" w:color="auto"/>
              <w:right w:val="single" w:sz="4" w:space="0" w:color="auto"/>
            </w:tcBorders>
            <w:hideMark/>
          </w:tcPr>
          <w:p w14:paraId="5ED6FEBD" w14:textId="77777777" w:rsidR="001A222D" w:rsidRDefault="00713FBF">
            <w:pPr>
              <w:jc w:val="both"/>
              <w:textAlignment w:val="baseline"/>
              <w:rPr>
                <w:lang w:eastAsia="lt-LT"/>
              </w:rPr>
            </w:pPr>
            <w:r>
              <w:t>Stebėsenos rodiklio tipas</w:t>
            </w:r>
          </w:p>
        </w:tc>
        <w:tc>
          <w:tcPr>
            <w:tcW w:w="2665" w:type="pct"/>
            <w:tcBorders>
              <w:top w:val="single" w:sz="6" w:space="0" w:color="auto"/>
              <w:left w:val="single" w:sz="6" w:space="0" w:color="auto"/>
              <w:bottom w:val="single" w:sz="6" w:space="0" w:color="auto"/>
              <w:right w:val="single" w:sz="6" w:space="0" w:color="auto"/>
            </w:tcBorders>
            <w:hideMark/>
          </w:tcPr>
          <w:p w14:paraId="78F7926A" w14:textId="77777777" w:rsidR="001A222D" w:rsidRDefault="00713FBF">
            <w:pPr>
              <w:jc w:val="both"/>
              <w:textAlignment w:val="baseline"/>
              <w:rPr>
                <w:lang w:eastAsia="lt-LT"/>
              </w:rPr>
            </w:pPr>
            <w:r>
              <w:rPr>
                <w:lang w:eastAsia="lt-LT"/>
              </w:rPr>
              <w:t xml:space="preserve">Rezultato </w:t>
            </w:r>
          </w:p>
        </w:tc>
      </w:tr>
      <w:tr w:rsidR="001A222D" w14:paraId="5FB80B63"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232" w:type="pct"/>
            <w:tcBorders>
              <w:top w:val="single" w:sz="6" w:space="0" w:color="auto"/>
              <w:left w:val="single" w:sz="6" w:space="0" w:color="auto"/>
              <w:bottom w:val="single" w:sz="6" w:space="0" w:color="auto"/>
              <w:right w:val="single" w:sz="6" w:space="0" w:color="auto"/>
            </w:tcBorders>
            <w:shd w:val="clear" w:color="auto" w:fill="DEEAF6"/>
            <w:hideMark/>
          </w:tcPr>
          <w:p w14:paraId="6E5228CB" w14:textId="77777777" w:rsidR="001A222D" w:rsidRDefault="00713FBF">
            <w:pPr>
              <w:textAlignment w:val="baseline"/>
              <w:rPr>
                <w:lang w:eastAsia="lt-LT"/>
              </w:rPr>
            </w:pPr>
            <w:r>
              <w:rPr>
                <w:lang w:eastAsia="lt-LT"/>
              </w:rPr>
              <w:t>6. </w:t>
            </w:r>
          </w:p>
        </w:tc>
        <w:tc>
          <w:tcPr>
            <w:tcW w:w="2103" w:type="pct"/>
            <w:tcBorders>
              <w:top w:val="single" w:sz="4" w:space="0" w:color="auto"/>
              <w:left w:val="single" w:sz="4" w:space="0" w:color="auto"/>
              <w:bottom w:val="single" w:sz="4" w:space="0" w:color="auto"/>
              <w:right w:val="single" w:sz="4" w:space="0" w:color="auto"/>
            </w:tcBorders>
            <w:hideMark/>
          </w:tcPr>
          <w:p w14:paraId="60F3EE7A" w14:textId="77777777" w:rsidR="001A222D" w:rsidRDefault="00713FBF">
            <w:pPr>
              <w:jc w:val="both"/>
              <w:textAlignment w:val="baseline"/>
              <w:rPr>
                <w:lang w:eastAsia="lt-LT"/>
              </w:rPr>
            </w:pPr>
            <w:r>
              <w:t>Stebėsenos rodiklio kodas</w:t>
            </w:r>
          </w:p>
        </w:tc>
        <w:tc>
          <w:tcPr>
            <w:tcW w:w="2665" w:type="pct"/>
            <w:tcBorders>
              <w:top w:val="single" w:sz="6" w:space="0" w:color="auto"/>
              <w:left w:val="single" w:sz="6" w:space="0" w:color="auto"/>
              <w:bottom w:val="single" w:sz="6" w:space="0" w:color="auto"/>
              <w:right w:val="single" w:sz="6" w:space="0" w:color="auto"/>
            </w:tcBorders>
            <w:hideMark/>
          </w:tcPr>
          <w:p w14:paraId="0910AC8B" w14:textId="77777777" w:rsidR="001A222D" w:rsidRDefault="00713FBF">
            <w:pPr>
              <w:jc w:val="both"/>
              <w:textAlignment w:val="baseline"/>
              <w:rPr>
                <w:lang w:eastAsia="lt-LT"/>
              </w:rPr>
            </w:pPr>
            <w:r>
              <w:rPr>
                <w:lang w:eastAsia="lt-LT"/>
              </w:rPr>
              <w:t>R-02-001-06-08-01-03</w:t>
            </w:r>
          </w:p>
        </w:tc>
      </w:tr>
      <w:tr w:rsidR="001A222D" w14:paraId="32FC0584"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232" w:type="pct"/>
            <w:tcBorders>
              <w:top w:val="single" w:sz="6" w:space="0" w:color="auto"/>
              <w:left w:val="single" w:sz="6" w:space="0" w:color="auto"/>
              <w:bottom w:val="single" w:sz="6" w:space="0" w:color="auto"/>
              <w:right w:val="single" w:sz="6" w:space="0" w:color="auto"/>
            </w:tcBorders>
            <w:shd w:val="clear" w:color="auto" w:fill="DEEAF6"/>
            <w:hideMark/>
          </w:tcPr>
          <w:p w14:paraId="3299CC54" w14:textId="77777777" w:rsidR="001A222D" w:rsidRDefault="00713FBF">
            <w:pPr>
              <w:textAlignment w:val="baseline"/>
              <w:rPr>
                <w:lang w:eastAsia="lt-LT"/>
              </w:rPr>
            </w:pPr>
            <w:r>
              <w:rPr>
                <w:lang w:eastAsia="lt-LT"/>
              </w:rPr>
              <w:t>7. </w:t>
            </w:r>
          </w:p>
        </w:tc>
        <w:tc>
          <w:tcPr>
            <w:tcW w:w="2103" w:type="pct"/>
            <w:tcBorders>
              <w:top w:val="single" w:sz="4" w:space="0" w:color="auto"/>
              <w:left w:val="single" w:sz="4" w:space="0" w:color="auto"/>
              <w:bottom w:val="single" w:sz="4" w:space="0" w:color="auto"/>
              <w:right w:val="single" w:sz="4" w:space="0" w:color="auto"/>
            </w:tcBorders>
            <w:hideMark/>
          </w:tcPr>
          <w:p w14:paraId="5140738D" w14:textId="77777777" w:rsidR="001A222D" w:rsidRDefault="00713FBF">
            <w:pPr>
              <w:jc w:val="both"/>
              <w:textAlignment w:val="baseline"/>
              <w:rPr>
                <w:lang w:eastAsia="lt-LT"/>
              </w:rPr>
            </w:pPr>
            <w:r>
              <w:rPr>
                <w:color w:val="000000"/>
              </w:rPr>
              <w:t>Europos Komisijos suteiktas stebėsenos rodiklio kodas</w:t>
            </w:r>
          </w:p>
        </w:tc>
        <w:tc>
          <w:tcPr>
            <w:tcW w:w="2665" w:type="pct"/>
            <w:tcBorders>
              <w:top w:val="single" w:sz="6" w:space="0" w:color="auto"/>
              <w:left w:val="single" w:sz="6" w:space="0" w:color="auto"/>
              <w:bottom w:val="single" w:sz="6" w:space="0" w:color="auto"/>
              <w:right w:val="single" w:sz="6" w:space="0" w:color="auto"/>
            </w:tcBorders>
            <w:hideMark/>
          </w:tcPr>
          <w:p w14:paraId="309DDB8A" w14:textId="77777777" w:rsidR="001A222D" w:rsidRDefault="00713FBF">
            <w:pPr>
              <w:jc w:val="both"/>
              <w:textAlignment w:val="baseline"/>
              <w:rPr>
                <w:lang w:eastAsia="lt-LT"/>
              </w:rPr>
            </w:pPr>
            <w:r>
              <w:rPr>
                <w:lang w:eastAsia="lt-LT"/>
              </w:rPr>
              <w:t>Netaikoma</w:t>
            </w:r>
          </w:p>
        </w:tc>
      </w:tr>
      <w:tr w:rsidR="001A222D" w14:paraId="49C77BAB"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232" w:type="pct"/>
            <w:tcBorders>
              <w:top w:val="single" w:sz="6" w:space="0" w:color="auto"/>
              <w:left w:val="single" w:sz="6" w:space="0" w:color="auto"/>
              <w:bottom w:val="single" w:sz="6" w:space="0" w:color="auto"/>
              <w:right w:val="single" w:sz="6" w:space="0" w:color="auto"/>
            </w:tcBorders>
            <w:shd w:val="clear" w:color="auto" w:fill="DEEAF6"/>
            <w:hideMark/>
          </w:tcPr>
          <w:p w14:paraId="096C5E44" w14:textId="77777777" w:rsidR="001A222D" w:rsidRDefault="00713FBF">
            <w:pPr>
              <w:textAlignment w:val="baseline"/>
              <w:rPr>
                <w:lang w:eastAsia="lt-LT"/>
              </w:rPr>
            </w:pPr>
            <w:r>
              <w:rPr>
                <w:lang w:eastAsia="lt-LT"/>
              </w:rPr>
              <w:t>8. </w:t>
            </w:r>
          </w:p>
        </w:tc>
        <w:tc>
          <w:tcPr>
            <w:tcW w:w="2103" w:type="pct"/>
            <w:tcBorders>
              <w:top w:val="single" w:sz="4" w:space="0" w:color="auto"/>
              <w:left w:val="single" w:sz="4" w:space="0" w:color="auto"/>
              <w:bottom w:val="single" w:sz="4" w:space="0" w:color="auto"/>
              <w:right w:val="single" w:sz="4" w:space="0" w:color="auto"/>
            </w:tcBorders>
            <w:hideMark/>
          </w:tcPr>
          <w:p w14:paraId="1D690ADB" w14:textId="77777777" w:rsidR="001A222D" w:rsidRDefault="00713FBF">
            <w:pPr>
              <w:jc w:val="both"/>
              <w:textAlignment w:val="baseline"/>
              <w:rPr>
                <w:lang w:eastAsia="lt-LT"/>
              </w:rPr>
            </w:pPr>
            <w:r>
              <w:t xml:space="preserve">Stebėsenos rodiklio paaiškinimas, </w:t>
            </w:r>
            <w:r>
              <w:rPr>
                <w:color w:val="000000"/>
              </w:rPr>
              <w:t>sąvokų apibrėžtys</w:t>
            </w:r>
          </w:p>
        </w:tc>
        <w:tc>
          <w:tcPr>
            <w:tcW w:w="2665" w:type="pct"/>
            <w:tcBorders>
              <w:top w:val="single" w:sz="6" w:space="0" w:color="auto"/>
              <w:left w:val="single" w:sz="6" w:space="0" w:color="auto"/>
              <w:bottom w:val="single" w:sz="6" w:space="0" w:color="auto"/>
              <w:right w:val="single" w:sz="6" w:space="0" w:color="auto"/>
            </w:tcBorders>
          </w:tcPr>
          <w:p w14:paraId="61D23738" w14:textId="77777777" w:rsidR="001A222D" w:rsidRDefault="00713FBF">
            <w:pPr>
              <w:ind w:right="131"/>
              <w:jc w:val="both"/>
              <w:textAlignment w:val="baseline"/>
              <w:rPr>
                <w:iCs/>
                <w:lang w:eastAsia="lt-LT"/>
              </w:rPr>
            </w:pPr>
            <w:r>
              <w:rPr>
                <w:b/>
                <w:bCs/>
                <w:lang w:eastAsia="lt-LT"/>
              </w:rPr>
              <w:t>Saugoma teritorija</w:t>
            </w:r>
            <w:r>
              <w:rPr>
                <w:lang w:eastAsia="lt-LT"/>
              </w:rPr>
              <w:t xml:space="preserve"> – sausumos ir (ar) vandens plotai (-as) nustatytomis aiškiomis ribomis, kurie turi pripažintą mokslinę, ekologinę, kultūrinę ir kitokią vertę ir kuriems teisės aktais nustatytas specialus apsaugos ir naudojimo režimas arba apsaugos sutartimi nustatytos kraštovaizdžio, gamtos vertybių apsaugos, naudojimo priemonės ir (ar) jų tvarkymo priemonės </w:t>
            </w:r>
            <w:r>
              <w:rPr>
                <w:iCs/>
                <w:lang w:eastAsia="lt-LT"/>
              </w:rPr>
              <w:t>(Saugomų teritorijų įstatymo 2 str. 37 p.)</w:t>
            </w:r>
          </w:p>
          <w:p w14:paraId="589D3A01" w14:textId="77777777" w:rsidR="001A222D" w:rsidRDefault="00713FBF">
            <w:pPr>
              <w:ind w:right="131"/>
              <w:jc w:val="both"/>
              <w:textAlignment w:val="baseline"/>
              <w:rPr>
                <w:lang w:eastAsia="lt-LT"/>
              </w:rPr>
            </w:pPr>
            <w:r>
              <w:rPr>
                <w:lang w:eastAsia="lt-LT"/>
              </w:rPr>
              <w:t>Įskaitomos ir kitos Lietuvos Respublikos saugomų teritorijų valstybės kadastre neapskaitomos teritorijos, kurios efektyviai prisideda prie biologinės įvairovės apsaugos ir atitinka biologinės įvairovės apsaugai įsteigtų saugomų teritorijų ekologinius, efektyvaus valdymo ir steigimo kriterijus.</w:t>
            </w:r>
          </w:p>
          <w:p w14:paraId="22C73053" w14:textId="77777777" w:rsidR="001A222D" w:rsidRDefault="001A222D">
            <w:pPr>
              <w:ind w:right="131"/>
              <w:jc w:val="both"/>
              <w:textAlignment w:val="baseline"/>
              <w:rPr>
                <w:lang w:eastAsia="lt-LT"/>
              </w:rPr>
            </w:pPr>
          </w:p>
          <w:p w14:paraId="4E95B293" w14:textId="77777777" w:rsidR="001A222D" w:rsidRDefault="00713FBF">
            <w:pPr>
              <w:ind w:right="131"/>
              <w:jc w:val="both"/>
              <w:textAlignment w:val="baseline"/>
              <w:rPr>
                <w:lang w:eastAsia="lt-LT"/>
              </w:rPr>
            </w:pPr>
            <w:r>
              <w:rPr>
                <w:lang w:eastAsia="lt-LT"/>
              </w:rPr>
              <w:t xml:space="preserve">Siekiant šio rodiklio, saugomoms teritorijoms priskiriamos: </w:t>
            </w:r>
          </w:p>
          <w:p w14:paraId="5FF083BF" w14:textId="77777777" w:rsidR="001A222D" w:rsidRDefault="00713FBF">
            <w:pPr>
              <w:ind w:right="131"/>
              <w:jc w:val="both"/>
              <w:textAlignment w:val="baseline"/>
              <w:rPr>
                <w:lang w:eastAsia="lt-LT"/>
              </w:rPr>
            </w:pPr>
            <w:r>
              <w:rPr>
                <w:lang w:eastAsia="lt-LT"/>
              </w:rPr>
              <w:t xml:space="preserve">1) saugomų teritorijų plotai, registruoti Lietuvos Respublikos saugomų teritorijų valstybės kadastre; </w:t>
            </w:r>
          </w:p>
          <w:p w14:paraId="28FB2821" w14:textId="77777777" w:rsidR="001A222D" w:rsidRDefault="00713FBF">
            <w:pPr>
              <w:ind w:right="131"/>
              <w:jc w:val="both"/>
              <w:textAlignment w:val="baseline"/>
              <w:rPr>
                <w:i/>
                <w:iCs/>
                <w:lang w:eastAsia="lt-LT"/>
              </w:rPr>
            </w:pPr>
            <w:r>
              <w:rPr>
                <w:lang w:eastAsia="lt-LT"/>
              </w:rPr>
              <w:t>2) ekologinės apsaugos prioriteto teritorijos (paviršinių vandens telkinių apsaugos zonos, intensyvaus karsto žemė);</w:t>
            </w:r>
            <w:r>
              <w:rPr>
                <w:i/>
                <w:iCs/>
                <w:lang w:eastAsia="lt-LT"/>
              </w:rPr>
              <w:t xml:space="preserve"> </w:t>
            </w:r>
          </w:p>
          <w:p w14:paraId="463F497D" w14:textId="77777777" w:rsidR="001A222D" w:rsidRDefault="00713FBF">
            <w:pPr>
              <w:ind w:right="131"/>
              <w:jc w:val="both"/>
              <w:textAlignment w:val="baseline"/>
              <w:rPr>
                <w:lang w:eastAsia="lt-LT"/>
              </w:rPr>
            </w:pPr>
            <w:r>
              <w:rPr>
                <w:lang w:eastAsia="lt-LT"/>
              </w:rPr>
              <w:t>3) pelkių ir šaltinynų teritorijos, kuriose taikomi Lietuvos Respublikos specialiųjų žemės naudojimo sąlygų įstatyme nustatyti veiklos apribojimai ir kurių ribos nustatytos pagal įstatymo reikalavimus;</w:t>
            </w:r>
          </w:p>
          <w:p w14:paraId="04F30F8A" w14:textId="77777777" w:rsidR="001A222D" w:rsidRDefault="00713FBF">
            <w:pPr>
              <w:ind w:right="131"/>
              <w:jc w:val="both"/>
              <w:textAlignment w:val="baseline"/>
              <w:rPr>
                <w:lang w:eastAsia="lt-LT"/>
              </w:rPr>
            </w:pPr>
            <w:r>
              <w:rPr>
                <w:lang w:eastAsia="lt-LT"/>
              </w:rPr>
              <w:t>4) natūralių pievų ir ganyklų teritorijos, kuriose taikomi Specialiųjų žemės naudojimo sąlygų įstatyme nustatyti veiklos apribojimai ir kurių ribos nustatytos pagal įstatymo reikalavimus;</w:t>
            </w:r>
          </w:p>
          <w:p w14:paraId="7BA7CD6A" w14:textId="77777777" w:rsidR="001A222D" w:rsidRDefault="00713FBF">
            <w:pPr>
              <w:ind w:right="131"/>
              <w:jc w:val="both"/>
              <w:textAlignment w:val="baseline"/>
              <w:rPr>
                <w:lang w:eastAsia="lt-LT"/>
              </w:rPr>
            </w:pPr>
            <w:r>
              <w:rPr>
                <w:lang w:eastAsia="lt-LT"/>
              </w:rPr>
              <w:t>5) valstybiniuose miškuose saugomi miškų plotai, sertifikuoti pagal FSC sistemos reikalavimus (duomenys iš VMU);</w:t>
            </w:r>
          </w:p>
          <w:p w14:paraId="6F8042C2" w14:textId="77777777" w:rsidR="001A222D" w:rsidRDefault="00713FBF">
            <w:pPr>
              <w:ind w:right="131"/>
              <w:jc w:val="both"/>
              <w:textAlignment w:val="baseline"/>
              <w:rPr>
                <w:lang w:eastAsia="lt-LT"/>
              </w:rPr>
            </w:pPr>
            <w:r>
              <w:t>6) IIB grupės miškai, nepatenkantys į saugomas teritorijas (Lietuvos Respublikos miškų valstybės kadastro duomenys).</w:t>
            </w:r>
          </w:p>
          <w:p w14:paraId="268DF202" w14:textId="77777777" w:rsidR="001A222D" w:rsidRDefault="001A222D">
            <w:pPr>
              <w:ind w:right="131"/>
              <w:jc w:val="both"/>
              <w:textAlignment w:val="baseline"/>
              <w:rPr>
                <w:lang w:eastAsia="lt-LT"/>
              </w:rPr>
            </w:pPr>
          </w:p>
          <w:p w14:paraId="2E89EF00" w14:textId="77777777" w:rsidR="001A222D" w:rsidRDefault="00713FBF">
            <w:pPr>
              <w:jc w:val="both"/>
              <w:textAlignment w:val="baseline"/>
              <w:rPr>
                <w:b/>
                <w:bCs/>
                <w:lang w:eastAsia="lt-LT"/>
              </w:rPr>
            </w:pPr>
            <w:r>
              <w:rPr>
                <w:b/>
                <w:bCs/>
                <w:lang w:eastAsia="lt-LT"/>
              </w:rPr>
              <w:t>Pastabos:</w:t>
            </w:r>
          </w:p>
          <w:p w14:paraId="7CA29648" w14:textId="77777777" w:rsidR="001A222D" w:rsidRDefault="00713FBF">
            <w:pPr>
              <w:jc w:val="both"/>
              <w:textAlignment w:val="baseline"/>
              <w:rPr>
                <w:lang w:eastAsia="lt-LT"/>
              </w:rPr>
            </w:pPr>
            <w:r>
              <w:rPr>
                <w:lang w:eastAsia="lt-LT"/>
              </w:rPr>
              <w:t>1. Persidengiantys plotai apskaitomi tik vieną kartą. </w:t>
            </w:r>
          </w:p>
          <w:p w14:paraId="046C4CB5" w14:textId="77777777" w:rsidR="001A222D" w:rsidRDefault="00713FBF">
            <w:pPr>
              <w:jc w:val="both"/>
              <w:textAlignment w:val="baseline"/>
              <w:rPr>
                <w:i/>
                <w:iCs/>
                <w:lang w:eastAsia="lt-LT"/>
              </w:rPr>
            </w:pPr>
            <w:r>
              <w:t>2. Rodiklio reikšmės siekiama 2021–2027 IP lėšomis ir valstybės biudžeto lėšomis.</w:t>
            </w:r>
          </w:p>
        </w:tc>
      </w:tr>
      <w:tr w:rsidR="001A222D" w14:paraId="7312821E"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232" w:type="pct"/>
            <w:tcBorders>
              <w:top w:val="single" w:sz="6" w:space="0" w:color="auto"/>
              <w:left w:val="single" w:sz="6" w:space="0" w:color="auto"/>
              <w:bottom w:val="single" w:sz="6" w:space="0" w:color="auto"/>
              <w:right w:val="single" w:sz="6" w:space="0" w:color="auto"/>
            </w:tcBorders>
            <w:shd w:val="clear" w:color="auto" w:fill="DEEAF6"/>
            <w:hideMark/>
          </w:tcPr>
          <w:p w14:paraId="04E026A4" w14:textId="77777777" w:rsidR="001A222D" w:rsidRDefault="00713FBF">
            <w:pPr>
              <w:textAlignment w:val="baseline"/>
              <w:rPr>
                <w:lang w:eastAsia="lt-LT"/>
              </w:rPr>
            </w:pPr>
            <w:r>
              <w:rPr>
                <w:lang w:eastAsia="lt-LT"/>
              </w:rPr>
              <w:t>9. </w:t>
            </w:r>
          </w:p>
        </w:tc>
        <w:tc>
          <w:tcPr>
            <w:tcW w:w="2103" w:type="pct"/>
            <w:tcBorders>
              <w:top w:val="single" w:sz="4" w:space="0" w:color="auto"/>
              <w:left w:val="single" w:sz="4" w:space="0" w:color="auto"/>
              <w:bottom w:val="single" w:sz="4" w:space="0" w:color="auto"/>
              <w:right w:val="single" w:sz="4" w:space="0" w:color="auto"/>
            </w:tcBorders>
            <w:hideMark/>
          </w:tcPr>
          <w:p w14:paraId="26371B0D" w14:textId="77777777" w:rsidR="001A222D" w:rsidRDefault="00713FBF">
            <w:pPr>
              <w:jc w:val="both"/>
              <w:textAlignment w:val="baseline"/>
              <w:rPr>
                <w:lang w:eastAsia="lt-LT"/>
              </w:rPr>
            </w:pPr>
            <w:r>
              <w:rPr>
                <w:color w:val="000000"/>
              </w:rPr>
              <w:t>Stebėsenos rodiklio reikšmės apskaičiavimo tipas</w:t>
            </w:r>
          </w:p>
        </w:tc>
        <w:tc>
          <w:tcPr>
            <w:tcW w:w="2665" w:type="pct"/>
            <w:tcBorders>
              <w:top w:val="single" w:sz="6" w:space="0" w:color="auto"/>
              <w:left w:val="single" w:sz="6" w:space="0" w:color="auto"/>
              <w:bottom w:val="single" w:sz="6" w:space="0" w:color="auto"/>
              <w:right w:val="single" w:sz="6" w:space="0" w:color="auto"/>
            </w:tcBorders>
            <w:hideMark/>
          </w:tcPr>
          <w:p w14:paraId="2B15816A" w14:textId="77777777" w:rsidR="001A222D" w:rsidRDefault="00713FBF">
            <w:pPr>
              <w:jc w:val="both"/>
              <w:textAlignment w:val="baseline"/>
              <w:rPr>
                <w:lang w:eastAsia="lt-LT"/>
              </w:rPr>
            </w:pPr>
            <w:r>
              <w:rPr>
                <w:lang w:eastAsia="lt-LT"/>
              </w:rPr>
              <w:t xml:space="preserve">Automatiškai apskaičiuojamas </w:t>
            </w:r>
          </w:p>
        </w:tc>
      </w:tr>
      <w:tr w:rsidR="001A222D" w14:paraId="1BA9A8F4"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232" w:type="pct"/>
            <w:tcBorders>
              <w:top w:val="single" w:sz="6" w:space="0" w:color="auto"/>
              <w:left w:val="single" w:sz="6" w:space="0" w:color="auto"/>
              <w:bottom w:val="single" w:sz="6" w:space="0" w:color="auto"/>
              <w:right w:val="single" w:sz="6" w:space="0" w:color="auto"/>
            </w:tcBorders>
            <w:shd w:val="clear" w:color="auto" w:fill="DEEAF6"/>
            <w:hideMark/>
          </w:tcPr>
          <w:p w14:paraId="2816A519" w14:textId="77777777" w:rsidR="001A222D" w:rsidRDefault="00713FBF">
            <w:pPr>
              <w:textAlignment w:val="baseline"/>
              <w:rPr>
                <w:lang w:eastAsia="lt-LT"/>
              </w:rPr>
            </w:pPr>
            <w:r>
              <w:rPr>
                <w:lang w:eastAsia="lt-LT"/>
              </w:rPr>
              <w:t>10. </w:t>
            </w:r>
          </w:p>
        </w:tc>
        <w:tc>
          <w:tcPr>
            <w:tcW w:w="2103" w:type="pct"/>
            <w:tcBorders>
              <w:top w:val="single" w:sz="4" w:space="0" w:color="auto"/>
              <w:left w:val="single" w:sz="4" w:space="0" w:color="auto"/>
              <w:bottom w:val="single" w:sz="4" w:space="0" w:color="auto"/>
              <w:right w:val="single" w:sz="4" w:space="0" w:color="auto"/>
            </w:tcBorders>
            <w:hideMark/>
          </w:tcPr>
          <w:p w14:paraId="07C86EA7" w14:textId="77777777" w:rsidR="001A222D" w:rsidRDefault="00713FBF">
            <w:pPr>
              <w:jc w:val="both"/>
              <w:textAlignment w:val="baseline"/>
              <w:rPr>
                <w:lang w:eastAsia="lt-LT"/>
              </w:rPr>
            </w:pPr>
            <w:r>
              <w:t xml:space="preserve">Stebėsenos rodiklio </w:t>
            </w:r>
            <w:r>
              <w:rPr>
                <w:color w:val="000000"/>
              </w:rPr>
              <w:t xml:space="preserve">reikšmės </w:t>
            </w:r>
            <w:r>
              <w:t>apskaičiavimo metodas</w:t>
            </w:r>
          </w:p>
        </w:tc>
        <w:tc>
          <w:tcPr>
            <w:tcW w:w="2665" w:type="pct"/>
            <w:tcBorders>
              <w:top w:val="single" w:sz="6" w:space="0" w:color="auto"/>
              <w:left w:val="single" w:sz="6" w:space="0" w:color="auto"/>
              <w:bottom w:val="single" w:sz="6" w:space="0" w:color="auto"/>
              <w:right w:val="single" w:sz="6" w:space="0" w:color="auto"/>
            </w:tcBorders>
          </w:tcPr>
          <w:p w14:paraId="2F49A37B" w14:textId="77777777" w:rsidR="001A222D" w:rsidRDefault="00713FBF">
            <w:pPr>
              <w:jc w:val="both"/>
              <w:textAlignment w:val="baseline"/>
              <w:rPr>
                <w:color w:val="000000"/>
                <w:lang w:eastAsia="lt-LT"/>
              </w:rPr>
            </w:pPr>
            <w:r>
              <w:rPr>
                <w:color w:val="000000"/>
                <w:lang w:eastAsia="lt-LT"/>
              </w:rPr>
              <w:t>R = (ST x 100) / LT; </w:t>
            </w:r>
          </w:p>
          <w:p w14:paraId="371182F8" w14:textId="77777777" w:rsidR="001A222D" w:rsidRDefault="00713FBF">
            <w:pPr>
              <w:ind w:right="131"/>
              <w:jc w:val="both"/>
              <w:textAlignment w:val="baseline"/>
              <w:rPr>
                <w:lang w:eastAsia="lt-LT"/>
              </w:rPr>
            </w:pPr>
            <w:r>
              <w:rPr>
                <w:lang w:eastAsia="lt-LT"/>
              </w:rPr>
              <w:t>R – rodiklio reikšmė (proc.);</w:t>
            </w:r>
          </w:p>
          <w:p w14:paraId="35DA4367" w14:textId="77777777" w:rsidR="001A222D" w:rsidRDefault="00713FBF">
            <w:pPr>
              <w:ind w:right="131"/>
              <w:jc w:val="both"/>
              <w:textAlignment w:val="baseline"/>
              <w:rPr>
                <w:lang w:eastAsia="lt-LT"/>
              </w:rPr>
            </w:pPr>
            <w:r>
              <w:rPr>
                <w:lang w:eastAsia="lt-LT"/>
              </w:rPr>
              <w:t>ST – saugomų teritorijų plotas (ha);</w:t>
            </w:r>
          </w:p>
          <w:p w14:paraId="1158A20F" w14:textId="77777777" w:rsidR="001A222D" w:rsidRDefault="00713FBF">
            <w:pPr>
              <w:ind w:right="131"/>
              <w:jc w:val="both"/>
              <w:textAlignment w:val="baseline"/>
              <w:rPr>
                <w:lang w:eastAsia="lt-LT"/>
              </w:rPr>
            </w:pPr>
            <w:r>
              <w:rPr>
                <w:lang w:eastAsia="lt-LT"/>
              </w:rPr>
              <w:t>ST = ST1 + ST2 + ST3 + ST4 + ST5 + ST6;</w:t>
            </w:r>
          </w:p>
          <w:p w14:paraId="104DD28C" w14:textId="77777777" w:rsidR="001A222D" w:rsidRDefault="00713FBF">
            <w:pPr>
              <w:ind w:right="131"/>
              <w:jc w:val="both"/>
              <w:textAlignment w:val="baseline"/>
              <w:rPr>
                <w:lang w:eastAsia="lt-LT"/>
              </w:rPr>
            </w:pPr>
            <w:r>
              <w:rPr>
                <w:lang w:eastAsia="lt-LT"/>
              </w:rPr>
              <w:t xml:space="preserve">ST1 –  saugomų teritorijų plotai, įregistruoti Saugomų teritorijų valstybės kadastre; </w:t>
            </w:r>
          </w:p>
          <w:p w14:paraId="14930813" w14:textId="77777777" w:rsidR="001A222D" w:rsidRDefault="00713FBF">
            <w:pPr>
              <w:ind w:right="131"/>
              <w:textAlignment w:val="baseline"/>
              <w:rPr>
                <w:lang w:eastAsia="lt-LT"/>
              </w:rPr>
            </w:pPr>
            <w:r>
              <w:rPr>
                <w:lang w:eastAsia="lt-LT"/>
              </w:rPr>
              <w:t>ST2 – ekologinės apsaugos prioriteto teritorijos (paviršinių vandens telkinių apsaugos zonos, intensyvaus karsto žemė);</w:t>
            </w:r>
            <w:r>
              <w:rPr>
                <w:i/>
                <w:iCs/>
                <w:lang w:eastAsia="lt-LT"/>
              </w:rPr>
              <w:t xml:space="preserve"> </w:t>
            </w:r>
          </w:p>
          <w:p w14:paraId="67A971C1" w14:textId="77777777" w:rsidR="001A222D" w:rsidRDefault="00713FBF">
            <w:pPr>
              <w:ind w:right="131"/>
              <w:jc w:val="both"/>
              <w:textAlignment w:val="baseline"/>
              <w:rPr>
                <w:lang w:eastAsia="lt-LT"/>
              </w:rPr>
            </w:pPr>
            <w:r>
              <w:rPr>
                <w:lang w:eastAsia="lt-LT"/>
              </w:rPr>
              <w:t>ST3 – pelkių ir šaltinynų teritorijos, kuriose taikomi Specialiųjų žemės naudojimo sąlygų įstatyme nustatyti veiklos apribojimai ir kurių ribos nustatytos pagal įstatymo reikalavimus (pagal žemėlapių duomenis, kuriais nustatytos teritorijos, kuriose taikomos pelkių ir šaltinynų specialiosios žemės naudojimo sąlygos);</w:t>
            </w:r>
          </w:p>
          <w:p w14:paraId="6A7DE36F" w14:textId="77777777" w:rsidR="001A222D" w:rsidRDefault="00713FBF">
            <w:pPr>
              <w:ind w:right="131"/>
              <w:jc w:val="both"/>
              <w:textAlignment w:val="baseline"/>
              <w:rPr>
                <w:lang w:eastAsia="lt-LT"/>
              </w:rPr>
            </w:pPr>
            <w:r>
              <w:rPr>
                <w:lang w:eastAsia="lt-LT"/>
              </w:rPr>
              <w:t>ST4 – natūralių pievų ir ganyklų teritorijos, kuriose taikomi Specialiųjų žemės naudojimo sąlygų įstatyme nustatyti veiklos apribojimai ir kurių ribos nustatytos pagal įstatymo reikalavimus (pagal žemėlapių duomenis, kuriais nustatytos teritorijos, kuriose taikomos natūralių pievų ir ganyklų specialiosios žemės naudojimo sąlygos);</w:t>
            </w:r>
          </w:p>
          <w:p w14:paraId="7A8B0FDC" w14:textId="77777777" w:rsidR="001A222D" w:rsidRDefault="00713FBF">
            <w:pPr>
              <w:ind w:right="131"/>
              <w:jc w:val="both"/>
              <w:textAlignment w:val="baseline"/>
              <w:rPr>
                <w:lang w:eastAsia="lt-LT"/>
              </w:rPr>
            </w:pPr>
            <w:r>
              <w:rPr>
                <w:lang w:eastAsia="lt-LT"/>
              </w:rPr>
              <w:t>ST5 – valstybiniuose miškuose saugomi miškų plotai, sertifikuoti pagal FSC sistemos reikalavimus;</w:t>
            </w:r>
          </w:p>
          <w:p w14:paraId="43EC5266" w14:textId="77777777" w:rsidR="001A222D" w:rsidRDefault="00713FBF">
            <w:pPr>
              <w:jc w:val="both"/>
              <w:textAlignment w:val="baseline"/>
              <w:rPr>
                <w:lang w:eastAsia="lt-LT"/>
              </w:rPr>
            </w:pPr>
            <w:r>
              <w:rPr>
                <w:lang w:eastAsia="lt-LT"/>
              </w:rPr>
              <w:t>ST6 – IIB grupės miškai, nepatenkantys į saugomas teritorijas.</w:t>
            </w:r>
          </w:p>
          <w:p w14:paraId="5C21E70C" w14:textId="77777777" w:rsidR="001A222D" w:rsidRDefault="00713FBF">
            <w:pPr>
              <w:jc w:val="both"/>
              <w:textAlignment w:val="baseline"/>
              <w:rPr>
                <w:lang w:eastAsia="lt-LT"/>
              </w:rPr>
            </w:pPr>
            <w:r>
              <w:rPr>
                <w:lang w:eastAsia="lt-LT"/>
              </w:rPr>
              <w:t>Pradinė rodiklio reikšmė pagal 2022 m. kovo 30 d. Vyriausybės nutarimo Nr. 318 „Dėl 2022–2030 metų plėtros programos valdytojos Lietuvos Respublikos aplinkos ministerijos aplinkos apsaugos ir klimato kaitos valdymo plėtros programos patvirtinimo“ III skyriaus lentelę lygi 17,69 (2020 m.).</w:t>
            </w:r>
          </w:p>
        </w:tc>
      </w:tr>
      <w:tr w:rsidR="001A222D" w14:paraId="17AB73BE"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232" w:type="pct"/>
            <w:tcBorders>
              <w:top w:val="single" w:sz="6" w:space="0" w:color="auto"/>
              <w:left w:val="single" w:sz="6" w:space="0" w:color="auto"/>
              <w:bottom w:val="single" w:sz="6" w:space="0" w:color="auto"/>
              <w:right w:val="single" w:sz="6" w:space="0" w:color="auto"/>
            </w:tcBorders>
            <w:shd w:val="clear" w:color="auto" w:fill="DEEAF6"/>
            <w:hideMark/>
          </w:tcPr>
          <w:p w14:paraId="56C35A34" w14:textId="77777777" w:rsidR="001A222D" w:rsidRDefault="00713FBF">
            <w:pPr>
              <w:textAlignment w:val="baseline"/>
              <w:rPr>
                <w:lang w:eastAsia="lt-LT"/>
              </w:rPr>
            </w:pPr>
            <w:r>
              <w:rPr>
                <w:lang w:eastAsia="lt-LT"/>
              </w:rPr>
              <w:t>11. </w:t>
            </w:r>
          </w:p>
        </w:tc>
        <w:tc>
          <w:tcPr>
            <w:tcW w:w="2103" w:type="pct"/>
            <w:tcBorders>
              <w:top w:val="single" w:sz="4" w:space="0" w:color="auto"/>
              <w:left w:val="single" w:sz="4" w:space="0" w:color="auto"/>
              <w:bottom w:val="single" w:sz="4" w:space="0" w:color="auto"/>
              <w:right w:val="single" w:sz="4" w:space="0" w:color="auto"/>
            </w:tcBorders>
            <w:hideMark/>
          </w:tcPr>
          <w:p w14:paraId="1F685442" w14:textId="77777777" w:rsidR="001A222D" w:rsidRDefault="00713FBF">
            <w:pPr>
              <w:jc w:val="both"/>
              <w:textAlignment w:val="baseline"/>
              <w:rPr>
                <w:lang w:eastAsia="lt-LT"/>
              </w:rPr>
            </w:pPr>
            <w:r>
              <w:t>Stebėsenos rodiklio duomenų šaltiniai</w:t>
            </w:r>
          </w:p>
        </w:tc>
        <w:tc>
          <w:tcPr>
            <w:tcW w:w="2665" w:type="pct"/>
            <w:tcBorders>
              <w:top w:val="single" w:sz="6" w:space="0" w:color="auto"/>
              <w:left w:val="single" w:sz="6" w:space="0" w:color="auto"/>
              <w:bottom w:val="single" w:sz="6" w:space="0" w:color="auto"/>
              <w:right w:val="single" w:sz="6" w:space="0" w:color="auto"/>
            </w:tcBorders>
          </w:tcPr>
          <w:p w14:paraId="007539E1" w14:textId="77777777" w:rsidR="001A222D" w:rsidRDefault="00713FBF">
            <w:pPr>
              <w:ind w:right="131"/>
              <w:jc w:val="both"/>
              <w:textAlignment w:val="baseline"/>
            </w:pPr>
            <w:r>
              <w:t xml:space="preserve">Rodiklį skaičiuoja Valstybinė saugomų teritorijų tarnyba pagal: </w:t>
            </w:r>
          </w:p>
          <w:p w14:paraId="2C3A0E4F" w14:textId="77777777" w:rsidR="001A222D" w:rsidRDefault="00713FBF">
            <w:pPr>
              <w:ind w:right="131"/>
              <w:jc w:val="both"/>
              <w:textAlignment w:val="baseline"/>
            </w:pPr>
            <w:r>
              <w:rPr>
                <w:lang w:eastAsia="lt-LT"/>
              </w:rPr>
              <w:t>Saugomų teritorijų valstybės kadastro duomenis;</w:t>
            </w:r>
          </w:p>
          <w:p w14:paraId="4A43AE90" w14:textId="77777777" w:rsidR="001A222D" w:rsidRDefault="00713FBF">
            <w:pPr>
              <w:ind w:right="131"/>
              <w:jc w:val="both"/>
              <w:textAlignment w:val="baseline"/>
              <w:rPr>
                <w:lang w:eastAsia="lt-LT"/>
              </w:rPr>
            </w:pPr>
            <w:r>
              <w:rPr>
                <w:lang w:eastAsia="lt-LT"/>
              </w:rPr>
              <w:t xml:space="preserve">natūralių pievų ir ganyklų žemėlapių duomenis; </w:t>
            </w:r>
          </w:p>
          <w:p w14:paraId="218CA2B1" w14:textId="77777777" w:rsidR="001A222D" w:rsidRDefault="00713FBF">
            <w:pPr>
              <w:ind w:right="131"/>
              <w:jc w:val="both"/>
              <w:textAlignment w:val="baseline"/>
              <w:rPr>
                <w:lang w:eastAsia="lt-LT"/>
              </w:rPr>
            </w:pPr>
            <w:r>
              <w:rPr>
                <w:lang w:eastAsia="lt-LT"/>
              </w:rPr>
              <w:t xml:space="preserve">pelkių ir šaltinynų žemėlapių duomenis; </w:t>
            </w:r>
          </w:p>
          <w:p w14:paraId="2B4A3053" w14:textId="77777777" w:rsidR="001A222D" w:rsidRDefault="00713FBF">
            <w:pPr>
              <w:ind w:right="131"/>
              <w:jc w:val="both"/>
              <w:textAlignment w:val="baseline"/>
              <w:rPr>
                <w:lang w:eastAsia="lt-LT"/>
              </w:rPr>
            </w:pPr>
            <w:r>
              <w:rPr>
                <w:lang w:eastAsia="lt-LT"/>
              </w:rPr>
              <w:t>Aplinkos apsaugos agentūros pateiktus paviršinių vandens telkinių apsaugos zonų / pakrančių apsaugos juostų žemėlapių duomenis;</w:t>
            </w:r>
          </w:p>
          <w:p w14:paraId="582CB9B1" w14:textId="77777777" w:rsidR="001A222D" w:rsidRDefault="00713FBF">
            <w:pPr>
              <w:ind w:right="131"/>
              <w:jc w:val="both"/>
              <w:textAlignment w:val="baseline"/>
              <w:rPr>
                <w:lang w:eastAsia="lt-LT"/>
              </w:rPr>
            </w:pPr>
            <w:r>
              <w:rPr>
                <w:lang w:eastAsia="lt-LT"/>
              </w:rPr>
              <w:t>Valstybinės miškų urėdijos pateiktus valstybiniuose miškuose saugomų miškų plotų, sertifikuotų pagal FSC sistemos reikalavimus, duomenis;</w:t>
            </w:r>
          </w:p>
          <w:p w14:paraId="46DC9776" w14:textId="77777777" w:rsidR="001A222D" w:rsidRDefault="00713FBF">
            <w:pPr>
              <w:ind w:right="131"/>
              <w:jc w:val="both"/>
              <w:textAlignment w:val="baseline"/>
              <w:rPr>
                <w:lang w:eastAsia="lt-LT"/>
              </w:rPr>
            </w:pPr>
            <w:r>
              <w:rPr>
                <w:lang w:eastAsia="lt-LT"/>
              </w:rPr>
              <w:t>Lietuvos geologijos tarnybos pateiktus karstinio regiono ribų duomenis.</w:t>
            </w:r>
          </w:p>
        </w:tc>
      </w:tr>
      <w:tr w:rsidR="001A222D" w14:paraId="3BF2916F"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232" w:type="pct"/>
            <w:tcBorders>
              <w:top w:val="single" w:sz="6" w:space="0" w:color="auto"/>
              <w:left w:val="single" w:sz="6" w:space="0" w:color="auto"/>
              <w:bottom w:val="single" w:sz="6" w:space="0" w:color="auto"/>
              <w:right w:val="single" w:sz="6" w:space="0" w:color="auto"/>
            </w:tcBorders>
            <w:shd w:val="clear" w:color="auto" w:fill="DEEAF6"/>
            <w:hideMark/>
          </w:tcPr>
          <w:p w14:paraId="27840CC0" w14:textId="77777777" w:rsidR="001A222D" w:rsidRDefault="00713FBF">
            <w:pPr>
              <w:textAlignment w:val="baseline"/>
              <w:rPr>
                <w:lang w:eastAsia="lt-LT"/>
              </w:rPr>
            </w:pPr>
            <w:r>
              <w:rPr>
                <w:lang w:eastAsia="lt-LT"/>
              </w:rPr>
              <w:t>12. </w:t>
            </w:r>
          </w:p>
        </w:tc>
        <w:tc>
          <w:tcPr>
            <w:tcW w:w="2103" w:type="pct"/>
            <w:tcBorders>
              <w:top w:val="single" w:sz="4" w:space="0" w:color="auto"/>
              <w:left w:val="single" w:sz="4" w:space="0" w:color="auto"/>
              <w:bottom w:val="single" w:sz="4" w:space="0" w:color="auto"/>
              <w:right w:val="single" w:sz="4" w:space="0" w:color="auto"/>
            </w:tcBorders>
            <w:hideMark/>
          </w:tcPr>
          <w:p w14:paraId="0FE9FB98" w14:textId="77777777" w:rsidR="001A222D" w:rsidRDefault="00713FBF">
            <w:pPr>
              <w:jc w:val="both"/>
              <w:textAlignment w:val="baseline"/>
              <w:rPr>
                <w:lang w:eastAsia="lt-LT"/>
              </w:rPr>
            </w:pPr>
            <w:r>
              <w:t>Stebėsenos rodiklio reikšmės skaičiavimo periodiškumas</w:t>
            </w:r>
          </w:p>
        </w:tc>
        <w:tc>
          <w:tcPr>
            <w:tcW w:w="2665" w:type="pct"/>
            <w:tcBorders>
              <w:top w:val="single" w:sz="6" w:space="0" w:color="auto"/>
              <w:left w:val="single" w:sz="6" w:space="0" w:color="auto"/>
              <w:bottom w:val="single" w:sz="6" w:space="0" w:color="auto"/>
              <w:right w:val="single" w:sz="6" w:space="0" w:color="auto"/>
            </w:tcBorders>
            <w:hideMark/>
          </w:tcPr>
          <w:p w14:paraId="1E65A188" w14:textId="77777777" w:rsidR="001A222D" w:rsidRDefault="00713FBF">
            <w:pPr>
              <w:widowControl w:val="0"/>
              <w:ind w:right="131"/>
              <w:jc w:val="both"/>
              <w:rPr>
                <w:color w:val="000000"/>
              </w:rPr>
            </w:pPr>
            <w:r>
              <w:t>Rodiklio reikšmė skaičiuojama 2025 m. ir 2030 m.</w:t>
            </w:r>
            <w:r>
              <w:rPr>
                <w:color w:val="000000"/>
              </w:rPr>
              <w:t xml:space="preserve">, </w:t>
            </w:r>
            <w:r>
              <w:t>ne vėliau kaip iki kitų metų sausio 31 d.</w:t>
            </w:r>
          </w:p>
        </w:tc>
      </w:tr>
      <w:tr w:rsidR="001A222D" w14:paraId="5F8A49FD"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232" w:type="pct"/>
            <w:tcBorders>
              <w:top w:val="single" w:sz="6" w:space="0" w:color="auto"/>
              <w:left w:val="single" w:sz="6" w:space="0" w:color="auto"/>
              <w:bottom w:val="single" w:sz="6" w:space="0" w:color="auto"/>
              <w:right w:val="single" w:sz="6" w:space="0" w:color="auto"/>
            </w:tcBorders>
            <w:shd w:val="clear" w:color="auto" w:fill="DEEAF6"/>
            <w:hideMark/>
          </w:tcPr>
          <w:p w14:paraId="63C21D8C" w14:textId="77777777" w:rsidR="001A222D" w:rsidRDefault="00713FBF">
            <w:pPr>
              <w:textAlignment w:val="baseline"/>
              <w:rPr>
                <w:lang w:eastAsia="lt-LT"/>
              </w:rPr>
            </w:pPr>
            <w:r>
              <w:rPr>
                <w:lang w:eastAsia="lt-LT"/>
              </w:rPr>
              <w:t>13. </w:t>
            </w:r>
          </w:p>
        </w:tc>
        <w:tc>
          <w:tcPr>
            <w:tcW w:w="2103" w:type="pct"/>
            <w:tcBorders>
              <w:top w:val="single" w:sz="4" w:space="0" w:color="auto"/>
              <w:left w:val="single" w:sz="4" w:space="0" w:color="auto"/>
              <w:bottom w:val="single" w:sz="4" w:space="0" w:color="auto"/>
              <w:right w:val="single" w:sz="4" w:space="0" w:color="auto"/>
            </w:tcBorders>
            <w:hideMark/>
          </w:tcPr>
          <w:p w14:paraId="28F475FA" w14:textId="77777777" w:rsidR="001A222D" w:rsidRDefault="00713FBF">
            <w:pPr>
              <w:jc w:val="both"/>
              <w:textAlignment w:val="baseline"/>
              <w:rPr>
                <w:lang w:eastAsia="lt-LT"/>
              </w:rPr>
            </w:pPr>
            <w:r>
              <w:t>Stebėsenos rodiklio pasiekimo momentas</w:t>
            </w:r>
          </w:p>
        </w:tc>
        <w:tc>
          <w:tcPr>
            <w:tcW w:w="2665" w:type="pct"/>
            <w:tcBorders>
              <w:top w:val="single" w:sz="6" w:space="0" w:color="auto"/>
              <w:left w:val="single" w:sz="6" w:space="0" w:color="auto"/>
              <w:bottom w:val="single" w:sz="6" w:space="0" w:color="auto"/>
              <w:right w:val="single" w:sz="6" w:space="0" w:color="auto"/>
            </w:tcBorders>
            <w:hideMark/>
          </w:tcPr>
          <w:p w14:paraId="455EC3CC" w14:textId="77777777" w:rsidR="001A222D" w:rsidRDefault="00713FBF">
            <w:pPr>
              <w:ind w:right="131"/>
              <w:jc w:val="both"/>
              <w:textAlignment w:val="baseline"/>
              <w:rPr>
                <w:lang w:eastAsia="lt-LT"/>
              </w:rPr>
            </w:pPr>
            <w:r>
              <w:t>Stebėsenos rodiklis laikomas pasiektu, kai priemonės veiklų įgyvendinimo pabaigoje susumavus pateiktas rodiklių reikšmes pasiekiama rodiklio reikšmė. Rodiklio reikšmė pasiekiama įgyvendinant veiklas ir priemones finansuojamas tiek valstybės lėšomis, tiek 2021–2027 IP lėšomis.</w:t>
            </w:r>
          </w:p>
        </w:tc>
      </w:tr>
      <w:tr w:rsidR="001A222D" w14:paraId="233CF52E"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94"/>
        </w:trPr>
        <w:tc>
          <w:tcPr>
            <w:tcW w:w="232" w:type="pct"/>
            <w:tcBorders>
              <w:top w:val="single" w:sz="6" w:space="0" w:color="auto"/>
              <w:left w:val="single" w:sz="6" w:space="0" w:color="auto"/>
              <w:bottom w:val="single" w:sz="6" w:space="0" w:color="auto"/>
              <w:right w:val="single" w:sz="6" w:space="0" w:color="auto"/>
            </w:tcBorders>
            <w:shd w:val="clear" w:color="auto" w:fill="DEEAF6"/>
            <w:hideMark/>
          </w:tcPr>
          <w:p w14:paraId="574569CB" w14:textId="77777777" w:rsidR="001A222D" w:rsidRDefault="00713FBF">
            <w:pPr>
              <w:textAlignment w:val="baseline"/>
              <w:rPr>
                <w:lang w:eastAsia="lt-LT"/>
              </w:rPr>
            </w:pPr>
            <w:r>
              <w:rPr>
                <w:lang w:eastAsia="lt-LT"/>
              </w:rPr>
              <w:t>14. </w:t>
            </w:r>
          </w:p>
        </w:tc>
        <w:tc>
          <w:tcPr>
            <w:tcW w:w="2103" w:type="pct"/>
            <w:tcBorders>
              <w:top w:val="single" w:sz="4" w:space="0" w:color="auto"/>
              <w:left w:val="single" w:sz="4" w:space="0" w:color="auto"/>
              <w:bottom w:val="single" w:sz="4" w:space="0" w:color="auto"/>
              <w:right w:val="single" w:sz="4" w:space="0" w:color="auto"/>
            </w:tcBorders>
            <w:hideMark/>
          </w:tcPr>
          <w:p w14:paraId="1CF86664" w14:textId="77777777" w:rsidR="001A222D" w:rsidRDefault="00713FBF">
            <w:pPr>
              <w:jc w:val="both"/>
              <w:textAlignment w:val="baseline"/>
              <w:rPr>
                <w:lang w:eastAsia="lt-LT"/>
              </w:rPr>
            </w:pPr>
            <w:r>
              <w:t>Už stebėsenos rodiklį atsakinga įstaiga</w:t>
            </w:r>
          </w:p>
        </w:tc>
        <w:tc>
          <w:tcPr>
            <w:tcW w:w="2665" w:type="pct"/>
            <w:tcBorders>
              <w:top w:val="single" w:sz="6" w:space="0" w:color="auto"/>
              <w:left w:val="single" w:sz="6" w:space="0" w:color="auto"/>
              <w:bottom w:val="single" w:sz="6" w:space="0" w:color="auto"/>
              <w:right w:val="single" w:sz="6" w:space="0" w:color="auto"/>
            </w:tcBorders>
            <w:hideMark/>
          </w:tcPr>
          <w:p w14:paraId="007CD569" w14:textId="77777777" w:rsidR="001A222D" w:rsidRDefault="00713FBF">
            <w:pPr>
              <w:ind w:right="131"/>
              <w:jc w:val="both"/>
            </w:pPr>
            <w:r>
              <w:t>Už duomenų apie faktiškai pasiektas stebėsenos rodiklio reikšmes pateikimą atsakingi Aplinkos apsaugos agentūra, Valstybinių miškų urėdija.</w:t>
            </w:r>
          </w:p>
          <w:p w14:paraId="5013D0C5" w14:textId="77777777" w:rsidR="001A222D" w:rsidRDefault="00713FBF">
            <w:pPr>
              <w:widowControl w:val="0"/>
              <w:ind w:right="131"/>
              <w:jc w:val="both"/>
              <w:rPr>
                <w:rFonts w:eastAsia="Calibri"/>
                <w:lang w:eastAsia="lt-LT"/>
              </w:rPr>
            </w:pPr>
            <w:r>
              <w:t>Stebėsenos rodiklio aprašymo kortelę parengė Lietuvos Respublikos aplinkos ministerija.</w:t>
            </w:r>
          </w:p>
        </w:tc>
      </w:tr>
      <w:tr w:rsidR="001A222D" w14:paraId="2DFB022F"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232" w:type="pct"/>
            <w:tcBorders>
              <w:top w:val="single" w:sz="6" w:space="0" w:color="auto"/>
              <w:left w:val="single" w:sz="6" w:space="0" w:color="auto"/>
              <w:bottom w:val="single" w:sz="6" w:space="0" w:color="auto"/>
              <w:right w:val="single" w:sz="6" w:space="0" w:color="auto"/>
            </w:tcBorders>
            <w:shd w:val="clear" w:color="auto" w:fill="DEEAF6"/>
            <w:hideMark/>
          </w:tcPr>
          <w:p w14:paraId="74969BF5" w14:textId="77777777" w:rsidR="001A222D" w:rsidRDefault="00713FBF">
            <w:pPr>
              <w:textAlignment w:val="baseline"/>
              <w:rPr>
                <w:lang w:eastAsia="lt-LT"/>
              </w:rPr>
            </w:pPr>
            <w:r>
              <w:rPr>
                <w:lang w:eastAsia="lt-LT"/>
              </w:rPr>
              <w:t>15. </w:t>
            </w:r>
          </w:p>
        </w:tc>
        <w:tc>
          <w:tcPr>
            <w:tcW w:w="2103" w:type="pct"/>
            <w:tcBorders>
              <w:top w:val="single" w:sz="4" w:space="0" w:color="auto"/>
              <w:left w:val="single" w:sz="4" w:space="0" w:color="auto"/>
              <w:bottom w:val="single" w:sz="4" w:space="0" w:color="auto"/>
              <w:right w:val="single" w:sz="4" w:space="0" w:color="auto"/>
            </w:tcBorders>
            <w:hideMark/>
          </w:tcPr>
          <w:p w14:paraId="50E9F353" w14:textId="77777777" w:rsidR="001A222D" w:rsidRDefault="00713FBF">
            <w:pPr>
              <w:jc w:val="both"/>
              <w:textAlignment w:val="baseline"/>
              <w:rPr>
                <w:lang w:eastAsia="lt-LT"/>
              </w:rPr>
            </w:pPr>
            <w:r>
              <w:t>Įstaigos padalinys ir kontaktinis telefono numeris</w:t>
            </w:r>
          </w:p>
        </w:tc>
        <w:tc>
          <w:tcPr>
            <w:tcW w:w="2665" w:type="pct"/>
            <w:tcBorders>
              <w:top w:val="single" w:sz="6" w:space="0" w:color="auto"/>
              <w:left w:val="single" w:sz="6" w:space="0" w:color="auto"/>
              <w:bottom w:val="single" w:sz="6" w:space="0" w:color="auto"/>
              <w:right w:val="single" w:sz="6" w:space="0" w:color="auto"/>
            </w:tcBorders>
            <w:hideMark/>
          </w:tcPr>
          <w:p w14:paraId="3A289197" w14:textId="77777777" w:rsidR="001A222D" w:rsidRDefault="00713FBF">
            <w:pPr>
              <w:jc w:val="both"/>
              <w:rPr>
                <w:rFonts w:eastAsia="Malgun Gothic"/>
              </w:rPr>
            </w:pPr>
            <w:r>
              <w:rPr>
                <w:rFonts w:eastAsia="Malgun Gothic"/>
              </w:rPr>
              <w:t>Lietuvos Respublikos aplinkos ministerijos Gamtos apsaugos politikos grupė </w:t>
            </w:r>
          </w:p>
          <w:p w14:paraId="416630E9" w14:textId="77777777" w:rsidR="001A222D" w:rsidRDefault="00713FBF">
            <w:pPr>
              <w:jc w:val="both"/>
              <w:rPr>
                <w:rFonts w:eastAsia="Malgun Gothic"/>
              </w:rPr>
            </w:pPr>
            <w:r>
              <w:rPr>
                <w:rFonts w:eastAsia="Malgun Gothic"/>
              </w:rPr>
              <w:t>Tel. +370 695 43220 </w:t>
            </w:r>
          </w:p>
          <w:p w14:paraId="086F396F" w14:textId="77777777" w:rsidR="001A222D" w:rsidRDefault="001A222D">
            <w:pPr>
              <w:textAlignment w:val="baseline"/>
              <w:rPr>
                <w:highlight w:val="yellow"/>
                <w:lang w:eastAsia="lt-LT"/>
              </w:rPr>
            </w:pPr>
          </w:p>
        </w:tc>
      </w:tr>
      <w:tr w:rsidR="001A222D" w14:paraId="2919728D"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232" w:type="pct"/>
            <w:tcBorders>
              <w:top w:val="single" w:sz="6" w:space="0" w:color="auto"/>
              <w:left w:val="single" w:sz="6" w:space="0" w:color="auto"/>
              <w:bottom w:val="single" w:sz="6" w:space="0" w:color="auto"/>
              <w:right w:val="single" w:sz="6" w:space="0" w:color="auto"/>
            </w:tcBorders>
            <w:shd w:val="clear" w:color="auto" w:fill="DEEAF6"/>
            <w:hideMark/>
          </w:tcPr>
          <w:p w14:paraId="118F9B05" w14:textId="77777777" w:rsidR="001A222D" w:rsidRDefault="00713FBF">
            <w:pPr>
              <w:textAlignment w:val="baseline"/>
              <w:rPr>
                <w:lang w:eastAsia="lt-LT"/>
              </w:rPr>
            </w:pPr>
            <w:r>
              <w:rPr>
                <w:lang w:eastAsia="lt-LT"/>
              </w:rPr>
              <w:t xml:space="preserve">16. </w:t>
            </w:r>
          </w:p>
        </w:tc>
        <w:tc>
          <w:tcPr>
            <w:tcW w:w="2103" w:type="pct"/>
            <w:tcBorders>
              <w:top w:val="single" w:sz="4" w:space="0" w:color="auto"/>
              <w:left w:val="single" w:sz="4" w:space="0" w:color="auto"/>
              <w:bottom w:val="single" w:sz="4" w:space="0" w:color="auto"/>
              <w:right w:val="single" w:sz="4" w:space="0" w:color="auto"/>
            </w:tcBorders>
            <w:hideMark/>
          </w:tcPr>
          <w:p w14:paraId="4D3ACF67" w14:textId="77777777" w:rsidR="001A222D" w:rsidRDefault="00713FBF">
            <w:pPr>
              <w:jc w:val="both"/>
              <w:textAlignment w:val="baseline"/>
            </w:pPr>
            <w:r>
              <w:t>Kita svarbi informacija</w:t>
            </w:r>
          </w:p>
        </w:tc>
        <w:tc>
          <w:tcPr>
            <w:tcW w:w="2665" w:type="pct"/>
            <w:tcBorders>
              <w:top w:val="single" w:sz="6" w:space="0" w:color="auto"/>
              <w:left w:val="single" w:sz="6" w:space="0" w:color="auto"/>
              <w:bottom w:val="single" w:sz="6" w:space="0" w:color="auto"/>
              <w:right w:val="single" w:sz="6" w:space="0" w:color="auto"/>
            </w:tcBorders>
          </w:tcPr>
          <w:p w14:paraId="64339249" w14:textId="77777777" w:rsidR="001A222D" w:rsidRDefault="00713FBF">
            <w:pPr>
              <w:jc w:val="center"/>
              <w:textAlignment w:val="baseline"/>
              <w:rPr>
                <w:lang w:eastAsia="lt-LT"/>
              </w:rPr>
            </w:pPr>
            <w:r>
              <w:rPr>
                <w:lang w:eastAsia="lt-LT"/>
              </w:rPr>
              <w:t>-</w:t>
            </w:r>
          </w:p>
          <w:p w14:paraId="297FDBA1" w14:textId="77777777" w:rsidR="001A222D" w:rsidRDefault="001A222D">
            <w:pPr>
              <w:textAlignment w:val="baseline"/>
              <w:rPr>
                <w:lang w:eastAsia="lt-LT"/>
              </w:rPr>
            </w:pPr>
          </w:p>
        </w:tc>
      </w:tr>
    </w:tbl>
    <w:p w14:paraId="504C5480" w14:textId="77777777" w:rsidR="001A222D" w:rsidRDefault="001A222D">
      <w:pPr>
        <w:jc w:val="center"/>
        <w:rPr>
          <w:b/>
          <w:szCs w:val="24"/>
          <w:lang w:eastAsia="lt-LT"/>
        </w:rPr>
      </w:pPr>
    </w:p>
    <w:p w14:paraId="1B52A511" w14:textId="77777777" w:rsidR="001A222D" w:rsidRDefault="001A222D">
      <w:pPr>
        <w:rPr>
          <w:sz w:val="4"/>
          <w:szCs w:val="4"/>
          <w:lang w:eastAsia="lt-LT"/>
        </w:rPr>
      </w:pPr>
    </w:p>
    <w:p w14:paraId="4C934C99" w14:textId="77777777" w:rsidR="001A222D" w:rsidRDefault="00713FBF">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49EE781A" w14:textId="77777777" w:rsidR="001A222D" w:rsidRDefault="00713FBF">
      <w:pPr>
        <w:keepNext/>
        <w:keepLines/>
        <w:spacing w:line="256" w:lineRule="auto"/>
        <w:jc w:val="center"/>
        <w:outlineLvl w:val="1"/>
        <w:rPr>
          <w:rFonts w:eastAsia="SimSun"/>
          <w:b/>
          <w:caps/>
          <w:szCs w:val="24"/>
          <w:lang w:eastAsia="lt-LT"/>
        </w:rPr>
      </w:pPr>
      <w:r>
        <w:rPr>
          <w:rFonts w:eastAsia="SimSun"/>
          <w:b/>
          <w:caps/>
          <w:szCs w:val="24"/>
          <w:lang w:eastAsia="lt-LT"/>
        </w:rPr>
        <w:t>„Verslinės žvejybos VIETŲ limitų sumažėjimas vidaus vandenyse“</w:t>
      </w:r>
    </w:p>
    <w:p w14:paraId="5C825436" w14:textId="77777777" w:rsidR="001A222D" w:rsidRDefault="00713FBF">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0EE5827F" w14:textId="77777777" w:rsidR="001A222D" w:rsidRDefault="001A222D">
      <w:pPr>
        <w:jc w:val="both"/>
        <w:rPr>
          <w:sz w:val="20"/>
          <w:szCs w:val="24"/>
          <w:lang w:eastAsia="lt-LT"/>
        </w:rPr>
      </w:pPr>
    </w:p>
    <w:tbl>
      <w:tblPr>
        <w:tblW w:w="15163"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
        <w:gridCol w:w="6236"/>
        <w:gridCol w:w="8223"/>
      </w:tblGrid>
      <w:tr w:rsidR="001A222D" w14:paraId="7E5DA86B" w14:textId="77777777">
        <w:trPr>
          <w:trHeight w:val="300"/>
        </w:trPr>
        <w:tc>
          <w:tcPr>
            <w:tcW w:w="704" w:type="dxa"/>
            <w:tcBorders>
              <w:top w:val="single" w:sz="6" w:space="0" w:color="auto"/>
              <w:left w:val="single" w:sz="6" w:space="0" w:color="auto"/>
              <w:bottom w:val="single" w:sz="6" w:space="0" w:color="auto"/>
              <w:right w:val="single" w:sz="6" w:space="0" w:color="auto"/>
            </w:tcBorders>
            <w:shd w:val="clear" w:color="auto" w:fill="DEEAF6"/>
            <w:hideMark/>
          </w:tcPr>
          <w:p w14:paraId="15CC04AD" w14:textId="77777777" w:rsidR="001A222D" w:rsidRDefault="001A222D">
            <w:pPr>
              <w:ind w:firstLine="62"/>
              <w:jc w:val="center"/>
              <w:textAlignment w:val="baseline"/>
              <w:rPr>
                <w:lang w:eastAsia="lt-LT"/>
              </w:rPr>
            </w:pPr>
          </w:p>
        </w:tc>
        <w:tc>
          <w:tcPr>
            <w:tcW w:w="6236" w:type="dxa"/>
            <w:tcBorders>
              <w:top w:val="single" w:sz="6" w:space="0" w:color="auto"/>
              <w:left w:val="single" w:sz="6" w:space="0" w:color="auto"/>
              <w:bottom w:val="single" w:sz="6" w:space="0" w:color="auto"/>
              <w:right w:val="single" w:sz="6" w:space="0" w:color="auto"/>
            </w:tcBorders>
            <w:shd w:val="clear" w:color="auto" w:fill="DEEAF6"/>
            <w:hideMark/>
          </w:tcPr>
          <w:p w14:paraId="4EDC1FB6" w14:textId="77777777" w:rsidR="001A222D" w:rsidRDefault="00713FBF">
            <w:pPr>
              <w:jc w:val="center"/>
              <w:textAlignment w:val="baseline"/>
              <w:rPr>
                <w:b/>
                <w:bCs/>
                <w:lang w:eastAsia="lt-LT"/>
              </w:rPr>
            </w:pPr>
            <w:r>
              <w:rPr>
                <w:b/>
                <w:bCs/>
                <w:lang w:eastAsia="lt-LT"/>
              </w:rPr>
              <w:t>Elementai</w:t>
            </w:r>
          </w:p>
        </w:tc>
        <w:tc>
          <w:tcPr>
            <w:tcW w:w="8223" w:type="dxa"/>
            <w:tcBorders>
              <w:top w:val="single" w:sz="6" w:space="0" w:color="auto"/>
              <w:left w:val="single" w:sz="6" w:space="0" w:color="auto"/>
              <w:bottom w:val="single" w:sz="6" w:space="0" w:color="auto"/>
              <w:right w:val="single" w:sz="6" w:space="0" w:color="auto"/>
            </w:tcBorders>
            <w:shd w:val="clear" w:color="auto" w:fill="DEEAF6"/>
            <w:hideMark/>
          </w:tcPr>
          <w:p w14:paraId="6DB9722A" w14:textId="77777777" w:rsidR="001A222D" w:rsidRDefault="00713FBF">
            <w:pPr>
              <w:jc w:val="center"/>
              <w:textAlignment w:val="baseline"/>
              <w:rPr>
                <w:lang w:eastAsia="lt-LT"/>
              </w:rPr>
            </w:pPr>
            <w:r>
              <w:rPr>
                <w:b/>
                <w:bCs/>
              </w:rPr>
              <w:t>Kodai, pavadinimai ir aprašymas</w:t>
            </w:r>
            <w:r>
              <w:rPr>
                <w:lang w:eastAsia="lt-LT"/>
              </w:rPr>
              <w:t> </w:t>
            </w:r>
          </w:p>
        </w:tc>
      </w:tr>
      <w:tr w:rsidR="001A222D" w14:paraId="68D845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4" w:type="dxa"/>
            <w:tcBorders>
              <w:top w:val="single" w:sz="6" w:space="0" w:color="auto"/>
              <w:left w:val="single" w:sz="6" w:space="0" w:color="auto"/>
              <w:bottom w:val="single" w:sz="6" w:space="0" w:color="auto"/>
              <w:right w:val="single" w:sz="6" w:space="0" w:color="auto"/>
            </w:tcBorders>
            <w:shd w:val="clear" w:color="auto" w:fill="DEEAF6"/>
          </w:tcPr>
          <w:p w14:paraId="6A13181D" w14:textId="77777777" w:rsidR="001A222D" w:rsidRDefault="00713FBF">
            <w:pPr>
              <w:widowControl w:val="0"/>
              <w:rPr>
                <w:szCs w:val="24"/>
                <w:lang w:eastAsia="lt-LT"/>
              </w:rPr>
            </w:pPr>
            <w:r>
              <w:rPr>
                <w:lang w:eastAsia="lt-LT"/>
              </w:rPr>
              <w:t>1. </w:t>
            </w:r>
          </w:p>
        </w:tc>
        <w:tc>
          <w:tcPr>
            <w:tcW w:w="6236"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910B7D" w14:textId="77777777" w:rsidR="001A222D" w:rsidRDefault="00713FBF">
            <w:pPr>
              <w:widowControl w:val="0"/>
              <w:jc w:val="both"/>
              <w:rPr>
                <w:szCs w:val="24"/>
                <w:highlight w:val="yellow"/>
                <w:lang w:eastAsia="lt-LT"/>
              </w:rPr>
            </w:pPr>
            <w:r>
              <w:rPr>
                <w:szCs w:val="24"/>
                <w:lang w:eastAsia="lt-LT"/>
              </w:rPr>
              <w:t>Stebėsenos rodiklio pavadinimas</w:t>
            </w:r>
          </w:p>
        </w:tc>
        <w:tc>
          <w:tcPr>
            <w:tcW w:w="822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72BD62" w14:textId="77777777" w:rsidR="001A222D" w:rsidRDefault="00713FBF">
            <w:pPr>
              <w:jc w:val="both"/>
              <w:rPr>
                <w:bCs/>
                <w:color w:val="000000"/>
                <w:szCs w:val="24"/>
                <w:lang w:eastAsia="lt-LT"/>
              </w:rPr>
            </w:pPr>
            <w:r>
              <w:rPr>
                <w:bCs/>
                <w:color w:val="000000"/>
                <w:szCs w:val="24"/>
                <w:lang w:eastAsia="lt-LT"/>
              </w:rPr>
              <w:t>Verslinės žvejybos vietų limitų sumažėjimas vidaus vandenyse</w:t>
            </w:r>
          </w:p>
        </w:tc>
      </w:tr>
      <w:tr w:rsidR="001A222D" w14:paraId="0F1BAF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4" w:type="dxa"/>
            <w:tcBorders>
              <w:top w:val="single" w:sz="6" w:space="0" w:color="auto"/>
              <w:left w:val="single" w:sz="6" w:space="0" w:color="auto"/>
              <w:bottom w:val="single" w:sz="6" w:space="0" w:color="auto"/>
              <w:right w:val="single" w:sz="6" w:space="0" w:color="auto"/>
            </w:tcBorders>
            <w:shd w:val="clear" w:color="auto" w:fill="DEEAF6"/>
          </w:tcPr>
          <w:p w14:paraId="4BFF4919" w14:textId="77777777" w:rsidR="001A222D" w:rsidRDefault="00713FBF">
            <w:pPr>
              <w:widowControl w:val="0"/>
              <w:rPr>
                <w:szCs w:val="24"/>
                <w:lang w:eastAsia="lt-LT"/>
              </w:rPr>
            </w:pPr>
            <w:r>
              <w:rPr>
                <w:lang w:eastAsia="lt-LT"/>
              </w:rPr>
              <w:t>2. </w:t>
            </w:r>
          </w:p>
        </w:tc>
        <w:tc>
          <w:tcPr>
            <w:tcW w:w="6236"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A4202C" w14:textId="77777777" w:rsidR="001A222D" w:rsidRDefault="00713FBF">
            <w:pPr>
              <w:widowControl w:val="0"/>
              <w:jc w:val="both"/>
              <w:rPr>
                <w:szCs w:val="24"/>
                <w:lang w:eastAsia="lt-LT"/>
              </w:rPr>
            </w:pPr>
            <w:r>
              <w:rPr>
                <w:szCs w:val="24"/>
                <w:lang w:eastAsia="lt-LT"/>
              </w:rPr>
              <w:t>Stebėsenos rodiklio matavimo vienetai</w:t>
            </w:r>
          </w:p>
        </w:tc>
        <w:tc>
          <w:tcPr>
            <w:tcW w:w="822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72F488" w14:textId="77777777" w:rsidR="001A222D" w:rsidRDefault="00713FBF">
            <w:pPr>
              <w:jc w:val="both"/>
              <w:rPr>
                <w:bCs/>
                <w:color w:val="000000"/>
                <w:szCs w:val="24"/>
                <w:lang w:eastAsia="lt-LT"/>
              </w:rPr>
            </w:pPr>
            <w:r>
              <w:rPr>
                <w:bCs/>
                <w:color w:val="000000"/>
                <w:szCs w:val="24"/>
                <w:lang w:eastAsia="lt-LT"/>
              </w:rPr>
              <w:t>Procentai</w:t>
            </w:r>
          </w:p>
        </w:tc>
      </w:tr>
      <w:tr w:rsidR="001A222D" w14:paraId="7DA535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4" w:type="dxa"/>
            <w:tcBorders>
              <w:top w:val="single" w:sz="6" w:space="0" w:color="auto"/>
              <w:left w:val="single" w:sz="6" w:space="0" w:color="auto"/>
              <w:bottom w:val="single" w:sz="6" w:space="0" w:color="auto"/>
              <w:right w:val="single" w:sz="6" w:space="0" w:color="auto"/>
            </w:tcBorders>
            <w:shd w:val="clear" w:color="auto" w:fill="DEEAF6"/>
          </w:tcPr>
          <w:p w14:paraId="3437974C" w14:textId="77777777" w:rsidR="001A222D" w:rsidRDefault="00713FBF">
            <w:pPr>
              <w:widowControl w:val="0"/>
              <w:rPr>
                <w:szCs w:val="24"/>
                <w:lang w:eastAsia="lt-LT"/>
              </w:rPr>
            </w:pPr>
            <w:r>
              <w:rPr>
                <w:lang w:eastAsia="lt-LT"/>
              </w:rPr>
              <w:t>3. </w:t>
            </w:r>
          </w:p>
        </w:tc>
        <w:tc>
          <w:tcPr>
            <w:tcW w:w="6236"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B40471" w14:textId="77777777" w:rsidR="001A222D" w:rsidRDefault="00713FBF">
            <w:pPr>
              <w:widowControl w:val="0"/>
              <w:jc w:val="both"/>
              <w:rPr>
                <w:szCs w:val="24"/>
                <w:lang w:eastAsia="lt-LT"/>
              </w:rPr>
            </w:pPr>
            <w:r>
              <w:rPr>
                <w:szCs w:val="24"/>
                <w:lang w:eastAsia="lt-LT"/>
              </w:rPr>
              <w:t>Stebėsenos rodiklio reikšmės kryptis</w:t>
            </w:r>
          </w:p>
        </w:tc>
        <w:tc>
          <w:tcPr>
            <w:tcW w:w="822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1B47FB" w14:textId="77777777" w:rsidR="001A222D" w:rsidRDefault="00713FBF">
            <w:pPr>
              <w:jc w:val="both"/>
              <w:rPr>
                <w:bCs/>
                <w:szCs w:val="24"/>
                <w:lang w:eastAsia="lt-LT"/>
              </w:rPr>
            </w:pPr>
            <w:r>
              <w:rPr>
                <w:bCs/>
                <w:szCs w:val="24"/>
                <w:lang w:eastAsia="lt-LT"/>
              </w:rPr>
              <w:t>Didėjimas</w:t>
            </w:r>
          </w:p>
        </w:tc>
      </w:tr>
      <w:tr w:rsidR="001A222D" w14:paraId="13A7DC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4" w:type="dxa"/>
            <w:tcBorders>
              <w:top w:val="single" w:sz="6" w:space="0" w:color="auto"/>
              <w:left w:val="single" w:sz="6" w:space="0" w:color="auto"/>
              <w:bottom w:val="single" w:sz="6" w:space="0" w:color="auto"/>
              <w:right w:val="single" w:sz="6" w:space="0" w:color="auto"/>
            </w:tcBorders>
            <w:shd w:val="clear" w:color="auto" w:fill="DEEAF6"/>
          </w:tcPr>
          <w:p w14:paraId="45FCE7B5" w14:textId="77777777" w:rsidR="001A222D" w:rsidRDefault="00713FBF">
            <w:pPr>
              <w:widowControl w:val="0"/>
              <w:rPr>
                <w:szCs w:val="24"/>
                <w:lang w:eastAsia="lt-LT"/>
              </w:rPr>
            </w:pPr>
            <w:r>
              <w:rPr>
                <w:lang w:eastAsia="lt-LT"/>
              </w:rPr>
              <w:t>4. </w:t>
            </w:r>
          </w:p>
        </w:tc>
        <w:tc>
          <w:tcPr>
            <w:tcW w:w="6236"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EA24" w14:textId="77777777" w:rsidR="001A222D" w:rsidRDefault="00713FBF">
            <w:pPr>
              <w:widowControl w:val="0"/>
              <w:jc w:val="both"/>
              <w:rPr>
                <w:szCs w:val="24"/>
                <w:lang w:eastAsia="lt-LT"/>
              </w:rPr>
            </w:pPr>
            <w:r>
              <w:rPr>
                <w:szCs w:val="24"/>
                <w:lang w:eastAsia="lt-LT"/>
              </w:rPr>
              <w:t>Stebėsenos rodiklio reikšmės tipas</w:t>
            </w:r>
          </w:p>
        </w:tc>
        <w:tc>
          <w:tcPr>
            <w:tcW w:w="822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902351" w14:textId="77777777" w:rsidR="001A222D" w:rsidRDefault="00713FBF">
            <w:pPr>
              <w:jc w:val="both"/>
              <w:rPr>
                <w:bCs/>
                <w:szCs w:val="24"/>
                <w:lang w:eastAsia="lt-LT"/>
              </w:rPr>
            </w:pPr>
            <w:r>
              <w:rPr>
                <w:bCs/>
                <w:szCs w:val="24"/>
                <w:lang w:eastAsia="lt-LT"/>
              </w:rPr>
              <w:t>Skaitinė</w:t>
            </w:r>
          </w:p>
        </w:tc>
      </w:tr>
      <w:tr w:rsidR="001A222D" w14:paraId="79D1B6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4" w:type="dxa"/>
            <w:tcBorders>
              <w:top w:val="single" w:sz="6" w:space="0" w:color="auto"/>
              <w:left w:val="single" w:sz="6" w:space="0" w:color="auto"/>
              <w:bottom w:val="single" w:sz="6" w:space="0" w:color="auto"/>
              <w:right w:val="single" w:sz="6" w:space="0" w:color="auto"/>
            </w:tcBorders>
            <w:shd w:val="clear" w:color="auto" w:fill="DEEAF6"/>
          </w:tcPr>
          <w:p w14:paraId="29B4A1A6" w14:textId="77777777" w:rsidR="001A222D" w:rsidRDefault="00713FBF">
            <w:pPr>
              <w:widowControl w:val="0"/>
              <w:rPr>
                <w:szCs w:val="24"/>
                <w:lang w:eastAsia="lt-LT"/>
              </w:rPr>
            </w:pPr>
            <w:r>
              <w:rPr>
                <w:lang w:eastAsia="lt-LT"/>
              </w:rPr>
              <w:t>5. </w:t>
            </w:r>
          </w:p>
        </w:tc>
        <w:tc>
          <w:tcPr>
            <w:tcW w:w="6236"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AA37F9" w14:textId="77777777" w:rsidR="001A222D" w:rsidRDefault="00713FBF">
            <w:pPr>
              <w:widowControl w:val="0"/>
              <w:jc w:val="both"/>
              <w:rPr>
                <w:szCs w:val="24"/>
                <w:lang w:eastAsia="lt-LT"/>
              </w:rPr>
            </w:pPr>
            <w:r>
              <w:rPr>
                <w:szCs w:val="24"/>
                <w:lang w:eastAsia="lt-LT"/>
              </w:rPr>
              <w:t>Stebėsenos rodiklio tipas</w:t>
            </w:r>
          </w:p>
        </w:tc>
        <w:tc>
          <w:tcPr>
            <w:tcW w:w="822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31F6B1" w14:textId="77777777" w:rsidR="001A222D" w:rsidRDefault="00713FBF">
            <w:pPr>
              <w:jc w:val="both"/>
              <w:rPr>
                <w:bCs/>
                <w:szCs w:val="24"/>
                <w:lang w:eastAsia="lt-LT"/>
              </w:rPr>
            </w:pPr>
            <w:r>
              <w:rPr>
                <w:bCs/>
                <w:szCs w:val="24"/>
                <w:lang w:eastAsia="lt-LT"/>
              </w:rPr>
              <w:t>Produkto</w:t>
            </w:r>
          </w:p>
        </w:tc>
      </w:tr>
      <w:tr w:rsidR="001A222D" w14:paraId="0CA706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4" w:type="dxa"/>
            <w:tcBorders>
              <w:top w:val="single" w:sz="6" w:space="0" w:color="auto"/>
              <w:left w:val="single" w:sz="6" w:space="0" w:color="auto"/>
              <w:bottom w:val="single" w:sz="6" w:space="0" w:color="auto"/>
              <w:right w:val="single" w:sz="6" w:space="0" w:color="auto"/>
            </w:tcBorders>
            <w:shd w:val="clear" w:color="auto" w:fill="DEEAF6"/>
          </w:tcPr>
          <w:p w14:paraId="7D5BA98D" w14:textId="77777777" w:rsidR="001A222D" w:rsidRDefault="00713FBF">
            <w:pPr>
              <w:widowControl w:val="0"/>
              <w:rPr>
                <w:szCs w:val="24"/>
                <w:lang w:eastAsia="lt-LT"/>
              </w:rPr>
            </w:pPr>
            <w:r>
              <w:rPr>
                <w:lang w:eastAsia="lt-LT"/>
              </w:rPr>
              <w:t>6. </w:t>
            </w:r>
          </w:p>
        </w:tc>
        <w:tc>
          <w:tcPr>
            <w:tcW w:w="6236"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84780A" w14:textId="77777777" w:rsidR="001A222D" w:rsidRDefault="00713FBF">
            <w:pPr>
              <w:widowControl w:val="0"/>
              <w:jc w:val="both"/>
              <w:rPr>
                <w:szCs w:val="24"/>
                <w:lang w:eastAsia="lt-LT"/>
              </w:rPr>
            </w:pPr>
            <w:r>
              <w:rPr>
                <w:szCs w:val="24"/>
                <w:lang w:eastAsia="lt-LT"/>
              </w:rPr>
              <w:t>Stebėsenos rodiklio kodas</w:t>
            </w:r>
          </w:p>
        </w:tc>
        <w:tc>
          <w:tcPr>
            <w:tcW w:w="822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FDEE2D" w14:textId="77777777" w:rsidR="001A222D" w:rsidRDefault="00713FBF">
            <w:pPr>
              <w:jc w:val="both"/>
              <w:rPr>
                <w:bCs/>
                <w:szCs w:val="24"/>
                <w:lang w:eastAsia="lt-LT"/>
              </w:rPr>
            </w:pPr>
            <w:r>
              <w:rPr>
                <w:bCs/>
                <w:szCs w:val="24"/>
                <w:lang w:eastAsia="lt-LT"/>
              </w:rPr>
              <w:t>P-02-001-06-08-01-12</w:t>
            </w:r>
          </w:p>
        </w:tc>
      </w:tr>
      <w:tr w:rsidR="001A222D" w14:paraId="5173DE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55"/>
        </w:trPr>
        <w:tc>
          <w:tcPr>
            <w:tcW w:w="704" w:type="dxa"/>
            <w:tcBorders>
              <w:top w:val="single" w:sz="6" w:space="0" w:color="auto"/>
              <w:left w:val="single" w:sz="6" w:space="0" w:color="auto"/>
              <w:bottom w:val="single" w:sz="6" w:space="0" w:color="auto"/>
              <w:right w:val="single" w:sz="6" w:space="0" w:color="auto"/>
            </w:tcBorders>
            <w:shd w:val="clear" w:color="auto" w:fill="DEEAF6"/>
          </w:tcPr>
          <w:p w14:paraId="7EAA46AF" w14:textId="77777777" w:rsidR="001A222D" w:rsidRDefault="00713FBF">
            <w:pPr>
              <w:widowControl w:val="0"/>
              <w:rPr>
                <w:szCs w:val="24"/>
                <w:lang w:eastAsia="lt-LT"/>
              </w:rPr>
            </w:pPr>
            <w:r>
              <w:rPr>
                <w:lang w:eastAsia="lt-LT"/>
              </w:rPr>
              <w:t>7. </w:t>
            </w:r>
          </w:p>
        </w:tc>
        <w:tc>
          <w:tcPr>
            <w:tcW w:w="6236"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66B20A" w14:textId="77777777" w:rsidR="001A222D" w:rsidRDefault="00713FBF">
            <w:pPr>
              <w:widowControl w:val="0"/>
              <w:jc w:val="both"/>
              <w:rPr>
                <w:szCs w:val="24"/>
                <w:lang w:eastAsia="lt-LT"/>
              </w:rPr>
            </w:pPr>
            <w:r>
              <w:rPr>
                <w:rFonts w:eastAsia="Calibri"/>
                <w:bCs/>
                <w:color w:val="000000"/>
                <w:szCs w:val="24"/>
                <w:lang w:eastAsia="lt-LT"/>
              </w:rPr>
              <w:t>Europos Komisijos suteiktas stebėsenos rodiklio kodas</w:t>
            </w:r>
          </w:p>
        </w:tc>
        <w:tc>
          <w:tcPr>
            <w:tcW w:w="8223"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C91D40" w14:textId="77777777" w:rsidR="001A222D" w:rsidRDefault="00713FBF">
            <w:pPr>
              <w:widowControl w:val="0"/>
              <w:jc w:val="both"/>
              <w:rPr>
                <w:szCs w:val="24"/>
                <w:lang w:eastAsia="lt-LT"/>
              </w:rPr>
            </w:pPr>
            <w:r>
              <w:rPr>
                <w:szCs w:val="24"/>
                <w:lang w:eastAsia="lt-LT"/>
              </w:rPr>
              <w:t>Netaikoma</w:t>
            </w:r>
          </w:p>
        </w:tc>
      </w:tr>
      <w:tr w:rsidR="001A222D" w14:paraId="0D7ADB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4" w:type="dxa"/>
            <w:tcBorders>
              <w:top w:val="single" w:sz="6" w:space="0" w:color="auto"/>
              <w:left w:val="single" w:sz="6" w:space="0" w:color="auto"/>
              <w:bottom w:val="single" w:sz="6" w:space="0" w:color="auto"/>
              <w:right w:val="single" w:sz="6" w:space="0" w:color="auto"/>
            </w:tcBorders>
            <w:shd w:val="clear" w:color="auto" w:fill="DEEAF6"/>
            <w:tcMar>
              <w:top w:w="28" w:type="dxa"/>
              <w:left w:w="57" w:type="dxa"/>
              <w:bottom w:w="28" w:type="dxa"/>
              <w:right w:w="57" w:type="dxa"/>
            </w:tcMar>
            <w:hideMark/>
          </w:tcPr>
          <w:p w14:paraId="651DE644" w14:textId="77777777" w:rsidR="001A222D" w:rsidRDefault="00713FBF">
            <w:pPr>
              <w:widowControl w:val="0"/>
              <w:rPr>
                <w:szCs w:val="24"/>
                <w:lang w:eastAsia="lt-LT"/>
              </w:rPr>
            </w:pPr>
            <w:r>
              <w:rPr>
                <w:lang w:eastAsia="lt-LT"/>
              </w:rPr>
              <w:t>8. </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7179AB7" w14:textId="77777777" w:rsidR="001A222D" w:rsidRDefault="00713FBF">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822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F973A6A" w14:textId="77777777" w:rsidR="001A222D" w:rsidRDefault="00713FBF">
            <w:pPr>
              <w:ind w:right="82"/>
              <w:jc w:val="both"/>
              <w:rPr>
                <w:bCs/>
                <w:szCs w:val="24"/>
                <w:lang w:eastAsia="lt-LT"/>
              </w:rPr>
            </w:pPr>
            <w:r>
              <w:rPr>
                <w:bCs/>
                <w:szCs w:val="24"/>
                <w:lang w:eastAsia="lt-LT"/>
              </w:rPr>
              <w:t>Vertinamas verslinės žvejybos vietų limitų vidaus vandenyse sumažėjimas.</w:t>
            </w:r>
          </w:p>
          <w:p w14:paraId="17A8EFD8" w14:textId="77777777" w:rsidR="001A222D" w:rsidRDefault="00713FBF">
            <w:pPr>
              <w:ind w:right="82"/>
              <w:jc w:val="both"/>
              <w:rPr>
                <w:color w:val="000000"/>
                <w:szCs w:val="24"/>
              </w:rPr>
            </w:pPr>
            <w:r>
              <w:rPr>
                <w:b/>
                <w:bCs/>
                <w:color w:val="000000"/>
                <w:szCs w:val="24"/>
              </w:rPr>
              <w:t xml:space="preserve">Žvejybos limitas </w:t>
            </w:r>
            <w:r>
              <w:rPr>
                <w:color w:val="000000"/>
                <w:szCs w:val="24"/>
              </w:rPr>
              <w:t xml:space="preserve">– vidaus vandenyse nustatytas žvejybos vietų skaičius. </w:t>
            </w:r>
          </w:p>
          <w:p w14:paraId="4705E458" w14:textId="77777777" w:rsidR="001A222D" w:rsidRDefault="00713FBF">
            <w:pPr>
              <w:ind w:right="82"/>
              <w:jc w:val="both"/>
              <w:rPr>
                <w:color w:val="000000"/>
                <w:szCs w:val="24"/>
              </w:rPr>
            </w:pPr>
            <w:r>
              <w:rPr>
                <w:b/>
                <w:bCs/>
                <w:color w:val="000000"/>
                <w:szCs w:val="24"/>
              </w:rPr>
              <w:t xml:space="preserve">Žvejybos kvota </w:t>
            </w:r>
            <w:r>
              <w:rPr>
                <w:color w:val="000000"/>
                <w:szCs w:val="24"/>
              </w:rPr>
              <w:t>– ūkio subjektui skiriamas žvejybos limitas ar jo dalis vidaus vandenų telkinyje.</w:t>
            </w:r>
          </w:p>
          <w:p w14:paraId="4815EA9F" w14:textId="77777777" w:rsidR="001A222D" w:rsidRDefault="00713FBF">
            <w:pPr>
              <w:ind w:right="82"/>
              <w:jc w:val="both"/>
              <w:rPr>
                <w:szCs w:val="24"/>
                <w:lang w:eastAsia="lt-LT"/>
              </w:rPr>
            </w:pPr>
            <w:r>
              <w:rPr>
                <w:b/>
                <w:bCs/>
                <w:szCs w:val="24"/>
                <w:lang w:eastAsia="lt-LT"/>
              </w:rPr>
              <w:t>Verslinė žvejyba</w:t>
            </w:r>
            <w:r>
              <w:rPr>
                <w:szCs w:val="24"/>
                <w:lang w:eastAsia="lt-LT"/>
              </w:rPr>
              <w:t> – žvejyba verslinės žvejybos įrankiais pagal nustatytą tvarką. (Žuvininkystės įstatymo 2 str. 31 dalis).</w:t>
            </w:r>
          </w:p>
          <w:p w14:paraId="0BD6A9C3" w14:textId="77777777" w:rsidR="001A222D" w:rsidRDefault="00713FBF">
            <w:pPr>
              <w:ind w:right="82"/>
              <w:jc w:val="both"/>
              <w:rPr>
                <w:szCs w:val="24"/>
                <w:lang w:eastAsia="lt-LT"/>
              </w:rPr>
            </w:pPr>
            <w:r>
              <w:rPr>
                <w:b/>
                <w:bCs/>
                <w:szCs w:val="24"/>
                <w:lang w:eastAsia="lt-LT"/>
              </w:rPr>
              <w:t>Vidaus vandenys</w:t>
            </w:r>
            <w:r>
              <w:rPr>
                <w:szCs w:val="24"/>
                <w:lang w:eastAsia="lt-LT"/>
              </w:rPr>
              <w:t> – visi Lietuvos Respublikos sausumos teritorijoje esantys paviršiniai vandens telkiniai ir tarpiniai vandenys. (Žuvininkystės įstatymo 2 str. 33 dalis). </w:t>
            </w:r>
          </w:p>
          <w:p w14:paraId="453B42B4" w14:textId="77777777" w:rsidR="001A222D" w:rsidRDefault="001A222D">
            <w:pPr>
              <w:ind w:right="82"/>
              <w:jc w:val="both"/>
              <w:rPr>
                <w:szCs w:val="24"/>
                <w:lang w:eastAsia="lt-LT"/>
              </w:rPr>
            </w:pPr>
          </w:p>
        </w:tc>
      </w:tr>
      <w:tr w:rsidR="001A222D" w14:paraId="3526C2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4" w:type="dxa"/>
            <w:tcBorders>
              <w:top w:val="single" w:sz="6" w:space="0" w:color="auto"/>
              <w:left w:val="single" w:sz="6" w:space="0" w:color="auto"/>
              <w:bottom w:val="single" w:sz="6" w:space="0" w:color="auto"/>
              <w:right w:val="single" w:sz="6" w:space="0" w:color="auto"/>
            </w:tcBorders>
            <w:shd w:val="clear" w:color="auto" w:fill="DEEAF6"/>
            <w:tcMar>
              <w:top w:w="28" w:type="dxa"/>
              <w:left w:w="57" w:type="dxa"/>
              <w:bottom w:w="28" w:type="dxa"/>
              <w:right w:w="57" w:type="dxa"/>
            </w:tcMar>
          </w:tcPr>
          <w:p w14:paraId="3D3C89CB" w14:textId="77777777" w:rsidR="001A222D" w:rsidRDefault="00713FBF">
            <w:pPr>
              <w:widowControl w:val="0"/>
              <w:rPr>
                <w:bCs/>
                <w:szCs w:val="24"/>
                <w:lang w:eastAsia="lt-LT"/>
              </w:rPr>
            </w:pPr>
            <w:r>
              <w:rPr>
                <w:lang w:eastAsia="lt-LT"/>
              </w:rPr>
              <w:t>9. </w:t>
            </w:r>
          </w:p>
        </w:tc>
        <w:tc>
          <w:tcPr>
            <w:tcW w:w="62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7F02A4" w14:textId="77777777" w:rsidR="001A222D" w:rsidRDefault="00713FBF">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822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953BDF" w14:textId="77777777" w:rsidR="001A222D" w:rsidRDefault="00713FBF">
            <w:pPr>
              <w:ind w:right="82"/>
              <w:jc w:val="both"/>
              <w:rPr>
                <w:rFonts w:eastAsia="Calibri"/>
                <w:bCs/>
                <w:szCs w:val="24"/>
                <w:lang w:eastAsia="lt-LT"/>
              </w:rPr>
            </w:pPr>
            <w:r>
              <w:rPr>
                <w:rFonts w:eastAsia="Calibri"/>
                <w:bCs/>
                <w:szCs w:val="24"/>
                <w:lang w:eastAsia="lt-LT"/>
              </w:rPr>
              <w:t xml:space="preserve">Įvedamasis </w:t>
            </w:r>
          </w:p>
        </w:tc>
      </w:tr>
      <w:tr w:rsidR="001A222D" w14:paraId="406941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4" w:type="dxa"/>
            <w:tcBorders>
              <w:top w:val="single" w:sz="6" w:space="0" w:color="auto"/>
              <w:left w:val="single" w:sz="6" w:space="0" w:color="auto"/>
              <w:bottom w:val="single" w:sz="6" w:space="0" w:color="auto"/>
              <w:right w:val="single" w:sz="6" w:space="0" w:color="auto"/>
            </w:tcBorders>
            <w:shd w:val="clear" w:color="auto" w:fill="DEEAF6"/>
            <w:tcMar>
              <w:top w:w="28" w:type="dxa"/>
              <w:left w:w="57" w:type="dxa"/>
              <w:bottom w:w="28" w:type="dxa"/>
              <w:right w:w="57" w:type="dxa"/>
            </w:tcMar>
            <w:hideMark/>
          </w:tcPr>
          <w:p w14:paraId="2AF66B0A" w14:textId="77777777" w:rsidR="001A222D" w:rsidRDefault="00713FBF">
            <w:pPr>
              <w:widowControl w:val="0"/>
              <w:rPr>
                <w:szCs w:val="24"/>
                <w:lang w:eastAsia="lt-LT"/>
              </w:rPr>
            </w:pPr>
            <w:r>
              <w:rPr>
                <w:lang w:eastAsia="lt-LT"/>
              </w:rPr>
              <w:t>10. </w:t>
            </w:r>
          </w:p>
        </w:tc>
        <w:tc>
          <w:tcPr>
            <w:tcW w:w="62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75200B" w14:textId="77777777" w:rsidR="001A222D" w:rsidRDefault="00713FBF">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822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5B35CB" w14:textId="77777777" w:rsidR="001A222D" w:rsidRDefault="001A222D">
            <w:pPr>
              <w:rPr>
                <w:sz w:val="8"/>
                <w:szCs w:val="8"/>
              </w:rPr>
            </w:pPr>
          </w:p>
          <w:p w14:paraId="682B6085" w14:textId="77777777" w:rsidR="001A222D" w:rsidRDefault="00713FBF">
            <w:pPr>
              <w:ind w:right="82"/>
              <w:jc w:val="both"/>
              <w:rPr>
                <w:szCs w:val="24"/>
                <w:lang w:eastAsia="lt-LT"/>
              </w:rPr>
            </w:pPr>
            <w:r>
              <w:rPr>
                <w:szCs w:val="24"/>
                <w:lang w:eastAsia="lt-LT"/>
              </w:rPr>
              <w:t>Stebėsenos rodiklis – verslinės žvejybos vietų limitų vidaus vandenyse sumažėjimas nuo 2024 m. pirmo pusmečio iki 2026 m. gruodžio mėn. (Ls) apskaičiuojamas nustatant, kokią dalį procentais sudaro panaikinti verslinės žvejybos vietų limitai, palyginti su verslinės žvejybos vietų limitais 2024 m. pirmą pusmetį.</w:t>
            </w:r>
          </w:p>
          <w:p w14:paraId="6322BBDC" w14:textId="77777777" w:rsidR="001A222D" w:rsidRDefault="001A222D">
            <w:pPr>
              <w:rPr>
                <w:sz w:val="8"/>
                <w:szCs w:val="8"/>
              </w:rPr>
            </w:pPr>
          </w:p>
          <w:p w14:paraId="468DD631" w14:textId="77777777" w:rsidR="001A222D" w:rsidRDefault="00713FBF">
            <w:pPr>
              <w:ind w:right="82"/>
              <w:jc w:val="both"/>
              <w:rPr>
                <w:szCs w:val="24"/>
                <w:lang w:eastAsia="lt-LT"/>
              </w:rPr>
            </w:pPr>
            <w:r>
              <w:rPr>
                <w:szCs w:val="24"/>
                <w:lang w:eastAsia="lt-LT"/>
              </w:rPr>
              <w:t>2024 m. I pusmečio žvejybos vietų limitai prilyginami 100 proc. Užbaigus įgyvendinti projektus (skyrus ir išmokėjus išmokas už verslinės žvejybos kvotų vidaus vandenyse panaikinimą), apskaičiuojama, kiek verslinės žvejybos vietų panaikinta (vnt.), ir apskaičiuojamas procentas panaikintų verslinės žvejybos vietų nuo 2024 m. I pusmečio buvusio žvejybos vietų limitų skaičiaus.</w:t>
            </w:r>
          </w:p>
          <w:p w14:paraId="4A5EE586" w14:textId="77777777" w:rsidR="001A222D" w:rsidRDefault="001A222D">
            <w:pPr>
              <w:rPr>
                <w:sz w:val="8"/>
                <w:szCs w:val="8"/>
              </w:rPr>
            </w:pPr>
          </w:p>
          <w:p w14:paraId="359829B6"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Pvz.:</w:t>
            </w:r>
          </w:p>
          <w:p w14:paraId="2984F167"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Ls = (Lp*100)/Lm</w:t>
            </w:r>
          </w:p>
          <w:p w14:paraId="6C2DBE6D"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Ls = verslinės žvejybos vietų vidaus vandenyse limitų sumažėjimas, proc.</w:t>
            </w:r>
          </w:p>
          <w:p w14:paraId="31EF5CC6"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Lm = 2024 m. I pusmečio žvejybos vietų limitai, vnt.</w:t>
            </w:r>
          </w:p>
          <w:p w14:paraId="46C6F777"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Lp = 2024–2026 m. panaikintų verslinės žvejybos vietų limitų skaičius, vnt.</w:t>
            </w:r>
          </w:p>
          <w:p w14:paraId="5A105A69" w14:textId="77777777" w:rsidR="001A222D" w:rsidRDefault="001A222D">
            <w:pPr>
              <w:ind w:right="82"/>
              <w:jc w:val="both"/>
              <w:rPr>
                <w:szCs w:val="24"/>
                <w:lang w:eastAsia="lt-LT"/>
              </w:rPr>
            </w:pPr>
          </w:p>
        </w:tc>
      </w:tr>
      <w:tr w:rsidR="001A222D" w14:paraId="118299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4" w:type="dxa"/>
            <w:tcBorders>
              <w:top w:val="single" w:sz="6" w:space="0" w:color="auto"/>
              <w:left w:val="single" w:sz="6" w:space="0" w:color="auto"/>
              <w:bottom w:val="single" w:sz="6" w:space="0" w:color="auto"/>
              <w:right w:val="single" w:sz="6" w:space="0" w:color="auto"/>
            </w:tcBorders>
            <w:shd w:val="clear" w:color="auto" w:fill="DEEAF6"/>
            <w:tcMar>
              <w:top w:w="28" w:type="dxa"/>
              <w:left w:w="57" w:type="dxa"/>
              <w:bottom w:w="28" w:type="dxa"/>
              <w:right w:w="57" w:type="dxa"/>
            </w:tcMar>
          </w:tcPr>
          <w:p w14:paraId="20F8ABDC" w14:textId="77777777" w:rsidR="001A222D" w:rsidRDefault="00713FBF">
            <w:pPr>
              <w:widowControl w:val="0"/>
              <w:rPr>
                <w:szCs w:val="24"/>
                <w:lang w:eastAsia="lt-LT"/>
              </w:rPr>
            </w:pPr>
            <w:r>
              <w:rPr>
                <w:lang w:eastAsia="lt-LT"/>
              </w:rPr>
              <w:t>11. </w:t>
            </w:r>
          </w:p>
        </w:tc>
        <w:tc>
          <w:tcPr>
            <w:tcW w:w="62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E5E392" w14:textId="77777777" w:rsidR="001A222D" w:rsidRDefault="00713FBF">
            <w:pPr>
              <w:widowControl w:val="0"/>
              <w:jc w:val="both"/>
              <w:rPr>
                <w:szCs w:val="24"/>
                <w:lang w:eastAsia="lt-LT"/>
              </w:rPr>
            </w:pPr>
            <w:r>
              <w:rPr>
                <w:szCs w:val="24"/>
                <w:lang w:eastAsia="lt-LT"/>
              </w:rPr>
              <w:t>Stebėsenos rodiklio duomenų šaltiniai</w:t>
            </w:r>
          </w:p>
        </w:tc>
        <w:tc>
          <w:tcPr>
            <w:tcW w:w="822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585146" w14:textId="77777777" w:rsidR="001A222D" w:rsidRDefault="00713FBF">
            <w:pPr>
              <w:jc w:val="both"/>
              <w:rPr>
                <w:rFonts w:eastAsia="Calibri"/>
                <w:bCs/>
                <w:szCs w:val="24"/>
                <w:lang w:eastAsia="lt-LT"/>
              </w:rPr>
            </w:pPr>
            <w:r>
              <w:rPr>
                <w:rFonts w:eastAsia="Calibri"/>
                <w:bCs/>
                <w:szCs w:val="24"/>
                <w:lang w:eastAsia="lt-LT"/>
              </w:rPr>
              <w:t xml:space="preserve">2024 m. I pusmečio žvejybos vietų limitai apskaičiuojami pagal aplinkos ministro įsakymais nustatytus žvejybos vietų limitus: </w:t>
            </w:r>
          </w:p>
          <w:p w14:paraId="5B32C05F" w14:textId="77777777" w:rsidR="001A222D" w:rsidRDefault="001A222D">
            <w:pPr>
              <w:jc w:val="both"/>
              <w:rPr>
                <w:rFonts w:eastAsia="Calibri"/>
                <w:bCs/>
                <w:szCs w:val="24"/>
                <w:lang w:eastAsia="lt-LT"/>
              </w:rPr>
            </w:pPr>
          </w:p>
          <w:p w14:paraId="450AE377" w14:textId="77777777" w:rsidR="001A222D" w:rsidRDefault="00713FBF">
            <w:pPr>
              <w:jc w:val="both"/>
              <w:rPr>
                <w:rFonts w:eastAsia="Calibri"/>
                <w:bCs/>
                <w:szCs w:val="24"/>
                <w:lang w:eastAsia="lt-LT"/>
              </w:rPr>
            </w:pPr>
            <w:r>
              <w:rPr>
                <w:rFonts w:eastAsia="Calibri"/>
                <w:bCs/>
                <w:szCs w:val="24"/>
                <w:lang w:eastAsia="lt-LT"/>
              </w:rPr>
              <w:t xml:space="preserve">polderiuose (15 vietų) </w:t>
            </w:r>
          </w:p>
          <w:p w14:paraId="4DC515BC" w14:textId="77777777" w:rsidR="001A222D" w:rsidRDefault="00713FBF">
            <w:pPr>
              <w:jc w:val="both"/>
              <w:rPr>
                <w:rFonts w:eastAsia="Calibri"/>
                <w:bCs/>
                <w:szCs w:val="24"/>
                <w:lang w:eastAsia="lt-LT"/>
              </w:rPr>
            </w:pPr>
            <w:r>
              <w:rPr>
                <w:rFonts w:eastAsia="Calibri"/>
                <w:bCs/>
                <w:szCs w:val="24"/>
                <w:lang w:eastAsia="lt-LT"/>
              </w:rPr>
              <w:t>https://www.e-tar.lt/portal/lt/legalAct/TAR.DA681635DF41</w:t>
            </w:r>
          </w:p>
          <w:p w14:paraId="1CDFAE68" w14:textId="77777777" w:rsidR="001A222D" w:rsidRDefault="001A222D">
            <w:pPr>
              <w:jc w:val="both"/>
              <w:rPr>
                <w:rFonts w:eastAsia="Calibri"/>
                <w:bCs/>
                <w:szCs w:val="24"/>
                <w:lang w:eastAsia="lt-LT"/>
              </w:rPr>
            </w:pPr>
          </w:p>
          <w:p w14:paraId="4C328ED7" w14:textId="77777777" w:rsidR="001A222D" w:rsidRDefault="00713FBF">
            <w:pPr>
              <w:jc w:val="both"/>
              <w:rPr>
                <w:rFonts w:eastAsia="Calibri"/>
                <w:bCs/>
                <w:szCs w:val="24"/>
                <w:lang w:eastAsia="lt-LT"/>
              </w:rPr>
            </w:pPr>
            <w:r>
              <w:rPr>
                <w:rFonts w:eastAsia="Calibri"/>
                <w:bCs/>
                <w:szCs w:val="24"/>
                <w:lang w:eastAsia="lt-LT"/>
              </w:rPr>
              <w:t>ežerinių stintų (6 vietos)</w:t>
            </w:r>
          </w:p>
          <w:p w14:paraId="4A9EBDC0" w14:textId="77777777" w:rsidR="001A222D" w:rsidRDefault="00713FBF">
            <w:pPr>
              <w:jc w:val="both"/>
              <w:rPr>
                <w:rFonts w:eastAsia="Calibri"/>
                <w:bCs/>
                <w:szCs w:val="24"/>
                <w:lang w:eastAsia="lt-LT"/>
              </w:rPr>
            </w:pPr>
            <w:r>
              <w:rPr>
                <w:rFonts w:eastAsia="Calibri"/>
                <w:bCs/>
                <w:szCs w:val="24"/>
                <w:lang w:eastAsia="lt-LT"/>
              </w:rPr>
              <w:t>https://www.e-tar.lt/portal/lt/legalAct/fc5135409e3111ed8df094f359a60216</w:t>
            </w:r>
          </w:p>
          <w:p w14:paraId="46E23AF4" w14:textId="77777777" w:rsidR="001A222D" w:rsidRDefault="001A222D">
            <w:pPr>
              <w:jc w:val="both"/>
              <w:rPr>
                <w:rFonts w:eastAsia="Calibri"/>
                <w:bCs/>
                <w:szCs w:val="24"/>
                <w:lang w:eastAsia="lt-LT"/>
              </w:rPr>
            </w:pPr>
          </w:p>
          <w:p w14:paraId="6FFC7210" w14:textId="77777777" w:rsidR="001A222D" w:rsidRDefault="00713FBF">
            <w:pPr>
              <w:jc w:val="both"/>
              <w:rPr>
                <w:rFonts w:eastAsia="Calibri"/>
                <w:bCs/>
                <w:szCs w:val="24"/>
                <w:lang w:eastAsia="lt-LT"/>
              </w:rPr>
            </w:pPr>
            <w:r>
              <w:rPr>
                <w:rFonts w:eastAsia="Calibri"/>
                <w:bCs/>
                <w:szCs w:val="24"/>
                <w:lang w:eastAsia="lt-LT"/>
              </w:rPr>
              <w:t>seliavų (38 vietos)</w:t>
            </w:r>
          </w:p>
          <w:p w14:paraId="42B0BE55" w14:textId="77777777" w:rsidR="001A222D" w:rsidRDefault="00713FBF">
            <w:pPr>
              <w:jc w:val="both"/>
              <w:rPr>
                <w:rFonts w:eastAsia="Calibri"/>
                <w:bCs/>
                <w:szCs w:val="24"/>
                <w:lang w:eastAsia="lt-LT"/>
              </w:rPr>
            </w:pPr>
            <w:r>
              <w:rPr>
                <w:rFonts w:eastAsia="Calibri"/>
                <w:bCs/>
                <w:szCs w:val="24"/>
                <w:lang w:eastAsia="lt-LT"/>
              </w:rPr>
              <w:t xml:space="preserve">https://www.e-tar.lt/portal/lt/legalAct/e5f284800eaa11efbcbfb318996800a8 </w:t>
            </w:r>
          </w:p>
        </w:tc>
      </w:tr>
      <w:tr w:rsidR="001A222D" w14:paraId="22E2A2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4" w:type="dxa"/>
            <w:tcBorders>
              <w:top w:val="single" w:sz="6" w:space="0" w:color="auto"/>
              <w:left w:val="single" w:sz="6" w:space="0" w:color="auto"/>
              <w:bottom w:val="single" w:sz="6" w:space="0" w:color="auto"/>
              <w:right w:val="single" w:sz="6" w:space="0" w:color="auto"/>
            </w:tcBorders>
            <w:shd w:val="clear" w:color="auto" w:fill="DEEAF6"/>
            <w:tcMar>
              <w:top w:w="28" w:type="dxa"/>
              <w:left w:w="57" w:type="dxa"/>
              <w:bottom w:w="28" w:type="dxa"/>
              <w:right w:w="57" w:type="dxa"/>
            </w:tcMar>
            <w:hideMark/>
          </w:tcPr>
          <w:p w14:paraId="5A5015B0" w14:textId="77777777" w:rsidR="001A222D" w:rsidRDefault="00713FBF">
            <w:pPr>
              <w:widowControl w:val="0"/>
              <w:rPr>
                <w:szCs w:val="24"/>
                <w:lang w:eastAsia="lt-LT"/>
              </w:rPr>
            </w:pPr>
            <w:r>
              <w:rPr>
                <w:lang w:eastAsia="lt-LT"/>
              </w:rPr>
              <w:t>12. </w:t>
            </w:r>
          </w:p>
        </w:tc>
        <w:tc>
          <w:tcPr>
            <w:tcW w:w="62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5CE5B7" w14:textId="77777777" w:rsidR="001A222D" w:rsidRDefault="00713FBF">
            <w:pPr>
              <w:widowControl w:val="0"/>
              <w:jc w:val="both"/>
              <w:rPr>
                <w:szCs w:val="24"/>
                <w:lang w:eastAsia="lt-LT"/>
              </w:rPr>
            </w:pPr>
            <w:r>
              <w:rPr>
                <w:szCs w:val="24"/>
                <w:lang w:eastAsia="lt-LT"/>
              </w:rPr>
              <w:t>Stebėsenos rodiklio reikšmės skaičiavimo periodiškumas</w:t>
            </w:r>
          </w:p>
        </w:tc>
        <w:tc>
          <w:tcPr>
            <w:tcW w:w="822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E58314" w14:textId="77777777" w:rsidR="001A222D" w:rsidRDefault="00713FBF">
            <w:pPr>
              <w:jc w:val="both"/>
              <w:rPr>
                <w:bCs/>
                <w:szCs w:val="24"/>
                <w:lang w:eastAsia="lt-LT"/>
              </w:rPr>
            </w:pPr>
            <w:r>
              <w:rPr>
                <w:bCs/>
                <w:szCs w:val="24"/>
                <w:lang w:eastAsia="lt-LT"/>
              </w:rPr>
              <w:t>Stebėsenos rodiklio reikšmė apskaičiuojama 2026 m. pabaigoje</w:t>
            </w:r>
          </w:p>
        </w:tc>
      </w:tr>
      <w:tr w:rsidR="001A222D" w14:paraId="1E30BC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2"/>
        </w:trPr>
        <w:tc>
          <w:tcPr>
            <w:tcW w:w="704" w:type="dxa"/>
            <w:tcBorders>
              <w:top w:val="single" w:sz="6" w:space="0" w:color="auto"/>
              <w:left w:val="single" w:sz="6" w:space="0" w:color="auto"/>
              <w:bottom w:val="single" w:sz="6" w:space="0" w:color="auto"/>
              <w:right w:val="single" w:sz="6" w:space="0" w:color="auto"/>
            </w:tcBorders>
            <w:shd w:val="clear" w:color="auto" w:fill="DEEAF6"/>
            <w:tcMar>
              <w:top w:w="28" w:type="dxa"/>
              <w:left w:w="57" w:type="dxa"/>
              <w:bottom w:w="28" w:type="dxa"/>
              <w:right w:w="57" w:type="dxa"/>
            </w:tcMar>
          </w:tcPr>
          <w:p w14:paraId="6B73B72A" w14:textId="77777777" w:rsidR="001A222D" w:rsidRDefault="00713FBF">
            <w:pPr>
              <w:widowControl w:val="0"/>
              <w:rPr>
                <w:szCs w:val="24"/>
                <w:lang w:eastAsia="lt-LT"/>
              </w:rPr>
            </w:pPr>
            <w:r>
              <w:rPr>
                <w:lang w:eastAsia="lt-LT"/>
              </w:rPr>
              <w:t>13. </w:t>
            </w:r>
          </w:p>
        </w:tc>
        <w:tc>
          <w:tcPr>
            <w:tcW w:w="62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46AFE8" w14:textId="77777777" w:rsidR="001A222D" w:rsidRDefault="00713FBF">
            <w:pPr>
              <w:widowControl w:val="0"/>
              <w:jc w:val="both"/>
              <w:rPr>
                <w:szCs w:val="24"/>
                <w:lang w:eastAsia="lt-LT"/>
              </w:rPr>
            </w:pPr>
            <w:r>
              <w:rPr>
                <w:bCs/>
                <w:szCs w:val="24"/>
                <w:lang w:eastAsia="lt-LT"/>
              </w:rPr>
              <w:t>Stebėsenos rodiklio pasiekimo momentas</w:t>
            </w:r>
          </w:p>
        </w:tc>
        <w:tc>
          <w:tcPr>
            <w:tcW w:w="822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D7359E" w14:textId="77777777" w:rsidR="001A222D" w:rsidRDefault="00713FBF">
            <w:pPr>
              <w:rPr>
                <w:szCs w:val="24"/>
                <w:lang w:eastAsia="lt-LT"/>
              </w:rPr>
            </w:pPr>
            <w:r>
              <w:rPr>
                <w:szCs w:val="24"/>
                <w:shd w:val="clear" w:color="auto" w:fill="FFFFFF"/>
                <w:lang w:eastAsia="en-GB"/>
              </w:rPr>
              <w:t xml:space="preserve">Stebėsenos rodiklio pasiekimas nustatomas išmokėjus išmokas už 2024–2026 m. verslinės žvejybos kvotų vidaus vandenyse panaikinimą.  </w:t>
            </w:r>
          </w:p>
        </w:tc>
      </w:tr>
      <w:tr w:rsidR="001A222D" w14:paraId="19B0E1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09"/>
        </w:trPr>
        <w:tc>
          <w:tcPr>
            <w:tcW w:w="704" w:type="dxa"/>
            <w:tcBorders>
              <w:top w:val="single" w:sz="6" w:space="0" w:color="auto"/>
              <w:left w:val="single" w:sz="6" w:space="0" w:color="auto"/>
              <w:bottom w:val="single" w:sz="6" w:space="0" w:color="auto"/>
              <w:right w:val="single" w:sz="6" w:space="0" w:color="auto"/>
            </w:tcBorders>
            <w:shd w:val="clear" w:color="auto" w:fill="DEEAF6"/>
            <w:tcMar>
              <w:top w:w="28" w:type="dxa"/>
              <w:left w:w="57" w:type="dxa"/>
              <w:bottom w:w="28" w:type="dxa"/>
              <w:right w:w="57" w:type="dxa"/>
            </w:tcMar>
            <w:hideMark/>
          </w:tcPr>
          <w:p w14:paraId="4EAFD2A7" w14:textId="77777777" w:rsidR="001A222D" w:rsidRDefault="00713FBF">
            <w:pPr>
              <w:widowControl w:val="0"/>
              <w:rPr>
                <w:szCs w:val="24"/>
                <w:lang w:eastAsia="lt-LT"/>
              </w:rPr>
            </w:pPr>
            <w:r>
              <w:rPr>
                <w:lang w:eastAsia="lt-LT"/>
              </w:rPr>
              <w:t>14. </w:t>
            </w:r>
          </w:p>
        </w:tc>
        <w:tc>
          <w:tcPr>
            <w:tcW w:w="62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31355F" w14:textId="77777777" w:rsidR="001A222D" w:rsidRDefault="00713FBF">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822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D95C25" w14:textId="77777777" w:rsidR="001A222D" w:rsidRDefault="00713FBF">
            <w:pPr>
              <w:jc w:val="both"/>
              <w:rPr>
                <w:bCs/>
                <w:szCs w:val="24"/>
              </w:rPr>
            </w:pPr>
            <w:r>
              <w:rPr>
                <w:rFonts w:eastAsia="Calibri"/>
                <w:bCs/>
                <w:szCs w:val="24"/>
                <w:lang w:eastAsia="lt-LT"/>
              </w:rPr>
              <w:t>Aplinkos projektų valdymo agentūra.</w:t>
            </w:r>
          </w:p>
        </w:tc>
      </w:tr>
      <w:tr w:rsidR="001A222D" w14:paraId="4174A5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90"/>
        </w:trPr>
        <w:tc>
          <w:tcPr>
            <w:tcW w:w="704" w:type="dxa"/>
            <w:tcBorders>
              <w:top w:val="single" w:sz="6" w:space="0" w:color="auto"/>
              <w:left w:val="single" w:sz="6" w:space="0" w:color="auto"/>
              <w:bottom w:val="single" w:sz="6" w:space="0" w:color="auto"/>
              <w:right w:val="single" w:sz="6" w:space="0" w:color="auto"/>
            </w:tcBorders>
            <w:shd w:val="clear" w:color="auto" w:fill="DEEAF6"/>
            <w:tcMar>
              <w:top w:w="28" w:type="dxa"/>
              <w:left w:w="57" w:type="dxa"/>
              <w:bottom w:w="28" w:type="dxa"/>
              <w:right w:w="57" w:type="dxa"/>
            </w:tcMar>
          </w:tcPr>
          <w:p w14:paraId="31B80D8B" w14:textId="77777777" w:rsidR="001A222D" w:rsidRDefault="00713FBF">
            <w:pPr>
              <w:widowControl w:val="0"/>
              <w:rPr>
                <w:szCs w:val="24"/>
                <w:lang w:eastAsia="lt-LT"/>
              </w:rPr>
            </w:pPr>
            <w:r>
              <w:rPr>
                <w:lang w:eastAsia="lt-LT"/>
              </w:rPr>
              <w:t>15. </w:t>
            </w:r>
          </w:p>
        </w:tc>
        <w:tc>
          <w:tcPr>
            <w:tcW w:w="62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EC4D55" w14:textId="77777777" w:rsidR="001A222D" w:rsidRDefault="00713FBF">
            <w:pPr>
              <w:widowControl w:val="0"/>
              <w:jc w:val="both"/>
              <w:rPr>
                <w:szCs w:val="24"/>
                <w:lang w:eastAsia="lt-LT"/>
              </w:rPr>
            </w:pPr>
            <w:r>
              <w:rPr>
                <w:szCs w:val="24"/>
                <w:lang w:eastAsia="lt-LT"/>
              </w:rPr>
              <w:t>Įstaigos padalinys ir kontaktinis telefono numeris</w:t>
            </w:r>
          </w:p>
        </w:tc>
        <w:tc>
          <w:tcPr>
            <w:tcW w:w="822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FACCB" w14:textId="77777777" w:rsidR="001A222D" w:rsidRDefault="00713FBF">
            <w:pPr>
              <w:jc w:val="both"/>
              <w:rPr>
                <w:rFonts w:eastAsia="Calibri"/>
                <w:bCs/>
                <w:color w:val="808080"/>
                <w:szCs w:val="24"/>
                <w:lang w:eastAsia="lt-LT"/>
              </w:rPr>
            </w:pPr>
            <w:r>
              <w:rPr>
                <w:rFonts w:eastAsia="Calibri"/>
                <w:bCs/>
                <w:szCs w:val="24"/>
                <w:lang w:eastAsia="lt-LT"/>
              </w:rPr>
              <w:t>Aplinkos projektų valdymo agentūros Aplinkosaugos departamento Tvarios aplinkos projektų skyrius, tel. Nr. +370 618 27848 </w:t>
            </w:r>
          </w:p>
        </w:tc>
      </w:tr>
      <w:tr w:rsidR="001A222D" w14:paraId="085F10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04" w:type="dxa"/>
            <w:tcBorders>
              <w:top w:val="single" w:sz="6" w:space="0" w:color="auto"/>
              <w:left w:val="single" w:sz="6" w:space="0" w:color="auto"/>
              <w:bottom w:val="single" w:sz="6" w:space="0" w:color="auto"/>
              <w:right w:val="single" w:sz="6" w:space="0" w:color="auto"/>
            </w:tcBorders>
            <w:shd w:val="clear" w:color="auto" w:fill="DEEAF6"/>
            <w:tcMar>
              <w:top w:w="28" w:type="dxa"/>
              <w:left w:w="57" w:type="dxa"/>
              <w:bottom w:w="28" w:type="dxa"/>
              <w:right w:w="57" w:type="dxa"/>
            </w:tcMar>
            <w:hideMark/>
          </w:tcPr>
          <w:p w14:paraId="32FA99CB" w14:textId="77777777" w:rsidR="001A222D" w:rsidRDefault="00713FBF">
            <w:pPr>
              <w:widowControl w:val="0"/>
              <w:rPr>
                <w:szCs w:val="24"/>
                <w:lang w:eastAsia="lt-LT"/>
              </w:rPr>
            </w:pPr>
            <w:r>
              <w:rPr>
                <w:lang w:eastAsia="lt-LT"/>
              </w:rPr>
              <w:t xml:space="preserve">16. </w:t>
            </w:r>
          </w:p>
        </w:tc>
        <w:tc>
          <w:tcPr>
            <w:tcW w:w="62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EAC2C2" w14:textId="77777777" w:rsidR="001A222D" w:rsidRDefault="00713FBF">
            <w:pPr>
              <w:widowControl w:val="0"/>
              <w:jc w:val="both"/>
              <w:rPr>
                <w:szCs w:val="24"/>
                <w:lang w:eastAsia="lt-LT"/>
              </w:rPr>
            </w:pPr>
            <w:r>
              <w:rPr>
                <w:szCs w:val="24"/>
                <w:lang w:eastAsia="lt-LT"/>
              </w:rPr>
              <w:t>Kita svarbi informacija</w:t>
            </w:r>
          </w:p>
        </w:tc>
        <w:tc>
          <w:tcPr>
            <w:tcW w:w="822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3E674B" w14:textId="77777777" w:rsidR="001A222D" w:rsidRDefault="00713FBF">
            <w:pPr>
              <w:widowControl w:val="0"/>
              <w:jc w:val="both"/>
              <w:rPr>
                <w:color w:val="000000"/>
                <w:szCs w:val="24"/>
              </w:rPr>
            </w:pPr>
            <w:r>
              <w:rPr>
                <w:bCs/>
                <w:szCs w:val="24"/>
                <w:lang w:eastAsia="lt-LT"/>
              </w:rPr>
              <w:t>Verslinei žvejybai polderiuose ir ežeruose limitai nustatyti nurodant vandens telkinio pavadinimą, t. y. žvejybos vietą, nereglamentuojant žvejybos įrankių</w:t>
            </w:r>
            <w:r>
              <w:rPr>
                <w:color w:val="000000"/>
                <w:szCs w:val="24"/>
              </w:rPr>
              <w:t>.</w:t>
            </w:r>
          </w:p>
          <w:p w14:paraId="5C0D616A" w14:textId="77777777" w:rsidR="001A222D" w:rsidRDefault="001A222D">
            <w:pPr>
              <w:widowControl w:val="0"/>
              <w:jc w:val="both"/>
              <w:rPr>
                <w:bCs/>
                <w:color w:val="808080"/>
                <w:szCs w:val="24"/>
                <w:lang w:eastAsia="lt-LT"/>
              </w:rPr>
            </w:pPr>
          </w:p>
        </w:tc>
      </w:tr>
    </w:tbl>
    <w:p w14:paraId="41F795D1" w14:textId="77777777" w:rsidR="001A222D" w:rsidRDefault="001A222D">
      <w:pPr>
        <w:keepNext/>
        <w:keepLines/>
        <w:spacing w:line="254" w:lineRule="auto"/>
        <w:jc w:val="center"/>
        <w:outlineLvl w:val="1"/>
        <w:rPr>
          <w:rFonts w:eastAsia="SimSun"/>
          <w:b/>
          <w:caps/>
          <w:szCs w:val="24"/>
          <w:lang w:eastAsia="lt-LT"/>
        </w:rPr>
      </w:pPr>
    </w:p>
    <w:p w14:paraId="523B5D9F" w14:textId="77777777" w:rsidR="001A222D" w:rsidRDefault="00713FBF">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4A838FC7" w14:textId="77777777" w:rsidR="001A222D" w:rsidRDefault="00713FBF">
      <w:pPr>
        <w:keepNext/>
        <w:keepLines/>
        <w:spacing w:line="254" w:lineRule="auto"/>
        <w:jc w:val="center"/>
        <w:outlineLvl w:val="1"/>
        <w:rPr>
          <w:rFonts w:eastAsia="SimSun"/>
          <w:b/>
          <w:caps/>
          <w:szCs w:val="24"/>
          <w:lang w:eastAsia="lt-LT"/>
        </w:rPr>
      </w:pPr>
      <w:r>
        <w:rPr>
          <w:rFonts w:eastAsia="SimSun"/>
          <w:b/>
          <w:caps/>
          <w:szCs w:val="24"/>
          <w:lang w:eastAsia="lt-LT"/>
        </w:rPr>
        <w:t>„Verslinės žvejybos įrankių limitų sumažėjimas vidaus vandenyse“</w:t>
      </w:r>
    </w:p>
    <w:p w14:paraId="342F982A" w14:textId="77777777" w:rsidR="001A222D" w:rsidRDefault="00713FBF">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20ED590E" w14:textId="77777777" w:rsidR="001A222D" w:rsidRDefault="001A222D">
      <w:pPr>
        <w:jc w:val="both"/>
        <w:rPr>
          <w:sz w:val="20"/>
          <w:szCs w:val="24"/>
          <w:lang w:eastAsia="lt-L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6362"/>
        <w:gridCol w:w="8199"/>
      </w:tblGrid>
      <w:tr w:rsidR="001A222D" w14:paraId="2444F12F" w14:textId="77777777">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7E20BD" w14:textId="77777777" w:rsidR="001A222D" w:rsidRDefault="001A222D">
            <w:pPr>
              <w:widowControl w:val="0"/>
              <w:jc w:val="center"/>
              <w:rPr>
                <w:b/>
                <w:bCs/>
                <w:szCs w:val="24"/>
              </w:rPr>
            </w:pPr>
          </w:p>
        </w:tc>
        <w:tc>
          <w:tcPr>
            <w:tcW w:w="210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DBAC469" w14:textId="77777777" w:rsidR="001A222D" w:rsidRDefault="00713FBF">
            <w:pPr>
              <w:widowControl w:val="0"/>
              <w:jc w:val="center"/>
              <w:rPr>
                <w:szCs w:val="24"/>
              </w:rPr>
            </w:pPr>
            <w:r>
              <w:rPr>
                <w:b/>
                <w:bCs/>
                <w:szCs w:val="24"/>
              </w:rPr>
              <w:t>Elementai</w:t>
            </w:r>
          </w:p>
        </w:tc>
        <w:tc>
          <w:tcPr>
            <w:tcW w:w="271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10DAA24" w14:textId="77777777" w:rsidR="001A222D" w:rsidRDefault="00713FBF">
            <w:pPr>
              <w:widowControl w:val="0"/>
              <w:jc w:val="center"/>
              <w:rPr>
                <w:b/>
                <w:bCs/>
                <w:szCs w:val="24"/>
              </w:rPr>
            </w:pPr>
            <w:r>
              <w:rPr>
                <w:b/>
                <w:bCs/>
              </w:rPr>
              <w:t>Kodai, pavadinimai ir aprašymas</w:t>
            </w:r>
          </w:p>
        </w:tc>
      </w:tr>
      <w:tr w:rsidR="001A222D" w14:paraId="2AF7F011" w14:textId="77777777">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3E56435" w14:textId="77777777" w:rsidR="001A222D" w:rsidRDefault="00713FBF">
            <w:pPr>
              <w:widowControl w:val="0"/>
              <w:rPr>
                <w:lang w:eastAsia="lt-LT"/>
              </w:rPr>
            </w:pPr>
            <w:r>
              <w:rPr>
                <w:lang w:eastAsia="lt-LT"/>
              </w:rPr>
              <w:t>1.</w:t>
            </w:r>
          </w:p>
        </w:tc>
        <w:tc>
          <w:tcPr>
            <w:tcW w:w="210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241E759" w14:textId="77777777" w:rsidR="001A222D" w:rsidRDefault="00713FBF">
            <w:pPr>
              <w:widowControl w:val="0"/>
              <w:spacing w:line="276" w:lineRule="auto"/>
              <w:jc w:val="both"/>
              <w:rPr>
                <w:kern w:val="2"/>
                <w:szCs w:val="24"/>
                <w:highlight w:val="yellow"/>
                <w:lang w:eastAsia="lt-LT"/>
                <w14:ligatures w14:val="standardContextual"/>
              </w:rPr>
            </w:pPr>
            <w:r>
              <w:rPr>
                <w:kern w:val="2"/>
                <w:szCs w:val="24"/>
                <w:lang w:eastAsia="lt-LT"/>
                <w14:ligatures w14:val="standardContextual"/>
              </w:rPr>
              <w:t>Stebėsenos rodiklio pavadinimas</w:t>
            </w:r>
          </w:p>
        </w:tc>
        <w:tc>
          <w:tcPr>
            <w:tcW w:w="271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5550D9D" w14:textId="77777777" w:rsidR="001A222D" w:rsidRDefault="00713FBF">
            <w:pPr>
              <w:spacing w:line="276" w:lineRule="auto"/>
              <w:jc w:val="both"/>
              <w:rPr>
                <w:bCs/>
                <w:color w:val="000000"/>
                <w:kern w:val="2"/>
                <w:szCs w:val="24"/>
                <w:lang w:eastAsia="lt-LT"/>
                <w14:ligatures w14:val="standardContextual"/>
              </w:rPr>
            </w:pPr>
            <w:r>
              <w:rPr>
                <w:bCs/>
                <w:color w:val="000000"/>
                <w:kern w:val="2"/>
                <w:szCs w:val="24"/>
                <w:lang w:eastAsia="lt-LT"/>
                <w14:ligatures w14:val="standardContextual"/>
              </w:rPr>
              <w:t>Verslinės žvejybos įrankių limitų sumažėjimas vidaus vandenyse</w:t>
            </w:r>
          </w:p>
        </w:tc>
      </w:tr>
      <w:tr w:rsidR="001A222D" w14:paraId="40B51EAC" w14:textId="77777777">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C18037" w14:textId="77777777" w:rsidR="001A222D" w:rsidRDefault="00713FBF">
            <w:pPr>
              <w:widowControl w:val="0"/>
              <w:rPr>
                <w:lang w:eastAsia="lt-LT"/>
              </w:rPr>
            </w:pPr>
            <w:r>
              <w:rPr>
                <w:lang w:eastAsia="lt-LT"/>
              </w:rPr>
              <w:t>2.</w:t>
            </w:r>
          </w:p>
        </w:tc>
        <w:tc>
          <w:tcPr>
            <w:tcW w:w="210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E606EC3" w14:textId="77777777" w:rsidR="001A222D" w:rsidRDefault="00713FBF">
            <w:pPr>
              <w:widowControl w:val="0"/>
              <w:spacing w:line="276" w:lineRule="auto"/>
              <w:jc w:val="both"/>
              <w:rPr>
                <w:kern w:val="2"/>
                <w:szCs w:val="24"/>
                <w:lang w:eastAsia="lt-LT"/>
                <w14:ligatures w14:val="standardContextual"/>
              </w:rPr>
            </w:pPr>
            <w:r>
              <w:rPr>
                <w:kern w:val="2"/>
                <w:szCs w:val="24"/>
                <w:lang w:eastAsia="lt-LT"/>
                <w14:ligatures w14:val="standardContextual"/>
              </w:rPr>
              <w:t>Stebėsenos rodiklio matavimo vienetai</w:t>
            </w:r>
          </w:p>
        </w:tc>
        <w:tc>
          <w:tcPr>
            <w:tcW w:w="271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485EBD5" w14:textId="77777777" w:rsidR="001A222D" w:rsidRDefault="00713FBF">
            <w:pPr>
              <w:spacing w:line="276" w:lineRule="auto"/>
              <w:jc w:val="both"/>
              <w:rPr>
                <w:bCs/>
                <w:color w:val="000000"/>
                <w:kern w:val="2"/>
                <w:szCs w:val="24"/>
                <w:lang w:eastAsia="lt-LT"/>
                <w14:ligatures w14:val="standardContextual"/>
              </w:rPr>
            </w:pPr>
            <w:r>
              <w:rPr>
                <w:bCs/>
                <w:color w:val="000000"/>
                <w:kern w:val="2"/>
                <w:szCs w:val="24"/>
                <w:lang w:eastAsia="lt-LT"/>
                <w14:ligatures w14:val="standardContextual"/>
              </w:rPr>
              <w:t>Procentai</w:t>
            </w:r>
          </w:p>
        </w:tc>
      </w:tr>
      <w:tr w:rsidR="001A222D" w14:paraId="4E4E06FB" w14:textId="77777777">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F669395" w14:textId="77777777" w:rsidR="001A222D" w:rsidRDefault="00713FBF">
            <w:pPr>
              <w:widowControl w:val="0"/>
              <w:rPr>
                <w:lang w:eastAsia="lt-LT"/>
              </w:rPr>
            </w:pPr>
            <w:r>
              <w:rPr>
                <w:lang w:eastAsia="lt-LT"/>
              </w:rPr>
              <w:t>3.</w:t>
            </w:r>
          </w:p>
        </w:tc>
        <w:tc>
          <w:tcPr>
            <w:tcW w:w="210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D38B8F0" w14:textId="77777777" w:rsidR="001A222D" w:rsidRDefault="00713FBF">
            <w:pPr>
              <w:widowControl w:val="0"/>
              <w:spacing w:line="276" w:lineRule="auto"/>
              <w:jc w:val="both"/>
              <w:rPr>
                <w:kern w:val="2"/>
                <w:szCs w:val="24"/>
                <w:lang w:eastAsia="lt-LT"/>
                <w14:ligatures w14:val="standardContextual"/>
              </w:rPr>
            </w:pPr>
            <w:r>
              <w:rPr>
                <w:kern w:val="2"/>
                <w:szCs w:val="24"/>
                <w:lang w:eastAsia="lt-LT"/>
                <w14:ligatures w14:val="standardContextual"/>
              </w:rPr>
              <w:t>Stebėsenos rodiklio reikšmės kryptis</w:t>
            </w:r>
          </w:p>
        </w:tc>
        <w:tc>
          <w:tcPr>
            <w:tcW w:w="271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41B81C4" w14:textId="77777777" w:rsidR="001A222D" w:rsidRDefault="00713FBF">
            <w:pPr>
              <w:spacing w:line="276" w:lineRule="auto"/>
              <w:jc w:val="both"/>
              <w:rPr>
                <w:bCs/>
                <w:kern w:val="2"/>
                <w:szCs w:val="24"/>
                <w:lang w:eastAsia="lt-LT"/>
                <w14:ligatures w14:val="standardContextual"/>
              </w:rPr>
            </w:pPr>
            <w:r>
              <w:rPr>
                <w:bCs/>
                <w:kern w:val="2"/>
                <w:szCs w:val="24"/>
                <w:lang w:eastAsia="lt-LT"/>
                <w14:ligatures w14:val="standardContextual"/>
              </w:rPr>
              <w:t>Didėjimas</w:t>
            </w:r>
          </w:p>
        </w:tc>
      </w:tr>
      <w:tr w:rsidR="001A222D" w14:paraId="1389A183" w14:textId="77777777">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26EAFAA" w14:textId="77777777" w:rsidR="001A222D" w:rsidRDefault="00713FBF">
            <w:pPr>
              <w:widowControl w:val="0"/>
              <w:rPr>
                <w:lang w:eastAsia="lt-LT"/>
              </w:rPr>
            </w:pPr>
            <w:r>
              <w:rPr>
                <w:lang w:eastAsia="lt-LT"/>
              </w:rPr>
              <w:t>4.</w:t>
            </w:r>
          </w:p>
        </w:tc>
        <w:tc>
          <w:tcPr>
            <w:tcW w:w="210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B55D67E" w14:textId="77777777" w:rsidR="001A222D" w:rsidRDefault="00713FBF">
            <w:pPr>
              <w:widowControl w:val="0"/>
              <w:spacing w:line="276" w:lineRule="auto"/>
              <w:jc w:val="both"/>
              <w:rPr>
                <w:kern w:val="2"/>
                <w:szCs w:val="24"/>
                <w:lang w:eastAsia="lt-LT"/>
                <w14:ligatures w14:val="standardContextual"/>
              </w:rPr>
            </w:pPr>
            <w:r>
              <w:rPr>
                <w:kern w:val="2"/>
                <w:szCs w:val="24"/>
                <w:lang w:eastAsia="lt-LT"/>
                <w14:ligatures w14:val="standardContextual"/>
              </w:rPr>
              <w:t>Stebėsenos rodiklio reikšmės tipas</w:t>
            </w:r>
          </w:p>
        </w:tc>
        <w:tc>
          <w:tcPr>
            <w:tcW w:w="271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712490E" w14:textId="77777777" w:rsidR="001A222D" w:rsidRDefault="00713FBF">
            <w:pPr>
              <w:spacing w:line="276" w:lineRule="auto"/>
              <w:jc w:val="both"/>
              <w:rPr>
                <w:bCs/>
                <w:kern w:val="2"/>
                <w:szCs w:val="24"/>
                <w:lang w:eastAsia="lt-LT"/>
                <w14:ligatures w14:val="standardContextual"/>
              </w:rPr>
            </w:pPr>
            <w:r>
              <w:rPr>
                <w:bCs/>
                <w:kern w:val="2"/>
                <w:szCs w:val="24"/>
                <w:lang w:eastAsia="lt-LT"/>
                <w14:ligatures w14:val="standardContextual"/>
              </w:rPr>
              <w:t>Skaitinė</w:t>
            </w:r>
          </w:p>
        </w:tc>
      </w:tr>
      <w:tr w:rsidR="001A222D" w14:paraId="743B1C62" w14:textId="77777777">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205E925" w14:textId="77777777" w:rsidR="001A222D" w:rsidRDefault="00713FBF">
            <w:pPr>
              <w:widowControl w:val="0"/>
              <w:rPr>
                <w:lang w:eastAsia="lt-LT"/>
              </w:rPr>
            </w:pPr>
            <w:r>
              <w:rPr>
                <w:lang w:eastAsia="lt-LT"/>
              </w:rPr>
              <w:t>5.</w:t>
            </w:r>
          </w:p>
        </w:tc>
        <w:tc>
          <w:tcPr>
            <w:tcW w:w="210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7CE0004" w14:textId="77777777" w:rsidR="001A222D" w:rsidRDefault="00713FBF">
            <w:pPr>
              <w:widowControl w:val="0"/>
              <w:spacing w:line="276" w:lineRule="auto"/>
              <w:jc w:val="both"/>
              <w:rPr>
                <w:kern w:val="2"/>
                <w:szCs w:val="24"/>
                <w:lang w:eastAsia="lt-LT"/>
                <w14:ligatures w14:val="standardContextual"/>
              </w:rPr>
            </w:pPr>
            <w:r>
              <w:rPr>
                <w:kern w:val="2"/>
                <w:szCs w:val="24"/>
                <w:lang w:eastAsia="lt-LT"/>
                <w14:ligatures w14:val="standardContextual"/>
              </w:rPr>
              <w:t>Stebėsenos rodiklio tipas</w:t>
            </w:r>
          </w:p>
        </w:tc>
        <w:tc>
          <w:tcPr>
            <w:tcW w:w="271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4E36F8C" w14:textId="77777777" w:rsidR="001A222D" w:rsidRDefault="00713FBF">
            <w:pPr>
              <w:spacing w:line="276" w:lineRule="auto"/>
              <w:jc w:val="both"/>
              <w:rPr>
                <w:bCs/>
                <w:kern w:val="2"/>
                <w:szCs w:val="24"/>
                <w:lang w:eastAsia="lt-LT"/>
                <w14:ligatures w14:val="standardContextual"/>
              </w:rPr>
            </w:pPr>
            <w:r>
              <w:rPr>
                <w:bCs/>
                <w:kern w:val="2"/>
                <w:szCs w:val="24"/>
                <w:lang w:eastAsia="lt-LT"/>
                <w14:ligatures w14:val="standardContextual"/>
              </w:rPr>
              <w:t>Produkto</w:t>
            </w:r>
          </w:p>
        </w:tc>
      </w:tr>
      <w:tr w:rsidR="001A222D" w14:paraId="6EE01E01" w14:textId="77777777">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ABCC33B" w14:textId="77777777" w:rsidR="001A222D" w:rsidRDefault="00713FBF">
            <w:pPr>
              <w:widowControl w:val="0"/>
              <w:rPr>
                <w:lang w:eastAsia="lt-LT"/>
              </w:rPr>
            </w:pPr>
            <w:r>
              <w:rPr>
                <w:lang w:eastAsia="lt-LT"/>
              </w:rPr>
              <w:t>6.</w:t>
            </w:r>
          </w:p>
        </w:tc>
        <w:tc>
          <w:tcPr>
            <w:tcW w:w="210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69A6A00" w14:textId="77777777" w:rsidR="001A222D" w:rsidRDefault="00713FBF">
            <w:pPr>
              <w:widowControl w:val="0"/>
              <w:spacing w:line="276" w:lineRule="auto"/>
              <w:jc w:val="both"/>
              <w:rPr>
                <w:kern w:val="2"/>
                <w:szCs w:val="24"/>
                <w:lang w:eastAsia="lt-LT"/>
                <w14:ligatures w14:val="standardContextual"/>
              </w:rPr>
            </w:pPr>
            <w:r>
              <w:rPr>
                <w:kern w:val="2"/>
                <w:szCs w:val="24"/>
                <w:lang w:eastAsia="lt-LT"/>
                <w14:ligatures w14:val="standardContextual"/>
              </w:rPr>
              <w:t>Stebėsenos rodiklio kodas</w:t>
            </w:r>
          </w:p>
        </w:tc>
        <w:tc>
          <w:tcPr>
            <w:tcW w:w="271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CE16B59" w14:textId="77777777" w:rsidR="001A222D" w:rsidRDefault="00713FBF">
            <w:pPr>
              <w:spacing w:line="276" w:lineRule="auto"/>
              <w:jc w:val="both"/>
              <w:rPr>
                <w:bCs/>
                <w:kern w:val="2"/>
                <w:szCs w:val="24"/>
                <w:lang w:eastAsia="lt-LT"/>
                <w14:ligatures w14:val="standardContextual"/>
              </w:rPr>
            </w:pPr>
            <w:r>
              <w:rPr>
                <w:bCs/>
                <w:kern w:val="2"/>
                <w:szCs w:val="24"/>
                <w:lang w:eastAsia="lt-LT"/>
                <w14:ligatures w14:val="standardContextual"/>
              </w:rPr>
              <w:t>P-02-001-06-08-01-04</w:t>
            </w:r>
          </w:p>
        </w:tc>
      </w:tr>
      <w:tr w:rsidR="001A222D" w14:paraId="78D4B2C5" w14:textId="77777777">
        <w:trPr>
          <w:trHeight w:val="313"/>
        </w:trPr>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6EC0320" w14:textId="77777777" w:rsidR="001A222D" w:rsidRDefault="00713FBF">
            <w:pPr>
              <w:widowControl w:val="0"/>
              <w:rPr>
                <w:lang w:eastAsia="lt-LT"/>
              </w:rPr>
            </w:pPr>
            <w:r>
              <w:rPr>
                <w:lang w:eastAsia="lt-LT"/>
              </w:rPr>
              <w:t>7.</w:t>
            </w:r>
          </w:p>
        </w:tc>
        <w:tc>
          <w:tcPr>
            <w:tcW w:w="210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740B8B8" w14:textId="77777777" w:rsidR="001A222D" w:rsidRDefault="00713FBF">
            <w:pPr>
              <w:widowControl w:val="0"/>
              <w:spacing w:line="276" w:lineRule="auto"/>
              <w:jc w:val="both"/>
              <w:rPr>
                <w:kern w:val="2"/>
                <w:szCs w:val="24"/>
                <w:lang w:eastAsia="lt-LT"/>
                <w14:ligatures w14:val="standardContextual"/>
              </w:rPr>
            </w:pPr>
            <w:r>
              <w:rPr>
                <w:rFonts w:eastAsia="Calibri"/>
                <w:bCs/>
                <w:color w:val="000000"/>
                <w:kern w:val="2"/>
                <w:szCs w:val="24"/>
                <w:lang w:eastAsia="lt-LT"/>
                <w14:ligatures w14:val="standardContextual"/>
              </w:rPr>
              <w:t>Europos Komisijos suteiktas stebėsenos rodiklio kodas</w:t>
            </w:r>
          </w:p>
        </w:tc>
        <w:tc>
          <w:tcPr>
            <w:tcW w:w="271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8FB395F" w14:textId="77777777" w:rsidR="001A222D" w:rsidRDefault="00713FBF">
            <w:pPr>
              <w:widowControl w:val="0"/>
              <w:spacing w:line="276" w:lineRule="auto"/>
              <w:jc w:val="both"/>
              <w:rPr>
                <w:kern w:val="2"/>
                <w:szCs w:val="24"/>
                <w:lang w:eastAsia="lt-LT"/>
                <w14:ligatures w14:val="standardContextual"/>
              </w:rPr>
            </w:pPr>
            <w:r>
              <w:rPr>
                <w:kern w:val="2"/>
                <w:szCs w:val="24"/>
                <w:lang w:eastAsia="lt-LT"/>
                <w14:ligatures w14:val="standardContextual"/>
              </w:rPr>
              <w:t>Netaikoma</w:t>
            </w:r>
          </w:p>
        </w:tc>
      </w:tr>
      <w:tr w:rsidR="001A222D" w14:paraId="5C215962" w14:textId="77777777">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12DB37CA" w14:textId="77777777" w:rsidR="001A222D" w:rsidRDefault="00713FBF">
            <w:pPr>
              <w:widowControl w:val="0"/>
              <w:rPr>
                <w:lang w:eastAsia="lt-LT"/>
              </w:rPr>
            </w:pPr>
            <w:r>
              <w:rPr>
                <w:lang w:eastAsia="lt-LT"/>
              </w:rPr>
              <w:t>8.</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F7FC8C" w14:textId="77777777" w:rsidR="001A222D" w:rsidRDefault="00713FBF">
            <w:pPr>
              <w:widowControl w:val="0"/>
              <w:spacing w:line="276" w:lineRule="auto"/>
              <w:jc w:val="both"/>
              <w:rPr>
                <w:kern w:val="2"/>
                <w:szCs w:val="24"/>
                <w:highlight w:val="yellow"/>
                <w:lang w:eastAsia="lt-LT"/>
                <w14:ligatures w14:val="standardContextual"/>
              </w:rPr>
            </w:pPr>
            <w:r>
              <w:rPr>
                <w:kern w:val="2"/>
                <w:szCs w:val="24"/>
                <w:lang w:eastAsia="lt-LT"/>
                <w14:ligatures w14:val="standardContextual"/>
              </w:rPr>
              <w:t>Stebėsenos rodiklio paaiškinimas</w:t>
            </w:r>
            <w:r>
              <w:rPr>
                <w:bCs/>
                <w:kern w:val="2"/>
                <w:szCs w:val="24"/>
                <w:lang w:eastAsia="lt-LT"/>
                <w14:ligatures w14:val="standardContextual"/>
              </w:rPr>
              <w:t xml:space="preserve">, </w:t>
            </w:r>
            <w:r>
              <w:rPr>
                <w:rFonts w:eastAsia="Calibri"/>
                <w:bCs/>
                <w:color w:val="000000"/>
                <w:kern w:val="2"/>
                <w:szCs w:val="24"/>
                <w:lang w:eastAsia="lt-LT"/>
                <w14:ligatures w14:val="standardContextual"/>
              </w:rPr>
              <w:t>sąvokų apibrėžtys</w:t>
            </w:r>
          </w:p>
        </w:tc>
        <w:tc>
          <w:tcPr>
            <w:tcW w:w="27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A08198" w14:textId="77777777" w:rsidR="001A222D" w:rsidRDefault="00713FBF">
            <w:pPr>
              <w:spacing w:line="276" w:lineRule="auto"/>
              <w:jc w:val="both"/>
              <w:rPr>
                <w:bCs/>
                <w:kern w:val="2"/>
                <w:szCs w:val="24"/>
                <w:lang w:eastAsia="lt-LT"/>
                <w14:ligatures w14:val="standardContextual"/>
              </w:rPr>
            </w:pPr>
            <w:r>
              <w:rPr>
                <w:bCs/>
                <w:kern w:val="2"/>
                <w:szCs w:val="24"/>
                <w:lang w:eastAsia="lt-LT"/>
                <w14:ligatures w14:val="standardContextual"/>
              </w:rPr>
              <w:t>Vertinama žvejybos limitų (verslinės žvejybos įrankių limitų) vidaus vandenyse sumažėjimas</w:t>
            </w:r>
          </w:p>
          <w:p w14:paraId="4A986C13" w14:textId="77777777" w:rsidR="001A222D" w:rsidRDefault="00713FBF">
            <w:pPr>
              <w:spacing w:line="276" w:lineRule="auto"/>
              <w:jc w:val="both"/>
              <w:rPr>
                <w:color w:val="000000"/>
                <w:kern w:val="2"/>
                <w14:ligatures w14:val="standardContextual"/>
              </w:rPr>
            </w:pPr>
            <w:r>
              <w:rPr>
                <w:b/>
                <w:bCs/>
                <w:color w:val="000000"/>
                <w:kern w:val="2"/>
                <w14:ligatures w14:val="standardContextual"/>
              </w:rPr>
              <w:t xml:space="preserve">Žvejybos limitas </w:t>
            </w:r>
            <w:r>
              <w:rPr>
                <w:color w:val="000000"/>
                <w:kern w:val="2"/>
                <w14:ligatures w14:val="standardContextual"/>
              </w:rPr>
              <w:t xml:space="preserve">– vidaus vandenų telkiniui nustatytas žvejybos įrankių skaičius. </w:t>
            </w:r>
          </w:p>
          <w:p w14:paraId="5476F629" w14:textId="77777777" w:rsidR="001A222D" w:rsidRDefault="00713FBF">
            <w:pPr>
              <w:spacing w:line="276" w:lineRule="auto"/>
              <w:jc w:val="both"/>
              <w:rPr>
                <w:color w:val="000000"/>
                <w:kern w:val="2"/>
                <w14:ligatures w14:val="standardContextual"/>
              </w:rPr>
            </w:pPr>
            <w:r>
              <w:rPr>
                <w:b/>
                <w:bCs/>
                <w:color w:val="000000"/>
                <w:kern w:val="2"/>
                <w14:ligatures w14:val="standardContextual"/>
              </w:rPr>
              <w:t xml:space="preserve">Žvejybos kvota </w:t>
            </w:r>
            <w:r>
              <w:rPr>
                <w:color w:val="000000"/>
                <w:kern w:val="2"/>
                <w14:ligatures w14:val="standardContextual"/>
              </w:rPr>
              <w:t>– ūkio subjektui skiriamas žvejybos limitas ar jo dalis vidaus vandenų telkinyje.</w:t>
            </w:r>
          </w:p>
          <w:p w14:paraId="72CE53E4" w14:textId="77777777" w:rsidR="001A222D" w:rsidRDefault="00713FBF">
            <w:pPr>
              <w:spacing w:line="276" w:lineRule="auto"/>
              <w:jc w:val="both"/>
              <w:rPr>
                <w:kern w:val="2"/>
                <w:szCs w:val="24"/>
                <w:lang w:eastAsia="lt-LT"/>
                <w14:ligatures w14:val="standardContextual"/>
              </w:rPr>
            </w:pPr>
            <w:r>
              <w:rPr>
                <w:b/>
                <w:bCs/>
                <w:kern w:val="2"/>
                <w:szCs w:val="24"/>
                <w:lang w:eastAsia="lt-LT"/>
                <w14:ligatures w14:val="standardContextual"/>
              </w:rPr>
              <w:t>Verslinė žvejyba</w:t>
            </w:r>
            <w:r>
              <w:rPr>
                <w:kern w:val="2"/>
                <w:szCs w:val="24"/>
                <w:lang w:eastAsia="lt-LT"/>
                <w14:ligatures w14:val="standardContextual"/>
              </w:rPr>
              <w:t> – žvejyba verslinės žvejybos įrankiais pagal nustatytą tvarką. (Žuvininkystės įstatymo 2 str. 31 dalis).</w:t>
            </w:r>
          </w:p>
          <w:p w14:paraId="7075393A" w14:textId="77777777" w:rsidR="001A222D" w:rsidRDefault="00713FBF">
            <w:pPr>
              <w:spacing w:line="276" w:lineRule="auto"/>
              <w:jc w:val="both"/>
              <w:rPr>
                <w:kern w:val="2"/>
                <w:szCs w:val="24"/>
                <w:lang w:eastAsia="lt-LT"/>
                <w14:ligatures w14:val="standardContextual"/>
              </w:rPr>
            </w:pPr>
            <w:r>
              <w:rPr>
                <w:b/>
                <w:bCs/>
                <w:kern w:val="2"/>
                <w:szCs w:val="24"/>
                <w:lang w:eastAsia="lt-LT"/>
                <w14:ligatures w14:val="standardContextual"/>
              </w:rPr>
              <w:t>Vidaus vandenys</w:t>
            </w:r>
            <w:r>
              <w:rPr>
                <w:kern w:val="2"/>
                <w:szCs w:val="24"/>
                <w:lang w:eastAsia="lt-LT"/>
                <w14:ligatures w14:val="standardContextual"/>
              </w:rPr>
              <w:t> – visi Lietuvos Respublikos sausumos teritorijoje esantys paviršiniai vandens telkiniai ir tarpiniai vandenys. (Žuvininkystės įstatymo 2 str. 33 dalis). </w:t>
            </w:r>
          </w:p>
        </w:tc>
      </w:tr>
      <w:tr w:rsidR="001A222D" w14:paraId="52BA9495" w14:textId="77777777">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066EF36D" w14:textId="77777777" w:rsidR="001A222D" w:rsidRDefault="00713FBF">
            <w:pPr>
              <w:widowControl w:val="0"/>
              <w:spacing w:line="276" w:lineRule="auto"/>
              <w:rPr>
                <w:bCs/>
                <w:kern w:val="2"/>
                <w:szCs w:val="24"/>
                <w:lang w:eastAsia="lt-LT"/>
                <w14:ligatures w14:val="standardContextual"/>
              </w:rPr>
            </w:pPr>
            <w:r>
              <w:rPr>
                <w:bCs/>
                <w:kern w:val="2"/>
                <w:szCs w:val="24"/>
                <w:lang w:eastAsia="lt-LT"/>
                <w14:ligatures w14:val="standardContextual"/>
              </w:rPr>
              <w:t>9.</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7D4282" w14:textId="77777777" w:rsidR="001A222D" w:rsidRDefault="00713FBF">
            <w:pPr>
              <w:spacing w:line="276" w:lineRule="auto"/>
              <w:jc w:val="both"/>
              <w:rPr>
                <w:rFonts w:eastAsia="Calibri"/>
                <w:bCs/>
                <w:color w:val="000000"/>
                <w:kern w:val="2"/>
                <w:szCs w:val="24"/>
                <w:highlight w:val="yellow"/>
                <w:lang w:eastAsia="lt-LT"/>
                <w14:ligatures w14:val="standardContextual"/>
              </w:rPr>
            </w:pPr>
            <w:r>
              <w:rPr>
                <w:rFonts w:eastAsia="Calibri"/>
                <w:bCs/>
                <w:color w:val="000000"/>
                <w:kern w:val="2"/>
                <w:szCs w:val="24"/>
                <w:lang w:eastAsia="lt-LT"/>
                <w14:ligatures w14:val="standardContextual"/>
              </w:rPr>
              <w:t>Stebėsenos rodiklio reikšmės apskaičiavimo tipas</w:t>
            </w:r>
          </w:p>
        </w:tc>
        <w:tc>
          <w:tcPr>
            <w:tcW w:w="27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6D71FC"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 xml:space="preserve">Įvedamasis </w:t>
            </w:r>
          </w:p>
        </w:tc>
      </w:tr>
      <w:tr w:rsidR="001A222D" w14:paraId="69C9681D" w14:textId="77777777">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5AE2EF45" w14:textId="77777777" w:rsidR="001A222D" w:rsidRDefault="00713FBF">
            <w:pPr>
              <w:widowControl w:val="0"/>
              <w:spacing w:line="276" w:lineRule="auto"/>
              <w:rPr>
                <w:kern w:val="2"/>
                <w:szCs w:val="24"/>
                <w:lang w:eastAsia="lt-LT"/>
                <w14:ligatures w14:val="standardContextual"/>
              </w:rPr>
            </w:pPr>
            <w:r>
              <w:rPr>
                <w:kern w:val="2"/>
                <w:szCs w:val="24"/>
                <w:lang w:eastAsia="lt-LT"/>
                <w14:ligatures w14:val="standardContextual"/>
              </w:rPr>
              <w:t>10.</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020D6C" w14:textId="77777777" w:rsidR="001A222D" w:rsidRDefault="00713FBF">
            <w:pPr>
              <w:widowControl w:val="0"/>
              <w:spacing w:line="276" w:lineRule="auto"/>
              <w:jc w:val="both"/>
              <w:rPr>
                <w:kern w:val="2"/>
                <w:szCs w:val="24"/>
                <w:lang w:eastAsia="lt-LT"/>
                <w14:ligatures w14:val="standardContextual"/>
              </w:rPr>
            </w:pPr>
            <w:r>
              <w:rPr>
                <w:bCs/>
                <w:kern w:val="2"/>
                <w:szCs w:val="24"/>
                <w:lang w:eastAsia="lt-LT"/>
                <w14:ligatures w14:val="standardContextual"/>
              </w:rPr>
              <w:t xml:space="preserve">Stebėsenos rodiklio </w:t>
            </w:r>
            <w:r>
              <w:rPr>
                <w:rFonts w:eastAsia="Calibri"/>
                <w:bCs/>
                <w:color w:val="000000"/>
                <w:kern w:val="2"/>
                <w:szCs w:val="24"/>
                <w:lang w:eastAsia="lt-LT"/>
                <w14:ligatures w14:val="standardContextual"/>
              </w:rPr>
              <w:t xml:space="preserve">reikšmės </w:t>
            </w:r>
            <w:r>
              <w:rPr>
                <w:bCs/>
                <w:kern w:val="2"/>
                <w:szCs w:val="24"/>
                <w:lang w:eastAsia="lt-LT"/>
                <w14:ligatures w14:val="standardContextual"/>
              </w:rPr>
              <w:t>apskaičiavimo metodas</w:t>
            </w:r>
          </w:p>
        </w:tc>
        <w:tc>
          <w:tcPr>
            <w:tcW w:w="27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C9BC88"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Stebėsenos rodiklis verslinės žvejybos įrankių limitų vidaus vandenyse sumažėjimas nuo 2024 m. pirmo pusmečio iki 2026 m. gruodžio mėn. (Ls) apskaičiuojamas nustatant, kokią dalį procentais sudaro panaikinti verslinės žvejybos įrankių limitai, palyginti su verslinės žvejybos įrankių limitais 2024 m. pirmą pusmetį.</w:t>
            </w:r>
          </w:p>
          <w:p w14:paraId="02526E26" w14:textId="77777777" w:rsidR="001A222D" w:rsidRDefault="001A222D">
            <w:pPr>
              <w:spacing w:line="276" w:lineRule="auto"/>
              <w:ind w:firstLine="62"/>
              <w:jc w:val="both"/>
              <w:rPr>
                <w:rFonts w:eastAsia="Calibri"/>
                <w:bCs/>
                <w:kern w:val="2"/>
                <w:szCs w:val="24"/>
                <w:lang w:eastAsia="lt-LT"/>
                <w14:ligatures w14:val="standardContextual"/>
              </w:rPr>
            </w:pPr>
          </w:p>
          <w:p w14:paraId="2F5858E2" w14:textId="77777777" w:rsidR="001A222D" w:rsidRDefault="001A222D">
            <w:pPr>
              <w:spacing w:line="276" w:lineRule="auto"/>
              <w:ind w:firstLine="62"/>
              <w:jc w:val="both"/>
              <w:rPr>
                <w:rFonts w:eastAsia="Calibri"/>
                <w:bCs/>
                <w:kern w:val="2"/>
                <w:szCs w:val="24"/>
                <w:lang w:eastAsia="lt-LT"/>
                <w14:ligatures w14:val="standardContextual"/>
              </w:rPr>
            </w:pPr>
          </w:p>
          <w:p w14:paraId="6B56AEF7"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2024 m. I pusmečio žvejybos įrankių limitai prilyginami 100 proc. Užbaigus įgyvendinti projektus (skyrus ir išmokėjus išmokas už verslinės žvejybos kvotų vidaus vandenyse panaikinimą), apskaičiuojama, kiek verslinės žvejybos įrankių limitų (vnt.) panaikinta, ir apskaičiuojamas procentas panaikintų verslinės žvejybos įrankių limitų nuo 2024 m. I pusmečio buvusio įrankių limitų skaičiaus.</w:t>
            </w:r>
          </w:p>
          <w:p w14:paraId="77833AE7" w14:textId="77777777" w:rsidR="001A222D" w:rsidRDefault="001A222D">
            <w:pPr>
              <w:spacing w:line="276" w:lineRule="auto"/>
              <w:ind w:firstLine="62"/>
              <w:jc w:val="both"/>
              <w:rPr>
                <w:rFonts w:eastAsia="Calibri"/>
                <w:bCs/>
                <w:kern w:val="2"/>
                <w:szCs w:val="24"/>
                <w:lang w:eastAsia="lt-LT"/>
                <w14:ligatures w14:val="standardContextual"/>
              </w:rPr>
            </w:pPr>
          </w:p>
          <w:p w14:paraId="0077B5D2"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Pvz.</w:t>
            </w:r>
          </w:p>
          <w:p w14:paraId="0B86DD2F"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Ls = (Lp*100)/Lm</w:t>
            </w:r>
          </w:p>
          <w:p w14:paraId="4FE007C6"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Ls = verslinės žvejybos įrankių limitų vidaus vandenyse sumažėjimas, proc.</w:t>
            </w:r>
          </w:p>
          <w:p w14:paraId="60972902"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Lm = 2024 m. I pusmečio įrankių limitai, vnt.</w:t>
            </w:r>
          </w:p>
          <w:p w14:paraId="220D0D71"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Lp = 2024–2026 m. panaikintų verslinės žvejybos įrankių limitų skaičius, vnt.</w:t>
            </w:r>
          </w:p>
        </w:tc>
      </w:tr>
      <w:tr w:rsidR="001A222D" w14:paraId="42CDA87D" w14:textId="77777777">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EAC05FC" w14:textId="77777777" w:rsidR="001A222D" w:rsidRDefault="00713FBF">
            <w:pPr>
              <w:widowControl w:val="0"/>
              <w:spacing w:line="276" w:lineRule="auto"/>
              <w:rPr>
                <w:szCs w:val="24"/>
                <w:lang w:eastAsia="lt-LT"/>
              </w:rPr>
            </w:pPr>
            <w:r>
              <w:rPr>
                <w:kern w:val="2"/>
                <w:szCs w:val="24"/>
                <w:lang w:eastAsia="lt-LT"/>
                <w14:ligatures w14:val="standardContextual"/>
              </w:rPr>
              <w:t>11.</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6E9280" w14:textId="77777777" w:rsidR="001A222D" w:rsidRDefault="00713FBF">
            <w:pPr>
              <w:widowControl w:val="0"/>
              <w:spacing w:line="276" w:lineRule="auto"/>
              <w:jc w:val="both"/>
              <w:rPr>
                <w:kern w:val="2"/>
                <w:szCs w:val="24"/>
                <w:lang w:eastAsia="lt-LT"/>
                <w14:ligatures w14:val="standardContextual"/>
              </w:rPr>
            </w:pPr>
            <w:r>
              <w:rPr>
                <w:kern w:val="2"/>
                <w:szCs w:val="24"/>
                <w:lang w:eastAsia="lt-LT"/>
                <w14:ligatures w14:val="standardContextual"/>
              </w:rPr>
              <w:t>Stebėsenos rodiklio duomenų šaltiniai</w:t>
            </w:r>
          </w:p>
        </w:tc>
        <w:tc>
          <w:tcPr>
            <w:tcW w:w="27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F71F61"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2024 m. I pusmečio žvejybos įrankių limitai  apskaičiuojami  pagal Aplinkos ministro įsakymais nustatytus žvejybos įrankių limitus:</w:t>
            </w:r>
          </w:p>
          <w:p w14:paraId="377B8EC7"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Kuršių mariose (1032 vnt.)</w:t>
            </w:r>
          </w:p>
          <w:p w14:paraId="1A212729"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https://www.e-tar.lt/portal/lt/legalAct/460f6210957c11ed8df094f359a60216</w:t>
            </w:r>
          </w:p>
          <w:p w14:paraId="04E81296" w14:textId="77777777" w:rsidR="001A222D" w:rsidRDefault="001A222D">
            <w:pPr>
              <w:spacing w:line="276" w:lineRule="auto"/>
              <w:jc w:val="both"/>
              <w:rPr>
                <w:rFonts w:eastAsia="Calibri"/>
                <w:bCs/>
                <w:kern w:val="2"/>
                <w:szCs w:val="24"/>
                <w:lang w:eastAsia="lt-LT"/>
                <w14:ligatures w14:val="standardContextual"/>
              </w:rPr>
            </w:pPr>
          </w:p>
          <w:p w14:paraId="561DAAEE"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specializuotos ungurių žvejybos (18 vnt., kiekvienai žvejybos vietai skaičiuojant po 1 įrankį)</w:t>
            </w:r>
          </w:p>
          <w:p w14:paraId="4B334D45" w14:textId="77777777" w:rsidR="001A222D" w:rsidRDefault="00713FBF">
            <w:pPr>
              <w:spacing w:line="276" w:lineRule="auto"/>
              <w:jc w:val="both"/>
              <w:rPr>
                <w:rFonts w:eastAsia="Calibri"/>
                <w:bCs/>
                <w:kern w:val="2"/>
                <w:szCs w:val="24"/>
                <w:lang w:eastAsia="lt-LT"/>
                <w14:ligatures w14:val="standardContextual"/>
              </w:rPr>
            </w:pPr>
            <w:hyperlink r:id="rId11" w:history="1">
              <w:r>
                <w:rPr>
                  <w:rFonts w:eastAsia="Calibri"/>
                  <w:bCs/>
                  <w:kern w:val="2"/>
                  <w:szCs w:val="24"/>
                  <w:lang w:eastAsia="lt-LT"/>
                  <w14:ligatures w14:val="standardContextual"/>
                </w:rPr>
                <w:t>https://www.e-tar.lt/portal/lt/legalAct/TAR.C9113E57F4ED/asr</w:t>
              </w:r>
            </w:hyperlink>
          </w:p>
          <w:p w14:paraId="0A281D9F" w14:textId="77777777" w:rsidR="001A222D" w:rsidRDefault="001A222D">
            <w:pPr>
              <w:spacing w:line="276" w:lineRule="auto"/>
              <w:jc w:val="both"/>
              <w:rPr>
                <w:rFonts w:eastAsia="Calibri"/>
                <w:bCs/>
                <w:kern w:val="2"/>
                <w:szCs w:val="24"/>
                <w:lang w:eastAsia="lt-LT"/>
                <w14:ligatures w14:val="standardContextual"/>
              </w:rPr>
            </w:pPr>
          </w:p>
          <w:p w14:paraId="4005102A"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specializuotos upinių nėgių (6 vnt., kiekvienam ūkio subjektui skaičiuojant po 1 įrankį)</w:t>
            </w:r>
          </w:p>
          <w:p w14:paraId="1D49E5F7" w14:textId="77777777" w:rsidR="001A222D" w:rsidRDefault="00713FBF">
            <w:pPr>
              <w:spacing w:line="276" w:lineRule="auto"/>
              <w:jc w:val="both"/>
              <w:rPr>
                <w:rFonts w:eastAsia="Calibri"/>
                <w:bCs/>
                <w:kern w:val="2"/>
                <w:szCs w:val="24"/>
                <w:lang w:eastAsia="lt-LT"/>
                <w14:ligatures w14:val="standardContextual"/>
              </w:rPr>
            </w:pPr>
            <w:hyperlink r:id="rId12" w:history="1">
              <w:r>
                <w:rPr>
                  <w:rFonts w:eastAsia="Calibri"/>
                  <w:bCs/>
                  <w:kern w:val="2"/>
                  <w:szCs w:val="24"/>
                  <w:lang w:eastAsia="lt-LT"/>
                  <w14:ligatures w14:val="standardContextual"/>
                </w:rPr>
                <w:t>https://www.e-tar.lt/portal/lt/legalAct/fcbe4d805d2411ee81b8b446907f594f</w:t>
              </w:r>
            </w:hyperlink>
          </w:p>
          <w:p w14:paraId="3707EBE1"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https://zuv.lrv.lt/lt/teisine-informacija/zvejybos-kvotos-vidaus-vandenyse/</w:t>
            </w:r>
          </w:p>
          <w:p w14:paraId="45F0E497" w14:textId="77777777" w:rsidR="001A222D" w:rsidRDefault="001A222D">
            <w:pPr>
              <w:spacing w:line="276" w:lineRule="auto"/>
              <w:jc w:val="both"/>
              <w:rPr>
                <w:rFonts w:eastAsia="Calibri"/>
                <w:bCs/>
                <w:kern w:val="2"/>
                <w:szCs w:val="24"/>
                <w:lang w:eastAsia="lt-LT"/>
                <w14:ligatures w14:val="standardContextual"/>
              </w:rPr>
            </w:pPr>
          </w:p>
          <w:p w14:paraId="457E4421" w14:textId="77777777" w:rsidR="001A222D" w:rsidRDefault="00713FBF">
            <w:pPr>
              <w:spacing w:line="276" w:lineRule="auto"/>
              <w:jc w:val="both"/>
              <w:rPr>
                <w:rFonts w:eastAsia="Calibri"/>
                <w:bCs/>
                <w:kern w:val="2"/>
                <w:szCs w:val="24"/>
                <w:lang w:eastAsia="lt-LT"/>
                <w14:ligatures w14:val="standardContextual"/>
              </w:rPr>
            </w:pPr>
            <w:r>
              <w:rPr>
                <w:rFonts w:eastAsia="Calibri"/>
                <w:bCs/>
                <w:kern w:val="2"/>
                <w:szCs w:val="24"/>
                <w:lang w:eastAsia="lt-LT"/>
                <w14:ligatures w14:val="standardContextual"/>
              </w:rPr>
              <w:t>specializuotos stintų Nemuno žemupyje (105 vnt.)</w:t>
            </w:r>
          </w:p>
          <w:p w14:paraId="18088693" w14:textId="77777777" w:rsidR="001A222D" w:rsidRDefault="00713FBF">
            <w:pPr>
              <w:spacing w:line="276" w:lineRule="auto"/>
              <w:jc w:val="both"/>
              <w:rPr>
                <w:rFonts w:eastAsia="Calibri"/>
                <w:bCs/>
                <w:kern w:val="2"/>
                <w:szCs w:val="24"/>
                <w:lang w:eastAsia="lt-LT"/>
                <w14:ligatures w14:val="standardContextual"/>
              </w:rPr>
            </w:pPr>
            <w:hyperlink r:id="rId13" w:history="1">
              <w:r>
                <w:rPr>
                  <w:rFonts w:eastAsia="Calibri"/>
                  <w:bCs/>
                  <w:kern w:val="2"/>
                  <w:szCs w:val="24"/>
                  <w:lang w:eastAsia="lt-LT"/>
                  <w14:ligatures w14:val="standardContextual"/>
                </w:rPr>
                <w:t>https://www.e-tar.lt/portal/lt/legalAct/TAR.481F5EF456CB/asr</w:t>
              </w:r>
            </w:hyperlink>
          </w:p>
          <w:p w14:paraId="1A1F6E0D" w14:textId="77777777" w:rsidR="001A222D" w:rsidRDefault="001A222D">
            <w:pPr>
              <w:spacing w:line="276" w:lineRule="auto"/>
              <w:jc w:val="both"/>
              <w:rPr>
                <w:bCs/>
                <w:strike/>
                <w:kern w:val="2"/>
                <w:szCs w:val="24"/>
                <w:lang w:eastAsia="lt-LT"/>
                <w14:ligatures w14:val="standardContextual"/>
              </w:rPr>
            </w:pPr>
          </w:p>
        </w:tc>
      </w:tr>
      <w:tr w:rsidR="001A222D" w14:paraId="0AF351DA" w14:textId="77777777">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66C58CFD" w14:textId="77777777" w:rsidR="001A222D" w:rsidRDefault="00713FBF">
            <w:pPr>
              <w:widowControl w:val="0"/>
              <w:spacing w:line="276" w:lineRule="auto"/>
              <w:rPr>
                <w:kern w:val="2"/>
                <w:szCs w:val="24"/>
                <w:lang w:eastAsia="lt-LT"/>
                <w14:ligatures w14:val="standardContextual"/>
              </w:rPr>
            </w:pPr>
            <w:r>
              <w:rPr>
                <w:kern w:val="2"/>
                <w:szCs w:val="24"/>
                <w:lang w:eastAsia="lt-LT"/>
                <w14:ligatures w14:val="standardContextual"/>
              </w:rPr>
              <w:t>12.</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BEADFC" w14:textId="77777777" w:rsidR="001A222D" w:rsidRDefault="00713FBF">
            <w:pPr>
              <w:widowControl w:val="0"/>
              <w:spacing w:line="276" w:lineRule="auto"/>
              <w:jc w:val="both"/>
              <w:rPr>
                <w:kern w:val="2"/>
                <w:szCs w:val="24"/>
                <w:lang w:eastAsia="lt-LT"/>
                <w14:ligatures w14:val="standardContextual"/>
              </w:rPr>
            </w:pPr>
            <w:r>
              <w:rPr>
                <w:kern w:val="2"/>
                <w:szCs w:val="24"/>
                <w:lang w:eastAsia="lt-LT"/>
                <w14:ligatures w14:val="standardContextual"/>
              </w:rPr>
              <w:t>Stebėsenos rodiklio reikšmės skaičiavimo periodiškumas</w:t>
            </w:r>
          </w:p>
        </w:tc>
        <w:tc>
          <w:tcPr>
            <w:tcW w:w="27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2581DB" w14:textId="77777777" w:rsidR="001A222D" w:rsidRDefault="00713FBF">
            <w:pPr>
              <w:spacing w:line="276" w:lineRule="auto"/>
              <w:jc w:val="both"/>
              <w:rPr>
                <w:bCs/>
                <w:kern w:val="2"/>
                <w:szCs w:val="24"/>
                <w:lang w:eastAsia="lt-LT"/>
                <w14:ligatures w14:val="standardContextual"/>
              </w:rPr>
            </w:pPr>
            <w:r>
              <w:rPr>
                <w:bCs/>
                <w:szCs w:val="24"/>
                <w:lang w:eastAsia="lt-LT"/>
              </w:rPr>
              <w:t>Stebėsenos rodiklio reikšmė apskaičiuojama 2026 m. pabaigoje</w:t>
            </w:r>
          </w:p>
        </w:tc>
      </w:tr>
      <w:tr w:rsidR="001A222D" w14:paraId="1181DF8C" w14:textId="77777777">
        <w:trPr>
          <w:trHeight w:val="671"/>
        </w:trPr>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3397E0E0" w14:textId="77777777" w:rsidR="001A222D" w:rsidRDefault="00713FBF">
            <w:pPr>
              <w:widowControl w:val="0"/>
              <w:spacing w:line="276" w:lineRule="auto"/>
              <w:rPr>
                <w:kern w:val="2"/>
                <w:szCs w:val="24"/>
                <w:lang w:eastAsia="lt-LT"/>
                <w14:ligatures w14:val="standardContextual"/>
              </w:rPr>
            </w:pPr>
            <w:r>
              <w:rPr>
                <w:kern w:val="2"/>
                <w:szCs w:val="24"/>
                <w:lang w:eastAsia="lt-LT"/>
                <w14:ligatures w14:val="standardContextual"/>
              </w:rPr>
              <w:t>13.</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9AD28E" w14:textId="77777777" w:rsidR="001A222D" w:rsidRDefault="00713FBF">
            <w:pPr>
              <w:widowControl w:val="0"/>
              <w:spacing w:line="276" w:lineRule="auto"/>
              <w:jc w:val="both"/>
              <w:rPr>
                <w:kern w:val="2"/>
                <w:szCs w:val="24"/>
                <w:lang w:eastAsia="lt-LT"/>
                <w14:ligatures w14:val="standardContextual"/>
              </w:rPr>
            </w:pPr>
            <w:r>
              <w:rPr>
                <w:bCs/>
                <w:kern w:val="2"/>
                <w:szCs w:val="24"/>
                <w:lang w:eastAsia="lt-LT"/>
                <w14:ligatures w14:val="standardContextual"/>
              </w:rPr>
              <w:t>Stebėsenos rodiklio pasiekimo momentas</w:t>
            </w:r>
          </w:p>
        </w:tc>
        <w:tc>
          <w:tcPr>
            <w:tcW w:w="27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8C81FB" w14:textId="77777777" w:rsidR="001A222D" w:rsidRDefault="001A222D">
            <w:pPr>
              <w:rPr>
                <w:sz w:val="8"/>
                <w:szCs w:val="8"/>
              </w:rPr>
            </w:pPr>
          </w:p>
          <w:p w14:paraId="03633F59" w14:textId="77777777" w:rsidR="001A222D" w:rsidRDefault="00713FBF">
            <w:pPr>
              <w:spacing w:line="276" w:lineRule="auto"/>
              <w:rPr>
                <w:kern w:val="2"/>
                <w:szCs w:val="24"/>
                <w:lang w:eastAsia="en-GB"/>
                <w14:ligatures w14:val="standardContextual"/>
              </w:rPr>
            </w:pPr>
            <w:r>
              <w:rPr>
                <w:kern w:val="2"/>
                <w:szCs w:val="24"/>
                <w:shd w:val="clear" w:color="auto" w:fill="FFFFFF"/>
                <w:lang w:eastAsia="en-GB"/>
                <w14:ligatures w14:val="standardContextual"/>
              </w:rPr>
              <w:t>Stebėsenos rodiklio pasiekimas nustatomas išmokėjus išmokas už 2024–2026 m. verslinės žvejybos kvotų vidaus vandenyse panaikinimą.</w:t>
            </w:r>
          </w:p>
        </w:tc>
      </w:tr>
      <w:tr w:rsidR="001A222D" w14:paraId="05D90476" w14:textId="77777777">
        <w:trPr>
          <w:trHeight w:val="355"/>
        </w:trPr>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3E69C9C3" w14:textId="77777777" w:rsidR="001A222D" w:rsidRDefault="00713FBF">
            <w:pPr>
              <w:widowControl w:val="0"/>
              <w:spacing w:line="276" w:lineRule="auto"/>
              <w:rPr>
                <w:kern w:val="2"/>
                <w:szCs w:val="24"/>
                <w:lang w:eastAsia="lt-LT"/>
                <w14:ligatures w14:val="standardContextual"/>
              </w:rPr>
            </w:pPr>
            <w:r>
              <w:rPr>
                <w:kern w:val="2"/>
                <w:szCs w:val="24"/>
                <w:lang w:eastAsia="lt-LT"/>
                <w14:ligatures w14:val="standardContextual"/>
              </w:rPr>
              <w:t>14.</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6E17C0" w14:textId="77777777" w:rsidR="001A222D" w:rsidRDefault="00713FBF">
            <w:pPr>
              <w:widowControl w:val="0"/>
              <w:spacing w:line="276" w:lineRule="auto"/>
              <w:jc w:val="both"/>
              <w:rPr>
                <w:kern w:val="2"/>
                <w:szCs w:val="24"/>
                <w:lang w:eastAsia="lt-LT"/>
                <w14:ligatures w14:val="standardContextual"/>
              </w:rPr>
            </w:pPr>
            <w:r>
              <w:rPr>
                <w:kern w:val="2"/>
                <w:szCs w:val="24"/>
                <w:lang w:eastAsia="lt-LT"/>
                <w14:ligatures w14:val="standardContextual"/>
              </w:rPr>
              <w:t xml:space="preserve">Už stebėsenos rodiklį atsakinga </w:t>
            </w:r>
            <w:r>
              <w:rPr>
                <w:bCs/>
                <w:kern w:val="2"/>
                <w:szCs w:val="24"/>
                <w:lang w:eastAsia="lt-LT"/>
                <w14:ligatures w14:val="standardContextual"/>
              </w:rPr>
              <w:t>įstaiga</w:t>
            </w:r>
            <w:r>
              <w:rPr>
                <w:kern w:val="2"/>
                <w:szCs w:val="24"/>
                <w:lang w:eastAsia="lt-LT"/>
                <w14:ligatures w14:val="standardContextual"/>
              </w:rPr>
              <w:t xml:space="preserve"> </w:t>
            </w:r>
          </w:p>
        </w:tc>
        <w:tc>
          <w:tcPr>
            <w:tcW w:w="27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921FC1" w14:textId="77777777" w:rsidR="001A222D" w:rsidRDefault="00713FBF">
            <w:pPr>
              <w:spacing w:line="276" w:lineRule="auto"/>
              <w:jc w:val="both"/>
              <w:rPr>
                <w:bCs/>
                <w:kern w:val="2"/>
                <w:szCs w:val="24"/>
                <w14:ligatures w14:val="standardContextual"/>
              </w:rPr>
            </w:pPr>
            <w:r>
              <w:rPr>
                <w:rFonts w:eastAsia="Calibri"/>
                <w:bCs/>
                <w:kern w:val="2"/>
                <w:szCs w:val="24"/>
                <w:lang w:eastAsia="lt-LT"/>
                <w14:ligatures w14:val="standardContextual"/>
              </w:rPr>
              <w:t>Aplinkos projektų valdymo agentūra.</w:t>
            </w:r>
          </w:p>
        </w:tc>
      </w:tr>
      <w:tr w:rsidR="001A222D" w14:paraId="23EF2FA2" w14:textId="77777777">
        <w:trPr>
          <w:trHeight w:val="818"/>
        </w:trPr>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718CD212" w14:textId="77777777" w:rsidR="001A222D" w:rsidRDefault="00713FBF">
            <w:pPr>
              <w:widowControl w:val="0"/>
              <w:spacing w:line="276" w:lineRule="auto"/>
              <w:rPr>
                <w:kern w:val="2"/>
                <w:szCs w:val="24"/>
                <w:lang w:eastAsia="lt-LT"/>
                <w14:ligatures w14:val="standardContextual"/>
              </w:rPr>
            </w:pPr>
            <w:r>
              <w:rPr>
                <w:kern w:val="2"/>
                <w:szCs w:val="24"/>
                <w:lang w:eastAsia="lt-LT"/>
                <w14:ligatures w14:val="standardContextual"/>
              </w:rPr>
              <w:t>15.</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63E703" w14:textId="77777777" w:rsidR="001A222D" w:rsidRDefault="00713FBF">
            <w:pPr>
              <w:widowControl w:val="0"/>
              <w:spacing w:line="276" w:lineRule="auto"/>
              <w:jc w:val="both"/>
              <w:rPr>
                <w:kern w:val="2"/>
                <w:szCs w:val="24"/>
                <w:lang w:eastAsia="lt-LT"/>
                <w14:ligatures w14:val="standardContextual"/>
              </w:rPr>
            </w:pPr>
            <w:r>
              <w:rPr>
                <w:kern w:val="2"/>
                <w:szCs w:val="24"/>
                <w:lang w:eastAsia="lt-LT"/>
                <w14:ligatures w14:val="standardContextual"/>
              </w:rPr>
              <w:t>Įstaigos padalinys ir kontaktinis telefono numeris</w:t>
            </w:r>
          </w:p>
        </w:tc>
        <w:tc>
          <w:tcPr>
            <w:tcW w:w="27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A23C47" w14:textId="77777777" w:rsidR="001A222D" w:rsidRDefault="00713FBF">
            <w:pPr>
              <w:spacing w:line="276" w:lineRule="auto"/>
              <w:jc w:val="both"/>
              <w:rPr>
                <w:rFonts w:eastAsia="Calibri"/>
                <w:bCs/>
                <w:color w:val="808080"/>
                <w:kern w:val="2"/>
                <w:szCs w:val="24"/>
                <w:lang w:eastAsia="lt-LT"/>
                <w14:ligatures w14:val="standardContextual"/>
              </w:rPr>
            </w:pPr>
            <w:r>
              <w:rPr>
                <w:rFonts w:eastAsia="Calibri"/>
                <w:bCs/>
                <w:kern w:val="2"/>
                <w:szCs w:val="24"/>
                <w:lang w:eastAsia="lt-LT"/>
                <w14:ligatures w14:val="standardContextual"/>
              </w:rPr>
              <w:t>Aplinkos projektų valdymo agentūros Aplinkosaugos departamento Tvarios aplinkos projektų skyrius, tel. Nr. +370 618 27848 </w:t>
            </w:r>
          </w:p>
        </w:tc>
      </w:tr>
      <w:tr w:rsidR="001A222D" w14:paraId="67756772" w14:textId="77777777">
        <w:tc>
          <w:tcPr>
            <w:tcW w:w="18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2A032A67" w14:textId="77777777" w:rsidR="001A222D" w:rsidRDefault="00713FBF">
            <w:pPr>
              <w:widowControl w:val="0"/>
              <w:spacing w:line="276" w:lineRule="auto"/>
              <w:rPr>
                <w:kern w:val="2"/>
                <w:szCs w:val="24"/>
                <w:lang w:eastAsia="lt-LT"/>
                <w14:ligatures w14:val="standardContextual"/>
              </w:rPr>
            </w:pPr>
            <w:r>
              <w:rPr>
                <w:kern w:val="2"/>
                <w:szCs w:val="24"/>
                <w:lang w:eastAsia="lt-LT"/>
                <w14:ligatures w14:val="standardContextual"/>
              </w:rPr>
              <w:t>16.</w:t>
            </w:r>
          </w:p>
        </w:tc>
        <w:tc>
          <w:tcPr>
            <w:tcW w:w="21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7E6F02" w14:textId="77777777" w:rsidR="001A222D" w:rsidRDefault="00713FBF">
            <w:pPr>
              <w:widowControl w:val="0"/>
              <w:spacing w:line="276" w:lineRule="auto"/>
              <w:jc w:val="both"/>
              <w:rPr>
                <w:kern w:val="2"/>
                <w:szCs w:val="24"/>
                <w:lang w:eastAsia="lt-LT"/>
                <w14:ligatures w14:val="standardContextual"/>
              </w:rPr>
            </w:pPr>
            <w:r>
              <w:rPr>
                <w:kern w:val="2"/>
                <w:szCs w:val="24"/>
                <w:lang w:eastAsia="lt-LT"/>
                <w14:ligatures w14:val="standardContextual"/>
              </w:rPr>
              <w:t>Kita svarbi informacija</w:t>
            </w:r>
          </w:p>
        </w:tc>
        <w:tc>
          <w:tcPr>
            <w:tcW w:w="27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758567" w14:textId="77777777" w:rsidR="001A222D" w:rsidRDefault="00713FBF">
            <w:pPr>
              <w:widowControl w:val="0"/>
              <w:spacing w:line="276" w:lineRule="auto"/>
              <w:jc w:val="both"/>
              <w:rPr>
                <w:bCs/>
                <w:kern w:val="2"/>
                <w:szCs w:val="24"/>
                <w:lang w:eastAsia="lt-LT"/>
                <w14:ligatures w14:val="standardContextual"/>
              </w:rPr>
            </w:pPr>
            <w:r>
              <w:rPr>
                <w:bCs/>
                <w:kern w:val="2"/>
                <w:szCs w:val="24"/>
                <w:lang w:eastAsia="lt-LT"/>
                <w14:ligatures w14:val="standardContextual"/>
              </w:rPr>
              <w:t xml:space="preserve">Verslinei žvejybai Kuršių mariose, specializuotai stintų žvejybai Nemuno žemupyje ir specializuotai ungurių žvejybai limitai nustatyti leidžiamam naudoti žvejybos įrankių skaičiui. </w:t>
            </w:r>
          </w:p>
          <w:p w14:paraId="768BACE9" w14:textId="77777777" w:rsidR="001A222D" w:rsidRDefault="00713FBF">
            <w:pPr>
              <w:widowControl w:val="0"/>
              <w:spacing w:line="276" w:lineRule="auto"/>
              <w:jc w:val="both"/>
              <w:rPr>
                <w:color w:val="000000"/>
                <w:kern w:val="2"/>
                <w14:ligatures w14:val="standardContextual"/>
              </w:rPr>
            </w:pPr>
            <w:r>
              <w:rPr>
                <w:bCs/>
                <w:kern w:val="2"/>
                <w:szCs w:val="24"/>
                <w:lang w:eastAsia="lt-LT"/>
                <w14:ligatures w14:val="standardContextual"/>
              </w:rPr>
              <w:t>Specializuotai nėgių žvejybai limitai nustatyti leidžiamam sugauti nėgių kiekiui, kuris  paskirstytas 6 ūkio subjektams. Skaičiuojama, kad 1 ūkio subjektas žvejoja 1 nėgių gaudykle.</w:t>
            </w:r>
          </w:p>
        </w:tc>
      </w:tr>
    </w:tbl>
    <w:p w14:paraId="1E0E638C" w14:textId="77777777" w:rsidR="001A222D" w:rsidRDefault="001A222D">
      <w:pPr>
        <w:rPr>
          <w:b/>
          <w:lang w:eastAsia="lt-LT"/>
        </w:rPr>
      </w:pPr>
    </w:p>
    <w:p w14:paraId="290DB140" w14:textId="77777777" w:rsidR="001A222D" w:rsidRDefault="00713FBF">
      <w:pPr>
        <w:jc w:val="center"/>
      </w:pPr>
      <w:r>
        <w:t>________________________</w:t>
      </w:r>
    </w:p>
    <w:p w14:paraId="0D55B15B" w14:textId="77777777" w:rsidR="001A222D" w:rsidRDefault="001A222D">
      <w:pPr>
        <w:rPr>
          <w:rFonts w:ascii="Segoe UI" w:hAnsi="Segoe UI" w:cs="Segoe UI"/>
          <w:sz w:val="18"/>
          <w:szCs w:val="18"/>
          <w:lang w:eastAsia="lt-LT"/>
        </w:rPr>
      </w:pPr>
    </w:p>
    <w:sectPr w:rsidR="001A222D">
      <w:headerReference w:type="even" r:id="rId14"/>
      <w:headerReference w:type="default" r:id="rId15"/>
      <w:footerReference w:type="even" r:id="rId16"/>
      <w:footerReference w:type="default" r:id="rId17"/>
      <w:headerReference w:type="first" r:id="rId18"/>
      <w:footerReference w:type="first" r:id="rId19"/>
      <w:pgSz w:w="16838" w:h="11906" w:orient="landscape"/>
      <w:pgMar w:top="1276"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91F68" w14:textId="77777777" w:rsidR="001A222D" w:rsidRDefault="00713FBF">
      <w:pPr>
        <w:rPr>
          <w:sz w:val="22"/>
          <w:szCs w:val="22"/>
        </w:rPr>
      </w:pPr>
      <w:r>
        <w:rPr>
          <w:sz w:val="22"/>
          <w:szCs w:val="22"/>
        </w:rPr>
        <w:separator/>
      </w:r>
    </w:p>
  </w:endnote>
  <w:endnote w:type="continuationSeparator" w:id="0">
    <w:p w14:paraId="5B59D002" w14:textId="77777777" w:rsidR="001A222D" w:rsidRDefault="00713FBF">
      <w:pPr>
        <w:rPr>
          <w:sz w:val="22"/>
          <w:szCs w:val="22"/>
        </w:rPr>
      </w:pPr>
      <w:r>
        <w:rPr>
          <w:sz w:val="22"/>
          <w:szCs w:val="22"/>
        </w:rPr>
        <w:continuationSeparator/>
      </w:r>
    </w:p>
  </w:endnote>
  <w:endnote w:type="continuationNotice" w:id="1">
    <w:p w14:paraId="19F811FB" w14:textId="77777777" w:rsidR="001A222D" w:rsidRDefault="001A222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4F79E" w14:textId="77777777" w:rsidR="001A222D" w:rsidRDefault="001A222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7B5D6" w14:textId="77777777" w:rsidR="001A222D" w:rsidRDefault="001A222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A9BAC" w14:textId="77777777" w:rsidR="001A222D" w:rsidRDefault="001A222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47686" w14:textId="77777777" w:rsidR="001A222D" w:rsidRDefault="00713FBF">
      <w:pPr>
        <w:rPr>
          <w:sz w:val="22"/>
          <w:szCs w:val="22"/>
        </w:rPr>
      </w:pPr>
      <w:r>
        <w:rPr>
          <w:sz w:val="22"/>
          <w:szCs w:val="22"/>
        </w:rPr>
        <w:separator/>
      </w:r>
    </w:p>
  </w:footnote>
  <w:footnote w:type="continuationSeparator" w:id="0">
    <w:p w14:paraId="1260BBC0" w14:textId="77777777" w:rsidR="001A222D" w:rsidRDefault="00713FBF">
      <w:pPr>
        <w:rPr>
          <w:sz w:val="22"/>
          <w:szCs w:val="22"/>
        </w:rPr>
      </w:pPr>
      <w:r>
        <w:rPr>
          <w:sz w:val="22"/>
          <w:szCs w:val="22"/>
        </w:rPr>
        <w:continuationSeparator/>
      </w:r>
    </w:p>
  </w:footnote>
  <w:footnote w:type="continuationNotice" w:id="1">
    <w:p w14:paraId="7DD0AE3B" w14:textId="77777777" w:rsidR="001A222D" w:rsidRDefault="001A222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F9878" w14:textId="77777777" w:rsidR="001A222D" w:rsidRDefault="001A222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D09C3" w14:textId="77777777" w:rsidR="001A222D" w:rsidRDefault="00713FBF">
    <w:pPr>
      <w:tabs>
        <w:tab w:val="center" w:pos="4819"/>
        <w:tab w:val="right" w:pos="9638"/>
      </w:tabs>
      <w:jc w:val="center"/>
      <w:rPr>
        <w:sz w:val="22"/>
        <w:szCs w:val="22"/>
      </w:rPr>
    </w:pPr>
    <w:r>
      <w:rPr>
        <w:color w:val="2B579A"/>
        <w:szCs w:val="22"/>
        <w:shd w:val="clear" w:color="auto" w:fill="E6E6E6"/>
      </w:rPr>
      <w:fldChar w:fldCharType="begin"/>
    </w:r>
    <w:r>
      <w:rPr>
        <w:szCs w:val="22"/>
      </w:rPr>
      <w:instrText>PAGE   \* MERGEFORMAT</w:instrText>
    </w:r>
    <w:r>
      <w:rPr>
        <w:color w:val="2B579A"/>
        <w:szCs w:val="22"/>
        <w:shd w:val="clear" w:color="auto" w:fill="E6E6E6"/>
      </w:rPr>
      <w:fldChar w:fldCharType="separate"/>
    </w:r>
    <w:r>
      <w:rPr>
        <w:noProof/>
        <w:szCs w:val="22"/>
      </w:rPr>
      <w:t>30</w:t>
    </w:r>
    <w:r>
      <w:rPr>
        <w:color w:val="2B579A"/>
        <w:szCs w:val="22"/>
        <w:shd w:val="clear" w:color="auto" w:fill="E6E6E6"/>
      </w:rPr>
      <w:fldChar w:fldCharType="end"/>
    </w:r>
  </w:p>
  <w:p w14:paraId="6C8C634A" w14:textId="77777777" w:rsidR="001A222D" w:rsidRDefault="001A222D">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278D" w14:textId="77777777" w:rsidR="001A222D" w:rsidRDefault="001A222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B1BB2"/>
    <w:rsid w:val="001A222D"/>
    <w:rsid w:val="005E22FA"/>
    <w:rsid w:val="006F3668"/>
    <w:rsid w:val="00713FBF"/>
    <w:rsid w:val="00A361B0"/>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0DB06"/>
  <w15:docId w15:val="{C42EDF6C-D742-4321-8D68-6FB4506F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500">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2967302">
      <w:bodyDiv w:val="1"/>
      <w:marLeft w:val="0"/>
      <w:marRight w:val="0"/>
      <w:marTop w:val="0"/>
      <w:marBottom w:val="0"/>
      <w:divBdr>
        <w:top w:val="none" w:sz="0" w:space="0" w:color="auto"/>
        <w:left w:val="none" w:sz="0" w:space="0" w:color="auto"/>
        <w:bottom w:val="none" w:sz="0" w:space="0" w:color="auto"/>
        <w:right w:val="none" w:sz="0" w:space="0" w:color="auto"/>
      </w:divBdr>
    </w:div>
    <w:div w:id="443691323">
      <w:bodyDiv w:val="1"/>
      <w:marLeft w:val="0"/>
      <w:marRight w:val="0"/>
      <w:marTop w:val="0"/>
      <w:marBottom w:val="0"/>
      <w:divBdr>
        <w:top w:val="none" w:sz="0" w:space="0" w:color="auto"/>
        <w:left w:val="none" w:sz="0" w:space="0" w:color="auto"/>
        <w:bottom w:val="none" w:sz="0" w:space="0" w:color="auto"/>
        <w:right w:val="none" w:sz="0" w:space="0" w:color="auto"/>
      </w:divBdr>
    </w:div>
    <w:div w:id="543517144">
      <w:bodyDiv w:val="1"/>
      <w:marLeft w:val="0"/>
      <w:marRight w:val="0"/>
      <w:marTop w:val="0"/>
      <w:marBottom w:val="0"/>
      <w:divBdr>
        <w:top w:val="none" w:sz="0" w:space="0" w:color="auto"/>
        <w:left w:val="none" w:sz="0" w:space="0" w:color="auto"/>
        <w:bottom w:val="none" w:sz="0" w:space="0" w:color="auto"/>
        <w:right w:val="none" w:sz="0" w:space="0" w:color="auto"/>
      </w:divBdr>
    </w:div>
    <w:div w:id="561185256">
      <w:bodyDiv w:val="1"/>
      <w:marLeft w:val="0"/>
      <w:marRight w:val="0"/>
      <w:marTop w:val="0"/>
      <w:marBottom w:val="0"/>
      <w:divBdr>
        <w:top w:val="none" w:sz="0" w:space="0" w:color="auto"/>
        <w:left w:val="none" w:sz="0" w:space="0" w:color="auto"/>
        <w:bottom w:val="none" w:sz="0" w:space="0" w:color="auto"/>
        <w:right w:val="none" w:sz="0" w:space="0" w:color="auto"/>
      </w:divBdr>
    </w:div>
    <w:div w:id="606625117">
      <w:bodyDiv w:val="1"/>
      <w:marLeft w:val="0"/>
      <w:marRight w:val="0"/>
      <w:marTop w:val="0"/>
      <w:marBottom w:val="0"/>
      <w:divBdr>
        <w:top w:val="none" w:sz="0" w:space="0" w:color="auto"/>
        <w:left w:val="none" w:sz="0" w:space="0" w:color="auto"/>
        <w:bottom w:val="none" w:sz="0" w:space="0" w:color="auto"/>
        <w:right w:val="none" w:sz="0" w:space="0" w:color="auto"/>
      </w:divBdr>
      <w:divsChild>
        <w:div w:id="545600810">
          <w:marLeft w:val="0"/>
          <w:marRight w:val="0"/>
          <w:marTop w:val="0"/>
          <w:marBottom w:val="0"/>
          <w:divBdr>
            <w:top w:val="none" w:sz="0" w:space="0" w:color="auto"/>
            <w:left w:val="none" w:sz="0" w:space="0" w:color="auto"/>
            <w:bottom w:val="none" w:sz="0" w:space="0" w:color="auto"/>
            <w:right w:val="none" w:sz="0" w:space="0" w:color="auto"/>
          </w:divBdr>
        </w:div>
        <w:div w:id="427118533">
          <w:marLeft w:val="0"/>
          <w:marRight w:val="0"/>
          <w:marTop w:val="0"/>
          <w:marBottom w:val="0"/>
          <w:divBdr>
            <w:top w:val="none" w:sz="0" w:space="0" w:color="auto"/>
            <w:left w:val="none" w:sz="0" w:space="0" w:color="auto"/>
            <w:bottom w:val="none" w:sz="0" w:space="0" w:color="auto"/>
            <w:right w:val="none" w:sz="0" w:space="0" w:color="auto"/>
          </w:divBdr>
        </w:div>
        <w:div w:id="1369254756">
          <w:marLeft w:val="0"/>
          <w:marRight w:val="0"/>
          <w:marTop w:val="0"/>
          <w:marBottom w:val="0"/>
          <w:divBdr>
            <w:top w:val="none" w:sz="0" w:space="0" w:color="auto"/>
            <w:left w:val="none" w:sz="0" w:space="0" w:color="auto"/>
            <w:bottom w:val="none" w:sz="0" w:space="0" w:color="auto"/>
            <w:right w:val="none" w:sz="0" w:space="0" w:color="auto"/>
          </w:divBdr>
        </w:div>
      </w:divsChild>
    </w:div>
    <w:div w:id="698160209">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45581444">
      <w:bodyDiv w:val="1"/>
      <w:marLeft w:val="0"/>
      <w:marRight w:val="0"/>
      <w:marTop w:val="0"/>
      <w:marBottom w:val="0"/>
      <w:divBdr>
        <w:top w:val="none" w:sz="0" w:space="0" w:color="auto"/>
        <w:left w:val="none" w:sz="0" w:space="0" w:color="auto"/>
        <w:bottom w:val="none" w:sz="0" w:space="0" w:color="auto"/>
        <w:right w:val="none" w:sz="0" w:space="0" w:color="auto"/>
      </w:divBdr>
    </w:div>
    <w:div w:id="1114981425">
      <w:bodyDiv w:val="1"/>
      <w:marLeft w:val="0"/>
      <w:marRight w:val="0"/>
      <w:marTop w:val="0"/>
      <w:marBottom w:val="0"/>
      <w:divBdr>
        <w:top w:val="none" w:sz="0" w:space="0" w:color="auto"/>
        <w:left w:val="none" w:sz="0" w:space="0" w:color="auto"/>
        <w:bottom w:val="none" w:sz="0" w:space="0" w:color="auto"/>
        <w:right w:val="none" w:sz="0" w:space="0" w:color="auto"/>
      </w:divBdr>
      <w:divsChild>
        <w:div w:id="1795782706">
          <w:marLeft w:val="0"/>
          <w:marRight w:val="0"/>
          <w:marTop w:val="0"/>
          <w:marBottom w:val="0"/>
          <w:divBdr>
            <w:top w:val="none" w:sz="0" w:space="0" w:color="auto"/>
            <w:left w:val="none" w:sz="0" w:space="0" w:color="auto"/>
            <w:bottom w:val="none" w:sz="0" w:space="0" w:color="auto"/>
            <w:right w:val="none" w:sz="0" w:space="0" w:color="auto"/>
          </w:divBdr>
        </w:div>
        <w:div w:id="1146897126">
          <w:marLeft w:val="0"/>
          <w:marRight w:val="0"/>
          <w:marTop w:val="0"/>
          <w:marBottom w:val="0"/>
          <w:divBdr>
            <w:top w:val="none" w:sz="0" w:space="0" w:color="auto"/>
            <w:left w:val="none" w:sz="0" w:space="0" w:color="auto"/>
            <w:bottom w:val="none" w:sz="0" w:space="0" w:color="auto"/>
            <w:right w:val="none" w:sz="0" w:space="0" w:color="auto"/>
          </w:divBdr>
        </w:div>
        <w:div w:id="115834209">
          <w:marLeft w:val="0"/>
          <w:marRight w:val="0"/>
          <w:marTop w:val="0"/>
          <w:marBottom w:val="0"/>
          <w:divBdr>
            <w:top w:val="none" w:sz="0" w:space="0" w:color="auto"/>
            <w:left w:val="none" w:sz="0" w:space="0" w:color="auto"/>
            <w:bottom w:val="none" w:sz="0" w:space="0" w:color="auto"/>
            <w:right w:val="none" w:sz="0" w:space="0" w:color="auto"/>
          </w:divBdr>
        </w:div>
        <w:div w:id="823199279">
          <w:marLeft w:val="0"/>
          <w:marRight w:val="0"/>
          <w:marTop w:val="0"/>
          <w:marBottom w:val="0"/>
          <w:divBdr>
            <w:top w:val="none" w:sz="0" w:space="0" w:color="auto"/>
            <w:left w:val="none" w:sz="0" w:space="0" w:color="auto"/>
            <w:bottom w:val="none" w:sz="0" w:space="0" w:color="auto"/>
            <w:right w:val="none" w:sz="0" w:space="0" w:color="auto"/>
          </w:divBdr>
        </w:div>
      </w:divsChild>
    </w:div>
    <w:div w:id="1267302081">
      <w:bodyDiv w:val="1"/>
      <w:marLeft w:val="0"/>
      <w:marRight w:val="0"/>
      <w:marTop w:val="0"/>
      <w:marBottom w:val="0"/>
      <w:divBdr>
        <w:top w:val="none" w:sz="0" w:space="0" w:color="auto"/>
        <w:left w:val="none" w:sz="0" w:space="0" w:color="auto"/>
        <w:bottom w:val="none" w:sz="0" w:space="0" w:color="auto"/>
        <w:right w:val="none" w:sz="0" w:space="0" w:color="auto"/>
      </w:divBdr>
    </w:div>
    <w:div w:id="1363287016">
      <w:bodyDiv w:val="1"/>
      <w:marLeft w:val="0"/>
      <w:marRight w:val="0"/>
      <w:marTop w:val="0"/>
      <w:marBottom w:val="0"/>
      <w:divBdr>
        <w:top w:val="none" w:sz="0" w:space="0" w:color="auto"/>
        <w:left w:val="none" w:sz="0" w:space="0" w:color="auto"/>
        <w:bottom w:val="none" w:sz="0" w:space="0" w:color="auto"/>
        <w:right w:val="none" w:sz="0" w:space="0" w:color="auto"/>
      </w:divBdr>
      <w:divsChild>
        <w:div w:id="1680766956">
          <w:marLeft w:val="0"/>
          <w:marRight w:val="0"/>
          <w:marTop w:val="0"/>
          <w:marBottom w:val="0"/>
          <w:divBdr>
            <w:top w:val="none" w:sz="0" w:space="0" w:color="auto"/>
            <w:left w:val="none" w:sz="0" w:space="0" w:color="auto"/>
            <w:bottom w:val="none" w:sz="0" w:space="0" w:color="auto"/>
            <w:right w:val="none" w:sz="0" w:space="0" w:color="auto"/>
          </w:divBdr>
        </w:div>
      </w:divsChild>
    </w:div>
    <w:div w:id="1558858939">
      <w:bodyDiv w:val="1"/>
      <w:marLeft w:val="0"/>
      <w:marRight w:val="0"/>
      <w:marTop w:val="0"/>
      <w:marBottom w:val="0"/>
      <w:divBdr>
        <w:top w:val="none" w:sz="0" w:space="0" w:color="auto"/>
        <w:left w:val="none" w:sz="0" w:space="0" w:color="auto"/>
        <w:bottom w:val="none" w:sz="0" w:space="0" w:color="auto"/>
        <w:right w:val="none" w:sz="0" w:space="0" w:color="auto"/>
      </w:divBdr>
    </w:div>
    <w:div w:id="1568950459">
      <w:bodyDiv w:val="1"/>
      <w:marLeft w:val="0"/>
      <w:marRight w:val="0"/>
      <w:marTop w:val="0"/>
      <w:marBottom w:val="0"/>
      <w:divBdr>
        <w:top w:val="none" w:sz="0" w:space="0" w:color="auto"/>
        <w:left w:val="none" w:sz="0" w:space="0" w:color="auto"/>
        <w:bottom w:val="none" w:sz="0" w:space="0" w:color="auto"/>
        <w:right w:val="none" w:sz="0" w:space="0" w:color="auto"/>
      </w:divBdr>
    </w:div>
    <w:div w:id="1585912920">
      <w:bodyDiv w:val="1"/>
      <w:marLeft w:val="0"/>
      <w:marRight w:val="0"/>
      <w:marTop w:val="0"/>
      <w:marBottom w:val="0"/>
      <w:divBdr>
        <w:top w:val="none" w:sz="0" w:space="0" w:color="auto"/>
        <w:left w:val="none" w:sz="0" w:space="0" w:color="auto"/>
        <w:bottom w:val="none" w:sz="0" w:space="0" w:color="auto"/>
        <w:right w:val="none" w:sz="0" w:space="0" w:color="auto"/>
      </w:divBdr>
    </w:div>
    <w:div w:id="1645356929">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93037804">
      <w:bodyDiv w:val="1"/>
      <w:marLeft w:val="0"/>
      <w:marRight w:val="0"/>
      <w:marTop w:val="0"/>
      <w:marBottom w:val="0"/>
      <w:divBdr>
        <w:top w:val="none" w:sz="0" w:space="0" w:color="auto"/>
        <w:left w:val="none" w:sz="0" w:space="0" w:color="auto"/>
        <w:bottom w:val="none" w:sz="0" w:space="0" w:color="auto"/>
        <w:right w:val="none" w:sz="0" w:space="0" w:color="auto"/>
      </w:divBdr>
    </w:div>
    <w:div w:id="1967226533">
      <w:bodyDiv w:val="1"/>
      <w:marLeft w:val="0"/>
      <w:marRight w:val="0"/>
      <w:marTop w:val="0"/>
      <w:marBottom w:val="0"/>
      <w:divBdr>
        <w:top w:val="none" w:sz="0" w:space="0" w:color="auto"/>
        <w:left w:val="none" w:sz="0" w:space="0" w:color="auto"/>
        <w:bottom w:val="none" w:sz="0" w:space="0" w:color="auto"/>
        <w:right w:val="none" w:sz="0" w:space="0" w:color="auto"/>
      </w:divBdr>
    </w:div>
    <w:div w:id="2006669680">
      <w:bodyDiv w:val="1"/>
      <w:marLeft w:val="0"/>
      <w:marRight w:val="0"/>
      <w:marTop w:val="0"/>
      <w:marBottom w:val="0"/>
      <w:divBdr>
        <w:top w:val="none" w:sz="0" w:space="0" w:color="auto"/>
        <w:left w:val="none" w:sz="0" w:space="0" w:color="auto"/>
        <w:bottom w:val="none" w:sz="0" w:space="0" w:color="auto"/>
        <w:right w:val="none" w:sz="0" w:space="0" w:color="auto"/>
      </w:divBdr>
      <w:divsChild>
        <w:div w:id="1386443639">
          <w:marLeft w:val="0"/>
          <w:marRight w:val="0"/>
          <w:marTop w:val="0"/>
          <w:marBottom w:val="0"/>
          <w:divBdr>
            <w:top w:val="none" w:sz="0" w:space="0" w:color="auto"/>
            <w:left w:val="none" w:sz="0" w:space="0" w:color="auto"/>
            <w:bottom w:val="none" w:sz="0" w:space="0" w:color="auto"/>
            <w:right w:val="none" w:sz="0" w:space="0" w:color="auto"/>
          </w:divBdr>
        </w:div>
        <w:div w:id="1480731441">
          <w:marLeft w:val="0"/>
          <w:marRight w:val="0"/>
          <w:marTop w:val="0"/>
          <w:marBottom w:val="0"/>
          <w:divBdr>
            <w:top w:val="none" w:sz="0" w:space="0" w:color="auto"/>
            <w:left w:val="none" w:sz="0" w:space="0" w:color="auto"/>
            <w:bottom w:val="none" w:sz="0" w:space="0" w:color="auto"/>
            <w:right w:val="none" w:sz="0" w:space="0" w:color="auto"/>
          </w:divBdr>
        </w:div>
        <w:div w:id="2901233">
          <w:marLeft w:val="0"/>
          <w:marRight w:val="0"/>
          <w:marTop w:val="0"/>
          <w:marBottom w:val="0"/>
          <w:divBdr>
            <w:top w:val="none" w:sz="0" w:space="0" w:color="auto"/>
            <w:left w:val="none" w:sz="0" w:space="0" w:color="auto"/>
            <w:bottom w:val="none" w:sz="0" w:space="0" w:color="auto"/>
            <w:right w:val="none" w:sz="0" w:space="0" w:color="auto"/>
          </w:divBdr>
        </w:div>
      </w:divsChild>
    </w:div>
    <w:div w:id="2006933679">
      <w:bodyDiv w:val="1"/>
      <w:marLeft w:val="0"/>
      <w:marRight w:val="0"/>
      <w:marTop w:val="0"/>
      <w:marBottom w:val="0"/>
      <w:divBdr>
        <w:top w:val="none" w:sz="0" w:space="0" w:color="auto"/>
        <w:left w:val="none" w:sz="0" w:space="0" w:color="auto"/>
        <w:bottom w:val="none" w:sz="0" w:space="0" w:color="auto"/>
        <w:right w:val="none" w:sz="0" w:space="0" w:color="auto"/>
      </w:divBdr>
    </w:div>
    <w:div w:id="20837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81F5EF456CB/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fcbe4d805d2411ee81b8b446907f594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C9113E57F4ED/asr" TargetMode="Externa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0164633ED94994D9773E53D567FF5BF" ma:contentTypeVersion="14" ma:contentTypeDescription="Kurkite naują dokumentą." ma:contentTypeScope="" ma:versionID="327b48872ff6932eeb09353cc3bbdb0c">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49bb1461692a08ce2aec186f0540e300"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Props1.xml><?xml version="1.0" encoding="utf-8"?>
<ds:datastoreItem xmlns:ds="http://schemas.openxmlformats.org/officeDocument/2006/customXml" ds:itemID="{4179FF7C-9091-4907-87F9-95AEACB4A037}">
  <ds:schemaRefs>
    <ds:schemaRef ds:uri="http://schemas.openxmlformats.org/officeDocument/2006/bibliography"/>
  </ds:schemaRefs>
</ds:datastoreItem>
</file>

<file path=customXml/itemProps2.xml><?xml version="1.0" encoding="utf-8"?>
<ds:datastoreItem xmlns:ds="http://schemas.openxmlformats.org/officeDocument/2006/customXml" ds:itemID="{A1CAA825-2AB0-4CFA-829D-BA45F5B2BB39}">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26A4BA37-B56E-4506-9A04-8A5FB56B6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47c1ea38-b788-4873-88f4-3b1f34597b9a"/>
    <ds:schemaRef ds:uri="0379a545-9986-45d7-9e6d-3845025712a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35803</Words>
  <Characters>20408</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56099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Aušra Genevičiūtė</cp:lastModifiedBy>
  <cp:revision>2</cp:revision>
  <dcterms:created xsi:type="dcterms:W3CDTF">2024-11-29T14:06:00Z</dcterms:created>
  <dcterms:modified xsi:type="dcterms:W3CDTF">2024-11-29T14:06:00Z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ies>
</file>