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26FD" w14:textId="77777777" w:rsidR="009D0CB4" w:rsidRPr="00ED46A6" w:rsidRDefault="009D0CB4" w:rsidP="009D0CB4">
      <w:pPr>
        <w:spacing w:after="240" w:line="260" w:lineRule="exact"/>
        <w:jc w:val="center"/>
        <w:rPr>
          <w:b/>
          <w:sz w:val="23"/>
          <w:szCs w:val="23"/>
        </w:rPr>
      </w:pPr>
      <w:r w:rsidRPr="00ED46A6">
        <w:rPr>
          <w:b/>
          <w:sz w:val="23"/>
          <w:szCs w:val="23"/>
        </w:rPr>
        <w:t xml:space="preserve">BENDRADARBIAVIMO SUSITARIMAS </w:t>
      </w:r>
    </w:p>
    <w:p w14:paraId="4FDB8FF3" w14:textId="5A933A80" w:rsidR="00880301" w:rsidRPr="00ED46A6" w:rsidRDefault="00880301" w:rsidP="00880301">
      <w:pPr>
        <w:spacing w:after="240" w:line="260" w:lineRule="exact"/>
        <w:jc w:val="center"/>
        <w:rPr>
          <w:sz w:val="23"/>
          <w:szCs w:val="23"/>
        </w:rPr>
      </w:pPr>
      <w:r w:rsidRPr="00ED46A6">
        <w:rPr>
          <w:sz w:val="23"/>
          <w:szCs w:val="23"/>
        </w:rPr>
        <w:t xml:space="preserve">2025 m. </w:t>
      </w:r>
      <w:r w:rsidR="009D0CB4">
        <w:rPr>
          <w:sz w:val="23"/>
          <w:szCs w:val="23"/>
        </w:rPr>
        <w:t xml:space="preserve"> __</w:t>
      </w:r>
      <w:r w:rsidR="00030FA7">
        <w:rPr>
          <w:sz w:val="23"/>
          <w:szCs w:val="23"/>
        </w:rPr>
        <w:t>__</w:t>
      </w:r>
      <w:r w:rsidR="009D0CB4">
        <w:rPr>
          <w:sz w:val="23"/>
          <w:szCs w:val="23"/>
        </w:rPr>
        <w:t xml:space="preserve"> </w:t>
      </w:r>
      <w:r w:rsidRPr="00ED46A6">
        <w:rPr>
          <w:sz w:val="23"/>
          <w:szCs w:val="23"/>
        </w:rPr>
        <w:t>d.</w:t>
      </w:r>
      <w:r w:rsidR="009D0CB4">
        <w:rPr>
          <w:sz w:val="23"/>
          <w:szCs w:val="23"/>
        </w:rPr>
        <w:t xml:space="preserve"> </w:t>
      </w:r>
      <w:r w:rsidR="00082C68" w:rsidRPr="00ED46A6">
        <w:rPr>
          <w:sz w:val="23"/>
          <w:szCs w:val="23"/>
        </w:rPr>
        <w:t>Nr.</w:t>
      </w:r>
      <w:r w:rsidR="009D0CB4">
        <w:rPr>
          <w:sz w:val="23"/>
          <w:szCs w:val="23"/>
        </w:rPr>
        <w:t xml:space="preserve"> __</w:t>
      </w:r>
    </w:p>
    <w:p w14:paraId="352E4787" w14:textId="366E9AAA" w:rsidR="00880301" w:rsidRPr="00ED46A6" w:rsidRDefault="00CE3AA9" w:rsidP="00ED46A6">
      <w:pPr>
        <w:widowControl w:val="0"/>
        <w:spacing w:after="240"/>
        <w:jc w:val="both"/>
        <w:rPr>
          <w:bCs/>
          <w:noProof/>
          <w:sz w:val="23"/>
          <w:szCs w:val="23"/>
        </w:rPr>
      </w:pPr>
      <w:r>
        <w:rPr>
          <w:b/>
          <w:noProof/>
          <w:sz w:val="23"/>
          <w:szCs w:val="23"/>
        </w:rPr>
        <w:t>(Savivaldybės pavadinimas)</w:t>
      </w:r>
      <w:r w:rsidR="00082C68" w:rsidRPr="00ED46A6">
        <w:rPr>
          <w:bCs/>
          <w:noProof/>
          <w:sz w:val="23"/>
          <w:szCs w:val="23"/>
        </w:rPr>
        <w:t xml:space="preserve"> (toliau – Savivaldybė)</w:t>
      </w:r>
      <w:r w:rsidR="009D0CB4">
        <w:rPr>
          <w:b/>
          <w:noProof/>
          <w:sz w:val="23"/>
          <w:szCs w:val="23"/>
        </w:rPr>
        <w:t xml:space="preserve">, </w:t>
      </w:r>
      <w:r w:rsidR="00880301" w:rsidRPr="00ED46A6">
        <w:rPr>
          <w:bCs/>
          <w:noProof/>
          <w:sz w:val="23"/>
          <w:szCs w:val="23"/>
        </w:rPr>
        <w:t xml:space="preserve">juridinio asmens kodas </w:t>
      </w:r>
      <w:r>
        <w:rPr>
          <w:bCs/>
          <w:noProof/>
          <w:sz w:val="23"/>
          <w:szCs w:val="23"/>
        </w:rPr>
        <w:t>_____</w:t>
      </w:r>
      <w:r w:rsidR="005151D5">
        <w:rPr>
          <w:bCs/>
          <w:noProof/>
          <w:sz w:val="23"/>
          <w:szCs w:val="23"/>
        </w:rPr>
        <w:t>__</w:t>
      </w:r>
      <w:r w:rsidR="00880301" w:rsidRPr="00ED46A6">
        <w:rPr>
          <w:bCs/>
          <w:noProof/>
          <w:sz w:val="23"/>
          <w:szCs w:val="23"/>
        </w:rPr>
        <w:t xml:space="preserve"> buveinės adresas </w:t>
      </w:r>
      <w:r>
        <w:rPr>
          <w:bCs/>
          <w:noProof/>
          <w:sz w:val="23"/>
          <w:szCs w:val="23"/>
        </w:rPr>
        <w:t xml:space="preserve">_________ </w:t>
      </w:r>
      <w:r w:rsidR="00880301" w:rsidRPr="00ED46A6">
        <w:rPr>
          <w:bCs/>
          <w:noProof/>
          <w:sz w:val="23"/>
          <w:szCs w:val="23"/>
        </w:rPr>
        <w:t>atstovaujam</w:t>
      </w:r>
      <w:r w:rsidR="00ED46A6">
        <w:rPr>
          <w:bCs/>
          <w:noProof/>
          <w:sz w:val="23"/>
          <w:szCs w:val="23"/>
        </w:rPr>
        <w:t xml:space="preserve">a </w:t>
      </w:r>
      <w:r>
        <w:rPr>
          <w:bCs/>
          <w:noProof/>
          <w:sz w:val="23"/>
          <w:szCs w:val="23"/>
        </w:rPr>
        <w:t xml:space="preserve">_________, </w:t>
      </w:r>
      <w:r w:rsidR="00DD42B8" w:rsidRPr="00ED46A6">
        <w:rPr>
          <w:bCs/>
          <w:noProof/>
          <w:sz w:val="23"/>
          <w:szCs w:val="23"/>
        </w:rPr>
        <w:t>veikiančio pagal</w:t>
      </w:r>
      <w:r w:rsidR="005151D5">
        <w:rPr>
          <w:bCs/>
          <w:noProof/>
          <w:sz w:val="23"/>
          <w:szCs w:val="23"/>
        </w:rPr>
        <w:t xml:space="preserve"> _______</w:t>
      </w:r>
      <w:r w:rsidR="00DD42B8" w:rsidRPr="00ED46A6">
        <w:rPr>
          <w:bCs/>
          <w:noProof/>
          <w:sz w:val="23"/>
          <w:szCs w:val="23"/>
        </w:rPr>
        <w:t xml:space="preserve">, </w:t>
      </w:r>
      <w:r w:rsidR="009D0CB4">
        <w:rPr>
          <w:bCs/>
          <w:noProof/>
          <w:sz w:val="23"/>
          <w:szCs w:val="23"/>
        </w:rPr>
        <w:t xml:space="preserve">ir </w:t>
      </w:r>
      <w:r w:rsidR="00997A4D">
        <w:rPr>
          <w:bCs/>
          <w:noProof/>
          <w:sz w:val="23"/>
          <w:szCs w:val="23"/>
        </w:rPr>
        <w:t>(</w:t>
      </w:r>
      <w:r w:rsidR="00997A4D">
        <w:rPr>
          <w:b/>
          <w:noProof/>
          <w:sz w:val="23"/>
          <w:szCs w:val="23"/>
        </w:rPr>
        <w:t xml:space="preserve">Įmonės pavadinimas) </w:t>
      </w:r>
      <w:r w:rsidR="009D0CB4" w:rsidRPr="009D0CB4">
        <w:rPr>
          <w:bCs/>
          <w:noProof/>
          <w:sz w:val="23"/>
          <w:szCs w:val="23"/>
        </w:rPr>
        <w:t>(toliau – Įmonė)</w:t>
      </w:r>
      <w:r w:rsidR="009D0CB4">
        <w:rPr>
          <w:bCs/>
          <w:noProof/>
          <w:sz w:val="23"/>
          <w:szCs w:val="23"/>
        </w:rPr>
        <w:t xml:space="preserve">, </w:t>
      </w:r>
      <w:r w:rsidR="009D0CB4" w:rsidRPr="009D0CB4">
        <w:rPr>
          <w:bCs/>
          <w:noProof/>
          <w:sz w:val="23"/>
          <w:szCs w:val="23"/>
        </w:rPr>
        <w:t>juridinio asmens kodas</w:t>
      </w:r>
      <w:r w:rsidR="00C82A0C">
        <w:rPr>
          <w:bCs/>
          <w:noProof/>
          <w:sz w:val="23"/>
          <w:szCs w:val="23"/>
        </w:rPr>
        <w:t xml:space="preserve"> __________</w:t>
      </w:r>
      <w:r w:rsidR="009D0CB4" w:rsidRPr="009D0CB4">
        <w:rPr>
          <w:bCs/>
          <w:noProof/>
          <w:sz w:val="23"/>
          <w:szCs w:val="23"/>
        </w:rPr>
        <w:t xml:space="preserve"> buveinės adresas </w:t>
      </w:r>
      <w:r w:rsidR="00C82A0C">
        <w:rPr>
          <w:bCs/>
          <w:noProof/>
          <w:sz w:val="23"/>
          <w:szCs w:val="23"/>
        </w:rPr>
        <w:t xml:space="preserve">___________ </w:t>
      </w:r>
      <w:r w:rsidR="009D0CB4" w:rsidRPr="009D0CB4">
        <w:rPr>
          <w:bCs/>
          <w:noProof/>
          <w:sz w:val="23"/>
          <w:szCs w:val="23"/>
        </w:rPr>
        <w:t xml:space="preserve">atstovaujama </w:t>
      </w:r>
      <w:r>
        <w:rPr>
          <w:bCs/>
          <w:noProof/>
          <w:sz w:val="23"/>
          <w:szCs w:val="23"/>
        </w:rPr>
        <w:t>____</w:t>
      </w:r>
      <w:r w:rsidR="005151D5">
        <w:rPr>
          <w:bCs/>
          <w:noProof/>
          <w:sz w:val="23"/>
          <w:szCs w:val="23"/>
        </w:rPr>
        <w:t>__</w:t>
      </w:r>
      <w:r>
        <w:rPr>
          <w:bCs/>
          <w:noProof/>
          <w:sz w:val="23"/>
          <w:szCs w:val="23"/>
        </w:rPr>
        <w:t xml:space="preserve">_ </w:t>
      </w:r>
      <w:r w:rsidR="009D0CB4" w:rsidRPr="009D0CB4">
        <w:rPr>
          <w:bCs/>
          <w:noProof/>
          <w:sz w:val="23"/>
          <w:szCs w:val="23"/>
        </w:rPr>
        <w:t xml:space="preserve">veikiančio pagal </w:t>
      </w:r>
      <w:r>
        <w:rPr>
          <w:bCs/>
          <w:noProof/>
          <w:sz w:val="23"/>
          <w:szCs w:val="23"/>
        </w:rPr>
        <w:t xml:space="preserve">_______ </w:t>
      </w:r>
      <w:r w:rsidR="00DD42B8" w:rsidRPr="00ED46A6">
        <w:rPr>
          <w:bCs/>
          <w:noProof/>
          <w:sz w:val="23"/>
          <w:szCs w:val="23"/>
        </w:rPr>
        <w:t>sudarė šį susitarimą (toliau – Susitarimas), toliau kartu vadinamos Šalimis, o kiekviena atskirai – Šalimi.</w:t>
      </w:r>
    </w:p>
    <w:p w14:paraId="4B7ACF3F" w14:textId="77777777" w:rsidR="0083767B" w:rsidRDefault="00FD705B" w:rsidP="0083767B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1797"/>
        <w:jc w:val="center"/>
        <w:textAlignment w:val="baseline"/>
        <w:rPr>
          <w:b/>
          <w:bCs/>
          <w:sz w:val="23"/>
          <w:szCs w:val="23"/>
        </w:rPr>
      </w:pPr>
      <w:r w:rsidRPr="00FD705B">
        <w:rPr>
          <w:b/>
          <w:bCs/>
          <w:sz w:val="23"/>
          <w:szCs w:val="23"/>
        </w:rPr>
        <w:t>SU</w:t>
      </w:r>
      <w:r w:rsidR="00DD42B8">
        <w:rPr>
          <w:b/>
          <w:bCs/>
          <w:sz w:val="23"/>
          <w:szCs w:val="23"/>
        </w:rPr>
        <w:t>SITARIMO</w:t>
      </w:r>
      <w:r w:rsidRPr="00FD705B">
        <w:rPr>
          <w:b/>
          <w:bCs/>
          <w:sz w:val="23"/>
          <w:szCs w:val="23"/>
        </w:rPr>
        <w:t xml:space="preserve"> OBJEKTA</w:t>
      </w:r>
      <w:r w:rsidR="0083767B">
        <w:rPr>
          <w:b/>
          <w:bCs/>
          <w:sz w:val="23"/>
          <w:szCs w:val="23"/>
        </w:rPr>
        <w:t>S</w:t>
      </w:r>
    </w:p>
    <w:p w14:paraId="416D8F7C" w14:textId="77777777" w:rsidR="0083767B" w:rsidRPr="0083767B" w:rsidRDefault="0083767B" w:rsidP="00ED46A6">
      <w:pPr>
        <w:widowControl w:val="0"/>
        <w:overflowPunct w:val="0"/>
        <w:autoSpaceDE w:val="0"/>
        <w:autoSpaceDN w:val="0"/>
        <w:adjustRightInd w:val="0"/>
        <w:ind w:left="1797"/>
        <w:textAlignment w:val="baseline"/>
        <w:rPr>
          <w:b/>
          <w:bCs/>
          <w:sz w:val="23"/>
          <w:szCs w:val="23"/>
        </w:rPr>
      </w:pPr>
    </w:p>
    <w:p w14:paraId="23265B98" w14:textId="748A8CFB" w:rsidR="004E3BBA" w:rsidRDefault="00FD705B" w:rsidP="00ED46A6">
      <w:pPr>
        <w:numPr>
          <w:ilvl w:val="1"/>
          <w:numId w:val="4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aps/>
          <w:noProof/>
          <w:sz w:val="23"/>
          <w:szCs w:val="23"/>
          <w:lang w:eastAsia="en-US"/>
        </w:rPr>
      </w:pPr>
      <w:r w:rsidRPr="00FD705B">
        <w:rPr>
          <w:noProof/>
          <w:sz w:val="23"/>
          <w:szCs w:val="23"/>
          <w:lang w:eastAsia="en-US"/>
        </w:rPr>
        <w:t xml:space="preserve">Šalių tikslas – </w:t>
      </w:r>
      <w:r>
        <w:rPr>
          <w:noProof/>
          <w:sz w:val="23"/>
          <w:szCs w:val="23"/>
          <w:lang w:eastAsia="en-US"/>
        </w:rPr>
        <w:t xml:space="preserve">bendradarbiavimas </w:t>
      </w:r>
      <w:r w:rsidRPr="00FD705B">
        <w:rPr>
          <w:noProof/>
          <w:sz w:val="23"/>
          <w:szCs w:val="23"/>
          <w:lang w:eastAsia="en-US"/>
        </w:rPr>
        <w:t>skatin</w:t>
      </w:r>
      <w:r>
        <w:rPr>
          <w:noProof/>
          <w:sz w:val="23"/>
          <w:szCs w:val="23"/>
          <w:lang w:eastAsia="en-US"/>
        </w:rPr>
        <w:t>ant</w:t>
      </w:r>
      <w:r w:rsidRPr="00FD705B">
        <w:rPr>
          <w:noProof/>
          <w:sz w:val="23"/>
          <w:szCs w:val="23"/>
          <w:lang w:eastAsia="en-US"/>
        </w:rPr>
        <w:t xml:space="preserve"> žiedinę ekonomiką</w:t>
      </w:r>
      <w:r w:rsidR="00626647">
        <w:rPr>
          <w:noProof/>
          <w:sz w:val="23"/>
          <w:szCs w:val="23"/>
          <w:lang w:eastAsia="en-US"/>
        </w:rPr>
        <w:t xml:space="preserve">, </w:t>
      </w:r>
      <w:r w:rsidRPr="00FD705B">
        <w:rPr>
          <w:noProof/>
          <w:sz w:val="23"/>
          <w:szCs w:val="23"/>
          <w:lang w:eastAsia="en-US"/>
        </w:rPr>
        <w:t>sudar</w:t>
      </w:r>
      <w:r>
        <w:rPr>
          <w:noProof/>
          <w:sz w:val="23"/>
          <w:szCs w:val="23"/>
          <w:lang w:eastAsia="en-US"/>
        </w:rPr>
        <w:t xml:space="preserve">ant </w:t>
      </w:r>
      <w:r w:rsidRPr="00FD705B">
        <w:rPr>
          <w:noProof/>
          <w:sz w:val="23"/>
          <w:szCs w:val="23"/>
          <w:lang w:eastAsia="en-US"/>
        </w:rPr>
        <w:t xml:space="preserve">sąlygas tvariam tekstilės atliekų </w:t>
      </w:r>
      <w:r w:rsidR="007D35F7">
        <w:rPr>
          <w:noProof/>
          <w:sz w:val="23"/>
          <w:szCs w:val="23"/>
          <w:lang w:eastAsia="en-US"/>
        </w:rPr>
        <w:t xml:space="preserve">iš komunalinio atliekų srauto </w:t>
      </w:r>
      <w:r w:rsidRPr="00FD705B">
        <w:rPr>
          <w:noProof/>
          <w:sz w:val="23"/>
          <w:szCs w:val="23"/>
          <w:lang w:eastAsia="en-US"/>
        </w:rPr>
        <w:t xml:space="preserve">surinkimui </w:t>
      </w:r>
      <w:r w:rsidR="008D3022" w:rsidRPr="008D3022">
        <w:rPr>
          <w:b/>
          <w:bCs/>
          <w:noProof/>
          <w:sz w:val="23"/>
          <w:szCs w:val="23"/>
          <w:lang w:eastAsia="en-US"/>
        </w:rPr>
        <w:t>(vietovės pavadinimas)</w:t>
      </w:r>
      <w:r w:rsidR="005151D5">
        <w:rPr>
          <w:noProof/>
          <w:sz w:val="23"/>
          <w:szCs w:val="23"/>
          <w:lang w:eastAsia="en-US"/>
        </w:rPr>
        <w:t xml:space="preserve"> </w:t>
      </w:r>
      <w:r w:rsidR="00D83FF5">
        <w:rPr>
          <w:noProof/>
          <w:sz w:val="23"/>
          <w:szCs w:val="23"/>
          <w:lang w:eastAsia="en-US"/>
        </w:rPr>
        <w:t xml:space="preserve">mažinant </w:t>
      </w:r>
      <w:r w:rsidR="00D83FF5" w:rsidRPr="00D83FF5">
        <w:rPr>
          <w:noProof/>
          <w:sz w:val="23"/>
          <w:szCs w:val="23"/>
          <w:lang w:eastAsia="en-US"/>
        </w:rPr>
        <w:t>tekstilės atliekų kiekį, užtikrin</w:t>
      </w:r>
      <w:r w:rsidR="00D83FF5">
        <w:rPr>
          <w:noProof/>
          <w:sz w:val="23"/>
          <w:szCs w:val="23"/>
          <w:lang w:eastAsia="en-US"/>
        </w:rPr>
        <w:t xml:space="preserve">ant </w:t>
      </w:r>
      <w:r w:rsidR="00D83FF5" w:rsidRPr="00D83FF5">
        <w:rPr>
          <w:noProof/>
          <w:sz w:val="23"/>
          <w:szCs w:val="23"/>
          <w:lang w:eastAsia="en-US"/>
        </w:rPr>
        <w:t>tinkamą jų surinkimą ir p</w:t>
      </w:r>
      <w:r w:rsidR="00186701">
        <w:rPr>
          <w:noProof/>
          <w:sz w:val="23"/>
          <w:szCs w:val="23"/>
          <w:lang w:eastAsia="en-US"/>
        </w:rPr>
        <w:t xml:space="preserve">akartotinį panaudojimą, </w:t>
      </w:r>
      <w:r w:rsidR="004E3BBA">
        <w:rPr>
          <w:noProof/>
          <w:sz w:val="23"/>
          <w:szCs w:val="23"/>
          <w:lang w:eastAsia="en-US"/>
        </w:rPr>
        <w:t>atsižvelgiant į:</w:t>
      </w:r>
    </w:p>
    <w:p w14:paraId="11949E01" w14:textId="77777777" w:rsidR="004E3BBA" w:rsidRPr="00ED46A6" w:rsidRDefault="004E3BBA" w:rsidP="0083767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noProof/>
          <w:sz w:val="23"/>
          <w:szCs w:val="23"/>
        </w:rPr>
      </w:pPr>
      <w:r w:rsidRPr="004E3BBA">
        <w:rPr>
          <w:noProof/>
          <w:sz w:val="23"/>
          <w:szCs w:val="23"/>
          <w:lang w:eastAsia="en-US"/>
        </w:rPr>
        <w:t xml:space="preserve">- </w:t>
      </w:r>
      <w:r w:rsidRPr="00ED46A6">
        <w:rPr>
          <w:noProof/>
          <w:sz w:val="23"/>
          <w:szCs w:val="23"/>
          <w:lang w:eastAsia="en-US"/>
        </w:rPr>
        <w:t>Minimalių komunalinių atliekų tvarkymo paslaugos kokybės reikalavimų, patvirtintų Lietuvos Respublikos aplinkos ministro 2012-10-23 įsakymu Nr. D1-857 „Dėl Minimalių komunalinių atliekų tvarkymo paslaugos kokybės reikalavimų patvirtinimo“</w:t>
      </w:r>
      <w:r w:rsidRPr="00ED46A6">
        <w:rPr>
          <w:noProof/>
          <w:sz w:val="23"/>
          <w:szCs w:val="23"/>
        </w:rPr>
        <w:t>, 44</w:t>
      </w:r>
      <w:r w:rsidRPr="00ED46A6">
        <w:rPr>
          <w:noProof/>
          <w:sz w:val="23"/>
          <w:szCs w:val="23"/>
          <w:vertAlign w:val="superscript"/>
        </w:rPr>
        <w:t>5</w:t>
      </w:r>
      <w:r w:rsidRPr="00ED46A6">
        <w:rPr>
          <w:noProof/>
          <w:sz w:val="23"/>
          <w:szCs w:val="23"/>
        </w:rPr>
        <w:t xml:space="preserve"> punktą, kuriame įtvirtinta, kad tekstilės gaminių platintojai, suderinę su Savivaldybe, gali priimti tekstilės atliekas iš gyventojų tekstilės gaminių prekybos vietose</w:t>
      </w:r>
      <w:r w:rsidR="003220E5" w:rsidRPr="00ED46A6">
        <w:rPr>
          <w:noProof/>
          <w:sz w:val="23"/>
          <w:szCs w:val="23"/>
        </w:rPr>
        <w:t>;</w:t>
      </w:r>
    </w:p>
    <w:p w14:paraId="0D7E404B" w14:textId="77777777" w:rsidR="00925D0B" w:rsidRPr="00ED46A6" w:rsidRDefault="004E3BBA" w:rsidP="003220E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noProof/>
          <w:sz w:val="23"/>
          <w:szCs w:val="23"/>
        </w:rPr>
      </w:pPr>
      <w:r w:rsidRPr="00ED46A6">
        <w:rPr>
          <w:noProof/>
          <w:sz w:val="23"/>
          <w:szCs w:val="23"/>
        </w:rPr>
        <w:t xml:space="preserve">- 2018-05-30 Europos Parlamento ir Tarybos direktyvos (ES) 2018/851, kuria iš dalies keičiama Direktyva 2008/98/EB dėl atliekų, </w:t>
      </w:r>
      <w:r w:rsidR="003D663D" w:rsidRPr="00ED46A6">
        <w:rPr>
          <w:noProof/>
          <w:sz w:val="23"/>
          <w:szCs w:val="23"/>
        </w:rPr>
        <w:t xml:space="preserve">11 straipsnio </w:t>
      </w:r>
      <w:r w:rsidRPr="00ED46A6">
        <w:rPr>
          <w:noProof/>
          <w:sz w:val="23"/>
          <w:szCs w:val="23"/>
        </w:rPr>
        <w:t>nuostatas</w:t>
      </w:r>
      <w:r w:rsidR="003220E5" w:rsidRPr="00ED46A6">
        <w:rPr>
          <w:noProof/>
          <w:sz w:val="23"/>
          <w:szCs w:val="23"/>
        </w:rPr>
        <w:t xml:space="preserve">, pagal kurį valstybės narės nuo 2025 m. sausio 1 d. įveda atskiro surinkimo sistemą tekstilės gaminiams ir </w:t>
      </w:r>
      <w:r w:rsidR="00925D0B" w:rsidRPr="00ED46A6">
        <w:rPr>
          <w:noProof/>
          <w:sz w:val="23"/>
          <w:szCs w:val="23"/>
        </w:rPr>
        <w:t>Lietuvos Respublikos atliekų tvarkymo įstatymo 17 punkto 2</w:t>
      </w:r>
      <w:r w:rsidR="00925D0B" w:rsidRPr="00ED46A6">
        <w:rPr>
          <w:noProof/>
          <w:sz w:val="23"/>
          <w:szCs w:val="23"/>
          <w:vertAlign w:val="superscript"/>
        </w:rPr>
        <w:t>2</w:t>
      </w:r>
      <w:r w:rsidR="00925D0B" w:rsidRPr="00ED46A6">
        <w:rPr>
          <w:noProof/>
          <w:sz w:val="23"/>
          <w:szCs w:val="23"/>
        </w:rPr>
        <w:t xml:space="preserve"> dalį, </w:t>
      </w:r>
      <w:r w:rsidR="003220E5" w:rsidRPr="00ED46A6">
        <w:rPr>
          <w:noProof/>
          <w:sz w:val="23"/>
          <w:szCs w:val="23"/>
        </w:rPr>
        <w:t>pagal kur</w:t>
      </w:r>
      <w:r w:rsidR="005C4130" w:rsidRPr="00ED46A6">
        <w:rPr>
          <w:noProof/>
          <w:sz w:val="23"/>
          <w:szCs w:val="23"/>
        </w:rPr>
        <w:t>ią</w:t>
      </w:r>
      <w:r w:rsidR="00925D0B" w:rsidRPr="00ED46A6">
        <w:rPr>
          <w:noProof/>
          <w:sz w:val="23"/>
          <w:szCs w:val="23"/>
        </w:rPr>
        <w:t xml:space="preserve"> Savivaldybė turi užtikrinti tekstilės atliekų rūšiavimo galimybę ir priemones visiems komunalinių atliekų turėtojams</w:t>
      </w:r>
      <w:r w:rsidR="003220E5" w:rsidRPr="00ED46A6">
        <w:rPr>
          <w:noProof/>
          <w:sz w:val="23"/>
          <w:szCs w:val="23"/>
        </w:rPr>
        <w:t>;</w:t>
      </w:r>
    </w:p>
    <w:p w14:paraId="3F752C00" w14:textId="1D408F1A" w:rsidR="004E3BBA" w:rsidRPr="00ED46A6" w:rsidRDefault="004E3BBA" w:rsidP="00ED46A6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noProof/>
          <w:sz w:val="23"/>
          <w:szCs w:val="23"/>
        </w:rPr>
      </w:pPr>
      <w:r w:rsidRPr="00ED46A6">
        <w:rPr>
          <w:noProof/>
          <w:sz w:val="23"/>
          <w:szCs w:val="23"/>
        </w:rPr>
        <w:t xml:space="preserve">- </w:t>
      </w:r>
      <w:r w:rsidR="008D3022" w:rsidRPr="008D3022">
        <w:rPr>
          <w:b/>
          <w:bCs/>
          <w:noProof/>
          <w:sz w:val="23"/>
          <w:szCs w:val="23"/>
        </w:rPr>
        <w:t>(Įmonės pavadinimas)</w:t>
      </w:r>
      <w:r w:rsidR="008D3022">
        <w:rPr>
          <w:noProof/>
          <w:sz w:val="23"/>
          <w:szCs w:val="23"/>
        </w:rPr>
        <w:t xml:space="preserve"> </w:t>
      </w:r>
      <w:r w:rsidRPr="00ED46A6">
        <w:rPr>
          <w:noProof/>
          <w:sz w:val="23"/>
          <w:szCs w:val="23"/>
        </w:rPr>
        <w:t>siekį įgyvendinti gamintojo atsakomybės principą</w:t>
      </w:r>
      <w:r w:rsidR="007D35F7" w:rsidRPr="00ED46A6">
        <w:rPr>
          <w:noProof/>
          <w:sz w:val="23"/>
          <w:szCs w:val="23"/>
        </w:rPr>
        <w:t>, veiklą vykdyti pagal tvarumo nuostatas</w:t>
      </w:r>
      <w:r w:rsidRPr="00ED46A6">
        <w:rPr>
          <w:noProof/>
          <w:sz w:val="23"/>
          <w:szCs w:val="23"/>
        </w:rPr>
        <w:t xml:space="preserve">, planuojant realiai prisidėti prie tikslų mažinti tekstilės atliekų kiekį ir skatinti pakartotinį tekstilės atliekų naudojimą. </w:t>
      </w:r>
    </w:p>
    <w:p w14:paraId="0D25E308" w14:textId="77777777" w:rsidR="00FD705B" w:rsidRPr="00ED46A6" w:rsidRDefault="00FD705B" w:rsidP="00ED46A6">
      <w:pPr>
        <w:numPr>
          <w:ilvl w:val="1"/>
          <w:numId w:val="4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aps/>
          <w:noProof/>
          <w:sz w:val="23"/>
          <w:szCs w:val="23"/>
          <w:lang w:eastAsia="en-US"/>
        </w:rPr>
      </w:pPr>
      <w:r w:rsidRPr="00ED46A6">
        <w:rPr>
          <w:noProof/>
          <w:sz w:val="23"/>
          <w:szCs w:val="23"/>
          <w:lang w:eastAsia="en-US"/>
        </w:rPr>
        <w:t>Su</w:t>
      </w:r>
      <w:r w:rsidR="0083767B" w:rsidRPr="00ED46A6">
        <w:rPr>
          <w:noProof/>
          <w:sz w:val="23"/>
          <w:szCs w:val="23"/>
          <w:lang w:eastAsia="en-US"/>
        </w:rPr>
        <w:t>sitarimas</w:t>
      </w:r>
      <w:r w:rsidRPr="00ED46A6">
        <w:rPr>
          <w:noProof/>
          <w:sz w:val="23"/>
          <w:szCs w:val="23"/>
          <w:lang w:eastAsia="en-US"/>
        </w:rPr>
        <w:t xml:space="preserve"> Šalims nesukuria jokių finansinių įsipareigojimų, yra grindžiama</w:t>
      </w:r>
      <w:r w:rsidR="003220E5" w:rsidRPr="00ED46A6">
        <w:rPr>
          <w:noProof/>
          <w:sz w:val="23"/>
          <w:szCs w:val="23"/>
          <w:lang w:eastAsia="en-US"/>
        </w:rPr>
        <w:t>s</w:t>
      </w:r>
      <w:r w:rsidRPr="00ED46A6">
        <w:rPr>
          <w:noProof/>
          <w:sz w:val="23"/>
          <w:szCs w:val="23"/>
          <w:lang w:eastAsia="en-US"/>
        </w:rPr>
        <w:t xml:space="preserve"> geranorišku ir abiems pusėms naudingu Šalių bendradarbiavimu, siekiant įgyvendinti Su</w:t>
      </w:r>
      <w:r w:rsidR="0083767B" w:rsidRPr="00ED46A6">
        <w:rPr>
          <w:noProof/>
          <w:sz w:val="23"/>
          <w:szCs w:val="23"/>
          <w:lang w:eastAsia="en-US"/>
        </w:rPr>
        <w:t xml:space="preserve">sitarime </w:t>
      </w:r>
      <w:r w:rsidRPr="00ED46A6">
        <w:rPr>
          <w:noProof/>
          <w:sz w:val="23"/>
          <w:szCs w:val="23"/>
          <w:lang w:eastAsia="en-US"/>
        </w:rPr>
        <w:t xml:space="preserve">numatytą tikslą. </w:t>
      </w:r>
    </w:p>
    <w:p w14:paraId="01835405" w14:textId="77777777" w:rsidR="00FD705B" w:rsidRDefault="00082C68" w:rsidP="0083767B">
      <w:pPr>
        <w:pStyle w:val="Default"/>
        <w:numPr>
          <w:ilvl w:val="0"/>
          <w:numId w:val="5"/>
        </w:numPr>
        <w:ind w:left="1797"/>
        <w:jc w:val="center"/>
        <w:rPr>
          <w:b/>
          <w:bCs/>
          <w:sz w:val="23"/>
          <w:szCs w:val="23"/>
        </w:rPr>
      </w:pPr>
      <w:r w:rsidRPr="00FD0A97">
        <w:rPr>
          <w:b/>
          <w:bCs/>
          <w:sz w:val="23"/>
          <w:szCs w:val="23"/>
        </w:rPr>
        <w:t>ŠALIŲ ĮSIPAREIGOJIMA</w:t>
      </w:r>
      <w:r w:rsidR="0083767B">
        <w:rPr>
          <w:b/>
          <w:bCs/>
          <w:sz w:val="23"/>
          <w:szCs w:val="23"/>
        </w:rPr>
        <w:t>S</w:t>
      </w:r>
    </w:p>
    <w:p w14:paraId="263AFA71" w14:textId="77777777" w:rsidR="0083767B" w:rsidRPr="00ED46A6" w:rsidRDefault="0083767B" w:rsidP="00ED46A6">
      <w:pPr>
        <w:pStyle w:val="Default"/>
        <w:ind w:left="1797"/>
        <w:rPr>
          <w:b/>
          <w:bCs/>
          <w:sz w:val="23"/>
          <w:szCs w:val="23"/>
        </w:rPr>
      </w:pPr>
    </w:p>
    <w:p w14:paraId="3FA6847D" w14:textId="77777777" w:rsidR="005F6373" w:rsidRPr="00ED46A6" w:rsidRDefault="00082C68" w:rsidP="00ED46A6">
      <w:pPr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bCs/>
          <w:iCs/>
          <w:noProof/>
          <w:sz w:val="23"/>
          <w:szCs w:val="23"/>
          <w:lang w:eastAsia="en-US"/>
        </w:rPr>
      </w:pPr>
      <w:r w:rsidRPr="0083767B">
        <w:rPr>
          <w:b/>
          <w:bCs/>
          <w:iCs/>
          <w:noProof/>
          <w:sz w:val="23"/>
          <w:szCs w:val="23"/>
          <w:lang w:eastAsia="en-US"/>
        </w:rPr>
        <w:t>Savivaldybė įsipareigoja:</w:t>
      </w:r>
    </w:p>
    <w:p w14:paraId="723580AB" w14:textId="5550E7A6" w:rsidR="00082C68" w:rsidRPr="00ED46A6" w:rsidRDefault="008D3022" w:rsidP="00ED46A6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>
        <w:rPr>
          <w:noProof/>
          <w:sz w:val="23"/>
          <w:szCs w:val="23"/>
        </w:rPr>
        <w:t xml:space="preserve">Savivaldybės </w:t>
      </w:r>
      <w:r w:rsidR="003F506E" w:rsidRPr="00ED46A6">
        <w:rPr>
          <w:noProof/>
          <w:sz w:val="23"/>
          <w:szCs w:val="23"/>
        </w:rPr>
        <w:t xml:space="preserve">interneto svetainėje viešinti informaciją apie tai, kad </w:t>
      </w:r>
      <w:r>
        <w:rPr>
          <w:noProof/>
          <w:sz w:val="23"/>
          <w:szCs w:val="23"/>
        </w:rPr>
        <w:t>(</w:t>
      </w:r>
      <w:r w:rsidRPr="008D3022">
        <w:rPr>
          <w:b/>
          <w:bCs/>
          <w:noProof/>
          <w:sz w:val="23"/>
          <w:szCs w:val="23"/>
        </w:rPr>
        <w:t>Įmonė</w:t>
      </w:r>
      <w:r>
        <w:rPr>
          <w:b/>
          <w:bCs/>
          <w:noProof/>
          <w:sz w:val="23"/>
          <w:szCs w:val="23"/>
        </w:rPr>
        <w:t>s</w:t>
      </w:r>
      <w:r>
        <w:rPr>
          <w:noProof/>
          <w:sz w:val="23"/>
          <w:szCs w:val="23"/>
        </w:rPr>
        <w:t xml:space="preserve">) </w:t>
      </w:r>
      <w:r w:rsidR="003F506E" w:rsidRPr="00ED46A6">
        <w:rPr>
          <w:noProof/>
          <w:sz w:val="23"/>
          <w:szCs w:val="23"/>
        </w:rPr>
        <w:t xml:space="preserve">veiklos vietoje, esančioje adresu </w:t>
      </w:r>
      <w:r>
        <w:rPr>
          <w:noProof/>
          <w:sz w:val="23"/>
          <w:szCs w:val="23"/>
        </w:rPr>
        <w:t xml:space="preserve">_______ </w:t>
      </w:r>
      <w:r w:rsidR="003F506E" w:rsidRPr="00ED46A6">
        <w:rPr>
          <w:noProof/>
          <w:sz w:val="23"/>
          <w:szCs w:val="23"/>
        </w:rPr>
        <w:t xml:space="preserve">yra renkamos </w:t>
      </w:r>
      <w:r w:rsidR="007D35F7">
        <w:rPr>
          <w:noProof/>
          <w:sz w:val="23"/>
          <w:szCs w:val="23"/>
        </w:rPr>
        <w:t xml:space="preserve">buityje susidarančios </w:t>
      </w:r>
      <w:r w:rsidR="003F506E" w:rsidRPr="00ED46A6">
        <w:rPr>
          <w:noProof/>
          <w:sz w:val="23"/>
          <w:szCs w:val="23"/>
        </w:rPr>
        <w:t>tekstilės atliekos iš fizinių asmenų (gyventojų). Taip pat skelbti šią informaciją ir kituose Savivaldybės naudojamuose informaci</w:t>
      </w:r>
      <w:r w:rsidR="003F506E">
        <w:rPr>
          <w:noProof/>
          <w:sz w:val="23"/>
          <w:szCs w:val="23"/>
        </w:rPr>
        <w:t xml:space="preserve">nės </w:t>
      </w:r>
      <w:r w:rsidR="003F506E" w:rsidRPr="00ED46A6">
        <w:rPr>
          <w:noProof/>
          <w:sz w:val="23"/>
          <w:szCs w:val="23"/>
        </w:rPr>
        <w:t>sklaidos kanaluose.</w:t>
      </w:r>
    </w:p>
    <w:p w14:paraId="09960CC5" w14:textId="77777777" w:rsidR="00082C68" w:rsidRPr="000C7084" w:rsidRDefault="00082C68" w:rsidP="00ED46A6">
      <w:pPr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b/>
          <w:bCs/>
          <w:noProof/>
          <w:sz w:val="23"/>
          <w:szCs w:val="23"/>
          <w:lang w:eastAsia="en-US"/>
        </w:rPr>
      </w:pPr>
      <w:r w:rsidRPr="000C7084">
        <w:rPr>
          <w:b/>
          <w:bCs/>
          <w:noProof/>
          <w:sz w:val="23"/>
          <w:szCs w:val="23"/>
          <w:lang w:eastAsia="en-US"/>
        </w:rPr>
        <w:t xml:space="preserve">Įmonė </w:t>
      </w:r>
      <w:r w:rsidRPr="000C7084">
        <w:rPr>
          <w:b/>
          <w:bCs/>
          <w:iCs/>
          <w:noProof/>
          <w:sz w:val="23"/>
          <w:szCs w:val="23"/>
          <w:lang w:eastAsia="en-US"/>
        </w:rPr>
        <w:t xml:space="preserve">įsipareigoja: </w:t>
      </w:r>
    </w:p>
    <w:p w14:paraId="5C74A3BA" w14:textId="1B6F6D50" w:rsidR="002D4DE8" w:rsidRPr="000C7084" w:rsidRDefault="00082C68" w:rsidP="002D4DE8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0C7084">
        <w:rPr>
          <w:noProof/>
          <w:sz w:val="23"/>
          <w:szCs w:val="23"/>
          <w:lang w:eastAsia="en-US"/>
        </w:rPr>
        <w:t xml:space="preserve">Savo veiklos vietoje, esančioje adresu </w:t>
      </w:r>
      <w:r w:rsidR="005473A1">
        <w:rPr>
          <w:noProof/>
          <w:sz w:val="23"/>
          <w:szCs w:val="23"/>
          <w:lang w:eastAsia="en-US"/>
        </w:rPr>
        <w:t xml:space="preserve">______ </w:t>
      </w:r>
      <w:r w:rsidRPr="000C7084">
        <w:rPr>
          <w:noProof/>
          <w:sz w:val="23"/>
          <w:szCs w:val="23"/>
          <w:lang w:eastAsia="en-US"/>
        </w:rPr>
        <w:t>sudaryti sąlygas</w:t>
      </w:r>
      <w:r w:rsidR="00AF0A79" w:rsidRPr="000C7084">
        <w:rPr>
          <w:noProof/>
          <w:sz w:val="23"/>
          <w:szCs w:val="23"/>
          <w:lang w:eastAsia="en-US"/>
        </w:rPr>
        <w:t xml:space="preserve"> </w:t>
      </w:r>
      <w:r w:rsidR="003D663D" w:rsidRPr="000C7084">
        <w:rPr>
          <w:noProof/>
          <w:sz w:val="23"/>
          <w:szCs w:val="23"/>
          <w:lang w:eastAsia="en-US"/>
        </w:rPr>
        <w:t xml:space="preserve">fiziniams asmenims (gyventojams) </w:t>
      </w:r>
      <w:r w:rsidRPr="000C7084">
        <w:rPr>
          <w:noProof/>
          <w:sz w:val="23"/>
          <w:szCs w:val="23"/>
          <w:lang w:eastAsia="en-US"/>
        </w:rPr>
        <w:t xml:space="preserve">šalinti tekstilės atliekas į tam skirtas </w:t>
      </w:r>
      <w:r w:rsidR="00AF0A79" w:rsidRPr="000C7084">
        <w:rPr>
          <w:noProof/>
          <w:sz w:val="23"/>
          <w:szCs w:val="23"/>
          <w:lang w:eastAsia="en-US"/>
        </w:rPr>
        <w:t xml:space="preserve">tekstilės </w:t>
      </w:r>
      <w:r w:rsidRPr="000C7084">
        <w:rPr>
          <w:noProof/>
          <w:sz w:val="23"/>
          <w:szCs w:val="23"/>
          <w:lang w:eastAsia="en-US"/>
        </w:rPr>
        <w:t>surinkimo priemones</w:t>
      </w:r>
      <w:r w:rsidR="00AF0A79" w:rsidRPr="000C7084">
        <w:rPr>
          <w:noProof/>
          <w:sz w:val="23"/>
          <w:szCs w:val="23"/>
          <w:lang w:eastAsia="en-US"/>
        </w:rPr>
        <w:t>, paženkli</w:t>
      </w:r>
      <w:r w:rsidR="001C21D1" w:rsidRPr="000C7084">
        <w:rPr>
          <w:noProof/>
          <w:sz w:val="23"/>
          <w:szCs w:val="23"/>
          <w:lang w:eastAsia="en-US"/>
        </w:rPr>
        <w:t>ntas</w:t>
      </w:r>
      <w:r w:rsidR="00AF0A79" w:rsidRPr="000C7084">
        <w:rPr>
          <w:noProof/>
          <w:sz w:val="23"/>
          <w:szCs w:val="23"/>
          <w:lang w:eastAsia="en-US"/>
        </w:rPr>
        <w:t xml:space="preserve"> užrašu „Tekstilės atliekos“</w:t>
      </w:r>
      <w:r w:rsidR="00941654" w:rsidRPr="000C7084">
        <w:rPr>
          <w:noProof/>
          <w:sz w:val="23"/>
          <w:szCs w:val="23"/>
          <w:lang w:eastAsia="en-US"/>
        </w:rPr>
        <w:t xml:space="preserve"> arba kitu užrašu, informuojančiu apie surenkamas tekstilės atliekas</w:t>
      </w:r>
      <w:r w:rsidR="003F0692">
        <w:rPr>
          <w:noProof/>
          <w:sz w:val="23"/>
          <w:szCs w:val="23"/>
          <w:lang w:eastAsia="en-US"/>
        </w:rPr>
        <w:t>.</w:t>
      </w:r>
    </w:p>
    <w:p w14:paraId="01B9FF53" w14:textId="77777777" w:rsidR="002D4DE8" w:rsidRPr="002D4DE8" w:rsidRDefault="002D4DE8" w:rsidP="00ED46A6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2D4DE8">
        <w:rPr>
          <w:noProof/>
          <w:sz w:val="23"/>
          <w:szCs w:val="23"/>
          <w:lang w:eastAsia="en-US"/>
        </w:rPr>
        <w:t>Reguliariai plauti ir dezinfekuoti tekstilės atliekų surinkimo priemones</w:t>
      </w:r>
      <w:r>
        <w:rPr>
          <w:noProof/>
          <w:sz w:val="23"/>
          <w:szCs w:val="23"/>
          <w:lang w:eastAsia="en-US"/>
        </w:rPr>
        <w:t>.</w:t>
      </w:r>
    </w:p>
    <w:p w14:paraId="5784C414" w14:textId="77777777" w:rsidR="00FF4EDC" w:rsidRPr="0083767B" w:rsidRDefault="002048C7" w:rsidP="00ED46A6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83767B">
        <w:rPr>
          <w:noProof/>
          <w:sz w:val="23"/>
          <w:szCs w:val="23"/>
          <w:lang w:eastAsia="en-US"/>
        </w:rPr>
        <w:t xml:space="preserve">Užtikrinti, kad </w:t>
      </w:r>
      <w:r w:rsidR="00FF4EDC" w:rsidRPr="0083767B">
        <w:rPr>
          <w:noProof/>
          <w:sz w:val="23"/>
          <w:szCs w:val="23"/>
          <w:lang w:eastAsia="en-US"/>
        </w:rPr>
        <w:t>purvinos, šlapios tekstilės atliekos į</w:t>
      </w:r>
      <w:r w:rsidR="00941654" w:rsidRPr="0083767B">
        <w:rPr>
          <w:noProof/>
          <w:sz w:val="23"/>
          <w:szCs w:val="23"/>
          <w:lang w:eastAsia="en-US"/>
        </w:rPr>
        <w:t xml:space="preserve"> </w:t>
      </w:r>
      <w:r w:rsidR="00FF4EDC" w:rsidRPr="0083767B">
        <w:rPr>
          <w:noProof/>
          <w:sz w:val="23"/>
          <w:szCs w:val="23"/>
          <w:lang w:eastAsia="en-US"/>
        </w:rPr>
        <w:t xml:space="preserve">tekstilės atliekų surinkimo priemones </w:t>
      </w:r>
      <w:r w:rsidRPr="0083767B">
        <w:rPr>
          <w:noProof/>
          <w:sz w:val="23"/>
          <w:szCs w:val="23"/>
          <w:lang w:eastAsia="en-US"/>
        </w:rPr>
        <w:t xml:space="preserve">būtų </w:t>
      </w:r>
      <w:r w:rsidR="00FF4EDC" w:rsidRPr="0083767B">
        <w:rPr>
          <w:noProof/>
          <w:sz w:val="23"/>
          <w:szCs w:val="23"/>
          <w:lang w:eastAsia="en-US"/>
        </w:rPr>
        <w:t>metamos tik sandariai supakuotos į vandeniui ir kitiems skysčiams nepralaidžią pakuotę</w:t>
      </w:r>
      <w:r w:rsidR="003220E5">
        <w:rPr>
          <w:noProof/>
          <w:sz w:val="23"/>
          <w:szCs w:val="23"/>
          <w:lang w:eastAsia="en-US"/>
        </w:rPr>
        <w:t>.</w:t>
      </w:r>
    </w:p>
    <w:p w14:paraId="1B632490" w14:textId="77777777" w:rsidR="0092530A" w:rsidRDefault="0092530A" w:rsidP="00ED46A6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>
        <w:rPr>
          <w:noProof/>
          <w:sz w:val="23"/>
          <w:szCs w:val="23"/>
          <w:lang w:eastAsia="en-US"/>
        </w:rPr>
        <w:t>Užtikrinti, kad s</w:t>
      </w:r>
      <w:r w:rsidRPr="0092530A">
        <w:rPr>
          <w:noProof/>
          <w:sz w:val="23"/>
          <w:szCs w:val="23"/>
          <w:lang w:eastAsia="en-US"/>
        </w:rPr>
        <w:t xml:space="preserve">urenkamos, vežamos, laikomos tekstilės atliekos </w:t>
      </w:r>
      <w:r>
        <w:rPr>
          <w:noProof/>
          <w:sz w:val="23"/>
          <w:szCs w:val="23"/>
          <w:lang w:eastAsia="en-US"/>
        </w:rPr>
        <w:t xml:space="preserve">būtų </w:t>
      </w:r>
      <w:r w:rsidRPr="0092530A">
        <w:rPr>
          <w:noProof/>
          <w:sz w:val="23"/>
          <w:szCs w:val="23"/>
          <w:lang w:eastAsia="en-US"/>
        </w:rPr>
        <w:t>apsaugotos nuo drėgmės, dulkių  ir kitų taršos šaltini</w:t>
      </w:r>
      <w:r w:rsidR="00771402">
        <w:rPr>
          <w:noProof/>
          <w:sz w:val="23"/>
          <w:szCs w:val="23"/>
          <w:lang w:eastAsia="en-US"/>
        </w:rPr>
        <w:t>ų, nebūtų maišomos su kitų rūšių atliekomis.</w:t>
      </w:r>
    </w:p>
    <w:p w14:paraId="457E6501" w14:textId="77777777" w:rsidR="0089593C" w:rsidRPr="0089593C" w:rsidRDefault="00567A8D" w:rsidP="00ED46A6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>
        <w:rPr>
          <w:noProof/>
          <w:sz w:val="23"/>
          <w:szCs w:val="23"/>
          <w:lang w:eastAsia="en-US"/>
        </w:rPr>
        <w:t>T</w:t>
      </w:r>
      <w:r w:rsidR="004F567E" w:rsidRPr="0089593C">
        <w:rPr>
          <w:noProof/>
          <w:sz w:val="23"/>
          <w:szCs w:val="23"/>
          <w:lang w:eastAsia="en-US"/>
        </w:rPr>
        <w:t>ekstilės atliekų surinkimo ir tvarkymo procese vadovautis atliekų tvarkymo hierarchija, nustatyta Lietuvos Respublikos atliekų tvarkymo įstatyme ir kituose galiojančiuose teisės aktuose</w:t>
      </w:r>
      <w:r w:rsidR="00EF1C26" w:rsidRPr="0089593C">
        <w:rPr>
          <w:noProof/>
          <w:sz w:val="23"/>
          <w:szCs w:val="23"/>
          <w:lang w:eastAsia="en-US"/>
        </w:rPr>
        <w:t xml:space="preserve"> </w:t>
      </w:r>
      <w:r w:rsidR="004F567E" w:rsidRPr="0089593C">
        <w:rPr>
          <w:noProof/>
          <w:sz w:val="23"/>
          <w:szCs w:val="23"/>
          <w:lang w:eastAsia="en-US"/>
        </w:rPr>
        <w:t xml:space="preserve">ir </w:t>
      </w:r>
      <w:r w:rsidR="0089593C" w:rsidRPr="0089593C">
        <w:rPr>
          <w:noProof/>
          <w:sz w:val="23"/>
          <w:szCs w:val="23"/>
          <w:lang w:eastAsia="en-US"/>
        </w:rPr>
        <w:t>taikyti tokį prioritetų eiliškumą:</w:t>
      </w:r>
    </w:p>
    <w:p w14:paraId="1CF5B626" w14:textId="77777777" w:rsidR="004F567E" w:rsidRPr="0089593C" w:rsidRDefault="004F567E" w:rsidP="00ED46A6">
      <w:pPr>
        <w:numPr>
          <w:ilvl w:val="0"/>
          <w:numId w:val="9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89593C">
        <w:rPr>
          <w:noProof/>
          <w:sz w:val="23"/>
          <w:szCs w:val="23"/>
          <w:lang w:eastAsia="en-US"/>
        </w:rPr>
        <w:lastRenderedPageBreak/>
        <w:t>Pakartotinis panaudojimas – pirmiausia siekti, kad tinkamos naudoti tekstilės atliekos būtų panaudotos pakartotinai (pvz. perduodant jas labdaros organizacijoms ar socialiniams partneriams per atliekų tvarkytoją, jei jos jau yra laikomos atliekomis);</w:t>
      </w:r>
    </w:p>
    <w:p w14:paraId="1959A108" w14:textId="77777777" w:rsidR="004F567E" w:rsidRDefault="004F567E" w:rsidP="00ED46A6">
      <w:pPr>
        <w:numPr>
          <w:ilvl w:val="0"/>
          <w:numId w:val="9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4F567E">
        <w:rPr>
          <w:noProof/>
          <w:sz w:val="23"/>
          <w:szCs w:val="23"/>
          <w:lang w:eastAsia="en-US"/>
        </w:rPr>
        <w:t>Perdirbimas – antraeilis prioritetas teikiamas tekstilės perdirbimui į antrines žaliavas</w:t>
      </w:r>
      <w:r>
        <w:rPr>
          <w:noProof/>
          <w:sz w:val="23"/>
          <w:szCs w:val="23"/>
          <w:lang w:eastAsia="en-US"/>
        </w:rPr>
        <w:t>;</w:t>
      </w:r>
    </w:p>
    <w:p w14:paraId="1E835F7D" w14:textId="77777777" w:rsidR="004F567E" w:rsidRPr="004F567E" w:rsidRDefault="004F567E" w:rsidP="00ED46A6">
      <w:pPr>
        <w:numPr>
          <w:ilvl w:val="0"/>
          <w:numId w:val="9"/>
        </w:numPr>
        <w:tabs>
          <w:tab w:val="left" w:pos="709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4F567E">
        <w:rPr>
          <w:noProof/>
          <w:sz w:val="23"/>
          <w:szCs w:val="23"/>
          <w:lang w:eastAsia="en-US"/>
        </w:rPr>
        <w:t>Energijos gamyba arba šalinimas – tekstilės atliekų sudeginimas energijai gauti ar šalinimas sąvartyne leidžiamas tik tuo atveju, jei nėra objektyvių galimybių šias atliekas panaudoti pakartotinai ar perdirbti.</w:t>
      </w:r>
    </w:p>
    <w:p w14:paraId="30F2FF00" w14:textId="77777777" w:rsidR="000E1F55" w:rsidRDefault="00791205" w:rsidP="00ED46A6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791205">
        <w:rPr>
          <w:noProof/>
          <w:sz w:val="23"/>
          <w:szCs w:val="23"/>
          <w:lang w:eastAsia="en-US"/>
        </w:rPr>
        <w:t>Surinktas tekstilės atliekas perduoti Atliekų tvarkymo įstatyme ir Atliekų tvarkymo taisyklėse nustatyta tvarka atliekų tvarkymo įmonei turinčiai teisę tvarkyti tokias atliekas</w:t>
      </w:r>
      <w:r w:rsidR="000E1F55">
        <w:rPr>
          <w:noProof/>
          <w:sz w:val="23"/>
          <w:szCs w:val="23"/>
          <w:lang w:eastAsia="en-US"/>
        </w:rPr>
        <w:t xml:space="preserve">. </w:t>
      </w:r>
      <w:r w:rsidR="0089593C" w:rsidRPr="0089593C">
        <w:rPr>
          <w:noProof/>
          <w:sz w:val="23"/>
          <w:szCs w:val="23"/>
          <w:lang w:eastAsia="en-US"/>
        </w:rPr>
        <w:t>Ne vėliau kaip prieš veiklos pradžią,</w:t>
      </w:r>
      <w:r w:rsidR="0089593C">
        <w:rPr>
          <w:noProof/>
          <w:sz w:val="23"/>
          <w:szCs w:val="23"/>
          <w:lang w:eastAsia="en-US"/>
        </w:rPr>
        <w:t xml:space="preserve"> raštu </w:t>
      </w:r>
      <w:r w:rsidR="0089593C" w:rsidRPr="0089593C">
        <w:rPr>
          <w:noProof/>
          <w:sz w:val="23"/>
          <w:szCs w:val="23"/>
          <w:lang w:eastAsia="en-US"/>
        </w:rPr>
        <w:t xml:space="preserve">informuoti Savivaldybę apie atliekų tvarkymo įmonę, </w:t>
      </w:r>
      <w:r w:rsidR="0089593C">
        <w:rPr>
          <w:noProof/>
          <w:sz w:val="23"/>
          <w:szCs w:val="23"/>
          <w:lang w:eastAsia="en-US"/>
        </w:rPr>
        <w:t xml:space="preserve">kuri tvarkys surinktas tekstilės atliekas, </w:t>
      </w:r>
      <w:r w:rsidR="0089593C" w:rsidRPr="0089593C">
        <w:rPr>
          <w:noProof/>
          <w:sz w:val="23"/>
          <w:szCs w:val="23"/>
          <w:lang w:eastAsia="en-US"/>
        </w:rPr>
        <w:t>nurodydama jos pavadinimą ir planuojamą perdavimo pradžios datą.</w:t>
      </w:r>
    </w:p>
    <w:p w14:paraId="752D6C80" w14:textId="77777777" w:rsidR="000E1F55" w:rsidRDefault="00082C68" w:rsidP="00ED46A6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0E1F55">
        <w:rPr>
          <w:noProof/>
          <w:sz w:val="23"/>
          <w:szCs w:val="23"/>
          <w:lang w:eastAsia="en-US"/>
        </w:rPr>
        <w:t>Atsakyti už visus aplinkosaugos pažeidimus, kurie gali kilti dėl Įmonės veiksmų arba neveikimo, įskaitant, bet neapsiribojant, aplinkos užteršimą, neteisėtą atliekų šalinimą ar kitus pažeidimus</w:t>
      </w:r>
      <w:r w:rsidR="003220E5">
        <w:rPr>
          <w:noProof/>
          <w:sz w:val="23"/>
          <w:szCs w:val="23"/>
          <w:lang w:eastAsia="en-US"/>
        </w:rPr>
        <w:t>.</w:t>
      </w:r>
    </w:p>
    <w:p w14:paraId="6AA871F8" w14:textId="77777777" w:rsidR="00186701" w:rsidRPr="003F506E" w:rsidRDefault="003F506E" w:rsidP="009C2690">
      <w:pPr>
        <w:numPr>
          <w:ilvl w:val="2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bookmarkStart w:id="0" w:name="_Hlk198641326"/>
      <w:r w:rsidRPr="00ED46A6">
        <w:rPr>
          <w:sz w:val="23"/>
          <w:szCs w:val="23"/>
        </w:rPr>
        <w:t xml:space="preserve">El. paštu teikti Savivaldybei ataskaitas </w:t>
      </w:r>
      <w:r w:rsidR="009D0CB4" w:rsidRPr="009D0CB4">
        <w:rPr>
          <w:sz w:val="23"/>
          <w:szCs w:val="23"/>
        </w:rPr>
        <w:t xml:space="preserve">(kas ketvirtį) </w:t>
      </w:r>
      <w:r w:rsidRPr="00ED46A6">
        <w:rPr>
          <w:sz w:val="23"/>
          <w:szCs w:val="23"/>
        </w:rPr>
        <w:t>apie surinktos tekstilės atliekų kiekius ir jų tvarkymo rezultatus – kiek tekstilės buvo panaudota pakartotinai, perdirbta, sudeginta ar pašalinta.</w:t>
      </w:r>
    </w:p>
    <w:p w14:paraId="5B292084" w14:textId="77777777" w:rsidR="00F948B2" w:rsidRDefault="00F948B2" w:rsidP="00ED46A6">
      <w:pPr>
        <w:overflowPunct w:val="0"/>
        <w:autoSpaceDE w:val="0"/>
        <w:autoSpaceDN w:val="0"/>
        <w:adjustRightInd w:val="0"/>
        <w:jc w:val="both"/>
        <w:textAlignment w:val="baseline"/>
        <w:rPr>
          <w:noProof/>
          <w:sz w:val="23"/>
          <w:szCs w:val="23"/>
          <w:lang w:eastAsia="en-US"/>
        </w:rPr>
      </w:pPr>
    </w:p>
    <w:p w14:paraId="53D15798" w14:textId="77777777" w:rsidR="000C2835" w:rsidRDefault="000E1F55" w:rsidP="00AF061F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noProof/>
          <w:sz w:val="23"/>
          <w:szCs w:val="23"/>
          <w:lang w:eastAsia="en-US"/>
        </w:rPr>
      </w:pPr>
      <w:r w:rsidRPr="00ED46A6">
        <w:rPr>
          <w:b/>
          <w:bCs/>
          <w:noProof/>
          <w:sz w:val="23"/>
          <w:szCs w:val="23"/>
          <w:lang w:eastAsia="en-US"/>
        </w:rPr>
        <w:t>KITOS SĄLYGO</w:t>
      </w:r>
      <w:r w:rsidR="000C2835">
        <w:rPr>
          <w:b/>
          <w:bCs/>
          <w:noProof/>
          <w:sz w:val="23"/>
          <w:szCs w:val="23"/>
          <w:lang w:eastAsia="en-US"/>
        </w:rPr>
        <w:t>S</w:t>
      </w:r>
    </w:p>
    <w:p w14:paraId="211A54C9" w14:textId="77777777" w:rsidR="00AF061F" w:rsidRPr="00AF061F" w:rsidRDefault="00AF061F" w:rsidP="00ED46A6">
      <w:pPr>
        <w:overflowPunct w:val="0"/>
        <w:autoSpaceDE w:val="0"/>
        <w:autoSpaceDN w:val="0"/>
        <w:adjustRightInd w:val="0"/>
        <w:ind w:left="1800"/>
        <w:textAlignment w:val="baseline"/>
        <w:rPr>
          <w:b/>
          <w:bCs/>
          <w:noProof/>
          <w:sz w:val="23"/>
          <w:szCs w:val="23"/>
          <w:lang w:eastAsia="en-US"/>
        </w:rPr>
      </w:pPr>
    </w:p>
    <w:p w14:paraId="0A337272" w14:textId="601C0924" w:rsidR="00C15F9D" w:rsidRPr="00ED46A6" w:rsidRDefault="00895931" w:rsidP="00C15F9D">
      <w:pPr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ED46A6">
        <w:rPr>
          <w:noProof/>
          <w:sz w:val="23"/>
          <w:szCs w:val="23"/>
          <w:lang w:eastAsia="en-US"/>
        </w:rPr>
        <w:t xml:space="preserve">Susitarimas įsigalioja nuo Šalių pasirašymo dienos ir galioja iki </w:t>
      </w:r>
      <w:r w:rsidR="005473A1">
        <w:rPr>
          <w:noProof/>
          <w:sz w:val="23"/>
          <w:szCs w:val="23"/>
          <w:lang w:eastAsia="en-US"/>
        </w:rPr>
        <w:t xml:space="preserve">______ </w:t>
      </w:r>
      <w:r w:rsidR="00677F4C">
        <w:rPr>
          <w:noProof/>
          <w:sz w:val="23"/>
          <w:szCs w:val="23"/>
          <w:lang w:eastAsia="en-US"/>
        </w:rPr>
        <w:t xml:space="preserve">. </w:t>
      </w:r>
      <w:r w:rsidRPr="00ED46A6">
        <w:rPr>
          <w:noProof/>
          <w:sz w:val="23"/>
          <w:szCs w:val="23"/>
          <w:lang w:eastAsia="en-US"/>
        </w:rPr>
        <w:t xml:space="preserve">Susitarimas </w:t>
      </w:r>
      <w:r w:rsidR="00C15F9D" w:rsidRPr="00ED46A6">
        <w:rPr>
          <w:noProof/>
          <w:sz w:val="23"/>
          <w:szCs w:val="23"/>
          <w:lang w:eastAsia="en-US"/>
        </w:rPr>
        <w:t xml:space="preserve">automatiškai </w:t>
      </w:r>
      <w:r w:rsidRPr="00ED46A6">
        <w:rPr>
          <w:noProof/>
          <w:sz w:val="23"/>
          <w:szCs w:val="23"/>
          <w:lang w:eastAsia="en-US"/>
        </w:rPr>
        <w:t>pratęsiamas kasmet vieneriems metams, jei</w:t>
      </w:r>
      <w:r w:rsidR="00C15F9D" w:rsidRPr="00ED46A6">
        <w:rPr>
          <w:noProof/>
          <w:sz w:val="23"/>
          <w:szCs w:val="23"/>
          <w:lang w:eastAsia="en-US"/>
        </w:rPr>
        <w:t>gu</w:t>
      </w:r>
      <w:r w:rsidRPr="00ED46A6">
        <w:rPr>
          <w:noProof/>
          <w:sz w:val="23"/>
          <w:szCs w:val="23"/>
          <w:lang w:eastAsia="en-US"/>
        </w:rPr>
        <w:t xml:space="preserve"> nei viena iš Šalių raštu nepraneša </w:t>
      </w:r>
      <w:r w:rsidR="002D4DE8" w:rsidRPr="00ED46A6">
        <w:rPr>
          <w:noProof/>
          <w:sz w:val="23"/>
          <w:szCs w:val="23"/>
          <w:lang w:eastAsia="en-US"/>
        </w:rPr>
        <w:t xml:space="preserve">kitai Šaliai </w:t>
      </w:r>
      <w:r w:rsidRPr="00ED46A6">
        <w:rPr>
          <w:noProof/>
          <w:sz w:val="23"/>
          <w:szCs w:val="23"/>
          <w:lang w:eastAsia="en-US"/>
        </w:rPr>
        <w:t>apie ketinimą nutraukti Susitarimą likus ne mažiau kaip dviem</w:t>
      </w:r>
      <w:r w:rsidR="00ED46A6">
        <w:rPr>
          <w:noProof/>
          <w:sz w:val="23"/>
          <w:szCs w:val="23"/>
          <w:lang w:eastAsia="en-US"/>
        </w:rPr>
        <w:t xml:space="preserve">s </w:t>
      </w:r>
      <w:r w:rsidRPr="00ED46A6">
        <w:rPr>
          <w:noProof/>
          <w:sz w:val="23"/>
          <w:szCs w:val="23"/>
          <w:lang w:eastAsia="en-US"/>
        </w:rPr>
        <w:t>mėnesiams iki einamojo Susitarimo galiojimo termino pabaigos.</w:t>
      </w:r>
      <w:r w:rsidR="0075521B">
        <w:rPr>
          <w:noProof/>
          <w:sz w:val="23"/>
          <w:szCs w:val="23"/>
          <w:lang w:eastAsia="en-US"/>
        </w:rPr>
        <w:t xml:space="preserve"> </w:t>
      </w:r>
    </w:p>
    <w:p w14:paraId="72BA4791" w14:textId="77777777" w:rsidR="008F2101" w:rsidRPr="00ED46A6" w:rsidRDefault="00C15F9D" w:rsidP="008F2101">
      <w:pPr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ED46A6">
        <w:rPr>
          <w:noProof/>
          <w:sz w:val="23"/>
          <w:szCs w:val="23"/>
          <w:lang w:eastAsia="en-US"/>
        </w:rPr>
        <w:t>Savivaldybė turi teisę vienašališkai</w:t>
      </w:r>
      <w:r w:rsidR="00AD1060" w:rsidRPr="00ED46A6">
        <w:rPr>
          <w:noProof/>
          <w:sz w:val="23"/>
          <w:szCs w:val="23"/>
          <w:lang w:eastAsia="en-US"/>
        </w:rPr>
        <w:t xml:space="preserve"> </w:t>
      </w:r>
      <w:r w:rsidRPr="00ED46A6">
        <w:rPr>
          <w:noProof/>
          <w:sz w:val="23"/>
          <w:szCs w:val="23"/>
          <w:lang w:eastAsia="en-US"/>
        </w:rPr>
        <w:t xml:space="preserve">nutraukti šį Susitarimą dėl esminio jos pažeidimo, įspėjusi Įmonę ne mažiau nei prieš 15 kalendorinių dienų. Esminiu šio Susitarimo pažeidimu </w:t>
      </w:r>
      <w:r w:rsidR="007143A4" w:rsidRPr="00ED46A6">
        <w:rPr>
          <w:noProof/>
          <w:sz w:val="23"/>
          <w:szCs w:val="23"/>
          <w:lang w:eastAsia="en-US"/>
        </w:rPr>
        <w:t>bus laikoma jeigu Įmonė pažeis įsipareigojimus, numatytus Susitarimo 2.2.</w:t>
      </w:r>
      <w:r w:rsidR="00651312" w:rsidRPr="00ED46A6">
        <w:rPr>
          <w:noProof/>
          <w:sz w:val="23"/>
          <w:szCs w:val="23"/>
          <w:lang w:eastAsia="en-US"/>
        </w:rPr>
        <w:t>3</w:t>
      </w:r>
      <w:r w:rsidR="007143A4" w:rsidRPr="00ED46A6">
        <w:rPr>
          <w:noProof/>
          <w:sz w:val="23"/>
          <w:szCs w:val="23"/>
          <w:lang w:eastAsia="en-US"/>
        </w:rPr>
        <w:t>–2.2.</w:t>
      </w:r>
      <w:r w:rsidR="00863BCD" w:rsidRPr="00ED46A6">
        <w:rPr>
          <w:noProof/>
          <w:sz w:val="23"/>
          <w:szCs w:val="23"/>
          <w:lang w:eastAsia="en-US"/>
        </w:rPr>
        <w:t xml:space="preserve">7 </w:t>
      </w:r>
      <w:r w:rsidR="007143A4" w:rsidRPr="00ED46A6">
        <w:rPr>
          <w:noProof/>
          <w:sz w:val="23"/>
          <w:szCs w:val="23"/>
          <w:lang w:eastAsia="en-US"/>
        </w:rPr>
        <w:t>punktuose</w:t>
      </w:r>
      <w:r w:rsidR="00D8567E" w:rsidRPr="00ED46A6">
        <w:rPr>
          <w:noProof/>
          <w:sz w:val="23"/>
          <w:szCs w:val="23"/>
          <w:lang w:eastAsia="en-US"/>
        </w:rPr>
        <w:t xml:space="preserve">. </w:t>
      </w:r>
      <w:r w:rsidR="0075521B">
        <w:rPr>
          <w:noProof/>
          <w:sz w:val="23"/>
          <w:szCs w:val="23"/>
          <w:lang w:eastAsia="en-US"/>
        </w:rPr>
        <w:t xml:space="preserve">Savivaldybė taip pat pasilieka teisę nutraukti sutartį vienašališkai nesant esminių sutarties pažeidimų, įspėjusi Įmonę prieš 30 </w:t>
      </w:r>
      <w:r w:rsidR="009D0CB4">
        <w:rPr>
          <w:noProof/>
          <w:sz w:val="23"/>
          <w:szCs w:val="23"/>
          <w:lang w:eastAsia="en-US"/>
        </w:rPr>
        <w:t xml:space="preserve">darbo dienų. </w:t>
      </w:r>
    </w:p>
    <w:p w14:paraId="6F5882CE" w14:textId="56D1B5DA" w:rsidR="00AF061F" w:rsidRPr="00ED46A6" w:rsidRDefault="00677F4C" w:rsidP="008F2101">
      <w:pPr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>
        <w:rPr>
          <w:noProof/>
          <w:sz w:val="23"/>
          <w:szCs w:val="23"/>
          <w:lang w:eastAsia="en-US"/>
        </w:rPr>
        <w:t>(</w:t>
      </w:r>
      <w:r w:rsidRPr="00677F4C">
        <w:rPr>
          <w:b/>
          <w:bCs/>
          <w:noProof/>
          <w:sz w:val="23"/>
          <w:szCs w:val="23"/>
          <w:lang w:eastAsia="en-US"/>
        </w:rPr>
        <w:t>Savivaldybė arba administratorius</w:t>
      </w:r>
      <w:r>
        <w:rPr>
          <w:noProof/>
          <w:sz w:val="23"/>
          <w:szCs w:val="23"/>
          <w:lang w:eastAsia="en-US"/>
        </w:rPr>
        <w:t xml:space="preserve">) </w:t>
      </w:r>
      <w:r w:rsidR="00AF061F" w:rsidRPr="00ED46A6">
        <w:rPr>
          <w:noProof/>
          <w:sz w:val="23"/>
          <w:szCs w:val="23"/>
          <w:lang w:eastAsia="en-US"/>
        </w:rPr>
        <w:t xml:space="preserve">savo nuožiūra pasirinktu laiku ir dažnumu, turi teisę atlikti neplanuotus patikrinimus dėl Susitarimo </w:t>
      </w:r>
      <w:r w:rsidR="001A3041" w:rsidRPr="00ED46A6">
        <w:rPr>
          <w:noProof/>
          <w:sz w:val="23"/>
          <w:szCs w:val="23"/>
          <w:lang w:eastAsia="en-US"/>
        </w:rPr>
        <w:t xml:space="preserve">įsipareigojimų </w:t>
      </w:r>
      <w:r w:rsidR="00AF061F" w:rsidRPr="00ED46A6">
        <w:rPr>
          <w:noProof/>
          <w:sz w:val="23"/>
          <w:szCs w:val="23"/>
          <w:lang w:eastAsia="en-US"/>
        </w:rPr>
        <w:t xml:space="preserve">laikymosi. Patikrinimus atlieka </w:t>
      </w:r>
      <w:r>
        <w:rPr>
          <w:noProof/>
          <w:sz w:val="23"/>
          <w:szCs w:val="23"/>
          <w:lang w:eastAsia="en-US"/>
        </w:rPr>
        <w:t xml:space="preserve">______ </w:t>
      </w:r>
      <w:r w:rsidR="00AF061F" w:rsidRPr="00ED46A6">
        <w:rPr>
          <w:noProof/>
          <w:sz w:val="23"/>
          <w:szCs w:val="23"/>
          <w:lang w:eastAsia="en-US"/>
        </w:rPr>
        <w:t>paskirti asmenys.</w:t>
      </w:r>
    </w:p>
    <w:p w14:paraId="319EFFDD" w14:textId="77777777" w:rsidR="001A3041" w:rsidRDefault="000E1F55" w:rsidP="001A3041">
      <w:pPr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ED46A6">
        <w:rPr>
          <w:noProof/>
          <w:sz w:val="23"/>
          <w:szCs w:val="23"/>
          <w:lang w:eastAsia="en-US"/>
        </w:rPr>
        <w:t xml:space="preserve">Įmonė įsipareigoja tekstilės atliekas </w:t>
      </w:r>
      <w:r w:rsidR="000C2835" w:rsidRPr="00AF061F">
        <w:rPr>
          <w:noProof/>
          <w:sz w:val="23"/>
          <w:szCs w:val="23"/>
          <w:lang w:eastAsia="en-US"/>
        </w:rPr>
        <w:t>tvarkyti ir rinkti savo lėšomis</w:t>
      </w:r>
      <w:r w:rsidR="00ED46A6">
        <w:rPr>
          <w:noProof/>
          <w:sz w:val="23"/>
          <w:szCs w:val="23"/>
          <w:lang w:eastAsia="en-US"/>
        </w:rPr>
        <w:t xml:space="preserve">. </w:t>
      </w:r>
    </w:p>
    <w:p w14:paraId="3BCA91D5" w14:textId="77777777" w:rsidR="001A3041" w:rsidRDefault="000E1F55" w:rsidP="001A3041">
      <w:pPr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ED46A6">
        <w:rPr>
          <w:noProof/>
          <w:sz w:val="23"/>
          <w:szCs w:val="23"/>
          <w:lang w:eastAsia="en-US"/>
        </w:rPr>
        <w:t>Visi šio Susitarimo pakeitimai, papildymai ir priedai galioja tik tokiu atveju, jeigu jie yra sudaryti raštu ir pasirašyti abiejų Šalių</w:t>
      </w:r>
      <w:r w:rsidR="00ED46A6">
        <w:rPr>
          <w:noProof/>
          <w:sz w:val="23"/>
          <w:szCs w:val="23"/>
          <w:lang w:eastAsia="en-US"/>
        </w:rPr>
        <w:t xml:space="preserve">. </w:t>
      </w:r>
    </w:p>
    <w:p w14:paraId="65497C55" w14:textId="77777777" w:rsidR="001A3041" w:rsidRDefault="000E1F55" w:rsidP="001A3041">
      <w:pPr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ED46A6">
        <w:rPr>
          <w:noProof/>
          <w:sz w:val="23"/>
          <w:szCs w:val="23"/>
          <w:lang w:eastAsia="en-US"/>
        </w:rPr>
        <w:t>Nė viena iš Šalių negali perduoti savo įsipareigojimų tretiesiems asmenims be raštiško kitos Šalies sutikimo</w:t>
      </w:r>
      <w:r w:rsidR="00ED46A6">
        <w:rPr>
          <w:noProof/>
          <w:sz w:val="23"/>
          <w:szCs w:val="23"/>
          <w:lang w:eastAsia="en-US"/>
        </w:rPr>
        <w:t xml:space="preserve">. </w:t>
      </w:r>
    </w:p>
    <w:p w14:paraId="4F33AE8E" w14:textId="77777777" w:rsidR="001A3041" w:rsidRDefault="00007BCA" w:rsidP="001A3041">
      <w:pPr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1A3041">
        <w:rPr>
          <w:noProof/>
          <w:sz w:val="23"/>
          <w:szCs w:val="23"/>
          <w:lang w:eastAsia="en-US"/>
        </w:rPr>
        <w:t>Visi ginčai, pretenzijos ar nesutarimai, kylantys vykdant tekstilės atliekų surinkimo, transportavimo ar perdavimo atliekų tvarkytojui veiklą yra Įmonės atsakomybė. Savivaldybė neatsako už galimus ginčus tarp Įmonės ir trečiųjų asmenų</w:t>
      </w:r>
      <w:r w:rsidR="00ED46A6">
        <w:rPr>
          <w:noProof/>
          <w:sz w:val="23"/>
          <w:szCs w:val="23"/>
          <w:lang w:eastAsia="en-US"/>
        </w:rPr>
        <w:t xml:space="preserve">. </w:t>
      </w:r>
    </w:p>
    <w:p w14:paraId="1BD60492" w14:textId="08577DC6" w:rsidR="009D0CB4" w:rsidRPr="006632F7" w:rsidRDefault="00007BCA" w:rsidP="006632F7">
      <w:pPr>
        <w:numPr>
          <w:ilvl w:val="1"/>
          <w:numId w:val="5"/>
        </w:numPr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noProof/>
          <w:sz w:val="23"/>
          <w:szCs w:val="23"/>
          <w:lang w:eastAsia="en-US"/>
        </w:rPr>
      </w:pPr>
      <w:r w:rsidRPr="0075521B">
        <w:rPr>
          <w:noProof/>
          <w:sz w:val="23"/>
          <w:szCs w:val="23"/>
          <w:lang w:eastAsia="en-US"/>
        </w:rPr>
        <w:t xml:space="preserve"> </w:t>
      </w:r>
      <w:r w:rsidRPr="001A3041">
        <w:rPr>
          <w:sz w:val="23"/>
          <w:szCs w:val="23"/>
          <w:lang w:eastAsia="en-US"/>
        </w:rPr>
        <w:t>Šis Susitarimas sudarytas dviem vienodą teisinę galią turinčiais egzemplioriais, po vieną kiekvienai Šaliai.</w:t>
      </w:r>
      <w:bookmarkEnd w:id="0"/>
    </w:p>
    <w:p w14:paraId="7C7A1245" w14:textId="77777777" w:rsidR="009D0CB4" w:rsidRPr="0075521B" w:rsidRDefault="009D0CB4" w:rsidP="00ED46A6">
      <w:pPr>
        <w:tabs>
          <w:tab w:val="left" w:pos="1418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noProof/>
          <w:sz w:val="23"/>
          <w:szCs w:val="23"/>
          <w:lang w:eastAsia="en-US"/>
        </w:rPr>
      </w:pPr>
    </w:p>
    <w:p w14:paraId="721BE8C2" w14:textId="77777777" w:rsidR="001C21D1" w:rsidRDefault="000E1F55" w:rsidP="00ED46A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3"/>
          <w:szCs w:val="23"/>
        </w:rPr>
      </w:pPr>
      <w:r w:rsidRPr="00ED46A6">
        <w:rPr>
          <w:b/>
          <w:bCs/>
          <w:sz w:val="23"/>
          <w:szCs w:val="23"/>
        </w:rPr>
        <w:t>BAIGIAMOSIOS NUOSTATOS</w:t>
      </w:r>
    </w:p>
    <w:p w14:paraId="33BD58E2" w14:textId="77777777" w:rsidR="00007BCA" w:rsidRPr="00ED46A6" w:rsidRDefault="00007BCA" w:rsidP="00ED46A6">
      <w:pPr>
        <w:overflowPunct w:val="0"/>
        <w:autoSpaceDE w:val="0"/>
        <w:autoSpaceDN w:val="0"/>
        <w:adjustRightInd w:val="0"/>
        <w:ind w:left="1080"/>
        <w:textAlignment w:val="baseline"/>
        <w:rPr>
          <w:b/>
          <w:bCs/>
          <w:sz w:val="23"/>
          <w:szCs w:val="23"/>
        </w:rPr>
      </w:pPr>
    </w:p>
    <w:p w14:paraId="02079A11" w14:textId="77777777" w:rsidR="000E1F55" w:rsidRPr="00ED46A6" w:rsidRDefault="000E1F55" w:rsidP="00ED46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ED46A6">
        <w:rPr>
          <w:sz w:val="23"/>
          <w:szCs w:val="23"/>
        </w:rPr>
        <w:t>4.1.</w:t>
      </w:r>
      <w:r w:rsidRPr="00ED46A6">
        <w:rPr>
          <w:sz w:val="23"/>
          <w:szCs w:val="23"/>
        </w:rPr>
        <w:tab/>
        <w:t>Šalys, sudarydamos Su</w:t>
      </w:r>
      <w:r w:rsidR="00E140A5" w:rsidRPr="00ED46A6">
        <w:rPr>
          <w:sz w:val="23"/>
          <w:szCs w:val="23"/>
        </w:rPr>
        <w:t>sitarimą,</w:t>
      </w:r>
      <w:r w:rsidRPr="00ED46A6">
        <w:rPr>
          <w:sz w:val="23"/>
          <w:szCs w:val="23"/>
        </w:rPr>
        <w:t xml:space="preserve"> įgyvendindamos savo teises bei atlikdamos pareigas, veikia pagal teisingumo, protingumo ir sąžiningumo principus</w:t>
      </w:r>
      <w:r w:rsidR="00007BCA">
        <w:rPr>
          <w:sz w:val="23"/>
          <w:szCs w:val="23"/>
        </w:rPr>
        <w:t>.</w:t>
      </w:r>
    </w:p>
    <w:p w14:paraId="78AE27FC" w14:textId="77777777" w:rsidR="000E1F55" w:rsidRPr="00ED46A6" w:rsidRDefault="000E1F55" w:rsidP="00ED46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ED46A6">
        <w:rPr>
          <w:sz w:val="23"/>
          <w:szCs w:val="23"/>
        </w:rPr>
        <w:t>4.2.</w:t>
      </w:r>
      <w:r w:rsidRPr="00ED46A6">
        <w:rPr>
          <w:sz w:val="23"/>
          <w:szCs w:val="23"/>
        </w:rPr>
        <w:tab/>
        <w:t>Visi ginčai, kylantys dėl Su</w:t>
      </w:r>
      <w:r w:rsidR="00E140A5" w:rsidRPr="00ED46A6">
        <w:rPr>
          <w:sz w:val="23"/>
          <w:szCs w:val="23"/>
        </w:rPr>
        <w:t>sitarimo</w:t>
      </w:r>
      <w:r w:rsidRPr="00ED46A6">
        <w:rPr>
          <w:sz w:val="23"/>
          <w:szCs w:val="23"/>
        </w:rPr>
        <w:t>, sprendžiami Šalių tarpusavio derybų keliu, remiantis sąžiningumo, protingumo, teisingumo principais, o nepasiekus susitarimo – Lietuvos Respublikos įstatymų nustatyta tvarka.</w:t>
      </w:r>
    </w:p>
    <w:p w14:paraId="4C40D606" w14:textId="77777777" w:rsidR="00007BCA" w:rsidRDefault="000E1F55" w:rsidP="009D0CB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  <w:r w:rsidRPr="00ED46A6">
        <w:rPr>
          <w:sz w:val="23"/>
          <w:szCs w:val="23"/>
        </w:rPr>
        <w:lastRenderedPageBreak/>
        <w:t>4.3.</w:t>
      </w:r>
      <w:r w:rsidRPr="00ED46A6">
        <w:rPr>
          <w:sz w:val="23"/>
          <w:szCs w:val="23"/>
        </w:rPr>
        <w:tab/>
        <w:t>Su</w:t>
      </w:r>
      <w:r w:rsidR="00E140A5" w:rsidRPr="00ED46A6">
        <w:rPr>
          <w:sz w:val="23"/>
          <w:szCs w:val="23"/>
        </w:rPr>
        <w:t>sitarimas</w:t>
      </w:r>
      <w:r w:rsidRPr="00ED46A6">
        <w:rPr>
          <w:sz w:val="23"/>
          <w:szCs w:val="23"/>
        </w:rPr>
        <w:t xml:space="preserve"> Šalių perskaityta</w:t>
      </w:r>
      <w:r w:rsidR="00E140A5" w:rsidRPr="00ED46A6">
        <w:rPr>
          <w:sz w:val="23"/>
          <w:szCs w:val="23"/>
        </w:rPr>
        <w:t>s</w:t>
      </w:r>
      <w:r w:rsidRPr="00ED46A6">
        <w:rPr>
          <w:sz w:val="23"/>
          <w:szCs w:val="23"/>
        </w:rPr>
        <w:t>, suprasta</w:t>
      </w:r>
      <w:r w:rsidR="00E140A5" w:rsidRPr="00ED46A6">
        <w:rPr>
          <w:sz w:val="23"/>
          <w:szCs w:val="23"/>
        </w:rPr>
        <w:t>s</w:t>
      </w:r>
      <w:r w:rsidRPr="00ED46A6">
        <w:rPr>
          <w:sz w:val="23"/>
          <w:szCs w:val="23"/>
        </w:rPr>
        <w:t xml:space="preserve"> ir kaip atitinkanti</w:t>
      </w:r>
      <w:r w:rsidR="00E140A5" w:rsidRPr="00ED46A6">
        <w:rPr>
          <w:sz w:val="23"/>
          <w:szCs w:val="23"/>
        </w:rPr>
        <w:t>s</w:t>
      </w:r>
      <w:r w:rsidRPr="00ED46A6">
        <w:rPr>
          <w:sz w:val="23"/>
          <w:szCs w:val="23"/>
        </w:rPr>
        <w:t xml:space="preserve"> jų valią patvirtinta</w:t>
      </w:r>
      <w:r w:rsidR="00E140A5" w:rsidRPr="00ED46A6">
        <w:rPr>
          <w:sz w:val="23"/>
          <w:szCs w:val="23"/>
        </w:rPr>
        <w:t>s</w:t>
      </w:r>
      <w:r w:rsidRPr="00ED46A6">
        <w:rPr>
          <w:sz w:val="23"/>
          <w:szCs w:val="23"/>
        </w:rPr>
        <w:t xml:space="preserve"> Šalių atstovų parašais. Šalys sutaria, kad elektroniniu parašu pasirašytas Su</w:t>
      </w:r>
      <w:r w:rsidR="00E140A5" w:rsidRPr="00ED46A6">
        <w:rPr>
          <w:sz w:val="23"/>
          <w:szCs w:val="23"/>
        </w:rPr>
        <w:t>sitarimo</w:t>
      </w:r>
      <w:r w:rsidRPr="00ED46A6">
        <w:rPr>
          <w:sz w:val="23"/>
          <w:szCs w:val="23"/>
        </w:rPr>
        <w:t xml:space="preserve"> egzempliorius turi originalaus dokumento galią</w:t>
      </w:r>
      <w:r w:rsidR="009D0CB4">
        <w:rPr>
          <w:sz w:val="23"/>
          <w:szCs w:val="23"/>
        </w:rPr>
        <w:t xml:space="preserve">. </w:t>
      </w:r>
    </w:p>
    <w:p w14:paraId="6E5F8F1A" w14:textId="77777777" w:rsidR="00007BCA" w:rsidRPr="00ED46A6" w:rsidRDefault="00007BCA" w:rsidP="00ED46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3"/>
          <w:szCs w:val="23"/>
        </w:rPr>
      </w:pPr>
    </w:p>
    <w:p w14:paraId="6301BA00" w14:textId="77777777" w:rsidR="00E140A5" w:rsidRDefault="00E140A5" w:rsidP="00ED46A6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3"/>
          <w:szCs w:val="23"/>
        </w:rPr>
      </w:pPr>
      <w:r w:rsidRPr="00ED46A6">
        <w:rPr>
          <w:b/>
          <w:bCs/>
          <w:sz w:val="23"/>
          <w:szCs w:val="23"/>
        </w:rPr>
        <w:t>ŠALIŲ REKVIZITAI IR PARAŠAI</w:t>
      </w:r>
    </w:p>
    <w:p w14:paraId="54497F05" w14:textId="77777777" w:rsidR="00007BCA" w:rsidRDefault="00007BCA" w:rsidP="00ED46A6">
      <w:pPr>
        <w:overflowPunct w:val="0"/>
        <w:autoSpaceDE w:val="0"/>
        <w:autoSpaceDN w:val="0"/>
        <w:adjustRightInd w:val="0"/>
        <w:ind w:left="1800"/>
        <w:textAlignment w:val="baseline"/>
        <w:rPr>
          <w:b/>
          <w:bCs/>
          <w:sz w:val="23"/>
          <w:szCs w:val="23"/>
        </w:rPr>
      </w:pPr>
    </w:p>
    <w:p w14:paraId="229AC7AC" w14:textId="77777777" w:rsidR="004A3000" w:rsidRPr="00007BCA" w:rsidRDefault="004A3000" w:rsidP="004A3000">
      <w:pPr>
        <w:tabs>
          <w:tab w:val="left" w:pos="6540"/>
        </w:tabs>
        <w:overflowPunct w:val="0"/>
        <w:autoSpaceDE w:val="0"/>
        <w:autoSpaceDN w:val="0"/>
        <w:adjustRightInd w:val="0"/>
        <w:ind w:firstLine="567"/>
        <w:textAlignment w:val="baseline"/>
        <w:rPr>
          <w:bCs/>
          <w:noProof/>
          <w:sz w:val="23"/>
          <w:szCs w:val="23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498"/>
      </w:tblGrid>
      <w:tr w:rsidR="002274EA" w14:paraId="19EB9719" w14:textId="77777777">
        <w:tc>
          <w:tcPr>
            <w:tcW w:w="4621" w:type="dxa"/>
          </w:tcPr>
          <w:p w14:paraId="26EAD7B2" w14:textId="77777777" w:rsidR="002274EA" w:rsidRDefault="002274EA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noProof/>
                <w:sz w:val="23"/>
                <w:szCs w:val="23"/>
                <w:lang w:eastAsia="en-US"/>
              </w:rPr>
            </w:pPr>
            <w:r>
              <w:rPr>
                <w:b/>
                <w:smallCaps/>
                <w:sz w:val="23"/>
                <w:szCs w:val="23"/>
                <w:lang w:eastAsia="en-US"/>
              </w:rPr>
              <w:t>SAVIVALDYBĖ:</w:t>
            </w:r>
          </w:p>
        </w:tc>
        <w:tc>
          <w:tcPr>
            <w:tcW w:w="4621" w:type="dxa"/>
          </w:tcPr>
          <w:p w14:paraId="1A6182B6" w14:textId="77777777" w:rsidR="002274EA" w:rsidRDefault="002274EA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mallCaps/>
                <w:sz w:val="23"/>
                <w:szCs w:val="23"/>
                <w:lang w:eastAsia="en-US"/>
              </w:rPr>
            </w:pPr>
            <w:r>
              <w:rPr>
                <w:b/>
                <w:smallCaps/>
                <w:sz w:val="23"/>
                <w:szCs w:val="23"/>
                <w:lang w:eastAsia="en-US"/>
              </w:rPr>
              <w:t>ĮMONĖ:</w:t>
            </w:r>
          </w:p>
          <w:p w14:paraId="29E038B1" w14:textId="77777777" w:rsidR="002274EA" w:rsidRDefault="002274EA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noProof/>
                <w:sz w:val="23"/>
                <w:szCs w:val="23"/>
                <w:lang w:eastAsia="en-US"/>
              </w:rPr>
            </w:pPr>
          </w:p>
        </w:tc>
      </w:tr>
      <w:tr w:rsidR="004A3000" w14:paraId="27838EDA" w14:textId="77777777">
        <w:tc>
          <w:tcPr>
            <w:tcW w:w="4621" w:type="dxa"/>
          </w:tcPr>
          <w:p w14:paraId="33FA3767" w14:textId="2632E57A" w:rsidR="00AD0722" w:rsidRDefault="00AD0722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 xml:space="preserve"> </w:t>
            </w:r>
          </w:p>
          <w:p w14:paraId="212C350C" w14:textId="77777777" w:rsidR="00AD0722" w:rsidRDefault="00AD0722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  <w:lang w:eastAsia="en-US"/>
              </w:rPr>
            </w:pPr>
          </w:p>
          <w:p w14:paraId="4E4087BA" w14:textId="3E1C5C12" w:rsidR="004A3000" w:rsidRDefault="004A3000" w:rsidP="00B212C9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br/>
            </w:r>
            <w:r>
              <w:rPr>
                <w:sz w:val="23"/>
                <w:szCs w:val="23"/>
                <w:lang w:eastAsia="en-US"/>
              </w:rPr>
              <w:br/>
            </w:r>
            <w:r>
              <w:rPr>
                <w:sz w:val="23"/>
                <w:szCs w:val="23"/>
                <w:lang w:eastAsia="en-US"/>
              </w:rPr>
              <w:br/>
            </w:r>
          </w:p>
        </w:tc>
        <w:tc>
          <w:tcPr>
            <w:tcW w:w="4621" w:type="dxa"/>
          </w:tcPr>
          <w:p w14:paraId="5E0C2B7C" w14:textId="77777777" w:rsidR="00AD0722" w:rsidRDefault="00AD0722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  <w:sz w:val="23"/>
                <w:szCs w:val="23"/>
                <w:lang w:val="en-US" w:eastAsia="en-US"/>
              </w:rPr>
            </w:pPr>
          </w:p>
          <w:p w14:paraId="13ED2890" w14:textId="77777777" w:rsidR="00AD0722" w:rsidRPr="004A3000" w:rsidRDefault="00AD0722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  <w:sz w:val="23"/>
                <w:szCs w:val="23"/>
                <w:lang w:val="en-US" w:eastAsia="en-US"/>
              </w:rPr>
            </w:pPr>
          </w:p>
          <w:p w14:paraId="0C39E11A" w14:textId="77777777" w:rsidR="004A3000" w:rsidRPr="004A3000" w:rsidRDefault="004A3000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  <w:sz w:val="23"/>
                <w:szCs w:val="23"/>
                <w:lang w:val="en-US" w:eastAsia="en-US"/>
              </w:rPr>
            </w:pPr>
            <w:r w:rsidRPr="004A3000">
              <w:rPr>
                <w:bCs/>
                <w:noProof/>
                <w:sz w:val="23"/>
                <w:szCs w:val="23"/>
                <w:lang w:val="en-US" w:eastAsia="en-US"/>
              </w:rPr>
              <w:t> </w:t>
            </w:r>
          </w:p>
          <w:p w14:paraId="237D4C2F" w14:textId="77777777" w:rsidR="004A3000" w:rsidRPr="004A3000" w:rsidRDefault="004A3000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  <w:sz w:val="23"/>
                <w:szCs w:val="23"/>
                <w:lang w:val="en-US" w:eastAsia="en-US"/>
              </w:rPr>
            </w:pPr>
            <w:r w:rsidRPr="004A3000">
              <w:rPr>
                <w:bCs/>
                <w:noProof/>
                <w:sz w:val="23"/>
                <w:szCs w:val="23"/>
                <w:lang w:val="en-US" w:eastAsia="en-US"/>
              </w:rPr>
              <w:t> </w:t>
            </w:r>
          </w:p>
          <w:p w14:paraId="72FE7962" w14:textId="74BA0D54" w:rsidR="004A3000" w:rsidRDefault="004A3000" w:rsidP="00B212C9">
            <w:pPr>
              <w:tabs>
                <w:tab w:val="left" w:pos="65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  <w:sz w:val="23"/>
                <w:szCs w:val="23"/>
                <w:lang w:eastAsia="en-US"/>
              </w:rPr>
            </w:pPr>
          </w:p>
        </w:tc>
      </w:tr>
    </w:tbl>
    <w:p w14:paraId="7D0C0A8C" w14:textId="77777777" w:rsidR="00E140A5" w:rsidRPr="00007BCA" w:rsidRDefault="00E140A5" w:rsidP="004A3000">
      <w:pPr>
        <w:tabs>
          <w:tab w:val="left" w:pos="6540"/>
        </w:tabs>
        <w:overflowPunct w:val="0"/>
        <w:autoSpaceDE w:val="0"/>
        <w:autoSpaceDN w:val="0"/>
        <w:adjustRightInd w:val="0"/>
        <w:ind w:firstLine="567"/>
        <w:textAlignment w:val="baseline"/>
        <w:rPr>
          <w:bCs/>
          <w:noProof/>
          <w:sz w:val="23"/>
          <w:szCs w:val="23"/>
          <w:lang w:eastAsia="en-US"/>
        </w:rPr>
      </w:pPr>
    </w:p>
    <w:p w14:paraId="51FD9664" w14:textId="77777777" w:rsidR="00AC4560" w:rsidRDefault="00AC4560" w:rsidP="00232DEB"/>
    <w:sectPr w:rsidR="00AC4560" w:rsidSect="004F56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8C62" w14:textId="77777777" w:rsidR="00EA662B" w:rsidRDefault="00EA662B" w:rsidP="00EA662B">
      <w:r>
        <w:separator/>
      </w:r>
    </w:p>
  </w:endnote>
  <w:endnote w:type="continuationSeparator" w:id="0">
    <w:p w14:paraId="418E2A88" w14:textId="77777777" w:rsidR="00EA662B" w:rsidRDefault="00EA662B" w:rsidP="00EA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1550" w14:textId="77777777" w:rsidR="00EA662B" w:rsidRDefault="00EA6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0BF5" w14:textId="77777777" w:rsidR="00EA662B" w:rsidRDefault="00EA6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2C13" w14:textId="77777777" w:rsidR="00EA662B" w:rsidRDefault="00EA6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47AB" w14:textId="77777777" w:rsidR="00EA662B" w:rsidRDefault="00EA662B" w:rsidP="00EA662B">
      <w:r>
        <w:separator/>
      </w:r>
    </w:p>
  </w:footnote>
  <w:footnote w:type="continuationSeparator" w:id="0">
    <w:p w14:paraId="2C0CA9B2" w14:textId="77777777" w:rsidR="00EA662B" w:rsidRDefault="00EA662B" w:rsidP="00EA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B7FA" w14:textId="77777777" w:rsidR="00EA662B" w:rsidRDefault="00EA6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05936"/>
      <w:docPartObj>
        <w:docPartGallery w:val="Watermarks"/>
        <w:docPartUnique/>
      </w:docPartObj>
    </w:sdtPr>
    <w:sdtContent>
      <w:p w14:paraId="5861D25D" w14:textId="35FEE443" w:rsidR="00EA662B" w:rsidRDefault="00EA662B">
        <w:pPr>
          <w:pStyle w:val="Header"/>
        </w:pPr>
        <w:r>
          <w:pict w14:anchorId="01D5A5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4654173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#c00000" stroked="f">
              <v:fill opacity=".5"/>
              <v:textpath style="font-family:&quot;calibri&quot;;font-size:1pt" string="PAVYZDY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36CB" w14:textId="77777777" w:rsidR="00EA662B" w:rsidRDefault="00EA6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AB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627"/>
    <w:multiLevelType w:val="multilevel"/>
    <w:tmpl w:val="F432DB6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2F6D1253"/>
    <w:multiLevelType w:val="hybridMultilevel"/>
    <w:tmpl w:val="452AE9B8"/>
    <w:lvl w:ilvl="0" w:tplc="59744FD0">
      <w:start w:val="2018"/>
      <w:numFmt w:val="bullet"/>
      <w:lvlText w:val="-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3A4D69B3"/>
    <w:multiLevelType w:val="multilevel"/>
    <w:tmpl w:val="7AE65E2A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Arial" w:hAnsi="Arial" w:cs="Times New Roman"/>
        <w:b w:val="0"/>
        <w:sz w:val="21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b w:val="0"/>
        <w:sz w:val="21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b w:val="0"/>
        <w:sz w:val="21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Arial" w:hAnsi="Arial" w:cs="Times New Roman"/>
        <w:b w:val="0"/>
        <w:sz w:val="21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Times New Roman"/>
        <w:b w:val="0"/>
        <w:sz w:val="2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Times New Roman"/>
        <w:b w:val="0"/>
        <w:sz w:val="21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Arial" w:hAnsi="Arial" w:cs="Times New Roman"/>
        <w:b w:val="0"/>
        <w:sz w:val="21"/>
      </w:rPr>
    </w:lvl>
  </w:abstractNum>
  <w:abstractNum w:abstractNumId="4" w15:restartNumberingAfterBreak="0">
    <w:nsid w:val="3D5931EC"/>
    <w:multiLevelType w:val="multilevel"/>
    <w:tmpl w:val="13C6E40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444B2DB5"/>
    <w:multiLevelType w:val="hybridMultilevel"/>
    <w:tmpl w:val="D090AB2C"/>
    <w:lvl w:ilvl="0" w:tplc="C5004E06">
      <w:start w:val="6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5E5354C1"/>
    <w:multiLevelType w:val="multilevel"/>
    <w:tmpl w:val="13C6E40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6BAB5746"/>
    <w:multiLevelType w:val="hybridMultilevel"/>
    <w:tmpl w:val="DC74D3DE"/>
    <w:lvl w:ilvl="0" w:tplc="D6A29F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27A9A"/>
    <w:multiLevelType w:val="hybridMultilevel"/>
    <w:tmpl w:val="71C8A4DC"/>
    <w:lvl w:ilvl="0" w:tplc="4B80BCF4">
      <w:start w:val="6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321077694">
    <w:abstractNumId w:val="3"/>
  </w:num>
  <w:num w:numId="2" w16cid:durableId="601842573">
    <w:abstractNumId w:val="0"/>
  </w:num>
  <w:num w:numId="3" w16cid:durableId="1649362394">
    <w:abstractNumId w:val="7"/>
  </w:num>
  <w:num w:numId="4" w16cid:durableId="65492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5072148">
    <w:abstractNumId w:val="6"/>
  </w:num>
  <w:num w:numId="6" w16cid:durableId="1944651114">
    <w:abstractNumId w:val="2"/>
  </w:num>
  <w:num w:numId="7" w16cid:durableId="1928927618">
    <w:abstractNumId w:val="4"/>
  </w:num>
  <w:num w:numId="8" w16cid:durableId="1096170655">
    <w:abstractNumId w:val="8"/>
  </w:num>
  <w:num w:numId="9" w16cid:durableId="1577353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BB"/>
    <w:rsid w:val="00007BCA"/>
    <w:rsid w:val="00030FA7"/>
    <w:rsid w:val="00082C68"/>
    <w:rsid w:val="000C2835"/>
    <w:rsid w:val="000C7084"/>
    <w:rsid w:val="000D5FF4"/>
    <w:rsid w:val="000E1F55"/>
    <w:rsid w:val="000F2497"/>
    <w:rsid w:val="0013104F"/>
    <w:rsid w:val="001528EE"/>
    <w:rsid w:val="00186701"/>
    <w:rsid w:val="001A3041"/>
    <w:rsid w:val="001C21D1"/>
    <w:rsid w:val="001C51C9"/>
    <w:rsid w:val="002048C7"/>
    <w:rsid w:val="002274EA"/>
    <w:rsid w:val="00232DEB"/>
    <w:rsid w:val="00265175"/>
    <w:rsid w:val="0029255B"/>
    <w:rsid w:val="002B7BDB"/>
    <w:rsid w:val="002C6E96"/>
    <w:rsid w:val="002D4DE8"/>
    <w:rsid w:val="00302328"/>
    <w:rsid w:val="003220E5"/>
    <w:rsid w:val="00337D81"/>
    <w:rsid w:val="00356968"/>
    <w:rsid w:val="00361400"/>
    <w:rsid w:val="003A09EC"/>
    <w:rsid w:val="003B7CA7"/>
    <w:rsid w:val="003D663D"/>
    <w:rsid w:val="003F0692"/>
    <w:rsid w:val="003F22A4"/>
    <w:rsid w:val="003F506E"/>
    <w:rsid w:val="0042521B"/>
    <w:rsid w:val="00456D86"/>
    <w:rsid w:val="00492AAB"/>
    <w:rsid w:val="004A3000"/>
    <w:rsid w:val="004E3BBA"/>
    <w:rsid w:val="004E3C5A"/>
    <w:rsid w:val="004E6023"/>
    <w:rsid w:val="004F567E"/>
    <w:rsid w:val="005151D5"/>
    <w:rsid w:val="005473A1"/>
    <w:rsid w:val="00567A8D"/>
    <w:rsid w:val="005B622B"/>
    <w:rsid w:val="005C4130"/>
    <w:rsid w:val="005F30A9"/>
    <w:rsid w:val="005F6373"/>
    <w:rsid w:val="00626647"/>
    <w:rsid w:val="00651312"/>
    <w:rsid w:val="006632F7"/>
    <w:rsid w:val="006655F9"/>
    <w:rsid w:val="0067088C"/>
    <w:rsid w:val="00677F4C"/>
    <w:rsid w:val="006F3530"/>
    <w:rsid w:val="007143A4"/>
    <w:rsid w:val="0075521B"/>
    <w:rsid w:val="00771402"/>
    <w:rsid w:val="00775242"/>
    <w:rsid w:val="00791205"/>
    <w:rsid w:val="00794193"/>
    <w:rsid w:val="007D35F7"/>
    <w:rsid w:val="0081781A"/>
    <w:rsid w:val="0083767B"/>
    <w:rsid w:val="00863BCD"/>
    <w:rsid w:val="00880301"/>
    <w:rsid w:val="00895931"/>
    <w:rsid w:val="0089593C"/>
    <w:rsid w:val="008B35BE"/>
    <w:rsid w:val="008D3022"/>
    <w:rsid w:val="008D3289"/>
    <w:rsid w:val="008F2101"/>
    <w:rsid w:val="00920E62"/>
    <w:rsid w:val="009238BB"/>
    <w:rsid w:val="0092530A"/>
    <w:rsid w:val="00925D0B"/>
    <w:rsid w:val="00934868"/>
    <w:rsid w:val="00941654"/>
    <w:rsid w:val="00987DE9"/>
    <w:rsid w:val="00997A4D"/>
    <w:rsid w:val="009B6C3F"/>
    <w:rsid w:val="009C2690"/>
    <w:rsid w:val="009D0CB4"/>
    <w:rsid w:val="00A25198"/>
    <w:rsid w:val="00A5478A"/>
    <w:rsid w:val="00A7600C"/>
    <w:rsid w:val="00AC4560"/>
    <w:rsid w:val="00AD0722"/>
    <w:rsid w:val="00AD1060"/>
    <w:rsid w:val="00AE449B"/>
    <w:rsid w:val="00AF061F"/>
    <w:rsid w:val="00AF0A79"/>
    <w:rsid w:val="00B212C9"/>
    <w:rsid w:val="00B64D87"/>
    <w:rsid w:val="00B91863"/>
    <w:rsid w:val="00BC1819"/>
    <w:rsid w:val="00BE6CB3"/>
    <w:rsid w:val="00BF17CA"/>
    <w:rsid w:val="00C15F9D"/>
    <w:rsid w:val="00C23238"/>
    <w:rsid w:val="00C35A90"/>
    <w:rsid w:val="00C40B5F"/>
    <w:rsid w:val="00C525D6"/>
    <w:rsid w:val="00C82A0C"/>
    <w:rsid w:val="00CB3408"/>
    <w:rsid w:val="00CE3AA9"/>
    <w:rsid w:val="00CF3B8F"/>
    <w:rsid w:val="00D83AA8"/>
    <w:rsid w:val="00D83FF5"/>
    <w:rsid w:val="00D8567E"/>
    <w:rsid w:val="00DD42B8"/>
    <w:rsid w:val="00DF7D90"/>
    <w:rsid w:val="00E140A5"/>
    <w:rsid w:val="00E25909"/>
    <w:rsid w:val="00E40F0C"/>
    <w:rsid w:val="00E7290B"/>
    <w:rsid w:val="00E94202"/>
    <w:rsid w:val="00EA662B"/>
    <w:rsid w:val="00ED46A6"/>
    <w:rsid w:val="00EF1C26"/>
    <w:rsid w:val="00F13EC6"/>
    <w:rsid w:val="00F948B2"/>
    <w:rsid w:val="00FD705B"/>
    <w:rsid w:val="00FF4B99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1288E2"/>
  <w15:chartTrackingRefBased/>
  <w15:docId w15:val="{8FECA599-9B12-4896-B146-3AD8D85E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ptos" w:hAnsi="Arial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8BB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8BB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8BB"/>
    <w:pPr>
      <w:keepNext/>
      <w:keepLines/>
      <w:spacing w:before="160" w:after="80"/>
      <w:outlineLvl w:val="2"/>
    </w:pPr>
    <w:rPr>
      <w:rFonts w:ascii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8BB"/>
    <w:pPr>
      <w:keepNext/>
      <w:keepLines/>
      <w:spacing w:before="80" w:after="40"/>
      <w:outlineLvl w:val="3"/>
    </w:pPr>
    <w:rPr>
      <w:rFonts w:ascii="Aptos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8BB"/>
    <w:pPr>
      <w:keepNext/>
      <w:keepLines/>
      <w:spacing w:before="80" w:after="40"/>
      <w:outlineLvl w:val="4"/>
    </w:pPr>
    <w:rPr>
      <w:rFonts w:ascii="Aptos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8BB"/>
    <w:pPr>
      <w:keepNext/>
      <w:keepLines/>
      <w:spacing w:before="40"/>
      <w:outlineLvl w:val="5"/>
    </w:pPr>
    <w:rPr>
      <w:rFonts w:ascii="Aptos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8BB"/>
    <w:pPr>
      <w:keepNext/>
      <w:keepLines/>
      <w:spacing w:before="40"/>
      <w:outlineLvl w:val="6"/>
    </w:pPr>
    <w:rPr>
      <w:rFonts w:ascii="Aptos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8BB"/>
    <w:pPr>
      <w:keepNext/>
      <w:keepLines/>
      <w:outlineLvl w:val="7"/>
    </w:pPr>
    <w:rPr>
      <w:rFonts w:ascii="Aptos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8BB"/>
    <w:pPr>
      <w:keepNext/>
      <w:keepLines/>
      <w:outlineLvl w:val="8"/>
    </w:pPr>
    <w:rPr>
      <w:rFonts w:ascii="Aptos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38B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9238B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238BB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9238BB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9238BB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9238BB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9238BB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9238BB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9238BB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9238BB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9238B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8BB"/>
    <w:pPr>
      <w:numPr>
        <w:ilvl w:val="1"/>
      </w:numPr>
      <w:spacing w:after="160"/>
    </w:pPr>
    <w:rPr>
      <w:rFonts w:ascii="Aptos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9238BB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8BB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9238BB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9238BB"/>
    <w:pPr>
      <w:ind w:left="720"/>
      <w:contextualSpacing/>
    </w:pPr>
  </w:style>
  <w:style w:type="character" w:styleId="IntenseEmphasis">
    <w:name w:val="Intense Emphasis"/>
    <w:uiPriority w:val="21"/>
    <w:qFormat/>
    <w:rsid w:val="009238BB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8B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9238BB"/>
    <w:rPr>
      <w:i/>
      <w:iCs/>
      <w:color w:val="0F4761"/>
    </w:rPr>
  </w:style>
  <w:style w:type="character" w:styleId="IntenseReference">
    <w:name w:val="Intense Reference"/>
    <w:uiPriority w:val="32"/>
    <w:qFormat/>
    <w:rsid w:val="009238BB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880301"/>
    <w:rPr>
      <w:rFonts w:ascii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80301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80301"/>
    <w:rPr>
      <w:rFonts w:ascii="Calibri" w:eastAsia="Calibri" w:hAnsi="Calibri" w:cs="Arial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880301"/>
    <w:rPr>
      <w:rFonts w:ascii="Calibri" w:eastAsia="Calibri" w:hAnsi="Calibri" w:cs="Arial"/>
      <w:kern w:val="0"/>
      <w:szCs w:val="20"/>
      <w:lang w:val="en-US"/>
    </w:rPr>
  </w:style>
  <w:style w:type="paragraph" w:styleId="Revision">
    <w:name w:val="Revision"/>
    <w:hidden/>
    <w:uiPriority w:val="99"/>
    <w:semiHidden/>
    <w:rsid w:val="00CB340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D7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05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D705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0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705B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082C6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E140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662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62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62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62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63AA5C89453249ADBF180E01512246" ma:contentTypeVersion="17" ma:contentTypeDescription="Create a new document." ma:contentTypeScope="" ma:versionID="837c535f46b246eb25564d5514d90ae1">
  <xsd:schema xmlns:xsd="http://www.w3.org/2001/XMLSchema" xmlns:xs="http://www.w3.org/2001/XMLSchema" xmlns:p="http://schemas.microsoft.com/office/2006/metadata/properties" xmlns:ns2="d95b5ece-8be9-4acf-83ec-be1246ae25ac" xmlns:ns3="eaf0bafd-eec5-4b7c-b93f-8c68a340c705" targetNamespace="http://schemas.microsoft.com/office/2006/metadata/properties" ma:root="true" ma:fieldsID="2739f9b78456ae44cf0e0f8ce2f9e59a" ns2:_="" ns3:_="">
    <xsd:import namespace="d95b5ece-8be9-4acf-83ec-be1246ae25ac"/>
    <xsd:import namespace="eaf0bafd-eec5-4b7c-b93f-8c68a340c7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b5ece-8be9-4acf-83ec-be1246ae2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3ca55e-27cc-499a-b195-284aac81fc70}" ma:internalName="TaxCatchAll" ma:showField="CatchAllData" ma:web="d95b5ece-8be9-4acf-83ec-be1246ae2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bafd-eec5-4b7c-b93f-8c68a340c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5b7e39d3-6d03-4f72-8cfd-d6d1eb4f1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urinio tipas"/>
        <xsd:element ref="dc:title" minOccurs="0" maxOccurs="1" ma:index="3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5b5ece-8be9-4acf-83ec-be1246ae25ac"/>
    <lcf76f155ced4ddcb4097134ff3c332f xmlns="eaf0bafd-eec5-4b7c-b93f-8c68a340c7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10C08-6F03-4E23-A107-0B7651484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b5ece-8be9-4acf-83ec-be1246ae25ac"/>
    <ds:schemaRef ds:uri="eaf0bafd-eec5-4b7c-b93f-8c68a340c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A5348-7DB9-4584-BE6B-926C417A2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19751-6676-496D-ACD6-3742E24FEF17}">
  <ds:schemaRefs>
    <ds:schemaRef ds:uri="http://schemas.microsoft.com/office/2006/metadata/properties"/>
    <ds:schemaRef ds:uri="http://schemas.microsoft.com/office/infopath/2007/PartnerControls"/>
    <ds:schemaRef ds:uri="d95b5ece-8be9-4acf-83ec-be1246ae25ac"/>
    <ds:schemaRef ds:uri="eaf0bafd-eec5-4b7c-b93f-8c68a340c705"/>
  </ds:schemaRefs>
</ds:datastoreItem>
</file>

<file path=customXml/itemProps4.xml><?xml version="1.0" encoding="utf-8"?>
<ds:datastoreItem xmlns:ds="http://schemas.openxmlformats.org/officeDocument/2006/customXml" ds:itemID="{A59D897C-B0FC-436C-A64D-4FE82B04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866</Words>
  <Characters>6263</Characters>
  <Application>Microsoft Office Word</Application>
  <DocSecurity>0</DocSecurity>
  <Lines>121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7118</CharactersWithSpaces>
  <SharedDoc>false</SharedDoc>
  <HLinks>
    <vt:vector size="6" baseType="variant">
      <vt:variant>
        <vt:i4>852025</vt:i4>
      </vt:variant>
      <vt:variant>
        <vt:i4>0</vt:i4>
      </vt:variant>
      <vt:variant>
        <vt:i4>0</vt:i4>
      </vt:variant>
      <vt:variant>
        <vt:i4>5</vt:i4>
      </vt:variant>
      <vt:variant>
        <vt:lpwstr>mailto:savivaldybe@vilnius.lt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Gedvilė | WIDEN</dc:creator>
  <cp:lastModifiedBy>Aistė Rakauskienė</cp:lastModifiedBy>
  <cp:revision>13</cp:revision>
  <dcterms:created xsi:type="dcterms:W3CDTF">2025-08-27T13:09:00Z</dcterms:created>
  <dcterms:modified xsi:type="dcterms:W3CDTF">2025-08-28T10:20:00Z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bf2c901c-9e45-4930-8336-7356b7fd12a3</vt:lpwstr>
  </property>
</Properties>
</file>