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Pr="00255A75" w:rsidRDefault="004B10C1" w:rsidP="00432C8A">
      <w:pPr>
        <w:tabs>
          <w:tab w:val="left" w:pos="3344"/>
          <w:tab w:val="left" w:pos="8291"/>
        </w:tabs>
        <w:autoSpaceDE w:val="0"/>
        <w:spacing w:before="120"/>
        <w:ind w:left="-17" w:firstLine="17"/>
        <w:jc w:val="center"/>
        <w:rPr>
          <w:b/>
          <w:bCs/>
          <w:szCs w:val="24"/>
        </w:rPr>
      </w:pPr>
      <w:r w:rsidRPr="00255A75">
        <w:rPr>
          <w:b/>
          <w:bCs/>
          <w:szCs w:val="24"/>
        </w:rPr>
        <w:t>POTVARKIS</w:t>
      </w:r>
      <w:bookmarkStart w:id="1" w:name="_Hlk120007108"/>
    </w:p>
    <w:p w14:paraId="4D34F252" w14:textId="3AF16035" w:rsidR="00532BF4" w:rsidRPr="00255A75" w:rsidRDefault="00127424" w:rsidP="00432C8A">
      <w:pPr>
        <w:tabs>
          <w:tab w:val="left" w:pos="3344"/>
          <w:tab w:val="left" w:pos="8291"/>
        </w:tabs>
        <w:autoSpaceDE w:val="0"/>
        <w:spacing w:before="120"/>
        <w:ind w:left="-17" w:firstLine="17"/>
        <w:jc w:val="center"/>
        <w:rPr>
          <w:b/>
          <w:szCs w:val="24"/>
        </w:rPr>
      </w:pPr>
      <w:r w:rsidRPr="00255A75">
        <w:rPr>
          <w:b/>
          <w:bCs/>
          <w:szCs w:val="24"/>
        </w:rPr>
        <w:t xml:space="preserve"> </w:t>
      </w:r>
      <w:r w:rsidR="00532BF4" w:rsidRPr="00255A75">
        <w:rPr>
          <w:b/>
          <w:szCs w:val="24"/>
        </w:rPr>
        <w:t>DĖL LIETUVOS RESPUBLIKOS APLINKOS MIN</w:t>
      </w:r>
      <w:r w:rsidR="00F66347" w:rsidRPr="00255A75">
        <w:rPr>
          <w:b/>
          <w:szCs w:val="24"/>
        </w:rPr>
        <w:t>I</w:t>
      </w:r>
      <w:r w:rsidR="00532BF4" w:rsidRPr="00255A75">
        <w:rPr>
          <w:b/>
          <w:szCs w:val="24"/>
        </w:rPr>
        <w:t>STERIJOS KANCLERIO 2025 M. VASARIO 19 D. POTVARKIO NR. D2-17 „DĖL APLINKOS APSAUGOS RĖMIMO PROGRAMOS LĖŠŲ PASKIRSTYMO PRIEMONIŲ PLANO 2025–2026 METAMS PATVIRTINIMO</w:t>
      </w:r>
      <w:r w:rsidR="00076805" w:rsidRPr="00255A75">
        <w:rPr>
          <w:b/>
          <w:szCs w:val="24"/>
        </w:rPr>
        <w:t xml:space="preserve">“ </w:t>
      </w:r>
      <w:r w:rsidR="00532BF4" w:rsidRPr="00255A75">
        <w:rPr>
          <w:b/>
          <w:szCs w:val="24"/>
        </w:rPr>
        <w:t>PAKEITIMO</w:t>
      </w:r>
    </w:p>
    <w:p w14:paraId="03410E88" w14:textId="77777777" w:rsidR="00532BF4" w:rsidRPr="00255A75" w:rsidRDefault="00532BF4" w:rsidP="00127424">
      <w:pPr>
        <w:suppressAutoHyphens/>
        <w:spacing w:line="276" w:lineRule="auto"/>
        <w:jc w:val="center"/>
        <w:rPr>
          <w:b/>
          <w:color w:val="000000"/>
          <w:szCs w:val="24"/>
          <w:lang w:eastAsia="lt-LT"/>
        </w:rPr>
      </w:pPr>
      <w:bookmarkStart w:id="2" w:name="_Hlk129770246"/>
    </w:p>
    <w:p w14:paraId="71D7299B" w14:textId="7E8A1188" w:rsidR="00532BF4" w:rsidRPr="00255A75" w:rsidRDefault="00532BF4" w:rsidP="00532BF4">
      <w:pPr>
        <w:suppressAutoHyphens/>
        <w:jc w:val="center"/>
        <w:rPr>
          <w:color w:val="000000"/>
          <w:szCs w:val="24"/>
          <w:lang w:eastAsia="lt-LT"/>
        </w:rPr>
      </w:pPr>
      <w:r w:rsidRPr="00255A75">
        <w:rPr>
          <w:color w:val="000000"/>
          <w:szCs w:val="24"/>
          <w:lang w:eastAsia="lt-LT"/>
        </w:rPr>
        <w:t>2025 m.</w:t>
      </w:r>
      <w:r w:rsidR="00150F47">
        <w:rPr>
          <w:color w:val="000000"/>
          <w:szCs w:val="24"/>
          <w:lang w:eastAsia="lt-LT"/>
        </w:rPr>
        <w:t xml:space="preserve"> spalio 30</w:t>
      </w:r>
      <w:r w:rsidR="000127A6">
        <w:rPr>
          <w:color w:val="000000"/>
          <w:szCs w:val="24"/>
          <w:lang w:eastAsia="lt-LT"/>
        </w:rPr>
        <w:t xml:space="preserve"> </w:t>
      </w:r>
      <w:r w:rsidRPr="00255A75">
        <w:rPr>
          <w:color w:val="000000"/>
          <w:szCs w:val="24"/>
          <w:lang w:eastAsia="lt-LT"/>
        </w:rPr>
        <w:t>d. Nr. D2-</w:t>
      </w:r>
      <w:r w:rsidR="00150F47">
        <w:rPr>
          <w:color w:val="000000"/>
          <w:szCs w:val="24"/>
          <w:lang w:eastAsia="lt-LT"/>
        </w:rPr>
        <w:t>192</w:t>
      </w:r>
    </w:p>
    <w:p w14:paraId="666413F9" w14:textId="77777777" w:rsidR="00532BF4" w:rsidRPr="00255A75" w:rsidRDefault="00532BF4" w:rsidP="00532BF4">
      <w:pPr>
        <w:suppressAutoHyphens/>
        <w:jc w:val="center"/>
        <w:rPr>
          <w:color w:val="000000"/>
          <w:szCs w:val="24"/>
          <w:lang w:eastAsia="lt-LT"/>
        </w:rPr>
      </w:pPr>
      <w:r w:rsidRPr="00255A75">
        <w:rPr>
          <w:color w:val="000000"/>
          <w:szCs w:val="24"/>
          <w:lang w:eastAsia="lt-LT"/>
        </w:rPr>
        <w:t>Vilnius</w:t>
      </w:r>
    </w:p>
    <w:p w14:paraId="285F212F" w14:textId="77777777" w:rsidR="00532BF4" w:rsidRPr="00255A75" w:rsidRDefault="00532BF4" w:rsidP="00532BF4">
      <w:pPr>
        <w:suppressAutoHyphens/>
        <w:spacing w:line="276" w:lineRule="auto"/>
        <w:jc w:val="center"/>
        <w:rPr>
          <w:color w:val="000000"/>
          <w:szCs w:val="24"/>
          <w:lang w:eastAsia="lt-LT"/>
        </w:rPr>
      </w:pPr>
    </w:p>
    <w:bookmarkEnd w:id="2"/>
    <w:p w14:paraId="6488C6DD" w14:textId="6032FD2D" w:rsidR="00532BF4" w:rsidRPr="00255A75" w:rsidRDefault="00532BF4" w:rsidP="00432C8A">
      <w:pPr>
        <w:spacing w:line="276" w:lineRule="auto"/>
        <w:ind w:firstLine="567"/>
        <w:jc w:val="both"/>
        <w:rPr>
          <w:szCs w:val="24"/>
        </w:rPr>
      </w:pPr>
      <w:r w:rsidRPr="00255A75">
        <w:rPr>
          <w:szCs w:val="24"/>
        </w:rPr>
        <w:t>Vadovaudamasi</w:t>
      </w:r>
      <w:r w:rsidR="00FA4F4F" w:rsidRPr="00255A75">
        <w:rPr>
          <w:szCs w:val="24"/>
        </w:rPr>
        <w:t>s</w:t>
      </w:r>
      <w:r w:rsidRPr="00255A75">
        <w:rPr>
          <w:szCs w:val="24"/>
        </w:rPr>
        <w:t xml:space="preserve">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w:t>
      </w:r>
      <w:r w:rsidR="00FA4F4F" w:rsidRPr="00255A75">
        <w:rPr>
          <w:szCs w:val="24"/>
        </w:rPr>
        <w:t>s</w:t>
      </w:r>
      <w:r w:rsidRPr="00255A75">
        <w:rPr>
          <w:szCs w:val="24"/>
        </w:rPr>
        <w:t xml:space="preserve"> į Strateginio planavimo darbo grupės posėdžio 2025 m. vasario 18 d. protokol</w:t>
      </w:r>
      <w:r w:rsidR="00F2312A" w:rsidRPr="00255A75">
        <w:rPr>
          <w:szCs w:val="24"/>
        </w:rPr>
        <w:t>o</w:t>
      </w:r>
      <w:r w:rsidRPr="00255A75">
        <w:rPr>
          <w:szCs w:val="24"/>
        </w:rPr>
        <w:t xml:space="preserve"> Nr. D4-27</w:t>
      </w:r>
      <w:r w:rsidR="00C51A4D" w:rsidRPr="00255A75">
        <w:rPr>
          <w:szCs w:val="24"/>
        </w:rPr>
        <w:t>,</w:t>
      </w:r>
      <w:r w:rsidRPr="00255A75">
        <w:rPr>
          <w:szCs w:val="24"/>
        </w:rPr>
        <w:t xml:space="preserve"> kovo 4 d. protokol</w:t>
      </w:r>
      <w:r w:rsidR="00F2312A" w:rsidRPr="00255A75">
        <w:rPr>
          <w:szCs w:val="24"/>
        </w:rPr>
        <w:t xml:space="preserve">o </w:t>
      </w:r>
      <w:r w:rsidRPr="00255A75">
        <w:rPr>
          <w:szCs w:val="24"/>
        </w:rPr>
        <w:t>Nr. D4-32</w:t>
      </w:r>
      <w:r w:rsidR="00C51A4D" w:rsidRPr="00255A75">
        <w:rPr>
          <w:szCs w:val="24"/>
        </w:rPr>
        <w:t xml:space="preserve">, </w:t>
      </w:r>
      <w:r w:rsidR="00FA5EE3" w:rsidRPr="00255A75">
        <w:rPr>
          <w:szCs w:val="24"/>
        </w:rPr>
        <w:t xml:space="preserve">kovo 14 d. </w:t>
      </w:r>
      <w:r w:rsidR="00076805" w:rsidRPr="00255A75">
        <w:rPr>
          <w:szCs w:val="24"/>
        </w:rPr>
        <w:t xml:space="preserve">protokolų </w:t>
      </w:r>
      <w:r w:rsidR="00FA5EE3" w:rsidRPr="00255A75">
        <w:rPr>
          <w:szCs w:val="24"/>
        </w:rPr>
        <w:t>Nr. D4-42</w:t>
      </w:r>
      <w:r w:rsidR="00DD0AE5" w:rsidRPr="00255A75">
        <w:rPr>
          <w:szCs w:val="24"/>
        </w:rPr>
        <w:t xml:space="preserve"> ir </w:t>
      </w:r>
      <w:r w:rsidR="00076805" w:rsidRPr="00255A75">
        <w:rPr>
          <w:szCs w:val="24"/>
        </w:rPr>
        <w:t xml:space="preserve"> </w:t>
      </w:r>
      <w:r w:rsidR="00FA5EE3" w:rsidRPr="00255A75">
        <w:rPr>
          <w:szCs w:val="24"/>
        </w:rPr>
        <w:t>Nr. D4-4</w:t>
      </w:r>
      <w:r w:rsidR="00891B99" w:rsidRPr="00255A75">
        <w:rPr>
          <w:szCs w:val="24"/>
        </w:rPr>
        <w:t>3</w:t>
      </w:r>
      <w:r w:rsidR="00F66347" w:rsidRPr="00255A75">
        <w:rPr>
          <w:szCs w:val="24"/>
        </w:rPr>
        <w:t>, kovo 20</w:t>
      </w:r>
      <w:r w:rsidR="00DD0AE5" w:rsidRPr="00255A75">
        <w:rPr>
          <w:szCs w:val="24"/>
        </w:rPr>
        <w:t xml:space="preserve"> </w:t>
      </w:r>
      <w:r w:rsidR="00F66347" w:rsidRPr="00255A75">
        <w:rPr>
          <w:szCs w:val="24"/>
        </w:rPr>
        <w:t>d. protokolo Nr. D4-48</w:t>
      </w:r>
      <w:r w:rsidR="00DD0AE5" w:rsidRPr="00255A75">
        <w:rPr>
          <w:szCs w:val="24"/>
        </w:rPr>
        <w:t>,</w:t>
      </w:r>
      <w:r w:rsidR="00FA5EE3" w:rsidRPr="00255A75">
        <w:rPr>
          <w:szCs w:val="24"/>
        </w:rPr>
        <w:t xml:space="preserve"> </w:t>
      </w:r>
      <w:r w:rsidR="00891B99" w:rsidRPr="00255A75">
        <w:rPr>
          <w:szCs w:val="24"/>
        </w:rPr>
        <w:t xml:space="preserve">kovo </w:t>
      </w:r>
      <w:r w:rsidR="00FA5EE3" w:rsidRPr="00255A75">
        <w:rPr>
          <w:szCs w:val="24"/>
        </w:rPr>
        <w:t xml:space="preserve">21 </w:t>
      </w:r>
      <w:r w:rsidR="00891B99" w:rsidRPr="00255A75">
        <w:rPr>
          <w:szCs w:val="24"/>
        </w:rPr>
        <w:t xml:space="preserve">d. </w:t>
      </w:r>
      <w:r w:rsidR="00FA5EE3" w:rsidRPr="00255A75">
        <w:rPr>
          <w:szCs w:val="24"/>
        </w:rPr>
        <w:t>protokolo Nr. D4-49,</w:t>
      </w:r>
      <w:r w:rsidR="0021406C" w:rsidRPr="00255A75">
        <w:rPr>
          <w:szCs w:val="24"/>
        </w:rPr>
        <w:t xml:space="preserve"> kovo 31 </w:t>
      </w:r>
      <w:r w:rsidR="00432C8A" w:rsidRPr="00255A75">
        <w:rPr>
          <w:szCs w:val="24"/>
        </w:rPr>
        <w:t xml:space="preserve">d. </w:t>
      </w:r>
      <w:r w:rsidR="0021406C" w:rsidRPr="00255A75">
        <w:rPr>
          <w:szCs w:val="24"/>
        </w:rPr>
        <w:t>protokolo Nr. D4-55</w:t>
      </w:r>
      <w:r w:rsidR="00AA5D47" w:rsidRPr="00255A75">
        <w:rPr>
          <w:szCs w:val="24"/>
        </w:rPr>
        <w:t xml:space="preserve">, balandžio </w:t>
      </w:r>
      <w:r w:rsidR="00FC7A5A" w:rsidRPr="00255A75">
        <w:rPr>
          <w:szCs w:val="24"/>
        </w:rPr>
        <w:t xml:space="preserve">14 d. </w:t>
      </w:r>
      <w:r w:rsidR="00AA5D47" w:rsidRPr="00255A75">
        <w:rPr>
          <w:szCs w:val="24"/>
        </w:rPr>
        <w:t xml:space="preserve"> protokolo D4-</w:t>
      </w:r>
      <w:r w:rsidR="00FC7A5A" w:rsidRPr="00255A75">
        <w:rPr>
          <w:szCs w:val="24"/>
        </w:rPr>
        <w:t>66</w:t>
      </w:r>
      <w:r w:rsidR="001835B5" w:rsidRPr="00255A75">
        <w:rPr>
          <w:szCs w:val="24"/>
        </w:rPr>
        <w:t xml:space="preserve">, gegužės </w:t>
      </w:r>
      <w:r w:rsidR="00AD4BAD" w:rsidRPr="00255A75">
        <w:rPr>
          <w:szCs w:val="24"/>
        </w:rPr>
        <w:t>14</w:t>
      </w:r>
      <w:r w:rsidR="001835B5" w:rsidRPr="00255A75">
        <w:rPr>
          <w:szCs w:val="24"/>
        </w:rPr>
        <w:t xml:space="preserve"> d. </w:t>
      </w:r>
      <w:r w:rsidR="005802CD" w:rsidRPr="00255A75">
        <w:rPr>
          <w:szCs w:val="24"/>
        </w:rPr>
        <w:t xml:space="preserve">protokolų </w:t>
      </w:r>
      <w:r w:rsidR="001835B5" w:rsidRPr="00255A75">
        <w:rPr>
          <w:szCs w:val="24"/>
        </w:rPr>
        <w:t>Nr. D4-</w:t>
      </w:r>
      <w:r w:rsidR="00AD4BAD" w:rsidRPr="00255A75">
        <w:rPr>
          <w:szCs w:val="24"/>
        </w:rPr>
        <w:t>99</w:t>
      </w:r>
      <w:r w:rsidR="005802CD" w:rsidRPr="00255A75">
        <w:rPr>
          <w:szCs w:val="24"/>
        </w:rPr>
        <w:t xml:space="preserve"> ir</w:t>
      </w:r>
      <w:r w:rsidR="001835B5" w:rsidRPr="00255A75">
        <w:rPr>
          <w:szCs w:val="24"/>
        </w:rPr>
        <w:t xml:space="preserve"> Nr. D4-</w:t>
      </w:r>
      <w:r w:rsidR="00AD4BAD" w:rsidRPr="00255A75">
        <w:rPr>
          <w:szCs w:val="24"/>
        </w:rPr>
        <w:t>100</w:t>
      </w:r>
      <w:r w:rsidR="00EC52E2" w:rsidRPr="00255A75">
        <w:rPr>
          <w:szCs w:val="24"/>
        </w:rPr>
        <w:t>,</w:t>
      </w:r>
      <w:r w:rsidR="00FA5EE3" w:rsidRPr="00255A75">
        <w:rPr>
          <w:szCs w:val="24"/>
        </w:rPr>
        <w:t xml:space="preserve"> </w:t>
      </w:r>
      <w:r w:rsidR="001F606A" w:rsidRPr="00255A75">
        <w:rPr>
          <w:szCs w:val="24"/>
        </w:rPr>
        <w:t xml:space="preserve">birželio </w:t>
      </w:r>
      <w:r w:rsidR="003E4B4D" w:rsidRPr="00255A75">
        <w:rPr>
          <w:szCs w:val="24"/>
        </w:rPr>
        <w:t>18</w:t>
      </w:r>
      <w:r w:rsidR="001F606A" w:rsidRPr="00255A75">
        <w:rPr>
          <w:szCs w:val="24"/>
        </w:rPr>
        <w:t xml:space="preserve"> </w:t>
      </w:r>
      <w:r w:rsidR="00BB25BD" w:rsidRPr="00255A75">
        <w:rPr>
          <w:szCs w:val="24"/>
        </w:rPr>
        <w:t xml:space="preserve">d. </w:t>
      </w:r>
      <w:r w:rsidR="001F606A" w:rsidRPr="00255A75">
        <w:rPr>
          <w:szCs w:val="24"/>
        </w:rPr>
        <w:t>protokolo Nr. D4-</w:t>
      </w:r>
      <w:r w:rsidR="003E4B4D" w:rsidRPr="00255A75">
        <w:rPr>
          <w:szCs w:val="24"/>
        </w:rPr>
        <w:t>139</w:t>
      </w:r>
      <w:r w:rsidR="00FC1443" w:rsidRPr="00255A75">
        <w:rPr>
          <w:szCs w:val="24"/>
        </w:rPr>
        <w:t>,</w:t>
      </w:r>
      <w:r w:rsidR="001F606A" w:rsidRPr="00255A75">
        <w:rPr>
          <w:szCs w:val="24"/>
        </w:rPr>
        <w:t xml:space="preserve"> </w:t>
      </w:r>
      <w:r w:rsidR="00EC52E2" w:rsidRPr="00255A75">
        <w:rPr>
          <w:szCs w:val="24"/>
        </w:rPr>
        <w:t>liepos 2 d. protokolo Nr. D4-155</w:t>
      </w:r>
      <w:r w:rsidR="003734AF" w:rsidRPr="00255A75">
        <w:rPr>
          <w:szCs w:val="24"/>
        </w:rPr>
        <w:t>,</w:t>
      </w:r>
      <w:r w:rsidR="00FC1443" w:rsidRPr="00255A75">
        <w:rPr>
          <w:szCs w:val="24"/>
        </w:rPr>
        <w:t xml:space="preserve"> liepos 22 d. protokolo </w:t>
      </w:r>
      <w:r w:rsidR="008F3174" w:rsidRPr="00255A75">
        <w:rPr>
          <w:szCs w:val="24"/>
        </w:rPr>
        <w:t xml:space="preserve"> </w:t>
      </w:r>
      <w:r w:rsidR="00FC1443" w:rsidRPr="00255A75">
        <w:rPr>
          <w:szCs w:val="24"/>
        </w:rPr>
        <w:t>Nr. D4-174</w:t>
      </w:r>
      <w:r w:rsidR="00FA4F4F" w:rsidRPr="00255A75">
        <w:rPr>
          <w:szCs w:val="24"/>
        </w:rPr>
        <w:t>,</w:t>
      </w:r>
      <w:r w:rsidR="003734AF" w:rsidRPr="00255A75">
        <w:rPr>
          <w:szCs w:val="24"/>
        </w:rPr>
        <w:t xml:space="preserve"> rugsėjo 2 d. protokolo Nr. D4-</w:t>
      </w:r>
      <w:r w:rsidR="00B840E0" w:rsidRPr="00255A75">
        <w:rPr>
          <w:szCs w:val="24"/>
        </w:rPr>
        <w:t>223</w:t>
      </w:r>
      <w:r w:rsidR="003734AF" w:rsidRPr="00255A75">
        <w:rPr>
          <w:szCs w:val="24"/>
        </w:rPr>
        <w:t xml:space="preserve"> </w:t>
      </w:r>
      <w:r w:rsidR="00FA4F4F" w:rsidRPr="00255A75">
        <w:rPr>
          <w:szCs w:val="24"/>
        </w:rPr>
        <w:t xml:space="preserve">ir spalio 22 d. protokolo Nr. D4-288 </w:t>
      </w:r>
      <w:r w:rsidR="00F2312A" w:rsidRPr="00255A75">
        <w:rPr>
          <w:szCs w:val="24"/>
        </w:rPr>
        <w:t>pasiūlymus,</w:t>
      </w:r>
      <w:r w:rsidR="00AA5D47" w:rsidRPr="00255A75">
        <w:rPr>
          <w:szCs w:val="24"/>
        </w:rPr>
        <w:t xml:space="preserve"> </w:t>
      </w:r>
    </w:p>
    <w:p w14:paraId="6E41EE5D" w14:textId="2C8310B1" w:rsidR="00532BF4" w:rsidRPr="00255A75" w:rsidRDefault="00532BF4" w:rsidP="00432C8A">
      <w:pPr>
        <w:spacing w:line="276" w:lineRule="auto"/>
        <w:ind w:firstLine="567"/>
        <w:jc w:val="both"/>
        <w:rPr>
          <w:szCs w:val="24"/>
        </w:rPr>
      </w:pPr>
      <w:r w:rsidRPr="00255A75">
        <w:rPr>
          <w:szCs w:val="24"/>
        </w:rPr>
        <w:t xml:space="preserve"> p a k e i č i u Aplinkos apsaugos rėmimo programos 2025</w:t>
      </w:r>
      <w:r w:rsidR="00F66347" w:rsidRPr="00255A75">
        <w:rPr>
          <w:szCs w:val="24"/>
        </w:rPr>
        <w:t>–</w:t>
      </w:r>
      <w:r w:rsidRPr="00255A75">
        <w:rPr>
          <w:szCs w:val="24"/>
        </w:rPr>
        <w:t>2026 metų priemonių planą:</w:t>
      </w:r>
    </w:p>
    <w:p w14:paraId="7D5FA659" w14:textId="58DCE72D" w:rsidR="00FA4F4F" w:rsidRPr="00255A75" w:rsidRDefault="00FA4F4F" w:rsidP="00FA4F4F">
      <w:pPr>
        <w:pStyle w:val="ListParagraph"/>
        <w:numPr>
          <w:ilvl w:val="0"/>
          <w:numId w:val="10"/>
        </w:numPr>
        <w:spacing w:line="276" w:lineRule="auto"/>
        <w:jc w:val="both"/>
        <w:rPr>
          <w:szCs w:val="24"/>
        </w:rPr>
      </w:pPr>
      <w:r w:rsidRPr="00255A75">
        <w:rPr>
          <w:szCs w:val="24"/>
        </w:rPr>
        <w:t>Pakeičiu 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3AEC0EA8" w14:textId="77777777" w:rsidTr="00816525">
        <w:trPr>
          <w:trHeight w:val="270"/>
        </w:trPr>
        <w:tc>
          <w:tcPr>
            <w:tcW w:w="709" w:type="dxa"/>
            <w:vAlign w:val="center"/>
            <w:hideMark/>
          </w:tcPr>
          <w:p w14:paraId="7AD7F557" w14:textId="6EA63517" w:rsidR="00FA4F4F" w:rsidRPr="00255A75" w:rsidRDefault="00FA4F4F" w:rsidP="00816525">
            <w:pPr>
              <w:jc w:val="center"/>
              <w:textAlignment w:val="baseline"/>
              <w:rPr>
                <w:szCs w:val="24"/>
                <w:lang w:eastAsia="lt-LT"/>
              </w:rPr>
            </w:pPr>
            <w:r w:rsidRPr="00255A75">
              <w:rPr>
                <w:szCs w:val="24"/>
                <w:lang w:eastAsia="lt-LT"/>
              </w:rPr>
              <w:t>„1.</w:t>
            </w:r>
          </w:p>
        </w:tc>
        <w:tc>
          <w:tcPr>
            <w:tcW w:w="2977" w:type="dxa"/>
            <w:vAlign w:val="center"/>
          </w:tcPr>
          <w:p w14:paraId="49EC06E9" w14:textId="59935168" w:rsidR="00FA4F4F" w:rsidRPr="00255A75" w:rsidRDefault="00500993" w:rsidP="00FA4F4F">
            <w:pPr>
              <w:jc w:val="center"/>
              <w:rPr>
                <w:szCs w:val="24"/>
              </w:rPr>
            </w:pPr>
            <w:r>
              <w:rPr>
                <w:szCs w:val="24"/>
              </w:rPr>
              <w:t>A</w:t>
            </w:r>
            <w:r w:rsidR="00FA4F4F" w:rsidRPr="00255A75">
              <w:rPr>
                <w:szCs w:val="24"/>
              </w:rPr>
              <w:t>plinkai ir gamtos ištekliams atkurti ir gausinti </w:t>
            </w:r>
          </w:p>
        </w:tc>
        <w:tc>
          <w:tcPr>
            <w:tcW w:w="1843" w:type="dxa"/>
            <w:vAlign w:val="center"/>
            <w:hideMark/>
          </w:tcPr>
          <w:p w14:paraId="7ED1FFAB" w14:textId="5F50A598" w:rsidR="00FA4F4F" w:rsidRPr="00255A75" w:rsidRDefault="00FA4F4F" w:rsidP="00816525">
            <w:pPr>
              <w:jc w:val="center"/>
              <w:rPr>
                <w:szCs w:val="24"/>
                <w:lang w:eastAsia="lt-LT"/>
              </w:rPr>
            </w:pPr>
            <w:r w:rsidRPr="00255A75">
              <w:rPr>
                <w:szCs w:val="24"/>
              </w:rPr>
              <w:t>939 704“.</w:t>
            </w:r>
          </w:p>
        </w:tc>
        <w:tc>
          <w:tcPr>
            <w:tcW w:w="1701" w:type="dxa"/>
            <w:vAlign w:val="center"/>
            <w:hideMark/>
          </w:tcPr>
          <w:p w14:paraId="594A39F5" w14:textId="77777777" w:rsidR="00FA4F4F" w:rsidRPr="00255A75" w:rsidRDefault="00FA4F4F" w:rsidP="00816525">
            <w:pPr>
              <w:ind w:firstLine="60"/>
              <w:jc w:val="center"/>
              <w:textAlignment w:val="baseline"/>
              <w:rPr>
                <w:strike/>
                <w:szCs w:val="24"/>
                <w:lang w:eastAsia="lt-LT"/>
              </w:rPr>
            </w:pPr>
          </w:p>
        </w:tc>
        <w:tc>
          <w:tcPr>
            <w:tcW w:w="2409" w:type="dxa"/>
            <w:hideMark/>
          </w:tcPr>
          <w:p w14:paraId="0F9E4925" w14:textId="77777777" w:rsidR="00FA4F4F" w:rsidRPr="00255A75" w:rsidRDefault="00FA4F4F" w:rsidP="00816525">
            <w:pPr>
              <w:ind w:firstLine="45"/>
              <w:jc w:val="right"/>
              <w:textAlignment w:val="baseline"/>
              <w:rPr>
                <w:szCs w:val="24"/>
                <w:lang w:eastAsia="lt-LT"/>
              </w:rPr>
            </w:pPr>
            <w:r w:rsidRPr="00255A75">
              <w:rPr>
                <w:szCs w:val="24"/>
                <w:lang w:eastAsia="lt-LT"/>
              </w:rPr>
              <w:t> </w:t>
            </w:r>
          </w:p>
          <w:p w14:paraId="4668BB73" w14:textId="77777777" w:rsidR="00FA4F4F" w:rsidRPr="00255A75" w:rsidRDefault="00FA4F4F" w:rsidP="00816525">
            <w:pPr>
              <w:ind w:firstLine="60"/>
              <w:textAlignment w:val="baseline"/>
              <w:rPr>
                <w:szCs w:val="24"/>
                <w:lang w:eastAsia="lt-LT"/>
              </w:rPr>
            </w:pPr>
            <w:r w:rsidRPr="00255A75">
              <w:rPr>
                <w:szCs w:val="24"/>
                <w:lang w:eastAsia="lt-LT"/>
              </w:rPr>
              <w:t> </w:t>
            </w:r>
          </w:p>
        </w:tc>
      </w:tr>
    </w:tbl>
    <w:p w14:paraId="163156BF" w14:textId="77777777" w:rsidR="00FA4F4F" w:rsidRPr="00255A75" w:rsidRDefault="00FA4F4F" w:rsidP="00FA4F4F">
      <w:pPr>
        <w:spacing w:line="276" w:lineRule="auto"/>
        <w:jc w:val="both"/>
        <w:rPr>
          <w:szCs w:val="24"/>
        </w:rPr>
      </w:pPr>
    </w:p>
    <w:p w14:paraId="3228602E" w14:textId="73623FCE" w:rsidR="00FA4F4F" w:rsidRPr="00255A75" w:rsidRDefault="00FA4F4F" w:rsidP="00FA4F4F">
      <w:pPr>
        <w:ind w:left="567"/>
        <w:rPr>
          <w:szCs w:val="24"/>
        </w:rPr>
      </w:pPr>
      <w:r w:rsidRPr="00255A75">
        <w:rPr>
          <w:szCs w:val="24"/>
        </w:rPr>
        <w:t>2. Papildau 1.9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01E81031" w14:textId="77777777" w:rsidTr="00816525">
        <w:trPr>
          <w:trHeight w:val="270"/>
        </w:trPr>
        <w:tc>
          <w:tcPr>
            <w:tcW w:w="709" w:type="dxa"/>
            <w:vAlign w:val="center"/>
            <w:hideMark/>
          </w:tcPr>
          <w:p w14:paraId="51FE8945" w14:textId="5C3C5DAD" w:rsidR="00FA4F4F" w:rsidRPr="00255A75" w:rsidRDefault="00FA4F4F" w:rsidP="00816525">
            <w:pPr>
              <w:jc w:val="center"/>
              <w:textAlignment w:val="baseline"/>
              <w:rPr>
                <w:szCs w:val="24"/>
                <w:lang w:eastAsia="lt-LT"/>
              </w:rPr>
            </w:pPr>
            <w:r w:rsidRPr="00255A75">
              <w:rPr>
                <w:szCs w:val="24"/>
                <w:lang w:eastAsia="lt-LT"/>
              </w:rPr>
              <w:t>„1.9.</w:t>
            </w:r>
          </w:p>
        </w:tc>
        <w:tc>
          <w:tcPr>
            <w:tcW w:w="2977" w:type="dxa"/>
            <w:hideMark/>
          </w:tcPr>
          <w:p w14:paraId="6C183203" w14:textId="77777777" w:rsidR="00FA4F4F" w:rsidRPr="00255A75" w:rsidRDefault="00FA4F4F" w:rsidP="00FA4F4F">
            <w:pPr>
              <w:jc w:val="center"/>
              <w:rPr>
                <w:szCs w:val="24"/>
              </w:rPr>
            </w:pPr>
            <w:r w:rsidRPr="00255A75">
              <w:rPr>
                <w:szCs w:val="24"/>
              </w:rPr>
              <w:t>Grunto geologiniai tyrimai</w:t>
            </w:r>
          </w:p>
          <w:p w14:paraId="2CE4FDA0" w14:textId="0CF55C01" w:rsidR="00FA4F4F" w:rsidRPr="00255A75" w:rsidRDefault="00FA4F4F" w:rsidP="00816525">
            <w:pPr>
              <w:jc w:val="center"/>
              <w:rPr>
                <w:szCs w:val="24"/>
                <w:lang w:eastAsia="lt-LT"/>
              </w:rPr>
            </w:pPr>
          </w:p>
        </w:tc>
        <w:tc>
          <w:tcPr>
            <w:tcW w:w="1843" w:type="dxa"/>
            <w:vAlign w:val="center"/>
            <w:hideMark/>
          </w:tcPr>
          <w:p w14:paraId="67E2A9A1" w14:textId="1413DD02" w:rsidR="00FA4F4F" w:rsidRPr="00255A75" w:rsidRDefault="00FA4F4F" w:rsidP="00816525">
            <w:pPr>
              <w:jc w:val="center"/>
              <w:rPr>
                <w:szCs w:val="24"/>
                <w:lang w:eastAsia="lt-LT"/>
              </w:rPr>
            </w:pPr>
            <w:r w:rsidRPr="00255A75">
              <w:rPr>
                <w:szCs w:val="24"/>
                <w:lang w:eastAsia="lt-LT"/>
              </w:rPr>
              <w:t xml:space="preserve">3 630 </w:t>
            </w:r>
          </w:p>
        </w:tc>
        <w:tc>
          <w:tcPr>
            <w:tcW w:w="1701" w:type="dxa"/>
            <w:vAlign w:val="center"/>
            <w:hideMark/>
          </w:tcPr>
          <w:p w14:paraId="7D9282C4" w14:textId="77777777" w:rsidR="00FA4F4F" w:rsidRPr="00255A75" w:rsidRDefault="00FA4F4F" w:rsidP="00816525">
            <w:pPr>
              <w:jc w:val="center"/>
              <w:rPr>
                <w:szCs w:val="24"/>
                <w:lang w:eastAsia="lt-LT"/>
              </w:rPr>
            </w:pPr>
          </w:p>
        </w:tc>
        <w:tc>
          <w:tcPr>
            <w:tcW w:w="2409" w:type="dxa"/>
            <w:vAlign w:val="center"/>
            <w:hideMark/>
          </w:tcPr>
          <w:p w14:paraId="78AF8E03" w14:textId="2FE7E689" w:rsidR="00FA4F4F" w:rsidRPr="00255A75" w:rsidRDefault="00FA4F4F" w:rsidP="00816525">
            <w:pPr>
              <w:rPr>
                <w:szCs w:val="24"/>
                <w:lang w:eastAsia="lt-LT"/>
              </w:rPr>
            </w:pPr>
            <w:r w:rsidRPr="00255A75">
              <w:rPr>
                <w:szCs w:val="24"/>
                <w:lang w:eastAsia="lt-LT"/>
              </w:rPr>
              <w:t xml:space="preserve"> AAD“.</w:t>
            </w:r>
          </w:p>
        </w:tc>
      </w:tr>
    </w:tbl>
    <w:p w14:paraId="5A5C54F8" w14:textId="77777777" w:rsidR="00FA4F4F" w:rsidRPr="00255A75" w:rsidRDefault="00FA4F4F" w:rsidP="00FA4F4F">
      <w:pPr>
        <w:spacing w:line="276" w:lineRule="auto"/>
        <w:jc w:val="both"/>
        <w:rPr>
          <w:szCs w:val="24"/>
        </w:rPr>
      </w:pPr>
    </w:p>
    <w:p w14:paraId="03A5252B" w14:textId="52837993" w:rsidR="00FA4F4F" w:rsidRPr="00255A75" w:rsidRDefault="00FA4F4F" w:rsidP="00FA4F4F">
      <w:pPr>
        <w:ind w:left="567"/>
        <w:rPr>
          <w:szCs w:val="24"/>
        </w:rPr>
      </w:pPr>
      <w:r w:rsidRPr="00255A75">
        <w:rPr>
          <w:szCs w:val="24"/>
        </w:rPr>
        <w:t>3. Papildau 1.10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23C585AD" w14:textId="77777777" w:rsidTr="00816525">
        <w:trPr>
          <w:trHeight w:val="270"/>
        </w:trPr>
        <w:tc>
          <w:tcPr>
            <w:tcW w:w="709" w:type="dxa"/>
            <w:vAlign w:val="center"/>
            <w:hideMark/>
          </w:tcPr>
          <w:p w14:paraId="718F8D2D" w14:textId="3F7F1AFB" w:rsidR="00FA4F4F" w:rsidRPr="00255A75" w:rsidRDefault="00FA4F4F" w:rsidP="00816525">
            <w:pPr>
              <w:jc w:val="center"/>
              <w:textAlignment w:val="baseline"/>
              <w:rPr>
                <w:szCs w:val="24"/>
                <w:lang w:eastAsia="lt-LT"/>
              </w:rPr>
            </w:pPr>
            <w:r w:rsidRPr="00255A75">
              <w:rPr>
                <w:szCs w:val="24"/>
                <w:lang w:eastAsia="lt-LT"/>
              </w:rPr>
              <w:t>„1.10.</w:t>
            </w:r>
          </w:p>
        </w:tc>
        <w:tc>
          <w:tcPr>
            <w:tcW w:w="2977" w:type="dxa"/>
            <w:hideMark/>
          </w:tcPr>
          <w:p w14:paraId="074A9F6C" w14:textId="61780C6B" w:rsidR="00FA4F4F" w:rsidRPr="00255A75" w:rsidRDefault="00FA4F4F" w:rsidP="00500993">
            <w:pPr>
              <w:jc w:val="center"/>
              <w:rPr>
                <w:szCs w:val="24"/>
              </w:rPr>
            </w:pPr>
            <w:r w:rsidRPr="00255A75">
              <w:rPr>
                <w:szCs w:val="24"/>
              </w:rPr>
              <w:t>Neries upės ruože Kaune vykdytų darbų ekspertinio vertinimo ir poveikio upės hidromorfologijai tyrimo paslaug</w:t>
            </w:r>
            <w:r w:rsidR="00500993">
              <w:rPr>
                <w:szCs w:val="24"/>
              </w:rPr>
              <w:t>ų pirkimas</w:t>
            </w:r>
          </w:p>
          <w:p w14:paraId="384DA297" w14:textId="77777777" w:rsidR="00FA4F4F" w:rsidRPr="00255A75" w:rsidRDefault="00FA4F4F" w:rsidP="00816525">
            <w:pPr>
              <w:jc w:val="center"/>
              <w:rPr>
                <w:szCs w:val="24"/>
                <w:lang w:eastAsia="lt-LT"/>
              </w:rPr>
            </w:pPr>
          </w:p>
        </w:tc>
        <w:tc>
          <w:tcPr>
            <w:tcW w:w="1843" w:type="dxa"/>
            <w:vAlign w:val="center"/>
            <w:hideMark/>
          </w:tcPr>
          <w:p w14:paraId="156349D5" w14:textId="453ED8B3" w:rsidR="00FA4F4F" w:rsidRPr="00255A75" w:rsidRDefault="00FA4F4F" w:rsidP="00816525">
            <w:pPr>
              <w:jc w:val="center"/>
              <w:rPr>
                <w:szCs w:val="24"/>
                <w:lang w:eastAsia="lt-LT"/>
              </w:rPr>
            </w:pPr>
            <w:r w:rsidRPr="00255A75">
              <w:rPr>
                <w:szCs w:val="24"/>
                <w:lang w:eastAsia="lt-LT"/>
              </w:rPr>
              <w:t xml:space="preserve">1 460 </w:t>
            </w:r>
          </w:p>
        </w:tc>
        <w:tc>
          <w:tcPr>
            <w:tcW w:w="1701" w:type="dxa"/>
            <w:vAlign w:val="center"/>
            <w:hideMark/>
          </w:tcPr>
          <w:p w14:paraId="1D143517" w14:textId="77777777" w:rsidR="00FA4F4F" w:rsidRPr="00255A75" w:rsidRDefault="00FA4F4F" w:rsidP="00816525">
            <w:pPr>
              <w:jc w:val="center"/>
              <w:rPr>
                <w:szCs w:val="24"/>
                <w:lang w:eastAsia="lt-LT"/>
              </w:rPr>
            </w:pPr>
          </w:p>
        </w:tc>
        <w:tc>
          <w:tcPr>
            <w:tcW w:w="2409" w:type="dxa"/>
            <w:vAlign w:val="center"/>
            <w:hideMark/>
          </w:tcPr>
          <w:p w14:paraId="2B457C7D" w14:textId="77777777" w:rsidR="00FA4F4F" w:rsidRPr="00255A75" w:rsidRDefault="00FA4F4F" w:rsidP="00816525">
            <w:pPr>
              <w:rPr>
                <w:szCs w:val="24"/>
                <w:lang w:eastAsia="lt-LT"/>
              </w:rPr>
            </w:pPr>
            <w:r w:rsidRPr="00255A75">
              <w:rPr>
                <w:szCs w:val="24"/>
                <w:lang w:eastAsia="lt-LT"/>
              </w:rPr>
              <w:t xml:space="preserve"> AAD“.</w:t>
            </w:r>
          </w:p>
        </w:tc>
      </w:tr>
    </w:tbl>
    <w:p w14:paraId="50165419" w14:textId="77777777" w:rsidR="00FA4F4F" w:rsidRPr="00255A75" w:rsidRDefault="00FA4F4F" w:rsidP="00FA4F4F">
      <w:pPr>
        <w:spacing w:line="276" w:lineRule="auto"/>
        <w:jc w:val="both"/>
        <w:rPr>
          <w:szCs w:val="24"/>
        </w:rPr>
      </w:pPr>
    </w:p>
    <w:p w14:paraId="4751116F" w14:textId="7E7BF8B6" w:rsidR="00FA4F4F" w:rsidRPr="00255A75" w:rsidRDefault="00255A75" w:rsidP="00FA4F4F">
      <w:pPr>
        <w:spacing w:line="276" w:lineRule="auto"/>
        <w:jc w:val="both"/>
        <w:rPr>
          <w:szCs w:val="24"/>
        </w:rPr>
      </w:pPr>
      <w:r>
        <w:rPr>
          <w:szCs w:val="24"/>
        </w:rPr>
        <w:t xml:space="preserve">         </w:t>
      </w:r>
      <w:r w:rsidR="00FA4F4F" w:rsidRPr="00255A75">
        <w:rPr>
          <w:szCs w:val="24"/>
        </w:rPr>
        <w:t>4. Pakeičiu 3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2AACD55A" w14:textId="77777777" w:rsidTr="00816525">
        <w:trPr>
          <w:trHeight w:val="270"/>
        </w:trPr>
        <w:tc>
          <w:tcPr>
            <w:tcW w:w="709" w:type="dxa"/>
            <w:vAlign w:val="center"/>
            <w:hideMark/>
          </w:tcPr>
          <w:p w14:paraId="3FE17BA0" w14:textId="5EECDCA9" w:rsidR="00FA4F4F" w:rsidRPr="00255A75" w:rsidRDefault="00FA4F4F" w:rsidP="00816525">
            <w:pPr>
              <w:jc w:val="center"/>
              <w:textAlignment w:val="baseline"/>
              <w:rPr>
                <w:szCs w:val="24"/>
                <w:lang w:eastAsia="lt-LT"/>
              </w:rPr>
            </w:pPr>
            <w:r w:rsidRPr="00255A75">
              <w:rPr>
                <w:szCs w:val="24"/>
                <w:lang w:eastAsia="lt-LT"/>
              </w:rPr>
              <w:t>„3.</w:t>
            </w:r>
          </w:p>
        </w:tc>
        <w:tc>
          <w:tcPr>
            <w:tcW w:w="2977" w:type="dxa"/>
            <w:vAlign w:val="center"/>
          </w:tcPr>
          <w:p w14:paraId="48507268" w14:textId="35533B73" w:rsidR="00FA4F4F" w:rsidRPr="00255A75" w:rsidRDefault="00500993" w:rsidP="004C01C7">
            <w:pPr>
              <w:jc w:val="center"/>
              <w:rPr>
                <w:szCs w:val="24"/>
              </w:rPr>
            </w:pPr>
            <w:r>
              <w:rPr>
                <w:szCs w:val="24"/>
              </w:rPr>
              <w:t>M</w:t>
            </w:r>
            <w:r w:rsidR="00FA4F4F" w:rsidRPr="00255A75">
              <w:rPr>
                <w:szCs w:val="24"/>
              </w:rPr>
              <w:t>edžiojamųjų gyvūnų ištekliams saugoti ir gausinti</w:t>
            </w:r>
          </w:p>
        </w:tc>
        <w:tc>
          <w:tcPr>
            <w:tcW w:w="1843" w:type="dxa"/>
            <w:vAlign w:val="center"/>
            <w:hideMark/>
          </w:tcPr>
          <w:p w14:paraId="5141CBFC" w14:textId="36509AC6" w:rsidR="00FA4F4F" w:rsidRPr="00255A75" w:rsidRDefault="00FA4F4F" w:rsidP="00816525">
            <w:pPr>
              <w:jc w:val="center"/>
              <w:rPr>
                <w:szCs w:val="24"/>
                <w:lang w:eastAsia="lt-LT"/>
              </w:rPr>
            </w:pPr>
            <w:r w:rsidRPr="00255A75">
              <w:rPr>
                <w:szCs w:val="24"/>
              </w:rPr>
              <w:t>556 500“.</w:t>
            </w:r>
          </w:p>
        </w:tc>
        <w:tc>
          <w:tcPr>
            <w:tcW w:w="1701" w:type="dxa"/>
            <w:vAlign w:val="center"/>
            <w:hideMark/>
          </w:tcPr>
          <w:p w14:paraId="643B51F8" w14:textId="77777777" w:rsidR="00FA4F4F" w:rsidRPr="00255A75" w:rsidRDefault="00FA4F4F" w:rsidP="00816525">
            <w:pPr>
              <w:ind w:firstLine="60"/>
              <w:jc w:val="center"/>
              <w:textAlignment w:val="baseline"/>
              <w:rPr>
                <w:strike/>
                <w:szCs w:val="24"/>
                <w:lang w:eastAsia="lt-LT"/>
              </w:rPr>
            </w:pPr>
          </w:p>
        </w:tc>
        <w:tc>
          <w:tcPr>
            <w:tcW w:w="2409" w:type="dxa"/>
            <w:hideMark/>
          </w:tcPr>
          <w:p w14:paraId="52C4859D" w14:textId="77777777" w:rsidR="00FA4F4F" w:rsidRPr="00255A75" w:rsidRDefault="00FA4F4F" w:rsidP="00816525">
            <w:pPr>
              <w:ind w:firstLine="45"/>
              <w:jc w:val="right"/>
              <w:textAlignment w:val="baseline"/>
              <w:rPr>
                <w:szCs w:val="24"/>
                <w:lang w:eastAsia="lt-LT"/>
              </w:rPr>
            </w:pPr>
            <w:r w:rsidRPr="00255A75">
              <w:rPr>
                <w:szCs w:val="24"/>
                <w:lang w:eastAsia="lt-LT"/>
              </w:rPr>
              <w:t> </w:t>
            </w:r>
          </w:p>
          <w:p w14:paraId="5846AECD" w14:textId="77777777" w:rsidR="00FA4F4F" w:rsidRPr="00255A75" w:rsidRDefault="00FA4F4F" w:rsidP="00816525">
            <w:pPr>
              <w:ind w:firstLine="60"/>
              <w:textAlignment w:val="baseline"/>
              <w:rPr>
                <w:szCs w:val="24"/>
                <w:lang w:eastAsia="lt-LT"/>
              </w:rPr>
            </w:pPr>
            <w:r w:rsidRPr="00255A75">
              <w:rPr>
                <w:szCs w:val="24"/>
                <w:lang w:eastAsia="lt-LT"/>
              </w:rPr>
              <w:t> </w:t>
            </w:r>
          </w:p>
        </w:tc>
      </w:tr>
    </w:tbl>
    <w:p w14:paraId="3C3385B2" w14:textId="77777777" w:rsidR="00FA4F4F" w:rsidRPr="00255A75" w:rsidRDefault="00FA4F4F" w:rsidP="00FA4F4F">
      <w:pPr>
        <w:spacing w:line="276" w:lineRule="auto"/>
        <w:jc w:val="both"/>
        <w:rPr>
          <w:szCs w:val="24"/>
        </w:rPr>
      </w:pPr>
    </w:p>
    <w:p w14:paraId="0653ACB9" w14:textId="581753DE" w:rsidR="00FA4F4F" w:rsidRPr="00255A75" w:rsidRDefault="00255A75" w:rsidP="00FA4F4F">
      <w:pPr>
        <w:spacing w:line="276" w:lineRule="auto"/>
        <w:jc w:val="both"/>
        <w:rPr>
          <w:szCs w:val="24"/>
        </w:rPr>
      </w:pPr>
      <w:r>
        <w:rPr>
          <w:szCs w:val="24"/>
        </w:rPr>
        <w:t xml:space="preserve">         </w:t>
      </w:r>
      <w:r w:rsidR="00FA4F4F" w:rsidRPr="00255A75">
        <w:rPr>
          <w:szCs w:val="24"/>
        </w:rPr>
        <w:t>5. Pakeičiu 3.1 papunktį ir jį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292A61A8" w14:textId="77777777" w:rsidTr="00FA4F4F">
        <w:trPr>
          <w:trHeight w:val="270"/>
        </w:trPr>
        <w:tc>
          <w:tcPr>
            <w:tcW w:w="709" w:type="dxa"/>
            <w:vAlign w:val="center"/>
            <w:hideMark/>
          </w:tcPr>
          <w:p w14:paraId="068C5A02" w14:textId="640B7903" w:rsidR="00FA4F4F" w:rsidRPr="00255A75" w:rsidRDefault="00FA4F4F" w:rsidP="00816525">
            <w:pPr>
              <w:jc w:val="center"/>
              <w:textAlignment w:val="baseline"/>
              <w:rPr>
                <w:szCs w:val="24"/>
                <w:lang w:eastAsia="lt-LT"/>
              </w:rPr>
            </w:pPr>
            <w:r w:rsidRPr="00255A75">
              <w:rPr>
                <w:szCs w:val="24"/>
                <w:lang w:eastAsia="lt-LT"/>
              </w:rPr>
              <w:lastRenderedPageBreak/>
              <w:t>„3.1.</w:t>
            </w:r>
          </w:p>
        </w:tc>
        <w:tc>
          <w:tcPr>
            <w:tcW w:w="2977" w:type="dxa"/>
          </w:tcPr>
          <w:p w14:paraId="5165AF0E" w14:textId="18E799E0" w:rsidR="00FA4F4F" w:rsidRPr="00255A75" w:rsidRDefault="00FA4F4F" w:rsidP="00B34767">
            <w:pPr>
              <w:jc w:val="center"/>
              <w:rPr>
                <w:szCs w:val="24"/>
              </w:rPr>
            </w:pPr>
            <w:r w:rsidRPr="00255A75">
              <w:rPr>
                <w:szCs w:val="24"/>
              </w:rPr>
              <w:t>Medžiotojų ir medžiotojų bilietų duomenų kaupimo sistemos  tobulinimas brakonieriavimo stabdymo priemonėms vykdyti</w:t>
            </w:r>
          </w:p>
        </w:tc>
        <w:tc>
          <w:tcPr>
            <w:tcW w:w="1843" w:type="dxa"/>
            <w:vAlign w:val="center"/>
            <w:hideMark/>
          </w:tcPr>
          <w:p w14:paraId="44F98BFF" w14:textId="77777777" w:rsidR="00FA4F4F" w:rsidRPr="00255A75" w:rsidRDefault="00FA4F4F" w:rsidP="00816525">
            <w:pPr>
              <w:jc w:val="center"/>
              <w:rPr>
                <w:szCs w:val="24"/>
                <w:lang w:eastAsia="lt-LT"/>
              </w:rPr>
            </w:pPr>
            <w:r w:rsidRPr="00255A75">
              <w:rPr>
                <w:szCs w:val="24"/>
              </w:rPr>
              <w:t>0</w:t>
            </w:r>
          </w:p>
        </w:tc>
        <w:tc>
          <w:tcPr>
            <w:tcW w:w="1701" w:type="dxa"/>
            <w:vAlign w:val="center"/>
            <w:hideMark/>
          </w:tcPr>
          <w:p w14:paraId="347C7C4C" w14:textId="77777777" w:rsidR="00FA4F4F" w:rsidRPr="00255A75" w:rsidRDefault="00FA4F4F" w:rsidP="00816525">
            <w:pPr>
              <w:ind w:firstLine="60"/>
              <w:jc w:val="center"/>
              <w:textAlignment w:val="baseline"/>
              <w:rPr>
                <w:strike/>
                <w:szCs w:val="24"/>
                <w:lang w:eastAsia="lt-LT"/>
              </w:rPr>
            </w:pPr>
          </w:p>
        </w:tc>
        <w:tc>
          <w:tcPr>
            <w:tcW w:w="2409" w:type="dxa"/>
            <w:vAlign w:val="center"/>
            <w:hideMark/>
          </w:tcPr>
          <w:p w14:paraId="26B92E1A" w14:textId="5D4B5F2D" w:rsidR="00FA4F4F" w:rsidRPr="00255A75" w:rsidRDefault="00FA4F4F" w:rsidP="00816525">
            <w:pPr>
              <w:ind w:firstLine="60"/>
              <w:textAlignment w:val="baseline"/>
              <w:rPr>
                <w:szCs w:val="24"/>
                <w:lang w:eastAsia="lt-LT"/>
              </w:rPr>
            </w:pPr>
            <w:r w:rsidRPr="00255A75">
              <w:rPr>
                <w:szCs w:val="24"/>
                <w:lang w:eastAsia="lt-LT"/>
              </w:rPr>
              <w:t>AM</w:t>
            </w:r>
            <w:r w:rsidRPr="00255A75">
              <w:rPr>
                <w:szCs w:val="24"/>
              </w:rPr>
              <w:t>“.</w:t>
            </w:r>
          </w:p>
        </w:tc>
      </w:tr>
    </w:tbl>
    <w:p w14:paraId="3002FCE1" w14:textId="698DF8BD" w:rsidR="00FA4F4F" w:rsidRPr="00255A75" w:rsidRDefault="00FA4F4F" w:rsidP="00FA4F4F">
      <w:pPr>
        <w:spacing w:line="276" w:lineRule="auto"/>
        <w:jc w:val="both"/>
        <w:rPr>
          <w:szCs w:val="24"/>
        </w:rPr>
      </w:pPr>
    </w:p>
    <w:p w14:paraId="24F1F077" w14:textId="56ECEAA6" w:rsidR="00FA4F4F" w:rsidRPr="00255A75" w:rsidRDefault="00255A75" w:rsidP="00FA4F4F">
      <w:pPr>
        <w:spacing w:line="276" w:lineRule="auto"/>
        <w:jc w:val="both"/>
        <w:rPr>
          <w:szCs w:val="24"/>
        </w:rPr>
      </w:pPr>
      <w:r>
        <w:rPr>
          <w:szCs w:val="24"/>
        </w:rPr>
        <w:t xml:space="preserve">          </w:t>
      </w:r>
      <w:r w:rsidR="00FA4F4F" w:rsidRPr="00255A75">
        <w:rPr>
          <w:szCs w:val="24"/>
        </w:rPr>
        <w:t>6. Pakeičiu 3.2 papunktį ir jį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FA4F4F" w:rsidRPr="00255A75" w14:paraId="06A5F47A" w14:textId="77777777" w:rsidTr="00816525">
        <w:trPr>
          <w:trHeight w:val="270"/>
        </w:trPr>
        <w:tc>
          <w:tcPr>
            <w:tcW w:w="709" w:type="dxa"/>
            <w:vAlign w:val="center"/>
            <w:hideMark/>
          </w:tcPr>
          <w:p w14:paraId="0743065E" w14:textId="66A6CE98" w:rsidR="00FA4F4F" w:rsidRPr="00255A75" w:rsidRDefault="00FA4F4F" w:rsidP="00816525">
            <w:pPr>
              <w:jc w:val="center"/>
              <w:textAlignment w:val="baseline"/>
              <w:rPr>
                <w:szCs w:val="24"/>
                <w:lang w:eastAsia="lt-LT"/>
              </w:rPr>
            </w:pPr>
            <w:r w:rsidRPr="00255A75">
              <w:rPr>
                <w:szCs w:val="24"/>
                <w:lang w:eastAsia="lt-LT"/>
              </w:rPr>
              <w:t>„3.2.</w:t>
            </w:r>
          </w:p>
        </w:tc>
        <w:tc>
          <w:tcPr>
            <w:tcW w:w="2977" w:type="dxa"/>
          </w:tcPr>
          <w:p w14:paraId="15972450" w14:textId="07426349" w:rsidR="00FA4F4F" w:rsidRPr="00255A75" w:rsidRDefault="00FA4F4F" w:rsidP="00B34767">
            <w:pPr>
              <w:jc w:val="center"/>
              <w:rPr>
                <w:szCs w:val="24"/>
              </w:rPr>
            </w:pPr>
            <w:r w:rsidRPr="00255A75">
              <w:rPr>
                <w:szCs w:val="24"/>
              </w:rPr>
              <w:t xml:space="preserve">Medžiojamų gyvūnų, kurių medžioklė uždrausta ištisus metus (stumbrų), padarytos žalos žemės, miško ir vandens telkinių sklypų, kuriuose nėra uždrausta medžioti, savininkams, valdytojams ir naudotojams ir vilkų ūkiniams gyvūnams padarytos žalos atlyginimas  </w:t>
            </w:r>
          </w:p>
        </w:tc>
        <w:tc>
          <w:tcPr>
            <w:tcW w:w="1843" w:type="dxa"/>
            <w:vAlign w:val="center"/>
            <w:hideMark/>
          </w:tcPr>
          <w:p w14:paraId="6258DFEC" w14:textId="3F744C7D" w:rsidR="00FA4F4F" w:rsidRPr="00255A75" w:rsidRDefault="00FA4F4F" w:rsidP="00816525">
            <w:pPr>
              <w:jc w:val="center"/>
              <w:rPr>
                <w:szCs w:val="24"/>
                <w:lang w:eastAsia="lt-LT"/>
              </w:rPr>
            </w:pPr>
            <w:r w:rsidRPr="00255A75">
              <w:rPr>
                <w:szCs w:val="24"/>
              </w:rPr>
              <w:t>365 000</w:t>
            </w:r>
          </w:p>
        </w:tc>
        <w:tc>
          <w:tcPr>
            <w:tcW w:w="1701" w:type="dxa"/>
            <w:vAlign w:val="center"/>
            <w:hideMark/>
          </w:tcPr>
          <w:p w14:paraId="0693548A" w14:textId="77777777" w:rsidR="00FA4F4F" w:rsidRPr="00255A75" w:rsidRDefault="00FA4F4F" w:rsidP="00816525">
            <w:pPr>
              <w:ind w:firstLine="60"/>
              <w:jc w:val="center"/>
              <w:textAlignment w:val="baseline"/>
              <w:rPr>
                <w:strike/>
                <w:szCs w:val="24"/>
                <w:lang w:eastAsia="lt-LT"/>
              </w:rPr>
            </w:pPr>
          </w:p>
        </w:tc>
        <w:tc>
          <w:tcPr>
            <w:tcW w:w="2409" w:type="dxa"/>
            <w:vAlign w:val="center"/>
            <w:hideMark/>
          </w:tcPr>
          <w:p w14:paraId="5D1EEE39" w14:textId="57AEE5A5" w:rsidR="00FA4F4F" w:rsidRPr="00255A75" w:rsidRDefault="00FA4F4F" w:rsidP="00816525">
            <w:pPr>
              <w:ind w:firstLine="60"/>
              <w:textAlignment w:val="baseline"/>
              <w:rPr>
                <w:szCs w:val="24"/>
                <w:lang w:eastAsia="lt-LT"/>
              </w:rPr>
            </w:pPr>
            <w:r w:rsidRPr="00255A75">
              <w:rPr>
                <w:szCs w:val="24"/>
                <w:lang w:eastAsia="lt-LT"/>
              </w:rPr>
              <w:t>APVA</w:t>
            </w:r>
            <w:r w:rsidRPr="00255A75">
              <w:rPr>
                <w:szCs w:val="24"/>
              </w:rPr>
              <w:t>“.</w:t>
            </w:r>
          </w:p>
        </w:tc>
      </w:tr>
    </w:tbl>
    <w:p w14:paraId="77BDA133" w14:textId="77777777" w:rsidR="00FA4F4F" w:rsidRPr="00255A75" w:rsidRDefault="00FA4F4F" w:rsidP="00FA4F4F">
      <w:pPr>
        <w:spacing w:line="276" w:lineRule="auto"/>
        <w:jc w:val="both"/>
        <w:rPr>
          <w:szCs w:val="24"/>
        </w:rPr>
      </w:pPr>
    </w:p>
    <w:p w14:paraId="223EBF38" w14:textId="65CE9753" w:rsidR="003B2E0A" w:rsidRPr="00255A75" w:rsidRDefault="00255A75" w:rsidP="00FA4F4F">
      <w:pPr>
        <w:spacing w:line="276" w:lineRule="auto"/>
        <w:jc w:val="both"/>
        <w:rPr>
          <w:szCs w:val="24"/>
        </w:rPr>
      </w:pPr>
      <w:r>
        <w:rPr>
          <w:szCs w:val="24"/>
        </w:rPr>
        <w:t xml:space="preserve">          </w:t>
      </w:r>
      <w:r w:rsidR="003B2E0A" w:rsidRPr="00255A75">
        <w:rPr>
          <w:szCs w:val="24"/>
        </w:rPr>
        <w:t>7. Pakeičiu 3.3 papunktį ir jį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B2E0A" w:rsidRPr="00255A75" w14:paraId="72ECC0F0" w14:textId="77777777" w:rsidTr="000127A6">
        <w:trPr>
          <w:trHeight w:val="270"/>
        </w:trPr>
        <w:tc>
          <w:tcPr>
            <w:tcW w:w="709" w:type="dxa"/>
            <w:vAlign w:val="center"/>
            <w:hideMark/>
          </w:tcPr>
          <w:p w14:paraId="57A818EB" w14:textId="5256065B" w:rsidR="003B2E0A" w:rsidRPr="00255A75" w:rsidRDefault="003B2E0A" w:rsidP="00816525">
            <w:pPr>
              <w:jc w:val="center"/>
              <w:textAlignment w:val="baseline"/>
              <w:rPr>
                <w:szCs w:val="24"/>
                <w:lang w:eastAsia="lt-LT"/>
              </w:rPr>
            </w:pPr>
            <w:r w:rsidRPr="00255A75">
              <w:rPr>
                <w:szCs w:val="24"/>
                <w:lang w:eastAsia="lt-LT"/>
              </w:rPr>
              <w:t>„3.3.</w:t>
            </w:r>
          </w:p>
        </w:tc>
        <w:tc>
          <w:tcPr>
            <w:tcW w:w="2977" w:type="dxa"/>
          </w:tcPr>
          <w:p w14:paraId="71905C20" w14:textId="1F9A8DE6" w:rsidR="003B2E0A" w:rsidRPr="00255A75" w:rsidRDefault="003B2E0A" w:rsidP="00B34767">
            <w:pPr>
              <w:jc w:val="center"/>
              <w:rPr>
                <w:szCs w:val="24"/>
              </w:rPr>
            </w:pPr>
            <w:r w:rsidRPr="00255A75">
              <w:rPr>
                <w:szCs w:val="24"/>
              </w:rPr>
              <w:t>Stojančiųjų į medžiotojus egzaminavimas (kompiuterinė egzaminavimo sistema) </w:t>
            </w:r>
          </w:p>
        </w:tc>
        <w:tc>
          <w:tcPr>
            <w:tcW w:w="1843" w:type="dxa"/>
            <w:vAlign w:val="center"/>
            <w:hideMark/>
          </w:tcPr>
          <w:p w14:paraId="4A2B23F9" w14:textId="4260BE6D" w:rsidR="003B2E0A" w:rsidRPr="00255A75" w:rsidRDefault="003B2E0A" w:rsidP="00816525">
            <w:pPr>
              <w:jc w:val="center"/>
              <w:rPr>
                <w:szCs w:val="24"/>
                <w:lang w:eastAsia="lt-LT"/>
              </w:rPr>
            </w:pPr>
            <w:r w:rsidRPr="00255A75">
              <w:rPr>
                <w:szCs w:val="24"/>
              </w:rPr>
              <w:t>12 200</w:t>
            </w:r>
          </w:p>
        </w:tc>
        <w:tc>
          <w:tcPr>
            <w:tcW w:w="1701" w:type="dxa"/>
            <w:vAlign w:val="center"/>
            <w:hideMark/>
          </w:tcPr>
          <w:p w14:paraId="740FD41B" w14:textId="77777777" w:rsidR="003B2E0A" w:rsidRPr="00255A75" w:rsidRDefault="003B2E0A" w:rsidP="00816525">
            <w:pPr>
              <w:ind w:firstLine="60"/>
              <w:jc w:val="center"/>
              <w:textAlignment w:val="baseline"/>
              <w:rPr>
                <w:strike/>
                <w:szCs w:val="24"/>
                <w:lang w:eastAsia="lt-LT"/>
              </w:rPr>
            </w:pPr>
          </w:p>
        </w:tc>
        <w:tc>
          <w:tcPr>
            <w:tcW w:w="2409" w:type="dxa"/>
            <w:vAlign w:val="center"/>
            <w:hideMark/>
          </w:tcPr>
          <w:p w14:paraId="1E49090C" w14:textId="61CA090D" w:rsidR="003B2E0A" w:rsidRPr="00255A75" w:rsidRDefault="003B2E0A" w:rsidP="00816525">
            <w:pPr>
              <w:ind w:firstLine="60"/>
              <w:textAlignment w:val="baseline"/>
              <w:rPr>
                <w:szCs w:val="24"/>
                <w:lang w:eastAsia="lt-LT"/>
              </w:rPr>
            </w:pPr>
            <w:r w:rsidRPr="00255A75">
              <w:rPr>
                <w:szCs w:val="24"/>
                <w:lang w:eastAsia="lt-LT"/>
              </w:rPr>
              <w:t>AAD</w:t>
            </w:r>
            <w:r w:rsidRPr="00255A75">
              <w:rPr>
                <w:szCs w:val="24"/>
              </w:rPr>
              <w:t>“.</w:t>
            </w:r>
          </w:p>
        </w:tc>
      </w:tr>
    </w:tbl>
    <w:p w14:paraId="30B011E3" w14:textId="77777777" w:rsidR="003B2E0A" w:rsidRPr="00255A75" w:rsidRDefault="003B2E0A" w:rsidP="00FA4F4F">
      <w:pPr>
        <w:spacing w:line="276" w:lineRule="auto"/>
        <w:jc w:val="both"/>
        <w:rPr>
          <w:szCs w:val="24"/>
        </w:rPr>
      </w:pPr>
    </w:p>
    <w:p w14:paraId="66C9A5C1" w14:textId="6FB9C3C1" w:rsidR="00822C13" w:rsidRPr="00255A75" w:rsidRDefault="003B2E0A" w:rsidP="003B2E0A">
      <w:pPr>
        <w:spacing w:line="276" w:lineRule="auto"/>
        <w:ind w:left="567"/>
        <w:jc w:val="both"/>
        <w:rPr>
          <w:szCs w:val="24"/>
        </w:rPr>
      </w:pPr>
      <w:bookmarkStart w:id="3" w:name="_Hlk204155883"/>
      <w:r w:rsidRPr="00255A75">
        <w:rPr>
          <w:szCs w:val="24"/>
        </w:rPr>
        <w:t xml:space="preserve">8. </w:t>
      </w:r>
      <w:r w:rsidR="00822C13" w:rsidRPr="00255A75">
        <w:rPr>
          <w:szCs w:val="24"/>
        </w:rPr>
        <w:t xml:space="preserve">Pakeičiu </w:t>
      </w:r>
      <w:r w:rsidR="003734AF" w:rsidRPr="00255A75">
        <w:rPr>
          <w:szCs w:val="24"/>
        </w:rPr>
        <w:t>4</w:t>
      </w:r>
      <w:r w:rsidR="00822C13" w:rsidRPr="00255A75">
        <w:rPr>
          <w:szCs w:val="24"/>
        </w:rP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822C13" w:rsidRPr="00255A75" w14:paraId="2FD602C2" w14:textId="77777777" w:rsidTr="00BC5760">
        <w:trPr>
          <w:trHeight w:val="270"/>
        </w:trPr>
        <w:tc>
          <w:tcPr>
            <w:tcW w:w="709" w:type="dxa"/>
            <w:vAlign w:val="center"/>
            <w:hideMark/>
          </w:tcPr>
          <w:p w14:paraId="4DF3D1E1" w14:textId="29C6A3A2" w:rsidR="00822C13" w:rsidRPr="00255A75" w:rsidRDefault="00822C13" w:rsidP="00023864">
            <w:pPr>
              <w:jc w:val="center"/>
              <w:textAlignment w:val="baseline"/>
              <w:rPr>
                <w:szCs w:val="24"/>
                <w:lang w:eastAsia="lt-LT"/>
              </w:rPr>
            </w:pPr>
            <w:r w:rsidRPr="00255A75">
              <w:rPr>
                <w:szCs w:val="24"/>
                <w:lang w:eastAsia="lt-LT"/>
              </w:rPr>
              <w:t>„</w:t>
            </w:r>
            <w:r w:rsidR="003734AF" w:rsidRPr="00255A75">
              <w:rPr>
                <w:szCs w:val="24"/>
                <w:lang w:eastAsia="lt-LT"/>
              </w:rPr>
              <w:t>4</w:t>
            </w:r>
            <w:r w:rsidRPr="00255A75">
              <w:rPr>
                <w:szCs w:val="24"/>
                <w:lang w:eastAsia="lt-LT"/>
              </w:rPr>
              <w:t>.</w:t>
            </w:r>
          </w:p>
        </w:tc>
        <w:tc>
          <w:tcPr>
            <w:tcW w:w="2977" w:type="dxa"/>
            <w:vAlign w:val="center"/>
          </w:tcPr>
          <w:p w14:paraId="1DC7792F" w14:textId="321EA4EB" w:rsidR="00822C13" w:rsidRPr="00255A75" w:rsidRDefault="003734AF" w:rsidP="008A2EAE">
            <w:pPr>
              <w:jc w:val="center"/>
              <w:rPr>
                <w:szCs w:val="24"/>
              </w:rPr>
            </w:pPr>
            <w:r w:rsidRPr="00255A75">
              <w:rPr>
                <w:szCs w:val="24"/>
              </w:rPr>
              <w:t>Aplinkos apsaugos, gamtos išteklių naudojimo ir jų gausinimo programoms, schemoms, planams rengti, moksliniams taikomiesiems darbams </w:t>
            </w:r>
          </w:p>
        </w:tc>
        <w:tc>
          <w:tcPr>
            <w:tcW w:w="1843" w:type="dxa"/>
            <w:vAlign w:val="center"/>
            <w:hideMark/>
          </w:tcPr>
          <w:p w14:paraId="0880CEC1" w14:textId="6C6C759A" w:rsidR="00822C13" w:rsidRPr="00255A75" w:rsidRDefault="003B2E0A" w:rsidP="00023864">
            <w:pPr>
              <w:jc w:val="center"/>
              <w:rPr>
                <w:szCs w:val="24"/>
                <w:lang w:eastAsia="lt-LT"/>
              </w:rPr>
            </w:pPr>
            <w:r w:rsidRPr="00255A75">
              <w:rPr>
                <w:szCs w:val="24"/>
              </w:rPr>
              <w:t>250 901</w:t>
            </w:r>
            <w:r w:rsidR="00822C13" w:rsidRPr="00255A75">
              <w:rPr>
                <w:szCs w:val="24"/>
              </w:rPr>
              <w:t>“.</w:t>
            </w:r>
          </w:p>
        </w:tc>
        <w:tc>
          <w:tcPr>
            <w:tcW w:w="1701" w:type="dxa"/>
            <w:vAlign w:val="center"/>
            <w:hideMark/>
          </w:tcPr>
          <w:p w14:paraId="50886AF3" w14:textId="00C68011" w:rsidR="00822C13" w:rsidRPr="00255A75" w:rsidRDefault="00822C13" w:rsidP="00023864">
            <w:pPr>
              <w:ind w:firstLine="60"/>
              <w:jc w:val="center"/>
              <w:textAlignment w:val="baseline"/>
              <w:rPr>
                <w:strike/>
                <w:szCs w:val="24"/>
                <w:lang w:eastAsia="lt-LT"/>
              </w:rPr>
            </w:pPr>
          </w:p>
        </w:tc>
        <w:tc>
          <w:tcPr>
            <w:tcW w:w="2409" w:type="dxa"/>
            <w:hideMark/>
          </w:tcPr>
          <w:p w14:paraId="1C7BC5E5" w14:textId="77777777" w:rsidR="00822C13" w:rsidRPr="00255A75" w:rsidRDefault="00822C13" w:rsidP="00023864">
            <w:pPr>
              <w:ind w:firstLine="45"/>
              <w:jc w:val="right"/>
              <w:textAlignment w:val="baseline"/>
              <w:rPr>
                <w:szCs w:val="24"/>
                <w:lang w:eastAsia="lt-LT"/>
              </w:rPr>
            </w:pPr>
            <w:r w:rsidRPr="00255A75">
              <w:rPr>
                <w:szCs w:val="24"/>
                <w:lang w:eastAsia="lt-LT"/>
              </w:rPr>
              <w:t> </w:t>
            </w:r>
          </w:p>
          <w:p w14:paraId="53639EF5" w14:textId="77777777" w:rsidR="00822C13" w:rsidRPr="00255A75" w:rsidRDefault="00822C13" w:rsidP="00023864">
            <w:pPr>
              <w:ind w:firstLine="60"/>
              <w:textAlignment w:val="baseline"/>
              <w:rPr>
                <w:szCs w:val="24"/>
                <w:lang w:eastAsia="lt-LT"/>
              </w:rPr>
            </w:pPr>
            <w:r w:rsidRPr="00255A75">
              <w:rPr>
                <w:szCs w:val="24"/>
                <w:lang w:eastAsia="lt-LT"/>
              </w:rPr>
              <w:t> </w:t>
            </w:r>
          </w:p>
        </w:tc>
      </w:tr>
    </w:tbl>
    <w:p w14:paraId="3328833E" w14:textId="77777777" w:rsidR="00822C13" w:rsidRPr="00255A75" w:rsidRDefault="00822C13" w:rsidP="00822C13">
      <w:pPr>
        <w:pStyle w:val="ListParagraph"/>
        <w:spacing w:line="276" w:lineRule="auto"/>
        <w:ind w:left="927"/>
        <w:jc w:val="both"/>
        <w:rPr>
          <w:szCs w:val="24"/>
        </w:rPr>
      </w:pPr>
    </w:p>
    <w:p w14:paraId="01FD1219" w14:textId="62EA4E2E" w:rsidR="00822C13" w:rsidRPr="00255A75" w:rsidRDefault="00822C13" w:rsidP="003B2E0A">
      <w:pPr>
        <w:pStyle w:val="ListParagraph"/>
        <w:numPr>
          <w:ilvl w:val="0"/>
          <w:numId w:val="12"/>
        </w:numPr>
        <w:spacing w:line="276" w:lineRule="auto"/>
        <w:jc w:val="both"/>
        <w:rPr>
          <w:szCs w:val="24"/>
        </w:rPr>
      </w:pPr>
      <w:r w:rsidRPr="00255A75">
        <w:rPr>
          <w:szCs w:val="24"/>
        </w:rPr>
        <w:t xml:space="preserve">Pakeičiu </w:t>
      </w:r>
      <w:r w:rsidR="003734AF" w:rsidRPr="00255A75">
        <w:rPr>
          <w:szCs w:val="24"/>
        </w:rPr>
        <w:t>4</w:t>
      </w:r>
      <w:r w:rsidRPr="00255A75">
        <w:rPr>
          <w:szCs w:val="24"/>
        </w:rPr>
        <w:t>.</w:t>
      </w:r>
      <w:r w:rsidR="003B2E0A" w:rsidRPr="00255A75">
        <w:rPr>
          <w:szCs w:val="24"/>
        </w:rPr>
        <w:t>5</w:t>
      </w:r>
      <w:r w:rsidRPr="00255A75">
        <w:rPr>
          <w:szCs w:val="24"/>
        </w:rPr>
        <w:t xml:space="preserve"> papunktį ir jį išdėstau taip:</w:t>
      </w:r>
    </w:p>
    <w:tbl>
      <w:tblPr>
        <w:tblW w:w="2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3"/>
      </w:tblGrid>
      <w:tr w:rsidR="00822C13" w:rsidRPr="00255A75" w14:paraId="5A769469" w14:textId="77777777" w:rsidTr="00822C13">
        <w:trPr>
          <w:trHeight w:val="270"/>
        </w:trPr>
        <w:tc>
          <w:tcPr>
            <w:tcW w:w="2409" w:type="dxa"/>
          </w:tcPr>
          <w:tbl>
            <w:tblPr>
              <w:tblW w:w="9639" w:type="dxa"/>
              <w:tblCellMar>
                <w:left w:w="0" w:type="dxa"/>
                <w:right w:w="0" w:type="dxa"/>
              </w:tblCellMar>
              <w:tblLook w:val="04A0" w:firstRow="1" w:lastRow="0" w:firstColumn="1" w:lastColumn="0" w:noHBand="0" w:noVBand="1"/>
            </w:tblPr>
            <w:tblGrid>
              <w:gridCol w:w="709"/>
              <w:gridCol w:w="2977"/>
              <w:gridCol w:w="1843"/>
              <w:gridCol w:w="1701"/>
              <w:gridCol w:w="2409"/>
            </w:tblGrid>
            <w:tr w:rsidR="0083342A" w:rsidRPr="00255A75" w14:paraId="7AE85949" w14:textId="77777777" w:rsidTr="00800880">
              <w:trPr>
                <w:trHeight w:val="270"/>
              </w:trPr>
              <w:tc>
                <w:tcPr>
                  <w:tcW w:w="709" w:type="dxa"/>
                  <w:tcBorders>
                    <w:right w:val="single" w:sz="4" w:space="0" w:color="auto"/>
                  </w:tcBorders>
                  <w:vAlign w:val="center"/>
                  <w:hideMark/>
                </w:tcPr>
                <w:p w14:paraId="3CDF66EF" w14:textId="225CA379" w:rsidR="0083342A" w:rsidRPr="00255A75" w:rsidRDefault="0083342A" w:rsidP="0083342A">
                  <w:pPr>
                    <w:jc w:val="center"/>
                    <w:textAlignment w:val="baseline"/>
                    <w:rPr>
                      <w:szCs w:val="24"/>
                      <w:lang w:eastAsia="lt-LT"/>
                    </w:rPr>
                  </w:pPr>
                  <w:r w:rsidRPr="00800880">
                    <w:rPr>
                      <w:szCs w:val="24"/>
                      <w:bdr w:val="single" w:sz="4" w:space="0" w:color="auto"/>
                      <w:lang w:eastAsia="lt-LT"/>
                    </w:rPr>
                    <w:t>„</w:t>
                  </w:r>
                  <w:r w:rsidR="0034184A" w:rsidRPr="00255A75">
                    <w:rPr>
                      <w:szCs w:val="24"/>
                      <w:lang w:eastAsia="lt-LT"/>
                    </w:rPr>
                    <w:t>4</w:t>
                  </w:r>
                  <w:r w:rsidRPr="00255A75">
                    <w:rPr>
                      <w:szCs w:val="24"/>
                      <w:lang w:eastAsia="lt-LT"/>
                    </w:rPr>
                    <w:t>.</w:t>
                  </w:r>
                  <w:r w:rsidR="003B2E0A" w:rsidRPr="00255A75">
                    <w:rPr>
                      <w:szCs w:val="24"/>
                      <w:lang w:eastAsia="lt-LT"/>
                    </w:rPr>
                    <w:t>5</w:t>
                  </w:r>
                  <w:r w:rsidRPr="00255A75">
                    <w:rPr>
                      <w:szCs w:val="24"/>
                      <w:lang w:eastAsia="lt-LT"/>
                    </w:rPr>
                    <w:t>.</w:t>
                  </w:r>
                </w:p>
              </w:tc>
              <w:tc>
                <w:tcPr>
                  <w:tcW w:w="2977" w:type="dxa"/>
                  <w:tcBorders>
                    <w:left w:val="single" w:sz="4" w:space="0" w:color="auto"/>
                    <w:right w:val="single" w:sz="4" w:space="0" w:color="auto"/>
                  </w:tcBorders>
                </w:tcPr>
                <w:p w14:paraId="617CC327" w14:textId="356C3755" w:rsidR="0083342A" w:rsidRPr="00255A75" w:rsidRDefault="003B2E0A" w:rsidP="00B34767">
                  <w:pPr>
                    <w:jc w:val="center"/>
                    <w:rPr>
                      <w:szCs w:val="24"/>
                    </w:rPr>
                  </w:pPr>
                  <w:r w:rsidRPr="00255A75">
                    <w:rPr>
                      <w:szCs w:val="24"/>
                    </w:rPr>
                    <w:t>Efektyviausių taršos mažinimo ir prevencijos priemonių, kurias valstybei būtų tikslinga skatinti, pasiūlymų parengimas, atsižvelgiant į aplinkos taršos susirūpinimą keliančiomis cheminėmis medžiagomis problematiką</w:t>
                  </w:r>
                </w:p>
              </w:tc>
              <w:tc>
                <w:tcPr>
                  <w:tcW w:w="1843" w:type="dxa"/>
                  <w:tcBorders>
                    <w:left w:val="single" w:sz="4" w:space="0" w:color="auto"/>
                    <w:right w:val="single" w:sz="4" w:space="0" w:color="auto"/>
                  </w:tcBorders>
                  <w:vAlign w:val="center"/>
                  <w:hideMark/>
                </w:tcPr>
                <w:p w14:paraId="0A579154" w14:textId="09971D2B" w:rsidR="0083342A" w:rsidRPr="00255A75" w:rsidRDefault="003734AF" w:rsidP="0083342A">
                  <w:pPr>
                    <w:jc w:val="center"/>
                    <w:rPr>
                      <w:szCs w:val="24"/>
                      <w:lang w:eastAsia="lt-LT"/>
                    </w:rPr>
                  </w:pPr>
                  <w:r w:rsidRPr="00255A75">
                    <w:rPr>
                      <w:szCs w:val="24"/>
                    </w:rPr>
                    <w:t>0</w:t>
                  </w:r>
                </w:p>
              </w:tc>
              <w:tc>
                <w:tcPr>
                  <w:tcW w:w="1701" w:type="dxa"/>
                  <w:tcBorders>
                    <w:left w:val="single" w:sz="4" w:space="0" w:color="auto"/>
                    <w:right w:val="single" w:sz="4" w:space="0" w:color="auto"/>
                  </w:tcBorders>
                  <w:vAlign w:val="center"/>
                  <w:hideMark/>
                </w:tcPr>
                <w:p w14:paraId="5C6EF50B" w14:textId="77777777" w:rsidR="0083342A" w:rsidRPr="00255A75" w:rsidRDefault="0083342A" w:rsidP="0083342A">
                  <w:pPr>
                    <w:ind w:firstLine="60"/>
                    <w:jc w:val="center"/>
                    <w:textAlignment w:val="baseline"/>
                    <w:rPr>
                      <w:strike/>
                      <w:szCs w:val="24"/>
                      <w:lang w:eastAsia="lt-LT"/>
                    </w:rPr>
                  </w:pPr>
                </w:p>
              </w:tc>
              <w:tc>
                <w:tcPr>
                  <w:tcW w:w="2409" w:type="dxa"/>
                  <w:tcBorders>
                    <w:left w:val="single" w:sz="4" w:space="0" w:color="auto"/>
                  </w:tcBorders>
                  <w:vAlign w:val="center"/>
                  <w:hideMark/>
                </w:tcPr>
                <w:p w14:paraId="5FA93F25" w14:textId="73B4EA7A" w:rsidR="0083342A" w:rsidRPr="00255A75" w:rsidRDefault="003B2E0A" w:rsidP="00BC5760">
                  <w:pPr>
                    <w:ind w:firstLine="60"/>
                    <w:textAlignment w:val="baseline"/>
                    <w:rPr>
                      <w:szCs w:val="24"/>
                      <w:lang w:eastAsia="lt-LT"/>
                    </w:rPr>
                  </w:pPr>
                  <w:r w:rsidRPr="00255A75">
                    <w:rPr>
                      <w:szCs w:val="24"/>
                      <w:lang w:eastAsia="lt-LT"/>
                    </w:rPr>
                    <w:t>AM</w:t>
                  </w:r>
                  <w:r w:rsidR="0083342A" w:rsidRPr="00255A75">
                    <w:rPr>
                      <w:szCs w:val="24"/>
                    </w:rPr>
                    <w:t>“.</w:t>
                  </w:r>
                </w:p>
              </w:tc>
            </w:tr>
          </w:tbl>
          <w:p w14:paraId="06D5FDCF" w14:textId="45D69B2B" w:rsidR="00822C13" w:rsidRPr="00255A75" w:rsidRDefault="00822C13" w:rsidP="00023864">
            <w:pPr>
              <w:ind w:firstLine="60"/>
              <w:textAlignment w:val="baseline"/>
              <w:rPr>
                <w:szCs w:val="24"/>
                <w:lang w:eastAsia="lt-LT"/>
              </w:rPr>
            </w:pPr>
          </w:p>
        </w:tc>
      </w:tr>
      <w:bookmarkEnd w:id="3"/>
    </w:tbl>
    <w:p w14:paraId="06262F9B" w14:textId="77777777" w:rsidR="00822C13" w:rsidRPr="00255A75" w:rsidRDefault="00822C13" w:rsidP="00822C13">
      <w:pPr>
        <w:pStyle w:val="ListParagraph"/>
        <w:spacing w:line="276" w:lineRule="auto"/>
        <w:ind w:left="927"/>
        <w:jc w:val="both"/>
        <w:rPr>
          <w:szCs w:val="24"/>
        </w:rPr>
      </w:pPr>
    </w:p>
    <w:p w14:paraId="0A3BAE0F" w14:textId="180D1D78" w:rsidR="003B2E0A" w:rsidRPr="00255A75" w:rsidRDefault="003B2E0A" w:rsidP="003B2E0A">
      <w:pPr>
        <w:pStyle w:val="ListParagraph"/>
        <w:numPr>
          <w:ilvl w:val="0"/>
          <w:numId w:val="12"/>
        </w:numPr>
        <w:spacing w:line="276" w:lineRule="auto"/>
        <w:jc w:val="both"/>
        <w:rPr>
          <w:szCs w:val="24"/>
        </w:rPr>
      </w:pPr>
      <w:r w:rsidRPr="00255A75">
        <w:rPr>
          <w:szCs w:val="24"/>
        </w:rPr>
        <w:t>Pakeičiu 5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B2E0A" w:rsidRPr="00255A75" w14:paraId="5E3F3C81" w14:textId="77777777" w:rsidTr="00816525">
        <w:trPr>
          <w:trHeight w:val="270"/>
        </w:trPr>
        <w:tc>
          <w:tcPr>
            <w:tcW w:w="709" w:type="dxa"/>
            <w:vAlign w:val="center"/>
            <w:hideMark/>
          </w:tcPr>
          <w:p w14:paraId="5E505F14" w14:textId="38878955" w:rsidR="003B2E0A" w:rsidRPr="00255A75" w:rsidRDefault="003B2E0A" w:rsidP="00816525">
            <w:pPr>
              <w:jc w:val="center"/>
              <w:textAlignment w:val="baseline"/>
              <w:rPr>
                <w:szCs w:val="24"/>
                <w:lang w:eastAsia="lt-LT"/>
              </w:rPr>
            </w:pPr>
            <w:r w:rsidRPr="00255A75">
              <w:rPr>
                <w:szCs w:val="24"/>
                <w:lang w:eastAsia="lt-LT"/>
              </w:rPr>
              <w:t>„5.</w:t>
            </w:r>
          </w:p>
        </w:tc>
        <w:tc>
          <w:tcPr>
            <w:tcW w:w="2977" w:type="dxa"/>
            <w:vAlign w:val="center"/>
          </w:tcPr>
          <w:p w14:paraId="4C5C5D4E" w14:textId="4086052D" w:rsidR="003B2E0A" w:rsidRPr="00255A75" w:rsidRDefault="00500993" w:rsidP="000127A6">
            <w:pPr>
              <w:jc w:val="center"/>
              <w:rPr>
                <w:szCs w:val="24"/>
              </w:rPr>
            </w:pPr>
            <w:r>
              <w:rPr>
                <w:szCs w:val="24"/>
              </w:rPr>
              <w:t>A</w:t>
            </w:r>
            <w:r w:rsidR="003B2E0A" w:rsidRPr="00255A75">
              <w:rPr>
                <w:szCs w:val="24"/>
              </w:rPr>
              <w:t>plinkos monitoringui </w:t>
            </w:r>
          </w:p>
        </w:tc>
        <w:tc>
          <w:tcPr>
            <w:tcW w:w="1843" w:type="dxa"/>
            <w:vAlign w:val="center"/>
            <w:hideMark/>
          </w:tcPr>
          <w:p w14:paraId="0E74476A" w14:textId="24AD964B" w:rsidR="003B2E0A" w:rsidRPr="00255A75" w:rsidRDefault="003B2E0A" w:rsidP="00816525">
            <w:pPr>
              <w:jc w:val="center"/>
              <w:rPr>
                <w:szCs w:val="24"/>
                <w:lang w:eastAsia="lt-LT"/>
              </w:rPr>
            </w:pPr>
            <w:r w:rsidRPr="00255A75">
              <w:rPr>
                <w:szCs w:val="24"/>
              </w:rPr>
              <w:t>640 005“.</w:t>
            </w:r>
          </w:p>
        </w:tc>
        <w:tc>
          <w:tcPr>
            <w:tcW w:w="1701" w:type="dxa"/>
            <w:vAlign w:val="center"/>
            <w:hideMark/>
          </w:tcPr>
          <w:p w14:paraId="1DE46B53" w14:textId="77777777" w:rsidR="003B2E0A" w:rsidRPr="00255A75" w:rsidRDefault="003B2E0A" w:rsidP="00816525">
            <w:pPr>
              <w:ind w:firstLine="60"/>
              <w:jc w:val="center"/>
              <w:textAlignment w:val="baseline"/>
              <w:rPr>
                <w:strike/>
                <w:szCs w:val="24"/>
                <w:lang w:eastAsia="lt-LT"/>
              </w:rPr>
            </w:pPr>
          </w:p>
        </w:tc>
        <w:tc>
          <w:tcPr>
            <w:tcW w:w="2409" w:type="dxa"/>
            <w:hideMark/>
          </w:tcPr>
          <w:p w14:paraId="5EF6235F" w14:textId="77777777" w:rsidR="003B2E0A" w:rsidRPr="00255A75" w:rsidRDefault="003B2E0A" w:rsidP="00816525">
            <w:pPr>
              <w:ind w:firstLine="45"/>
              <w:jc w:val="right"/>
              <w:textAlignment w:val="baseline"/>
              <w:rPr>
                <w:szCs w:val="24"/>
                <w:lang w:eastAsia="lt-LT"/>
              </w:rPr>
            </w:pPr>
            <w:r w:rsidRPr="00255A75">
              <w:rPr>
                <w:szCs w:val="24"/>
                <w:lang w:eastAsia="lt-LT"/>
              </w:rPr>
              <w:t> </w:t>
            </w:r>
          </w:p>
          <w:p w14:paraId="23B7D3A6" w14:textId="77777777" w:rsidR="003B2E0A" w:rsidRPr="00255A75" w:rsidRDefault="003B2E0A" w:rsidP="00816525">
            <w:pPr>
              <w:ind w:firstLine="60"/>
              <w:textAlignment w:val="baseline"/>
              <w:rPr>
                <w:szCs w:val="24"/>
                <w:lang w:eastAsia="lt-LT"/>
              </w:rPr>
            </w:pPr>
            <w:r w:rsidRPr="00255A75">
              <w:rPr>
                <w:szCs w:val="24"/>
                <w:lang w:eastAsia="lt-LT"/>
              </w:rPr>
              <w:t> </w:t>
            </w:r>
          </w:p>
        </w:tc>
      </w:tr>
    </w:tbl>
    <w:p w14:paraId="56A94F36" w14:textId="77777777" w:rsidR="00255A75" w:rsidRDefault="00255A75" w:rsidP="00255A75">
      <w:pPr>
        <w:pStyle w:val="ListParagraph"/>
        <w:spacing w:line="276" w:lineRule="auto"/>
        <w:ind w:left="927"/>
        <w:jc w:val="both"/>
        <w:rPr>
          <w:szCs w:val="24"/>
        </w:rPr>
      </w:pPr>
    </w:p>
    <w:p w14:paraId="1A2CA628" w14:textId="419044B9" w:rsidR="003B2E0A" w:rsidRPr="00255A75" w:rsidRDefault="003B2E0A" w:rsidP="003B2E0A">
      <w:pPr>
        <w:pStyle w:val="ListParagraph"/>
        <w:numPr>
          <w:ilvl w:val="0"/>
          <w:numId w:val="12"/>
        </w:numPr>
        <w:spacing w:line="276" w:lineRule="auto"/>
        <w:jc w:val="both"/>
        <w:rPr>
          <w:szCs w:val="24"/>
        </w:rPr>
      </w:pPr>
      <w:r w:rsidRPr="00255A75">
        <w:rPr>
          <w:szCs w:val="24"/>
        </w:rPr>
        <w:t>Pakeičiu 5.7 papunktį ir jį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3B2E0A" w:rsidRPr="00255A75" w14:paraId="582ACDB2" w14:textId="77777777" w:rsidTr="003B2E0A">
        <w:trPr>
          <w:trHeight w:val="270"/>
        </w:trPr>
        <w:tc>
          <w:tcPr>
            <w:tcW w:w="709" w:type="dxa"/>
            <w:vAlign w:val="center"/>
            <w:hideMark/>
          </w:tcPr>
          <w:p w14:paraId="7001AC42" w14:textId="57C2DE93" w:rsidR="003B2E0A" w:rsidRPr="00255A75" w:rsidRDefault="003B2E0A" w:rsidP="00816525">
            <w:pPr>
              <w:jc w:val="center"/>
              <w:textAlignment w:val="baseline"/>
              <w:rPr>
                <w:szCs w:val="24"/>
                <w:lang w:eastAsia="lt-LT"/>
              </w:rPr>
            </w:pPr>
            <w:r w:rsidRPr="00255A75">
              <w:rPr>
                <w:szCs w:val="24"/>
                <w:lang w:eastAsia="lt-LT"/>
              </w:rPr>
              <w:t>„5.7.</w:t>
            </w:r>
          </w:p>
        </w:tc>
        <w:tc>
          <w:tcPr>
            <w:tcW w:w="2977" w:type="dxa"/>
          </w:tcPr>
          <w:p w14:paraId="58B99FC5" w14:textId="3C7A27C8" w:rsidR="003B2E0A" w:rsidRPr="00255A75" w:rsidRDefault="003B2E0A" w:rsidP="003B2E0A">
            <w:pPr>
              <w:jc w:val="center"/>
              <w:rPr>
                <w:szCs w:val="24"/>
              </w:rPr>
            </w:pPr>
            <w:r w:rsidRPr="00255A75">
              <w:rPr>
                <w:szCs w:val="24"/>
              </w:rPr>
              <w:t xml:space="preserve">Konsultavimo planuojamos ūkinės veiklos poveikio </w:t>
            </w:r>
            <w:r w:rsidRPr="00255A75">
              <w:rPr>
                <w:szCs w:val="24"/>
              </w:rPr>
              <w:lastRenderedPageBreak/>
              <w:t>aplinkai vertinimo ataskaitoms vertinti ir išvadoms pateikti, poveikio biologinei įvairovei (paukščiams ir šikšnosparniams) ir/ar kraštovaizdžiui dalies vertinimo aspektu paslaugos </w:t>
            </w:r>
          </w:p>
        </w:tc>
        <w:tc>
          <w:tcPr>
            <w:tcW w:w="1843" w:type="dxa"/>
            <w:vAlign w:val="center"/>
            <w:hideMark/>
          </w:tcPr>
          <w:p w14:paraId="64331EBB" w14:textId="48069620" w:rsidR="003B2E0A" w:rsidRPr="00255A75" w:rsidRDefault="002B5770" w:rsidP="00816525">
            <w:pPr>
              <w:jc w:val="center"/>
              <w:rPr>
                <w:szCs w:val="24"/>
                <w:lang w:eastAsia="lt-LT"/>
              </w:rPr>
            </w:pPr>
            <w:r w:rsidRPr="00255A75">
              <w:rPr>
                <w:szCs w:val="24"/>
              </w:rPr>
              <w:lastRenderedPageBreak/>
              <w:t>8</w:t>
            </w:r>
            <w:r w:rsidR="000127A6">
              <w:rPr>
                <w:szCs w:val="24"/>
              </w:rPr>
              <w:t xml:space="preserve"> </w:t>
            </w:r>
            <w:r w:rsidRPr="00255A75">
              <w:rPr>
                <w:szCs w:val="24"/>
              </w:rPr>
              <w:t>616</w:t>
            </w:r>
          </w:p>
        </w:tc>
        <w:tc>
          <w:tcPr>
            <w:tcW w:w="1701" w:type="dxa"/>
            <w:vAlign w:val="center"/>
            <w:hideMark/>
          </w:tcPr>
          <w:p w14:paraId="182EE7CB" w14:textId="77777777" w:rsidR="003B2E0A" w:rsidRPr="00255A75" w:rsidRDefault="003B2E0A" w:rsidP="00816525">
            <w:pPr>
              <w:ind w:firstLine="60"/>
              <w:jc w:val="center"/>
              <w:textAlignment w:val="baseline"/>
              <w:rPr>
                <w:strike/>
                <w:szCs w:val="24"/>
                <w:lang w:eastAsia="lt-LT"/>
              </w:rPr>
            </w:pPr>
          </w:p>
        </w:tc>
        <w:tc>
          <w:tcPr>
            <w:tcW w:w="2409" w:type="dxa"/>
            <w:vAlign w:val="center"/>
            <w:hideMark/>
          </w:tcPr>
          <w:p w14:paraId="5A7F13E3" w14:textId="1176C82F" w:rsidR="003B2E0A" w:rsidRPr="00255A75" w:rsidRDefault="003B2E0A" w:rsidP="00816525">
            <w:pPr>
              <w:ind w:firstLine="60"/>
              <w:textAlignment w:val="baseline"/>
              <w:rPr>
                <w:szCs w:val="24"/>
                <w:lang w:eastAsia="lt-LT"/>
              </w:rPr>
            </w:pPr>
            <w:r w:rsidRPr="00255A75">
              <w:rPr>
                <w:szCs w:val="24"/>
                <w:lang w:eastAsia="lt-LT"/>
              </w:rPr>
              <w:t>A</w:t>
            </w:r>
            <w:r w:rsidR="002B5770" w:rsidRPr="00255A75">
              <w:rPr>
                <w:szCs w:val="24"/>
                <w:lang w:eastAsia="lt-LT"/>
              </w:rPr>
              <w:t>AA</w:t>
            </w:r>
            <w:r w:rsidRPr="00255A75">
              <w:rPr>
                <w:szCs w:val="24"/>
              </w:rPr>
              <w:t>“.</w:t>
            </w:r>
          </w:p>
        </w:tc>
      </w:tr>
    </w:tbl>
    <w:p w14:paraId="785E42C5" w14:textId="77777777" w:rsidR="003B2E0A" w:rsidRPr="00255A75" w:rsidRDefault="003B2E0A" w:rsidP="003B2E0A">
      <w:pPr>
        <w:pStyle w:val="ListParagraph"/>
        <w:spacing w:line="276" w:lineRule="auto"/>
        <w:ind w:left="927"/>
        <w:jc w:val="both"/>
        <w:rPr>
          <w:szCs w:val="24"/>
        </w:rPr>
      </w:pPr>
    </w:p>
    <w:p w14:paraId="0138EC35" w14:textId="0377AE31" w:rsidR="002B5770" w:rsidRPr="00255A75" w:rsidRDefault="002B5770" w:rsidP="002B5770">
      <w:pPr>
        <w:pStyle w:val="ListParagraph"/>
        <w:numPr>
          <w:ilvl w:val="0"/>
          <w:numId w:val="12"/>
        </w:numPr>
        <w:spacing w:line="276" w:lineRule="auto"/>
        <w:jc w:val="both"/>
        <w:rPr>
          <w:szCs w:val="24"/>
        </w:rPr>
      </w:pPr>
      <w:r w:rsidRPr="00255A75">
        <w:rPr>
          <w:szCs w:val="24"/>
        </w:rPr>
        <w:t>Papildau 5.12 papunkčiu ir jį išdėstau taip: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B5770" w:rsidRPr="00255A75" w14:paraId="238A9771" w14:textId="77777777" w:rsidTr="00816525">
        <w:trPr>
          <w:trHeight w:val="270"/>
        </w:trPr>
        <w:tc>
          <w:tcPr>
            <w:tcW w:w="709" w:type="dxa"/>
            <w:vAlign w:val="center"/>
            <w:hideMark/>
          </w:tcPr>
          <w:p w14:paraId="5EE8BB14" w14:textId="3DD64B87" w:rsidR="002B5770" w:rsidRPr="00255A75" w:rsidRDefault="002B5770" w:rsidP="00816525">
            <w:pPr>
              <w:jc w:val="center"/>
              <w:textAlignment w:val="baseline"/>
              <w:rPr>
                <w:szCs w:val="24"/>
                <w:lang w:eastAsia="lt-LT"/>
              </w:rPr>
            </w:pPr>
            <w:r w:rsidRPr="00255A75">
              <w:rPr>
                <w:szCs w:val="24"/>
                <w:lang w:eastAsia="lt-LT"/>
              </w:rPr>
              <w:t>„5.12.</w:t>
            </w:r>
          </w:p>
        </w:tc>
        <w:tc>
          <w:tcPr>
            <w:tcW w:w="2977" w:type="dxa"/>
          </w:tcPr>
          <w:p w14:paraId="215DE4E1" w14:textId="57EC5C34" w:rsidR="002B5770" w:rsidRPr="00255A75" w:rsidRDefault="002B5770" w:rsidP="004C01C7">
            <w:pPr>
              <w:jc w:val="center"/>
              <w:rPr>
                <w:szCs w:val="24"/>
              </w:rPr>
            </w:pPr>
            <w:r w:rsidRPr="00255A75">
              <w:rPr>
                <w:szCs w:val="24"/>
              </w:rPr>
              <w:t xml:space="preserve">Europos bendrijos svarbos buveinės tipo  “6270 rūšių turtingi smilgynai” </w:t>
            </w:r>
            <w:r w:rsidR="000127A6" w:rsidRPr="00255A75">
              <w:rPr>
                <w:szCs w:val="24"/>
              </w:rPr>
              <w:t>Lietuvoje</w:t>
            </w:r>
            <w:r w:rsidRPr="00255A75">
              <w:rPr>
                <w:szCs w:val="24"/>
              </w:rPr>
              <w:t xml:space="preserve"> nustatyto referencinio dydžio įvertinimo ir mokslinio pagrindimo referencinio dydžio patikslinimas </w:t>
            </w:r>
          </w:p>
        </w:tc>
        <w:tc>
          <w:tcPr>
            <w:tcW w:w="1843" w:type="dxa"/>
            <w:vAlign w:val="center"/>
            <w:hideMark/>
          </w:tcPr>
          <w:p w14:paraId="2A2253D2" w14:textId="4671EB21" w:rsidR="002B5770" w:rsidRPr="00255A75" w:rsidRDefault="002B5770" w:rsidP="00816525">
            <w:pPr>
              <w:jc w:val="center"/>
              <w:rPr>
                <w:szCs w:val="24"/>
                <w:lang w:eastAsia="lt-LT"/>
              </w:rPr>
            </w:pPr>
            <w:r w:rsidRPr="00255A75">
              <w:rPr>
                <w:szCs w:val="24"/>
              </w:rPr>
              <w:t>15 100</w:t>
            </w:r>
          </w:p>
        </w:tc>
        <w:tc>
          <w:tcPr>
            <w:tcW w:w="1701" w:type="dxa"/>
            <w:vAlign w:val="center"/>
            <w:hideMark/>
          </w:tcPr>
          <w:p w14:paraId="01F66F18" w14:textId="77777777" w:rsidR="002B5770" w:rsidRPr="00255A75" w:rsidRDefault="002B5770" w:rsidP="00816525">
            <w:pPr>
              <w:ind w:firstLine="60"/>
              <w:jc w:val="center"/>
              <w:textAlignment w:val="baseline"/>
              <w:rPr>
                <w:strike/>
                <w:szCs w:val="24"/>
                <w:lang w:eastAsia="lt-LT"/>
              </w:rPr>
            </w:pPr>
          </w:p>
        </w:tc>
        <w:tc>
          <w:tcPr>
            <w:tcW w:w="2409" w:type="dxa"/>
            <w:vAlign w:val="center"/>
            <w:hideMark/>
          </w:tcPr>
          <w:p w14:paraId="661089FD" w14:textId="5597EE44" w:rsidR="002B5770" w:rsidRPr="00255A75" w:rsidRDefault="002B5770" w:rsidP="00816525">
            <w:pPr>
              <w:ind w:firstLine="60"/>
              <w:textAlignment w:val="baseline"/>
              <w:rPr>
                <w:szCs w:val="24"/>
                <w:lang w:eastAsia="lt-LT"/>
              </w:rPr>
            </w:pPr>
            <w:r w:rsidRPr="00255A75">
              <w:rPr>
                <w:szCs w:val="24"/>
                <w:lang w:eastAsia="lt-LT"/>
              </w:rPr>
              <w:t>VSTT</w:t>
            </w:r>
            <w:r w:rsidRPr="00255A75">
              <w:rPr>
                <w:szCs w:val="24"/>
              </w:rPr>
              <w:t>“.</w:t>
            </w:r>
          </w:p>
        </w:tc>
      </w:tr>
    </w:tbl>
    <w:p w14:paraId="63C7CFB1" w14:textId="77777777" w:rsidR="002B5770" w:rsidRPr="00255A75" w:rsidRDefault="002B5770" w:rsidP="002B5770">
      <w:pPr>
        <w:pStyle w:val="ListParagraph"/>
        <w:spacing w:line="276" w:lineRule="auto"/>
        <w:ind w:left="927"/>
        <w:jc w:val="both"/>
        <w:rPr>
          <w:b/>
          <w:bCs/>
          <w:szCs w:val="24"/>
        </w:rPr>
      </w:pPr>
    </w:p>
    <w:p w14:paraId="4D124AD5" w14:textId="3850BAEF" w:rsidR="00C51EF7" w:rsidRPr="00255A75" w:rsidRDefault="00255A75" w:rsidP="007D0F8F">
      <w:pPr>
        <w:ind w:left="567"/>
        <w:rPr>
          <w:szCs w:val="24"/>
        </w:rPr>
      </w:pPr>
      <w:r>
        <w:rPr>
          <w:szCs w:val="24"/>
        </w:rPr>
        <w:t>1</w:t>
      </w:r>
      <w:r w:rsidR="003A7C75" w:rsidRPr="00255A75">
        <w:rPr>
          <w:szCs w:val="24"/>
        </w:rPr>
        <w:t>3</w:t>
      </w:r>
      <w:r w:rsidR="007D0F8F" w:rsidRPr="00255A75">
        <w:rPr>
          <w:szCs w:val="24"/>
        </w:rPr>
        <w:t>.</w:t>
      </w:r>
      <w:r w:rsidR="00B819EA" w:rsidRPr="00255A75">
        <w:rPr>
          <w:szCs w:val="24"/>
        </w:rPr>
        <w:t xml:space="preserve"> </w:t>
      </w:r>
      <w:r w:rsidR="00C51EF7" w:rsidRPr="00255A75">
        <w:rPr>
          <w:szCs w:val="24"/>
        </w:rPr>
        <w:t xml:space="preserve">Pakeičiu </w:t>
      </w:r>
      <w:r w:rsidR="004B5701" w:rsidRPr="00255A75">
        <w:rPr>
          <w:szCs w:val="24"/>
        </w:rPr>
        <w:t>6</w:t>
      </w:r>
      <w:r w:rsidR="00C51EF7" w:rsidRPr="00255A75">
        <w:rPr>
          <w:szCs w:val="24"/>
        </w:rP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255A75" w14:paraId="3313C152" w14:textId="77777777" w:rsidTr="00443A46">
        <w:trPr>
          <w:trHeight w:val="270"/>
        </w:trPr>
        <w:tc>
          <w:tcPr>
            <w:tcW w:w="709" w:type="dxa"/>
            <w:vAlign w:val="center"/>
            <w:hideMark/>
          </w:tcPr>
          <w:p w14:paraId="51CDB8FA" w14:textId="212C22D8" w:rsidR="00B819EA" w:rsidRPr="00255A75" w:rsidRDefault="00B819EA" w:rsidP="004C5382">
            <w:pPr>
              <w:jc w:val="center"/>
              <w:textAlignment w:val="baseline"/>
              <w:rPr>
                <w:szCs w:val="24"/>
                <w:lang w:eastAsia="lt-LT"/>
              </w:rPr>
            </w:pPr>
            <w:r w:rsidRPr="00255A75">
              <w:rPr>
                <w:szCs w:val="24"/>
                <w:lang w:eastAsia="lt-LT"/>
              </w:rPr>
              <w:t>„</w:t>
            </w:r>
            <w:r w:rsidR="004B5701" w:rsidRPr="00255A75">
              <w:rPr>
                <w:szCs w:val="24"/>
                <w:lang w:eastAsia="lt-LT"/>
              </w:rPr>
              <w:t>6</w:t>
            </w:r>
            <w:r w:rsidRPr="00255A75">
              <w:rPr>
                <w:szCs w:val="24"/>
                <w:lang w:eastAsia="lt-LT"/>
              </w:rPr>
              <w:t>.</w:t>
            </w:r>
          </w:p>
        </w:tc>
        <w:tc>
          <w:tcPr>
            <w:tcW w:w="2977" w:type="dxa"/>
          </w:tcPr>
          <w:p w14:paraId="51A31F7B" w14:textId="1C68C767" w:rsidR="00B819EA" w:rsidRPr="00255A75" w:rsidRDefault="00443A46" w:rsidP="004B5701">
            <w:pPr>
              <w:jc w:val="center"/>
              <w:rPr>
                <w:szCs w:val="24"/>
              </w:rPr>
            </w:pPr>
            <w:r w:rsidRPr="00255A75">
              <w:rPr>
                <w:szCs w:val="24"/>
              </w:rPr>
              <w:t>V</w:t>
            </w:r>
            <w:r w:rsidR="004B5701" w:rsidRPr="00255A75">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06E25370" w:rsidR="00B819EA" w:rsidRPr="00255A75" w:rsidRDefault="002B5770" w:rsidP="00C46650">
            <w:pPr>
              <w:jc w:val="center"/>
              <w:rPr>
                <w:szCs w:val="24"/>
                <w:lang w:eastAsia="lt-LT"/>
              </w:rPr>
            </w:pPr>
            <w:r w:rsidRPr="00255A75">
              <w:rPr>
                <w:szCs w:val="24"/>
              </w:rPr>
              <w:t>3 355 460</w:t>
            </w:r>
          </w:p>
        </w:tc>
        <w:tc>
          <w:tcPr>
            <w:tcW w:w="1701" w:type="dxa"/>
            <w:vAlign w:val="center"/>
            <w:hideMark/>
          </w:tcPr>
          <w:p w14:paraId="1AA37FC1" w14:textId="6F35BEA0" w:rsidR="00B819EA" w:rsidRPr="00255A75" w:rsidRDefault="002B5770" w:rsidP="006B28DD">
            <w:pPr>
              <w:ind w:firstLine="60"/>
              <w:jc w:val="center"/>
              <w:textAlignment w:val="baseline"/>
              <w:rPr>
                <w:strike/>
                <w:szCs w:val="24"/>
                <w:lang w:eastAsia="lt-LT"/>
              </w:rPr>
            </w:pPr>
            <w:r w:rsidRPr="00255A75">
              <w:rPr>
                <w:szCs w:val="24"/>
              </w:rPr>
              <w:t>1 235 592</w:t>
            </w:r>
            <w:r w:rsidR="004B5701" w:rsidRPr="00255A75">
              <w:rPr>
                <w:szCs w:val="24"/>
              </w:rPr>
              <w:t>“.</w:t>
            </w:r>
          </w:p>
        </w:tc>
        <w:tc>
          <w:tcPr>
            <w:tcW w:w="2409" w:type="dxa"/>
            <w:hideMark/>
          </w:tcPr>
          <w:p w14:paraId="14355202" w14:textId="77777777" w:rsidR="00B819EA" w:rsidRPr="00255A75" w:rsidRDefault="00B819EA" w:rsidP="004C5382">
            <w:pPr>
              <w:ind w:firstLine="45"/>
              <w:jc w:val="right"/>
              <w:textAlignment w:val="baseline"/>
              <w:rPr>
                <w:szCs w:val="24"/>
                <w:lang w:eastAsia="lt-LT"/>
              </w:rPr>
            </w:pPr>
            <w:r w:rsidRPr="00255A75">
              <w:rPr>
                <w:szCs w:val="24"/>
                <w:lang w:eastAsia="lt-LT"/>
              </w:rPr>
              <w:t> </w:t>
            </w:r>
          </w:p>
          <w:p w14:paraId="0648D4AE" w14:textId="77777777" w:rsidR="00B819EA" w:rsidRPr="00255A75" w:rsidRDefault="00B819EA" w:rsidP="004C5382">
            <w:pPr>
              <w:ind w:firstLine="60"/>
              <w:textAlignment w:val="baseline"/>
              <w:rPr>
                <w:szCs w:val="24"/>
                <w:lang w:eastAsia="lt-LT"/>
              </w:rPr>
            </w:pPr>
            <w:r w:rsidRPr="00255A75">
              <w:rPr>
                <w:szCs w:val="24"/>
                <w:lang w:eastAsia="lt-LT"/>
              </w:rPr>
              <w:t> </w:t>
            </w:r>
          </w:p>
        </w:tc>
      </w:tr>
    </w:tbl>
    <w:p w14:paraId="16347FFF" w14:textId="77777777" w:rsidR="00C51EF7" w:rsidRPr="00255A75" w:rsidRDefault="00C51EF7" w:rsidP="00532BF4">
      <w:pPr>
        <w:ind w:left="567"/>
        <w:rPr>
          <w:szCs w:val="24"/>
        </w:rPr>
      </w:pPr>
    </w:p>
    <w:p w14:paraId="1C7E4650" w14:textId="0C204762" w:rsidR="00532BF4" w:rsidRPr="00255A75" w:rsidRDefault="00255A75" w:rsidP="00532BF4">
      <w:pPr>
        <w:ind w:left="567"/>
        <w:rPr>
          <w:szCs w:val="24"/>
        </w:rPr>
      </w:pPr>
      <w:r>
        <w:rPr>
          <w:szCs w:val="24"/>
        </w:rPr>
        <w:t>1</w:t>
      </w:r>
      <w:r w:rsidR="003A7C75" w:rsidRPr="00255A75">
        <w:rPr>
          <w:szCs w:val="24"/>
        </w:rPr>
        <w:t>4</w:t>
      </w:r>
      <w:r w:rsidR="00532BF4" w:rsidRPr="00255A75">
        <w:rPr>
          <w:szCs w:val="24"/>
        </w:rPr>
        <w:t>.</w:t>
      </w:r>
      <w:r w:rsidR="00012DE9" w:rsidRPr="00255A75">
        <w:rPr>
          <w:szCs w:val="24"/>
        </w:rPr>
        <w:t xml:space="preserve"> </w:t>
      </w:r>
      <w:bookmarkStart w:id="4" w:name="_Hlk204155949"/>
      <w:r w:rsidR="0083342A" w:rsidRPr="00255A75">
        <w:rPr>
          <w:szCs w:val="24"/>
        </w:rPr>
        <w:t>Pakeičiu</w:t>
      </w:r>
      <w:r w:rsidR="00532BF4" w:rsidRPr="00255A75">
        <w:rPr>
          <w:szCs w:val="24"/>
        </w:rPr>
        <w:t xml:space="preserve"> </w:t>
      </w:r>
      <w:r w:rsidR="004B5701" w:rsidRPr="00255A75">
        <w:rPr>
          <w:szCs w:val="24"/>
        </w:rPr>
        <w:t>6</w:t>
      </w:r>
      <w:r w:rsidR="00532BF4" w:rsidRPr="00255A75">
        <w:rPr>
          <w:szCs w:val="24"/>
        </w:rPr>
        <w:t>.</w:t>
      </w:r>
      <w:r w:rsidR="00BD3E3F" w:rsidRPr="00255A75">
        <w:rPr>
          <w:szCs w:val="24"/>
        </w:rPr>
        <w:t>4</w:t>
      </w:r>
      <w:r w:rsidR="00EC52E2" w:rsidRPr="00255A75">
        <w:rPr>
          <w:szCs w:val="24"/>
        </w:rPr>
        <w:t xml:space="preserve"> </w:t>
      </w:r>
      <w:r w:rsidR="00532BF4" w:rsidRPr="00255A75">
        <w:rPr>
          <w:szCs w:val="24"/>
        </w:rPr>
        <w:t>papunk</w:t>
      </w:r>
      <w:r w:rsidR="0083342A" w:rsidRPr="00255A75">
        <w:rPr>
          <w:szCs w:val="24"/>
        </w:rPr>
        <w:t>tį</w:t>
      </w:r>
      <w:r w:rsidR="00532BF4" w:rsidRPr="00255A75">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255A75" w14:paraId="235B9526" w14:textId="77777777" w:rsidTr="00891B99">
        <w:trPr>
          <w:trHeight w:val="270"/>
        </w:trPr>
        <w:tc>
          <w:tcPr>
            <w:tcW w:w="709" w:type="dxa"/>
            <w:vAlign w:val="center"/>
            <w:hideMark/>
          </w:tcPr>
          <w:p w14:paraId="335C2D73" w14:textId="5F1384D0" w:rsidR="00532BF4" w:rsidRPr="00255A75" w:rsidRDefault="00891B99" w:rsidP="005E382D">
            <w:pPr>
              <w:jc w:val="center"/>
              <w:textAlignment w:val="baseline"/>
              <w:rPr>
                <w:szCs w:val="24"/>
                <w:lang w:eastAsia="lt-LT"/>
              </w:rPr>
            </w:pPr>
            <w:r w:rsidRPr="00255A75">
              <w:rPr>
                <w:szCs w:val="24"/>
                <w:lang w:eastAsia="lt-LT"/>
              </w:rPr>
              <w:t>„</w:t>
            </w:r>
            <w:r w:rsidR="004B5701" w:rsidRPr="00255A75">
              <w:rPr>
                <w:szCs w:val="24"/>
                <w:lang w:eastAsia="lt-LT"/>
              </w:rPr>
              <w:t>6</w:t>
            </w:r>
            <w:r w:rsidR="00532BF4" w:rsidRPr="00255A75">
              <w:rPr>
                <w:szCs w:val="24"/>
                <w:lang w:eastAsia="lt-LT"/>
              </w:rPr>
              <w:t>.</w:t>
            </w:r>
            <w:r w:rsidR="00BD3E3F" w:rsidRPr="00255A75">
              <w:rPr>
                <w:szCs w:val="24"/>
                <w:lang w:eastAsia="lt-LT"/>
              </w:rPr>
              <w:t>4</w:t>
            </w:r>
            <w:r w:rsidR="00532BF4" w:rsidRPr="00255A75">
              <w:rPr>
                <w:szCs w:val="24"/>
                <w:lang w:eastAsia="lt-LT"/>
              </w:rPr>
              <w:t>.</w:t>
            </w:r>
          </w:p>
        </w:tc>
        <w:tc>
          <w:tcPr>
            <w:tcW w:w="2977" w:type="dxa"/>
            <w:hideMark/>
          </w:tcPr>
          <w:p w14:paraId="7EDAF099" w14:textId="0AB92A1E" w:rsidR="00BD3E3F" w:rsidRPr="00255A75" w:rsidRDefault="00BD3E3F" w:rsidP="00BD3E3F">
            <w:pPr>
              <w:jc w:val="center"/>
              <w:rPr>
                <w:szCs w:val="24"/>
              </w:rPr>
            </w:pPr>
            <w:r w:rsidRPr="00255A75">
              <w:rPr>
                <w:szCs w:val="24"/>
              </w:rPr>
              <w:t>„Power A</w:t>
            </w:r>
            <w:r w:rsidR="00500993">
              <w:rPr>
                <w:szCs w:val="24"/>
              </w:rPr>
              <w:t>PPS</w:t>
            </w:r>
            <w:r w:rsidRPr="00255A75">
              <w:rPr>
                <w:szCs w:val="24"/>
              </w:rPr>
              <w:t xml:space="preserve"> Premium“ ir „Windows 11“ licencijų nuoma </w:t>
            </w:r>
          </w:p>
          <w:p w14:paraId="72486C11" w14:textId="28017EBF" w:rsidR="00532BF4" w:rsidRPr="00255A75" w:rsidRDefault="00532BF4" w:rsidP="009026ED">
            <w:pPr>
              <w:jc w:val="center"/>
              <w:rPr>
                <w:szCs w:val="24"/>
                <w:lang w:eastAsia="lt-LT"/>
              </w:rPr>
            </w:pPr>
          </w:p>
        </w:tc>
        <w:tc>
          <w:tcPr>
            <w:tcW w:w="1843" w:type="dxa"/>
            <w:vAlign w:val="center"/>
            <w:hideMark/>
          </w:tcPr>
          <w:p w14:paraId="5F66B977" w14:textId="4704C31D" w:rsidR="00532BF4" w:rsidRPr="00255A75" w:rsidRDefault="00BD3E3F" w:rsidP="005E382D">
            <w:pPr>
              <w:jc w:val="center"/>
              <w:rPr>
                <w:szCs w:val="24"/>
                <w:lang w:eastAsia="lt-LT"/>
              </w:rPr>
            </w:pPr>
            <w:r w:rsidRPr="00255A75">
              <w:rPr>
                <w:szCs w:val="24"/>
              </w:rPr>
              <w:t>25 746</w:t>
            </w:r>
          </w:p>
        </w:tc>
        <w:tc>
          <w:tcPr>
            <w:tcW w:w="1701" w:type="dxa"/>
            <w:vAlign w:val="center"/>
            <w:hideMark/>
          </w:tcPr>
          <w:p w14:paraId="02E5FCA6" w14:textId="37B7A8D3" w:rsidR="00532BF4" w:rsidRPr="00255A75" w:rsidRDefault="00532BF4" w:rsidP="005E382D">
            <w:pPr>
              <w:jc w:val="center"/>
              <w:rPr>
                <w:szCs w:val="24"/>
                <w:lang w:eastAsia="lt-LT"/>
              </w:rPr>
            </w:pPr>
          </w:p>
        </w:tc>
        <w:tc>
          <w:tcPr>
            <w:tcW w:w="2409" w:type="dxa"/>
            <w:vAlign w:val="center"/>
            <w:hideMark/>
          </w:tcPr>
          <w:p w14:paraId="4C1A2DCB" w14:textId="5B19DDEF" w:rsidR="00532BF4" w:rsidRPr="00255A75" w:rsidRDefault="003E0641" w:rsidP="005E382D">
            <w:pPr>
              <w:rPr>
                <w:szCs w:val="24"/>
                <w:lang w:eastAsia="lt-LT"/>
              </w:rPr>
            </w:pPr>
            <w:r w:rsidRPr="00255A75">
              <w:rPr>
                <w:szCs w:val="24"/>
              </w:rPr>
              <w:t xml:space="preserve"> </w:t>
            </w:r>
            <w:r w:rsidR="003734AF" w:rsidRPr="00255A75">
              <w:rPr>
                <w:szCs w:val="24"/>
              </w:rPr>
              <w:t>AAD</w:t>
            </w:r>
            <w:r w:rsidR="00891B99" w:rsidRPr="00255A75">
              <w:rPr>
                <w:szCs w:val="24"/>
                <w:lang w:eastAsia="lt-LT"/>
              </w:rPr>
              <w:t>“.</w:t>
            </w:r>
          </w:p>
        </w:tc>
      </w:tr>
    </w:tbl>
    <w:p w14:paraId="7EEE40E7" w14:textId="77777777" w:rsidR="00741F08" w:rsidRPr="00255A75" w:rsidRDefault="00741F08" w:rsidP="00741F08">
      <w:pPr>
        <w:ind w:left="567"/>
        <w:rPr>
          <w:szCs w:val="24"/>
        </w:rPr>
      </w:pPr>
    </w:p>
    <w:p w14:paraId="51332507" w14:textId="11F207EB" w:rsidR="00BD3E3F" w:rsidRPr="00255A75" w:rsidRDefault="00255A75" w:rsidP="00BD3E3F">
      <w:pPr>
        <w:ind w:left="567"/>
        <w:rPr>
          <w:szCs w:val="24"/>
        </w:rPr>
      </w:pPr>
      <w:r>
        <w:rPr>
          <w:szCs w:val="24"/>
        </w:rPr>
        <w:t>15</w:t>
      </w:r>
      <w:r w:rsidR="00BD3E3F" w:rsidRPr="00255A75">
        <w:rPr>
          <w:szCs w:val="24"/>
        </w:rPr>
        <w:t>. Pakeičiu 6.9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D3E3F" w:rsidRPr="00255A75" w14:paraId="1AC2AEA8" w14:textId="77777777" w:rsidTr="00DA0FA9">
        <w:trPr>
          <w:trHeight w:val="270"/>
        </w:trPr>
        <w:tc>
          <w:tcPr>
            <w:tcW w:w="709" w:type="dxa"/>
            <w:vAlign w:val="center"/>
            <w:hideMark/>
          </w:tcPr>
          <w:p w14:paraId="32205656" w14:textId="637670E0" w:rsidR="00BD3E3F" w:rsidRPr="00255A75" w:rsidRDefault="00BD3E3F" w:rsidP="00DA0FA9">
            <w:pPr>
              <w:jc w:val="center"/>
              <w:textAlignment w:val="baseline"/>
              <w:rPr>
                <w:szCs w:val="24"/>
                <w:lang w:eastAsia="lt-LT"/>
              </w:rPr>
            </w:pPr>
            <w:r w:rsidRPr="00255A75">
              <w:rPr>
                <w:szCs w:val="24"/>
                <w:lang w:eastAsia="lt-LT"/>
              </w:rPr>
              <w:t>„6.9.</w:t>
            </w:r>
          </w:p>
        </w:tc>
        <w:tc>
          <w:tcPr>
            <w:tcW w:w="2977" w:type="dxa"/>
            <w:hideMark/>
          </w:tcPr>
          <w:p w14:paraId="2600B85A" w14:textId="77134750" w:rsidR="00BD3E3F" w:rsidRPr="00255A75" w:rsidRDefault="00BD3E3F" w:rsidP="00DA0FA9">
            <w:pPr>
              <w:jc w:val="center"/>
              <w:rPr>
                <w:szCs w:val="24"/>
                <w:lang w:eastAsia="lt-LT"/>
              </w:rPr>
            </w:pPr>
            <w:r w:rsidRPr="00255A75">
              <w:rPr>
                <w:szCs w:val="24"/>
              </w:rPr>
              <w:t xml:space="preserve">AADIS informacinė sistema </w:t>
            </w:r>
          </w:p>
        </w:tc>
        <w:tc>
          <w:tcPr>
            <w:tcW w:w="1843" w:type="dxa"/>
            <w:vAlign w:val="center"/>
            <w:hideMark/>
          </w:tcPr>
          <w:p w14:paraId="04AD1DAE" w14:textId="7E2E6DC6" w:rsidR="00BD3E3F" w:rsidRPr="00255A75" w:rsidRDefault="00BD3E3F" w:rsidP="00DA0FA9">
            <w:pPr>
              <w:jc w:val="center"/>
              <w:rPr>
                <w:szCs w:val="24"/>
                <w:lang w:eastAsia="lt-LT"/>
              </w:rPr>
            </w:pPr>
            <w:r w:rsidRPr="00255A75">
              <w:rPr>
                <w:szCs w:val="24"/>
              </w:rPr>
              <w:t>81</w:t>
            </w:r>
            <w:r w:rsidR="006B6D06">
              <w:rPr>
                <w:szCs w:val="24"/>
              </w:rPr>
              <w:t xml:space="preserve"> </w:t>
            </w:r>
            <w:r w:rsidRPr="00255A75">
              <w:rPr>
                <w:szCs w:val="24"/>
              </w:rPr>
              <w:t>475</w:t>
            </w:r>
          </w:p>
        </w:tc>
        <w:tc>
          <w:tcPr>
            <w:tcW w:w="1701" w:type="dxa"/>
            <w:vAlign w:val="center"/>
            <w:hideMark/>
          </w:tcPr>
          <w:p w14:paraId="00584C8B" w14:textId="77777777" w:rsidR="00BD3E3F" w:rsidRPr="00255A75" w:rsidRDefault="00BD3E3F" w:rsidP="00DA0FA9">
            <w:pPr>
              <w:jc w:val="center"/>
              <w:rPr>
                <w:szCs w:val="24"/>
                <w:lang w:eastAsia="lt-LT"/>
              </w:rPr>
            </w:pPr>
          </w:p>
        </w:tc>
        <w:tc>
          <w:tcPr>
            <w:tcW w:w="2409" w:type="dxa"/>
            <w:vAlign w:val="center"/>
            <w:hideMark/>
          </w:tcPr>
          <w:p w14:paraId="567D2A0A" w14:textId="77777777" w:rsidR="00BD3E3F" w:rsidRPr="00255A75" w:rsidRDefault="00BD3E3F" w:rsidP="00DA0FA9">
            <w:pPr>
              <w:rPr>
                <w:szCs w:val="24"/>
                <w:lang w:eastAsia="lt-LT"/>
              </w:rPr>
            </w:pPr>
            <w:r w:rsidRPr="00255A75">
              <w:rPr>
                <w:szCs w:val="24"/>
              </w:rPr>
              <w:t xml:space="preserve"> AAD</w:t>
            </w:r>
            <w:r w:rsidRPr="00255A75">
              <w:rPr>
                <w:szCs w:val="24"/>
                <w:lang w:eastAsia="lt-LT"/>
              </w:rPr>
              <w:t>“.</w:t>
            </w:r>
          </w:p>
        </w:tc>
      </w:tr>
    </w:tbl>
    <w:p w14:paraId="003B3929" w14:textId="77777777" w:rsidR="00BD3E3F" w:rsidRPr="00255A75" w:rsidRDefault="00BD3E3F" w:rsidP="00741F08">
      <w:pPr>
        <w:ind w:left="567"/>
        <w:rPr>
          <w:szCs w:val="24"/>
        </w:rPr>
      </w:pPr>
    </w:p>
    <w:p w14:paraId="323F6A28" w14:textId="492C6AEF" w:rsidR="00BD3E3F" w:rsidRPr="00255A75" w:rsidRDefault="00255A75" w:rsidP="00BD3E3F">
      <w:pPr>
        <w:ind w:left="567"/>
        <w:rPr>
          <w:szCs w:val="24"/>
        </w:rPr>
      </w:pPr>
      <w:r>
        <w:rPr>
          <w:szCs w:val="24"/>
        </w:rPr>
        <w:t>16</w:t>
      </w:r>
      <w:r w:rsidR="00BD3E3F" w:rsidRPr="00255A75">
        <w:rPr>
          <w:szCs w:val="24"/>
        </w:rPr>
        <w:t>. Pakeičiu 6.10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D3E3F" w:rsidRPr="00255A75" w14:paraId="4DF6899D" w14:textId="77777777" w:rsidTr="00DA0FA9">
        <w:trPr>
          <w:trHeight w:val="270"/>
        </w:trPr>
        <w:tc>
          <w:tcPr>
            <w:tcW w:w="709" w:type="dxa"/>
            <w:vAlign w:val="center"/>
            <w:hideMark/>
          </w:tcPr>
          <w:p w14:paraId="45D8429E" w14:textId="52800E82" w:rsidR="00BD3E3F" w:rsidRPr="00255A75" w:rsidRDefault="00BD3E3F" w:rsidP="00DA0FA9">
            <w:pPr>
              <w:jc w:val="center"/>
              <w:textAlignment w:val="baseline"/>
              <w:rPr>
                <w:szCs w:val="24"/>
                <w:lang w:eastAsia="lt-LT"/>
              </w:rPr>
            </w:pPr>
            <w:r w:rsidRPr="00255A75">
              <w:rPr>
                <w:szCs w:val="24"/>
                <w:lang w:eastAsia="lt-LT"/>
              </w:rPr>
              <w:t>„6.10.</w:t>
            </w:r>
          </w:p>
        </w:tc>
        <w:tc>
          <w:tcPr>
            <w:tcW w:w="2977" w:type="dxa"/>
            <w:hideMark/>
          </w:tcPr>
          <w:p w14:paraId="1480892F" w14:textId="7AE47DFF" w:rsidR="00BD3E3F" w:rsidRPr="00255A75" w:rsidRDefault="00BD3E3F" w:rsidP="00DA0FA9">
            <w:pPr>
              <w:jc w:val="center"/>
              <w:rPr>
                <w:szCs w:val="24"/>
                <w:lang w:eastAsia="lt-LT"/>
              </w:rPr>
            </w:pPr>
            <w:r w:rsidRPr="00255A75">
              <w:rPr>
                <w:szCs w:val="24"/>
              </w:rPr>
              <w:t>Kauno Tado Ivanausko zoologijos muziejaus gaisro gesimo sistemos įrengimas eksponatų saugyklose</w:t>
            </w:r>
          </w:p>
        </w:tc>
        <w:tc>
          <w:tcPr>
            <w:tcW w:w="1843" w:type="dxa"/>
            <w:vAlign w:val="center"/>
            <w:hideMark/>
          </w:tcPr>
          <w:p w14:paraId="221B8520" w14:textId="56363B17" w:rsidR="00BD3E3F" w:rsidRPr="00255A75" w:rsidRDefault="00BD3E3F" w:rsidP="00DA0FA9">
            <w:pPr>
              <w:jc w:val="center"/>
              <w:rPr>
                <w:szCs w:val="24"/>
                <w:lang w:eastAsia="lt-LT"/>
              </w:rPr>
            </w:pPr>
            <w:r w:rsidRPr="00255A75">
              <w:rPr>
                <w:szCs w:val="24"/>
              </w:rPr>
              <w:t>175</w:t>
            </w:r>
            <w:r w:rsidR="006B6D06">
              <w:rPr>
                <w:szCs w:val="24"/>
              </w:rPr>
              <w:t xml:space="preserve"> </w:t>
            </w:r>
            <w:r w:rsidRPr="00255A75">
              <w:rPr>
                <w:szCs w:val="24"/>
              </w:rPr>
              <w:t>450</w:t>
            </w:r>
          </w:p>
        </w:tc>
        <w:tc>
          <w:tcPr>
            <w:tcW w:w="1701" w:type="dxa"/>
            <w:vAlign w:val="center"/>
            <w:hideMark/>
          </w:tcPr>
          <w:p w14:paraId="14CEE72E" w14:textId="77777777" w:rsidR="00BD3E3F" w:rsidRPr="00255A75" w:rsidRDefault="00BD3E3F" w:rsidP="00DA0FA9">
            <w:pPr>
              <w:jc w:val="center"/>
              <w:rPr>
                <w:szCs w:val="24"/>
                <w:lang w:eastAsia="lt-LT"/>
              </w:rPr>
            </w:pPr>
          </w:p>
        </w:tc>
        <w:tc>
          <w:tcPr>
            <w:tcW w:w="2409" w:type="dxa"/>
            <w:vAlign w:val="center"/>
            <w:hideMark/>
          </w:tcPr>
          <w:p w14:paraId="60879F48" w14:textId="15EE1DC1" w:rsidR="00BD3E3F" w:rsidRPr="00255A75" w:rsidRDefault="00BD3E3F" w:rsidP="00DA0FA9">
            <w:pPr>
              <w:rPr>
                <w:szCs w:val="24"/>
                <w:lang w:eastAsia="lt-LT"/>
              </w:rPr>
            </w:pPr>
            <w:r w:rsidRPr="00255A75">
              <w:rPr>
                <w:szCs w:val="24"/>
              </w:rPr>
              <w:t>Kauno Tado Ivanausko zoologijos muziejus</w:t>
            </w:r>
            <w:r w:rsidRPr="00255A75">
              <w:rPr>
                <w:szCs w:val="24"/>
                <w:lang w:eastAsia="lt-LT"/>
              </w:rPr>
              <w:t>“.</w:t>
            </w:r>
          </w:p>
        </w:tc>
      </w:tr>
    </w:tbl>
    <w:p w14:paraId="28AFC8AF" w14:textId="77777777" w:rsidR="00BD3E3F" w:rsidRPr="00255A75" w:rsidRDefault="00BD3E3F" w:rsidP="00741F08">
      <w:pPr>
        <w:ind w:left="567"/>
        <w:rPr>
          <w:szCs w:val="24"/>
        </w:rPr>
      </w:pPr>
    </w:p>
    <w:p w14:paraId="756CF5B0" w14:textId="3A761BAB" w:rsidR="00BD3E3F" w:rsidRPr="00255A75" w:rsidRDefault="00255A75" w:rsidP="00BD3E3F">
      <w:pPr>
        <w:ind w:left="567"/>
        <w:rPr>
          <w:szCs w:val="24"/>
        </w:rPr>
      </w:pPr>
      <w:r>
        <w:rPr>
          <w:szCs w:val="24"/>
        </w:rPr>
        <w:t>17</w:t>
      </w:r>
      <w:r w:rsidR="00BD3E3F" w:rsidRPr="00255A75">
        <w:rPr>
          <w:szCs w:val="24"/>
        </w:rPr>
        <w:t>. Pakeičiu 6.11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7876" w:rsidRPr="00255A75" w14:paraId="1505FE65" w14:textId="77777777" w:rsidTr="004B7876">
        <w:trPr>
          <w:trHeight w:val="270"/>
        </w:trPr>
        <w:tc>
          <w:tcPr>
            <w:tcW w:w="709" w:type="dxa"/>
            <w:vAlign w:val="center"/>
            <w:hideMark/>
          </w:tcPr>
          <w:p w14:paraId="701A4E08" w14:textId="29B81D9D" w:rsidR="004B7876" w:rsidRPr="00255A75" w:rsidRDefault="004B7876" w:rsidP="004B7876">
            <w:pPr>
              <w:jc w:val="center"/>
              <w:textAlignment w:val="baseline"/>
              <w:rPr>
                <w:szCs w:val="24"/>
                <w:lang w:eastAsia="lt-LT"/>
              </w:rPr>
            </w:pPr>
            <w:r w:rsidRPr="00255A75">
              <w:rPr>
                <w:szCs w:val="24"/>
                <w:lang w:eastAsia="lt-LT"/>
              </w:rPr>
              <w:t>„6.11.</w:t>
            </w:r>
          </w:p>
        </w:tc>
        <w:tc>
          <w:tcPr>
            <w:tcW w:w="2977" w:type="dxa"/>
            <w:hideMark/>
          </w:tcPr>
          <w:p w14:paraId="19E94DCA" w14:textId="77777777" w:rsidR="004B7876" w:rsidRPr="00255A75" w:rsidRDefault="004B7876" w:rsidP="004B7876">
            <w:pPr>
              <w:jc w:val="center"/>
              <w:rPr>
                <w:szCs w:val="24"/>
              </w:rPr>
            </w:pPr>
            <w:r w:rsidRPr="00255A75">
              <w:rPr>
                <w:szCs w:val="24"/>
              </w:rPr>
              <w:t>Europos Parlamento ir Tarybos reglamento (ES) 2024/1991 dėl gamtos atkūrimo įgyvendinimo klausimų konsultacijos paslauga</w:t>
            </w:r>
          </w:p>
          <w:p w14:paraId="3C3074BB" w14:textId="7F9E36B6" w:rsidR="004B7876" w:rsidRPr="00255A75" w:rsidRDefault="004B7876" w:rsidP="004B7876">
            <w:pPr>
              <w:jc w:val="center"/>
              <w:rPr>
                <w:szCs w:val="24"/>
                <w:lang w:eastAsia="lt-LT"/>
              </w:rPr>
            </w:pPr>
          </w:p>
        </w:tc>
        <w:tc>
          <w:tcPr>
            <w:tcW w:w="1843" w:type="dxa"/>
            <w:vAlign w:val="center"/>
            <w:hideMark/>
          </w:tcPr>
          <w:p w14:paraId="29FAEC19" w14:textId="7985CC6D" w:rsidR="004B7876" w:rsidRPr="00255A75" w:rsidRDefault="004B7876" w:rsidP="004B7876">
            <w:pPr>
              <w:jc w:val="center"/>
              <w:rPr>
                <w:szCs w:val="24"/>
                <w:lang w:eastAsia="lt-LT"/>
              </w:rPr>
            </w:pPr>
            <w:r w:rsidRPr="00255A75">
              <w:rPr>
                <w:szCs w:val="24"/>
              </w:rPr>
              <w:t>23</w:t>
            </w:r>
            <w:r w:rsidR="006B6D06">
              <w:rPr>
                <w:szCs w:val="24"/>
              </w:rPr>
              <w:t xml:space="preserve"> </w:t>
            </w:r>
            <w:r w:rsidRPr="00255A75">
              <w:rPr>
                <w:szCs w:val="24"/>
              </w:rPr>
              <w:t>998</w:t>
            </w:r>
          </w:p>
        </w:tc>
        <w:tc>
          <w:tcPr>
            <w:tcW w:w="1701" w:type="dxa"/>
            <w:vAlign w:val="center"/>
            <w:hideMark/>
          </w:tcPr>
          <w:p w14:paraId="1A403D79" w14:textId="36F0245F" w:rsidR="004B7876" w:rsidRPr="00255A75" w:rsidRDefault="006B6D06" w:rsidP="004B7876">
            <w:pPr>
              <w:jc w:val="center"/>
              <w:rPr>
                <w:szCs w:val="24"/>
                <w:lang w:eastAsia="lt-LT"/>
              </w:rPr>
            </w:pPr>
            <w:r>
              <w:rPr>
                <w:szCs w:val="24"/>
              </w:rPr>
              <w:t xml:space="preserve"> 55 992</w:t>
            </w:r>
          </w:p>
        </w:tc>
        <w:tc>
          <w:tcPr>
            <w:tcW w:w="2409" w:type="dxa"/>
            <w:vAlign w:val="center"/>
            <w:hideMark/>
          </w:tcPr>
          <w:p w14:paraId="2D82FBE3" w14:textId="3E845C01" w:rsidR="004B7876" w:rsidRPr="00255A75" w:rsidRDefault="004B7876" w:rsidP="004B7876">
            <w:pPr>
              <w:rPr>
                <w:szCs w:val="24"/>
                <w:lang w:eastAsia="lt-LT"/>
              </w:rPr>
            </w:pPr>
            <w:r w:rsidRPr="00255A75">
              <w:rPr>
                <w:szCs w:val="24"/>
              </w:rPr>
              <w:t>AM</w:t>
            </w:r>
            <w:r w:rsidRPr="00255A75">
              <w:rPr>
                <w:szCs w:val="24"/>
                <w:lang w:eastAsia="lt-LT"/>
              </w:rPr>
              <w:t>“.</w:t>
            </w:r>
          </w:p>
        </w:tc>
      </w:tr>
    </w:tbl>
    <w:p w14:paraId="3120D8FB" w14:textId="77777777" w:rsidR="00BD3E3F" w:rsidRPr="00255A75" w:rsidRDefault="00BD3E3F" w:rsidP="00741F08">
      <w:pPr>
        <w:ind w:left="567"/>
        <w:rPr>
          <w:szCs w:val="24"/>
        </w:rPr>
      </w:pPr>
    </w:p>
    <w:p w14:paraId="082FC11B" w14:textId="7FE59ED5" w:rsidR="004B7876" w:rsidRPr="00255A75" w:rsidRDefault="000127A6" w:rsidP="00255A75">
      <w:pPr>
        <w:rPr>
          <w:szCs w:val="24"/>
        </w:rPr>
      </w:pPr>
      <w:r>
        <w:rPr>
          <w:szCs w:val="24"/>
        </w:rPr>
        <w:t xml:space="preserve">        </w:t>
      </w:r>
      <w:r w:rsidR="00255A75">
        <w:rPr>
          <w:szCs w:val="24"/>
        </w:rPr>
        <w:t>18</w:t>
      </w:r>
      <w:r w:rsidR="004B7876" w:rsidRPr="00255A75">
        <w:rPr>
          <w:szCs w:val="24"/>
        </w:rPr>
        <w:t>. Pakeičiu 6.15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7876" w:rsidRPr="00255A75" w14:paraId="3F62B089" w14:textId="77777777" w:rsidTr="00DA0FA9">
        <w:trPr>
          <w:trHeight w:val="270"/>
        </w:trPr>
        <w:tc>
          <w:tcPr>
            <w:tcW w:w="709" w:type="dxa"/>
            <w:vAlign w:val="center"/>
            <w:hideMark/>
          </w:tcPr>
          <w:p w14:paraId="2B0FE68D" w14:textId="0910919F" w:rsidR="004B7876" w:rsidRPr="00255A75" w:rsidRDefault="004B7876" w:rsidP="00DA0FA9">
            <w:pPr>
              <w:jc w:val="center"/>
              <w:textAlignment w:val="baseline"/>
              <w:rPr>
                <w:szCs w:val="24"/>
                <w:lang w:eastAsia="lt-LT"/>
              </w:rPr>
            </w:pPr>
            <w:r w:rsidRPr="00255A75">
              <w:rPr>
                <w:szCs w:val="24"/>
                <w:lang w:eastAsia="lt-LT"/>
              </w:rPr>
              <w:lastRenderedPageBreak/>
              <w:t>„6.15.</w:t>
            </w:r>
          </w:p>
        </w:tc>
        <w:tc>
          <w:tcPr>
            <w:tcW w:w="2977" w:type="dxa"/>
            <w:hideMark/>
          </w:tcPr>
          <w:p w14:paraId="5D5D7C75" w14:textId="77777777" w:rsidR="004B7876" w:rsidRPr="00255A75" w:rsidRDefault="004B7876" w:rsidP="004B7876">
            <w:pPr>
              <w:jc w:val="center"/>
              <w:rPr>
                <w:szCs w:val="24"/>
              </w:rPr>
            </w:pPr>
            <w:r w:rsidRPr="00255A75">
              <w:rPr>
                <w:szCs w:val="24"/>
              </w:rPr>
              <w:t>Saugomų teritorijų valstybės kadastro informacinės sistemos palaikymo, aptarnavimo ir konsultavimo paslaugos bei papildomų funkcionalumų sukūrimas</w:t>
            </w:r>
          </w:p>
          <w:p w14:paraId="26101237" w14:textId="77777777" w:rsidR="004B7876" w:rsidRPr="00255A75" w:rsidRDefault="004B7876" w:rsidP="00DA0FA9">
            <w:pPr>
              <w:jc w:val="center"/>
              <w:rPr>
                <w:szCs w:val="24"/>
                <w:lang w:eastAsia="lt-LT"/>
              </w:rPr>
            </w:pPr>
          </w:p>
        </w:tc>
        <w:tc>
          <w:tcPr>
            <w:tcW w:w="1843" w:type="dxa"/>
            <w:vAlign w:val="center"/>
            <w:hideMark/>
          </w:tcPr>
          <w:p w14:paraId="51977CCE" w14:textId="35B0216F" w:rsidR="004B7876" w:rsidRPr="00255A75" w:rsidRDefault="004B7876" w:rsidP="00DA0FA9">
            <w:pPr>
              <w:jc w:val="center"/>
              <w:rPr>
                <w:szCs w:val="24"/>
                <w:lang w:eastAsia="lt-LT"/>
              </w:rPr>
            </w:pPr>
            <w:r w:rsidRPr="00255A75">
              <w:rPr>
                <w:szCs w:val="24"/>
              </w:rPr>
              <w:t>40</w:t>
            </w:r>
            <w:r w:rsidR="006B6D06">
              <w:rPr>
                <w:szCs w:val="24"/>
              </w:rPr>
              <w:t xml:space="preserve"> </w:t>
            </w:r>
            <w:r w:rsidRPr="00255A75">
              <w:rPr>
                <w:szCs w:val="24"/>
              </w:rPr>
              <w:t>811</w:t>
            </w:r>
          </w:p>
        </w:tc>
        <w:tc>
          <w:tcPr>
            <w:tcW w:w="1701" w:type="dxa"/>
            <w:vAlign w:val="center"/>
            <w:hideMark/>
          </w:tcPr>
          <w:p w14:paraId="3B9BC6D9" w14:textId="7A8D8852" w:rsidR="004B7876" w:rsidRPr="00255A75" w:rsidRDefault="004B7876" w:rsidP="00DA0FA9">
            <w:pPr>
              <w:jc w:val="center"/>
              <w:rPr>
                <w:szCs w:val="24"/>
                <w:lang w:eastAsia="lt-LT"/>
              </w:rPr>
            </w:pPr>
          </w:p>
        </w:tc>
        <w:tc>
          <w:tcPr>
            <w:tcW w:w="2409" w:type="dxa"/>
            <w:vAlign w:val="center"/>
            <w:hideMark/>
          </w:tcPr>
          <w:p w14:paraId="62284EC4" w14:textId="2909595E" w:rsidR="004B7876" w:rsidRPr="00255A75" w:rsidRDefault="004B7876" w:rsidP="00DA0FA9">
            <w:pPr>
              <w:rPr>
                <w:szCs w:val="24"/>
                <w:lang w:eastAsia="lt-LT"/>
              </w:rPr>
            </w:pPr>
            <w:r w:rsidRPr="00255A75">
              <w:rPr>
                <w:szCs w:val="24"/>
              </w:rPr>
              <w:t>VSTT</w:t>
            </w:r>
            <w:r w:rsidRPr="00255A75">
              <w:rPr>
                <w:szCs w:val="24"/>
                <w:lang w:eastAsia="lt-LT"/>
              </w:rPr>
              <w:t>“.</w:t>
            </w:r>
          </w:p>
        </w:tc>
      </w:tr>
    </w:tbl>
    <w:p w14:paraId="7277200F" w14:textId="77777777" w:rsidR="00BD3E3F" w:rsidRPr="00255A75" w:rsidRDefault="00BD3E3F" w:rsidP="00741F08">
      <w:pPr>
        <w:ind w:left="567"/>
        <w:rPr>
          <w:szCs w:val="24"/>
        </w:rPr>
      </w:pPr>
    </w:p>
    <w:p w14:paraId="32CC61FF" w14:textId="11043FD2" w:rsidR="004B7876" w:rsidRPr="00255A75" w:rsidRDefault="00255A75" w:rsidP="004B7876">
      <w:pPr>
        <w:ind w:left="567"/>
        <w:rPr>
          <w:szCs w:val="24"/>
        </w:rPr>
      </w:pPr>
      <w:r>
        <w:rPr>
          <w:szCs w:val="24"/>
        </w:rPr>
        <w:t>19</w:t>
      </w:r>
      <w:r w:rsidR="004B7876" w:rsidRPr="00255A75">
        <w:rPr>
          <w:szCs w:val="24"/>
        </w:rPr>
        <w:t>. Pakeičiu 6.23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7876" w:rsidRPr="00255A75" w14:paraId="5F39BCDD" w14:textId="77777777" w:rsidTr="00DA0FA9">
        <w:trPr>
          <w:trHeight w:val="270"/>
        </w:trPr>
        <w:tc>
          <w:tcPr>
            <w:tcW w:w="709" w:type="dxa"/>
            <w:vAlign w:val="center"/>
            <w:hideMark/>
          </w:tcPr>
          <w:p w14:paraId="65D84F46" w14:textId="1BE95DEB" w:rsidR="004B7876" w:rsidRPr="00255A75" w:rsidRDefault="004B7876" w:rsidP="00DA0FA9">
            <w:pPr>
              <w:jc w:val="center"/>
              <w:textAlignment w:val="baseline"/>
              <w:rPr>
                <w:szCs w:val="24"/>
                <w:lang w:eastAsia="lt-LT"/>
              </w:rPr>
            </w:pPr>
            <w:r w:rsidRPr="00255A75">
              <w:rPr>
                <w:szCs w:val="24"/>
                <w:lang w:eastAsia="lt-LT"/>
              </w:rPr>
              <w:t>„6.23.</w:t>
            </w:r>
          </w:p>
        </w:tc>
        <w:tc>
          <w:tcPr>
            <w:tcW w:w="2977" w:type="dxa"/>
            <w:hideMark/>
          </w:tcPr>
          <w:p w14:paraId="5EFD1A20" w14:textId="14C81EFC" w:rsidR="004B7876" w:rsidRPr="00255A75" w:rsidRDefault="004B7876" w:rsidP="004B7876">
            <w:pPr>
              <w:jc w:val="center"/>
              <w:rPr>
                <w:szCs w:val="24"/>
              </w:rPr>
            </w:pPr>
            <w:r w:rsidRPr="00255A75">
              <w:rPr>
                <w:szCs w:val="24"/>
              </w:rPr>
              <w:t>Laukinių gyvūnų, augalų ir grybų rūšių nustatymo ekspertinės ir tyrimų paslaugos</w:t>
            </w:r>
          </w:p>
          <w:p w14:paraId="047C610B" w14:textId="77777777" w:rsidR="004B7876" w:rsidRPr="00255A75" w:rsidRDefault="004B7876" w:rsidP="00DA0FA9">
            <w:pPr>
              <w:jc w:val="center"/>
              <w:rPr>
                <w:szCs w:val="24"/>
                <w:lang w:eastAsia="lt-LT"/>
              </w:rPr>
            </w:pPr>
          </w:p>
        </w:tc>
        <w:tc>
          <w:tcPr>
            <w:tcW w:w="1843" w:type="dxa"/>
            <w:vAlign w:val="center"/>
            <w:hideMark/>
          </w:tcPr>
          <w:p w14:paraId="32A393DA" w14:textId="40FF7FC2" w:rsidR="004B7876" w:rsidRPr="00255A75" w:rsidRDefault="004B7876" w:rsidP="00DA0FA9">
            <w:pPr>
              <w:jc w:val="center"/>
              <w:rPr>
                <w:szCs w:val="24"/>
                <w:lang w:eastAsia="lt-LT"/>
              </w:rPr>
            </w:pPr>
            <w:r w:rsidRPr="00255A75">
              <w:rPr>
                <w:szCs w:val="24"/>
              </w:rPr>
              <w:t>3</w:t>
            </w:r>
            <w:r w:rsidR="006B6D06">
              <w:rPr>
                <w:szCs w:val="24"/>
              </w:rPr>
              <w:t xml:space="preserve"> </w:t>
            </w:r>
            <w:r w:rsidRPr="00255A75">
              <w:rPr>
                <w:szCs w:val="24"/>
              </w:rPr>
              <w:t>500</w:t>
            </w:r>
          </w:p>
        </w:tc>
        <w:tc>
          <w:tcPr>
            <w:tcW w:w="1701" w:type="dxa"/>
            <w:vAlign w:val="center"/>
            <w:hideMark/>
          </w:tcPr>
          <w:p w14:paraId="486BD628" w14:textId="44713948" w:rsidR="004B7876" w:rsidRPr="00255A75" w:rsidRDefault="004B7876" w:rsidP="00DA0FA9">
            <w:pPr>
              <w:jc w:val="center"/>
              <w:rPr>
                <w:szCs w:val="24"/>
                <w:lang w:eastAsia="lt-LT"/>
              </w:rPr>
            </w:pPr>
          </w:p>
        </w:tc>
        <w:tc>
          <w:tcPr>
            <w:tcW w:w="2409" w:type="dxa"/>
            <w:vAlign w:val="center"/>
            <w:hideMark/>
          </w:tcPr>
          <w:p w14:paraId="6C038CB4" w14:textId="39819B2E" w:rsidR="004B7876" w:rsidRPr="00255A75" w:rsidRDefault="004B7876" w:rsidP="00DA0FA9">
            <w:pPr>
              <w:rPr>
                <w:szCs w:val="24"/>
                <w:lang w:eastAsia="lt-LT"/>
              </w:rPr>
            </w:pPr>
            <w:r w:rsidRPr="00255A75">
              <w:rPr>
                <w:szCs w:val="24"/>
              </w:rPr>
              <w:t>AAD</w:t>
            </w:r>
            <w:r w:rsidRPr="00255A75">
              <w:rPr>
                <w:szCs w:val="24"/>
                <w:lang w:eastAsia="lt-LT"/>
              </w:rPr>
              <w:t>“.</w:t>
            </w:r>
          </w:p>
        </w:tc>
      </w:tr>
    </w:tbl>
    <w:p w14:paraId="62ED3589" w14:textId="77777777" w:rsidR="00BD3E3F" w:rsidRPr="00255A75" w:rsidRDefault="00BD3E3F" w:rsidP="00741F08">
      <w:pPr>
        <w:ind w:left="567"/>
        <w:rPr>
          <w:szCs w:val="24"/>
        </w:rPr>
      </w:pPr>
    </w:p>
    <w:p w14:paraId="30BB576D" w14:textId="0D314505" w:rsidR="004B7876" w:rsidRPr="00255A75" w:rsidRDefault="00255A75" w:rsidP="004B7876">
      <w:pPr>
        <w:ind w:left="567"/>
        <w:rPr>
          <w:szCs w:val="24"/>
        </w:rPr>
      </w:pPr>
      <w:r>
        <w:rPr>
          <w:szCs w:val="24"/>
        </w:rPr>
        <w:t>20</w:t>
      </w:r>
      <w:r w:rsidR="004B7876" w:rsidRPr="00255A75">
        <w:rPr>
          <w:szCs w:val="24"/>
        </w:rPr>
        <w:t>. Pakeičiu 6.26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7876" w:rsidRPr="00255A75" w14:paraId="77F9533B" w14:textId="77777777" w:rsidTr="00DA0FA9">
        <w:trPr>
          <w:trHeight w:val="270"/>
        </w:trPr>
        <w:tc>
          <w:tcPr>
            <w:tcW w:w="709" w:type="dxa"/>
            <w:vAlign w:val="center"/>
            <w:hideMark/>
          </w:tcPr>
          <w:p w14:paraId="1E15B037" w14:textId="614F0EF8" w:rsidR="004B7876" w:rsidRPr="00255A75" w:rsidRDefault="004B7876" w:rsidP="00DA0FA9">
            <w:pPr>
              <w:jc w:val="center"/>
              <w:textAlignment w:val="baseline"/>
              <w:rPr>
                <w:szCs w:val="24"/>
                <w:lang w:eastAsia="lt-LT"/>
              </w:rPr>
            </w:pPr>
            <w:r w:rsidRPr="00255A75">
              <w:rPr>
                <w:szCs w:val="24"/>
                <w:lang w:eastAsia="lt-LT"/>
              </w:rPr>
              <w:t>„6.26.</w:t>
            </w:r>
          </w:p>
        </w:tc>
        <w:tc>
          <w:tcPr>
            <w:tcW w:w="2977" w:type="dxa"/>
            <w:hideMark/>
          </w:tcPr>
          <w:p w14:paraId="00B06915" w14:textId="786F4895" w:rsidR="004B7876" w:rsidRPr="00255A75" w:rsidRDefault="004B7876" w:rsidP="004B7876">
            <w:pPr>
              <w:jc w:val="center"/>
              <w:rPr>
                <w:szCs w:val="24"/>
                <w:lang w:eastAsia="lt-LT"/>
              </w:rPr>
            </w:pPr>
            <w:r w:rsidRPr="00255A75">
              <w:rPr>
                <w:szCs w:val="24"/>
              </w:rPr>
              <w:t>Specialiosios paskirties techninės įrangos pirkimas</w:t>
            </w:r>
          </w:p>
        </w:tc>
        <w:tc>
          <w:tcPr>
            <w:tcW w:w="1843" w:type="dxa"/>
            <w:vAlign w:val="center"/>
            <w:hideMark/>
          </w:tcPr>
          <w:p w14:paraId="0ABC08D3" w14:textId="42AFF263" w:rsidR="004B7876" w:rsidRPr="00255A75" w:rsidRDefault="004B7876" w:rsidP="00DA0FA9">
            <w:pPr>
              <w:jc w:val="center"/>
              <w:rPr>
                <w:szCs w:val="24"/>
                <w:lang w:eastAsia="lt-LT"/>
              </w:rPr>
            </w:pPr>
            <w:r w:rsidRPr="00255A75">
              <w:rPr>
                <w:szCs w:val="24"/>
              </w:rPr>
              <w:t>0</w:t>
            </w:r>
          </w:p>
        </w:tc>
        <w:tc>
          <w:tcPr>
            <w:tcW w:w="1701" w:type="dxa"/>
            <w:vAlign w:val="center"/>
            <w:hideMark/>
          </w:tcPr>
          <w:p w14:paraId="6AAB30FC" w14:textId="77777777" w:rsidR="004B7876" w:rsidRPr="00255A75" w:rsidRDefault="004B7876" w:rsidP="00DA0FA9">
            <w:pPr>
              <w:jc w:val="center"/>
              <w:rPr>
                <w:szCs w:val="24"/>
                <w:lang w:eastAsia="lt-LT"/>
              </w:rPr>
            </w:pPr>
          </w:p>
        </w:tc>
        <w:tc>
          <w:tcPr>
            <w:tcW w:w="2409" w:type="dxa"/>
            <w:vAlign w:val="center"/>
            <w:hideMark/>
          </w:tcPr>
          <w:p w14:paraId="448330F0" w14:textId="60BE1D1A" w:rsidR="004B7876" w:rsidRPr="00255A75" w:rsidRDefault="004B7876" w:rsidP="004B7876">
            <w:pPr>
              <w:rPr>
                <w:szCs w:val="24"/>
                <w:lang w:eastAsia="lt-LT"/>
              </w:rPr>
            </w:pPr>
            <w:r w:rsidRPr="00255A75">
              <w:rPr>
                <w:szCs w:val="24"/>
              </w:rPr>
              <w:t>AM</w:t>
            </w:r>
            <w:r w:rsidRPr="00255A75">
              <w:rPr>
                <w:szCs w:val="24"/>
                <w:lang w:eastAsia="lt-LT"/>
              </w:rPr>
              <w:t>“.</w:t>
            </w:r>
          </w:p>
        </w:tc>
      </w:tr>
    </w:tbl>
    <w:p w14:paraId="470932CB" w14:textId="77777777" w:rsidR="00BD3E3F" w:rsidRPr="00255A75" w:rsidRDefault="00BD3E3F" w:rsidP="00741F08">
      <w:pPr>
        <w:ind w:left="567"/>
        <w:rPr>
          <w:szCs w:val="24"/>
        </w:rPr>
      </w:pPr>
    </w:p>
    <w:p w14:paraId="6102E9D5" w14:textId="6C9F7A68" w:rsidR="004B7876" w:rsidRPr="00255A75" w:rsidRDefault="00255A75" w:rsidP="004B7876">
      <w:pPr>
        <w:ind w:left="567"/>
        <w:rPr>
          <w:szCs w:val="24"/>
        </w:rPr>
      </w:pPr>
      <w:r>
        <w:rPr>
          <w:szCs w:val="24"/>
        </w:rPr>
        <w:t>21</w:t>
      </w:r>
      <w:r w:rsidR="004B7876" w:rsidRPr="00255A75">
        <w:rPr>
          <w:szCs w:val="24"/>
        </w:rPr>
        <w:t>. Papildau 6.32-6.4</w:t>
      </w:r>
      <w:r w:rsidR="00B34767" w:rsidRPr="00255A75">
        <w:rPr>
          <w:szCs w:val="24"/>
        </w:rPr>
        <w:t>1</w:t>
      </w:r>
      <w:r w:rsidR="004B7876" w:rsidRPr="00255A75">
        <w:rPr>
          <w:szCs w:val="24"/>
        </w:rPr>
        <w:t xml:space="preserve"> papunkčiais ir juos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34767" w:rsidRPr="00255A75" w14:paraId="193FB5E9" w14:textId="77777777" w:rsidTr="002D1587">
        <w:trPr>
          <w:trHeight w:val="270"/>
        </w:trPr>
        <w:tc>
          <w:tcPr>
            <w:tcW w:w="709" w:type="dxa"/>
            <w:vAlign w:val="center"/>
            <w:hideMark/>
          </w:tcPr>
          <w:p w14:paraId="46DE5F24" w14:textId="08B9D35A" w:rsidR="00B34767" w:rsidRPr="00255A75" w:rsidRDefault="00B34767" w:rsidP="00B34767">
            <w:pPr>
              <w:jc w:val="center"/>
              <w:textAlignment w:val="baseline"/>
              <w:rPr>
                <w:szCs w:val="24"/>
                <w:lang w:eastAsia="lt-LT"/>
              </w:rPr>
            </w:pPr>
            <w:r w:rsidRPr="00255A75">
              <w:rPr>
                <w:szCs w:val="24"/>
                <w:lang w:eastAsia="lt-LT"/>
              </w:rPr>
              <w:t>„6.32.</w:t>
            </w:r>
          </w:p>
        </w:tc>
        <w:tc>
          <w:tcPr>
            <w:tcW w:w="2977" w:type="dxa"/>
            <w:hideMark/>
          </w:tcPr>
          <w:p w14:paraId="5BF4B28E" w14:textId="69F30B85" w:rsidR="00B34767" w:rsidRPr="00255A75" w:rsidRDefault="00B34767" w:rsidP="00B34767">
            <w:pPr>
              <w:jc w:val="center"/>
              <w:rPr>
                <w:szCs w:val="24"/>
                <w:lang w:eastAsia="lt-LT"/>
              </w:rPr>
            </w:pPr>
            <w:r w:rsidRPr="00255A75">
              <w:rPr>
                <w:szCs w:val="24"/>
              </w:rPr>
              <w:t>Automatinių stočių hidrologinės įrangos atnaujinimas</w:t>
            </w:r>
          </w:p>
        </w:tc>
        <w:tc>
          <w:tcPr>
            <w:tcW w:w="1843" w:type="dxa"/>
            <w:hideMark/>
          </w:tcPr>
          <w:p w14:paraId="5572E08E" w14:textId="2C5844C2" w:rsidR="00B34767" w:rsidRPr="00255A75" w:rsidRDefault="00B34767" w:rsidP="00B34767">
            <w:pPr>
              <w:jc w:val="center"/>
              <w:rPr>
                <w:szCs w:val="24"/>
                <w:lang w:eastAsia="lt-LT"/>
              </w:rPr>
            </w:pPr>
            <w:r w:rsidRPr="00255A75">
              <w:rPr>
                <w:szCs w:val="24"/>
              </w:rPr>
              <w:t>13 600</w:t>
            </w:r>
          </w:p>
        </w:tc>
        <w:tc>
          <w:tcPr>
            <w:tcW w:w="1701" w:type="dxa"/>
            <w:vAlign w:val="center"/>
            <w:hideMark/>
          </w:tcPr>
          <w:p w14:paraId="331D81CD" w14:textId="77777777" w:rsidR="00B34767" w:rsidRPr="00255A75" w:rsidRDefault="00B34767" w:rsidP="00B34767">
            <w:pPr>
              <w:jc w:val="center"/>
              <w:rPr>
                <w:szCs w:val="24"/>
                <w:lang w:eastAsia="lt-LT"/>
              </w:rPr>
            </w:pPr>
          </w:p>
        </w:tc>
        <w:tc>
          <w:tcPr>
            <w:tcW w:w="2409" w:type="dxa"/>
            <w:hideMark/>
          </w:tcPr>
          <w:p w14:paraId="0E0963A0" w14:textId="78B4844B" w:rsidR="00B34767" w:rsidRPr="00255A75" w:rsidRDefault="00B34767" w:rsidP="00B34767">
            <w:pPr>
              <w:rPr>
                <w:szCs w:val="24"/>
                <w:lang w:eastAsia="lt-LT"/>
              </w:rPr>
            </w:pPr>
            <w:r w:rsidRPr="00255A75">
              <w:rPr>
                <w:szCs w:val="24"/>
              </w:rPr>
              <w:t>AAA</w:t>
            </w:r>
          </w:p>
        </w:tc>
      </w:tr>
      <w:tr w:rsidR="00B34767" w:rsidRPr="00255A75" w14:paraId="7269ACD3" w14:textId="77777777" w:rsidTr="002D1587">
        <w:trPr>
          <w:trHeight w:val="270"/>
        </w:trPr>
        <w:tc>
          <w:tcPr>
            <w:tcW w:w="709" w:type="dxa"/>
            <w:vAlign w:val="center"/>
          </w:tcPr>
          <w:p w14:paraId="45658D7A" w14:textId="7090700E" w:rsidR="00B34767" w:rsidRPr="00255A75" w:rsidRDefault="00B34767" w:rsidP="00B34767">
            <w:pPr>
              <w:jc w:val="center"/>
              <w:textAlignment w:val="baseline"/>
              <w:rPr>
                <w:szCs w:val="24"/>
                <w:lang w:eastAsia="lt-LT"/>
              </w:rPr>
            </w:pPr>
            <w:r w:rsidRPr="00255A75">
              <w:rPr>
                <w:szCs w:val="24"/>
                <w:lang w:eastAsia="lt-LT"/>
              </w:rPr>
              <w:t>6.33.</w:t>
            </w:r>
          </w:p>
        </w:tc>
        <w:tc>
          <w:tcPr>
            <w:tcW w:w="2977" w:type="dxa"/>
          </w:tcPr>
          <w:p w14:paraId="63F16BF1" w14:textId="51529740" w:rsidR="00B34767" w:rsidRPr="00255A75" w:rsidRDefault="00B34767" w:rsidP="00B34767">
            <w:pPr>
              <w:jc w:val="center"/>
              <w:rPr>
                <w:szCs w:val="24"/>
                <w:lang w:eastAsia="lt-LT"/>
              </w:rPr>
            </w:pPr>
            <w:r w:rsidRPr="00255A75">
              <w:rPr>
                <w:szCs w:val="24"/>
              </w:rPr>
              <w:t>Aplinkos apsaugos valstybinės kontrolės pareigūnų aprūpinimas darbo priemonėmis (Gyvoji gamta)</w:t>
            </w:r>
          </w:p>
        </w:tc>
        <w:tc>
          <w:tcPr>
            <w:tcW w:w="1843" w:type="dxa"/>
          </w:tcPr>
          <w:p w14:paraId="3FC6E899" w14:textId="688144BE" w:rsidR="00B34767" w:rsidRPr="00255A75" w:rsidRDefault="00B34767" w:rsidP="00B34767">
            <w:pPr>
              <w:jc w:val="center"/>
              <w:rPr>
                <w:szCs w:val="24"/>
              </w:rPr>
            </w:pPr>
            <w:r w:rsidRPr="00255A75">
              <w:rPr>
                <w:szCs w:val="24"/>
              </w:rPr>
              <w:t>26 394</w:t>
            </w:r>
          </w:p>
        </w:tc>
        <w:tc>
          <w:tcPr>
            <w:tcW w:w="1701" w:type="dxa"/>
            <w:vAlign w:val="center"/>
          </w:tcPr>
          <w:p w14:paraId="4CD60C93" w14:textId="77777777" w:rsidR="00B34767" w:rsidRPr="00255A75" w:rsidRDefault="00B34767" w:rsidP="00B34767">
            <w:pPr>
              <w:jc w:val="center"/>
              <w:rPr>
                <w:szCs w:val="24"/>
                <w:lang w:eastAsia="lt-LT"/>
              </w:rPr>
            </w:pPr>
          </w:p>
        </w:tc>
        <w:tc>
          <w:tcPr>
            <w:tcW w:w="2409" w:type="dxa"/>
          </w:tcPr>
          <w:p w14:paraId="4AAD38D2" w14:textId="404429CE" w:rsidR="00B34767" w:rsidRPr="00255A75" w:rsidRDefault="00B34767" w:rsidP="00B34767">
            <w:pPr>
              <w:rPr>
                <w:szCs w:val="24"/>
              </w:rPr>
            </w:pPr>
            <w:r w:rsidRPr="00255A75">
              <w:rPr>
                <w:szCs w:val="24"/>
              </w:rPr>
              <w:t>AAD</w:t>
            </w:r>
          </w:p>
        </w:tc>
      </w:tr>
      <w:tr w:rsidR="00B34767" w:rsidRPr="00255A75" w14:paraId="0D90D57F" w14:textId="77777777" w:rsidTr="002D1587">
        <w:trPr>
          <w:trHeight w:val="270"/>
        </w:trPr>
        <w:tc>
          <w:tcPr>
            <w:tcW w:w="709" w:type="dxa"/>
            <w:vAlign w:val="center"/>
          </w:tcPr>
          <w:p w14:paraId="3DB129C4" w14:textId="4FD4F54B" w:rsidR="00B34767" w:rsidRPr="00255A75" w:rsidRDefault="00B34767" w:rsidP="00B34767">
            <w:pPr>
              <w:jc w:val="center"/>
              <w:textAlignment w:val="baseline"/>
              <w:rPr>
                <w:szCs w:val="24"/>
                <w:lang w:eastAsia="lt-LT"/>
              </w:rPr>
            </w:pPr>
            <w:r w:rsidRPr="00255A75">
              <w:rPr>
                <w:szCs w:val="24"/>
                <w:lang w:eastAsia="lt-LT"/>
              </w:rPr>
              <w:t>6.34.</w:t>
            </w:r>
          </w:p>
        </w:tc>
        <w:tc>
          <w:tcPr>
            <w:tcW w:w="2977" w:type="dxa"/>
          </w:tcPr>
          <w:p w14:paraId="509C2828" w14:textId="42372CB4" w:rsidR="00B34767" w:rsidRPr="00255A75" w:rsidRDefault="00B34767" w:rsidP="00B34767">
            <w:pPr>
              <w:jc w:val="center"/>
              <w:rPr>
                <w:szCs w:val="24"/>
                <w:lang w:eastAsia="lt-LT"/>
              </w:rPr>
            </w:pPr>
            <w:r w:rsidRPr="00255A75">
              <w:rPr>
                <w:szCs w:val="24"/>
              </w:rPr>
              <w:t>Aplinkos apsaugos valstybinės kontrolės pareigūnų aprūpinimas darbo priemonėmis</w:t>
            </w:r>
          </w:p>
        </w:tc>
        <w:tc>
          <w:tcPr>
            <w:tcW w:w="1843" w:type="dxa"/>
          </w:tcPr>
          <w:p w14:paraId="11BD6C36" w14:textId="59BABCA5" w:rsidR="00B34767" w:rsidRPr="00255A75" w:rsidRDefault="00B34767" w:rsidP="00B34767">
            <w:pPr>
              <w:jc w:val="center"/>
              <w:rPr>
                <w:szCs w:val="24"/>
              </w:rPr>
            </w:pPr>
            <w:r w:rsidRPr="00255A75">
              <w:rPr>
                <w:szCs w:val="24"/>
              </w:rPr>
              <w:t>36 840</w:t>
            </w:r>
          </w:p>
        </w:tc>
        <w:tc>
          <w:tcPr>
            <w:tcW w:w="1701" w:type="dxa"/>
            <w:vAlign w:val="center"/>
          </w:tcPr>
          <w:p w14:paraId="2AED19C0" w14:textId="77777777" w:rsidR="00B34767" w:rsidRPr="00255A75" w:rsidRDefault="00B34767" w:rsidP="00B34767">
            <w:pPr>
              <w:jc w:val="center"/>
              <w:rPr>
                <w:szCs w:val="24"/>
                <w:lang w:eastAsia="lt-LT"/>
              </w:rPr>
            </w:pPr>
          </w:p>
        </w:tc>
        <w:tc>
          <w:tcPr>
            <w:tcW w:w="2409" w:type="dxa"/>
          </w:tcPr>
          <w:p w14:paraId="6501B530" w14:textId="1204A7B8" w:rsidR="00B34767" w:rsidRPr="00255A75" w:rsidRDefault="00B34767" w:rsidP="00B34767">
            <w:pPr>
              <w:rPr>
                <w:szCs w:val="24"/>
              </w:rPr>
            </w:pPr>
            <w:r w:rsidRPr="00255A75">
              <w:rPr>
                <w:szCs w:val="24"/>
              </w:rPr>
              <w:t>AAD</w:t>
            </w:r>
          </w:p>
        </w:tc>
      </w:tr>
      <w:tr w:rsidR="00B34767" w:rsidRPr="00255A75" w14:paraId="762F647C" w14:textId="77777777" w:rsidTr="002D1587">
        <w:trPr>
          <w:trHeight w:val="270"/>
        </w:trPr>
        <w:tc>
          <w:tcPr>
            <w:tcW w:w="709" w:type="dxa"/>
            <w:vAlign w:val="center"/>
          </w:tcPr>
          <w:p w14:paraId="7CCC152D" w14:textId="19F5FF09" w:rsidR="00B34767" w:rsidRPr="00255A75" w:rsidRDefault="00B34767" w:rsidP="00B34767">
            <w:pPr>
              <w:jc w:val="center"/>
              <w:textAlignment w:val="baseline"/>
              <w:rPr>
                <w:szCs w:val="24"/>
                <w:lang w:eastAsia="lt-LT"/>
              </w:rPr>
            </w:pPr>
            <w:r w:rsidRPr="00255A75">
              <w:rPr>
                <w:szCs w:val="24"/>
                <w:lang w:eastAsia="lt-LT"/>
              </w:rPr>
              <w:t>6.35.</w:t>
            </w:r>
          </w:p>
        </w:tc>
        <w:tc>
          <w:tcPr>
            <w:tcW w:w="2977" w:type="dxa"/>
          </w:tcPr>
          <w:p w14:paraId="3C556625" w14:textId="7C917AF7" w:rsidR="00B34767" w:rsidRPr="00255A75" w:rsidRDefault="00B34767" w:rsidP="00B34767">
            <w:pPr>
              <w:jc w:val="center"/>
              <w:rPr>
                <w:szCs w:val="24"/>
                <w:lang w:eastAsia="lt-LT"/>
              </w:rPr>
            </w:pPr>
            <w:r w:rsidRPr="00255A75">
              <w:rPr>
                <w:szCs w:val="24"/>
              </w:rPr>
              <w:t>Uniformos dalių (gumin</w:t>
            </w:r>
            <w:r w:rsidR="00500993">
              <w:rPr>
                <w:szCs w:val="24"/>
              </w:rPr>
              <w:t>i</w:t>
            </w:r>
            <w:r w:rsidRPr="00255A75">
              <w:rPr>
                <w:szCs w:val="24"/>
              </w:rPr>
              <w:t>ų batų) įsigijimas</w:t>
            </w:r>
          </w:p>
        </w:tc>
        <w:tc>
          <w:tcPr>
            <w:tcW w:w="1843" w:type="dxa"/>
          </w:tcPr>
          <w:p w14:paraId="333C6A97" w14:textId="244E3C51" w:rsidR="00B34767" w:rsidRPr="00255A75" w:rsidRDefault="00B34767" w:rsidP="00B34767">
            <w:pPr>
              <w:jc w:val="center"/>
              <w:rPr>
                <w:szCs w:val="24"/>
              </w:rPr>
            </w:pPr>
            <w:r w:rsidRPr="00255A75">
              <w:rPr>
                <w:szCs w:val="24"/>
              </w:rPr>
              <w:t>13 860</w:t>
            </w:r>
          </w:p>
        </w:tc>
        <w:tc>
          <w:tcPr>
            <w:tcW w:w="1701" w:type="dxa"/>
            <w:vAlign w:val="center"/>
          </w:tcPr>
          <w:p w14:paraId="2FD1F1D5" w14:textId="77777777" w:rsidR="00B34767" w:rsidRPr="00255A75" w:rsidRDefault="00B34767" w:rsidP="00B34767">
            <w:pPr>
              <w:jc w:val="center"/>
              <w:rPr>
                <w:szCs w:val="24"/>
                <w:lang w:eastAsia="lt-LT"/>
              </w:rPr>
            </w:pPr>
          </w:p>
        </w:tc>
        <w:tc>
          <w:tcPr>
            <w:tcW w:w="2409" w:type="dxa"/>
          </w:tcPr>
          <w:p w14:paraId="24373D17" w14:textId="57A2F630" w:rsidR="00B34767" w:rsidRPr="00255A75" w:rsidRDefault="00B34767" w:rsidP="00B34767">
            <w:pPr>
              <w:rPr>
                <w:szCs w:val="24"/>
              </w:rPr>
            </w:pPr>
            <w:r w:rsidRPr="00255A75">
              <w:rPr>
                <w:szCs w:val="24"/>
              </w:rPr>
              <w:t>AAD</w:t>
            </w:r>
          </w:p>
        </w:tc>
      </w:tr>
      <w:tr w:rsidR="00B34767" w:rsidRPr="00255A75" w14:paraId="50F567AC" w14:textId="77777777" w:rsidTr="002D1587">
        <w:trPr>
          <w:trHeight w:val="270"/>
        </w:trPr>
        <w:tc>
          <w:tcPr>
            <w:tcW w:w="709" w:type="dxa"/>
            <w:vAlign w:val="center"/>
          </w:tcPr>
          <w:p w14:paraId="50358F0E" w14:textId="25ACDBF6" w:rsidR="00B34767" w:rsidRPr="00255A75" w:rsidRDefault="00B34767" w:rsidP="00B34767">
            <w:pPr>
              <w:jc w:val="center"/>
              <w:textAlignment w:val="baseline"/>
              <w:rPr>
                <w:szCs w:val="24"/>
                <w:lang w:eastAsia="lt-LT"/>
              </w:rPr>
            </w:pPr>
            <w:r w:rsidRPr="00255A75">
              <w:rPr>
                <w:szCs w:val="24"/>
                <w:lang w:eastAsia="lt-LT"/>
              </w:rPr>
              <w:t>6.36.</w:t>
            </w:r>
          </w:p>
        </w:tc>
        <w:tc>
          <w:tcPr>
            <w:tcW w:w="2977" w:type="dxa"/>
          </w:tcPr>
          <w:p w14:paraId="31BDD9A3" w14:textId="686CAD8A" w:rsidR="00B34767" w:rsidRPr="00255A75" w:rsidRDefault="00B34767" w:rsidP="00B34767">
            <w:pPr>
              <w:jc w:val="center"/>
              <w:rPr>
                <w:szCs w:val="24"/>
                <w:lang w:eastAsia="lt-LT"/>
              </w:rPr>
            </w:pPr>
            <w:r w:rsidRPr="00255A75">
              <w:rPr>
                <w:szCs w:val="24"/>
              </w:rPr>
              <w:t>Valstybinio požeminio vandens monitoringo gręžinio įrengimas</w:t>
            </w:r>
          </w:p>
        </w:tc>
        <w:tc>
          <w:tcPr>
            <w:tcW w:w="1843" w:type="dxa"/>
          </w:tcPr>
          <w:p w14:paraId="5B531BFA" w14:textId="2C4A773A" w:rsidR="00B34767" w:rsidRPr="00255A75" w:rsidRDefault="00B34767" w:rsidP="00B34767">
            <w:pPr>
              <w:jc w:val="center"/>
              <w:rPr>
                <w:szCs w:val="24"/>
              </w:rPr>
            </w:pPr>
            <w:r w:rsidRPr="00255A75">
              <w:rPr>
                <w:szCs w:val="24"/>
              </w:rPr>
              <w:t>3 500</w:t>
            </w:r>
          </w:p>
        </w:tc>
        <w:tc>
          <w:tcPr>
            <w:tcW w:w="1701" w:type="dxa"/>
            <w:vAlign w:val="center"/>
          </w:tcPr>
          <w:p w14:paraId="1E6536E4" w14:textId="77777777" w:rsidR="00B34767" w:rsidRPr="00255A75" w:rsidRDefault="00B34767" w:rsidP="00B34767">
            <w:pPr>
              <w:jc w:val="center"/>
              <w:rPr>
                <w:szCs w:val="24"/>
                <w:lang w:eastAsia="lt-LT"/>
              </w:rPr>
            </w:pPr>
          </w:p>
        </w:tc>
        <w:tc>
          <w:tcPr>
            <w:tcW w:w="2409" w:type="dxa"/>
          </w:tcPr>
          <w:p w14:paraId="2BF77FFA" w14:textId="21CB800F" w:rsidR="00B34767" w:rsidRPr="00255A75" w:rsidRDefault="00B34767" w:rsidP="00B34767">
            <w:pPr>
              <w:rPr>
                <w:szCs w:val="24"/>
              </w:rPr>
            </w:pPr>
            <w:r w:rsidRPr="00255A75">
              <w:rPr>
                <w:szCs w:val="24"/>
              </w:rPr>
              <w:t>LGT</w:t>
            </w:r>
          </w:p>
        </w:tc>
      </w:tr>
      <w:tr w:rsidR="00B34767" w:rsidRPr="00255A75" w14:paraId="632B44FF" w14:textId="77777777" w:rsidTr="002D1587">
        <w:trPr>
          <w:trHeight w:val="270"/>
        </w:trPr>
        <w:tc>
          <w:tcPr>
            <w:tcW w:w="709" w:type="dxa"/>
            <w:vAlign w:val="center"/>
          </w:tcPr>
          <w:p w14:paraId="22D7C069" w14:textId="0B664BF3" w:rsidR="00B34767" w:rsidRPr="00255A75" w:rsidRDefault="00B34767" w:rsidP="00B34767">
            <w:pPr>
              <w:jc w:val="center"/>
              <w:textAlignment w:val="baseline"/>
              <w:rPr>
                <w:szCs w:val="24"/>
                <w:lang w:eastAsia="lt-LT"/>
              </w:rPr>
            </w:pPr>
            <w:r w:rsidRPr="00255A75">
              <w:rPr>
                <w:szCs w:val="24"/>
                <w:lang w:eastAsia="lt-LT"/>
              </w:rPr>
              <w:t>6.37.</w:t>
            </w:r>
          </w:p>
        </w:tc>
        <w:tc>
          <w:tcPr>
            <w:tcW w:w="2977" w:type="dxa"/>
          </w:tcPr>
          <w:p w14:paraId="49FD2F18" w14:textId="69B1D33A" w:rsidR="00B34767" w:rsidRPr="00255A75" w:rsidRDefault="00132135" w:rsidP="00B34767">
            <w:pPr>
              <w:jc w:val="center"/>
              <w:rPr>
                <w:szCs w:val="24"/>
                <w:lang w:eastAsia="lt-LT"/>
              </w:rPr>
            </w:pPr>
            <w:r w:rsidRPr="00132135">
              <w:rPr>
                <w:szCs w:val="24"/>
              </w:rPr>
              <w:t>Duomenų perdavimo įranga</w:t>
            </w:r>
          </w:p>
        </w:tc>
        <w:tc>
          <w:tcPr>
            <w:tcW w:w="1843" w:type="dxa"/>
          </w:tcPr>
          <w:p w14:paraId="11049958" w14:textId="2C4A5EE8" w:rsidR="00B34767" w:rsidRPr="00255A75" w:rsidRDefault="00B34767" w:rsidP="00B34767">
            <w:pPr>
              <w:jc w:val="center"/>
              <w:rPr>
                <w:szCs w:val="24"/>
              </w:rPr>
            </w:pPr>
            <w:r w:rsidRPr="00255A75">
              <w:rPr>
                <w:szCs w:val="24"/>
              </w:rPr>
              <w:t>3 000</w:t>
            </w:r>
          </w:p>
        </w:tc>
        <w:tc>
          <w:tcPr>
            <w:tcW w:w="1701" w:type="dxa"/>
            <w:vAlign w:val="center"/>
          </w:tcPr>
          <w:p w14:paraId="787B6E7A" w14:textId="77777777" w:rsidR="00B34767" w:rsidRPr="00255A75" w:rsidRDefault="00B34767" w:rsidP="00B34767">
            <w:pPr>
              <w:jc w:val="center"/>
              <w:rPr>
                <w:szCs w:val="24"/>
                <w:lang w:eastAsia="lt-LT"/>
              </w:rPr>
            </w:pPr>
          </w:p>
        </w:tc>
        <w:tc>
          <w:tcPr>
            <w:tcW w:w="2409" w:type="dxa"/>
          </w:tcPr>
          <w:p w14:paraId="324A304A" w14:textId="16FC7327" w:rsidR="00B34767" w:rsidRPr="00255A75" w:rsidRDefault="00B34767" w:rsidP="00B34767">
            <w:pPr>
              <w:rPr>
                <w:szCs w:val="24"/>
              </w:rPr>
            </w:pPr>
            <w:r w:rsidRPr="00255A75">
              <w:rPr>
                <w:szCs w:val="24"/>
              </w:rPr>
              <w:t>LHMT</w:t>
            </w:r>
          </w:p>
        </w:tc>
      </w:tr>
      <w:tr w:rsidR="00B34767" w:rsidRPr="00255A75" w14:paraId="1547F1C7" w14:textId="77777777" w:rsidTr="002D1587">
        <w:trPr>
          <w:trHeight w:val="270"/>
        </w:trPr>
        <w:tc>
          <w:tcPr>
            <w:tcW w:w="709" w:type="dxa"/>
            <w:vAlign w:val="center"/>
          </w:tcPr>
          <w:p w14:paraId="61C51129" w14:textId="2224AB6F" w:rsidR="00B34767" w:rsidRPr="00255A75" w:rsidRDefault="00B34767" w:rsidP="00B34767">
            <w:pPr>
              <w:jc w:val="center"/>
              <w:textAlignment w:val="baseline"/>
              <w:rPr>
                <w:szCs w:val="24"/>
                <w:lang w:eastAsia="lt-LT"/>
              </w:rPr>
            </w:pPr>
            <w:r w:rsidRPr="00255A75">
              <w:rPr>
                <w:szCs w:val="24"/>
                <w:lang w:eastAsia="lt-LT"/>
              </w:rPr>
              <w:t>6.38.</w:t>
            </w:r>
          </w:p>
        </w:tc>
        <w:tc>
          <w:tcPr>
            <w:tcW w:w="2977" w:type="dxa"/>
          </w:tcPr>
          <w:p w14:paraId="60304608" w14:textId="3C27B4B0" w:rsidR="00B34767" w:rsidRPr="00255A75" w:rsidRDefault="00B34767" w:rsidP="00B34767">
            <w:pPr>
              <w:jc w:val="center"/>
              <w:rPr>
                <w:szCs w:val="24"/>
                <w:lang w:eastAsia="lt-LT"/>
              </w:rPr>
            </w:pPr>
            <w:r w:rsidRPr="00255A75">
              <w:rPr>
                <w:szCs w:val="24"/>
              </w:rPr>
              <w:t>ESRI programinės įrangos „ArcGIS Online“ skirtos duomenims rinkti, tvarkyti, analizei ir planavimui licencijų palaikymas</w:t>
            </w:r>
          </w:p>
        </w:tc>
        <w:tc>
          <w:tcPr>
            <w:tcW w:w="1843" w:type="dxa"/>
          </w:tcPr>
          <w:p w14:paraId="36FB8F94" w14:textId="5A4B8593" w:rsidR="00B34767" w:rsidRPr="00255A75" w:rsidRDefault="00B34767" w:rsidP="00B34767">
            <w:pPr>
              <w:jc w:val="center"/>
              <w:rPr>
                <w:szCs w:val="24"/>
              </w:rPr>
            </w:pPr>
            <w:r w:rsidRPr="00255A75">
              <w:rPr>
                <w:szCs w:val="24"/>
              </w:rPr>
              <w:t>35 000</w:t>
            </w:r>
          </w:p>
        </w:tc>
        <w:tc>
          <w:tcPr>
            <w:tcW w:w="1701" w:type="dxa"/>
            <w:vAlign w:val="center"/>
          </w:tcPr>
          <w:p w14:paraId="6BBFDF1B" w14:textId="77777777" w:rsidR="00B34767" w:rsidRPr="00255A75" w:rsidRDefault="00B34767" w:rsidP="00B34767">
            <w:pPr>
              <w:jc w:val="center"/>
              <w:rPr>
                <w:szCs w:val="24"/>
                <w:lang w:eastAsia="lt-LT"/>
              </w:rPr>
            </w:pPr>
          </w:p>
        </w:tc>
        <w:tc>
          <w:tcPr>
            <w:tcW w:w="2409" w:type="dxa"/>
          </w:tcPr>
          <w:p w14:paraId="3ADEED72" w14:textId="6DDA5F61" w:rsidR="00B34767" w:rsidRPr="00255A75" w:rsidRDefault="00B34767" w:rsidP="00B34767">
            <w:pPr>
              <w:rPr>
                <w:szCs w:val="24"/>
              </w:rPr>
            </w:pPr>
            <w:r w:rsidRPr="00255A75">
              <w:rPr>
                <w:szCs w:val="24"/>
              </w:rPr>
              <w:t>VSTT</w:t>
            </w:r>
          </w:p>
        </w:tc>
      </w:tr>
      <w:tr w:rsidR="00B34767" w:rsidRPr="00255A75" w14:paraId="5596BB7D" w14:textId="77777777" w:rsidTr="00D03D00">
        <w:trPr>
          <w:trHeight w:val="270"/>
        </w:trPr>
        <w:tc>
          <w:tcPr>
            <w:tcW w:w="709" w:type="dxa"/>
            <w:vAlign w:val="center"/>
          </w:tcPr>
          <w:p w14:paraId="20048F56" w14:textId="0B67DC3A" w:rsidR="00B34767" w:rsidRPr="00255A75" w:rsidRDefault="00B34767" w:rsidP="00B34767">
            <w:pPr>
              <w:jc w:val="center"/>
              <w:textAlignment w:val="baseline"/>
              <w:rPr>
                <w:szCs w:val="24"/>
                <w:lang w:eastAsia="lt-LT"/>
              </w:rPr>
            </w:pPr>
            <w:r w:rsidRPr="00255A75">
              <w:rPr>
                <w:szCs w:val="24"/>
                <w:lang w:eastAsia="lt-LT"/>
              </w:rPr>
              <w:t>6.39.</w:t>
            </w:r>
          </w:p>
        </w:tc>
        <w:tc>
          <w:tcPr>
            <w:tcW w:w="2977" w:type="dxa"/>
          </w:tcPr>
          <w:p w14:paraId="69FB9CF9" w14:textId="75FCFDDA" w:rsidR="00B34767" w:rsidRPr="00255A75" w:rsidRDefault="00B34767" w:rsidP="00B34767">
            <w:pPr>
              <w:jc w:val="center"/>
              <w:rPr>
                <w:szCs w:val="24"/>
                <w:lang w:eastAsia="lt-LT"/>
              </w:rPr>
            </w:pPr>
            <w:r w:rsidRPr="00255A75">
              <w:rPr>
                <w:szCs w:val="24"/>
              </w:rPr>
              <w:t>Saugomų teritorijų gamtos ir kultūros paveldo objektų apsaugai bei pažinimui reikalingos infrastruktūros įrengimas ir remontas</w:t>
            </w:r>
          </w:p>
        </w:tc>
        <w:tc>
          <w:tcPr>
            <w:tcW w:w="1843" w:type="dxa"/>
          </w:tcPr>
          <w:p w14:paraId="74C1E847" w14:textId="4B9D2948" w:rsidR="00B34767" w:rsidRPr="00255A75" w:rsidRDefault="00B34767" w:rsidP="00B34767">
            <w:pPr>
              <w:jc w:val="center"/>
              <w:rPr>
                <w:szCs w:val="24"/>
              </w:rPr>
            </w:pPr>
            <w:r w:rsidRPr="00255A75">
              <w:rPr>
                <w:szCs w:val="24"/>
              </w:rPr>
              <w:t>331 903</w:t>
            </w:r>
          </w:p>
        </w:tc>
        <w:tc>
          <w:tcPr>
            <w:tcW w:w="1701" w:type="dxa"/>
            <w:vAlign w:val="center"/>
          </w:tcPr>
          <w:p w14:paraId="4DF8D43E" w14:textId="77777777" w:rsidR="00B34767" w:rsidRPr="00255A75" w:rsidRDefault="00B34767" w:rsidP="00B34767">
            <w:pPr>
              <w:jc w:val="center"/>
              <w:rPr>
                <w:szCs w:val="24"/>
                <w:lang w:eastAsia="lt-LT"/>
              </w:rPr>
            </w:pPr>
          </w:p>
        </w:tc>
        <w:tc>
          <w:tcPr>
            <w:tcW w:w="2409" w:type="dxa"/>
          </w:tcPr>
          <w:p w14:paraId="5DF33074" w14:textId="5D917FC5" w:rsidR="00B34767" w:rsidRPr="00255A75" w:rsidRDefault="00B34767" w:rsidP="00B34767">
            <w:pPr>
              <w:rPr>
                <w:szCs w:val="24"/>
              </w:rPr>
            </w:pPr>
            <w:r w:rsidRPr="00255A75">
              <w:rPr>
                <w:szCs w:val="24"/>
              </w:rPr>
              <w:t>VSTT</w:t>
            </w:r>
          </w:p>
        </w:tc>
      </w:tr>
      <w:tr w:rsidR="00B34767" w:rsidRPr="00255A75" w14:paraId="4614D7C2" w14:textId="77777777" w:rsidTr="00D03D00">
        <w:trPr>
          <w:trHeight w:val="270"/>
        </w:trPr>
        <w:tc>
          <w:tcPr>
            <w:tcW w:w="709" w:type="dxa"/>
            <w:vAlign w:val="center"/>
          </w:tcPr>
          <w:p w14:paraId="567423BB" w14:textId="08F555DB" w:rsidR="00B34767" w:rsidRPr="00255A75" w:rsidRDefault="00B34767" w:rsidP="00B34767">
            <w:pPr>
              <w:jc w:val="center"/>
              <w:textAlignment w:val="baseline"/>
              <w:rPr>
                <w:szCs w:val="24"/>
                <w:lang w:eastAsia="lt-LT"/>
              </w:rPr>
            </w:pPr>
            <w:r w:rsidRPr="00255A75">
              <w:rPr>
                <w:szCs w:val="24"/>
                <w:lang w:eastAsia="lt-LT"/>
              </w:rPr>
              <w:t>6.40.</w:t>
            </w:r>
          </w:p>
        </w:tc>
        <w:tc>
          <w:tcPr>
            <w:tcW w:w="2977" w:type="dxa"/>
          </w:tcPr>
          <w:p w14:paraId="408B9C8B" w14:textId="67458F5D" w:rsidR="00B34767" w:rsidRPr="00255A75" w:rsidRDefault="00B34767" w:rsidP="00B34767">
            <w:pPr>
              <w:jc w:val="center"/>
              <w:rPr>
                <w:szCs w:val="24"/>
                <w:lang w:eastAsia="lt-LT"/>
              </w:rPr>
            </w:pPr>
            <w:r w:rsidRPr="00255A75">
              <w:rPr>
                <w:szCs w:val="24"/>
              </w:rPr>
              <w:t>Rekultivuotos - renatūralizuotos buvusio Salantų miesto tvenkinio teritorijoje gamtinių kraštovaizdžio elementų atkūrimo darbai</w:t>
            </w:r>
          </w:p>
        </w:tc>
        <w:tc>
          <w:tcPr>
            <w:tcW w:w="1843" w:type="dxa"/>
          </w:tcPr>
          <w:p w14:paraId="470151A5" w14:textId="7299C550" w:rsidR="00B34767" w:rsidRPr="00255A75" w:rsidRDefault="00B34767" w:rsidP="00B34767">
            <w:pPr>
              <w:jc w:val="center"/>
              <w:rPr>
                <w:szCs w:val="24"/>
              </w:rPr>
            </w:pPr>
            <w:r w:rsidRPr="00255A75">
              <w:rPr>
                <w:szCs w:val="24"/>
              </w:rPr>
              <w:t>24 810</w:t>
            </w:r>
          </w:p>
        </w:tc>
        <w:tc>
          <w:tcPr>
            <w:tcW w:w="1701" w:type="dxa"/>
            <w:vAlign w:val="center"/>
          </w:tcPr>
          <w:p w14:paraId="18A5F5EB" w14:textId="77777777" w:rsidR="00B34767" w:rsidRPr="00255A75" w:rsidRDefault="00B34767" w:rsidP="00B34767">
            <w:pPr>
              <w:jc w:val="center"/>
              <w:rPr>
                <w:szCs w:val="24"/>
                <w:lang w:eastAsia="lt-LT"/>
              </w:rPr>
            </w:pPr>
          </w:p>
        </w:tc>
        <w:tc>
          <w:tcPr>
            <w:tcW w:w="2409" w:type="dxa"/>
          </w:tcPr>
          <w:p w14:paraId="31D7FD15" w14:textId="31DF8CD2" w:rsidR="00B34767" w:rsidRPr="00255A75" w:rsidRDefault="00B34767" w:rsidP="00B34767">
            <w:pPr>
              <w:rPr>
                <w:szCs w:val="24"/>
              </w:rPr>
            </w:pPr>
            <w:r w:rsidRPr="00255A75">
              <w:rPr>
                <w:szCs w:val="24"/>
              </w:rPr>
              <w:t>VSTT</w:t>
            </w:r>
          </w:p>
        </w:tc>
      </w:tr>
      <w:tr w:rsidR="00B34767" w:rsidRPr="00255A75" w14:paraId="622C6D31" w14:textId="77777777" w:rsidTr="00D03D00">
        <w:trPr>
          <w:trHeight w:val="270"/>
        </w:trPr>
        <w:tc>
          <w:tcPr>
            <w:tcW w:w="709" w:type="dxa"/>
            <w:vAlign w:val="center"/>
          </w:tcPr>
          <w:p w14:paraId="3003D986" w14:textId="4CA1B5ED" w:rsidR="00B34767" w:rsidRPr="00255A75" w:rsidRDefault="00B34767" w:rsidP="00B34767">
            <w:pPr>
              <w:jc w:val="center"/>
              <w:textAlignment w:val="baseline"/>
              <w:rPr>
                <w:szCs w:val="24"/>
                <w:lang w:eastAsia="lt-LT"/>
              </w:rPr>
            </w:pPr>
            <w:r w:rsidRPr="00255A75">
              <w:rPr>
                <w:szCs w:val="24"/>
                <w:lang w:eastAsia="lt-LT"/>
              </w:rPr>
              <w:lastRenderedPageBreak/>
              <w:t>6.41.</w:t>
            </w:r>
          </w:p>
        </w:tc>
        <w:tc>
          <w:tcPr>
            <w:tcW w:w="2977" w:type="dxa"/>
          </w:tcPr>
          <w:p w14:paraId="1EBCA567" w14:textId="59D7DB6E" w:rsidR="00B34767" w:rsidRPr="00255A75" w:rsidRDefault="00B34767" w:rsidP="00B34767">
            <w:pPr>
              <w:jc w:val="center"/>
              <w:rPr>
                <w:szCs w:val="24"/>
                <w:lang w:eastAsia="lt-LT"/>
              </w:rPr>
            </w:pPr>
            <w:r w:rsidRPr="00255A75">
              <w:rPr>
                <w:szCs w:val="24"/>
              </w:rPr>
              <w:t>Darbo rūbų, saugomų teritorijų direkcijų specialistams, pirkim</w:t>
            </w:r>
            <w:r w:rsidR="00535AD7">
              <w:rPr>
                <w:szCs w:val="24"/>
              </w:rPr>
              <w:t>ui</w:t>
            </w:r>
          </w:p>
        </w:tc>
        <w:tc>
          <w:tcPr>
            <w:tcW w:w="1843" w:type="dxa"/>
          </w:tcPr>
          <w:p w14:paraId="462221FB" w14:textId="2413C1F8" w:rsidR="00B34767" w:rsidRPr="00255A75" w:rsidRDefault="00B34767" w:rsidP="00B34767">
            <w:pPr>
              <w:jc w:val="center"/>
              <w:rPr>
                <w:szCs w:val="24"/>
              </w:rPr>
            </w:pPr>
            <w:r w:rsidRPr="00255A75">
              <w:rPr>
                <w:szCs w:val="24"/>
              </w:rPr>
              <w:t>60 000</w:t>
            </w:r>
          </w:p>
        </w:tc>
        <w:tc>
          <w:tcPr>
            <w:tcW w:w="1701" w:type="dxa"/>
            <w:vAlign w:val="center"/>
          </w:tcPr>
          <w:p w14:paraId="267E718D" w14:textId="77777777" w:rsidR="00B34767" w:rsidRPr="00255A75" w:rsidRDefault="00B34767" w:rsidP="00B34767">
            <w:pPr>
              <w:jc w:val="center"/>
              <w:rPr>
                <w:szCs w:val="24"/>
                <w:lang w:eastAsia="lt-LT"/>
              </w:rPr>
            </w:pPr>
          </w:p>
        </w:tc>
        <w:tc>
          <w:tcPr>
            <w:tcW w:w="2409" w:type="dxa"/>
          </w:tcPr>
          <w:p w14:paraId="5BD7001E" w14:textId="37850C99" w:rsidR="00B34767" w:rsidRPr="00255A75" w:rsidRDefault="00B34767" w:rsidP="00B34767">
            <w:pPr>
              <w:rPr>
                <w:szCs w:val="24"/>
              </w:rPr>
            </w:pPr>
            <w:r w:rsidRPr="00255A75">
              <w:rPr>
                <w:szCs w:val="24"/>
              </w:rPr>
              <w:t>VSTT</w:t>
            </w:r>
            <w:r w:rsidR="00FF0861">
              <w:rPr>
                <w:szCs w:val="24"/>
              </w:rPr>
              <w:t>“.</w:t>
            </w:r>
          </w:p>
        </w:tc>
      </w:tr>
      <w:bookmarkEnd w:id="4"/>
    </w:tbl>
    <w:p w14:paraId="59951FD4" w14:textId="77777777" w:rsidR="003734AF" w:rsidRPr="00255A75" w:rsidRDefault="003734AF" w:rsidP="00741F08">
      <w:pPr>
        <w:ind w:left="567"/>
        <w:rPr>
          <w:szCs w:val="24"/>
        </w:rPr>
      </w:pPr>
    </w:p>
    <w:p w14:paraId="662C686A" w14:textId="1118CAC5" w:rsidR="00AF152E" w:rsidRPr="00255A75" w:rsidRDefault="00255A75" w:rsidP="00AF152E">
      <w:pPr>
        <w:ind w:left="567"/>
        <w:rPr>
          <w:szCs w:val="24"/>
        </w:rPr>
      </w:pPr>
      <w:r>
        <w:rPr>
          <w:szCs w:val="24"/>
        </w:rPr>
        <w:t>2</w:t>
      </w:r>
      <w:r w:rsidR="0094364F" w:rsidRPr="00255A75">
        <w:rPr>
          <w:szCs w:val="24"/>
        </w:rPr>
        <w:t>2</w:t>
      </w:r>
      <w:r w:rsidR="004B5701" w:rsidRPr="00255A75">
        <w:rPr>
          <w:szCs w:val="24"/>
        </w:rPr>
        <w:t xml:space="preserve">. </w:t>
      </w:r>
      <w:r w:rsidR="00AF152E" w:rsidRPr="00255A75">
        <w:rPr>
          <w:szCs w:val="24"/>
        </w:rPr>
        <w:t>Pakeičiu 7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0127A6" w:rsidRPr="00255A75" w14:paraId="666CC237" w14:textId="77777777" w:rsidTr="000127A6">
        <w:trPr>
          <w:trHeight w:val="270"/>
        </w:trPr>
        <w:tc>
          <w:tcPr>
            <w:tcW w:w="709" w:type="dxa"/>
            <w:vAlign w:val="center"/>
            <w:hideMark/>
          </w:tcPr>
          <w:p w14:paraId="27002E67" w14:textId="473BCA79" w:rsidR="000127A6" w:rsidRPr="00255A75" w:rsidRDefault="000127A6" w:rsidP="00E16D8D">
            <w:pPr>
              <w:jc w:val="center"/>
              <w:textAlignment w:val="baseline"/>
              <w:rPr>
                <w:szCs w:val="24"/>
                <w:lang w:eastAsia="lt-LT"/>
              </w:rPr>
            </w:pPr>
            <w:r w:rsidRPr="00255A75">
              <w:rPr>
                <w:szCs w:val="24"/>
                <w:lang w:eastAsia="lt-LT"/>
              </w:rPr>
              <w:t>„7.</w:t>
            </w:r>
          </w:p>
        </w:tc>
        <w:tc>
          <w:tcPr>
            <w:tcW w:w="2977" w:type="dxa"/>
            <w:hideMark/>
          </w:tcPr>
          <w:p w14:paraId="4D00E495" w14:textId="0593EDFC" w:rsidR="000127A6" w:rsidRPr="00255A75" w:rsidRDefault="000127A6" w:rsidP="00AF152E">
            <w:pPr>
              <w:jc w:val="center"/>
              <w:rPr>
                <w:szCs w:val="24"/>
                <w:lang w:eastAsia="lt-LT"/>
              </w:rPr>
            </w:pPr>
            <w:r w:rsidRPr="00255A75">
              <w:rPr>
                <w:szCs w:val="24"/>
              </w:rPr>
              <w:t>Aplinkosaugos informacijai skleisti ir aplinkosauginiam švietimui </w:t>
            </w:r>
          </w:p>
        </w:tc>
        <w:tc>
          <w:tcPr>
            <w:tcW w:w="1843" w:type="dxa"/>
            <w:vAlign w:val="center"/>
            <w:hideMark/>
          </w:tcPr>
          <w:p w14:paraId="364E06B0" w14:textId="4C6EC0FD" w:rsidR="000127A6" w:rsidRPr="00255A75" w:rsidRDefault="000127A6" w:rsidP="00E16D8D">
            <w:pPr>
              <w:jc w:val="center"/>
              <w:rPr>
                <w:szCs w:val="24"/>
                <w:lang w:eastAsia="lt-LT"/>
              </w:rPr>
            </w:pPr>
            <w:r w:rsidRPr="00255A75">
              <w:rPr>
                <w:szCs w:val="24"/>
              </w:rPr>
              <w:t>394 879</w:t>
            </w:r>
            <w:r w:rsidRPr="00255A75">
              <w:rPr>
                <w:szCs w:val="24"/>
                <w:lang w:eastAsia="lt-LT"/>
              </w:rPr>
              <w:t>“.</w:t>
            </w:r>
          </w:p>
        </w:tc>
        <w:tc>
          <w:tcPr>
            <w:tcW w:w="1701" w:type="dxa"/>
            <w:vAlign w:val="center"/>
            <w:hideMark/>
          </w:tcPr>
          <w:p w14:paraId="6A63709E" w14:textId="61C1F305" w:rsidR="000127A6" w:rsidRPr="00255A75" w:rsidRDefault="000127A6" w:rsidP="00E16D8D">
            <w:pPr>
              <w:jc w:val="center"/>
              <w:rPr>
                <w:szCs w:val="24"/>
                <w:lang w:eastAsia="lt-LT"/>
              </w:rPr>
            </w:pPr>
          </w:p>
        </w:tc>
        <w:tc>
          <w:tcPr>
            <w:tcW w:w="2409" w:type="dxa"/>
            <w:vAlign w:val="center"/>
            <w:hideMark/>
          </w:tcPr>
          <w:p w14:paraId="03E43FB5" w14:textId="0957DCE6" w:rsidR="000127A6" w:rsidRPr="00255A75" w:rsidRDefault="000127A6" w:rsidP="00E16D8D">
            <w:pPr>
              <w:rPr>
                <w:szCs w:val="24"/>
                <w:lang w:eastAsia="lt-LT"/>
              </w:rPr>
            </w:pPr>
          </w:p>
        </w:tc>
      </w:tr>
    </w:tbl>
    <w:p w14:paraId="30B02D83" w14:textId="77777777" w:rsidR="004B5701" w:rsidRPr="00255A75" w:rsidRDefault="004B5701" w:rsidP="00741F08">
      <w:pPr>
        <w:ind w:left="567"/>
        <w:rPr>
          <w:szCs w:val="24"/>
        </w:rPr>
      </w:pPr>
    </w:p>
    <w:p w14:paraId="594CE9B3" w14:textId="1842FEF9" w:rsidR="004B5701" w:rsidRPr="00255A75" w:rsidRDefault="00255A75" w:rsidP="004B5701">
      <w:pPr>
        <w:ind w:left="567"/>
        <w:rPr>
          <w:szCs w:val="24"/>
        </w:rPr>
      </w:pPr>
      <w:bookmarkStart w:id="5" w:name="_Hlk204156039"/>
      <w:r>
        <w:rPr>
          <w:szCs w:val="24"/>
        </w:rPr>
        <w:t>2</w:t>
      </w:r>
      <w:r w:rsidR="0094364F" w:rsidRPr="00255A75">
        <w:rPr>
          <w:szCs w:val="24"/>
        </w:rPr>
        <w:t>3</w:t>
      </w:r>
      <w:r w:rsidR="004B5701" w:rsidRPr="00255A75">
        <w:rPr>
          <w:szCs w:val="24"/>
        </w:rPr>
        <w:t>. Pa</w:t>
      </w:r>
      <w:r w:rsidR="00B34767" w:rsidRPr="00255A75">
        <w:rPr>
          <w:szCs w:val="24"/>
        </w:rPr>
        <w:t>pildau</w:t>
      </w:r>
      <w:r w:rsidR="004B5701" w:rsidRPr="00255A75">
        <w:rPr>
          <w:szCs w:val="24"/>
        </w:rPr>
        <w:t xml:space="preserve"> </w:t>
      </w:r>
      <w:r w:rsidR="00AF152E" w:rsidRPr="00255A75">
        <w:rPr>
          <w:szCs w:val="24"/>
        </w:rPr>
        <w:t>7</w:t>
      </w:r>
      <w:r w:rsidR="004B5701" w:rsidRPr="00255A75">
        <w:rPr>
          <w:szCs w:val="24"/>
        </w:rPr>
        <w:t>.</w:t>
      </w:r>
      <w:r w:rsidR="00B34767" w:rsidRPr="00255A75">
        <w:rPr>
          <w:szCs w:val="24"/>
        </w:rPr>
        <w:t>18-7.20</w:t>
      </w:r>
      <w:r w:rsidR="004B5701" w:rsidRPr="00255A75">
        <w:rPr>
          <w:szCs w:val="24"/>
        </w:rPr>
        <w:t xml:space="preserve"> papunk</w:t>
      </w:r>
      <w:r w:rsidR="00B34767" w:rsidRPr="00255A75">
        <w:rPr>
          <w:szCs w:val="24"/>
        </w:rPr>
        <w:t>čiais</w:t>
      </w:r>
      <w:r w:rsidR="000127A6">
        <w:rPr>
          <w:szCs w:val="24"/>
        </w:rPr>
        <w:t xml:space="preserve"> </w:t>
      </w:r>
      <w:r w:rsidR="004B5701" w:rsidRPr="00255A75">
        <w:rPr>
          <w:szCs w:val="24"/>
        </w:rPr>
        <w:t>ir j</w:t>
      </w:r>
      <w:r w:rsidR="00B34767" w:rsidRPr="00255A75">
        <w:rPr>
          <w:szCs w:val="24"/>
        </w:rPr>
        <w:t>uos</w:t>
      </w:r>
      <w:r w:rsidR="004B5701" w:rsidRPr="00255A75">
        <w:rPr>
          <w:szCs w:val="24"/>
        </w:rPr>
        <w:t xml:space="preserve">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45F46F5C" w14:textId="77777777" w:rsidTr="00602177">
        <w:trPr>
          <w:trHeight w:val="270"/>
        </w:trPr>
        <w:tc>
          <w:tcPr>
            <w:tcW w:w="709" w:type="dxa"/>
            <w:vAlign w:val="center"/>
            <w:hideMark/>
          </w:tcPr>
          <w:p w14:paraId="76AE6D49" w14:textId="0C3DDE38" w:rsidR="00B34767" w:rsidRPr="00255A75" w:rsidRDefault="00B34767" w:rsidP="00B34767">
            <w:pPr>
              <w:jc w:val="center"/>
              <w:textAlignment w:val="baseline"/>
              <w:rPr>
                <w:szCs w:val="24"/>
                <w:lang w:eastAsia="lt-LT"/>
              </w:rPr>
            </w:pPr>
            <w:r w:rsidRPr="00255A75">
              <w:rPr>
                <w:szCs w:val="24"/>
                <w:lang w:eastAsia="lt-LT"/>
              </w:rPr>
              <w:t>„7.18.</w:t>
            </w:r>
          </w:p>
        </w:tc>
        <w:tc>
          <w:tcPr>
            <w:tcW w:w="2977" w:type="dxa"/>
            <w:hideMark/>
          </w:tcPr>
          <w:p w14:paraId="1CA393FD" w14:textId="2898FA3D" w:rsidR="00B34767" w:rsidRPr="00255A75" w:rsidRDefault="00B34767" w:rsidP="00B34767">
            <w:pPr>
              <w:jc w:val="center"/>
              <w:rPr>
                <w:szCs w:val="24"/>
                <w:lang w:eastAsia="lt-LT"/>
              </w:rPr>
            </w:pPr>
            <w:r w:rsidRPr="00255A75">
              <w:rPr>
                <w:szCs w:val="24"/>
              </w:rPr>
              <w:t>Atstovavim</w:t>
            </w:r>
            <w:r w:rsidR="00535AD7">
              <w:rPr>
                <w:szCs w:val="24"/>
              </w:rPr>
              <w:t>ui</w:t>
            </w:r>
            <w:r w:rsidRPr="00255A75">
              <w:rPr>
                <w:szCs w:val="24"/>
              </w:rPr>
              <w:t>: dalyvavim</w:t>
            </w:r>
            <w:r w:rsidR="00500993">
              <w:rPr>
                <w:szCs w:val="24"/>
              </w:rPr>
              <w:t>ui</w:t>
            </w:r>
            <w:r w:rsidRPr="00255A75">
              <w:rPr>
                <w:szCs w:val="24"/>
              </w:rPr>
              <w:t xml:space="preserve"> mugėse ir konferencijose</w:t>
            </w:r>
          </w:p>
        </w:tc>
        <w:tc>
          <w:tcPr>
            <w:tcW w:w="1843" w:type="dxa"/>
            <w:hideMark/>
          </w:tcPr>
          <w:p w14:paraId="4A711E29" w14:textId="27AAA3CE" w:rsidR="00B34767" w:rsidRPr="00255A75" w:rsidRDefault="00B34767" w:rsidP="00B34767">
            <w:pPr>
              <w:jc w:val="center"/>
              <w:rPr>
                <w:szCs w:val="24"/>
                <w:lang w:eastAsia="lt-LT"/>
              </w:rPr>
            </w:pPr>
            <w:r w:rsidRPr="00255A75">
              <w:rPr>
                <w:szCs w:val="24"/>
              </w:rPr>
              <w:t>1 829</w:t>
            </w:r>
          </w:p>
        </w:tc>
        <w:tc>
          <w:tcPr>
            <w:tcW w:w="1701" w:type="dxa"/>
            <w:vAlign w:val="center"/>
            <w:hideMark/>
          </w:tcPr>
          <w:p w14:paraId="709EEF25" w14:textId="535223FE" w:rsidR="00B34767" w:rsidRPr="00255A75" w:rsidRDefault="00B34767" w:rsidP="00B34767">
            <w:pPr>
              <w:jc w:val="center"/>
              <w:rPr>
                <w:szCs w:val="24"/>
                <w:lang w:eastAsia="lt-LT"/>
              </w:rPr>
            </w:pPr>
          </w:p>
        </w:tc>
        <w:tc>
          <w:tcPr>
            <w:tcW w:w="2409" w:type="dxa"/>
            <w:vAlign w:val="center"/>
            <w:hideMark/>
          </w:tcPr>
          <w:p w14:paraId="1C495FFF" w14:textId="13B77C0F" w:rsidR="00B34767" w:rsidRPr="00255A75" w:rsidRDefault="00B34767" w:rsidP="00B34767">
            <w:pPr>
              <w:rPr>
                <w:szCs w:val="24"/>
                <w:lang w:eastAsia="lt-LT"/>
              </w:rPr>
            </w:pPr>
            <w:r w:rsidRPr="00255A75">
              <w:rPr>
                <w:szCs w:val="24"/>
              </w:rPr>
              <w:t xml:space="preserve"> AAD</w:t>
            </w:r>
          </w:p>
        </w:tc>
      </w:tr>
      <w:tr w:rsidR="00255A75" w:rsidRPr="00255A75" w14:paraId="1781A2D3" w14:textId="77777777" w:rsidTr="00602177">
        <w:trPr>
          <w:trHeight w:val="270"/>
        </w:trPr>
        <w:tc>
          <w:tcPr>
            <w:tcW w:w="709" w:type="dxa"/>
            <w:vAlign w:val="center"/>
          </w:tcPr>
          <w:p w14:paraId="10FF21F6" w14:textId="6B42539D" w:rsidR="00B34767" w:rsidRPr="00255A75" w:rsidRDefault="00B34767" w:rsidP="00B34767">
            <w:pPr>
              <w:jc w:val="center"/>
              <w:textAlignment w:val="baseline"/>
              <w:rPr>
                <w:szCs w:val="24"/>
                <w:lang w:eastAsia="lt-LT"/>
              </w:rPr>
            </w:pPr>
            <w:r w:rsidRPr="00255A75">
              <w:rPr>
                <w:szCs w:val="24"/>
                <w:lang w:eastAsia="lt-LT"/>
              </w:rPr>
              <w:t>7.19.</w:t>
            </w:r>
          </w:p>
        </w:tc>
        <w:tc>
          <w:tcPr>
            <w:tcW w:w="2977" w:type="dxa"/>
          </w:tcPr>
          <w:p w14:paraId="26C693B0" w14:textId="78613A1F" w:rsidR="00B34767" w:rsidRPr="00255A75" w:rsidRDefault="00B34767" w:rsidP="00B34767">
            <w:pPr>
              <w:jc w:val="center"/>
              <w:rPr>
                <w:szCs w:val="24"/>
              </w:rPr>
            </w:pPr>
            <w:r w:rsidRPr="00255A75">
              <w:rPr>
                <w:szCs w:val="24"/>
              </w:rPr>
              <w:t>AAD skelbiamos informacijos socialiniuose tinkluose reklamos paslaugo</w:t>
            </w:r>
            <w:r w:rsidR="00535AD7">
              <w:rPr>
                <w:szCs w:val="24"/>
              </w:rPr>
              <w:t>m</w:t>
            </w:r>
            <w:r w:rsidRPr="00255A75">
              <w:rPr>
                <w:szCs w:val="24"/>
              </w:rPr>
              <w:t xml:space="preserve">s </w:t>
            </w:r>
            <w:r w:rsidR="00500993">
              <w:rPr>
                <w:szCs w:val="24"/>
              </w:rPr>
              <w:t>pirkti</w:t>
            </w:r>
          </w:p>
        </w:tc>
        <w:tc>
          <w:tcPr>
            <w:tcW w:w="1843" w:type="dxa"/>
          </w:tcPr>
          <w:p w14:paraId="61CC84D5" w14:textId="77777777" w:rsidR="004F1B00" w:rsidRDefault="004F1B00" w:rsidP="00B34767">
            <w:pPr>
              <w:jc w:val="center"/>
              <w:rPr>
                <w:szCs w:val="24"/>
              </w:rPr>
            </w:pPr>
          </w:p>
          <w:p w14:paraId="2B1C9F0E" w14:textId="0A39ADC8" w:rsidR="00B34767" w:rsidRPr="00255A75" w:rsidRDefault="00B34767" w:rsidP="00B34767">
            <w:pPr>
              <w:jc w:val="center"/>
              <w:rPr>
                <w:szCs w:val="24"/>
                <w:lang w:eastAsia="lt-LT"/>
              </w:rPr>
            </w:pPr>
            <w:r w:rsidRPr="00255A75">
              <w:rPr>
                <w:szCs w:val="24"/>
              </w:rPr>
              <w:t>3 000</w:t>
            </w:r>
          </w:p>
        </w:tc>
        <w:tc>
          <w:tcPr>
            <w:tcW w:w="1701" w:type="dxa"/>
            <w:vAlign w:val="center"/>
          </w:tcPr>
          <w:p w14:paraId="040EA6F1" w14:textId="77777777" w:rsidR="00B34767" w:rsidRPr="00255A75" w:rsidRDefault="00B34767" w:rsidP="00B34767">
            <w:pPr>
              <w:jc w:val="center"/>
              <w:rPr>
                <w:szCs w:val="24"/>
                <w:lang w:eastAsia="lt-LT"/>
              </w:rPr>
            </w:pPr>
          </w:p>
        </w:tc>
        <w:tc>
          <w:tcPr>
            <w:tcW w:w="2409" w:type="dxa"/>
            <w:vAlign w:val="center"/>
          </w:tcPr>
          <w:p w14:paraId="412730A3" w14:textId="084F9B48" w:rsidR="00B34767" w:rsidRPr="00255A75" w:rsidRDefault="00B34767" w:rsidP="00B34767">
            <w:pPr>
              <w:rPr>
                <w:szCs w:val="24"/>
              </w:rPr>
            </w:pPr>
            <w:r w:rsidRPr="00255A75">
              <w:rPr>
                <w:szCs w:val="24"/>
              </w:rPr>
              <w:t>AAD</w:t>
            </w:r>
          </w:p>
        </w:tc>
      </w:tr>
      <w:tr w:rsidR="00255A75" w:rsidRPr="00255A75" w14:paraId="4D081DBC" w14:textId="77777777" w:rsidTr="00602177">
        <w:trPr>
          <w:trHeight w:val="270"/>
        </w:trPr>
        <w:tc>
          <w:tcPr>
            <w:tcW w:w="709" w:type="dxa"/>
            <w:vAlign w:val="center"/>
          </w:tcPr>
          <w:p w14:paraId="4E9C9EE9" w14:textId="06497EC5" w:rsidR="00B34767" w:rsidRPr="00255A75" w:rsidRDefault="00B34767" w:rsidP="00B34767">
            <w:pPr>
              <w:jc w:val="center"/>
              <w:textAlignment w:val="baseline"/>
              <w:rPr>
                <w:szCs w:val="24"/>
                <w:lang w:eastAsia="lt-LT"/>
              </w:rPr>
            </w:pPr>
            <w:r w:rsidRPr="00255A75">
              <w:rPr>
                <w:szCs w:val="24"/>
                <w:lang w:eastAsia="lt-LT"/>
              </w:rPr>
              <w:t>7.20.</w:t>
            </w:r>
          </w:p>
        </w:tc>
        <w:tc>
          <w:tcPr>
            <w:tcW w:w="2977" w:type="dxa"/>
          </w:tcPr>
          <w:p w14:paraId="69892251" w14:textId="22C832C7" w:rsidR="00B34767" w:rsidRPr="00255A75" w:rsidRDefault="00B34767" w:rsidP="00B34767">
            <w:pPr>
              <w:jc w:val="center"/>
              <w:rPr>
                <w:szCs w:val="24"/>
              </w:rPr>
            </w:pPr>
            <w:r w:rsidRPr="00255A75">
              <w:rPr>
                <w:szCs w:val="24"/>
              </w:rPr>
              <w:t xml:space="preserve"> "</w:t>
            </w:r>
            <w:r w:rsidR="00500993" w:rsidRPr="00255A75">
              <w:rPr>
                <w:szCs w:val="24"/>
              </w:rPr>
              <w:t>EUROPARC</w:t>
            </w:r>
            <w:r w:rsidRPr="00255A75">
              <w:rPr>
                <w:szCs w:val="24"/>
              </w:rPr>
              <w:t xml:space="preserve"> federacijos konferencija 2025 m. Lietuvoje" renginys</w:t>
            </w:r>
          </w:p>
        </w:tc>
        <w:tc>
          <w:tcPr>
            <w:tcW w:w="1843" w:type="dxa"/>
          </w:tcPr>
          <w:p w14:paraId="62F78701" w14:textId="77777777" w:rsidR="004F1B00" w:rsidRDefault="004F1B00" w:rsidP="00B34767">
            <w:pPr>
              <w:jc w:val="center"/>
              <w:rPr>
                <w:szCs w:val="24"/>
              </w:rPr>
            </w:pPr>
          </w:p>
          <w:p w14:paraId="4CF66247" w14:textId="7E10BB8A" w:rsidR="00B34767" w:rsidRPr="00255A75" w:rsidRDefault="00B34767" w:rsidP="00B34767">
            <w:pPr>
              <w:jc w:val="center"/>
              <w:rPr>
                <w:szCs w:val="24"/>
                <w:lang w:eastAsia="lt-LT"/>
              </w:rPr>
            </w:pPr>
            <w:r w:rsidRPr="00255A75">
              <w:rPr>
                <w:szCs w:val="24"/>
              </w:rPr>
              <w:t>100 000</w:t>
            </w:r>
          </w:p>
        </w:tc>
        <w:tc>
          <w:tcPr>
            <w:tcW w:w="1701" w:type="dxa"/>
            <w:vAlign w:val="center"/>
          </w:tcPr>
          <w:p w14:paraId="23252A5E" w14:textId="77777777" w:rsidR="00B34767" w:rsidRPr="00255A75" w:rsidRDefault="00B34767" w:rsidP="00B34767">
            <w:pPr>
              <w:jc w:val="center"/>
              <w:rPr>
                <w:szCs w:val="24"/>
                <w:lang w:eastAsia="lt-LT"/>
              </w:rPr>
            </w:pPr>
          </w:p>
        </w:tc>
        <w:tc>
          <w:tcPr>
            <w:tcW w:w="2409" w:type="dxa"/>
            <w:vAlign w:val="center"/>
          </w:tcPr>
          <w:p w14:paraId="63D71331" w14:textId="117D3A9A" w:rsidR="00B34767" w:rsidRPr="00255A75" w:rsidRDefault="00B34767" w:rsidP="00B34767">
            <w:pPr>
              <w:rPr>
                <w:szCs w:val="24"/>
              </w:rPr>
            </w:pPr>
            <w:r w:rsidRPr="00255A75">
              <w:rPr>
                <w:szCs w:val="24"/>
              </w:rPr>
              <w:t>VSTT“.</w:t>
            </w:r>
          </w:p>
        </w:tc>
      </w:tr>
    </w:tbl>
    <w:p w14:paraId="59AFB997" w14:textId="77777777" w:rsidR="004B5701" w:rsidRPr="00255A75" w:rsidRDefault="004B5701" w:rsidP="00532BF4">
      <w:pPr>
        <w:ind w:left="567"/>
        <w:rPr>
          <w:szCs w:val="24"/>
        </w:rPr>
      </w:pPr>
    </w:p>
    <w:p w14:paraId="5B2781F9" w14:textId="4BB9EDC4" w:rsidR="003E0641" w:rsidRPr="00255A75" w:rsidRDefault="00255A75" w:rsidP="00532BF4">
      <w:pPr>
        <w:ind w:left="567"/>
        <w:rPr>
          <w:szCs w:val="24"/>
        </w:rPr>
      </w:pPr>
      <w:r>
        <w:rPr>
          <w:szCs w:val="24"/>
        </w:rPr>
        <w:t>2</w:t>
      </w:r>
      <w:r w:rsidR="0094364F" w:rsidRPr="00255A75">
        <w:rPr>
          <w:szCs w:val="24"/>
        </w:rPr>
        <w:t>4</w:t>
      </w:r>
      <w:r w:rsidR="003E0641" w:rsidRPr="00255A75">
        <w:rPr>
          <w:szCs w:val="24"/>
        </w:rPr>
        <w:t>. Pa</w:t>
      </w:r>
      <w:r w:rsidR="00B34767" w:rsidRPr="00255A75">
        <w:rPr>
          <w:szCs w:val="24"/>
        </w:rPr>
        <w:t>keičiu</w:t>
      </w:r>
      <w:r w:rsidR="003E0641" w:rsidRPr="00255A75">
        <w:rPr>
          <w:szCs w:val="24"/>
        </w:rPr>
        <w:t xml:space="preserve"> </w:t>
      </w:r>
      <w:r w:rsidR="00B34767" w:rsidRPr="00255A75">
        <w:rPr>
          <w:szCs w:val="24"/>
        </w:rPr>
        <w:t>9</w:t>
      </w:r>
      <w:r w:rsidR="003E0641" w:rsidRPr="00255A75">
        <w:rPr>
          <w:szCs w:val="24"/>
        </w:rPr>
        <w:t xml:space="preserve"> p</w:t>
      </w:r>
      <w:r w:rsidR="00B34767" w:rsidRPr="00255A75">
        <w:rPr>
          <w:szCs w:val="24"/>
        </w:rPr>
        <w:t>unktą</w:t>
      </w:r>
      <w:r w:rsidR="003E0641" w:rsidRPr="00255A75">
        <w:rPr>
          <w:szCs w:val="24"/>
        </w:rPr>
        <w:t xml:space="preserve">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32870F81" w14:textId="77777777" w:rsidTr="004D1239">
        <w:trPr>
          <w:trHeight w:val="672"/>
        </w:trPr>
        <w:tc>
          <w:tcPr>
            <w:tcW w:w="709" w:type="dxa"/>
            <w:vAlign w:val="center"/>
            <w:hideMark/>
          </w:tcPr>
          <w:p w14:paraId="7A1BEB94" w14:textId="30FC2BFC" w:rsidR="003E0641" w:rsidRPr="00255A75" w:rsidRDefault="003E0641" w:rsidP="00023864">
            <w:pPr>
              <w:jc w:val="center"/>
              <w:textAlignment w:val="baseline"/>
              <w:rPr>
                <w:szCs w:val="24"/>
                <w:lang w:eastAsia="lt-LT"/>
              </w:rPr>
            </w:pPr>
            <w:r w:rsidRPr="00255A75">
              <w:rPr>
                <w:szCs w:val="24"/>
                <w:lang w:eastAsia="lt-LT"/>
              </w:rPr>
              <w:t>„</w:t>
            </w:r>
            <w:r w:rsidR="00B34767" w:rsidRPr="00255A75">
              <w:rPr>
                <w:szCs w:val="24"/>
                <w:lang w:eastAsia="lt-LT"/>
              </w:rPr>
              <w:t>9</w:t>
            </w:r>
            <w:r w:rsidRPr="00255A75">
              <w:rPr>
                <w:szCs w:val="24"/>
                <w:lang w:eastAsia="lt-LT"/>
              </w:rPr>
              <w:t>.</w:t>
            </w:r>
          </w:p>
        </w:tc>
        <w:tc>
          <w:tcPr>
            <w:tcW w:w="2977" w:type="dxa"/>
            <w:hideMark/>
          </w:tcPr>
          <w:p w14:paraId="1C297B96" w14:textId="0BD128A9" w:rsidR="003E0641" w:rsidRPr="00255A75" w:rsidRDefault="00500993" w:rsidP="00B34767">
            <w:pPr>
              <w:jc w:val="center"/>
              <w:rPr>
                <w:szCs w:val="24"/>
                <w:lang w:eastAsia="lt-LT"/>
              </w:rPr>
            </w:pPr>
            <w:r>
              <w:rPr>
                <w:szCs w:val="24"/>
              </w:rPr>
              <w:t>N</w:t>
            </w:r>
            <w:r w:rsidR="00B34767" w:rsidRPr="00255A75">
              <w:rPr>
                <w:szCs w:val="24"/>
              </w:rPr>
              <w:t>eetatiniams aplinkos apsaugos inspektoriams skatinti,  aplinkos apsaugos ir gamtos išteklių naudojimo kontrolės darbams, rengiamoms programoms įgyvendinti </w:t>
            </w:r>
          </w:p>
        </w:tc>
        <w:tc>
          <w:tcPr>
            <w:tcW w:w="1843" w:type="dxa"/>
            <w:vAlign w:val="center"/>
            <w:hideMark/>
          </w:tcPr>
          <w:p w14:paraId="7E76F5D7" w14:textId="678B3D06" w:rsidR="003E0641" w:rsidRPr="00255A75" w:rsidRDefault="00B34767" w:rsidP="00023864">
            <w:pPr>
              <w:jc w:val="center"/>
              <w:rPr>
                <w:szCs w:val="24"/>
                <w:lang w:eastAsia="lt-LT"/>
              </w:rPr>
            </w:pPr>
            <w:r w:rsidRPr="00255A75">
              <w:rPr>
                <w:szCs w:val="24"/>
                <w:lang w:eastAsia="lt-LT"/>
              </w:rPr>
              <w:t>6</w:t>
            </w:r>
            <w:r w:rsidR="003E0641" w:rsidRPr="00255A75">
              <w:rPr>
                <w:szCs w:val="24"/>
                <w:lang w:eastAsia="lt-LT"/>
              </w:rPr>
              <w:t xml:space="preserve"> 000</w:t>
            </w:r>
          </w:p>
        </w:tc>
        <w:tc>
          <w:tcPr>
            <w:tcW w:w="1701" w:type="dxa"/>
            <w:vAlign w:val="center"/>
            <w:hideMark/>
          </w:tcPr>
          <w:p w14:paraId="34C23CD5" w14:textId="77777777" w:rsidR="003E0641" w:rsidRPr="00255A75" w:rsidRDefault="003E0641" w:rsidP="00023864">
            <w:pPr>
              <w:jc w:val="center"/>
              <w:rPr>
                <w:szCs w:val="24"/>
                <w:lang w:eastAsia="lt-LT"/>
              </w:rPr>
            </w:pPr>
          </w:p>
        </w:tc>
        <w:tc>
          <w:tcPr>
            <w:tcW w:w="2409" w:type="dxa"/>
            <w:vAlign w:val="center"/>
            <w:hideMark/>
          </w:tcPr>
          <w:p w14:paraId="1AA47772" w14:textId="1AD2B502" w:rsidR="003E0641" w:rsidRPr="00255A75" w:rsidRDefault="003E0641" w:rsidP="00023864">
            <w:pPr>
              <w:rPr>
                <w:szCs w:val="24"/>
                <w:lang w:eastAsia="lt-LT"/>
              </w:rPr>
            </w:pPr>
            <w:r w:rsidRPr="00255A75">
              <w:rPr>
                <w:szCs w:val="24"/>
              </w:rPr>
              <w:t xml:space="preserve"> A</w:t>
            </w:r>
            <w:r w:rsidR="00B34767" w:rsidRPr="00255A75">
              <w:rPr>
                <w:szCs w:val="24"/>
              </w:rPr>
              <w:t>AD</w:t>
            </w:r>
            <w:r w:rsidRPr="00255A75">
              <w:rPr>
                <w:szCs w:val="24"/>
                <w:lang w:eastAsia="lt-LT"/>
              </w:rPr>
              <w:t>“.</w:t>
            </w:r>
          </w:p>
        </w:tc>
      </w:tr>
      <w:bookmarkEnd w:id="5"/>
    </w:tbl>
    <w:p w14:paraId="64CF6FB0" w14:textId="77777777" w:rsidR="003E0641" w:rsidRPr="00255A75" w:rsidRDefault="003E0641" w:rsidP="00532BF4">
      <w:pPr>
        <w:ind w:left="567"/>
        <w:rPr>
          <w:szCs w:val="24"/>
        </w:rPr>
      </w:pPr>
    </w:p>
    <w:p w14:paraId="42482C0D" w14:textId="47C41935" w:rsidR="0094364F" w:rsidRPr="00255A75" w:rsidRDefault="00255A75" w:rsidP="00532BF4">
      <w:pPr>
        <w:ind w:left="567"/>
        <w:rPr>
          <w:szCs w:val="24"/>
        </w:rPr>
      </w:pPr>
      <w:r>
        <w:rPr>
          <w:szCs w:val="24"/>
        </w:rPr>
        <w:t>2</w:t>
      </w:r>
      <w:r w:rsidR="0094364F" w:rsidRPr="00255A75">
        <w:rPr>
          <w:szCs w:val="24"/>
        </w:rPr>
        <w:t>5. Pakeičiu 10 punktą iš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5C7943CD" w14:textId="77777777" w:rsidTr="00AC0FE0">
        <w:trPr>
          <w:trHeight w:val="672"/>
        </w:trPr>
        <w:tc>
          <w:tcPr>
            <w:tcW w:w="709" w:type="dxa"/>
            <w:vAlign w:val="center"/>
            <w:hideMark/>
          </w:tcPr>
          <w:p w14:paraId="310743C8" w14:textId="5131914D" w:rsidR="0094364F" w:rsidRPr="00255A75" w:rsidRDefault="0094364F" w:rsidP="00AC0FE0">
            <w:pPr>
              <w:jc w:val="center"/>
              <w:textAlignment w:val="baseline"/>
              <w:rPr>
                <w:szCs w:val="24"/>
                <w:lang w:eastAsia="lt-LT"/>
              </w:rPr>
            </w:pPr>
            <w:r w:rsidRPr="00255A75">
              <w:rPr>
                <w:szCs w:val="24"/>
                <w:lang w:eastAsia="lt-LT"/>
              </w:rPr>
              <w:t>„10.</w:t>
            </w:r>
          </w:p>
        </w:tc>
        <w:tc>
          <w:tcPr>
            <w:tcW w:w="2977" w:type="dxa"/>
            <w:hideMark/>
          </w:tcPr>
          <w:p w14:paraId="7EC01CC1" w14:textId="710DE95B" w:rsidR="0094364F" w:rsidRPr="00255A75" w:rsidRDefault="0094364F" w:rsidP="00AC0FE0">
            <w:pPr>
              <w:jc w:val="center"/>
              <w:rPr>
                <w:szCs w:val="24"/>
                <w:lang w:eastAsia="lt-LT"/>
              </w:rPr>
            </w:pPr>
            <w:r w:rsidRPr="00255A75">
              <w:rPr>
                <w:szCs w:val="24"/>
              </w:rPr>
              <w:t>Savavališkai pastatytiems ar savavališkai statomiems statiniams nugriauti, specialistams aprūpinti prietaisais, įrenginiais, medžiagomis ir kitomis priemonėmis jų veiklai statybos valstybinės priežiūros srityje vykdyti </w:t>
            </w:r>
          </w:p>
        </w:tc>
        <w:tc>
          <w:tcPr>
            <w:tcW w:w="1843" w:type="dxa"/>
            <w:vAlign w:val="center"/>
            <w:hideMark/>
          </w:tcPr>
          <w:p w14:paraId="2B1C14CC" w14:textId="678A40C9" w:rsidR="0094364F" w:rsidRPr="00255A75" w:rsidRDefault="008163CF" w:rsidP="00AC0FE0">
            <w:pPr>
              <w:jc w:val="center"/>
              <w:rPr>
                <w:szCs w:val="24"/>
                <w:lang w:eastAsia="lt-LT"/>
              </w:rPr>
            </w:pPr>
            <w:r w:rsidRPr="00255A75">
              <w:rPr>
                <w:szCs w:val="24"/>
                <w:lang w:eastAsia="lt-LT"/>
              </w:rPr>
              <w:t>519 307</w:t>
            </w:r>
            <w:r w:rsidR="0094364F" w:rsidRPr="00255A75">
              <w:rPr>
                <w:szCs w:val="24"/>
                <w:lang w:eastAsia="lt-LT"/>
              </w:rPr>
              <w:t>“.</w:t>
            </w:r>
          </w:p>
        </w:tc>
        <w:tc>
          <w:tcPr>
            <w:tcW w:w="1701" w:type="dxa"/>
            <w:vAlign w:val="center"/>
            <w:hideMark/>
          </w:tcPr>
          <w:p w14:paraId="6F56932C" w14:textId="77777777" w:rsidR="0094364F" w:rsidRPr="00255A75" w:rsidRDefault="0094364F" w:rsidP="00AC0FE0">
            <w:pPr>
              <w:jc w:val="center"/>
              <w:rPr>
                <w:szCs w:val="24"/>
                <w:lang w:eastAsia="lt-LT"/>
              </w:rPr>
            </w:pPr>
          </w:p>
        </w:tc>
        <w:tc>
          <w:tcPr>
            <w:tcW w:w="2409" w:type="dxa"/>
            <w:vAlign w:val="center"/>
            <w:hideMark/>
          </w:tcPr>
          <w:p w14:paraId="6759009C" w14:textId="75A01A66" w:rsidR="0094364F" w:rsidRPr="00255A75" w:rsidRDefault="0094364F" w:rsidP="00AC0FE0">
            <w:pPr>
              <w:rPr>
                <w:szCs w:val="24"/>
                <w:lang w:eastAsia="lt-LT"/>
              </w:rPr>
            </w:pPr>
            <w:r w:rsidRPr="00255A75">
              <w:rPr>
                <w:szCs w:val="24"/>
              </w:rPr>
              <w:t xml:space="preserve"> </w:t>
            </w:r>
          </w:p>
        </w:tc>
      </w:tr>
    </w:tbl>
    <w:p w14:paraId="554CA139" w14:textId="77777777" w:rsidR="0094364F" w:rsidRPr="00255A75" w:rsidRDefault="0094364F" w:rsidP="00532BF4">
      <w:pPr>
        <w:ind w:left="567"/>
        <w:rPr>
          <w:szCs w:val="24"/>
        </w:rPr>
      </w:pPr>
    </w:p>
    <w:p w14:paraId="410B543B" w14:textId="4B8668E9" w:rsidR="0094364F" w:rsidRPr="00255A75" w:rsidRDefault="00255A75" w:rsidP="00532BF4">
      <w:pPr>
        <w:ind w:left="567"/>
        <w:rPr>
          <w:szCs w:val="24"/>
        </w:rPr>
      </w:pPr>
      <w:r>
        <w:rPr>
          <w:szCs w:val="24"/>
        </w:rPr>
        <w:t>2</w:t>
      </w:r>
      <w:r w:rsidR="0094364F" w:rsidRPr="00255A75">
        <w:rPr>
          <w:szCs w:val="24"/>
        </w:rPr>
        <w:t>6. Pakeičiu 10.3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0448FC9E" w14:textId="77777777" w:rsidTr="00AC0FE0">
        <w:trPr>
          <w:trHeight w:val="672"/>
        </w:trPr>
        <w:tc>
          <w:tcPr>
            <w:tcW w:w="709" w:type="dxa"/>
            <w:vAlign w:val="center"/>
            <w:hideMark/>
          </w:tcPr>
          <w:p w14:paraId="7B4E621C" w14:textId="188696AD" w:rsidR="0094364F" w:rsidRPr="00255A75" w:rsidRDefault="0094364F" w:rsidP="00AC0FE0">
            <w:pPr>
              <w:jc w:val="center"/>
              <w:textAlignment w:val="baseline"/>
              <w:rPr>
                <w:szCs w:val="24"/>
                <w:lang w:eastAsia="lt-LT"/>
              </w:rPr>
            </w:pPr>
            <w:r w:rsidRPr="00255A75">
              <w:rPr>
                <w:szCs w:val="24"/>
                <w:lang w:eastAsia="lt-LT"/>
              </w:rPr>
              <w:t>„</w:t>
            </w:r>
            <w:r w:rsidR="00224553" w:rsidRPr="00255A75">
              <w:rPr>
                <w:szCs w:val="24"/>
                <w:lang w:eastAsia="lt-LT"/>
              </w:rPr>
              <w:t>10.3.</w:t>
            </w:r>
          </w:p>
        </w:tc>
        <w:tc>
          <w:tcPr>
            <w:tcW w:w="2977" w:type="dxa"/>
            <w:hideMark/>
          </w:tcPr>
          <w:p w14:paraId="0916C82F" w14:textId="219A190D" w:rsidR="0094364F" w:rsidRPr="00255A75" w:rsidRDefault="00224553" w:rsidP="00224553">
            <w:pPr>
              <w:jc w:val="center"/>
              <w:rPr>
                <w:szCs w:val="24"/>
                <w:lang w:eastAsia="lt-LT"/>
              </w:rPr>
            </w:pPr>
            <w:r w:rsidRPr="00255A75">
              <w:rPr>
                <w:szCs w:val="24"/>
              </w:rPr>
              <w:t>Neteisėtos statybos griovimas ir statybvietės tvarkymas</w:t>
            </w:r>
          </w:p>
        </w:tc>
        <w:tc>
          <w:tcPr>
            <w:tcW w:w="1843" w:type="dxa"/>
            <w:vAlign w:val="center"/>
            <w:hideMark/>
          </w:tcPr>
          <w:p w14:paraId="4A0A57DD" w14:textId="20D701AB" w:rsidR="0094364F" w:rsidRPr="00255A75" w:rsidRDefault="008163CF" w:rsidP="00AC0FE0">
            <w:pPr>
              <w:jc w:val="center"/>
              <w:rPr>
                <w:szCs w:val="24"/>
                <w:lang w:eastAsia="lt-LT"/>
              </w:rPr>
            </w:pPr>
            <w:r w:rsidRPr="00255A75">
              <w:rPr>
                <w:szCs w:val="24"/>
                <w:lang w:eastAsia="lt-LT"/>
              </w:rPr>
              <w:t>85 607</w:t>
            </w:r>
          </w:p>
        </w:tc>
        <w:tc>
          <w:tcPr>
            <w:tcW w:w="1701" w:type="dxa"/>
            <w:vAlign w:val="center"/>
            <w:hideMark/>
          </w:tcPr>
          <w:p w14:paraId="09D99A3F" w14:textId="77777777" w:rsidR="0094364F" w:rsidRPr="00255A75" w:rsidRDefault="0094364F" w:rsidP="00AC0FE0">
            <w:pPr>
              <w:jc w:val="center"/>
              <w:rPr>
                <w:szCs w:val="24"/>
                <w:lang w:eastAsia="lt-LT"/>
              </w:rPr>
            </w:pPr>
          </w:p>
        </w:tc>
        <w:tc>
          <w:tcPr>
            <w:tcW w:w="2409" w:type="dxa"/>
            <w:vAlign w:val="center"/>
            <w:hideMark/>
          </w:tcPr>
          <w:p w14:paraId="7BFF1802" w14:textId="22EB41E7" w:rsidR="0094364F" w:rsidRPr="00255A75" w:rsidRDefault="0094364F" w:rsidP="00AC0FE0">
            <w:pPr>
              <w:rPr>
                <w:szCs w:val="24"/>
                <w:lang w:eastAsia="lt-LT"/>
              </w:rPr>
            </w:pPr>
            <w:r w:rsidRPr="00255A75">
              <w:rPr>
                <w:szCs w:val="24"/>
              </w:rPr>
              <w:t xml:space="preserve"> </w:t>
            </w:r>
            <w:r w:rsidR="00224553" w:rsidRPr="00255A75">
              <w:rPr>
                <w:szCs w:val="24"/>
              </w:rPr>
              <w:t>VTPSI</w:t>
            </w:r>
            <w:r w:rsidRPr="00255A75">
              <w:rPr>
                <w:szCs w:val="24"/>
                <w:lang w:eastAsia="lt-LT"/>
              </w:rPr>
              <w:t>“.</w:t>
            </w:r>
          </w:p>
        </w:tc>
      </w:tr>
    </w:tbl>
    <w:p w14:paraId="138D4FF8" w14:textId="77777777" w:rsidR="0094364F" w:rsidRPr="00255A75" w:rsidRDefault="0094364F" w:rsidP="00532BF4">
      <w:pPr>
        <w:ind w:left="567"/>
        <w:rPr>
          <w:szCs w:val="24"/>
        </w:rPr>
      </w:pPr>
    </w:p>
    <w:p w14:paraId="3B68120B" w14:textId="2052AD1D" w:rsidR="00224553" w:rsidRPr="00255A75" w:rsidRDefault="00255A75" w:rsidP="00532BF4">
      <w:pPr>
        <w:ind w:left="567"/>
        <w:rPr>
          <w:szCs w:val="24"/>
        </w:rPr>
      </w:pPr>
      <w:r>
        <w:rPr>
          <w:szCs w:val="24"/>
        </w:rPr>
        <w:t>2</w:t>
      </w:r>
      <w:r w:rsidR="00224553" w:rsidRPr="00255A75">
        <w:rPr>
          <w:szCs w:val="24"/>
        </w:rPr>
        <w:t>7. Pakeičiu 10.6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0127A6" w:rsidRPr="00255A75" w14:paraId="35924057" w14:textId="77777777" w:rsidTr="000127A6">
        <w:trPr>
          <w:trHeight w:val="672"/>
        </w:trPr>
        <w:tc>
          <w:tcPr>
            <w:tcW w:w="709" w:type="dxa"/>
            <w:vAlign w:val="center"/>
            <w:hideMark/>
          </w:tcPr>
          <w:p w14:paraId="24B9454E" w14:textId="148ADB3E" w:rsidR="000127A6" w:rsidRPr="00255A75" w:rsidRDefault="000127A6" w:rsidP="00AC0FE0">
            <w:pPr>
              <w:jc w:val="center"/>
              <w:textAlignment w:val="baseline"/>
              <w:rPr>
                <w:szCs w:val="24"/>
                <w:lang w:eastAsia="lt-LT"/>
              </w:rPr>
            </w:pPr>
            <w:r w:rsidRPr="00255A75">
              <w:rPr>
                <w:szCs w:val="24"/>
                <w:lang w:eastAsia="lt-LT"/>
              </w:rPr>
              <w:t>„10.6.</w:t>
            </w:r>
          </w:p>
        </w:tc>
        <w:tc>
          <w:tcPr>
            <w:tcW w:w="2977" w:type="dxa"/>
            <w:hideMark/>
          </w:tcPr>
          <w:p w14:paraId="72A47A0E" w14:textId="57796DC2" w:rsidR="000127A6" w:rsidRPr="00255A75" w:rsidRDefault="000127A6" w:rsidP="004C01C7">
            <w:pPr>
              <w:jc w:val="center"/>
              <w:rPr>
                <w:szCs w:val="24"/>
                <w:lang w:eastAsia="lt-LT"/>
              </w:rPr>
            </w:pPr>
            <w:r w:rsidRPr="00255A75">
              <w:rPr>
                <w:szCs w:val="24"/>
              </w:rPr>
              <w:t xml:space="preserve">Aprūpinimas darbo priemonėmis </w:t>
            </w:r>
          </w:p>
        </w:tc>
        <w:tc>
          <w:tcPr>
            <w:tcW w:w="1843" w:type="dxa"/>
            <w:vAlign w:val="center"/>
            <w:hideMark/>
          </w:tcPr>
          <w:p w14:paraId="2AEB582F" w14:textId="5F118EBC" w:rsidR="000127A6" w:rsidRPr="00255A75" w:rsidRDefault="000127A6" w:rsidP="00AC0FE0">
            <w:pPr>
              <w:jc w:val="center"/>
              <w:rPr>
                <w:szCs w:val="24"/>
                <w:lang w:eastAsia="lt-LT"/>
              </w:rPr>
            </w:pPr>
            <w:r w:rsidRPr="00255A75">
              <w:rPr>
                <w:szCs w:val="24"/>
                <w:lang w:eastAsia="lt-LT"/>
              </w:rPr>
              <w:t>110 000</w:t>
            </w:r>
          </w:p>
        </w:tc>
        <w:tc>
          <w:tcPr>
            <w:tcW w:w="1701" w:type="dxa"/>
            <w:vAlign w:val="center"/>
            <w:hideMark/>
          </w:tcPr>
          <w:p w14:paraId="21A2C889" w14:textId="77777777" w:rsidR="000127A6" w:rsidRPr="00255A75" w:rsidRDefault="000127A6" w:rsidP="00AC0FE0">
            <w:pPr>
              <w:jc w:val="center"/>
              <w:rPr>
                <w:szCs w:val="24"/>
                <w:lang w:eastAsia="lt-LT"/>
              </w:rPr>
            </w:pPr>
          </w:p>
        </w:tc>
        <w:tc>
          <w:tcPr>
            <w:tcW w:w="2409" w:type="dxa"/>
            <w:vAlign w:val="center"/>
            <w:hideMark/>
          </w:tcPr>
          <w:p w14:paraId="7CF3F1DA" w14:textId="77777777" w:rsidR="000127A6" w:rsidRPr="00255A75" w:rsidRDefault="000127A6" w:rsidP="00AC0FE0">
            <w:pPr>
              <w:rPr>
                <w:szCs w:val="24"/>
                <w:lang w:eastAsia="lt-LT"/>
              </w:rPr>
            </w:pPr>
            <w:r w:rsidRPr="00255A75">
              <w:rPr>
                <w:szCs w:val="24"/>
              </w:rPr>
              <w:t xml:space="preserve"> VTPSI</w:t>
            </w:r>
            <w:r w:rsidRPr="00255A75">
              <w:rPr>
                <w:szCs w:val="24"/>
                <w:lang w:eastAsia="lt-LT"/>
              </w:rPr>
              <w:t>“.</w:t>
            </w:r>
          </w:p>
        </w:tc>
      </w:tr>
    </w:tbl>
    <w:p w14:paraId="572FA8E8" w14:textId="77777777" w:rsidR="00224553" w:rsidRPr="00255A75" w:rsidRDefault="00224553" w:rsidP="00532BF4">
      <w:pPr>
        <w:ind w:left="567"/>
        <w:rPr>
          <w:szCs w:val="24"/>
        </w:rPr>
      </w:pPr>
    </w:p>
    <w:p w14:paraId="731CF863" w14:textId="760291C0" w:rsidR="008163CF" w:rsidRPr="00255A75" w:rsidRDefault="00255A75" w:rsidP="008163CF">
      <w:pPr>
        <w:ind w:left="567"/>
        <w:rPr>
          <w:szCs w:val="24"/>
        </w:rPr>
      </w:pPr>
      <w:r>
        <w:rPr>
          <w:szCs w:val="24"/>
        </w:rPr>
        <w:t>2</w:t>
      </w:r>
      <w:r w:rsidR="008163CF" w:rsidRPr="00255A75">
        <w:rPr>
          <w:szCs w:val="24"/>
        </w:rPr>
        <w:t>8. Pakeičiu 10.</w:t>
      </w:r>
      <w:r w:rsidRPr="00255A75">
        <w:rPr>
          <w:szCs w:val="24"/>
        </w:rPr>
        <w:t>7</w:t>
      </w:r>
      <w:r w:rsidR="008163CF" w:rsidRPr="00255A75">
        <w:rPr>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29B924A3" w14:textId="77777777" w:rsidTr="00DA0FA9">
        <w:trPr>
          <w:trHeight w:val="672"/>
        </w:trPr>
        <w:tc>
          <w:tcPr>
            <w:tcW w:w="709" w:type="dxa"/>
            <w:vAlign w:val="center"/>
            <w:hideMark/>
          </w:tcPr>
          <w:p w14:paraId="3971DC2F" w14:textId="10D95638" w:rsidR="008163CF" w:rsidRPr="00255A75" w:rsidRDefault="008163CF" w:rsidP="00DA0FA9">
            <w:pPr>
              <w:jc w:val="center"/>
              <w:textAlignment w:val="baseline"/>
              <w:rPr>
                <w:szCs w:val="24"/>
                <w:lang w:eastAsia="lt-LT"/>
              </w:rPr>
            </w:pPr>
            <w:r w:rsidRPr="00255A75">
              <w:rPr>
                <w:szCs w:val="24"/>
                <w:lang w:eastAsia="lt-LT"/>
              </w:rPr>
              <w:lastRenderedPageBreak/>
              <w:t>„10.</w:t>
            </w:r>
            <w:r w:rsidR="00727834">
              <w:rPr>
                <w:szCs w:val="24"/>
                <w:lang w:eastAsia="lt-LT"/>
              </w:rPr>
              <w:t>7</w:t>
            </w:r>
            <w:r w:rsidRPr="00255A75">
              <w:rPr>
                <w:szCs w:val="24"/>
                <w:lang w:eastAsia="lt-LT"/>
              </w:rPr>
              <w:t>.</w:t>
            </w:r>
          </w:p>
        </w:tc>
        <w:tc>
          <w:tcPr>
            <w:tcW w:w="2977" w:type="dxa"/>
            <w:vAlign w:val="center"/>
            <w:hideMark/>
          </w:tcPr>
          <w:p w14:paraId="6018D868" w14:textId="596F2451" w:rsidR="008163CF" w:rsidRPr="00255A75" w:rsidRDefault="008163CF" w:rsidP="008163CF">
            <w:pPr>
              <w:jc w:val="center"/>
              <w:rPr>
                <w:szCs w:val="24"/>
                <w:lang w:eastAsia="lt-LT"/>
              </w:rPr>
            </w:pPr>
            <w:r w:rsidRPr="00255A75">
              <w:rPr>
                <w:szCs w:val="24"/>
              </w:rPr>
              <w:t xml:space="preserve">GPNS imtuvo </w:t>
            </w:r>
            <w:r w:rsidR="00500993" w:rsidRPr="00255A75">
              <w:rPr>
                <w:szCs w:val="24"/>
              </w:rPr>
              <w:t>komplektas</w:t>
            </w:r>
            <w:r w:rsidRPr="00255A75">
              <w:rPr>
                <w:szCs w:val="24"/>
              </w:rPr>
              <w:t xml:space="preserve"> (valstybinės priežiūros vykdymui)</w:t>
            </w:r>
          </w:p>
        </w:tc>
        <w:tc>
          <w:tcPr>
            <w:tcW w:w="1843" w:type="dxa"/>
            <w:vAlign w:val="center"/>
            <w:hideMark/>
          </w:tcPr>
          <w:p w14:paraId="3432E5C0" w14:textId="7FEC98BA" w:rsidR="008163CF" w:rsidRPr="00255A75" w:rsidRDefault="008163CF" w:rsidP="00DA0FA9">
            <w:pPr>
              <w:jc w:val="center"/>
              <w:rPr>
                <w:szCs w:val="24"/>
                <w:lang w:eastAsia="lt-LT"/>
              </w:rPr>
            </w:pPr>
            <w:r w:rsidRPr="00255A75">
              <w:rPr>
                <w:szCs w:val="24"/>
                <w:lang w:eastAsia="lt-LT"/>
              </w:rPr>
              <w:t>40 000</w:t>
            </w:r>
          </w:p>
        </w:tc>
        <w:tc>
          <w:tcPr>
            <w:tcW w:w="1701" w:type="dxa"/>
            <w:vAlign w:val="center"/>
            <w:hideMark/>
          </w:tcPr>
          <w:p w14:paraId="1FA4B3AB" w14:textId="77777777" w:rsidR="008163CF" w:rsidRPr="00255A75" w:rsidRDefault="008163CF" w:rsidP="00DA0FA9">
            <w:pPr>
              <w:jc w:val="center"/>
              <w:rPr>
                <w:szCs w:val="24"/>
                <w:lang w:eastAsia="lt-LT"/>
              </w:rPr>
            </w:pPr>
          </w:p>
        </w:tc>
        <w:tc>
          <w:tcPr>
            <w:tcW w:w="2409" w:type="dxa"/>
            <w:vAlign w:val="center"/>
            <w:hideMark/>
          </w:tcPr>
          <w:p w14:paraId="0C8D7473" w14:textId="77777777" w:rsidR="008163CF" w:rsidRPr="00255A75" w:rsidRDefault="008163CF" w:rsidP="00DA0FA9">
            <w:pPr>
              <w:rPr>
                <w:szCs w:val="24"/>
                <w:lang w:eastAsia="lt-LT"/>
              </w:rPr>
            </w:pPr>
            <w:r w:rsidRPr="00255A75">
              <w:rPr>
                <w:szCs w:val="24"/>
              </w:rPr>
              <w:t xml:space="preserve"> VTPSI</w:t>
            </w:r>
            <w:r w:rsidRPr="00255A75">
              <w:rPr>
                <w:szCs w:val="24"/>
                <w:lang w:eastAsia="lt-LT"/>
              </w:rPr>
              <w:t>“.</w:t>
            </w:r>
          </w:p>
        </w:tc>
      </w:tr>
    </w:tbl>
    <w:p w14:paraId="6BD28E17" w14:textId="77777777" w:rsidR="00255A75" w:rsidRPr="00255A75" w:rsidRDefault="00255A75" w:rsidP="00255A75">
      <w:pPr>
        <w:ind w:left="567"/>
        <w:rPr>
          <w:szCs w:val="24"/>
        </w:rPr>
      </w:pPr>
    </w:p>
    <w:p w14:paraId="5EA74DD0" w14:textId="580546E1" w:rsidR="00255A75" w:rsidRPr="00255A75" w:rsidRDefault="00255A75" w:rsidP="00255A75">
      <w:pPr>
        <w:ind w:left="567"/>
        <w:rPr>
          <w:szCs w:val="24"/>
        </w:rPr>
      </w:pPr>
      <w:r>
        <w:rPr>
          <w:szCs w:val="24"/>
        </w:rPr>
        <w:t>29</w:t>
      </w:r>
      <w:r w:rsidRPr="00255A75">
        <w:rPr>
          <w:szCs w:val="24"/>
        </w:rPr>
        <w:t>. Pakeičiu 10.8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3D6BE073" w14:textId="77777777" w:rsidTr="00590BDA">
        <w:trPr>
          <w:trHeight w:val="672"/>
        </w:trPr>
        <w:tc>
          <w:tcPr>
            <w:tcW w:w="709" w:type="dxa"/>
            <w:vAlign w:val="center"/>
            <w:hideMark/>
          </w:tcPr>
          <w:p w14:paraId="5361158E" w14:textId="77777777" w:rsidR="00255A75" w:rsidRPr="00255A75" w:rsidRDefault="00255A75" w:rsidP="00590BDA">
            <w:pPr>
              <w:jc w:val="center"/>
              <w:textAlignment w:val="baseline"/>
              <w:rPr>
                <w:szCs w:val="24"/>
                <w:lang w:eastAsia="lt-LT"/>
              </w:rPr>
            </w:pPr>
            <w:r w:rsidRPr="00255A75">
              <w:rPr>
                <w:szCs w:val="24"/>
                <w:lang w:eastAsia="lt-LT"/>
              </w:rPr>
              <w:t>„10.8.</w:t>
            </w:r>
          </w:p>
        </w:tc>
        <w:tc>
          <w:tcPr>
            <w:tcW w:w="2977" w:type="dxa"/>
            <w:vAlign w:val="center"/>
            <w:hideMark/>
          </w:tcPr>
          <w:p w14:paraId="4E84BF21" w14:textId="77777777" w:rsidR="00255A75" w:rsidRPr="00255A75" w:rsidRDefault="00255A75" w:rsidP="00590BDA">
            <w:pPr>
              <w:jc w:val="center"/>
              <w:rPr>
                <w:szCs w:val="24"/>
                <w:lang w:eastAsia="lt-LT"/>
              </w:rPr>
            </w:pPr>
            <w:r w:rsidRPr="00255A75">
              <w:rPr>
                <w:szCs w:val="24"/>
              </w:rPr>
              <w:t>Darbo aplinkos sukūrimas</w:t>
            </w:r>
          </w:p>
        </w:tc>
        <w:tc>
          <w:tcPr>
            <w:tcW w:w="1843" w:type="dxa"/>
            <w:vAlign w:val="center"/>
            <w:hideMark/>
          </w:tcPr>
          <w:p w14:paraId="55A526F5" w14:textId="6E8563D0" w:rsidR="00255A75" w:rsidRPr="00255A75" w:rsidRDefault="00255A75" w:rsidP="00590BDA">
            <w:pPr>
              <w:jc w:val="center"/>
              <w:rPr>
                <w:szCs w:val="24"/>
                <w:lang w:eastAsia="lt-LT"/>
              </w:rPr>
            </w:pPr>
            <w:r w:rsidRPr="00255A75">
              <w:rPr>
                <w:szCs w:val="24"/>
                <w:lang w:eastAsia="lt-LT"/>
              </w:rPr>
              <w:t>160 000</w:t>
            </w:r>
          </w:p>
        </w:tc>
        <w:tc>
          <w:tcPr>
            <w:tcW w:w="1701" w:type="dxa"/>
            <w:vAlign w:val="center"/>
            <w:hideMark/>
          </w:tcPr>
          <w:p w14:paraId="3BD47A44" w14:textId="77777777" w:rsidR="00255A75" w:rsidRPr="00255A75" w:rsidRDefault="00255A75" w:rsidP="00590BDA">
            <w:pPr>
              <w:jc w:val="center"/>
              <w:rPr>
                <w:szCs w:val="24"/>
                <w:lang w:eastAsia="lt-LT"/>
              </w:rPr>
            </w:pPr>
          </w:p>
        </w:tc>
        <w:tc>
          <w:tcPr>
            <w:tcW w:w="2409" w:type="dxa"/>
            <w:vAlign w:val="center"/>
            <w:hideMark/>
          </w:tcPr>
          <w:p w14:paraId="616366CE" w14:textId="77777777" w:rsidR="00255A75" w:rsidRPr="00255A75" w:rsidRDefault="00255A75" w:rsidP="00590BDA">
            <w:pPr>
              <w:rPr>
                <w:szCs w:val="24"/>
                <w:lang w:eastAsia="lt-LT"/>
              </w:rPr>
            </w:pPr>
            <w:r w:rsidRPr="00255A75">
              <w:rPr>
                <w:szCs w:val="24"/>
              </w:rPr>
              <w:t xml:space="preserve"> VTPSI</w:t>
            </w:r>
            <w:r w:rsidRPr="00255A75">
              <w:rPr>
                <w:szCs w:val="24"/>
                <w:lang w:eastAsia="lt-LT"/>
              </w:rPr>
              <w:t>“.</w:t>
            </w:r>
          </w:p>
        </w:tc>
      </w:tr>
    </w:tbl>
    <w:p w14:paraId="7DEFC9C8" w14:textId="77777777" w:rsidR="008163CF" w:rsidRPr="00255A75" w:rsidRDefault="008163CF" w:rsidP="00532BF4">
      <w:pPr>
        <w:ind w:left="567"/>
        <w:rPr>
          <w:szCs w:val="24"/>
        </w:rPr>
      </w:pPr>
    </w:p>
    <w:p w14:paraId="4062F757" w14:textId="01B1B1E2" w:rsidR="00224553" w:rsidRPr="00255A75" w:rsidRDefault="00255A75" w:rsidP="00532BF4">
      <w:pPr>
        <w:ind w:left="567"/>
        <w:rPr>
          <w:szCs w:val="24"/>
        </w:rPr>
      </w:pPr>
      <w:r>
        <w:rPr>
          <w:szCs w:val="24"/>
        </w:rPr>
        <w:t>30</w:t>
      </w:r>
      <w:r w:rsidR="00224553" w:rsidRPr="00255A75">
        <w:rPr>
          <w:szCs w:val="24"/>
        </w:rPr>
        <w:t>. Papildau 10.1</w:t>
      </w:r>
      <w:r w:rsidRPr="00255A75">
        <w:rPr>
          <w:szCs w:val="24"/>
        </w:rPr>
        <w:t>1</w:t>
      </w:r>
      <w:r w:rsidR="00224553" w:rsidRPr="00255A75">
        <w:rPr>
          <w:szCs w:val="24"/>
        </w:rPr>
        <w:t xml:space="preserve"> papunkčiu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2975"/>
        <w:gridCol w:w="1841"/>
        <w:gridCol w:w="1699"/>
        <w:gridCol w:w="2407"/>
      </w:tblGrid>
      <w:tr w:rsidR="00255A75" w:rsidRPr="00255A75" w14:paraId="4577B409" w14:textId="77777777" w:rsidTr="00AC0FE0">
        <w:trPr>
          <w:trHeight w:val="672"/>
        </w:trPr>
        <w:tc>
          <w:tcPr>
            <w:tcW w:w="709" w:type="dxa"/>
            <w:vAlign w:val="center"/>
            <w:hideMark/>
          </w:tcPr>
          <w:p w14:paraId="07ADD64E" w14:textId="0F7593F5" w:rsidR="00224553" w:rsidRPr="00255A75" w:rsidRDefault="00224553" w:rsidP="00AC0FE0">
            <w:pPr>
              <w:jc w:val="center"/>
              <w:textAlignment w:val="baseline"/>
              <w:rPr>
                <w:szCs w:val="24"/>
                <w:lang w:eastAsia="lt-LT"/>
              </w:rPr>
            </w:pPr>
            <w:r w:rsidRPr="00255A75">
              <w:rPr>
                <w:szCs w:val="24"/>
                <w:lang w:eastAsia="lt-LT"/>
              </w:rPr>
              <w:t>„10.1</w:t>
            </w:r>
            <w:r w:rsidR="00255A75" w:rsidRPr="00255A75">
              <w:rPr>
                <w:szCs w:val="24"/>
                <w:lang w:eastAsia="lt-LT"/>
              </w:rPr>
              <w:t>1</w:t>
            </w:r>
            <w:r w:rsidRPr="00255A75">
              <w:rPr>
                <w:szCs w:val="24"/>
                <w:lang w:eastAsia="lt-LT"/>
              </w:rPr>
              <w:t>.</w:t>
            </w:r>
          </w:p>
        </w:tc>
        <w:tc>
          <w:tcPr>
            <w:tcW w:w="2977" w:type="dxa"/>
            <w:hideMark/>
          </w:tcPr>
          <w:p w14:paraId="0527E1B1" w14:textId="77777777" w:rsidR="00255A75" w:rsidRPr="00255A75" w:rsidRDefault="00255A75" w:rsidP="00255A75">
            <w:pPr>
              <w:jc w:val="center"/>
              <w:rPr>
                <w:szCs w:val="24"/>
              </w:rPr>
            </w:pPr>
            <w:r w:rsidRPr="00255A75">
              <w:rPr>
                <w:szCs w:val="24"/>
              </w:rPr>
              <w:t>Geodezinės GNSS antenos ir įrangos kompleksas</w:t>
            </w:r>
          </w:p>
          <w:p w14:paraId="1A269AE2" w14:textId="111280DB" w:rsidR="00224553" w:rsidRPr="00255A75" w:rsidRDefault="00224553" w:rsidP="00C03652">
            <w:pPr>
              <w:jc w:val="center"/>
              <w:rPr>
                <w:szCs w:val="24"/>
                <w:lang w:eastAsia="lt-LT"/>
              </w:rPr>
            </w:pPr>
          </w:p>
        </w:tc>
        <w:tc>
          <w:tcPr>
            <w:tcW w:w="1843" w:type="dxa"/>
            <w:vAlign w:val="center"/>
            <w:hideMark/>
          </w:tcPr>
          <w:p w14:paraId="561097BB" w14:textId="7DD31068" w:rsidR="00224553" w:rsidRPr="00255A75" w:rsidRDefault="00255A75" w:rsidP="00AC0FE0">
            <w:pPr>
              <w:jc w:val="center"/>
              <w:rPr>
                <w:szCs w:val="24"/>
                <w:lang w:eastAsia="lt-LT"/>
              </w:rPr>
            </w:pPr>
            <w:r w:rsidRPr="00255A75">
              <w:rPr>
                <w:szCs w:val="24"/>
                <w:lang w:eastAsia="lt-LT"/>
              </w:rPr>
              <w:t>33 000</w:t>
            </w:r>
          </w:p>
        </w:tc>
        <w:tc>
          <w:tcPr>
            <w:tcW w:w="1701" w:type="dxa"/>
            <w:vAlign w:val="center"/>
            <w:hideMark/>
          </w:tcPr>
          <w:p w14:paraId="5599D3A6" w14:textId="031407BE" w:rsidR="00224553" w:rsidRPr="00255A75" w:rsidRDefault="008A2EAE" w:rsidP="00AC0FE0">
            <w:pPr>
              <w:jc w:val="center"/>
              <w:rPr>
                <w:szCs w:val="24"/>
                <w:lang w:eastAsia="lt-LT"/>
              </w:rPr>
            </w:pPr>
            <w:r w:rsidRPr="00255A75">
              <w:rPr>
                <w:szCs w:val="24"/>
                <w:lang w:eastAsia="lt-LT"/>
              </w:rPr>
              <w:t xml:space="preserve"> </w:t>
            </w:r>
          </w:p>
        </w:tc>
        <w:tc>
          <w:tcPr>
            <w:tcW w:w="2409" w:type="dxa"/>
            <w:vAlign w:val="center"/>
            <w:hideMark/>
          </w:tcPr>
          <w:p w14:paraId="095964AB" w14:textId="77777777" w:rsidR="00224553" w:rsidRPr="00255A75" w:rsidRDefault="00224553" w:rsidP="00AC0FE0">
            <w:pPr>
              <w:rPr>
                <w:szCs w:val="24"/>
                <w:lang w:eastAsia="lt-LT"/>
              </w:rPr>
            </w:pPr>
            <w:r w:rsidRPr="00255A75">
              <w:rPr>
                <w:szCs w:val="24"/>
              </w:rPr>
              <w:t xml:space="preserve"> VTPSI</w:t>
            </w:r>
            <w:r w:rsidRPr="00255A75">
              <w:rPr>
                <w:szCs w:val="24"/>
                <w:lang w:eastAsia="lt-LT"/>
              </w:rPr>
              <w:t>“.</w:t>
            </w:r>
          </w:p>
        </w:tc>
      </w:tr>
    </w:tbl>
    <w:p w14:paraId="5CA0B2C4" w14:textId="77777777" w:rsidR="00224553" w:rsidRPr="00255A75" w:rsidRDefault="00224553" w:rsidP="00532BF4">
      <w:pPr>
        <w:ind w:left="567"/>
        <w:rPr>
          <w:szCs w:val="24"/>
        </w:rPr>
      </w:pPr>
    </w:p>
    <w:p w14:paraId="7BC95134" w14:textId="465E6E77" w:rsidR="00532BF4" w:rsidRPr="00255A75" w:rsidRDefault="00255A75" w:rsidP="00532BF4">
      <w:pPr>
        <w:ind w:left="567"/>
        <w:rPr>
          <w:szCs w:val="24"/>
        </w:rPr>
      </w:pPr>
      <w:r>
        <w:rPr>
          <w:szCs w:val="24"/>
        </w:rPr>
        <w:t>31</w:t>
      </w:r>
      <w:r w:rsidR="00532BF4" w:rsidRPr="00255A75">
        <w:rPr>
          <w:szCs w:val="24"/>
        </w:rPr>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55A75" w:rsidRPr="00255A75" w14:paraId="5058D10B" w14:textId="77777777" w:rsidTr="00B35266">
        <w:trPr>
          <w:trHeight w:val="270"/>
        </w:trPr>
        <w:tc>
          <w:tcPr>
            <w:tcW w:w="709" w:type="dxa"/>
            <w:vAlign w:val="center"/>
            <w:hideMark/>
          </w:tcPr>
          <w:p w14:paraId="753D292E" w14:textId="1D19DE79" w:rsidR="00532BF4" w:rsidRPr="00255A75" w:rsidRDefault="00865387" w:rsidP="005E382D">
            <w:pPr>
              <w:jc w:val="center"/>
              <w:textAlignment w:val="baseline"/>
              <w:rPr>
                <w:szCs w:val="24"/>
                <w:lang w:eastAsia="lt-LT"/>
              </w:rPr>
            </w:pPr>
            <w:r w:rsidRPr="00255A75">
              <w:rPr>
                <w:szCs w:val="24"/>
                <w:lang w:eastAsia="lt-LT"/>
              </w:rPr>
              <w:t>„</w:t>
            </w:r>
            <w:r w:rsidR="00532BF4" w:rsidRPr="00255A75">
              <w:rPr>
                <w:szCs w:val="24"/>
                <w:lang w:eastAsia="lt-LT"/>
              </w:rPr>
              <w:t>11.</w:t>
            </w:r>
          </w:p>
        </w:tc>
        <w:tc>
          <w:tcPr>
            <w:tcW w:w="2977" w:type="dxa"/>
            <w:vAlign w:val="center"/>
            <w:hideMark/>
          </w:tcPr>
          <w:p w14:paraId="4661BC20" w14:textId="77777777" w:rsidR="00532BF4" w:rsidRPr="00255A75" w:rsidRDefault="00532BF4" w:rsidP="005E382D">
            <w:pPr>
              <w:textAlignment w:val="baseline"/>
              <w:rPr>
                <w:szCs w:val="24"/>
                <w:lang w:eastAsia="lt-LT"/>
              </w:rPr>
            </w:pPr>
            <w:r w:rsidRPr="00255A75">
              <w:rPr>
                <w:szCs w:val="24"/>
                <w:lang w:eastAsia="lt-LT"/>
              </w:rPr>
              <w:t>Iš viso paskirstyta lėšų</w:t>
            </w:r>
          </w:p>
        </w:tc>
        <w:tc>
          <w:tcPr>
            <w:tcW w:w="1843" w:type="dxa"/>
            <w:vAlign w:val="center"/>
            <w:hideMark/>
          </w:tcPr>
          <w:p w14:paraId="2E7AFF8D" w14:textId="4A84606B" w:rsidR="00532BF4" w:rsidRPr="00255A75" w:rsidRDefault="00255A75" w:rsidP="005E382D">
            <w:pPr>
              <w:jc w:val="center"/>
              <w:rPr>
                <w:strike/>
                <w:szCs w:val="24"/>
                <w:lang w:val="en-US" w:eastAsia="lt-LT"/>
              </w:rPr>
            </w:pPr>
            <w:r w:rsidRPr="00255A75">
              <w:rPr>
                <w:szCs w:val="24"/>
                <w:lang w:eastAsia="lt-LT"/>
              </w:rPr>
              <w:t>6</w:t>
            </w:r>
            <w:r w:rsidR="00800880">
              <w:rPr>
                <w:szCs w:val="24"/>
                <w:lang w:eastAsia="lt-LT"/>
              </w:rPr>
              <w:t> </w:t>
            </w:r>
            <w:r w:rsidRPr="00255A75">
              <w:rPr>
                <w:szCs w:val="24"/>
                <w:lang w:eastAsia="lt-LT"/>
              </w:rPr>
              <w:t>959</w:t>
            </w:r>
            <w:r w:rsidR="00800880">
              <w:rPr>
                <w:szCs w:val="24"/>
                <w:lang w:eastAsia="lt-LT"/>
              </w:rPr>
              <w:t xml:space="preserve"> </w:t>
            </w:r>
            <w:r w:rsidRPr="00255A75">
              <w:rPr>
                <w:szCs w:val="24"/>
                <w:lang w:eastAsia="lt-LT"/>
              </w:rPr>
              <w:t>516</w:t>
            </w:r>
          </w:p>
        </w:tc>
        <w:tc>
          <w:tcPr>
            <w:tcW w:w="1701" w:type="dxa"/>
            <w:hideMark/>
          </w:tcPr>
          <w:p w14:paraId="3FAA9B97" w14:textId="63DA009B" w:rsidR="00532BF4" w:rsidRPr="00255A75" w:rsidRDefault="00255A75" w:rsidP="005E382D">
            <w:pPr>
              <w:jc w:val="center"/>
              <w:rPr>
                <w:szCs w:val="24"/>
                <w:lang w:val="en-US" w:eastAsia="lt-LT"/>
              </w:rPr>
            </w:pPr>
            <w:r w:rsidRPr="00255A75">
              <w:rPr>
                <w:szCs w:val="24"/>
                <w:lang w:eastAsia="lt-LT"/>
              </w:rPr>
              <w:t>1</w:t>
            </w:r>
            <w:r w:rsidR="00194C82">
              <w:rPr>
                <w:szCs w:val="24"/>
                <w:lang w:eastAsia="lt-LT"/>
              </w:rPr>
              <w:t> </w:t>
            </w:r>
            <w:r w:rsidRPr="00255A75">
              <w:rPr>
                <w:szCs w:val="24"/>
                <w:lang w:eastAsia="lt-LT"/>
              </w:rPr>
              <w:t>255</w:t>
            </w:r>
            <w:r w:rsidR="00194C82">
              <w:rPr>
                <w:szCs w:val="24"/>
                <w:lang w:eastAsia="lt-LT"/>
              </w:rPr>
              <w:t xml:space="preserve"> </w:t>
            </w:r>
            <w:r w:rsidRPr="00255A75">
              <w:rPr>
                <w:szCs w:val="24"/>
                <w:lang w:eastAsia="lt-LT"/>
              </w:rPr>
              <w:t>592</w:t>
            </w:r>
            <w:r w:rsidR="00865387" w:rsidRPr="00255A75">
              <w:rPr>
                <w:szCs w:val="24"/>
                <w:lang w:eastAsia="lt-LT"/>
              </w:rPr>
              <w:t>“.</w:t>
            </w:r>
          </w:p>
        </w:tc>
        <w:tc>
          <w:tcPr>
            <w:tcW w:w="2409" w:type="dxa"/>
            <w:vAlign w:val="center"/>
            <w:hideMark/>
          </w:tcPr>
          <w:p w14:paraId="0F1FC1C1" w14:textId="77777777" w:rsidR="00532BF4" w:rsidRPr="00255A75" w:rsidRDefault="00532BF4" w:rsidP="005E382D">
            <w:pPr>
              <w:rPr>
                <w:szCs w:val="24"/>
                <w:lang w:eastAsia="lt-LT"/>
              </w:rPr>
            </w:pPr>
          </w:p>
        </w:tc>
      </w:tr>
    </w:tbl>
    <w:p w14:paraId="1C592096" w14:textId="77777777" w:rsidR="00532BF4" w:rsidRPr="00255A75" w:rsidRDefault="00532BF4" w:rsidP="00532BF4">
      <w:pPr>
        <w:ind w:left="567"/>
        <w:rPr>
          <w:szCs w:val="24"/>
        </w:rPr>
      </w:pPr>
    </w:p>
    <w:p w14:paraId="7A587B38" w14:textId="00B139A8" w:rsidR="00532BF4" w:rsidRPr="00255A75" w:rsidRDefault="00255A75" w:rsidP="00532BF4">
      <w:pPr>
        <w:ind w:left="567"/>
        <w:rPr>
          <w:szCs w:val="24"/>
        </w:rPr>
      </w:pPr>
      <w:r>
        <w:rPr>
          <w:szCs w:val="24"/>
        </w:rPr>
        <w:t>32</w:t>
      </w:r>
      <w:r w:rsidR="00532BF4" w:rsidRPr="00255A75">
        <w:rPr>
          <w:szCs w:val="24"/>
        </w:rPr>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EC52E2" w:rsidRPr="00255A75" w14:paraId="66E35589" w14:textId="77777777" w:rsidTr="00B35266">
        <w:trPr>
          <w:trHeight w:val="270"/>
        </w:trPr>
        <w:tc>
          <w:tcPr>
            <w:tcW w:w="709" w:type="dxa"/>
            <w:vAlign w:val="center"/>
            <w:hideMark/>
          </w:tcPr>
          <w:p w14:paraId="2F7C0696" w14:textId="5CED0462" w:rsidR="00532BF4" w:rsidRPr="00255A75" w:rsidRDefault="00865387" w:rsidP="005E382D">
            <w:pPr>
              <w:jc w:val="center"/>
              <w:textAlignment w:val="baseline"/>
              <w:rPr>
                <w:szCs w:val="24"/>
                <w:lang w:eastAsia="lt-LT"/>
              </w:rPr>
            </w:pPr>
            <w:r w:rsidRPr="00255A75">
              <w:rPr>
                <w:szCs w:val="24"/>
                <w:lang w:eastAsia="lt-LT"/>
              </w:rPr>
              <w:t>„</w:t>
            </w:r>
            <w:r w:rsidR="00532BF4" w:rsidRPr="00255A75">
              <w:rPr>
                <w:szCs w:val="24"/>
                <w:lang w:eastAsia="lt-LT"/>
              </w:rPr>
              <w:t>1</w:t>
            </w:r>
            <w:r w:rsidRPr="00255A75">
              <w:rPr>
                <w:szCs w:val="24"/>
                <w:lang w:eastAsia="lt-LT"/>
              </w:rPr>
              <w:t>2</w:t>
            </w:r>
            <w:r w:rsidR="00532BF4" w:rsidRPr="00255A75">
              <w:rPr>
                <w:szCs w:val="24"/>
                <w:lang w:eastAsia="lt-LT"/>
              </w:rPr>
              <w:t>.</w:t>
            </w:r>
          </w:p>
        </w:tc>
        <w:tc>
          <w:tcPr>
            <w:tcW w:w="2977" w:type="dxa"/>
            <w:vAlign w:val="center"/>
            <w:hideMark/>
          </w:tcPr>
          <w:p w14:paraId="44156A0E" w14:textId="77777777" w:rsidR="00532BF4" w:rsidRPr="00255A75" w:rsidRDefault="00532BF4" w:rsidP="005E382D">
            <w:pPr>
              <w:textAlignment w:val="baseline"/>
              <w:rPr>
                <w:szCs w:val="24"/>
                <w:lang w:eastAsia="lt-LT"/>
              </w:rPr>
            </w:pPr>
            <w:r w:rsidRPr="00255A75">
              <w:rPr>
                <w:szCs w:val="24"/>
                <w:lang w:eastAsia="lt-LT"/>
              </w:rPr>
              <w:t>Nepaskirstytos lėšos</w:t>
            </w:r>
          </w:p>
        </w:tc>
        <w:tc>
          <w:tcPr>
            <w:tcW w:w="1843" w:type="dxa"/>
            <w:vAlign w:val="center"/>
            <w:hideMark/>
          </w:tcPr>
          <w:p w14:paraId="04927275" w14:textId="1EACE9C8" w:rsidR="00532BF4" w:rsidRPr="00255A75" w:rsidRDefault="00255A75" w:rsidP="005E382D">
            <w:pPr>
              <w:jc w:val="center"/>
              <w:rPr>
                <w:strike/>
                <w:szCs w:val="24"/>
                <w:lang w:eastAsia="lt-LT"/>
              </w:rPr>
            </w:pPr>
            <w:r w:rsidRPr="00255A75">
              <w:rPr>
                <w:szCs w:val="24"/>
              </w:rPr>
              <w:t>10</w:t>
            </w:r>
            <w:r w:rsidR="00865387" w:rsidRPr="00255A75">
              <w:rPr>
                <w:szCs w:val="24"/>
                <w:lang w:eastAsia="lt-LT"/>
              </w:rPr>
              <w:t>“.</w:t>
            </w:r>
          </w:p>
        </w:tc>
        <w:tc>
          <w:tcPr>
            <w:tcW w:w="1701" w:type="dxa"/>
            <w:hideMark/>
          </w:tcPr>
          <w:p w14:paraId="013D9E0B" w14:textId="77777777" w:rsidR="00532BF4" w:rsidRPr="00255A75" w:rsidRDefault="00532BF4" w:rsidP="005E382D">
            <w:pPr>
              <w:jc w:val="center"/>
              <w:rPr>
                <w:szCs w:val="24"/>
                <w:lang w:eastAsia="lt-LT"/>
              </w:rPr>
            </w:pPr>
          </w:p>
        </w:tc>
        <w:tc>
          <w:tcPr>
            <w:tcW w:w="2409" w:type="dxa"/>
            <w:vAlign w:val="center"/>
            <w:hideMark/>
          </w:tcPr>
          <w:p w14:paraId="33E4AD91" w14:textId="77777777" w:rsidR="00532BF4" w:rsidRPr="00255A75" w:rsidRDefault="00532BF4" w:rsidP="005E382D">
            <w:pPr>
              <w:rPr>
                <w:szCs w:val="24"/>
                <w:lang w:eastAsia="lt-LT"/>
              </w:rPr>
            </w:pPr>
          </w:p>
        </w:tc>
      </w:tr>
    </w:tbl>
    <w:p w14:paraId="3A556783" w14:textId="77777777" w:rsidR="00532BF4" w:rsidRPr="00255A75" w:rsidRDefault="00532BF4" w:rsidP="00532BF4">
      <w:pPr>
        <w:ind w:left="567"/>
        <w:rPr>
          <w:szCs w:val="24"/>
        </w:rPr>
      </w:pPr>
    </w:p>
    <w:p w14:paraId="1CF9AACD" w14:textId="367CC51D" w:rsidR="00B2747B" w:rsidRPr="00255A75" w:rsidRDefault="00255A75" w:rsidP="004B10C1">
      <w:pPr>
        <w:ind w:firstLine="567"/>
        <w:rPr>
          <w:szCs w:val="24"/>
        </w:rPr>
      </w:pPr>
      <w:r>
        <w:rPr>
          <w:szCs w:val="24"/>
        </w:rPr>
        <w:t>33</w:t>
      </w:r>
      <w:r w:rsidR="00224553" w:rsidRPr="00255A75">
        <w:rPr>
          <w:szCs w:val="24"/>
        </w:rPr>
        <w:t>. Pakeičiu 13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224553" w:rsidRPr="00255A75" w14:paraId="064DC3E3" w14:textId="77777777" w:rsidTr="00B35266">
        <w:trPr>
          <w:trHeight w:val="270"/>
        </w:trPr>
        <w:tc>
          <w:tcPr>
            <w:tcW w:w="709" w:type="dxa"/>
            <w:vAlign w:val="center"/>
            <w:hideMark/>
          </w:tcPr>
          <w:p w14:paraId="7903FA7C" w14:textId="7A7EB530" w:rsidR="00224553" w:rsidRPr="00255A75" w:rsidRDefault="00224553" w:rsidP="00AC0FE0">
            <w:pPr>
              <w:jc w:val="center"/>
              <w:textAlignment w:val="baseline"/>
              <w:rPr>
                <w:szCs w:val="24"/>
                <w:lang w:eastAsia="lt-LT"/>
              </w:rPr>
            </w:pPr>
            <w:r w:rsidRPr="00255A75">
              <w:rPr>
                <w:szCs w:val="24"/>
                <w:lang w:eastAsia="lt-LT"/>
              </w:rPr>
              <w:t>„13.</w:t>
            </w:r>
          </w:p>
        </w:tc>
        <w:tc>
          <w:tcPr>
            <w:tcW w:w="2977" w:type="dxa"/>
            <w:vAlign w:val="center"/>
            <w:hideMark/>
          </w:tcPr>
          <w:p w14:paraId="28AD6CB8" w14:textId="70609F6C" w:rsidR="00224553" w:rsidRPr="00255A75" w:rsidRDefault="00224553" w:rsidP="00AC0FE0">
            <w:pPr>
              <w:textAlignment w:val="baseline"/>
              <w:rPr>
                <w:szCs w:val="24"/>
                <w:lang w:eastAsia="lt-LT"/>
              </w:rPr>
            </w:pPr>
            <w:r w:rsidRPr="00255A75">
              <w:rPr>
                <w:szCs w:val="24"/>
                <w:lang w:eastAsia="lt-LT"/>
              </w:rPr>
              <w:t>Iš viso lėšų</w:t>
            </w:r>
          </w:p>
        </w:tc>
        <w:tc>
          <w:tcPr>
            <w:tcW w:w="1843" w:type="dxa"/>
            <w:vAlign w:val="center"/>
            <w:hideMark/>
          </w:tcPr>
          <w:p w14:paraId="2030AA7C" w14:textId="2CBB0CA4" w:rsidR="00224553" w:rsidRPr="00255A75" w:rsidRDefault="00255A75" w:rsidP="00AC0FE0">
            <w:pPr>
              <w:jc w:val="center"/>
              <w:rPr>
                <w:strike/>
                <w:szCs w:val="24"/>
                <w:lang w:val="en-US" w:eastAsia="lt-LT"/>
              </w:rPr>
            </w:pPr>
            <w:r w:rsidRPr="00255A75">
              <w:rPr>
                <w:szCs w:val="24"/>
                <w:lang w:eastAsia="lt-LT"/>
              </w:rPr>
              <w:t>6</w:t>
            </w:r>
            <w:r w:rsidR="00800880">
              <w:rPr>
                <w:szCs w:val="24"/>
                <w:lang w:eastAsia="lt-LT"/>
              </w:rPr>
              <w:t> </w:t>
            </w:r>
            <w:r w:rsidRPr="00255A75">
              <w:rPr>
                <w:szCs w:val="24"/>
                <w:lang w:eastAsia="lt-LT"/>
              </w:rPr>
              <w:t>959</w:t>
            </w:r>
            <w:r w:rsidR="00800880">
              <w:rPr>
                <w:szCs w:val="24"/>
                <w:lang w:eastAsia="lt-LT"/>
              </w:rPr>
              <w:t xml:space="preserve"> </w:t>
            </w:r>
            <w:r w:rsidRPr="00255A75">
              <w:rPr>
                <w:szCs w:val="24"/>
                <w:lang w:eastAsia="lt-LT"/>
              </w:rPr>
              <w:t>526</w:t>
            </w:r>
            <w:r w:rsidR="001E254B" w:rsidRPr="00255A75">
              <w:rPr>
                <w:szCs w:val="24"/>
                <w:lang w:eastAsia="lt-LT"/>
              </w:rPr>
              <w:t>“.</w:t>
            </w:r>
          </w:p>
        </w:tc>
        <w:tc>
          <w:tcPr>
            <w:tcW w:w="1701" w:type="dxa"/>
            <w:hideMark/>
          </w:tcPr>
          <w:p w14:paraId="06091025" w14:textId="6247577F" w:rsidR="00224553" w:rsidRPr="00255A75" w:rsidRDefault="00224553" w:rsidP="00AC0FE0">
            <w:pPr>
              <w:jc w:val="center"/>
              <w:rPr>
                <w:szCs w:val="24"/>
                <w:lang w:val="en-US" w:eastAsia="lt-LT"/>
              </w:rPr>
            </w:pPr>
          </w:p>
        </w:tc>
        <w:tc>
          <w:tcPr>
            <w:tcW w:w="2409" w:type="dxa"/>
            <w:vAlign w:val="center"/>
            <w:hideMark/>
          </w:tcPr>
          <w:p w14:paraId="24BD1EA7" w14:textId="77777777" w:rsidR="00224553" w:rsidRPr="00255A75" w:rsidRDefault="00224553" w:rsidP="00AC0FE0">
            <w:pPr>
              <w:rPr>
                <w:szCs w:val="24"/>
                <w:lang w:eastAsia="lt-LT"/>
              </w:rPr>
            </w:pPr>
          </w:p>
        </w:tc>
      </w:tr>
    </w:tbl>
    <w:p w14:paraId="1AD1FCF5" w14:textId="77777777" w:rsidR="006B73BF" w:rsidRPr="00255A75" w:rsidRDefault="006B73BF" w:rsidP="004B10C1">
      <w:pPr>
        <w:ind w:firstLine="567"/>
        <w:rPr>
          <w:szCs w:val="24"/>
        </w:rPr>
      </w:pPr>
    </w:p>
    <w:tbl>
      <w:tblPr>
        <w:tblW w:w="10348" w:type="dxa"/>
        <w:tblInd w:w="-709" w:type="dxa"/>
        <w:tblLayout w:type="fixed"/>
        <w:tblCellMar>
          <w:left w:w="0" w:type="dxa"/>
          <w:right w:w="0" w:type="dxa"/>
        </w:tblCellMar>
        <w:tblLook w:val="0000" w:firstRow="0" w:lastRow="0" w:firstColumn="0" w:lastColumn="0" w:noHBand="0" w:noVBand="0"/>
      </w:tblPr>
      <w:tblGrid>
        <w:gridCol w:w="5387"/>
        <w:gridCol w:w="4961"/>
      </w:tblGrid>
      <w:tr w:rsidR="00EC52E2" w:rsidRPr="00255A75" w14:paraId="1116217B" w14:textId="77777777" w:rsidTr="00A968F7">
        <w:trPr>
          <w:trHeight w:val="297"/>
        </w:trPr>
        <w:tc>
          <w:tcPr>
            <w:tcW w:w="5387" w:type="dxa"/>
            <w:vAlign w:val="bottom"/>
          </w:tcPr>
          <w:p w14:paraId="623D4073" w14:textId="77777777" w:rsidR="00C03652" w:rsidRPr="00255A75" w:rsidRDefault="00C03652" w:rsidP="00DB1172">
            <w:pPr>
              <w:pStyle w:val="List"/>
              <w:snapToGrid w:val="0"/>
              <w:ind w:firstLine="708"/>
              <w:rPr>
                <w:szCs w:val="24"/>
              </w:rPr>
            </w:pPr>
          </w:p>
          <w:p w14:paraId="62DE6DF7" w14:textId="77777777" w:rsidR="00C03652" w:rsidRPr="00255A75" w:rsidRDefault="00C03652" w:rsidP="00DB1172">
            <w:pPr>
              <w:pStyle w:val="List"/>
              <w:snapToGrid w:val="0"/>
              <w:ind w:firstLine="708"/>
              <w:rPr>
                <w:szCs w:val="24"/>
              </w:rPr>
            </w:pPr>
          </w:p>
          <w:p w14:paraId="04590EFB" w14:textId="7ED552B3" w:rsidR="004B10C1" w:rsidRPr="00255A75" w:rsidRDefault="004B10C1" w:rsidP="00DB1172">
            <w:pPr>
              <w:pStyle w:val="List"/>
              <w:snapToGrid w:val="0"/>
              <w:ind w:firstLine="708"/>
              <w:rPr>
                <w:szCs w:val="24"/>
              </w:rPr>
            </w:pPr>
            <w:r w:rsidRPr="00255A75">
              <w:rPr>
                <w:szCs w:val="24"/>
              </w:rPr>
              <w:t>Aplinkos ministerijos kancler</w:t>
            </w:r>
            <w:r w:rsidR="00255A75" w:rsidRPr="00255A75">
              <w:rPr>
                <w:szCs w:val="24"/>
              </w:rPr>
              <w:t>is</w:t>
            </w:r>
          </w:p>
        </w:tc>
        <w:tc>
          <w:tcPr>
            <w:tcW w:w="4961" w:type="dxa"/>
            <w:vAlign w:val="bottom"/>
          </w:tcPr>
          <w:p w14:paraId="67A070D9" w14:textId="7374D683" w:rsidR="004B10C1" w:rsidRPr="00255A75" w:rsidRDefault="004B10C1" w:rsidP="00A968F7">
            <w:pPr>
              <w:snapToGrid w:val="0"/>
              <w:jc w:val="right"/>
              <w:rPr>
                <w:szCs w:val="24"/>
              </w:rPr>
            </w:pPr>
            <w:r w:rsidRPr="00255A75">
              <w:rPr>
                <w:szCs w:val="24"/>
              </w:rPr>
              <w:t xml:space="preserve">              </w:t>
            </w:r>
            <w:r w:rsidR="00A968F7" w:rsidRPr="00255A75">
              <w:rPr>
                <w:szCs w:val="24"/>
              </w:rPr>
              <w:t xml:space="preserve">      </w:t>
            </w:r>
            <w:r w:rsidR="00255A75" w:rsidRPr="00255A75">
              <w:rPr>
                <w:szCs w:val="24"/>
              </w:rPr>
              <w:t>Povilas Poderskis</w:t>
            </w:r>
          </w:p>
        </w:tc>
      </w:tr>
    </w:tbl>
    <w:p w14:paraId="190F2DB3" w14:textId="37525E71" w:rsidR="004B10C1" w:rsidRPr="00255A75" w:rsidRDefault="00A968F7" w:rsidP="004B10C1">
      <w:pPr>
        <w:rPr>
          <w:szCs w:val="24"/>
        </w:rPr>
      </w:pPr>
      <w:r w:rsidRPr="00255A75">
        <w:rPr>
          <w:szCs w:val="24"/>
        </w:rPr>
        <w:t xml:space="preserve"> </w:t>
      </w:r>
    </w:p>
    <w:bookmarkEnd w:id="1"/>
    <w:p w14:paraId="629464D1" w14:textId="77777777" w:rsidR="00AC264D" w:rsidRPr="00255A75" w:rsidRDefault="00AC264D" w:rsidP="00AC264D">
      <w:pPr>
        <w:tabs>
          <w:tab w:val="left" w:pos="567"/>
        </w:tabs>
        <w:jc w:val="both"/>
        <w:rPr>
          <w:szCs w:val="24"/>
        </w:rPr>
      </w:pPr>
      <w:r w:rsidRPr="00255A75">
        <w:rPr>
          <w:szCs w:val="24"/>
        </w:rPr>
        <w:tab/>
      </w:r>
      <w:r w:rsidRPr="00255A75">
        <w:rPr>
          <w:szCs w:val="24"/>
        </w:rPr>
        <w:tab/>
      </w:r>
      <w:r w:rsidRPr="00255A75">
        <w:rPr>
          <w:szCs w:val="24"/>
        </w:rPr>
        <w:tab/>
      </w:r>
      <w:r w:rsidRPr="00255A75">
        <w:rPr>
          <w:szCs w:val="24"/>
        </w:rPr>
        <w:tab/>
        <w:t xml:space="preserve">                                    </w:t>
      </w:r>
    </w:p>
    <w:p w14:paraId="19614EB4" w14:textId="77777777" w:rsidR="00532BF4" w:rsidRPr="00255A75" w:rsidRDefault="00532BF4" w:rsidP="00532BF4">
      <w:pPr>
        <w:rPr>
          <w:szCs w:val="24"/>
        </w:rPr>
      </w:pPr>
    </w:p>
    <w:p w14:paraId="561B2247" w14:textId="77777777" w:rsidR="00532BF4" w:rsidRPr="00255A75" w:rsidRDefault="00532BF4" w:rsidP="00532BF4">
      <w:pPr>
        <w:rPr>
          <w:szCs w:val="24"/>
        </w:rPr>
      </w:pPr>
    </w:p>
    <w:p w14:paraId="74ED421E" w14:textId="77777777" w:rsidR="00532BF4" w:rsidRPr="00255A75" w:rsidRDefault="00532BF4" w:rsidP="00532BF4">
      <w:pPr>
        <w:rPr>
          <w:szCs w:val="24"/>
        </w:rPr>
      </w:pPr>
    </w:p>
    <w:p w14:paraId="4D9ECE22" w14:textId="77777777" w:rsidR="00532BF4" w:rsidRPr="00255A75" w:rsidRDefault="00532BF4" w:rsidP="00532BF4">
      <w:pPr>
        <w:rPr>
          <w:szCs w:val="24"/>
        </w:rPr>
      </w:pPr>
    </w:p>
    <w:p w14:paraId="7B67BBB0" w14:textId="77777777" w:rsidR="00532BF4" w:rsidRPr="00255A75" w:rsidRDefault="00532BF4" w:rsidP="00532BF4">
      <w:pPr>
        <w:rPr>
          <w:szCs w:val="24"/>
        </w:rPr>
      </w:pPr>
    </w:p>
    <w:p w14:paraId="4C1BACB0" w14:textId="77777777" w:rsidR="00532BF4" w:rsidRPr="00255A75" w:rsidRDefault="00532BF4" w:rsidP="00532BF4">
      <w:pPr>
        <w:rPr>
          <w:szCs w:val="24"/>
        </w:rPr>
      </w:pPr>
    </w:p>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Klee One"/>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16279C">
          <w:rPr>
            <w:noProof/>
          </w:rPr>
          <w:t>4</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797394"/>
    <w:multiLevelType w:val="hybridMultilevel"/>
    <w:tmpl w:val="483E062A"/>
    <w:lvl w:ilvl="0" w:tplc="470C208E">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6B13175A"/>
    <w:multiLevelType w:val="hybridMultilevel"/>
    <w:tmpl w:val="CD968430"/>
    <w:lvl w:ilvl="0" w:tplc="00BA26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6811666"/>
    <w:multiLevelType w:val="hybridMultilevel"/>
    <w:tmpl w:val="CD9684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27700700">
    <w:abstractNumId w:val="5"/>
  </w:num>
  <w:num w:numId="2" w16cid:durableId="46219868">
    <w:abstractNumId w:val="6"/>
  </w:num>
  <w:num w:numId="3" w16cid:durableId="1724712820">
    <w:abstractNumId w:val="0"/>
  </w:num>
  <w:num w:numId="4" w16cid:durableId="731394151">
    <w:abstractNumId w:val="9"/>
  </w:num>
  <w:num w:numId="5" w16cid:durableId="5988529">
    <w:abstractNumId w:val="1"/>
  </w:num>
  <w:num w:numId="6" w16cid:durableId="299261782">
    <w:abstractNumId w:val="4"/>
  </w:num>
  <w:num w:numId="7" w16cid:durableId="249969521">
    <w:abstractNumId w:val="3"/>
  </w:num>
  <w:num w:numId="8" w16cid:durableId="1667979194">
    <w:abstractNumId w:val="8"/>
  </w:num>
  <w:num w:numId="9" w16cid:durableId="3483843">
    <w:abstractNumId w:val="7"/>
  </w:num>
  <w:num w:numId="10" w16cid:durableId="662899530">
    <w:abstractNumId w:val="10"/>
  </w:num>
  <w:num w:numId="11" w16cid:durableId="1834639993">
    <w:abstractNumId w:val="11"/>
  </w:num>
  <w:num w:numId="12" w16cid:durableId="542445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0734E"/>
    <w:rsid w:val="000127A6"/>
    <w:rsid w:val="00012DD1"/>
    <w:rsid w:val="00012DE9"/>
    <w:rsid w:val="000431E0"/>
    <w:rsid w:val="000565A3"/>
    <w:rsid w:val="000665A5"/>
    <w:rsid w:val="000718E0"/>
    <w:rsid w:val="00076805"/>
    <w:rsid w:val="00091D02"/>
    <w:rsid w:val="00094726"/>
    <w:rsid w:val="00094F41"/>
    <w:rsid w:val="000B636E"/>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2135"/>
    <w:rsid w:val="00137EA4"/>
    <w:rsid w:val="00145675"/>
    <w:rsid w:val="00146B4A"/>
    <w:rsid w:val="00150F47"/>
    <w:rsid w:val="001511BC"/>
    <w:rsid w:val="001554B9"/>
    <w:rsid w:val="0016279C"/>
    <w:rsid w:val="0016652B"/>
    <w:rsid w:val="0017106A"/>
    <w:rsid w:val="00177919"/>
    <w:rsid w:val="001835B5"/>
    <w:rsid w:val="00191631"/>
    <w:rsid w:val="00191C60"/>
    <w:rsid w:val="001934E9"/>
    <w:rsid w:val="00194C82"/>
    <w:rsid w:val="001A1411"/>
    <w:rsid w:val="001A2DB7"/>
    <w:rsid w:val="001A3587"/>
    <w:rsid w:val="001A6362"/>
    <w:rsid w:val="001C4428"/>
    <w:rsid w:val="001D1602"/>
    <w:rsid w:val="001D7800"/>
    <w:rsid w:val="001E254B"/>
    <w:rsid w:val="001E4721"/>
    <w:rsid w:val="001F4582"/>
    <w:rsid w:val="001F54EA"/>
    <w:rsid w:val="001F57A2"/>
    <w:rsid w:val="001F606A"/>
    <w:rsid w:val="001F739A"/>
    <w:rsid w:val="00202534"/>
    <w:rsid w:val="00211754"/>
    <w:rsid w:val="0021203F"/>
    <w:rsid w:val="002121D9"/>
    <w:rsid w:val="0021406C"/>
    <w:rsid w:val="00214ED6"/>
    <w:rsid w:val="00224553"/>
    <w:rsid w:val="002265E0"/>
    <w:rsid w:val="00231201"/>
    <w:rsid w:val="00233EC7"/>
    <w:rsid w:val="00240E24"/>
    <w:rsid w:val="002446DE"/>
    <w:rsid w:val="002459BD"/>
    <w:rsid w:val="00255A75"/>
    <w:rsid w:val="00260D88"/>
    <w:rsid w:val="002675C9"/>
    <w:rsid w:val="002A4D8E"/>
    <w:rsid w:val="002B1F2D"/>
    <w:rsid w:val="002B29AE"/>
    <w:rsid w:val="002B2A12"/>
    <w:rsid w:val="002B33C3"/>
    <w:rsid w:val="002B4123"/>
    <w:rsid w:val="002B4995"/>
    <w:rsid w:val="002B5770"/>
    <w:rsid w:val="002C5CAC"/>
    <w:rsid w:val="002D2252"/>
    <w:rsid w:val="002E1AEB"/>
    <w:rsid w:val="002F3C6A"/>
    <w:rsid w:val="002F7E32"/>
    <w:rsid w:val="00306F33"/>
    <w:rsid w:val="00317BF7"/>
    <w:rsid w:val="00322817"/>
    <w:rsid w:val="0032491D"/>
    <w:rsid w:val="00326F0D"/>
    <w:rsid w:val="00332962"/>
    <w:rsid w:val="0034184A"/>
    <w:rsid w:val="00341E9E"/>
    <w:rsid w:val="0034716E"/>
    <w:rsid w:val="00351B7B"/>
    <w:rsid w:val="00357013"/>
    <w:rsid w:val="00357323"/>
    <w:rsid w:val="00357947"/>
    <w:rsid w:val="0036287A"/>
    <w:rsid w:val="003723D7"/>
    <w:rsid w:val="003734AF"/>
    <w:rsid w:val="00373E86"/>
    <w:rsid w:val="003753C9"/>
    <w:rsid w:val="00383E66"/>
    <w:rsid w:val="00386E8F"/>
    <w:rsid w:val="003A18A3"/>
    <w:rsid w:val="003A38B4"/>
    <w:rsid w:val="003A7C75"/>
    <w:rsid w:val="003B2E0A"/>
    <w:rsid w:val="003B39F3"/>
    <w:rsid w:val="003B648C"/>
    <w:rsid w:val="003B7D56"/>
    <w:rsid w:val="003C1171"/>
    <w:rsid w:val="003C1B8E"/>
    <w:rsid w:val="003C2B31"/>
    <w:rsid w:val="003E0160"/>
    <w:rsid w:val="003E0641"/>
    <w:rsid w:val="003E1FEE"/>
    <w:rsid w:val="003E3775"/>
    <w:rsid w:val="003E39CB"/>
    <w:rsid w:val="003E4B4D"/>
    <w:rsid w:val="003F1BD2"/>
    <w:rsid w:val="003F6CB0"/>
    <w:rsid w:val="004008AC"/>
    <w:rsid w:val="00402D4B"/>
    <w:rsid w:val="0041134A"/>
    <w:rsid w:val="004147FE"/>
    <w:rsid w:val="004172B8"/>
    <w:rsid w:val="004227A6"/>
    <w:rsid w:val="004248A1"/>
    <w:rsid w:val="00432C8A"/>
    <w:rsid w:val="0043444D"/>
    <w:rsid w:val="00435E73"/>
    <w:rsid w:val="00437482"/>
    <w:rsid w:val="00443A46"/>
    <w:rsid w:val="004502A1"/>
    <w:rsid w:val="00457835"/>
    <w:rsid w:val="0046303C"/>
    <w:rsid w:val="004639AE"/>
    <w:rsid w:val="00464A7C"/>
    <w:rsid w:val="00466338"/>
    <w:rsid w:val="00471637"/>
    <w:rsid w:val="00472A00"/>
    <w:rsid w:val="00487387"/>
    <w:rsid w:val="004916ED"/>
    <w:rsid w:val="004923E5"/>
    <w:rsid w:val="00493AA4"/>
    <w:rsid w:val="004A3FD0"/>
    <w:rsid w:val="004A4DCE"/>
    <w:rsid w:val="004A4E12"/>
    <w:rsid w:val="004B10C1"/>
    <w:rsid w:val="004B12F6"/>
    <w:rsid w:val="004B5701"/>
    <w:rsid w:val="004B7876"/>
    <w:rsid w:val="004C01C7"/>
    <w:rsid w:val="004C421D"/>
    <w:rsid w:val="004C4AF0"/>
    <w:rsid w:val="004D1239"/>
    <w:rsid w:val="004D19DA"/>
    <w:rsid w:val="004D7569"/>
    <w:rsid w:val="004D7981"/>
    <w:rsid w:val="004E1139"/>
    <w:rsid w:val="004E6303"/>
    <w:rsid w:val="004F1B00"/>
    <w:rsid w:val="004F2B9D"/>
    <w:rsid w:val="004F6F68"/>
    <w:rsid w:val="004F745E"/>
    <w:rsid w:val="00500993"/>
    <w:rsid w:val="005037BE"/>
    <w:rsid w:val="00506A6D"/>
    <w:rsid w:val="0050721A"/>
    <w:rsid w:val="00515FC4"/>
    <w:rsid w:val="00520609"/>
    <w:rsid w:val="00520ABB"/>
    <w:rsid w:val="005211C4"/>
    <w:rsid w:val="00525A70"/>
    <w:rsid w:val="00530003"/>
    <w:rsid w:val="00531500"/>
    <w:rsid w:val="00532BF4"/>
    <w:rsid w:val="00535AD7"/>
    <w:rsid w:val="00545BAE"/>
    <w:rsid w:val="00552E86"/>
    <w:rsid w:val="00560D20"/>
    <w:rsid w:val="00573FE2"/>
    <w:rsid w:val="005802CD"/>
    <w:rsid w:val="00584DB8"/>
    <w:rsid w:val="00592B83"/>
    <w:rsid w:val="00594D4E"/>
    <w:rsid w:val="00595D89"/>
    <w:rsid w:val="005A163E"/>
    <w:rsid w:val="005B7443"/>
    <w:rsid w:val="005B75C3"/>
    <w:rsid w:val="005C5C04"/>
    <w:rsid w:val="005D126A"/>
    <w:rsid w:val="005D7239"/>
    <w:rsid w:val="005E06B3"/>
    <w:rsid w:val="005E6886"/>
    <w:rsid w:val="005F33A6"/>
    <w:rsid w:val="005F711F"/>
    <w:rsid w:val="00603BD4"/>
    <w:rsid w:val="00605778"/>
    <w:rsid w:val="006074FF"/>
    <w:rsid w:val="0062207B"/>
    <w:rsid w:val="006315C1"/>
    <w:rsid w:val="006510B8"/>
    <w:rsid w:val="006709C3"/>
    <w:rsid w:val="00670C74"/>
    <w:rsid w:val="00672D4E"/>
    <w:rsid w:val="00674664"/>
    <w:rsid w:val="00680049"/>
    <w:rsid w:val="006A4C59"/>
    <w:rsid w:val="006B2507"/>
    <w:rsid w:val="006B28DD"/>
    <w:rsid w:val="006B3E5F"/>
    <w:rsid w:val="006B6D06"/>
    <w:rsid w:val="006B73BF"/>
    <w:rsid w:val="006C4792"/>
    <w:rsid w:val="006D7937"/>
    <w:rsid w:val="006D7F5D"/>
    <w:rsid w:val="006E0805"/>
    <w:rsid w:val="006E26E9"/>
    <w:rsid w:val="006F16A6"/>
    <w:rsid w:val="006F49A7"/>
    <w:rsid w:val="006F537B"/>
    <w:rsid w:val="006F5E49"/>
    <w:rsid w:val="006F7359"/>
    <w:rsid w:val="007001F8"/>
    <w:rsid w:val="00702ADD"/>
    <w:rsid w:val="0070456D"/>
    <w:rsid w:val="00705EE8"/>
    <w:rsid w:val="00707243"/>
    <w:rsid w:val="00722992"/>
    <w:rsid w:val="00727834"/>
    <w:rsid w:val="007363AF"/>
    <w:rsid w:val="007412BA"/>
    <w:rsid w:val="00741F08"/>
    <w:rsid w:val="00742A19"/>
    <w:rsid w:val="00744A53"/>
    <w:rsid w:val="00745D73"/>
    <w:rsid w:val="007463B5"/>
    <w:rsid w:val="00754DD0"/>
    <w:rsid w:val="007555CF"/>
    <w:rsid w:val="00771BF0"/>
    <w:rsid w:val="00772357"/>
    <w:rsid w:val="0077335C"/>
    <w:rsid w:val="0077416E"/>
    <w:rsid w:val="00784C72"/>
    <w:rsid w:val="00792952"/>
    <w:rsid w:val="007A0764"/>
    <w:rsid w:val="007B2F1C"/>
    <w:rsid w:val="007B448E"/>
    <w:rsid w:val="007C0531"/>
    <w:rsid w:val="007C0F53"/>
    <w:rsid w:val="007C492C"/>
    <w:rsid w:val="007D0F8F"/>
    <w:rsid w:val="007D5840"/>
    <w:rsid w:val="007D65A2"/>
    <w:rsid w:val="007E2C9B"/>
    <w:rsid w:val="007E53FA"/>
    <w:rsid w:val="007E7518"/>
    <w:rsid w:val="007F2B00"/>
    <w:rsid w:val="00800880"/>
    <w:rsid w:val="0080709D"/>
    <w:rsid w:val="008163CF"/>
    <w:rsid w:val="00822C13"/>
    <w:rsid w:val="0082577B"/>
    <w:rsid w:val="00826CD2"/>
    <w:rsid w:val="0083342A"/>
    <w:rsid w:val="00837344"/>
    <w:rsid w:val="00846C6E"/>
    <w:rsid w:val="0085165A"/>
    <w:rsid w:val="008552ED"/>
    <w:rsid w:val="00861737"/>
    <w:rsid w:val="00865387"/>
    <w:rsid w:val="00866C76"/>
    <w:rsid w:val="00867BDE"/>
    <w:rsid w:val="00891981"/>
    <w:rsid w:val="00891B99"/>
    <w:rsid w:val="008A2EAE"/>
    <w:rsid w:val="008A3393"/>
    <w:rsid w:val="008B0077"/>
    <w:rsid w:val="008B6572"/>
    <w:rsid w:val="008C22A1"/>
    <w:rsid w:val="008C26C3"/>
    <w:rsid w:val="008C4B93"/>
    <w:rsid w:val="008C5F66"/>
    <w:rsid w:val="008D4DEC"/>
    <w:rsid w:val="008F0632"/>
    <w:rsid w:val="008F3174"/>
    <w:rsid w:val="009026ED"/>
    <w:rsid w:val="00905C66"/>
    <w:rsid w:val="00910B33"/>
    <w:rsid w:val="0091296E"/>
    <w:rsid w:val="00913965"/>
    <w:rsid w:val="00916480"/>
    <w:rsid w:val="009264B0"/>
    <w:rsid w:val="00942747"/>
    <w:rsid w:val="0094364F"/>
    <w:rsid w:val="0095290D"/>
    <w:rsid w:val="0095706F"/>
    <w:rsid w:val="00963F6C"/>
    <w:rsid w:val="00973FE7"/>
    <w:rsid w:val="00976BFF"/>
    <w:rsid w:val="00990C05"/>
    <w:rsid w:val="0099374E"/>
    <w:rsid w:val="009960A8"/>
    <w:rsid w:val="009A399D"/>
    <w:rsid w:val="009A51AD"/>
    <w:rsid w:val="009B4B7D"/>
    <w:rsid w:val="009C656E"/>
    <w:rsid w:val="009C6BF6"/>
    <w:rsid w:val="009D0C3B"/>
    <w:rsid w:val="009D2A78"/>
    <w:rsid w:val="009D2F90"/>
    <w:rsid w:val="009D3842"/>
    <w:rsid w:val="009D5893"/>
    <w:rsid w:val="009D60B1"/>
    <w:rsid w:val="009F59CC"/>
    <w:rsid w:val="00A0340A"/>
    <w:rsid w:val="00A12BAA"/>
    <w:rsid w:val="00A174C1"/>
    <w:rsid w:val="00A2062D"/>
    <w:rsid w:val="00A4516E"/>
    <w:rsid w:val="00A728A0"/>
    <w:rsid w:val="00A830C2"/>
    <w:rsid w:val="00A860AA"/>
    <w:rsid w:val="00A87922"/>
    <w:rsid w:val="00A914EB"/>
    <w:rsid w:val="00A968F7"/>
    <w:rsid w:val="00AA5D47"/>
    <w:rsid w:val="00AB094F"/>
    <w:rsid w:val="00AB13A3"/>
    <w:rsid w:val="00AB3FC2"/>
    <w:rsid w:val="00AB4D02"/>
    <w:rsid w:val="00AC0E11"/>
    <w:rsid w:val="00AC264D"/>
    <w:rsid w:val="00AC60E0"/>
    <w:rsid w:val="00AD4BAD"/>
    <w:rsid w:val="00AE4906"/>
    <w:rsid w:val="00AE64A1"/>
    <w:rsid w:val="00AF015B"/>
    <w:rsid w:val="00AF064C"/>
    <w:rsid w:val="00AF10BE"/>
    <w:rsid w:val="00AF152E"/>
    <w:rsid w:val="00B10842"/>
    <w:rsid w:val="00B16049"/>
    <w:rsid w:val="00B2747B"/>
    <w:rsid w:val="00B34767"/>
    <w:rsid w:val="00B35266"/>
    <w:rsid w:val="00B36D94"/>
    <w:rsid w:val="00B37A88"/>
    <w:rsid w:val="00B42068"/>
    <w:rsid w:val="00B4328B"/>
    <w:rsid w:val="00B50EE5"/>
    <w:rsid w:val="00B55800"/>
    <w:rsid w:val="00B620B1"/>
    <w:rsid w:val="00B64A0C"/>
    <w:rsid w:val="00B7058A"/>
    <w:rsid w:val="00B7145F"/>
    <w:rsid w:val="00B718B8"/>
    <w:rsid w:val="00B74111"/>
    <w:rsid w:val="00B74C4C"/>
    <w:rsid w:val="00B819EA"/>
    <w:rsid w:val="00B840E0"/>
    <w:rsid w:val="00B87051"/>
    <w:rsid w:val="00B9797B"/>
    <w:rsid w:val="00BB1D03"/>
    <w:rsid w:val="00BB2598"/>
    <w:rsid w:val="00BB25BD"/>
    <w:rsid w:val="00BC19CF"/>
    <w:rsid w:val="00BC5760"/>
    <w:rsid w:val="00BD2ADB"/>
    <w:rsid w:val="00BD3E3F"/>
    <w:rsid w:val="00BD4219"/>
    <w:rsid w:val="00BE7B81"/>
    <w:rsid w:val="00BE7D08"/>
    <w:rsid w:val="00BF79F8"/>
    <w:rsid w:val="00C03652"/>
    <w:rsid w:val="00C03736"/>
    <w:rsid w:val="00C20C49"/>
    <w:rsid w:val="00C23512"/>
    <w:rsid w:val="00C2478A"/>
    <w:rsid w:val="00C27C16"/>
    <w:rsid w:val="00C27E19"/>
    <w:rsid w:val="00C344F2"/>
    <w:rsid w:val="00C43DCA"/>
    <w:rsid w:val="00C440CE"/>
    <w:rsid w:val="00C46650"/>
    <w:rsid w:val="00C51A4D"/>
    <w:rsid w:val="00C51EF7"/>
    <w:rsid w:val="00C535D5"/>
    <w:rsid w:val="00C53F76"/>
    <w:rsid w:val="00C548DE"/>
    <w:rsid w:val="00C62980"/>
    <w:rsid w:val="00C67752"/>
    <w:rsid w:val="00C734E9"/>
    <w:rsid w:val="00C813DC"/>
    <w:rsid w:val="00C81FE2"/>
    <w:rsid w:val="00C90466"/>
    <w:rsid w:val="00C968D0"/>
    <w:rsid w:val="00CA4E95"/>
    <w:rsid w:val="00CB0EC5"/>
    <w:rsid w:val="00CD116C"/>
    <w:rsid w:val="00CD2C3C"/>
    <w:rsid w:val="00CD358F"/>
    <w:rsid w:val="00CD4581"/>
    <w:rsid w:val="00CD71EC"/>
    <w:rsid w:val="00CF2B2D"/>
    <w:rsid w:val="00CF3AED"/>
    <w:rsid w:val="00D132F0"/>
    <w:rsid w:val="00D160A4"/>
    <w:rsid w:val="00D16896"/>
    <w:rsid w:val="00D21463"/>
    <w:rsid w:val="00D239FC"/>
    <w:rsid w:val="00D23F9E"/>
    <w:rsid w:val="00D27491"/>
    <w:rsid w:val="00D3390F"/>
    <w:rsid w:val="00D341C6"/>
    <w:rsid w:val="00D3736A"/>
    <w:rsid w:val="00D37981"/>
    <w:rsid w:val="00D51F25"/>
    <w:rsid w:val="00D60638"/>
    <w:rsid w:val="00D60EA4"/>
    <w:rsid w:val="00D64AFA"/>
    <w:rsid w:val="00D717D0"/>
    <w:rsid w:val="00D7634B"/>
    <w:rsid w:val="00D76DA7"/>
    <w:rsid w:val="00D81956"/>
    <w:rsid w:val="00D85543"/>
    <w:rsid w:val="00D90F9C"/>
    <w:rsid w:val="00DA005D"/>
    <w:rsid w:val="00DB79AB"/>
    <w:rsid w:val="00DD0AE5"/>
    <w:rsid w:val="00DD1108"/>
    <w:rsid w:val="00DD2A72"/>
    <w:rsid w:val="00DD6F92"/>
    <w:rsid w:val="00DE0277"/>
    <w:rsid w:val="00DE4347"/>
    <w:rsid w:val="00E059DD"/>
    <w:rsid w:val="00E05FC1"/>
    <w:rsid w:val="00E138A1"/>
    <w:rsid w:val="00E15CB7"/>
    <w:rsid w:val="00E22B89"/>
    <w:rsid w:val="00E26AF2"/>
    <w:rsid w:val="00E41109"/>
    <w:rsid w:val="00E43141"/>
    <w:rsid w:val="00E576A7"/>
    <w:rsid w:val="00E6131F"/>
    <w:rsid w:val="00E67D32"/>
    <w:rsid w:val="00E72339"/>
    <w:rsid w:val="00E756D3"/>
    <w:rsid w:val="00E80D16"/>
    <w:rsid w:val="00E865E2"/>
    <w:rsid w:val="00E87D08"/>
    <w:rsid w:val="00E912E0"/>
    <w:rsid w:val="00E9529E"/>
    <w:rsid w:val="00EA201D"/>
    <w:rsid w:val="00EB728A"/>
    <w:rsid w:val="00EC2990"/>
    <w:rsid w:val="00EC3AEC"/>
    <w:rsid w:val="00EC52E2"/>
    <w:rsid w:val="00EC6AE2"/>
    <w:rsid w:val="00ED7BAB"/>
    <w:rsid w:val="00EE02DE"/>
    <w:rsid w:val="00EE3D23"/>
    <w:rsid w:val="00EE573F"/>
    <w:rsid w:val="00EF2AD2"/>
    <w:rsid w:val="00EF3663"/>
    <w:rsid w:val="00EF4E6D"/>
    <w:rsid w:val="00F10A0F"/>
    <w:rsid w:val="00F1282C"/>
    <w:rsid w:val="00F14032"/>
    <w:rsid w:val="00F2312A"/>
    <w:rsid w:val="00F31DF3"/>
    <w:rsid w:val="00F368BF"/>
    <w:rsid w:val="00F407A4"/>
    <w:rsid w:val="00F43CE9"/>
    <w:rsid w:val="00F54F88"/>
    <w:rsid w:val="00F56724"/>
    <w:rsid w:val="00F60023"/>
    <w:rsid w:val="00F62E8F"/>
    <w:rsid w:val="00F66347"/>
    <w:rsid w:val="00F66449"/>
    <w:rsid w:val="00F71186"/>
    <w:rsid w:val="00F7473D"/>
    <w:rsid w:val="00F83AAA"/>
    <w:rsid w:val="00F90FD8"/>
    <w:rsid w:val="00F91F11"/>
    <w:rsid w:val="00FA4F4F"/>
    <w:rsid w:val="00FA5EE3"/>
    <w:rsid w:val="00FB1F42"/>
    <w:rsid w:val="00FB29E2"/>
    <w:rsid w:val="00FC1443"/>
    <w:rsid w:val="00FC3561"/>
    <w:rsid w:val="00FC7A5A"/>
    <w:rsid w:val="00FD0B7B"/>
    <w:rsid w:val="00FD4141"/>
    <w:rsid w:val="00FD5FD1"/>
    <w:rsid w:val="00FE0AB8"/>
    <w:rsid w:val="00FE60BC"/>
    <w:rsid w:val="00FE7730"/>
    <w:rsid w:val="00FF0861"/>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DCD5DD25-13BC-48B6-AEF5-CD55FB8F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150">
      <w:bodyDiv w:val="1"/>
      <w:marLeft w:val="0"/>
      <w:marRight w:val="0"/>
      <w:marTop w:val="0"/>
      <w:marBottom w:val="0"/>
      <w:divBdr>
        <w:top w:val="none" w:sz="0" w:space="0" w:color="auto"/>
        <w:left w:val="none" w:sz="0" w:space="0" w:color="auto"/>
        <w:bottom w:val="none" w:sz="0" w:space="0" w:color="auto"/>
        <w:right w:val="none" w:sz="0" w:space="0" w:color="auto"/>
      </w:divBdr>
    </w:div>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1943125">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378016549">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865674588">
      <w:bodyDiv w:val="1"/>
      <w:marLeft w:val="0"/>
      <w:marRight w:val="0"/>
      <w:marTop w:val="0"/>
      <w:marBottom w:val="0"/>
      <w:divBdr>
        <w:top w:val="none" w:sz="0" w:space="0" w:color="auto"/>
        <w:left w:val="none" w:sz="0" w:space="0" w:color="auto"/>
        <w:bottom w:val="none" w:sz="0" w:space="0" w:color="auto"/>
        <w:right w:val="none" w:sz="0" w:space="0" w:color="auto"/>
      </w:divBdr>
    </w:div>
    <w:div w:id="873005455">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4480117">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294382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0169544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69949965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18138349">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6F10C6A-01E6-446D-B5DC-F6FB6EC00478}">
  <ds:schemaRefs>
    <ds:schemaRef ds:uri="http://schemas.openxmlformats.org/officeDocument/2006/bibliography"/>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049FCEE0-1E8B-49A5-BFCA-0775E7D64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E5EC2-6CE3-47BB-94DE-966992D0C604}">
  <ds:schemaRef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19cf09c5-daa1-4028-a0ff-74a0be4ec5c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1190</Words>
  <Characters>6788</Characters>
  <Application>Microsoft Office Word</Application>
  <DocSecurity>0</DocSecurity>
  <Lines>56</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Orinta Naudžiūnė</dc:creator>
  <cp:lastModifiedBy>Gražina Rapkauskienė</cp:lastModifiedBy>
  <cp:revision>8</cp:revision>
  <dcterms:created xsi:type="dcterms:W3CDTF">2025-10-30T06:16:00Z</dcterms:created>
  <dcterms:modified xsi:type="dcterms:W3CDTF">2025-10-30T12:53:00Z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