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F74A" w14:textId="5F0EEA95" w:rsidR="00A27BB1" w:rsidRPr="003C07E6" w:rsidRDefault="00A27BB1" w:rsidP="00A27BB1">
      <w:pPr>
        <w:jc w:val="center"/>
        <w:outlineLvl w:val="0"/>
        <w:rPr>
          <w:b/>
          <w:bCs/>
        </w:rPr>
      </w:pPr>
      <w:r w:rsidRPr="003C07E6">
        <w:rPr>
          <w:b/>
          <w:bCs/>
        </w:rPr>
        <w:t>PATEIKTŲ PASIŪLYMŲ ĮGYVENDINIMAS</w:t>
      </w:r>
    </w:p>
    <w:p w14:paraId="5A1F5A52" w14:textId="77777777" w:rsidR="0020076F" w:rsidRPr="003C07E6" w:rsidRDefault="0020076F" w:rsidP="00A27BB1">
      <w:pPr>
        <w:jc w:val="center"/>
        <w:outlineLvl w:val="0"/>
        <w:rPr>
          <w:b/>
          <w:bCs/>
        </w:rPr>
      </w:pPr>
    </w:p>
    <w:p w14:paraId="5A824D71" w14:textId="77777777" w:rsidR="00182481" w:rsidRDefault="00CE6894" w:rsidP="00864F34">
      <w:pPr>
        <w:jc w:val="center"/>
        <w:rPr>
          <w:lang w:eastAsia="ar-SA"/>
        </w:rPr>
      </w:pPr>
      <w:r w:rsidRPr="003C07E6">
        <w:rPr>
          <w:lang w:eastAsia="ar-SA"/>
        </w:rPr>
        <w:t>Lietuvos Respublikos specialiųjų tyrimų tarnybos</w:t>
      </w:r>
      <w:r w:rsidR="00864F34" w:rsidRPr="003C07E6">
        <w:rPr>
          <w:lang w:eastAsia="ar-SA"/>
        </w:rPr>
        <w:t xml:space="preserve"> </w:t>
      </w:r>
      <w:r w:rsidRPr="003C07E6">
        <w:rPr>
          <w:lang w:eastAsia="ar-SA"/>
        </w:rPr>
        <w:t>korupcijos rizikos analizės</w:t>
      </w:r>
      <w:r w:rsidR="00864F34" w:rsidRPr="003C07E6">
        <w:rPr>
          <w:lang w:eastAsia="ar-SA"/>
        </w:rPr>
        <w:t xml:space="preserve"> išvada „</w:t>
      </w:r>
      <w:r w:rsidR="007F3D86" w:rsidRPr="003C07E6">
        <w:rPr>
          <w:i/>
          <w:iCs/>
          <w:lang w:eastAsia="ar-SA"/>
        </w:rPr>
        <w:t>Dėl pagrindinės žemės naudojimo paskirties ir (ar) būdo nustatymo ar keitimo procesų Birštono, Druskininkų, Elektrėnų, Palangos miesto ir Trakų rajono savivaldybėse</w:t>
      </w:r>
      <w:r w:rsidR="00864F34" w:rsidRPr="00182481">
        <w:rPr>
          <w:lang w:eastAsia="ar-SA"/>
        </w:rPr>
        <w:t xml:space="preserve">“ </w:t>
      </w:r>
    </w:p>
    <w:p w14:paraId="7F98C132" w14:textId="67A5B0F3" w:rsidR="00864F34" w:rsidRPr="003C07E6" w:rsidRDefault="00182481" w:rsidP="00864F34">
      <w:pPr>
        <w:jc w:val="center"/>
        <w:rPr>
          <w:b/>
          <w:bCs/>
        </w:rPr>
      </w:pPr>
      <w:r w:rsidRPr="00182481">
        <w:rPr>
          <w:lang w:eastAsia="ar-SA"/>
        </w:rPr>
        <w:t>(2026-02-10)</w:t>
      </w:r>
    </w:p>
    <w:tbl>
      <w:tblPr>
        <w:tblStyle w:val="TableGrid"/>
        <w:tblW w:w="0" w:type="auto"/>
        <w:tblLook w:val="04A0" w:firstRow="1" w:lastRow="0" w:firstColumn="1" w:lastColumn="0" w:noHBand="0" w:noVBand="1"/>
      </w:tblPr>
      <w:tblGrid>
        <w:gridCol w:w="3183"/>
        <w:gridCol w:w="3225"/>
        <w:gridCol w:w="5939"/>
        <w:gridCol w:w="1929"/>
      </w:tblGrid>
      <w:tr w:rsidR="00060E1C" w:rsidRPr="003C07E6" w14:paraId="0FBF5055" w14:textId="77777777" w:rsidTr="1F29B239">
        <w:tc>
          <w:tcPr>
            <w:tcW w:w="3183" w:type="dxa"/>
          </w:tcPr>
          <w:p w14:paraId="446B00A2" w14:textId="77777777" w:rsidR="00A27BB1" w:rsidRPr="003C07E6" w:rsidRDefault="00A27BB1" w:rsidP="00A01D4C">
            <w:pPr>
              <w:widowControl w:val="0"/>
              <w:jc w:val="center"/>
              <w:rPr>
                <w:i/>
                <w:snapToGrid w:val="0"/>
              </w:rPr>
            </w:pPr>
            <w:r w:rsidRPr="003C07E6">
              <w:rPr>
                <w:i/>
                <w:snapToGrid w:val="0"/>
              </w:rPr>
              <w:t>Pateiktos pastabos</w:t>
            </w:r>
          </w:p>
        </w:tc>
        <w:tc>
          <w:tcPr>
            <w:tcW w:w="3225" w:type="dxa"/>
          </w:tcPr>
          <w:p w14:paraId="58041261" w14:textId="5A5A3517" w:rsidR="00A27BB1" w:rsidRPr="003C07E6" w:rsidRDefault="00A70F39" w:rsidP="00A01D4C">
            <w:pPr>
              <w:widowControl w:val="0"/>
              <w:jc w:val="center"/>
              <w:rPr>
                <w:i/>
                <w:snapToGrid w:val="0"/>
              </w:rPr>
            </w:pPr>
            <w:r w:rsidRPr="003C07E6">
              <w:rPr>
                <w:i/>
                <w:snapToGrid w:val="0"/>
              </w:rPr>
              <w:t>Rekomendacinio pobūdžio p</w:t>
            </w:r>
            <w:r w:rsidR="00A27BB1" w:rsidRPr="003C07E6">
              <w:rPr>
                <w:i/>
                <w:snapToGrid w:val="0"/>
              </w:rPr>
              <w:t>asiūlymai atsižvelgiant į pateiktas pastabas</w:t>
            </w:r>
          </w:p>
        </w:tc>
        <w:tc>
          <w:tcPr>
            <w:tcW w:w="5939" w:type="dxa"/>
          </w:tcPr>
          <w:p w14:paraId="2F41F0AD" w14:textId="77777777" w:rsidR="00A27BB1" w:rsidRPr="003C07E6" w:rsidRDefault="00A27BB1" w:rsidP="00A01D4C">
            <w:pPr>
              <w:widowControl w:val="0"/>
              <w:jc w:val="center"/>
              <w:rPr>
                <w:i/>
                <w:snapToGrid w:val="0"/>
              </w:rPr>
            </w:pPr>
            <w:r w:rsidRPr="003C07E6">
              <w:rPr>
                <w:i/>
                <w:snapToGrid w:val="0"/>
              </w:rPr>
              <w:t>Duomenys apie pastabų ir pasiūlymų įgyvendinimą</w:t>
            </w:r>
          </w:p>
        </w:tc>
        <w:tc>
          <w:tcPr>
            <w:tcW w:w="1929" w:type="dxa"/>
          </w:tcPr>
          <w:p w14:paraId="0FBAE3BC" w14:textId="77777777" w:rsidR="00A27BB1" w:rsidRPr="003C07E6" w:rsidRDefault="00A27BB1" w:rsidP="00A01D4C">
            <w:pPr>
              <w:widowControl w:val="0"/>
              <w:jc w:val="center"/>
              <w:rPr>
                <w:i/>
                <w:snapToGrid w:val="0"/>
              </w:rPr>
            </w:pPr>
            <w:r w:rsidRPr="003C07E6">
              <w:rPr>
                <w:i/>
                <w:snapToGrid w:val="0"/>
              </w:rPr>
              <w:t>Specialiųjų tyrimų tarnybos vertinimas</w:t>
            </w:r>
          </w:p>
        </w:tc>
      </w:tr>
      <w:tr w:rsidR="00B82DEF" w:rsidRPr="003C07E6" w14:paraId="063249BE" w14:textId="77777777" w:rsidTr="1F29B239">
        <w:tc>
          <w:tcPr>
            <w:tcW w:w="14276" w:type="dxa"/>
            <w:gridSpan w:val="4"/>
          </w:tcPr>
          <w:p w14:paraId="397986B9" w14:textId="77777777" w:rsidR="00A27BB1" w:rsidRPr="003C07E6" w:rsidRDefault="00A27BB1" w:rsidP="00A01D4C">
            <w:pPr>
              <w:pStyle w:val="ListParagraph"/>
              <w:widowControl w:val="0"/>
              <w:numPr>
                <w:ilvl w:val="0"/>
                <w:numId w:val="1"/>
              </w:numPr>
              <w:jc w:val="center"/>
              <w:rPr>
                <w:i/>
                <w:snapToGrid w:val="0"/>
                <w:szCs w:val="24"/>
              </w:rPr>
            </w:pPr>
            <w:r w:rsidRPr="003C07E6">
              <w:rPr>
                <w:i/>
                <w:snapToGrid w:val="0"/>
                <w:szCs w:val="24"/>
              </w:rPr>
              <w:t>Kritinės antikorupcinės pastabos</w:t>
            </w:r>
          </w:p>
        </w:tc>
      </w:tr>
      <w:tr w:rsidR="00060E1C" w:rsidRPr="003C07E6" w14:paraId="12254E44" w14:textId="77777777" w:rsidTr="1F29B239">
        <w:tc>
          <w:tcPr>
            <w:tcW w:w="3183" w:type="dxa"/>
          </w:tcPr>
          <w:p w14:paraId="5243AC07" w14:textId="05D48FA7" w:rsidR="00A27BB1" w:rsidRPr="003C07E6" w:rsidRDefault="007E203E" w:rsidP="007E203E">
            <w:pPr>
              <w:widowControl w:val="0"/>
              <w:jc w:val="both"/>
              <w:rPr>
                <w:snapToGrid w:val="0"/>
              </w:rPr>
            </w:pPr>
            <w:r w:rsidRPr="003C07E6">
              <w:rPr>
                <w:snapToGrid w:val="0"/>
              </w:rPr>
              <w:t>5.1.</w:t>
            </w:r>
            <w:r w:rsidRPr="003C07E6">
              <w:rPr>
                <w:snapToGrid w:val="0"/>
              </w:rPr>
              <w:tab/>
              <w:t xml:space="preserve">Savivaldybių dalis, kurios savo interneto svetainėse teikia pagrindinės žemės naudojimo paskirties ir (ar) būdo keitimo, ar nustatymo paslaugos aprašymus, nurodo skirtingus priedų sąrašus, o tai neužtikrina vienodų reikalavimų visiems taikymo. Savivaldybėse, kurių interneto svetainėse nėra pateikti Vidaus reikalų ministro nustatytą tvarką atitinkantys paslaugos aprašymai, siūloma konsultuotis kontaktiniu būdu, nepateikta pavyzdinė prašymo pildymo forma, tačiau ji pildoma atvykus į savivaldybę, yra prielaidų tiesiogiai ir netiesiogiai paskatinti susitikimus tarp procedūras vykdančių ir prašymus teikiančių asmenų, sudarant sąlygas kilti neteisėtiems </w:t>
            </w:r>
            <w:r w:rsidRPr="003C07E6">
              <w:rPr>
                <w:snapToGrid w:val="0"/>
              </w:rPr>
              <w:lastRenderedPageBreak/>
              <w:t>susitarimams (motyvai išdėstyti 3.1. skirsnyje).</w:t>
            </w:r>
          </w:p>
        </w:tc>
        <w:tc>
          <w:tcPr>
            <w:tcW w:w="3225" w:type="dxa"/>
          </w:tcPr>
          <w:p w14:paraId="1F6169B1" w14:textId="77777777" w:rsidR="003015B4" w:rsidRPr="003C07E6" w:rsidRDefault="0043179D" w:rsidP="0043179D">
            <w:pPr>
              <w:widowControl w:val="0"/>
              <w:jc w:val="both"/>
              <w:rPr>
                <w:snapToGrid w:val="0"/>
              </w:rPr>
            </w:pPr>
            <w:r w:rsidRPr="003C07E6">
              <w:rPr>
                <w:snapToGrid w:val="0"/>
              </w:rPr>
              <w:lastRenderedPageBreak/>
              <w:t>6.1.</w:t>
            </w:r>
            <w:r w:rsidR="0016086E" w:rsidRPr="003C07E6">
              <w:rPr>
                <w:snapToGrid w:val="0"/>
              </w:rPr>
              <w:t xml:space="preserve"> R</w:t>
            </w:r>
            <w:r w:rsidRPr="003C07E6">
              <w:rPr>
                <w:snapToGrid w:val="0"/>
              </w:rPr>
              <w:t xml:space="preserve">ekomenduojama Aprašą papildyti vieningai taikoma prašymo forma ir privalomų priedų sąrašu. Nustatyti vienintelį prašymo teikimo būdą (taip, kaip ir prašymo išduoti Statybą leidžiantį dokumentą atveju) per TPS „Vartai” teikiamą TPDRIS Pagrindinės žemės naudojimo paskirties ir (ar) būdo keitimo el. paslaugą (dėl pastabos Nr. 5.1.). Vystyti šią paslaugą pagal atnaujintą ir patikslintą Aprašą (kaip rekomenduojama kituose Korupcijos rizikos analizės siūlymuose) sukuriant priemones naudotojams atlikti išankstinį paskirties keitimo vertinimą, apribojant perteklinių su prašymu dokumentų teikimą, vystyti savivaldybių darbuotojams, vertinantiems prašymus, aplinką, sukuriant papildomas </w:t>
            </w:r>
            <w:r w:rsidRPr="003C07E6">
              <w:rPr>
                <w:snapToGrid w:val="0"/>
              </w:rPr>
              <w:lastRenderedPageBreak/>
              <w:t xml:space="preserve">nuorodas į TPS “Vartai” Žemėlapius tinkamiems sprendimams priimti, sudaryti efektyvesnes priemones vieno langelio principu per TPS “Vartai” žemėlapius viešinti numatomas keisti žemės paskirtis, visuomenei teikti  pasiūlymus dėl jos keitimo, gauti informaciją apie jau priimtus sprendimus. </w:t>
            </w:r>
          </w:p>
          <w:p w14:paraId="092B769E" w14:textId="4329384B" w:rsidR="00A27BB1" w:rsidRPr="003C07E6" w:rsidRDefault="0043179D" w:rsidP="0043179D">
            <w:pPr>
              <w:widowControl w:val="0"/>
              <w:jc w:val="both"/>
              <w:rPr>
                <w:snapToGrid w:val="0"/>
              </w:rPr>
            </w:pPr>
            <w:r w:rsidRPr="003C07E6">
              <w:rPr>
                <w:snapToGrid w:val="0"/>
              </w:rPr>
              <w:t>Parengti išvystytos paslaugos teikimo elektroniniu būdu gaires, mokymus arba instrukcijas savivaldybių specialistams, nagrinėjantiems prašymus (dėl pastabos Nr. 5.2., 5.3, 5.4, 5.7, 5.9).</w:t>
            </w:r>
          </w:p>
        </w:tc>
        <w:tc>
          <w:tcPr>
            <w:tcW w:w="5939" w:type="dxa"/>
          </w:tcPr>
          <w:p w14:paraId="232A84B8" w14:textId="1ED4B88C" w:rsidR="00935FB7" w:rsidRPr="003C07E6" w:rsidRDefault="4233E85C" w:rsidP="0038175D">
            <w:pPr>
              <w:widowControl w:val="0"/>
              <w:jc w:val="both"/>
            </w:pPr>
            <w:r w:rsidRPr="003C07E6">
              <w:lastRenderedPageBreak/>
              <w:t>Teritorijų planavimo įstatymo 20 straipsnio 2 dalies 2 punkte (nuo</w:t>
            </w:r>
            <w:r w:rsidR="7E1B017A" w:rsidRPr="003C07E6">
              <w:t>stata įsigalioja 2026-07-01)</w:t>
            </w:r>
            <w:r w:rsidR="53C466B6" w:rsidRPr="003C07E6">
              <w:t xml:space="preserve"> prašymo teikimas numatomas tik per TPDRIS</w:t>
            </w:r>
            <w:r w:rsidR="7E1B017A" w:rsidRPr="003C07E6">
              <w:t>.</w:t>
            </w:r>
            <w:r w:rsidR="12006749" w:rsidRPr="003C07E6">
              <w:t xml:space="preserve"> Atsižvelgus į tai,</w:t>
            </w:r>
            <w:r w:rsidR="006B3D1E" w:rsidRPr="003C07E6">
              <w:t xml:space="preserve"> </w:t>
            </w:r>
            <w:r w:rsidR="003C07E6" w:rsidRPr="003C07E6">
              <w:rPr>
                <w:snapToGrid w:val="0"/>
              </w:rPr>
              <w:t>A</w:t>
            </w:r>
            <w:r w:rsidR="00060E1C" w:rsidRPr="003C07E6">
              <w:rPr>
                <w:snapToGrid w:val="0"/>
              </w:rPr>
              <w:t xml:space="preserve">prašo </w:t>
            </w:r>
            <w:r w:rsidR="11A2E12C" w:rsidRPr="003C07E6">
              <w:rPr>
                <w:snapToGrid w:val="0"/>
              </w:rPr>
              <w:t>pakeitim</w:t>
            </w:r>
            <w:r w:rsidR="6647B5FA" w:rsidRPr="003C07E6">
              <w:rPr>
                <w:snapToGrid w:val="0"/>
              </w:rPr>
              <w:t>us</w:t>
            </w:r>
            <w:r w:rsidR="11A2E12C" w:rsidRPr="003C07E6">
              <w:rPr>
                <w:snapToGrid w:val="0"/>
              </w:rPr>
              <w:t xml:space="preserve"> planuojam</w:t>
            </w:r>
            <w:r w:rsidR="64EEEF67" w:rsidRPr="003C07E6">
              <w:rPr>
                <w:snapToGrid w:val="0"/>
              </w:rPr>
              <w:t>a</w:t>
            </w:r>
            <w:r w:rsidR="00060E1C" w:rsidRPr="003C07E6">
              <w:rPr>
                <w:snapToGrid w:val="0"/>
              </w:rPr>
              <w:t xml:space="preserve"> patvirtinti 2026</w:t>
            </w:r>
            <w:r w:rsidR="003D47CA" w:rsidRPr="003C07E6">
              <w:rPr>
                <w:snapToGrid w:val="0"/>
              </w:rPr>
              <w:t xml:space="preserve"> I</w:t>
            </w:r>
            <w:r w:rsidR="008260F4" w:rsidRPr="003C07E6">
              <w:rPr>
                <w:snapToGrid w:val="0"/>
              </w:rPr>
              <w:t>I</w:t>
            </w:r>
            <w:r w:rsidR="003D47CA" w:rsidRPr="003C07E6">
              <w:rPr>
                <w:snapToGrid w:val="0"/>
              </w:rPr>
              <w:t xml:space="preserve"> k</w:t>
            </w:r>
            <w:r w:rsidR="00CF6028" w:rsidRPr="003C07E6">
              <w:rPr>
                <w:snapToGrid w:val="0"/>
              </w:rPr>
              <w:t>etv</w:t>
            </w:r>
            <w:r w:rsidR="00060E1C" w:rsidRPr="003C07E6">
              <w:rPr>
                <w:snapToGrid w:val="0"/>
              </w:rPr>
              <w:t xml:space="preserve">. </w:t>
            </w:r>
          </w:p>
          <w:p w14:paraId="23AE3F9F" w14:textId="52A8CEC1" w:rsidR="003A66A0" w:rsidRPr="003C07E6" w:rsidRDefault="013C9267" w:rsidP="003A66A0">
            <w:pPr>
              <w:widowControl w:val="0"/>
              <w:jc w:val="both"/>
            </w:pPr>
            <w:r w:rsidRPr="003C07E6">
              <w:rPr>
                <w:snapToGrid w:val="0"/>
              </w:rPr>
              <w:t>El. paslaug</w:t>
            </w:r>
            <w:r w:rsidR="0E13C23A" w:rsidRPr="003C07E6">
              <w:rPr>
                <w:snapToGrid w:val="0"/>
              </w:rPr>
              <w:t xml:space="preserve">os keitimą užbaigti </w:t>
            </w:r>
            <w:r w:rsidR="23A49934" w:rsidRPr="003C07E6">
              <w:rPr>
                <w:snapToGrid w:val="0"/>
              </w:rPr>
              <w:t xml:space="preserve">2026 </w:t>
            </w:r>
            <w:r w:rsidR="323953DE" w:rsidRPr="003C07E6">
              <w:rPr>
                <w:snapToGrid w:val="0"/>
              </w:rPr>
              <w:t>III</w:t>
            </w:r>
            <w:r w:rsidR="23A49934" w:rsidRPr="003C07E6">
              <w:rPr>
                <w:snapToGrid w:val="0"/>
              </w:rPr>
              <w:t xml:space="preserve"> ketv. </w:t>
            </w:r>
          </w:p>
          <w:p w14:paraId="6372385B" w14:textId="6ECB7CAB" w:rsidR="00E35364" w:rsidRPr="003C07E6" w:rsidRDefault="00E35364" w:rsidP="001F2F38">
            <w:pPr>
              <w:widowControl w:val="0"/>
              <w:jc w:val="both"/>
              <w:rPr>
                <w:snapToGrid w:val="0"/>
              </w:rPr>
            </w:pPr>
          </w:p>
        </w:tc>
        <w:tc>
          <w:tcPr>
            <w:tcW w:w="1929" w:type="dxa"/>
          </w:tcPr>
          <w:p w14:paraId="2FE8D44D" w14:textId="77777777" w:rsidR="00A27BB1" w:rsidRPr="003C07E6" w:rsidRDefault="00A27BB1" w:rsidP="00A01D4C">
            <w:pPr>
              <w:widowControl w:val="0"/>
              <w:rPr>
                <w:snapToGrid w:val="0"/>
              </w:rPr>
            </w:pPr>
          </w:p>
        </w:tc>
      </w:tr>
      <w:tr w:rsidR="00060E1C" w:rsidRPr="003C07E6" w14:paraId="1162B179" w14:textId="77777777" w:rsidTr="1F29B239">
        <w:tc>
          <w:tcPr>
            <w:tcW w:w="3183" w:type="dxa"/>
          </w:tcPr>
          <w:p w14:paraId="3C383456" w14:textId="22DAA1AC" w:rsidR="00A27BB1" w:rsidRPr="003C07E6" w:rsidRDefault="00240A11" w:rsidP="0018209B">
            <w:pPr>
              <w:widowControl w:val="0"/>
              <w:jc w:val="both"/>
              <w:rPr>
                <w:snapToGrid w:val="0"/>
              </w:rPr>
            </w:pPr>
            <w:r w:rsidRPr="003C07E6">
              <w:rPr>
                <w:snapToGrid w:val="0"/>
              </w:rPr>
              <w:t xml:space="preserve">5.2. </w:t>
            </w:r>
            <w:r w:rsidR="0018209B" w:rsidRPr="003C07E6">
              <w:rPr>
                <w:snapToGrid w:val="0"/>
              </w:rPr>
              <w:t xml:space="preserve">Analogiškais atvejais pagrindinės žemės naudojimo paskirties ir (ar) būdo keitimo prašymų priedams taikomi skirtingi reikalavimai – prašymai patenkinami pateikus ir nekokybiškus priedus, arba jų nepateikus, o tam tikrais atvejais reikalaujami procedūros reglamentavime nenumatyti priedai (projektiniai pasiūlymai). Aprašo detalumas nepakankamas užtikrinti vienodo ir nuspėjamo reikalavimų teikiamų prašymų </w:t>
            </w:r>
            <w:r w:rsidR="0018209B" w:rsidRPr="003C07E6">
              <w:rPr>
                <w:snapToGrid w:val="0"/>
              </w:rPr>
              <w:lastRenderedPageBreak/>
              <w:t>turiniui ir jo priedų sudėčiai taikymo ir sprendimo nuspėjamumo, prašymai gali būti teikiami ir paslauga suteikiama skirtingais būdais, todėl trūksta prašymo nagrinėjimo eigos atsekamumo (pvz. paprašius pateikti visą prašymų ir sprendimų (tenkinti, arba atmesti) informaciją, dalies prašymuose išvardintų pridedamų priedų, iš savivaldybių negauta (motyvai išdėstyti 3.2. skirsnyje).</w:t>
            </w:r>
          </w:p>
        </w:tc>
        <w:tc>
          <w:tcPr>
            <w:tcW w:w="3225" w:type="dxa"/>
          </w:tcPr>
          <w:p w14:paraId="533C9278" w14:textId="1A4C1F0F" w:rsidR="00A27BB1" w:rsidRPr="003C07E6" w:rsidRDefault="0037695A" w:rsidP="0037695A">
            <w:pPr>
              <w:widowControl w:val="0"/>
              <w:jc w:val="both"/>
            </w:pPr>
            <w:r w:rsidRPr="003C07E6">
              <w:rPr>
                <w:snapToGrid w:val="0"/>
              </w:rPr>
              <w:lastRenderedPageBreak/>
              <w:t xml:space="preserve">6.3. </w:t>
            </w:r>
            <w:r w:rsidRPr="003C07E6">
              <w:t>Aprašą papildyti baigtiniu su prašymu teikiamų priedų sąrašu. Esant poreikiui išskirti atvejus, kuomet reikalingi papildomi priedai ir (ar) išankstiniai suderinimai (pvz. saugomose teritorijose) (dėl pastabos Nr. 5.2.).</w:t>
            </w:r>
          </w:p>
        </w:tc>
        <w:tc>
          <w:tcPr>
            <w:tcW w:w="5939" w:type="dxa"/>
          </w:tcPr>
          <w:p w14:paraId="7DE27725" w14:textId="4836BF94" w:rsidR="006402BC" w:rsidRPr="003C07E6" w:rsidRDefault="08F66276" w:rsidP="1F29B239">
            <w:pPr>
              <w:widowControl w:val="0"/>
              <w:jc w:val="both"/>
            </w:pPr>
            <w:r>
              <w:t>Aprašas bus papildytas priedų, teikiamų su prašymu, sąrašu</w:t>
            </w:r>
            <w:r w:rsidR="022E3CCE" w:rsidRPr="003C07E6">
              <w:t xml:space="preserve">. Atsižvelgus į Teritorijų planavimo įstatymo pakeitimų </w:t>
            </w:r>
            <w:r w:rsidR="3D95F443" w:rsidRPr="003C07E6">
              <w:t>įsigaliojimo datą,</w:t>
            </w:r>
            <w:r w:rsidR="34046A1D" w:rsidRPr="003C07E6">
              <w:t xml:space="preserve"> jį įgyvendinančio teisės akto</w:t>
            </w:r>
            <w:r w:rsidR="1678F171" w:rsidRPr="003C07E6">
              <w:t xml:space="preserve"> </w:t>
            </w:r>
            <w:r w:rsidR="3D95F443" w:rsidRPr="003C07E6">
              <w:rPr>
                <w:snapToGrid w:val="0"/>
              </w:rPr>
              <w:t>(</w:t>
            </w:r>
            <w:r w:rsidR="2B9B383A" w:rsidRPr="003C07E6">
              <w:rPr>
                <w:snapToGrid w:val="0"/>
              </w:rPr>
              <w:t>Aprašo</w:t>
            </w:r>
            <w:r w:rsidR="29EE3D5C" w:rsidRPr="003C07E6">
              <w:rPr>
                <w:snapToGrid w:val="0"/>
              </w:rPr>
              <w:t>)</w:t>
            </w:r>
            <w:r w:rsidR="49DAFB77" w:rsidRPr="003C07E6">
              <w:rPr>
                <w:snapToGrid w:val="0"/>
              </w:rPr>
              <w:t xml:space="preserve"> pakeitim</w:t>
            </w:r>
            <w:r w:rsidR="6A47C1B9" w:rsidRPr="003C07E6">
              <w:rPr>
                <w:snapToGrid w:val="0"/>
              </w:rPr>
              <w:t>us</w:t>
            </w:r>
            <w:r w:rsidR="49DAFB77" w:rsidRPr="003C07E6">
              <w:rPr>
                <w:snapToGrid w:val="0"/>
              </w:rPr>
              <w:t xml:space="preserve"> planuojam</w:t>
            </w:r>
            <w:r w:rsidR="1FA95984" w:rsidRPr="003C07E6">
              <w:rPr>
                <w:snapToGrid w:val="0"/>
              </w:rPr>
              <w:t>a</w:t>
            </w:r>
            <w:r w:rsidR="2B9B383A" w:rsidRPr="003C07E6">
              <w:rPr>
                <w:snapToGrid w:val="0"/>
              </w:rPr>
              <w:t xml:space="preserve"> patvirtinti 2026 II ketv. </w:t>
            </w:r>
          </w:p>
          <w:p w14:paraId="55CBED85" w14:textId="307CDB17" w:rsidR="009929B9" w:rsidRPr="003C07E6" w:rsidRDefault="009929B9" w:rsidP="004A115B">
            <w:pPr>
              <w:widowControl w:val="0"/>
              <w:jc w:val="both"/>
              <w:rPr>
                <w:snapToGrid w:val="0"/>
              </w:rPr>
            </w:pPr>
          </w:p>
        </w:tc>
        <w:tc>
          <w:tcPr>
            <w:tcW w:w="1929" w:type="dxa"/>
          </w:tcPr>
          <w:p w14:paraId="0B63DEB0" w14:textId="77777777" w:rsidR="00A27BB1" w:rsidRPr="003C07E6" w:rsidRDefault="00A27BB1" w:rsidP="00A01D4C">
            <w:pPr>
              <w:widowControl w:val="0"/>
              <w:rPr>
                <w:snapToGrid w:val="0"/>
              </w:rPr>
            </w:pPr>
          </w:p>
        </w:tc>
      </w:tr>
      <w:tr w:rsidR="00060E1C" w:rsidRPr="003C07E6" w14:paraId="6B9FC00D" w14:textId="77777777" w:rsidTr="1F29B239">
        <w:trPr>
          <w:trHeight w:val="4161"/>
        </w:trPr>
        <w:tc>
          <w:tcPr>
            <w:tcW w:w="3183" w:type="dxa"/>
          </w:tcPr>
          <w:p w14:paraId="123F36E4" w14:textId="77777777" w:rsidR="00A27BB1" w:rsidRPr="003C07E6" w:rsidRDefault="00A27BB1" w:rsidP="00A01D4C">
            <w:pPr>
              <w:widowControl w:val="0"/>
              <w:rPr>
                <w:snapToGrid w:val="0"/>
              </w:rPr>
            </w:pPr>
          </w:p>
        </w:tc>
        <w:tc>
          <w:tcPr>
            <w:tcW w:w="3225" w:type="dxa"/>
          </w:tcPr>
          <w:p w14:paraId="1E298AB1" w14:textId="1DE7F980" w:rsidR="00A27BB1" w:rsidRPr="003C07E6" w:rsidRDefault="005A0E05" w:rsidP="00145574">
            <w:pPr>
              <w:widowControl w:val="0"/>
              <w:tabs>
                <w:tab w:val="left" w:pos="513"/>
              </w:tabs>
              <w:jc w:val="both"/>
              <w:rPr>
                <w:snapToGrid w:val="0"/>
              </w:rPr>
            </w:pPr>
            <w:r w:rsidRPr="003C07E6">
              <w:rPr>
                <w:snapToGrid w:val="0"/>
              </w:rPr>
              <w:t>6.4.</w:t>
            </w:r>
            <w:r w:rsidRPr="003C07E6">
              <w:rPr>
                <w:snapToGrid w:val="0"/>
              </w:rPr>
              <w:tab/>
              <w:t xml:space="preserve">Trumpuoju laikotarpiu, iki bus įgyvendinti 6.1. minimi informacinės sistemos patobulinimai, Aplinkos ministerijai parengti gaires išankstiniam paskirties keitimo įsivertinimui sklypų savininkams (su nuorodomis į instrukcijas kaip pasiekti bendruosius planus per TPS Vartai </w:t>
            </w:r>
            <w:r w:rsidRPr="003C07E6">
              <w:t xml:space="preserve"> (dėl pastabos Nr. 5.2.).</w:t>
            </w:r>
          </w:p>
        </w:tc>
        <w:tc>
          <w:tcPr>
            <w:tcW w:w="5939" w:type="dxa"/>
          </w:tcPr>
          <w:p w14:paraId="3BA3721F" w14:textId="3DB5AA69" w:rsidR="003B2399" w:rsidRPr="003C07E6" w:rsidRDefault="70269A86" w:rsidP="33E8C65E">
            <w:pPr>
              <w:widowControl w:val="0"/>
              <w:jc w:val="both"/>
            </w:pPr>
            <w:hyperlink r:id="rId10">
              <w:r w:rsidRPr="1F29B239">
                <w:rPr>
                  <w:rStyle w:val="Hyperlink"/>
                </w:rPr>
                <w:t>Aplinkos ministerijos interneto</w:t>
              </w:r>
            </w:hyperlink>
            <w:r w:rsidRPr="003C07E6">
              <w:rPr>
                <w:snapToGrid w:val="0"/>
              </w:rPr>
              <w:t xml:space="preserve"> svetainėje </w:t>
            </w:r>
            <w:r w:rsidR="70B1EC6F" w:rsidRPr="003C07E6">
              <w:rPr>
                <w:snapToGrid w:val="0"/>
              </w:rPr>
              <w:t xml:space="preserve">ir </w:t>
            </w:r>
            <w:hyperlink r:id="rId11">
              <w:r w:rsidR="70B1EC6F" w:rsidRPr="1F29B239">
                <w:rPr>
                  <w:rStyle w:val="Hyperlink"/>
                </w:rPr>
                <w:t xml:space="preserve">TPS </w:t>
              </w:r>
              <w:r w:rsidR="7CD80AC5" w:rsidRPr="1F29B239">
                <w:rPr>
                  <w:rStyle w:val="Hyperlink"/>
                </w:rPr>
                <w:t>„</w:t>
              </w:r>
              <w:r w:rsidR="70B1EC6F" w:rsidRPr="1F29B239">
                <w:rPr>
                  <w:rStyle w:val="Hyperlink"/>
                </w:rPr>
                <w:t>Va</w:t>
              </w:r>
              <w:r w:rsidR="2A04C0F7" w:rsidRPr="1F29B239">
                <w:rPr>
                  <w:rStyle w:val="Hyperlink"/>
                </w:rPr>
                <w:t>r</w:t>
              </w:r>
              <w:r w:rsidR="70B1EC6F" w:rsidRPr="1F29B239">
                <w:rPr>
                  <w:rStyle w:val="Hyperlink"/>
                </w:rPr>
                <w:t>tai</w:t>
              </w:r>
              <w:r w:rsidR="7CD80AC5" w:rsidRPr="1F29B239">
                <w:rPr>
                  <w:rStyle w:val="Hyperlink"/>
                </w:rPr>
                <w:t>“</w:t>
              </w:r>
              <w:r w:rsidR="35B81507" w:rsidRPr="1F29B239">
                <w:rPr>
                  <w:rStyle w:val="Hyperlink"/>
                </w:rPr>
                <w:t xml:space="preserve"> dažnai užduodamų klausimų </w:t>
              </w:r>
              <w:r w:rsidR="71F2329F" w:rsidRPr="1F29B239">
                <w:rPr>
                  <w:rStyle w:val="Hyperlink"/>
                </w:rPr>
                <w:t>srityse</w:t>
              </w:r>
            </w:hyperlink>
            <w:r w:rsidR="68B197E2" w:rsidRPr="003C07E6">
              <w:rPr>
                <w:snapToGrid w:val="0"/>
              </w:rPr>
              <w:t xml:space="preserve"> </w:t>
            </w:r>
            <w:r w:rsidR="70B1EC6F" w:rsidRPr="003C07E6">
              <w:rPr>
                <w:snapToGrid w:val="0"/>
              </w:rPr>
              <w:t xml:space="preserve">skelbiama informacija </w:t>
            </w:r>
            <w:r w:rsidR="764521EA" w:rsidRPr="003C07E6">
              <w:rPr>
                <w:snapToGrid w:val="0"/>
              </w:rPr>
              <w:t xml:space="preserve"> žemės sklypų savininkams išankstiniam</w:t>
            </w:r>
            <w:r w:rsidR="249C0656" w:rsidRPr="003C07E6">
              <w:rPr>
                <w:snapToGrid w:val="0"/>
              </w:rPr>
              <w:t xml:space="preserve"> žemės sklypo</w:t>
            </w:r>
            <w:r w:rsidR="764521EA" w:rsidRPr="003C07E6">
              <w:rPr>
                <w:snapToGrid w:val="0"/>
              </w:rPr>
              <w:t xml:space="preserve"> pagrindinės žemės</w:t>
            </w:r>
            <w:r w:rsidR="007561AC" w:rsidRPr="003C07E6">
              <w:rPr>
                <w:snapToGrid w:val="0"/>
              </w:rPr>
              <w:t xml:space="preserve"> naudojimo</w:t>
            </w:r>
            <w:r w:rsidR="764521EA" w:rsidRPr="003C07E6">
              <w:rPr>
                <w:snapToGrid w:val="0"/>
              </w:rPr>
              <w:t xml:space="preserve"> paskirties ir (ar)</w:t>
            </w:r>
            <w:r w:rsidR="7C34DB4B" w:rsidRPr="003C07E6">
              <w:rPr>
                <w:snapToGrid w:val="0"/>
              </w:rPr>
              <w:t xml:space="preserve"> žemės sklypo naudojimo</w:t>
            </w:r>
            <w:r w:rsidR="764521EA" w:rsidRPr="003C07E6">
              <w:rPr>
                <w:snapToGrid w:val="0"/>
              </w:rPr>
              <w:t xml:space="preserve"> būdo keitimo (nustatymo) galimybių vertinimui</w:t>
            </w:r>
            <w:r w:rsidR="7FD1EA73" w:rsidRPr="003C07E6">
              <w:rPr>
                <w:snapToGrid w:val="0"/>
              </w:rPr>
              <w:t xml:space="preserve"> </w:t>
            </w:r>
            <w:r w:rsidR="7FD1EA73" w:rsidRPr="003C07E6">
              <w:t>(</w:t>
            </w:r>
            <w:r w:rsidR="6C3D5272" w:rsidRPr="00185909">
              <w:t xml:space="preserve">su nuorodomis į instrukcijas kaip pasiekti bendruosius planus per TPS </w:t>
            </w:r>
            <w:r w:rsidR="6A15F65C" w:rsidRPr="00185909">
              <w:t>„</w:t>
            </w:r>
            <w:r w:rsidR="6C3D5272" w:rsidRPr="00185909">
              <w:t>Vartai</w:t>
            </w:r>
            <w:r w:rsidR="6A15F65C" w:rsidRPr="00185909">
              <w:t>“</w:t>
            </w:r>
            <w:r w:rsidR="7FD1EA73" w:rsidRPr="003C07E6">
              <w:t>)</w:t>
            </w:r>
            <w:r w:rsidR="764521EA" w:rsidRPr="003C07E6">
              <w:t xml:space="preserve">. </w:t>
            </w:r>
          </w:p>
          <w:p w14:paraId="52B2B33E" w14:textId="15D35AB3" w:rsidR="00305038" w:rsidRPr="003C07E6" w:rsidRDefault="57BB4A29" w:rsidP="33E8C65E">
            <w:pPr>
              <w:widowControl w:val="0"/>
              <w:jc w:val="both"/>
            </w:pPr>
            <w:hyperlink r:id="rId12">
              <w:r w:rsidRPr="1F29B239">
                <w:rPr>
                  <w:rStyle w:val="Hyperlink"/>
                </w:rPr>
                <w:t xml:space="preserve">TPS </w:t>
              </w:r>
              <w:r w:rsidR="6A15F65C" w:rsidRPr="1F29B239">
                <w:rPr>
                  <w:rStyle w:val="Hyperlink"/>
                </w:rPr>
                <w:t>„</w:t>
              </w:r>
              <w:r w:rsidRPr="1F29B239">
                <w:rPr>
                  <w:rStyle w:val="Hyperlink"/>
                </w:rPr>
                <w:t>Vartai</w:t>
              </w:r>
              <w:r w:rsidR="6A15F65C" w:rsidRPr="1F29B239">
                <w:rPr>
                  <w:rStyle w:val="Hyperlink"/>
                </w:rPr>
                <w:t>“</w:t>
              </w:r>
            </w:hyperlink>
            <w:r w:rsidRPr="003C07E6">
              <w:t xml:space="preserve"> </w:t>
            </w:r>
            <w:r w:rsidR="2A000A43" w:rsidRPr="003C07E6">
              <w:t xml:space="preserve">ir </w:t>
            </w:r>
            <w:hyperlink r:id="rId13">
              <w:r w:rsidR="2A000A43" w:rsidRPr="1F29B239">
                <w:rPr>
                  <w:rStyle w:val="Hyperlink"/>
                </w:rPr>
                <w:t>Aplinkos ministerijos</w:t>
              </w:r>
              <w:r w:rsidR="6385B2C5" w:rsidRPr="1F29B239">
                <w:rPr>
                  <w:rStyle w:val="Hyperlink"/>
                </w:rPr>
                <w:t xml:space="preserve"> interneto</w:t>
              </w:r>
            </w:hyperlink>
            <w:r w:rsidR="6385B2C5" w:rsidRPr="003C07E6">
              <w:t xml:space="preserve"> svetai</w:t>
            </w:r>
            <w:r w:rsidR="3F07DDFB" w:rsidRPr="003C07E6">
              <w:t>nėse</w:t>
            </w:r>
            <w:r w:rsidR="4B089DB2" w:rsidRPr="003C07E6">
              <w:t xml:space="preserve"> </w:t>
            </w:r>
            <w:r w:rsidRPr="003C07E6">
              <w:t xml:space="preserve">paskelbtos </w:t>
            </w:r>
            <w:r w:rsidR="00970639" w:rsidRPr="003C07E6">
              <w:rPr>
                <w:snapToGrid w:val="0"/>
              </w:rPr>
              <w:t>Valstybin</w:t>
            </w:r>
            <w:r w:rsidR="62EF534B" w:rsidRPr="003C07E6">
              <w:rPr>
                <w:snapToGrid w:val="0"/>
              </w:rPr>
              <w:t>ės</w:t>
            </w:r>
            <w:r w:rsidR="00970639" w:rsidRPr="003C07E6">
              <w:rPr>
                <w:snapToGrid w:val="0"/>
              </w:rPr>
              <w:t xml:space="preserve"> teritorijų planavimo ir statybos inspekcij</w:t>
            </w:r>
            <w:r w:rsidR="1678F171" w:rsidRPr="003C07E6">
              <w:rPr>
                <w:snapToGrid w:val="0"/>
              </w:rPr>
              <w:t>os</w:t>
            </w:r>
            <w:r w:rsidR="00970639" w:rsidRPr="003C07E6">
              <w:rPr>
                <w:snapToGrid w:val="0"/>
              </w:rPr>
              <w:t xml:space="preserve"> prie Aplinkos ministerijos (toliau – VTPSI)</w:t>
            </w:r>
            <w:r w:rsidRPr="003C07E6">
              <w:t xml:space="preserve"> ir </w:t>
            </w:r>
            <w:r w:rsidR="77CD4B14" w:rsidRPr="003C07E6">
              <w:t>VšĮ Statybos sektoriaus vystymo agentūr</w:t>
            </w:r>
            <w:r w:rsidR="1678F171" w:rsidRPr="003C07E6">
              <w:t>os</w:t>
            </w:r>
            <w:r w:rsidR="77CD4B14" w:rsidRPr="003C07E6">
              <w:t xml:space="preserve"> (toliau – </w:t>
            </w:r>
            <w:r w:rsidRPr="003C07E6">
              <w:t>SSVA</w:t>
            </w:r>
            <w:r w:rsidR="77CD4B14" w:rsidRPr="003C07E6">
              <w:t>)</w:t>
            </w:r>
            <w:r w:rsidRPr="003C07E6">
              <w:t xml:space="preserve"> 2025 m. gruodžio 4 d. vykusių mok</w:t>
            </w:r>
            <w:r w:rsidR="60E18DD1" w:rsidRPr="003C07E6">
              <w:t>y</w:t>
            </w:r>
            <w:r w:rsidRPr="003C07E6">
              <w:t xml:space="preserve">mų </w:t>
            </w:r>
            <w:r w:rsidR="6082FF74" w:rsidRPr="003C07E6">
              <w:t>„</w:t>
            </w:r>
            <w:r w:rsidR="6DBD4FDA" w:rsidRPr="003C07E6">
              <w:t>Kokybiškas teritorijų planavimas - iššūkiai, klaidos, sprendimai</w:t>
            </w:r>
            <w:r w:rsidR="71CC3926" w:rsidRPr="003C07E6">
              <w:t>“</w:t>
            </w:r>
            <w:r w:rsidR="6DBD4FDA" w:rsidRPr="003C07E6">
              <w:t xml:space="preserve"> </w:t>
            </w:r>
            <w:r w:rsidRPr="003C07E6">
              <w:t>skaid</w:t>
            </w:r>
            <w:r w:rsidR="5AB465C6" w:rsidRPr="003C07E6">
              <w:t>r</w:t>
            </w:r>
            <w:r w:rsidRPr="003C07E6">
              <w:t>ės</w:t>
            </w:r>
            <w:r w:rsidR="7FE6348E" w:rsidRPr="003C07E6">
              <w:t>,</w:t>
            </w:r>
            <w:r w:rsidRPr="003C07E6">
              <w:t xml:space="preserve"> </w:t>
            </w:r>
            <w:r w:rsidR="4A4FCB9B" w:rsidRPr="003C07E6">
              <w:t xml:space="preserve">skirtos </w:t>
            </w:r>
            <w:r w:rsidR="5DB993D7" w:rsidRPr="003C07E6">
              <w:t>savivaldybių darbuotojų teisinėms žinioms pagrindinės žemės naudojimo paskirties ir (ar) būdo keitimo ar nustatymo procese</w:t>
            </w:r>
            <w:r w:rsidR="4A0077C4" w:rsidRPr="003C07E6">
              <w:t>, teritorijų planavimo procese</w:t>
            </w:r>
            <w:r w:rsidR="5DB993D7" w:rsidRPr="003C07E6">
              <w:t xml:space="preserve"> pagilinti. </w:t>
            </w:r>
          </w:p>
          <w:p w14:paraId="3ABA752E" w14:textId="15DD2900" w:rsidR="00166BFA" w:rsidRPr="003C07E6" w:rsidRDefault="197A107B" w:rsidP="33E8C65E">
            <w:pPr>
              <w:widowControl w:val="0"/>
              <w:jc w:val="both"/>
            </w:pPr>
            <w:r w:rsidRPr="003C07E6">
              <w:t>2025 m. birželio 5–6 dienomis</w:t>
            </w:r>
            <w:r w:rsidR="753EF828" w:rsidRPr="003C07E6">
              <w:t xml:space="preserve"> vyko vyr. architektų konferencija, kurioje Aplin</w:t>
            </w:r>
            <w:r w:rsidR="09FBFB21" w:rsidRPr="003C07E6">
              <w:t>k</w:t>
            </w:r>
            <w:r w:rsidR="753EF828" w:rsidRPr="003C07E6">
              <w:t>os ministerija pristatė teritorijų planavimą reglamentuojančių teisės aktų</w:t>
            </w:r>
            <w:r w:rsidR="59C5CEB5" w:rsidRPr="003C07E6">
              <w:t xml:space="preserve"> pakeitimus, tarp jų </w:t>
            </w:r>
            <w:r w:rsidR="59C5CEB5" w:rsidRPr="003C07E6">
              <w:lastRenderedPageBreak/>
              <w:t>– nuo 2026</w:t>
            </w:r>
            <w:r w:rsidR="7822C219" w:rsidRPr="003C07E6">
              <w:t xml:space="preserve"> m. liepos 1 d.</w:t>
            </w:r>
            <w:r w:rsidR="59C5CEB5" w:rsidRPr="003C07E6">
              <w:t xml:space="preserve"> įsigaliosiančius</w:t>
            </w:r>
            <w:r w:rsidR="7B0002EC" w:rsidRPr="003C07E6">
              <w:t xml:space="preserve"> Teritorijų planavimo įstatymo</w:t>
            </w:r>
            <w:r w:rsidR="59C5CEB5" w:rsidRPr="003C07E6">
              <w:t xml:space="preserve"> pakeitimus dėl žemės sklypo pagrindinės žemės naudojimo paskirtie</w:t>
            </w:r>
            <w:r w:rsidR="57CA7FE7" w:rsidRPr="003C07E6">
              <w:t>s pakeitimo ir (ar) žemės sklypo naudojimo būdo pakeitimo ar nustatymo, jeigu jis nenustatytas.</w:t>
            </w:r>
          </w:p>
        </w:tc>
        <w:tc>
          <w:tcPr>
            <w:tcW w:w="1929" w:type="dxa"/>
          </w:tcPr>
          <w:p w14:paraId="1E2E2720" w14:textId="77777777" w:rsidR="00A27BB1" w:rsidRPr="003C07E6" w:rsidRDefault="00A27BB1" w:rsidP="00A01D4C">
            <w:pPr>
              <w:widowControl w:val="0"/>
              <w:rPr>
                <w:snapToGrid w:val="0"/>
              </w:rPr>
            </w:pPr>
          </w:p>
        </w:tc>
      </w:tr>
      <w:tr w:rsidR="00060E1C" w:rsidRPr="003C07E6" w14:paraId="5C29D98E" w14:textId="77777777" w:rsidTr="1F29B239">
        <w:tc>
          <w:tcPr>
            <w:tcW w:w="3183" w:type="dxa"/>
          </w:tcPr>
          <w:p w14:paraId="2C04FB9D" w14:textId="1A8B8851" w:rsidR="002D17B7" w:rsidRPr="003C07E6" w:rsidRDefault="0080679B" w:rsidP="0080679B">
            <w:pPr>
              <w:widowControl w:val="0"/>
              <w:jc w:val="both"/>
              <w:rPr>
                <w:snapToGrid w:val="0"/>
              </w:rPr>
            </w:pPr>
            <w:r w:rsidRPr="003C07E6">
              <w:rPr>
                <w:snapToGrid w:val="0"/>
              </w:rPr>
              <w:t>5.5.</w:t>
            </w:r>
            <w:r w:rsidRPr="003C07E6">
              <w:rPr>
                <w:snapToGrid w:val="0"/>
              </w:rPr>
              <w:tab/>
              <w:t xml:space="preserve">Galiojantis reglamentavimas nėra vieningai suprantamas ir taikomas, sudaro prielaidas manipuliuoti specifinės srities terminais, teritorijų planavimo dokumentų hierarchiniais ryšiais bei leidžia skirtingoms institucijoms tą pačią situaciją vertinti priešingai (motyvai išdėstyti 4.1. skirsnyje).  </w:t>
            </w:r>
          </w:p>
        </w:tc>
        <w:tc>
          <w:tcPr>
            <w:tcW w:w="3225" w:type="dxa"/>
          </w:tcPr>
          <w:p w14:paraId="56358F59" w14:textId="2CFE3AF8" w:rsidR="002D17B7" w:rsidRPr="003C07E6" w:rsidRDefault="009C61EB" w:rsidP="005A0E05">
            <w:pPr>
              <w:widowControl w:val="0"/>
              <w:jc w:val="both"/>
              <w:rPr>
                <w:snapToGrid w:val="0"/>
              </w:rPr>
            </w:pPr>
            <w:r w:rsidRPr="003C07E6">
              <w:rPr>
                <w:snapToGrid w:val="0"/>
              </w:rPr>
              <w:t>6.6. P</w:t>
            </w:r>
            <w:r w:rsidR="004C5174" w:rsidRPr="003C07E6">
              <w:rPr>
                <w:snapToGrid w:val="0"/>
              </w:rPr>
              <w:t>atikslinti Aprašą detalizuojant Teritorijų planavimo įstatymo 20 straipsnio 1 ir 2 dalyse nurodytas aplinkybes, siekiant mažinti prieštaringos teisės normų interpretavimo praktikos formavimosi rizikas  (dėl pastabos Nr. 5.5.).</w:t>
            </w:r>
          </w:p>
        </w:tc>
        <w:tc>
          <w:tcPr>
            <w:tcW w:w="5939" w:type="dxa"/>
          </w:tcPr>
          <w:p w14:paraId="5FC936F3" w14:textId="110710B8" w:rsidR="007F20C7" w:rsidRPr="003C07E6" w:rsidRDefault="0A4E790A" w:rsidP="00056458">
            <w:pPr>
              <w:pStyle w:val="Default"/>
              <w:jc w:val="both"/>
              <w:rPr>
                <w:lang w:val="lt-LT"/>
              </w:rPr>
            </w:pPr>
            <w:r w:rsidRPr="003C07E6">
              <w:rPr>
                <w:lang w:val="lt-LT"/>
              </w:rPr>
              <w:t>Aprašas bus papildytas atsižvelgus į Teritorijų planavimo įstatymo 20 straipsnio 2 dalies 2 punkto pakei</w:t>
            </w:r>
            <w:r w:rsidR="5E8D494F" w:rsidRPr="003C07E6">
              <w:rPr>
                <w:lang w:val="lt-LT"/>
              </w:rPr>
              <w:t>timus. Numatoma Aprašo patvirtinimo data – 2026 m. II ketvirtis (įsigalios 2026-07-01).</w:t>
            </w:r>
          </w:p>
        </w:tc>
        <w:tc>
          <w:tcPr>
            <w:tcW w:w="1929" w:type="dxa"/>
          </w:tcPr>
          <w:p w14:paraId="454DFE84" w14:textId="6AE9206E" w:rsidR="002D17B7" w:rsidRPr="003C07E6" w:rsidRDefault="002D17B7" w:rsidP="00A01D4C">
            <w:pPr>
              <w:widowControl w:val="0"/>
            </w:pPr>
          </w:p>
        </w:tc>
      </w:tr>
      <w:tr w:rsidR="00060E1C" w:rsidRPr="003C07E6" w14:paraId="2F42497F" w14:textId="77777777" w:rsidTr="1F29B239">
        <w:tc>
          <w:tcPr>
            <w:tcW w:w="3183" w:type="dxa"/>
          </w:tcPr>
          <w:p w14:paraId="75C61E6B" w14:textId="5A2162F7" w:rsidR="00A339D5" w:rsidRPr="003C07E6" w:rsidRDefault="00711EAC" w:rsidP="00711EAC">
            <w:pPr>
              <w:widowControl w:val="0"/>
              <w:jc w:val="both"/>
              <w:rPr>
                <w:snapToGrid w:val="0"/>
              </w:rPr>
            </w:pPr>
            <w:r w:rsidRPr="003C07E6">
              <w:rPr>
                <w:snapToGrid w:val="0"/>
              </w:rPr>
              <w:t>5.6.</w:t>
            </w:r>
            <w:r w:rsidRPr="003C07E6">
              <w:rPr>
                <w:snapToGrid w:val="0"/>
              </w:rPr>
              <w:tab/>
              <w:t xml:space="preserve">Teritorijų planavimo reguliavimas galimai nėra pakankamai aiškus sklypų savininkams, todėl jie nesupranta, kada jų teisės yra pažeidžiamos ir nesikreipia dėl tokių pažeidimų. </w:t>
            </w:r>
            <w:r w:rsidRPr="003C07E6">
              <w:rPr>
                <w:snapToGrid w:val="0"/>
              </w:rPr>
              <w:lastRenderedPageBreak/>
              <w:t>Nevienareikšmiškai savivaldybių darbuotojų suprantamas ir išplėstai aiškinamas bendro naudojimo teritorijų turinys  sudaro sąlygas manipuliuoti sprendimais (motyvai išdėstyti 4.2. skirsnyje).</w:t>
            </w:r>
          </w:p>
        </w:tc>
        <w:tc>
          <w:tcPr>
            <w:tcW w:w="3225" w:type="dxa"/>
          </w:tcPr>
          <w:p w14:paraId="4C89ED0D" w14:textId="4539839D" w:rsidR="00A339D5" w:rsidRPr="003C07E6" w:rsidRDefault="00A339D5" w:rsidP="005A0E05">
            <w:pPr>
              <w:widowControl w:val="0"/>
              <w:jc w:val="both"/>
              <w:rPr>
                <w:snapToGrid w:val="0"/>
              </w:rPr>
            </w:pPr>
            <w:r w:rsidRPr="003C07E6">
              <w:rPr>
                <w:snapToGrid w:val="0"/>
              </w:rPr>
              <w:lastRenderedPageBreak/>
              <w:t>6.7.</w:t>
            </w:r>
            <w:r w:rsidR="006D071F" w:rsidRPr="003C07E6">
              <w:rPr>
                <w:snapToGrid w:val="0"/>
              </w:rPr>
              <w:t xml:space="preserve"> S</w:t>
            </w:r>
            <w:r w:rsidRPr="003C07E6">
              <w:rPr>
                <w:snapToGrid w:val="0"/>
              </w:rPr>
              <w:t xml:space="preserve">tiprinti informacijos apie Kitos žemės naudojimo paskirties, bendro naudojimo teritorijoje esančių sklypų įveiklinimo visuomenės poreikiams atvejus ir galimybes (savivaldybei perėmus šiuos sklypus savo </w:t>
            </w:r>
            <w:r w:rsidRPr="003C07E6">
              <w:rPr>
                <w:snapToGrid w:val="0"/>
              </w:rPr>
              <w:lastRenderedPageBreak/>
              <w:t>nuosavybėn, arba kai to nori pats žemės sklypo savininkas) sklaidą, siekiant didinti žemės sklypų savininkų ir savivaldybių darbuotojų išmanymą savivaldybių bendrųjų planų sprendinių įgyvendinimo, teritorijų rezervavimo srityse bei būtinų žingsnių, planuojant perimti privačios nuosavybės žemės sklypus, žinojimą (dėl pastabos Nr. 5.6.).</w:t>
            </w:r>
          </w:p>
        </w:tc>
        <w:tc>
          <w:tcPr>
            <w:tcW w:w="5939" w:type="dxa"/>
          </w:tcPr>
          <w:p w14:paraId="43EF2AC5" w14:textId="02E5993E" w:rsidR="00231575" w:rsidRPr="003C07E6" w:rsidRDefault="6CCC97D1" w:rsidP="00231575">
            <w:pPr>
              <w:pStyle w:val="Default"/>
              <w:jc w:val="both"/>
              <w:rPr>
                <w:lang w:val="lt-LT"/>
              </w:rPr>
            </w:pPr>
            <w:r w:rsidRPr="003C07E6">
              <w:rPr>
                <w:lang w:val="lt-LT"/>
              </w:rPr>
              <w:lastRenderedPageBreak/>
              <w:t>202</w:t>
            </w:r>
            <w:r w:rsidR="003C07E6" w:rsidRPr="003C07E6">
              <w:rPr>
                <w:lang w:val="lt-LT"/>
              </w:rPr>
              <w:t>5</w:t>
            </w:r>
            <w:r w:rsidRPr="003C07E6">
              <w:rPr>
                <w:lang w:val="lt-LT"/>
              </w:rPr>
              <w:t xml:space="preserve"> m. birželio 5–6 d. </w:t>
            </w:r>
            <w:r w:rsidR="00FA41E2" w:rsidRPr="003C07E6">
              <w:rPr>
                <w:lang w:val="lt-LT"/>
              </w:rPr>
              <w:t xml:space="preserve">Aplinkos ministerijos </w:t>
            </w:r>
            <w:r w:rsidR="308A9468" w:rsidRPr="003C07E6">
              <w:rPr>
                <w:lang w:val="lt-LT"/>
              </w:rPr>
              <w:t xml:space="preserve">rengtuose </w:t>
            </w:r>
            <w:r w:rsidR="00FA41E2" w:rsidRPr="003C07E6">
              <w:rPr>
                <w:lang w:val="lt-LT"/>
              </w:rPr>
              <w:t xml:space="preserve"> savivaldybių </w:t>
            </w:r>
            <w:r w:rsidR="02B1EED6" w:rsidRPr="003C07E6">
              <w:rPr>
                <w:lang w:val="lt-LT"/>
              </w:rPr>
              <w:t>mokym</w:t>
            </w:r>
            <w:r w:rsidR="39517021" w:rsidRPr="003C07E6">
              <w:rPr>
                <w:lang w:val="lt-LT"/>
              </w:rPr>
              <w:t>uose</w:t>
            </w:r>
            <w:r w:rsidR="02B1EED6" w:rsidRPr="003C07E6">
              <w:rPr>
                <w:lang w:val="lt-LT"/>
              </w:rPr>
              <w:t xml:space="preserve"> </w:t>
            </w:r>
            <w:r w:rsidR="399DA4E0" w:rsidRPr="003C07E6">
              <w:rPr>
                <w:lang w:val="lt-LT"/>
              </w:rPr>
              <w:t xml:space="preserve">buvo </w:t>
            </w:r>
            <w:r w:rsidR="02B1EED6" w:rsidRPr="003C07E6">
              <w:rPr>
                <w:lang w:val="lt-LT"/>
              </w:rPr>
              <w:t>įtrauk</w:t>
            </w:r>
            <w:r w:rsidR="788388B9" w:rsidRPr="003C07E6">
              <w:rPr>
                <w:lang w:val="lt-LT"/>
              </w:rPr>
              <w:t>ti</w:t>
            </w:r>
            <w:r w:rsidR="02B1EED6" w:rsidRPr="003C07E6">
              <w:rPr>
                <w:lang w:val="lt-LT"/>
              </w:rPr>
              <w:t xml:space="preserve"> mokym</w:t>
            </w:r>
            <w:r w:rsidR="016FB6B4" w:rsidRPr="003C07E6">
              <w:rPr>
                <w:lang w:val="lt-LT"/>
              </w:rPr>
              <w:t>ai</w:t>
            </w:r>
            <w:r w:rsidR="00FA41E2" w:rsidRPr="003C07E6">
              <w:rPr>
                <w:lang w:val="lt-LT"/>
              </w:rPr>
              <w:t xml:space="preserve"> ir </w:t>
            </w:r>
            <w:r w:rsidR="02B1EED6" w:rsidRPr="003C07E6">
              <w:rPr>
                <w:lang w:val="lt-LT"/>
              </w:rPr>
              <w:t>konsultacij</w:t>
            </w:r>
            <w:r w:rsidR="2AD862E7" w:rsidRPr="003C07E6">
              <w:rPr>
                <w:lang w:val="lt-LT"/>
              </w:rPr>
              <w:t>o</w:t>
            </w:r>
            <w:r w:rsidR="02B1EED6" w:rsidRPr="003C07E6">
              <w:rPr>
                <w:lang w:val="lt-LT"/>
              </w:rPr>
              <w:t>s</w:t>
            </w:r>
            <w:r w:rsidR="00FA41E2" w:rsidRPr="003C07E6">
              <w:rPr>
                <w:lang w:val="lt-LT"/>
              </w:rPr>
              <w:t xml:space="preserve"> savivaldybių vyriausiems architektams</w:t>
            </w:r>
            <w:r w:rsidR="13C61BFA" w:rsidRPr="003C07E6">
              <w:rPr>
                <w:lang w:val="lt-LT"/>
              </w:rPr>
              <w:t xml:space="preserve"> dėl</w:t>
            </w:r>
            <w:r w:rsidR="02B1EED6" w:rsidRPr="003C07E6">
              <w:rPr>
                <w:lang w:val="lt-LT"/>
              </w:rPr>
              <w:t xml:space="preserve"> prašym</w:t>
            </w:r>
            <w:r w:rsidR="2E64AB94" w:rsidRPr="003C07E6">
              <w:rPr>
                <w:lang w:val="lt-LT"/>
              </w:rPr>
              <w:t>ų</w:t>
            </w:r>
            <w:r w:rsidR="00FA41E2" w:rsidRPr="003C07E6">
              <w:rPr>
                <w:lang w:val="lt-LT"/>
              </w:rPr>
              <w:t xml:space="preserve"> pakeisti žemės sklypo pagrindinę žemės naudojimo paskirtį ir (ar) pakeisti </w:t>
            </w:r>
            <w:r w:rsidR="00231575" w:rsidRPr="003C07E6">
              <w:rPr>
                <w:lang w:val="lt-LT"/>
              </w:rPr>
              <w:t xml:space="preserve">ar nustatyti, jeigu jis nenustatytas, žemės sklypo naudojimo būdą nagrinėjantiems specialistams. </w:t>
            </w:r>
          </w:p>
          <w:p w14:paraId="1A746943" w14:textId="5737D335" w:rsidR="00FA41E2" w:rsidRPr="003C07E6" w:rsidRDefault="00FA41E2" w:rsidP="00FA41E2">
            <w:pPr>
              <w:pStyle w:val="Default"/>
              <w:jc w:val="both"/>
              <w:rPr>
                <w:lang w:val="lt-LT"/>
              </w:rPr>
            </w:pPr>
          </w:p>
          <w:p w14:paraId="6257E110" w14:textId="18F8650E" w:rsidR="00FA41E2" w:rsidRPr="003C07E6" w:rsidRDefault="00FA41E2" w:rsidP="00521BFA">
            <w:pPr>
              <w:widowControl w:val="0"/>
              <w:jc w:val="both"/>
              <w:rPr>
                <w:snapToGrid w:val="0"/>
              </w:rPr>
            </w:pPr>
          </w:p>
        </w:tc>
        <w:tc>
          <w:tcPr>
            <w:tcW w:w="1929" w:type="dxa"/>
          </w:tcPr>
          <w:p w14:paraId="60621EBE" w14:textId="77777777" w:rsidR="00A339D5" w:rsidRPr="003C07E6" w:rsidRDefault="00A339D5" w:rsidP="00A01D4C">
            <w:pPr>
              <w:widowControl w:val="0"/>
              <w:rPr>
                <w:snapToGrid w:val="0"/>
              </w:rPr>
            </w:pPr>
          </w:p>
        </w:tc>
      </w:tr>
      <w:tr w:rsidR="00060E1C" w:rsidRPr="003C07E6" w14:paraId="35687D12" w14:textId="77777777" w:rsidTr="1F29B239">
        <w:tc>
          <w:tcPr>
            <w:tcW w:w="3183" w:type="dxa"/>
          </w:tcPr>
          <w:p w14:paraId="41708981" w14:textId="5D8F5C5E" w:rsidR="004E2B85" w:rsidRPr="003C07E6" w:rsidRDefault="00DD009B" w:rsidP="00DD009B">
            <w:pPr>
              <w:widowControl w:val="0"/>
              <w:jc w:val="both"/>
              <w:rPr>
                <w:snapToGrid w:val="0"/>
              </w:rPr>
            </w:pPr>
            <w:r w:rsidRPr="003C07E6">
              <w:rPr>
                <w:snapToGrid w:val="0"/>
              </w:rPr>
              <w:t>5.7.</w:t>
            </w:r>
            <w:r w:rsidRPr="003C07E6">
              <w:rPr>
                <w:snapToGrid w:val="0"/>
              </w:rPr>
              <w:tab/>
              <w:t xml:space="preserve">Neužtikrinamas pagrindinės žemės naudojimo paskirties ir (ar) būdo keitimo procedūros rezultato nuspėjamumas – didžiosios dalies tenkintinų prašymų nagrinėjimo baigtis nagrinėjančio specialisto gali būti nesunkiai pakreipta į vieną arba kitą pusę. Esamos priemonės galimai neužtikrina tinkamo ir teisingo aukštesnio lygmens teritorijų planavimo dokumentuose nustatytų sprendinių įgyvendinimo, procedūrų atvirumo ir skaidrumo bei sudaro prielaidas priimti neteisėtus sprendimus bei išvengti bet kokių su tuo susijusių teisinių pasekmių (motyvai išdėstyti </w:t>
            </w:r>
            <w:r w:rsidRPr="003C07E6">
              <w:rPr>
                <w:snapToGrid w:val="0"/>
              </w:rPr>
              <w:lastRenderedPageBreak/>
              <w:t>4.3. skirsnyje).</w:t>
            </w:r>
          </w:p>
        </w:tc>
        <w:tc>
          <w:tcPr>
            <w:tcW w:w="3225" w:type="dxa"/>
          </w:tcPr>
          <w:p w14:paraId="1557F92D" w14:textId="179E6505" w:rsidR="004E2B85" w:rsidRPr="003C07E6" w:rsidRDefault="44EEA59D" w:rsidP="1F29B239">
            <w:pPr>
              <w:widowControl w:val="0"/>
              <w:jc w:val="both"/>
            </w:pPr>
            <w:r w:rsidRPr="003C07E6">
              <w:rPr>
                <w:snapToGrid w:val="0"/>
              </w:rPr>
              <w:lastRenderedPageBreak/>
              <w:t xml:space="preserve">6.9. Pasinaudojant Birštono, Elektrėnų ir Trakų savivaldybių  taikomos praktikos pavyzdžiu, Apraše numatyti būtinybę prie sprendimo pateikti ir Bendrojo plano brėžinio ištrauką (o vykstant Bendrojo plano keitimo procedūroms – ir su visuomene apsvarstyto Bendrojo plano keitimo brėžinio ištrauką) </w:t>
            </w:r>
            <w:r w:rsidR="3CB8CEBF">
              <w:t>Bendrojo plano brėžinio ištrauką</w:t>
            </w:r>
            <w:r w:rsidRPr="003C07E6">
              <w:rPr>
                <w:snapToGrid w:val="0"/>
              </w:rPr>
              <w:t xml:space="preserve">  (dėl pastabos Nr. 5.7.).</w:t>
            </w:r>
          </w:p>
        </w:tc>
        <w:tc>
          <w:tcPr>
            <w:tcW w:w="5939" w:type="dxa"/>
          </w:tcPr>
          <w:p w14:paraId="6C9F732C" w14:textId="61F3F9AA" w:rsidR="00637139" w:rsidRPr="003C07E6" w:rsidRDefault="18729CF5" w:rsidP="00637139">
            <w:pPr>
              <w:widowControl w:val="0"/>
              <w:jc w:val="both"/>
            </w:pPr>
            <w:r w:rsidRPr="003C07E6">
              <w:t>Aprašas, papildomas rekomendaciniame pasiūlyme Nr. 6.</w:t>
            </w:r>
            <w:r w:rsidR="3794A294" w:rsidRPr="003C07E6">
              <w:t>9</w:t>
            </w:r>
            <w:r w:rsidRPr="003C07E6">
              <w:t xml:space="preserve">. nurodytais priedais. </w:t>
            </w:r>
            <w:r w:rsidRPr="003C07E6">
              <w:rPr>
                <w:snapToGrid w:val="0"/>
              </w:rPr>
              <w:t xml:space="preserve">Aprašo pakeitimai planuojami patvirtinti 2026 II ketv. </w:t>
            </w:r>
          </w:p>
          <w:p w14:paraId="6501FFD1" w14:textId="3C1252E6" w:rsidR="00637139" w:rsidRPr="003C07E6" w:rsidRDefault="00637139" w:rsidP="00637139">
            <w:pPr>
              <w:pStyle w:val="Default"/>
              <w:jc w:val="both"/>
              <w:rPr>
                <w:lang w:val="lt-LT"/>
              </w:rPr>
            </w:pPr>
          </w:p>
          <w:p w14:paraId="6AFEE89F" w14:textId="14B5F58A" w:rsidR="007020B3" w:rsidRPr="003C07E6" w:rsidRDefault="007020B3" w:rsidP="007020B3">
            <w:pPr>
              <w:widowControl w:val="0"/>
              <w:jc w:val="both"/>
              <w:rPr>
                <w:snapToGrid w:val="0"/>
              </w:rPr>
            </w:pPr>
          </w:p>
        </w:tc>
        <w:tc>
          <w:tcPr>
            <w:tcW w:w="1929" w:type="dxa"/>
          </w:tcPr>
          <w:p w14:paraId="502EFB38" w14:textId="77777777" w:rsidR="004E2B85" w:rsidRPr="003C07E6" w:rsidRDefault="004E2B85" w:rsidP="00A01D4C">
            <w:pPr>
              <w:widowControl w:val="0"/>
              <w:rPr>
                <w:snapToGrid w:val="0"/>
              </w:rPr>
            </w:pPr>
          </w:p>
        </w:tc>
      </w:tr>
      <w:tr w:rsidR="00060E1C" w:rsidRPr="003C07E6" w14:paraId="39725115" w14:textId="77777777" w:rsidTr="1F29B239">
        <w:tc>
          <w:tcPr>
            <w:tcW w:w="3183" w:type="dxa"/>
          </w:tcPr>
          <w:p w14:paraId="62E7ACB7" w14:textId="27DB0C07" w:rsidR="006C4B7A" w:rsidRPr="003C07E6" w:rsidRDefault="009626F5" w:rsidP="009626F5">
            <w:pPr>
              <w:widowControl w:val="0"/>
              <w:jc w:val="both"/>
              <w:rPr>
                <w:snapToGrid w:val="0"/>
              </w:rPr>
            </w:pPr>
            <w:r w:rsidRPr="003C07E6">
              <w:rPr>
                <w:snapToGrid w:val="0"/>
              </w:rPr>
              <w:t>5.8.</w:t>
            </w:r>
            <w:r w:rsidRPr="003C07E6">
              <w:rPr>
                <w:snapToGrid w:val="0"/>
              </w:rPr>
              <w:tab/>
              <w:t>Nesant kriterijų įvertinimo įrankių ar gairių priimami sprendimai atmesti prašymus gali būti argumentuojami abstrakčiai, nurodant, kad pagrindinės žemės naudojimo paskirties ir (ar) būdo keitimas prieštarauja (ar jų neatitinka) Teritorijų planavimo įstatymo 20 straipsnio 2 dalies reikalavimams (motyvai išdėstyti 4.4. skirsnyje).</w:t>
            </w:r>
          </w:p>
        </w:tc>
        <w:tc>
          <w:tcPr>
            <w:tcW w:w="3225" w:type="dxa"/>
          </w:tcPr>
          <w:p w14:paraId="6CD9C5FD" w14:textId="091A9AB2" w:rsidR="006C4B7A" w:rsidRPr="003C07E6" w:rsidRDefault="006C4B7A" w:rsidP="005A0E05">
            <w:pPr>
              <w:widowControl w:val="0"/>
              <w:jc w:val="both"/>
              <w:rPr>
                <w:snapToGrid w:val="0"/>
              </w:rPr>
            </w:pPr>
            <w:r w:rsidRPr="003C07E6">
              <w:rPr>
                <w:snapToGrid w:val="0"/>
              </w:rPr>
              <w:t>6.10. Papildyti Aprašą numatant baigtinį sprendimą įtakojančių vertinamų dokumentų, kriterijų ir aplinkybių sąrašą bei būtinybę sprendime nurodyti vertintus dokumentus ir kuriuos kriterijus, aplinkybes atitiko, ar neatitiko ir kaip atitiko, ar neatitiko sklypas dėl kurio pagrindinės žemės naudojimo paskirties ir (ar) būdo keitimo sprendimas yra priimamas, taip užtikrinant nuoseklaus kiekvieno TPĮ 20 straipsnio 2 dalies 2 punkte įvardinto kriterijaus atitikties įvertinimo galimybes. Papildyto ir atnaujinto Aprašo pagrindu vystyti paskirties ir (ar) būdo keitimo e-paslaugą   (dėl pastabos Nr. 5.8.).</w:t>
            </w:r>
          </w:p>
        </w:tc>
        <w:tc>
          <w:tcPr>
            <w:tcW w:w="5939" w:type="dxa"/>
          </w:tcPr>
          <w:p w14:paraId="01E6CBCF" w14:textId="4335332A" w:rsidR="00231466" w:rsidRPr="003C07E6" w:rsidRDefault="00231466" w:rsidP="00231466">
            <w:pPr>
              <w:pStyle w:val="Default"/>
              <w:jc w:val="both"/>
              <w:rPr>
                <w:lang w:val="lt-LT"/>
              </w:rPr>
            </w:pPr>
            <w:r w:rsidRPr="003C07E6">
              <w:rPr>
                <w:lang w:val="lt-LT"/>
              </w:rPr>
              <w:t>Apraš</w:t>
            </w:r>
            <w:r w:rsidR="009B6FC3" w:rsidRPr="003C07E6">
              <w:rPr>
                <w:lang w:val="lt-LT"/>
              </w:rPr>
              <w:t>as</w:t>
            </w:r>
            <w:r w:rsidRPr="003C07E6">
              <w:rPr>
                <w:lang w:val="lt-LT"/>
              </w:rPr>
              <w:t xml:space="preserve">, </w:t>
            </w:r>
            <w:r w:rsidR="009B6FC3" w:rsidRPr="003C07E6">
              <w:rPr>
                <w:lang w:val="lt-LT"/>
              </w:rPr>
              <w:t>papildomas</w:t>
            </w:r>
            <w:r w:rsidRPr="003C07E6">
              <w:rPr>
                <w:lang w:val="lt-LT"/>
              </w:rPr>
              <w:t xml:space="preserve"> rekomendaciniame pasiūlyme Nr. 6.10 nurodytais elementais</w:t>
            </w:r>
            <w:r w:rsidR="009B6FC3" w:rsidRPr="003C07E6">
              <w:rPr>
                <w:lang w:val="lt-LT"/>
              </w:rPr>
              <w:t xml:space="preserve">, kurio pagrindu </w:t>
            </w:r>
            <w:r w:rsidR="00C07B02" w:rsidRPr="003C07E6">
              <w:rPr>
                <w:lang w:val="lt-LT"/>
              </w:rPr>
              <w:t xml:space="preserve">atnaujinama </w:t>
            </w:r>
            <w:r w:rsidR="003357DF" w:rsidRPr="003C07E6">
              <w:rPr>
                <w:lang w:val="lt-LT"/>
              </w:rPr>
              <w:t xml:space="preserve">pagrindinės žemės naudojimo paskirties ir (ar) žemės sklypo būdo keitimo (nustatymo) el. </w:t>
            </w:r>
            <w:r w:rsidR="00DA0897" w:rsidRPr="003C07E6">
              <w:rPr>
                <w:lang w:val="lt-LT"/>
              </w:rPr>
              <w:t>p</w:t>
            </w:r>
            <w:r w:rsidR="003357DF" w:rsidRPr="003C07E6">
              <w:rPr>
                <w:lang w:val="lt-LT"/>
              </w:rPr>
              <w:t>aslaugą.</w:t>
            </w:r>
          </w:p>
          <w:p w14:paraId="61D71AD6" w14:textId="77777777" w:rsidR="000059A4" w:rsidRPr="003C07E6" w:rsidRDefault="000059A4" w:rsidP="000059A4">
            <w:pPr>
              <w:widowControl w:val="0"/>
              <w:jc w:val="both"/>
            </w:pPr>
            <w:r w:rsidRPr="003C07E6">
              <w:rPr>
                <w:snapToGrid w:val="0"/>
              </w:rPr>
              <w:t xml:space="preserve">Aprašo pakeitimai planuojami patvirtinti 2026 II ketv. </w:t>
            </w:r>
          </w:p>
          <w:p w14:paraId="142D5E7C" w14:textId="77777777" w:rsidR="000059A4" w:rsidRPr="003C07E6" w:rsidRDefault="000059A4" w:rsidP="000059A4">
            <w:pPr>
              <w:widowControl w:val="0"/>
              <w:jc w:val="both"/>
            </w:pPr>
            <w:r w:rsidRPr="003C07E6">
              <w:rPr>
                <w:snapToGrid w:val="0"/>
              </w:rPr>
              <w:t xml:space="preserve">El. paslaugos keitimą užbaigti 2026 -III ketv. </w:t>
            </w:r>
          </w:p>
          <w:p w14:paraId="3E9196B1" w14:textId="77777777" w:rsidR="00231466" w:rsidRPr="003C07E6" w:rsidRDefault="00231466" w:rsidP="007F2F2D">
            <w:pPr>
              <w:pStyle w:val="Default"/>
              <w:jc w:val="both"/>
              <w:rPr>
                <w:lang w:val="lt-LT"/>
              </w:rPr>
            </w:pPr>
          </w:p>
          <w:p w14:paraId="798D6F1F" w14:textId="0E1C6412" w:rsidR="00657D35" w:rsidRPr="003C07E6" w:rsidRDefault="00657D35" w:rsidP="00B1651D">
            <w:pPr>
              <w:widowControl w:val="0"/>
              <w:jc w:val="both"/>
              <w:rPr>
                <w:snapToGrid w:val="0"/>
              </w:rPr>
            </w:pPr>
          </w:p>
        </w:tc>
        <w:tc>
          <w:tcPr>
            <w:tcW w:w="1929" w:type="dxa"/>
          </w:tcPr>
          <w:p w14:paraId="41ECEDF9" w14:textId="77777777" w:rsidR="006C4B7A" w:rsidRPr="003C07E6" w:rsidRDefault="006C4B7A" w:rsidP="00A01D4C">
            <w:pPr>
              <w:widowControl w:val="0"/>
              <w:rPr>
                <w:snapToGrid w:val="0"/>
              </w:rPr>
            </w:pPr>
          </w:p>
        </w:tc>
      </w:tr>
      <w:tr w:rsidR="00B82DEF" w:rsidRPr="003C07E6" w14:paraId="58C37F53" w14:textId="77777777" w:rsidTr="1F29B239">
        <w:tc>
          <w:tcPr>
            <w:tcW w:w="14276" w:type="dxa"/>
            <w:gridSpan w:val="4"/>
          </w:tcPr>
          <w:p w14:paraId="6A97B339" w14:textId="77777777" w:rsidR="00A27BB1" w:rsidRPr="003C07E6" w:rsidRDefault="00A27BB1" w:rsidP="00A01D4C">
            <w:pPr>
              <w:pStyle w:val="ListParagraph"/>
              <w:widowControl w:val="0"/>
              <w:numPr>
                <w:ilvl w:val="0"/>
                <w:numId w:val="1"/>
              </w:numPr>
              <w:jc w:val="center"/>
              <w:rPr>
                <w:i/>
                <w:snapToGrid w:val="0"/>
                <w:szCs w:val="24"/>
              </w:rPr>
            </w:pPr>
            <w:r w:rsidRPr="003C07E6">
              <w:rPr>
                <w:i/>
                <w:snapToGrid w:val="0"/>
                <w:szCs w:val="24"/>
              </w:rPr>
              <w:t>Kitos antikorupcinės pastabos</w:t>
            </w:r>
          </w:p>
        </w:tc>
      </w:tr>
      <w:tr w:rsidR="00060E1C" w:rsidRPr="003C07E6" w14:paraId="5BDE54EA" w14:textId="77777777" w:rsidTr="1F29B239">
        <w:tc>
          <w:tcPr>
            <w:tcW w:w="3183" w:type="dxa"/>
          </w:tcPr>
          <w:p w14:paraId="5EF88963" w14:textId="10DFF848" w:rsidR="00A27BB1" w:rsidRPr="003C07E6" w:rsidRDefault="00DB5234" w:rsidP="00DB5234">
            <w:pPr>
              <w:widowControl w:val="0"/>
              <w:jc w:val="both"/>
              <w:rPr>
                <w:snapToGrid w:val="0"/>
              </w:rPr>
            </w:pPr>
            <w:r w:rsidRPr="003C07E6">
              <w:rPr>
                <w:snapToGrid w:val="0"/>
              </w:rPr>
              <w:t>5.10.</w:t>
            </w:r>
            <w:r w:rsidRPr="003C07E6">
              <w:rPr>
                <w:snapToGrid w:val="0"/>
              </w:rPr>
              <w:tab/>
              <w:t>Esamos stebėsenos ir kontrolės priemonės nepakankamos skaidrių procesų užtikrinimui (motyvai išdėstyti 3.4. skirsnyje).</w:t>
            </w:r>
          </w:p>
        </w:tc>
        <w:tc>
          <w:tcPr>
            <w:tcW w:w="3225" w:type="dxa"/>
          </w:tcPr>
          <w:p w14:paraId="7FBB8CED" w14:textId="266A5B3E" w:rsidR="00A27BB1" w:rsidRPr="003C07E6" w:rsidRDefault="00107A0B" w:rsidP="00107A0B">
            <w:pPr>
              <w:widowControl w:val="0"/>
              <w:jc w:val="both"/>
              <w:rPr>
                <w:snapToGrid w:val="0"/>
              </w:rPr>
            </w:pPr>
            <w:r w:rsidRPr="003C07E6">
              <w:rPr>
                <w:snapToGrid w:val="0"/>
              </w:rPr>
              <w:t>6.11. Prašymų su priedais teikimą, nagrinėjimą, jo ir sprendimo viešinimą organizuoti vienu būdu – per TPDRIS sistemą, taip užtikrinant visų aktualių duomenų pasiekiamumą, būtiną veiksmingai kontrolei ir stebėsenai (dėl pastabos Nr. 5.10.).</w:t>
            </w:r>
          </w:p>
        </w:tc>
        <w:tc>
          <w:tcPr>
            <w:tcW w:w="5939" w:type="dxa"/>
          </w:tcPr>
          <w:p w14:paraId="5D83D301" w14:textId="77777777" w:rsidR="000F1DAE" w:rsidRPr="003C07E6" w:rsidRDefault="000F1DAE" w:rsidP="000F1DAE">
            <w:pPr>
              <w:widowControl w:val="0"/>
              <w:jc w:val="both"/>
            </w:pPr>
            <w:r w:rsidRPr="003C07E6">
              <w:rPr>
                <w:snapToGrid w:val="0"/>
              </w:rPr>
              <w:t xml:space="preserve">Aprašo pakeitimai planuojami patvirtinti 2026 II ketv. </w:t>
            </w:r>
          </w:p>
          <w:p w14:paraId="2542BE82" w14:textId="77777777" w:rsidR="000F1DAE" w:rsidRPr="003C07E6" w:rsidRDefault="000F1DAE" w:rsidP="000F1DAE">
            <w:pPr>
              <w:widowControl w:val="0"/>
              <w:jc w:val="both"/>
            </w:pPr>
            <w:r w:rsidRPr="003C07E6">
              <w:rPr>
                <w:snapToGrid w:val="0"/>
              </w:rPr>
              <w:t xml:space="preserve">El. paslaugos keitimą užbaigti 2026 -III ketv. </w:t>
            </w:r>
          </w:p>
          <w:p w14:paraId="591A6ADD" w14:textId="0EE21578" w:rsidR="009F5735" w:rsidRPr="003C07E6" w:rsidRDefault="009F5735" w:rsidP="009F5735">
            <w:pPr>
              <w:widowControl w:val="0"/>
              <w:jc w:val="both"/>
              <w:rPr>
                <w:snapToGrid w:val="0"/>
              </w:rPr>
            </w:pPr>
          </w:p>
        </w:tc>
        <w:tc>
          <w:tcPr>
            <w:tcW w:w="1929" w:type="dxa"/>
          </w:tcPr>
          <w:p w14:paraId="65828968" w14:textId="77777777" w:rsidR="00A27BB1" w:rsidRPr="003C07E6" w:rsidRDefault="00A27BB1" w:rsidP="00A01D4C">
            <w:pPr>
              <w:widowControl w:val="0"/>
              <w:rPr>
                <w:snapToGrid w:val="0"/>
              </w:rPr>
            </w:pPr>
          </w:p>
        </w:tc>
      </w:tr>
      <w:tr w:rsidR="00060E1C" w:rsidRPr="003C07E6" w14:paraId="1FF414E2" w14:textId="77777777" w:rsidTr="1F29B239">
        <w:tc>
          <w:tcPr>
            <w:tcW w:w="3183" w:type="dxa"/>
          </w:tcPr>
          <w:p w14:paraId="7B6C71B1" w14:textId="2DADADAC" w:rsidR="00A27BB1" w:rsidRPr="003C07E6" w:rsidRDefault="006B1938" w:rsidP="006B1938">
            <w:pPr>
              <w:widowControl w:val="0"/>
              <w:jc w:val="both"/>
              <w:rPr>
                <w:snapToGrid w:val="0"/>
              </w:rPr>
            </w:pPr>
            <w:r w:rsidRPr="003C07E6">
              <w:rPr>
                <w:snapToGrid w:val="0"/>
              </w:rPr>
              <w:lastRenderedPageBreak/>
              <w:t>5.11.</w:t>
            </w:r>
            <w:r w:rsidRPr="003C07E6">
              <w:rPr>
                <w:snapToGrid w:val="0"/>
              </w:rPr>
              <w:tab/>
              <w:t>Numatytos baudos už neteisėtą pagrindinės žemės naudojimo paskirties ar naudojimo būdo pakeitimą ar neteisėtą atsisakymą pakeisti pagrindinę žemės naudojimo paskirtį ar naudojimo būdą, procedūrų ir terminų pažeidimus nebėra proporcingos procedūrinių pažeidimų, terminų pradelsimo, neteisėto atsisakymo pakeisti ar neteisėto pagrindinės žemės naudojimo paskirties ar naudojimo būdo pakeitimo, ar nustatymo poveikiui asmens nuosavybės teisių ar viešojo intereso požiūriu (motyvai išdėstyti 4.3. skirsnyje).</w:t>
            </w:r>
          </w:p>
        </w:tc>
        <w:tc>
          <w:tcPr>
            <w:tcW w:w="3225" w:type="dxa"/>
          </w:tcPr>
          <w:p w14:paraId="0A528798" w14:textId="2A6638D7" w:rsidR="00A27BB1" w:rsidRPr="003C07E6" w:rsidRDefault="0018033D" w:rsidP="008D1C66">
            <w:pPr>
              <w:widowControl w:val="0"/>
              <w:tabs>
                <w:tab w:val="left" w:pos="676"/>
              </w:tabs>
              <w:jc w:val="both"/>
              <w:rPr>
                <w:snapToGrid w:val="0"/>
              </w:rPr>
            </w:pPr>
            <w:r w:rsidRPr="003C07E6">
              <w:rPr>
                <w:snapToGrid w:val="0"/>
              </w:rPr>
              <w:t xml:space="preserve">6.12. </w:t>
            </w:r>
            <w:r w:rsidR="008D1C66">
              <w:rPr>
                <w:snapToGrid w:val="0"/>
              </w:rPr>
              <w:t>I</w:t>
            </w:r>
            <w:r w:rsidRPr="003C07E6">
              <w:rPr>
                <w:snapToGrid w:val="0"/>
              </w:rPr>
              <w:t>nicijuoti Administracinių nusižengimų kodekso pakeitimus siekiant perskaičiuoti šio kodekso 364-1 straipsnio „Neteisėtas pagrindinės žemės naudojimo paskirties ar naudojimo būdo pakeitimas ar neteisėtas atsisakymas pakeisti pagrindinę žemės naudojimo paskirtį ar naudojimo būdą“ baudų dydžius, kurie būtų proporcingi padarytam pažeidimui ir pažeistoms teisėms (dėl pastabos Nr. 5.11.).</w:t>
            </w:r>
          </w:p>
        </w:tc>
        <w:tc>
          <w:tcPr>
            <w:tcW w:w="5939" w:type="dxa"/>
          </w:tcPr>
          <w:p w14:paraId="7BA3E548" w14:textId="1BC64CB2" w:rsidR="002A771D" w:rsidRPr="003C07E6" w:rsidRDefault="0589B7A6" w:rsidP="26A2BCFC">
            <w:pPr>
              <w:pStyle w:val="Default"/>
              <w:jc w:val="both"/>
              <w:rPr>
                <w:snapToGrid w:val="0"/>
                <w:lang w:val="pt-BR"/>
              </w:rPr>
            </w:pPr>
            <w:r w:rsidRPr="003C07E6">
              <w:rPr>
                <w:lang w:val="pt-BR"/>
              </w:rPr>
              <w:t xml:space="preserve">Aplinkos ministerija 2025-02-25 d. raštu informavo, kad nepritaria pasiūlymui. Sistemiškai įvertinusi Administracinių nusižengimų kodekso nuostatas, susijusias su baudų dydžių nustatymu </w:t>
            </w:r>
            <w:r w:rsidR="5DC4FCDF" w:rsidRPr="003C07E6">
              <w:rPr>
                <w:snapToGrid w:val="0"/>
                <w:lang w:val="pt-BR"/>
              </w:rPr>
              <w:t>už tapačius ar panašius nusižengimus (pvz.</w:t>
            </w:r>
            <w:r w:rsidR="077E6A0B" w:rsidRPr="003C07E6">
              <w:rPr>
                <w:snapToGrid w:val="0"/>
                <w:lang w:val="pt-BR"/>
              </w:rPr>
              <w:t>,</w:t>
            </w:r>
            <w:r w:rsidR="5DC4FCDF" w:rsidRPr="003C07E6">
              <w:rPr>
                <w:snapToGrid w:val="0"/>
                <w:lang w:val="pt-BR"/>
              </w:rPr>
              <w:t xml:space="preserve"> </w:t>
            </w:r>
            <w:r w:rsidR="077E6A0B" w:rsidRPr="003C07E6">
              <w:rPr>
                <w:snapToGrid w:val="0"/>
                <w:lang w:val="pt-BR"/>
              </w:rPr>
              <w:t>t</w:t>
            </w:r>
            <w:r w:rsidR="5DC4FCDF" w:rsidRPr="003C07E6">
              <w:rPr>
                <w:snapToGrid w:val="0"/>
                <w:lang w:val="pt-BR"/>
              </w:rPr>
              <w:t>eritorijų planavimą ar žemės valdos projektus reglamentuojančių teisės aktų pažeidimai), man</w:t>
            </w:r>
            <w:r w:rsidR="077E6A0B" w:rsidRPr="003C07E6">
              <w:rPr>
                <w:snapToGrid w:val="0"/>
                <w:lang w:val="pt-BR"/>
              </w:rPr>
              <w:t>ome</w:t>
            </w:r>
            <w:r w:rsidR="5DC4FCDF" w:rsidRPr="003C07E6">
              <w:rPr>
                <w:snapToGrid w:val="0"/>
                <w:lang w:val="pt-BR"/>
              </w:rPr>
              <w:t xml:space="preserve">, </w:t>
            </w:r>
            <w:r w:rsidR="077E6A0B" w:rsidRPr="003C07E6">
              <w:rPr>
                <w:snapToGrid w:val="0"/>
                <w:lang w:val="pt-BR"/>
              </w:rPr>
              <w:t>kad</w:t>
            </w:r>
            <w:r w:rsidR="52F2BBF7" w:rsidRPr="003C07E6">
              <w:rPr>
                <w:snapToGrid w:val="0"/>
                <w:lang w:val="pt-BR"/>
              </w:rPr>
              <w:t xml:space="preserve"> šiame kodekse </w:t>
            </w:r>
            <w:r w:rsidR="5601B389" w:rsidRPr="003C07E6">
              <w:rPr>
                <w:snapToGrid w:val="0"/>
                <w:lang w:val="pt-BR"/>
              </w:rPr>
              <w:t>nurodytos</w:t>
            </w:r>
            <w:r w:rsidR="52F2BBF7" w:rsidRPr="003C07E6">
              <w:rPr>
                <w:snapToGrid w:val="0"/>
                <w:lang w:val="pt-BR"/>
              </w:rPr>
              <w:t xml:space="preserve"> pakankam</w:t>
            </w:r>
            <w:r w:rsidR="5601B389" w:rsidRPr="003C07E6">
              <w:rPr>
                <w:snapToGrid w:val="0"/>
                <w:lang w:val="pt-BR"/>
              </w:rPr>
              <w:t>o</w:t>
            </w:r>
            <w:r w:rsidR="5DC4FCDF" w:rsidRPr="003C07E6">
              <w:rPr>
                <w:snapToGrid w:val="0"/>
                <w:lang w:val="pt-BR"/>
              </w:rPr>
              <w:t xml:space="preserve"> dydži</w:t>
            </w:r>
            <w:r w:rsidR="5601B389" w:rsidRPr="003C07E6">
              <w:rPr>
                <w:snapToGrid w:val="0"/>
                <w:lang w:val="pt-BR"/>
              </w:rPr>
              <w:t>o baudos</w:t>
            </w:r>
            <w:r w:rsidR="5DC4FCDF" w:rsidRPr="003C07E6">
              <w:rPr>
                <w:snapToGrid w:val="0"/>
                <w:lang w:val="pt-BR"/>
              </w:rPr>
              <w:t xml:space="preserve">. </w:t>
            </w:r>
          </w:p>
          <w:p w14:paraId="73E5419E" w14:textId="77777777" w:rsidR="002A771D" w:rsidRPr="003C07E6" w:rsidRDefault="002A771D" w:rsidP="26A2BCFC">
            <w:pPr>
              <w:pStyle w:val="Default"/>
              <w:jc w:val="both"/>
              <w:rPr>
                <w:snapToGrid w:val="0"/>
                <w:lang w:val="pt-BR"/>
              </w:rPr>
            </w:pPr>
          </w:p>
          <w:p w14:paraId="62B9A7A9" w14:textId="7ADEC3A3" w:rsidR="005A530D" w:rsidRPr="004A115B" w:rsidRDefault="00F00660" w:rsidP="26A2BCFC">
            <w:pPr>
              <w:pStyle w:val="Default"/>
              <w:jc w:val="both"/>
              <w:rPr>
                <w:snapToGrid w:val="0"/>
                <w:lang w:val="pt-BR"/>
              </w:rPr>
            </w:pPr>
            <w:r w:rsidRPr="004A115B">
              <w:rPr>
                <w:snapToGrid w:val="0"/>
                <w:lang w:val="pt-BR"/>
              </w:rPr>
              <w:t xml:space="preserve">Papildomai informuojame, </w:t>
            </w:r>
            <w:r w:rsidR="00593CFE" w:rsidRPr="004A115B">
              <w:rPr>
                <w:snapToGrid w:val="0"/>
                <w:lang w:val="pt-BR"/>
              </w:rPr>
              <w:t>kad</w:t>
            </w:r>
            <w:r w:rsidR="00C31346" w:rsidRPr="004A115B">
              <w:rPr>
                <w:snapToGrid w:val="0"/>
                <w:lang w:val="pt-BR"/>
              </w:rPr>
              <w:t xml:space="preserve"> pagal </w:t>
            </w:r>
            <w:r w:rsidR="2A3788B1" w:rsidRPr="004A115B">
              <w:rPr>
                <w:snapToGrid w:val="0"/>
                <w:lang w:val="pt-BR"/>
              </w:rPr>
              <w:t>2025</w:t>
            </w:r>
            <w:r w:rsidR="009E68E1" w:rsidRPr="004A115B">
              <w:rPr>
                <w:snapToGrid w:val="0"/>
                <w:lang w:val="pt-BR"/>
              </w:rPr>
              <w:t xml:space="preserve"> </w:t>
            </w:r>
            <w:r w:rsidR="2A3788B1" w:rsidRPr="004A115B">
              <w:rPr>
                <w:snapToGrid w:val="0"/>
                <w:lang w:val="pt-BR"/>
              </w:rPr>
              <w:t>m. VTPSI atlikt</w:t>
            </w:r>
            <w:r w:rsidR="001D45BB" w:rsidRPr="004A115B">
              <w:rPr>
                <w:snapToGrid w:val="0"/>
                <w:lang w:val="pt-BR"/>
              </w:rPr>
              <w:t>o</w:t>
            </w:r>
            <w:r w:rsidR="2A3788B1" w:rsidRPr="004A115B">
              <w:rPr>
                <w:snapToGrid w:val="0"/>
                <w:lang w:val="pt-BR"/>
              </w:rPr>
              <w:t xml:space="preserve"> Mero potvarkių dėl sklypų paskirties ir (ar) naudojimo būdo </w:t>
            </w:r>
            <w:r w:rsidR="68633DD6" w:rsidRPr="004A115B">
              <w:rPr>
                <w:snapToGrid w:val="0"/>
                <w:lang w:val="pt-BR"/>
              </w:rPr>
              <w:t xml:space="preserve">pakeitimo teisėtumo tyrimo rezultatus, </w:t>
            </w:r>
            <w:r w:rsidR="7A80BC09" w:rsidRPr="004A115B">
              <w:rPr>
                <w:snapToGrid w:val="0"/>
                <w:lang w:val="pt-BR"/>
              </w:rPr>
              <w:t xml:space="preserve">iš 20 </w:t>
            </w:r>
            <w:r w:rsidR="505F3109" w:rsidRPr="004A115B">
              <w:rPr>
                <w:snapToGrid w:val="0"/>
                <w:lang w:val="pt-BR"/>
              </w:rPr>
              <w:t>atrinktų</w:t>
            </w:r>
            <w:r w:rsidR="7A80BC09" w:rsidRPr="004A115B">
              <w:rPr>
                <w:snapToGrid w:val="0"/>
                <w:lang w:val="pt-BR"/>
              </w:rPr>
              <w:t xml:space="preserve"> patikrinimų nustatytas tik 1</w:t>
            </w:r>
            <w:r w:rsidR="68633DD6" w:rsidRPr="004A115B">
              <w:rPr>
                <w:snapToGrid w:val="0"/>
                <w:lang w:val="pt-BR"/>
              </w:rPr>
              <w:t xml:space="preserve"> </w:t>
            </w:r>
            <w:r w:rsidR="7A80BC09" w:rsidRPr="004A115B">
              <w:rPr>
                <w:snapToGrid w:val="0"/>
                <w:lang w:val="pt-BR"/>
              </w:rPr>
              <w:t>neteisėtai priimtas sprendimas</w:t>
            </w:r>
            <w:r w:rsidR="002A771D" w:rsidRPr="004A115B">
              <w:rPr>
                <w:snapToGrid w:val="0"/>
                <w:lang w:val="pt-BR"/>
              </w:rPr>
              <w:t>.</w:t>
            </w:r>
            <w:r w:rsidR="68633DD6" w:rsidRPr="004A115B">
              <w:rPr>
                <w:snapToGrid w:val="0"/>
                <w:lang w:val="pt-BR"/>
              </w:rPr>
              <w:t xml:space="preserve"> </w:t>
            </w:r>
            <w:r w:rsidR="008500D6" w:rsidRPr="004A115B">
              <w:rPr>
                <w:snapToGrid w:val="0"/>
                <w:lang w:val="pt-BR"/>
              </w:rPr>
              <w:t xml:space="preserve"> </w:t>
            </w:r>
          </w:p>
          <w:p w14:paraId="458A31BC" w14:textId="3AE9CF3D" w:rsidR="008500D6" w:rsidRPr="003C07E6" w:rsidRDefault="1885A327" w:rsidP="07F20A47">
            <w:pPr>
              <w:pStyle w:val="Default"/>
              <w:jc w:val="both"/>
              <w:rPr>
                <w:lang w:val="pt-BR"/>
              </w:rPr>
            </w:pPr>
            <w:r w:rsidRPr="1F29B239">
              <w:rPr>
                <w:lang w:val="pt-BR"/>
              </w:rPr>
              <w:t xml:space="preserve">Daugiau informacijos apie tyrimą </w:t>
            </w:r>
            <w:hyperlink r:id="rId14">
              <w:r w:rsidRPr="1F29B239">
                <w:rPr>
                  <w:rStyle w:val="Hyperlink"/>
                  <w:lang w:val="pt-BR"/>
                </w:rPr>
                <w:t xml:space="preserve">rasite </w:t>
              </w:r>
              <w:r w:rsidR="1CD0FDE1" w:rsidRPr="1F29B239">
                <w:rPr>
                  <w:rStyle w:val="Hyperlink"/>
                  <w:lang w:val="pt-BR"/>
                </w:rPr>
                <w:t>čia</w:t>
              </w:r>
            </w:hyperlink>
            <w:r w:rsidR="42E3644E" w:rsidRPr="1F29B239">
              <w:rPr>
                <w:lang w:val="pt-BR"/>
              </w:rPr>
              <w:t>.</w:t>
            </w:r>
            <w:r w:rsidR="1CD0FDE1" w:rsidRPr="1F29B239">
              <w:rPr>
                <w:lang w:val="pt-BR"/>
              </w:rPr>
              <w:t xml:space="preserve"> </w:t>
            </w:r>
          </w:p>
          <w:p w14:paraId="3CAB8CE4" w14:textId="6FD36493" w:rsidR="008500D6" w:rsidRPr="003C07E6" w:rsidRDefault="4CBC3B39" w:rsidP="26A2BCFC">
            <w:pPr>
              <w:pStyle w:val="Default"/>
              <w:jc w:val="both"/>
              <w:rPr>
                <w:lang w:val="pt-BR"/>
              </w:rPr>
            </w:pPr>
            <w:r w:rsidRPr="1F29B239">
              <w:rPr>
                <w:lang w:val="pt-BR"/>
              </w:rPr>
              <w:t>Atsižvelgiant į tai</w:t>
            </w:r>
            <w:r w:rsidR="0045A896" w:rsidRPr="1F29B239">
              <w:rPr>
                <w:lang w:val="pt-BR"/>
              </w:rPr>
              <w:t xml:space="preserve">, kad </w:t>
            </w:r>
            <w:r w:rsidR="5819539C" w:rsidRPr="1F29B239">
              <w:rPr>
                <w:lang w:val="pt-BR"/>
              </w:rPr>
              <w:t xml:space="preserve">VTPSI </w:t>
            </w:r>
            <w:r w:rsidR="202F091A" w:rsidRPr="1F29B239">
              <w:rPr>
                <w:lang w:val="pt-BR"/>
              </w:rPr>
              <w:t>vykdo</w:t>
            </w:r>
            <w:r w:rsidR="6F808C81" w:rsidRPr="1F29B239">
              <w:rPr>
                <w:lang w:val="pt-BR"/>
              </w:rPr>
              <w:t xml:space="preserve">, </w:t>
            </w:r>
            <w:r w:rsidR="79FE9976" w:rsidRPr="1F29B239">
              <w:rPr>
                <w:lang w:val="pt-BR"/>
              </w:rPr>
              <w:t>Teritorijų planavimo, statybos ir žemės naudojimo valstybinės priežiūros įstatyme</w:t>
            </w:r>
            <w:r w:rsidR="6F808C81" w:rsidRPr="1F29B239">
              <w:rPr>
                <w:lang w:val="pt-BR"/>
              </w:rPr>
              <w:t xml:space="preserve"> </w:t>
            </w:r>
            <w:r w:rsidR="5C9844A7" w:rsidRPr="1F29B239">
              <w:rPr>
                <w:lang w:val="pt-BR"/>
              </w:rPr>
              <w:t xml:space="preserve">nustatytas </w:t>
            </w:r>
            <w:r w:rsidR="19C3EB2B" w:rsidRPr="1F29B239">
              <w:rPr>
                <w:lang w:val="pt-BR"/>
              </w:rPr>
              <w:t xml:space="preserve">teritorijų planavimo priežiūros </w:t>
            </w:r>
            <w:r w:rsidR="5C9844A7" w:rsidRPr="1F29B239">
              <w:rPr>
                <w:lang w:val="pt-BR"/>
              </w:rPr>
              <w:t>funkcijas</w:t>
            </w:r>
            <w:r w:rsidR="127B2665" w:rsidRPr="1F29B239">
              <w:rPr>
                <w:lang w:val="pt-BR"/>
              </w:rPr>
              <w:t xml:space="preserve"> (</w:t>
            </w:r>
            <w:r w:rsidR="127B2665" w:rsidRPr="1F29B239">
              <w:rPr>
                <w:color w:val="000000" w:themeColor="text1"/>
                <w:lang w:val="lt"/>
              </w:rPr>
              <w:t>sprendimų, kai nevykdant teritorijų planavimo proceso procedūrų teritorijų planavimo dokumentuose taisomos techninės klaidos, keičiama arba nustatoma žemės sklypo pagrindinė žemės naudojimo paskirtis ir (ar) būdas) atitikties teritorijų planavimą reglamentuojantiems teisės aktams tikrinimą</w:t>
            </w:r>
            <w:r w:rsidR="13F4F09E" w:rsidRPr="1F29B239">
              <w:rPr>
                <w:color w:val="000000" w:themeColor="text1"/>
                <w:lang w:val="lt"/>
              </w:rPr>
              <w:t xml:space="preserve">), taiko </w:t>
            </w:r>
            <w:r w:rsidR="21AFED0F" w:rsidRPr="1F29B239">
              <w:rPr>
                <w:color w:val="000000" w:themeColor="text1"/>
                <w:lang w:val="lt"/>
              </w:rPr>
              <w:t>šiame įstatyme</w:t>
            </w:r>
            <w:r w:rsidR="13F4F09E" w:rsidRPr="1F29B239">
              <w:rPr>
                <w:color w:val="000000" w:themeColor="text1"/>
                <w:lang w:val="lt"/>
              </w:rPr>
              <w:t xml:space="preserve"> įtvirtintas </w:t>
            </w:r>
            <w:r w:rsidR="69B93900" w:rsidRPr="1F29B239">
              <w:rPr>
                <w:color w:val="000000" w:themeColor="text1"/>
                <w:lang w:val="lt"/>
              </w:rPr>
              <w:t xml:space="preserve">nustatytų </w:t>
            </w:r>
            <w:r w:rsidR="13F4F09E" w:rsidRPr="1F29B239">
              <w:rPr>
                <w:color w:val="000000" w:themeColor="text1"/>
                <w:lang w:val="lt"/>
              </w:rPr>
              <w:t xml:space="preserve">pažeidimų </w:t>
            </w:r>
            <w:r w:rsidR="7EFDA66D" w:rsidRPr="1F29B239">
              <w:rPr>
                <w:color w:val="000000" w:themeColor="text1"/>
                <w:lang w:val="lt"/>
              </w:rPr>
              <w:t>šalinimo priemones</w:t>
            </w:r>
            <w:r w:rsidR="202F091A" w:rsidRPr="1F29B239">
              <w:rPr>
                <w:lang w:val="pt-BR"/>
              </w:rPr>
              <w:t xml:space="preserve"> ir </w:t>
            </w:r>
            <w:r w:rsidR="13BD8871" w:rsidRPr="1F29B239">
              <w:rPr>
                <w:lang w:val="pt-BR"/>
              </w:rPr>
              <w:t>į</w:t>
            </w:r>
            <w:r w:rsidR="5F4F8EB6" w:rsidRPr="1F29B239">
              <w:rPr>
                <w:lang w:val="pt-BR"/>
              </w:rPr>
              <w:t xml:space="preserve">vertinus pažeidimų kiekį </w:t>
            </w:r>
            <w:r w:rsidR="55A89477" w:rsidRPr="1F29B239">
              <w:rPr>
                <w:lang w:val="pt-BR"/>
              </w:rPr>
              <w:t>atliktų patikrinimų metu,</w:t>
            </w:r>
            <w:r w:rsidR="5F4F8EB6" w:rsidRPr="1F29B239">
              <w:rPr>
                <w:lang w:val="pt-BR"/>
              </w:rPr>
              <w:t xml:space="preserve"> manome, kad </w:t>
            </w:r>
            <w:r w:rsidR="1418476E" w:rsidRPr="1F29B239">
              <w:rPr>
                <w:lang w:val="pt-BR"/>
              </w:rPr>
              <w:t xml:space="preserve">esamos teisinės </w:t>
            </w:r>
            <w:r w:rsidR="5F4F8EB6" w:rsidRPr="1F29B239">
              <w:rPr>
                <w:lang w:val="pt-BR"/>
              </w:rPr>
              <w:t>priemonė</w:t>
            </w:r>
            <w:r w:rsidR="44C2B372" w:rsidRPr="1F29B239">
              <w:rPr>
                <w:lang w:val="pt-BR"/>
              </w:rPr>
              <w:t>s</w:t>
            </w:r>
            <w:r w:rsidR="5F4F8EB6" w:rsidRPr="1F29B239">
              <w:rPr>
                <w:lang w:val="pt-BR"/>
              </w:rPr>
              <w:t xml:space="preserve"> yra </w:t>
            </w:r>
            <w:r w:rsidR="389719AC" w:rsidRPr="1F29B239">
              <w:rPr>
                <w:lang w:val="pt-BR"/>
              </w:rPr>
              <w:t>pakankam</w:t>
            </w:r>
            <w:r w:rsidR="5A6C06E1" w:rsidRPr="1F29B239">
              <w:rPr>
                <w:lang w:val="pt-BR"/>
              </w:rPr>
              <w:t>os</w:t>
            </w:r>
            <w:r w:rsidR="5F4F8EB6" w:rsidRPr="1F29B239">
              <w:rPr>
                <w:lang w:val="pt-BR"/>
              </w:rPr>
              <w:t xml:space="preserve">. </w:t>
            </w:r>
          </w:p>
          <w:p w14:paraId="1B28821A" w14:textId="65C5EDB4" w:rsidR="005A530D" w:rsidRPr="003C07E6" w:rsidRDefault="005A530D" w:rsidP="00F40A4F">
            <w:pPr>
              <w:pStyle w:val="Default"/>
              <w:jc w:val="both"/>
              <w:rPr>
                <w:snapToGrid w:val="0"/>
                <w:lang w:val="pt-BR"/>
              </w:rPr>
            </w:pPr>
          </w:p>
        </w:tc>
        <w:tc>
          <w:tcPr>
            <w:tcW w:w="1929" w:type="dxa"/>
          </w:tcPr>
          <w:p w14:paraId="7C13D58A" w14:textId="77777777" w:rsidR="00A27BB1" w:rsidRPr="003C07E6" w:rsidRDefault="00A27BB1" w:rsidP="00A01D4C">
            <w:pPr>
              <w:widowControl w:val="0"/>
              <w:rPr>
                <w:snapToGrid w:val="0"/>
              </w:rPr>
            </w:pPr>
          </w:p>
        </w:tc>
      </w:tr>
      <w:tr w:rsidR="00060E1C" w:rsidRPr="003C07E6" w14:paraId="64357E11" w14:textId="77777777" w:rsidTr="1F29B239">
        <w:tc>
          <w:tcPr>
            <w:tcW w:w="3183" w:type="dxa"/>
          </w:tcPr>
          <w:p w14:paraId="71D1DE6B" w14:textId="38CEC099" w:rsidR="00A27BB1" w:rsidRPr="003C07E6" w:rsidRDefault="00311F1D" w:rsidP="008D1C66">
            <w:pPr>
              <w:widowControl w:val="0"/>
              <w:tabs>
                <w:tab w:val="left" w:pos="453"/>
                <w:tab w:val="left" w:pos="641"/>
              </w:tabs>
              <w:jc w:val="both"/>
              <w:rPr>
                <w:snapToGrid w:val="0"/>
              </w:rPr>
            </w:pPr>
            <w:r w:rsidRPr="003C07E6">
              <w:rPr>
                <w:snapToGrid w:val="0"/>
              </w:rPr>
              <w:t>5.12.</w:t>
            </w:r>
            <w:r w:rsidRPr="003C07E6">
              <w:rPr>
                <w:snapToGrid w:val="0"/>
              </w:rPr>
              <w:tab/>
              <w:t xml:space="preserve">Ankstesniais sprendimais atmesti sklypų savininkų prašymus pakeisti pagrindinę žemės naudojimo paskirtį ir (ar) būdą, galėjo būti pažeistos jų nuosavybės teisės, jei pasikeitus savininkams </w:t>
            </w:r>
            <w:r w:rsidRPr="003C07E6">
              <w:rPr>
                <w:snapToGrid w:val="0"/>
              </w:rPr>
              <w:lastRenderedPageBreak/>
              <w:t>analogiški prašymai buvo patenkinti (motyvai išdėstyti 4.5. skirsnyje).</w:t>
            </w:r>
          </w:p>
        </w:tc>
        <w:tc>
          <w:tcPr>
            <w:tcW w:w="3225" w:type="dxa"/>
          </w:tcPr>
          <w:p w14:paraId="1B4E912E" w14:textId="7A97F316" w:rsidR="00A27BB1" w:rsidRPr="003C07E6" w:rsidRDefault="00867344" w:rsidP="00867344">
            <w:pPr>
              <w:widowControl w:val="0"/>
              <w:jc w:val="both"/>
              <w:rPr>
                <w:snapToGrid w:val="0"/>
              </w:rPr>
            </w:pPr>
            <w:r w:rsidRPr="003C07E6">
              <w:rPr>
                <w:snapToGrid w:val="0"/>
              </w:rPr>
              <w:lastRenderedPageBreak/>
              <w:t xml:space="preserve">6.13. Rekomenduojama tobulinti teisinį reglamentavimą, nustatant saugiklius, kad pasikeitus sklypo, dėl kurio paskirties keitimo teiktas prašymas buvo nepatenkintas, nuosavybei, </w:t>
            </w:r>
            <w:r w:rsidRPr="003C07E6">
              <w:rPr>
                <w:snapToGrid w:val="0"/>
              </w:rPr>
              <w:lastRenderedPageBreak/>
              <w:t>tačiau galiojant tiems patiems savivaldybės bendrojo plano sprendiniams, analogiški naujų sklypo savininkų prašymai negalėtų būti tenkinami galimai piktnaudžiaujant suteiktais įgaliojimais (dėl pastabos Nr. 5.12.).</w:t>
            </w:r>
          </w:p>
        </w:tc>
        <w:tc>
          <w:tcPr>
            <w:tcW w:w="5939" w:type="dxa"/>
          </w:tcPr>
          <w:p w14:paraId="2E14375B" w14:textId="3E9A2FD6" w:rsidR="07F20A47" w:rsidRPr="003C07E6" w:rsidRDefault="3DBFC0E3" w:rsidP="07F20A47">
            <w:pPr>
              <w:widowControl w:val="0"/>
              <w:jc w:val="both"/>
            </w:pPr>
            <w:r>
              <w:lastRenderedPageBreak/>
              <w:t xml:space="preserve">Teritorijų planavimo įstatymo 20 straipsnio 2 dalies 2 punkte (nuostata įsigalioja 2026-07-01) prašymo teikimas numatomas tik per TPDRIS. </w:t>
            </w:r>
            <w:r w:rsidR="65A1774E">
              <w:t>Įvertinus</w:t>
            </w:r>
            <w:r w:rsidR="011BF19A">
              <w:t xml:space="preserve"> šių</w:t>
            </w:r>
            <w:r>
              <w:t xml:space="preserve"> </w:t>
            </w:r>
            <w:r w:rsidR="535527F6">
              <w:t>Teritorijų planavimo įstatymo pakeitimų</w:t>
            </w:r>
            <w:r w:rsidR="4035A1D2">
              <w:t xml:space="preserve"> įsigaliojimo datą</w:t>
            </w:r>
            <w:r>
              <w:t>,</w:t>
            </w:r>
            <w:r w:rsidR="1678F171">
              <w:t xml:space="preserve"> </w:t>
            </w:r>
            <w:r>
              <w:t xml:space="preserve">Aprašo pakeitimus planuojama patvirtinti 2026 II ketv. </w:t>
            </w:r>
          </w:p>
          <w:p w14:paraId="747D35D9" w14:textId="70919F78" w:rsidR="00575F18" w:rsidRPr="003C07E6" w:rsidDel="01AD7BE2" w:rsidRDefault="07F20A47" w:rsidP="0027051A">
            <w:pPr>
              <w:pStyle w:val="Default"/>
              <w:jc w:val="both"/>
              <w:rPr>
                <w:lang w:val="lt-LT"/>
              </w:rPr>
            </w:pPr>
            <w:r w:rsidRPr="003C07E6">
              <w:rPr>
                <w:lang w:val="lt-LT"/>
              </w:rPr>
              <w:t xml:space="preserve">El. paslaugos keitimą užbaigti 2026 III ketv. </w:t>
            </w:r>
          </w:p>
        </w:tc>
        <w:tc>
          <w:tcPr>
            <w:tcW w:w="1929" w:type="dxa"/>
          </w:tcPr>
          <w:p w14:paraId="7C4AFF6A" w14:textId="77777777" w:rsidR="00A27BB1" w:rsidRPr="003C07E6" w:rsidRDefault="00A27BB1" w:rsidP="00A01D4C">
            <w:pPr>
              <w:widowControl w:val="0"/>
              <w:rPr>
                <w:snapToGrid w:val="0"/>
              </w:rPr>
            </w:pPr>
          </w:p>
        </w:tc>
      </w:tr>
      <w:tr w:rsidR="00B82DEF" w:rsidRPr="003C07E6" w14:paraId="685095CB" w14:textId="77777777" w:rsidTr="1F29B239">
        <w:tc>
          <w:tcPr>
            <w:tcW w:w="14276" w:type="dxa"/>
            <w:gridSpan w:val="4"/>
          </w:tcPr>
          <w:p w14:paraId="7332360D" w14:textId="77777777" w:rsidR="00A27BB1" w:rsidRPr="003C07E6" w:rsidRDefault="00A27BB1" w:rsidP="00A01D4C">
            <w:pPr>
              <w:pStyle w:val="ListParagraph"/>
              <w:widowControl w:val="0"/>
              <w:numPr>
                <w:ilvl w:val="0"/>
                <w:numId w:val="1"/>
              </w:numPr>
              <w:jc w:val="center"/>
              <w:rPr>
                <w:i/>
                <w:snapToGrid w:val="0"/>
                <w:szCs w:val="24"/>
              </w:rPr>
            </w:pPr>
            <w:r w:rsidRPr="003C07E6">
              <w:rPr>
                <w:i/>
                <w:snapToGrid w:val="0"/>
                <w:szCs w:val="24"/>
              </w:rPr>
              <w:t>Kitos pastabos</w:t>
            </w:r>
          </w:p>
        </w:tc>
      </w:tr>
      <w:tr w:rsidR="00B82DEF" w:rsidRPr="003C07E6" w14:paraId="716C0E19" w14:textId="77777777" w:rsidTr="1F29B239">
        <w:tc>
          <w:tcPr>
            <w:tcW w:w="14276" w:type="dxa"/>
            <w:gridSpan w:val="4"/>
          </w:tcPr>
          <w:p w14:paraId="22D57166" w14:textId="5887A4B5" w:rsidR="00F16CA7" w:rsidRPr="003C07E6" w:rsidRDefault="00F16CA7" w:rsidP="00F16CA7">
            <w:pPr>
              <w:pStyle w:val="ListParagraph"/>
              <w:widowControl w:val="0"/>
              <w:jc w:val="center"/>
              <w:rPr>
                <w:i/>
                <w:snapToGrid w:val="0"/>
                <w:szCs w:val="24"/>
              </w:rPr>
            </w:pPr>
            <w:r w:rsidRPr="003C07E6">
              <w:rPr>
                <w:i/>
                <w:snapToGrid w:val="0"/>
                <w:szCs w:val="24"/>
              </w:rPr>
              <w:t>Kitų pastabų ir pasiūlymų nepateikta.</w:t>
            </w:r>
          </w:p>
        </w:tc>
      </w:tr>
    </w:tbl>
    <w:p w14:paraId="22C6DB33" w14:textId="77777777" w:rsidR="00A27BB1" w:rsidRPr="003C07E6" w:rsidRDefault="00A27BB1" w:rsidP="00A27BB1">
      <w:pPr>
        <w:spacing w:line="360" w:lineRule="auto"/>
        <w:ind w:firstLine="851"/>
        <w:jc w:val="center"/>
        <w:rPr>
          <w:lang w:eastAsia="en-US"/>
        </w:rPr>
      </w:pPr>
    </w:p>
    <w:p w14:paraId="41D3ED99" w14:textId="77777777" w:rsidR="00A27BB1" w:rsidRPr="003C07E6" w:rsidRDefault="00A27BB1" w:rsidP="00A27BB1">
      <w:pPr>
        <w:jc w:val="center"/>
      </w:pPr>
      <w:r w:rsidRPr="003C07E6">
        <w:t>____________</w:t>
      </w:r>
    </w:p>
    <w:p w14:paraId="0D67D219" w14:textId="77777777" w:rsidR="00E44173" w:rsidRPr="003C07E6" w:rsidRDefault="00E44173"/>
    <w:sectPr w:rsidR="00E44173" w:rsidRPr="003C07E6" w:rsidSect="0091298E">
      <w:headerReference w:type="default" r:id="rId15"/>
      <w:footnotePr>
        <w:numFmt w:val="chicago"/>
      </w:footnotePr>
      <w:pgSz w:w="16838" w:h="11906" w:orient="landscape"/>
      <w:pgMar w:top="1701" w:right="1418"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C3F2C" w14:textId="77777777" w:rsidR="000D792B" w:rsidRDefault="000D792B" w:rsidP="00A27BB1">
      <w:r>
        <w:separator/>
      </w:r>
    </w:p>
  </w:endnote>
  <w:endnote w:type="continuationSeparator" w:id="0">
    <w:p w14:paraId="627CCD15" w14:textId="77777777" w:rsidR="000D792B" w:rsidRDefault="000D792B" w:rsidP="00A27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DFB34" w14:textId="77777777" w:rsidR="000D792B" w:rsidRDefault="000D792B" w:rsidP="00A27BB1">
      <w:r>
        <w:separator/>
      </w:r>
    </w:p>
  </w:footnote>
  <w:footnote w:type="continuationSeparator" w:id="0">
    <w:p w14:paraId="39D7F8EA" w14:textId="77777777" w:rsidR="000D792B" w:rsidRDefault="000D792B" w:rsidP="00A27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2938144"/>
      <w:docPartObj>
        <w:docPartGallery w:val="Page Numbers (Top of Page)"/>
        <w:docPartUnique/>
      </w:docPartObj>
    </w:sdtPr>
    <w:sdtEndPr/>
    <w:sdtContent>
      <w:p w14:paraId="7249C36D" w14:textId="4C4BC14D" w:rsidR="0091298E" w:rsidRDefault="0091298E">
        <w:pPr>
          <w:pStyle w:val="Header"/>
          <w:jc w:val="center"/>
        </w:pPr>
        <w:r>
          <w:fldChar w:fldCharType="begin"/>
        </w:r>
        <w:r>
          <w:instrText>PAGE   \* MERGEFORMAT</w:instrText>
        </w:r>
        <w:r>
          <w:fldChar w:fldCharType="separate"/>
        </w:r>
        <w:r>
          <w:t>2</w:t>
        </w:r>
        <w:r>
          <w:fldChar w:fldCharType="end"/>
        </w:r>
      </w:p>
    </w:sdtContent>
  </w:sdt>
  <w:p w14:paraId="0B66435F" w14:textId="77777777" w:rsidR="0091298E" w:rsidRDefault="009129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9F1280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13C1CF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0C925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E6BE6D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2780849"/>
    <w:multiLevelType w:val="multilevel"/>
    <w:tmpl w:val="3584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1C5D0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7F16CB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89E3C7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66BC9E8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2F15AC1"/>
    <w:multiLevelType w:val="hybridMultilevel"/>
    <w:tmpl w:val="2280D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ABD78D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16804589">
    <w:abstractNumId w:val="9"/>
  </w:num>
  <w:num w:numId="2" w16cid:durableId="1903910548">
    <w:abstractNumId w:val="7"/>
  </w:num>
  <w:num w:numId="3" w16cid:durableId="1246525302">
    <w:abstractNumId w:val="0"/>
  </w:num>
  <w:num w:numId="4" w16cid:durableId="850605159">
    <w:abstractNumId w:val="8"/>
  </w:num>
  <w:num w:numId="5" w16cid:durableId="2039621010">
    <w:abstractNumId w:val="3"/>
  </w:num>
  <w:num w:numId="6" w16cid:durableId="587929699">
    <w:abstractNumId w:val="1"/>
  </w:num>
  <w:num w:numId="7" w16cid:durableId="1005594734">
    <w:abstractNumId w:val="5"/>
  </w:num>
  <w:num w:numId="8" w16cid:durableId="117846883">
    <w:abstractNumId w:val="2"/>
  </w:num>
  <w:num w:numId="9" w16cid:durableId="495923926">
    <w:abstractNumId w:val="10"/>
  </w:num>
  <w:num w:numId="10" w16cid:durableId="131293026">
    <w:abstractNumId w:val="6"/>
  </w:num>
  <w:num w:numId="11" w16cid:durableId="12583715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BB1"/>
    <w:rsid w:val="00000F2C"/>
    <w:rsid w:val="00001D87"/>
    <w:rsid w:val="00003603"/>
    <w:rsid w:val="00004131"/>
    <w:rsid w:val="00005536"/>
    <w:rsid w:val="000059A4"/>
    <w:rsid w:val="00005EA1"/>
    <w:rsid w:val="00011DF4"/>
    <w:rsid w:val="000120E2"/>
    <w:rsid w:val="00015B18"/>
    <w:rsid w:val="000207A3"/>
    <w:rsid w:val="0002082A"/>
    <w:rsid w:val="00020E79"/>
    <w:rsid w:val="000210E2"/>
    <w:rsid w:val="00021798"/>
    <w:rsid w:val="00021B68"/>
    <w:rsid w:val="00026B4F"/>
    <w:rsid w:val="00033227"/>
    <w:rsid w:val="0003430F"/>
    <w:rsid w:val="000368A9"/>
    <w:rsid w:val="00040FE3"/>
    <w:rsid w:val="00044DCB"/>
    <w:rsid w:val="0004D7DD"/>
    <w:rsid w:val="0005559B"/>
    <w:rsid w:val="00056295"/>
    <w:rsid w:val="00056458"/>
    <w:rsid w:val="00060E1C"/>
    <w:rsid w:val="000628CD"/>
    <w:rsid w:val="00062F18"/>
    <w:rsid w:val="0006463D"/>
    <w:rsid w:val="000709C2"/>
    <w:rsid w:val="00071780"/>
    <w:rsid w:val="00071FC4"/>
    <w:rsid w:val="000755E3"/>
    <w:rsid w:val="000812BE"/>
    <w:rsid w:val="000860BC"/>
    <w:rsid w:val="00087D7D"/>
    <w:rsid w:val="000914B9"/>
    <w:rsid w:val="000A31CB"/>
    <w:rsid w:val="000A6D34"/>
    <w:rsid w:val="000A762F"/>
    <w:rsid w:val="000B0812"/>
    <w:rsid w:val="000B4BBB"/>
    <w:rsid w:val="000C038B"/>
    <w:rsid w:val="000C2F76"/>
    <w:rsid w:val="000C3AE6"/>
    <w:rsid w:val="000C48DD"/>
    <w:rsid w:val="000C54CF"/>
    <w:rsid w:val="000D39BB"/>
    <w:rsid w:val="000D792B"/>
    <w:rsid w:val="000E0606"/>
    <w:rsid w:val="000E12FC"/>
    <w:rsid w:val="000E2F20"/>
    <w:rsid w:val="000E6975"/>
    <w:rsid w:val="000F0B04"/>
    <w:rsid w:val="000F1255"/>
    <w:rsid w:val="000F1DAE"/>
    <w:rsid w:val="00100939"/>
    <w:rsid w:val="00100F19"/>
    <w:rsid w:val="00101DEE"/>
    <w:rsid w:val="00105271"/>
    <w:rsid w:val="00106256"/>
    <w:rsid w:val="00107A0B"/>
    <w:rsid w:val="001104D0"/>
    <w:rsid w:val="001124D8"/>
    <w:rsid w:val="00113D01"/>
    <w:rsid w:val="0011406E"/>
    <w:rsid w:val="00114D08"/>
    <w:rsid w:val="001200DE"/>
    <w:rsid w:val="00121450"/>
    <w:rsid w:val="001221C0"/>
    <w:rsid w:val="00123123"/>
    <w:rsid w:val="001272B7"/>
    <w:rsid w:val="001307D1"/>
    <w:rsid w:val="00131664"/>
    <w:rsid w:val="00132ABA"/>
    <w:rsid w:val="0013324E"/>
    <w:rsid w:val="001349E0"/>
    <w:rsid w:val="00137DB6"/>
    <w:rsid w:val="00140301"/>
    <w:rsid w:val="001440AD"/>
    <w:rsid w:val="00145574"/>
    <w:rsid w:val="00147459"/>
    <w:rsid w:val="00151CF8"/>
    <w:rsid w:val="00152A80"/>
    <w:rsid w:val="0016086E"/>
    <w:rsid w:val="00165ABB"/>
    <w:rsid w:val="00166BFA"/>
    <w:rsid w:val="00166C29"/>
    <w:rsid w:val="00177CC7"/>
    <w:rsid w:val="001800FB"/>
    <w:rsid w:val="0018033D"/>
    <w:rsid w:val="00181911"/>
    <w:rsid w:val="00181D46"/>
    <w:rsid w:val="0018209B"/>
    <w:rsid w:val="00182481"/>
    <w:rsid w:val="0018570A"/>
    <w:rsid w:val="00185909"/>
    <w:rsid w:val="00186D39"/>
    <w:rsid w:val="001875AB"/>
    <w:rsid w:val="00190F5C"/>
    <w:rsid w:val="0019417F"/>
    <w:rsid w:val="001946E4"/>
    <w:rsid w:val="001954AD"/>
    <w:rsid w:val="001960CF"/>
    <w:rsid w:val="001A404B"/>
    <w:rsid w:val="001B1B85"/>
    <w:rsid w:val="001B2904"/>
    <w:rsid w:val="001B2AB4"/>
    <w:rsid w:val="001B39AF"/>
    <w:rsid w:val="001B3ED7"/>
    <w:rsid w:val="001B4974"/>
    <w:rsid w:val="001B6CE0"/>
    <w:rsid w:val="001C1C4C"/>
    <w:rsid w:val="001C57E3"/>
    <w:rsid w:val="001C7BD1"/>
    <w:rsid w:val="001D3747"/>
    <w:rsid w:val="001D45BB"/>
    <w:rsid w:val="001E42A6"/>
    <w:rsid w:val="001E5B97"/>
    <w:rsid w:val="001F08A0"/>
    <w:rsid w:val="001F2F38"/>
    <w:rsid w:val="001F4F9E"/>
    <w:rsid w:val="0020076F"/>
    <w:rsid w:val="00203D4D"/>
    <w:rsid w:val="002049B0"/>
    <w:rsid w:val="00204C00"/>
    <w:rsid w:val="0021076F"/>
    <w:rsid w:val="00212509"/>
    <w:rsid w:val="002128E3"/>
    <w:rsid w:val="00212A4A"/>
    <w:rsid w:val="00212BC1"/>
    <w:rsid w:val="00214AC0"/>
    <w:rsid w:val="00217A67"/>
    <w:rsid w:val="00223F4A"/>
    <w:rsid w:val="002264A7"/>
    <w:rsid w:val="002309FB"/>
    <w:rsid w:val="00231466"/>
    <w:rsid w:val="00231575"/>
    <w:rsid w:val="002320F6"/>
    <w:rsid w:val="00232E9C"/>
    <w:rsid w:val="00235348"/>
    <w:rsid w:val="00240A11"/>
    <w:rsid w:val="00243D68"/>
    <w:rsid w:val="00244DB8"/>
    <w:rsid w:val="0025084B"/>
    <w:rsid w:val="00251ED6"/>
    <w:rsid w:val="00252D87"/>
    <w:rsid w:val="00253FC4"/>
    <w:rsid w:val="00255645"/>
    <w:rsid w:val="00255D03"/>
    <w:rsid w:val="0025661E"/>
    <w:rsid w:val="002569BA"/>
    <w:rsid w:val="0026177B"/>
    <w:rsid w:val="00261DB5"/>
    <w:rsid w:val="00264F94"/>
    <w:rsid w:val="00270393"/>
    <w:rsid w:val="0027051A"/>
    <w:rsid w:val="002809F8"/>
    <w:rsid w:val="002829B5"/>
    <w:rsid w:val="00291FB2"/>
    <w:rsid w:val="00295BED"/>
    <w:rsid w:val="0029766B"/>
    <w:rsid w:val="002A0278"/>
    <w:rsid w:val="002A2204"/>
    <w:rsid w:val="002A435D"/>
    <w:rsid w:val="002A4A4F"/>
    <w:rsid w:val="002A771D"/>
    <w:rsid w:val="002A7EE4"/>
    <w:rsid w:val="002B0BFA"/>
    <w:rsid w:val="002B1AE3"/>
    <w:rsid w:val="002C020F"/>
    <w:rsid w:val="002C1BFB"/>
    <w:rsid w:val="002C33DD"/>
    <w:rsid w:val="002C3A60"/>
    <w:rsid w:val="002C3E46"/>
    <w:rsid w:val="002C752C"/>
    <w:rsid w:val="002C7C63"/>
    <w:rsid w:val="002D0706"/>
    <w:rsid w:val="002D17B7"/>
    <w:rsid w:val="002D1EC1"/>
    <w:rsid w:val="002D46EF"/>
    <w:rsid w:val="002D6983"/>
    <w:rsid w:val="002D6C93"/>
    <w:rsid w:val="002E342F"/>
    <w:rsid w:val="002E3917"/>
    <w:rsid w:val="002E60FB"/>
    <w:rsid w:val="002F3528"/>
    <w:rsid w:val="002F3B47"/>
    <w:rsid w:val="003015B4"/>
    <w:rsid w:val="0030194B"/>
    <w:rsid w:val="00304B99"/>
    <w:rsid w:val="00304F01"/>
    <w:rsid w:val="00305038"/>
    <w:rsid w:val="00311E6F"/>
    <w:rsid w:val="00311F1D"/>
    <w:rsid w:val="00311F6C"/>
    <w:rsid w:val="00320643"/>
    <w:rsid w:val="00321934"/>
    <w:rsid w:val="00322E3C"/>
    <w:rsid w:val="00326222"/>
    <w:rsid w:val="003357DF"/>
    <w:rsid w:val="00336D8E"/>
    <w:rsid w:val="00341AC4"/>
    <w:rsid w:val="00341BC8"/>
    <w:rsid w:val="003437C3"/>
    <w:rsid w:val="00344385"/>
    <w:rsid w:val="00345FDB"/>
    <w:rsid w:val="00350E79"/>
    <w:rsid w:val="00352F18"/>
    <w:rsid w:val="0035467E"/>
    <w:rsid w:val="0035759E"/>
    <w:rsid w:val="003706FE"/>
    <w:rsid w:val="003744C8"/>
    <w:rsid w:val="0037695A"/>
    <w:rsid w:val="003776BE"/>
    <w:rsid w:val="0038175D"/>
    <w:rsid w:val="00387B10"/>
    <w:rsid w:val="003A2EA4"/>
    <w:rsid w:val="003A510F"/>
    <w:rsid w:val="003A66A0"/>
    <w:rsid w:val="003B2399"/>
    <w:rsid w:val="003B2875"/>
    <w:rsid w:val="003B3E8D"/>
    <w:rsid w:val="003B52DD"/>
    <w:rsid w:val="003B5748"/>
    <w:rsid w:val="003B64E1"/>
    <w:rsid w:val="003C07E6"/>
    <w:rsid w:val="003C351C"/>
    <w:rsid w:val="003C4C8C"/>
    <w:rsid w:val="003C771B"/>
    <w:rsid w:val="003D47CA"/>
    <w:rsid w:val="003E29B4"/>
    <w:rsid w:val="003E5170"/>
    <w:rsid w:val="003E54FF"/>
    <w:rsid w:val="003E5957"/>
    <w:rsid w:val="003E65AA"/>
    <w:rsid w:val="003E6F83"/>
    <w:rsid w:val="003F0AD8"/>
    <w:rsid w:val="003F1D9A"/>
    <w:rsid w:val="003F4011"/>
    <w:rsid w:val="003F4724"/>
    <w:rsid w:val="0040111F"/>
    <w:rsid w:val="00402E75"/>
    <w:rsid w:val="00403988"/>
    <w:rsid w:val="00405028"/>
    <w:rsid w:val="004102DA"/>
    <w:rsid w:val="00411E00"/>
    <w:rsid w:val="00412A65"/>
    <w:rsid w:val="004142C1"/>
    <w:rsid w:val="00415D56"/>
    <w:rsid w:val="00417005"/>
    <w:rsid w:val="0042306F"/>
    <w:rsid w:val="004261A5"/>
    <w:rsid w:val="004302F1"/>
    <w:rsid w:val="00430321"/>
    <w:rsid w:val="0043179D"/>
    <w:rsid w:val="004414CC"/>
    <w:rsid w:val="004429F4"/>
    <w:rsid w:val="00443B49"/>
    <w:rsid w:val="00444EF0"/>
    <w:rsid w:val="004520A8"/>
    <w:rsid w:val="00452717"/>
    <w:rsid w:val="00455B2C"/>
    <w:rsid w:val="0045A896"/>
    <w:rsid w:val="00462BB8"/>
    <w:rsid w:val="0046774A"/>
    <w:rsid w:val="004705B5"/>
    <w:rsid w:val="00471E5D"/>
    <w:rsid w:val="00473ACE"/>
    <w:rsid w:val="00474F29"/>
    <w:rsid w:val="00490D05"/>
    <w:rsid w:val="0049421A"/>
    <w:rsid w:val="00496366"/>
    <w:rsid w:val="00496A33"/>
    <w:rsid w:val="004A08D1"/>
    <w:rsid w:val="004A0BE2"/>
    <w:rsid w:val="004A115B"/>
    <w:rsid w:val="004A4304"/>
    <w:rsid w:val="004A7ACC"/>
    <w:rsid w:val="004C0E94"/>
    <w:rsid w:val="004C189E"/>
    <w:rsid w:val="004C21F4"/>
    <w:rsid w:val="004C5174"/>
    <w:rsid w:val="004C641E"/>
    <w:rsid w:val="004D2729"/>
    <w:rsid w:val="004D3BA2"/>
    <w:rsid w:val="004D4908"/>
    <w:rsid w:val="004D7594"/>
    <w:rsid w:val="004E16C4"/>
    <w:rsid w:val="004E2B85"/>
    <w:rsid w:val="004E3B04"/>
    <w:rsid w:val="004E5365"/>
    <w:rsid w:val="004E5C17"/>
    <w:rsid w:val="004E5D06"/>
    <w:rsid w:val="004E62B9"/>
    <w:rsid w:val="004F1093"/>
    <w:rsid w:val="004F1786"/>
    <w:rsid w:val="00500C93"/>
    <w:rsid w:val="00502945"/>
    <w:rsid w:val="00503368"/>
    <w:rsid w:val="0050530B"/>
    <w:rsid w:val="00514092"/>
    <w:rsid w:val="00521BFA"/>
    <w:rsid w:val="00524BEF"/>
    <w:rsid w:val="00537481"/>
    <w:rsid w:val="00537757"/>
    <w:rsid w:val="00540CD8"/>
    <w:rsid w:val="00542411"/>
    <w:rsid w:val="005440C3"/>
    <w:rsid w:val="0054467D"/>
    <w:rsid w:val="005447DC"/>
    <w:rsid w:val="00545A46"/>
    <w:rsid w:val="00547723"/>
    <w:rsid w:val="0055265E"/>
    <w:rsid w:val="00552CA5"/>
    <w:rsid w:val="0055384B"/>
    <w:rsid w:val="00554365"/>
    <w:rsid w:val="0056384E"/>
    <w:rsid w:val="00570355"/>
    <w:rsid w:val="005704F2"/>
    <w:rsid w:val="00571F2B"/>
    <w:rsid w:val="00572568"/>
    <w:rsid w:val="005750B8"/>
    <w:rsid w:val="00575F18"/>
    <w:rsid w:val="00576269"/>
    <w:rsid w:val="005858DB"/>
    <w:rsid w:val="00587084"/>
    <w:rsid w:val="00590BEF"/>
    <w:rsid w:val="00591938"/>
    <w:rsid w:val="00592965"/>
    <w:rsid w:val="00593CFE"/>
    <w:rsid w:val="00596066"/>
    <w:rsid w:val="00596DE0"/>
    <w:rsid w:val="00597E26"/>
    <w:rsid w:val="00597FC5"/>
    <w:rsid w:val="005A0E05"/>
    <w:rsid w:val="005A530D"/>
    <w:rsid w:val="005A6CB7"/>
    <w:rsid w:val="005B60E3"/>
    <w:rsid w:val="005B60E9"/>
    <w:rsid w:val="005B7452"/>
    <w:rsid w:val="005B7E99"/>
    <w:rsid w:val="005C56D7"/>
    <w:rsid w:val="005C7495"/>
    <w:rsid w:val="005E049A"/>
    <w:rsid w:val="005F42D6"/>
    <w:rsid w:val="00601E49"/>
    <w:rsid w:val="006036F0"/>
    <w:rsid w:val="00603ADC"/>
    <w:rsid w:val="006043A9"/>
    <w:rsid w:val="00604943"/>
    <w:rsid w:val="00607304"/>
    <w:rsid w:val="0061411F"/>
    <w:rsid w:val="00615726"/>
    <w:rsid w:val="00620000"/>
    <w:rsid w:val="006201AC"/>
    <w:rsid w:val="006249C5"/>
    <w:rsid w:val="00631889"/>
    <w:rsid w:val="00635033"/>
    <w:rsid w:val="00636456"/>
    <w:rsid w:val="00637139"/>
    <w:rsid w:val="00637FCC"/>
    <w:rsid w:val="006402BC"/>
    <w:rsid w:val="006437C1"/>
    <w:rsid w:val="006442F4"/>
    <w:rsid w:val="006455DB"/>
    <w:rsid w:val="00647EAC"/>
    <w:rsid w:val="0065118C"/>
    <w:rsid w:val="00651A4F"/>
    <w:rsid w:val="00657D35"/>
    <w:rsid w:val="00661544"/>
    <w:rsid w:val="00663F79"/>
    <w:rsid w:val="00666A72"/>
    <w:rsid w:val="0067165C"/>
    <w:rsid w:val="006725E4"/>
    <w:rsid w:val="00674A21"/>
    <w:rsid w:val="00674D8B"/>
    <w:rsid w:val="006819F2"/>
    <w:rsid w:val="00686F48"/>
    <w:rsid w:val="00686FB0"/>
    <w:rsid w:val="00687B6A"/>
    <w:rsid w:val="00687D5B"/>
    <w:rsid w:val="00692D58"/>
    <w:rsid w:val="00694AF9"/>
    <w:rsid w:val="006971C6"/>
    <w:rsid w:val="006A1881"/>
    <w:rsid w:val="006A25C0"/>
    <w:rsid w:val="006A2F7F"/>
    <w:rsid w:val="006A5773"/>
    <w:rsid w:val="006B1574"/>
    <w:rsid w:val="006B1938"/>
    <w:rsid w:val="006B2AC8"/>
    <w:rsid w:val="006B38B2"/>
    <w:rsid w:val="006B3D1E"/>
    <w:rsid w:val="006C05ED"/>
    <w:rsid w:val="006C14F2"/>
    <w:rsid w:val="006C1A09"/>
    <w:rsid w:val="006C3511"/>
    <w:rsid w:val="006C4B7A"/>
    <w:rsid w:val="006D071F"/>
    <w:rsid w:val="006D34E6"/>
    <w:rsid w:val="006D4EE4"/>
    <w:rsid w:val="006D5978"/>
    <w:rsid w:val="006D5A1C"/>
    <w:rsid w:val="006D6ED1"/>
    <w:rsid w:val="006E1774"/>
    <w:rsid w:val="006E1829"/>
    <w:rsid w:val="006E1FA9"/>
    <w:rsid w:val="006E1FCF"/>
    <w:rsid w:val="006E25EA"/>
    <w:rsid w:val="006E583C"/>
    <w:rsid w:val="006E5FB6"/>
    <w:rsid w:val="006F0D10"/>
    <w:rsid w:val="006F301B"/>
    <w:rsid w:val="006F3C24"/>
    <w:rsid w:val="006F78B0"/>
    <w:rsid w:val="00701DE6"/>
    <w:rsid w:val="007020B3"/>
    <w:rsid w:val="00703169"/>
    <w:rsid w:val="00706EB1"/>
    <w:rsid w:val="00711EAC"/>
    <w:rsid w:val="00720ABA"/>
    <w:rsid w:val="00723FC9"/>
    <w:rsid w:val="0072467D"/>
    <w:rsid w:val="00725AE4"/>
    <w:rsid w:val="007266AB"/>
    <w:rsid w:val="00731DC1"/>
    <w:rsid w:val="00732C54"/>
    <w:rsid w:val="0073315C"/>
    <w:rsid w:val="0074027F"/>
    <w:rsid w:val="00742333"/>
    <w:rsid w:val="007442DA"/>
    <w:rsid w:val="00751646"/>
    <w:rsid w:val="00752F74"/>
    <w:rsid w:val="0075497F"/>
    <w:rsid w:val="007561AC"/>
    <w:rsid w:val="00757B8B"/>
    <w:rsid w:val="00760171"/>
    <w:rsid w:val="007611AB"/>
    <w:rsid w:val="0076179C"/>
    <w:rsid w:val="00763C4A"/>
    <w:rsid w:val="007714C7"/>
    <w:rsid w:val="00772C67"/>
    <w:rsid w:val="007733D0"/>
    <w:rsid w:val="00776B10"/>
    <w:rsid w:val="007800B9"/>
    <w:rsid w:val="0078104D"/>
    <w:rsid w:val="007815DD"/>
    <w:rsid w:val="0078410D"/>
    <w:rsid w:val="00784433"/>
    <w:rsid w:val="00786B42"/>
    <w:rsid w:val="00787BEA"/>
    <w:rsid w:val="007913AC"/>
    <w:rsid w:val="00792044"/>
    <w:rsid w:val="0079296E"/>
    <w:rsid w:val="00796D41"/>
    <w:rsid w:val="007A12D0"/>
    <w:rsid w:val="007A1F1A"/>
    <w:rsid w:val="007A4347"/>
    <w:rsid w:val="007A6308"/>
    <w:rsid w:val="007A664F"/>
    <w:rsid w:val="007B1CD9"/>
    <w:rsid w:val="007B3183"/>
    <w:rsid w:val="007B449A"/>
    <w:rsid w:val="007B751A"/>
    <w:rsid w:val="007C2148"/>
    <w:rsid w:val="007C476D"/>
    <w:rsid w:val="007D255B"/>
    <w:rsid w:val="007D3C53"/>
    <w:rsid w:val="007E203E"/>
    <w:rsid w:val="007E471C"/>
    <w:rsid w:val="007F0719"/>
    <w:rsid w:val="007F0B2A"/>
    <w:rsid w:val="007F20C7"/>
    <w:rsid w:val="007F2F2D"/>
    <w:rsid w:val="007F3D86"/>
    <w:rsid w:val="007F3DB3"/>
    <w:rsid w:val="00800D8A"/>
    <w:rsid w:val="0080679B"/>
    <w:rsid w:val="00807FA0"/>
    <w:rsid w:val="00811F53"/>
    <w:rsid w:val="00816F0C"/>
    <w:rsid w:val="00817258"/>
    <w:rsid w:val="00823B4A"/>
    <w:rsid w:val="008260F4"/>
    <w:rsid w:val="00827A41"/>
    <w:rsid w:val="00827F5A"/>
    <w:rsid w:val="0083183B"/>
    <w:rsid w:val="0083220F"/>
    <w:rsid w:val="0083398C"/>
    <w:rsid w:val="00834D07"/>
    <w:rsid w:val="00835585"/>
    <w:rsid w:val="00835A1B"/>
    <w:rsid w:val="008363E6"/>
    <w:rsid w:val="00837485"/>
    <w:rsid w:val="00840550"/>
    <w:rsid w:val="00845BA8"/>
    <w:rsid w:val="0084784F"/>
    <w:rsid w:val="008500D6"/>
    <w:rsid w:val="008507C4"/>
    <w:rsid w:val="008510A4"/>
    <w:rsid w:val="00851604"/>
    <w:rsid w:val="0085602C"/>
    <w:rsid w:val="00856201"/>
    <w:rsid w:val="00857ED8"/>
    <w:rsid w:val="00864F34"/>
    <w:rsid w:val="00867344"/>
    <w:rsid w:val="00867887"/>
    <w:rsid w:val="00867AC4"/>
    <w:rsid w:val="0088295D"/>
    <w:rsid w:val="00884AA6"/>
    <w:rsid w:val="0088599D"/>
    <w:rsid w:val="008936A3"/>
    <w:rsid w:val="00897E45"/>
    <w:rsid w:val="008A3D12"/>
    <w:rsid w:val="008A46CE"/>
    <w:rsid w:val="008A4E02"/>
    <w:rsid w:val="008A5A87"/>
    <w:rsid w:val="008B1426"/>
    <w:rsid w:val="008B1DF8"/>
    <w:rsid w:val="008B2B2E"/>
    <w:rsid w:val="008B4D34"/>
    <w:rsid w:val="008C3261"/>
    <w:rsid w:val="008C5D6C"/>
    <w:rsid w:val="008D0E8D"/>
    <w:rsid w:val="008D1C66"/>
    <w:rsid w:val="008D3573"/>
    <w:rsid w:val="008D486D"/>
    <w:rsid w:val="008D6C5A"/>
    <w:rsid w:val="008E0E6F"/>
    <w:rsid w:val="008E17D2"/>
    <w:rsid w:val="008E1E0A"/>
    <w:rsid w:val="008F13EE"/>
    <w:rsid w:val="009013DA"/>
    <w:rsid w:val="00903CC7"/>
    <w:rsid w:val="0091298E"/>
    <w:rsid w:val="00921B49"/>
    <w:rsid w:val="009251F9"/>
    <w:rsid w:val="00926B3C"/>
    <w:rsid w:val="0092720A"/>
    <w:rsid w:val="00935FB7"/>
    <w:rsid w:val="0094113B"/>
    <w:rsid w:val="00944DA8"/>
    <w:rsid w:val="009450EA"/>
    <w:rsid w:val="00945177"/>
    <w:rsid w:val="0094589F"/>
    <w:rsid w:val="00947369"/>
    <w:rsid w:val="00953828"/>
    <w:rsid w:val="00956C60"/>
    <w:rsid w:val="00956CA7"/>
    <w:rsid w:val="009626F5"/>
    <w:rsid w:val="00963F97"/>
    <w:rsid w:val="00970639"/>
    <w:rsid w:val="00972F02"/>
    <w:rsid w:val="009758C5"/>
    <w:rsid w:val="00983A67"/>
    <w:rsid w:val="0098595C"/>
    <w:rsid w:val="00986230"/>
    <w:rsid w:val="00987909"/>
    <w:rsid w:val="00991734"/>
    <w:rsid w:val="009929B9"/>
    <w:rsid w:val="009A2A17"/>
    <w:rsid w:val="009A5FD6"/>
    <w:rsid w:val="009A7749"/>
    <w:rsid w:val="009A7899"/>
    <w:rsid w:val="009B0264"/>
    <w:rsid w:val="009B149D"/>
    <w:rsid w:val="009B19B2"/>
    <w:rsid w:val="009B4A92"/>
    <w:rsid w:val="009B6FC3"/>
    <w:rsid w:val="009B75EF"/>
    <w:rsid w:val="009C031E"/>
    <w:rsid w:val="009C059B"/>
    <w:rsid w:val="009C2333"/>
    <w:rsid w:val="009C4716"/>
    <w:rsid w:val="009C61EB"/>
    <w:rsid w:val="009C7900"/>
    <w:rsid w:val="009E3D76"/>
    <w:rsid w:val="009E6539"/>
    <w:rsid w:val="009E68E1"/>
    <w:rsid w:val="009E71CC"/>
    <w:rsid w:val="009F0A8E"/>
    <w:rsid w:val="009F1D75"/>
    <w:rsid w:val="009F3BCC"/>
    <w:rsid w:val="009F47E7"/>
    <w:rsid w:val="009F5735"/>
    <w:rsid w:val="00A0023B"/>
    <w:rsid w:val="00A01D4C"/>
    <w:rsid w:val="00A03155"/>
    <w:rsid w:val="00A042A4"/>
    <w:rsid w:val="00A07D9E"/>
    <w:rsid w:val="00A15C14"/>
    <w:rsid w:val="00A15C91"/>
    <w:rsid w:val="00A20042"/>
    <w:rsid w:val="00A20224"/>
    <w:rsid w:val="00A22907"/>
    <w:rsid w:val="00A25F07"/>
    <w:rsid w:val="00A27BB1"/>
    <w:rsid w:val="00A31BEC"/>
    <w:rsid w:val="00A32146"/>
    <w:rsid w:val="00A32426"/>
    <w:rsid w:val="00A328E9"/>
    <w:rsid w:val="00A339D5"/>
    <w:rsid w:val="00A379E0"/>
    <w:rsid w:val="00A40FAD"/>
    <w:rsid w:val="00A42BC9"/>
    <w:rsid w:val="00A43428"/>
    <w:rsid w:val="00A435A8"/>
    <w:rsid w:val="00A4654D"/>
    <w:rsid w:val="00A56C3C"/>
    <w:rsid w:val="00A6289C"/>
    <w:rsid w:val="00A66A45"/>
    <w:rsid w:val="00A672E0"/>
    <w:rsid w:val="00A70F39"/>
    <w:rsid w:val="00A717D7"/>
    <w:rsid w:val="00A73F15"/>
    <w:rsid w:val="00A74424"/>
    <w:rsid w:val="00A77A8C"/>
    <w:rsid w:val="00A81B91"/>
    <w:rsid w:val="00A848C9"/>
    <w:rsid w:val="00A86D77"/>
    <w:rsid w:val="00A87060"/>
    <w:rsid w:val="00AA0F58"/>
    <w:rsid w:val="00AA1DB8"/>
    <w:rsid w:val="00AA2BA0"/>
    <w:rsid w:val="00AA520F"/>
    <w:rsid w:val="00AB0860"/>
    <w:rsid w:val="00AB0B2E"/>
    <w:rsid w:val="00AB0F0F"/>
    <w:rsid w:val="00AB4D9C"/>
    <w:rsid w:val="00AC128B"/>
    <w:rsid w:val="00AC4A0E"/>
    <w:rsid w:val="00AC519B"/>
    <w:rsid w:val="00AC6E50"/>
    <w:rsid w:val="00AD2CA1"/>
    <w:rsid w:val="00AD2D13"/>
    <w:rsid w:val="00AD6D84"/>
    <w:rsid w:val="00AD7B77"/>
    <w:rsid w:val="00AE0488"/>
    <w:rsid w:val="00AE4E09"/>
    <w:rsid w:val="00AE585D"/>
    <w:rsid w:val="00AE7119"/>
    <w:rsid w:val="00AF230B"/>
    <w:rsid w:val="00AF23E9"/>
    <w:rsid w:val="00AF3E83"/>
    <w:rsid w:val="00AF7510"/>
    <w:rsid w:val="00B02A1E"/>
    <w:rsid w:val="00B05ABD"/>
    <w:rsid w:val="00B10AC0"/>
    <w:rsid w:val="00B1334A"/>
    <w:rsid w:val="00B141F5"/>
    <w:rsid w:val="00B14B5D"/>
    <w:rsid w:val="00B1651D"/>
    <w:rsid w:val="00B35FFA"/>
    <w:rsid w:val="00B3733E"/>
    <w:rsid w:val="00B426E4"/>
    <w:rsid w:val="00B426F5"/>
    <w:rsid w:val="00B43D6F"/>
    <w:rsid w:val="00B463C4"/>
    <w:rsid w:val="00B521CB"/>
    <w:rsid w:val="00B53137"/>
    <w:rsid w:val="00B5326B"/>
    <w:rsid w:val="00B53E6E"/>
    <w:rsid w:val="00B547EA"/>
    <w:rsid w:val="00B553B0"/>
    <w:rsid w:val="00B56B62"/>
    <w:rsid w:val="00B5CCD9"/>
    <w:rsid w:val="00B60B93"/>
    <w:rsid w:val="00B61BF7"/>
    <w:rsid w:val="00B65D48"/>
    <w:rsid w:val="00B66780"/>
    <w:rsid w:val="00B73C42"/>
    <w:rsid w:val="00B82DEF"/>
    <w:rsid w:val="00B84111"/>
    <w:rsid w:val="00B84160"/>
    <w:rsid w:val="00B923B7"/>
    <w:rsid w:val="00B954E4"/>
    <w:rsid w:val="00BB2467"/>
    <w:rsid w:val="00BB34A2"/>
    <w:rsid w:val="00BB4ABA"/>
    <w:rsid w:val="00BB5C9D"/>
    <w:rsid w:val="00BB70AD"/>
    <w:rsid w:val="00BB7324"/>
    <w:rsid w:val="00BC14A9"/>
    <w:rsid w:val="00BC6467"/>
    <w:rsid w:val="00BD4708"/>
    <w:rsid w:val="00BD729B"/>
    <w:rsid w:val="00BE713F"/>
    <w:rsid w:val="00BE7D2A"/>
    <w:rsid w:val="00BF61F4"/>
    <w:rsid w:val="00C01A0C"/>
    <w:rsid w:val="00C03065"/>
    <w:rsid w:val="00C0470D"/>
    <w:rsid w:val="00C04F9D"/>
    <w:rsid w:val="00C07A56"/>
    <w:rsid w:val="00C07B02"/>
    <w:rsid w:val="00C14EF3"/>
    <w:rsid w:val="00C179C4"/>
    <w:rsid w:val="00C20C18"/>
    <w:rsid w:val="00C22EAE"/>
    <w:rsid w:val="00C25EBE"/>
    <w:rsid w:val="00C27487"/>
    <w:rsid w:val="00C31346"/>
    <w:rsid w:val="00C317F9"/>
    <w:rsid w:val="00C319CC"/>
    <w:rsid w:val="00C340FA"/>
    <w:rsid w:val="00C34DCA"/>
    <w:rsid w:val="00C446EB"/>
    <w:rsid w:val="00C51B9C"/>
    <w:rsid w:val="00C53C24"/>
    <w:rsid w:val="00C54CF4"/>
    <w:rsid w:val="00C54D8B"/>
    <w:rsid w:val="00C55329"/>
    <w:rsid w:val="00C55704"/>
    <w:rsid w:val="00C55B2A"/>
    <w:rsid w:val="00C568B5"/>
    <w:rsid w:val="00C56E17"/>
    <w:rsid w:val="00C62832"/>
    <w:rsid w:val="00C678F2"/>
    <w:rsid w:val="00C67952"/>
    <w:rsid w:val="00C71FE0"/>
    <w:rsid w:val="00C727CE"/>
    <w:rsid w:val="00C72E11"/>
    <w:rsid w:val="00C767FE"/>
    <w:rsid w:val="00C83FEE"/>
    <w:rsid w:val="00C84039"/>
    <w:rsid w:val="00C90556"/>
    <w:rsid w:val="00C97D6B"/>
    <w:rsid w:val="00CA01EC"/>
    <w:rsid w:val="00CA0275"/>
    <w:rsid w:val="00CA0644"/>
    <w:rsid w:val="00CA14A4"/>
    <w:rsid w:val="00CA53E5"/>
    <w:rsid w:val="00CA5BA5"/>
    <w:rsid w:val="00CA6DAB"/>
    <w:rsid w:val="00CB25F2"/>
    <w:rsid w:val="00CB5077"/>
    <w:rsid w:val="00CC08C4"/>
    <w:rsid w:val="00CC2DEB"/>
    <w:rsid w:val="00CC5623"/>
    <w:rsid w:val="00CC594E"/>
    <w:rsid w:val="00CD07CF"/>
    <w:rsid w:val="00CD32EB"/>
    <w:rsid w:val="00CD70BC"/>
    <w:rsid w:val="00CE1436"/>
    <w:rsid w:val="00CE6626"/>
    <w:rsid w:val="00CE6894"/>
    <w:rsid w:val="00CE6C4C"/>
    <w:rsid w:val="00CE7CAA"/>
    <w:rsid w:val="00CF15BB"/>
    <w:rsid w:val="00CF6028"/>
    <w:rsid w:val="00CF76F5"/>
    <w:rsid w:val="00D01F7E"/>
    <w:rsid w:val="00D02608"/>
    <w:rsid w:val="00D05E4E"/>
    <w:rsid w:val="00D060DC"/>
    <w:rsid w:val="00D06F10"/>
    <w:rsid w:val="00D11E76"/>
    <w:rsid w:val="00D12141"/>
    <w:rsid w:val="00D13557"/>
    <w:rsid w:val="00D14B41"/>
    <w:rsid w:val="00D15941"/>
    <w:rsid w:val="00D16B07"/>
    <w:rsid w:val="00D17F82"/>
    <w:rsid w:val="00D238CA"/>
    <w:rsid w:val="00D24F07"/>
    <w:rsid w:val="00D256F9"/>
    <w:rsid w:val="00D25706"/>
    <w:rsid w:val="00D26D0B"/>
    <w:rsid w:val="00D302E8"/>
    <w:rsid w:val="00D31EB4"/>
    <w:rsid w:val="00D378C7"/>
    <w:rsid w:val="00D44651"/>
    <w:rsid w:val="00D455E5"/>
    <w:rsid w:val="00D456D5"/>
    <w:rsid w:val="00D45C2C"/>
    <w:rsid w:val="00D46F1D"/>
    <w:rsid w:val="00D46FF1"/>
    <w:rsid w:val="00D50AB2"/>
    <w:rsid w:val="00D5456C"/>
    <w:rsid w:val="00D603A1"/>
    <w:rsid w:val="00D71222"/>
    <w:rsid w:val="00D72306"/>
    <w:rsid w:val="00D74676"/>
    <w:rsid w:val="00D82B33"/>
    <w:rsid w:val="00D85E04"/>
    <w:rsid w:val="00D87475"/>
    <w:rsid w:val="00D90AC6"/>
    <w:rsid w:val="00D91893"/>
    <w:rsid w:val="00D92BA3"/>
    <w:rsid w:val="00D96747"/>
    <w:rsid w:val="00DA0897"/>
    <w:rsid w:val="00DA20E3"/>
    <w:rsid w:val="00DA28AC"/>
    <w:rsid w:val="00DA3786"/>
    <w:rsid w:val="00DA585B"/>
    <w:rsid w:val="00DA61AC"/>
    <w:rsid w:val="00DA7A62"/>
    <w:rsid w:val="00DB049D"/>
    <w:rsid w:val="00DB1EEA"/>
    <w:rsid w:val="00DB4B3C"/>
    <w:rsid w:val="00DB5234"/>
    <w:rsid w:val="00DC1EBA"/>
    <w:rsid w:val="00DC2D8A"/>
    <w:rsid w:val="00DC6821"/>
    <w:rsid w:val="00DC701D"/>
    <w:rsid w:val="00DD009B"/>
    <w:rsid w:val="00DD2A30"/>
    <w:rsid w:val="00DD63BA"/>
    <w:rsid w:val="00DD71A1"/>
    <w:rsid w:val="00DE43F1"/>
    <w:rsid w:val="00DE63F5"/>
    <w:rsid w:val="00DF1F1D"/>
    <w:rsid w:val="00DF248E"/>
    <w:rsid w:val="00DF59C1"/>
    <w:rsid w:val="00E04A23"/>
    <w:rsid w:val="00E058B6"/>
    <w:rsid w:val="00E07739"/>
    <w:rsid w:val="00E123C9"/>
    <w:rsid w:val="00E15C20"/>
    <w:rsid w:val="00E2186D"/>
    <w:rsid w:val="00E2565E"/>
    <w:rsid w:val="00E26ACD"/>
    <w:rsid w:val="00E26DE6"/>
    <w:rsid w:val="00E27E8F"/>
    <w:rsid w:val="00E34551"/>
    <w:rsid w:val="00E35364"/>
    <w:rsid w:val="00E40071"/>
    <w:rsid w:val="00E44173"/>
    <w:rsid w:val="00E50871"/>
    <w:rsid w:val="00E51CFA"/>
    <w:rsid w:val="00E577D9"/>
    <w:rsid w:val="00E6476B"/>
    <w:rsid w:val="00E66802"/>
    <w:rsid w:val="00E70D60"/>
    <w:rsid w:val="00E725DE"/>
    <w:rsid w:val="00E7701D"/>
    <w:rsid w:val="00E81040"/>
    <w:rsid w:val="00E815BF"/>
    <w:rsid w:val="00E823CB"/>
    <w:rsid w:val="00E9012E"/>
    <w:rsid w:val="00E904F3"/>
    <w:rsid w:val="00E9187D"/>
    <w:rsid w:val="00E91C18"/>
    <w:rsid w:val="00E93BE3"/>
    <w:rsid w:val="00E97712"/>
    <w:rsid w:val="00E97A2D"/>
    <w:rsid w:val="00EA01D9"/>
    <w:rsid w:val="00EA4957"/>
    <w:rsid w:val="00EA5C8A"/>
    <w:rsid w:val="00EA5EDC"/>
    <w:rsid w:val="00EA62D8"/>
    <w:rsid w:val="00EA731C"/>
    <w:rsid w:val="00EB1DDF"/>
    <w:rsid w:val="00EB50C7"/>
    <w:rsid w:val="00EC0D6D"/>
    <w:rsid w:val="00EC2CC5"/>
    <w:rsid w:val="00EC4FCA"/>
    <w:rsid w:val="00ED0D47"/>
    <w:rsid w:val="00ED0D58"/>
    <w:rsid w:val="00ED53F6"/>
    <w:rsid w:val="00ED5CB7"/>
    <w:rsid w:val="00ED6FED"/>
    <w:rsid w:val="00ED75B9"/>
    <w:rsid w:val="00EE42E2"/>
    <w:rsid w:val="00EE4EEA"/>
    <w:rsid w:val="00EE55D1"/>
    <w:rsid w:val="00EE6E26"/>
    <w:rsid w:val="00EF56B8"/>
    <w:rsid w:val="00F00660"/>
    <w:rsid w:val="00F02293"/>
    <w:rsid w:val="00F02A50"/>
    <w:rsid w:val="00F039CD"/>
    <w:rsid w:val="00F07579"/>
    <w:rsid w:val="00F12985"/>
    <w:rsid w:val="00F15087"/>
    <w:rsid w:val="00F16CA7"/>
    <w:rsid w:val="00F170E4"/>
    <w:rsid w:val="00F1736F"/>
    <w:rsid w:val="00F17A9C"/>
    <w:rsid w:val="00F21C67"/>
    <w:rsid w:val="00F22363"/>
    <w:rsid w:val="00F22402"/>
    <w:rsid w:val="00F30FFE"/>
    <w:rsid w:val="00F31049"/>
    <w:rsid w:val="00F34722"/>
    <w:rsid w:val="00F3645F"/>
    <w:rsid w:val="00F37117"/>
    <w:rsid w:val="00F40A4F"/>
    <w:rsid w:val="00F419B2"/>
    <w:rsid w:val="00F44791"/>
    <w:rsid w:val="00F45A81"/>
    <w:rsid w:val="00F477A1"/>
    <w:rsid w:val="00F47CA3"/>
    <w:rsid w:val="00F51A20"/>
    <w:rsid w:val="00F544FF"/>
    <w:rsid w:val="00F56021"/>
    <w:rsid w:val="00F57D70"/>
    <w:rsid w:val="00F57D80"/>
    <w:rsid w:val="00F64DC4"/>
    <w:rsid w:val="00F72172"/>
    <w:rsid w:val="00F7379C"/>
    <w:rsid w:val="00F745D0"/>
    <w:rsid w:val="00F76832"/>
    <w:rsid w:val="00F768B0"/>
    <w:rsid w:val="00F80CBB"/>
    <w:rsid w:val="00F82F61"/>
    <w:rsid w:val="00F85554"/>
    <w:rsid w:val="00F92447"/>
    <w:rsid w:val="00FA41E2"/>
    <w:rsid w:val="00FA7074"/>
    <w:rsid w:val="00FB6294"/>
    <w:rsid w:val="00FB7771"/>
    <w:rsid w:val="00FC169B"/>
    <w:rsid w:val="00FC4845"/>
    <w:rsid w:val="00FC78BC"/>
    <w:rsid w:val="00FD4155"/>
    <w:rsid w:val="00FE7067"/>
    <w:rsid w:val="00FF1FEF"/>
    <w:rsid w:val="011BF19A"/>
    <w:rsid w:val="013C9267"/>
    <w:rsid w:val="016BBAC7"/>
    <w:rsid w:val="016FB6B4"/>
    <w:rsid w:val="01AD7BE2"/>
    <w:rsid w:val="022E3CCE"/>
    <w:rsid w:val="023B4673"/>
    <w:rsid w:val="02B1EED6"/>
    <w:rsid w:val="035C929D"/>
    <w:rsid w:val="03A39A55"/>
    <w:rsid w:val="03D54BFA"/>
    <w:rsid w:val="040568CB"/>
    <w:rsid w:val="046D9458"/>
    <w:rsid w:val="053059CB"/>
    <w:rsid w:val="0589B7A6"/>
    <w:rsid w:val="05C1E1E4"/>
    <w:rsid w:val="066FEA36"/>
    <w:rsid w:val="06F4C635"/>
    <w:rsid w:val="077E6A0B"/>
    <w:rsid w:val="07CFBF3C"/>
    <w:rsid w:val="07F20A47"/>
    <w:rsid w:val="08F66276"/>
    <w:rsid w:val="0921BC5F"/>
    <w:rsid w:val="096B347B"/>
    <w:rsid w:val="0991358C"/>
    <w:rsid w:val="09F006C6"/>
    <w:rsid w:val="09FBFB21"/>
    <w:rsid w:val="0A1D3C5B"/>
    <w:rsid w:val="0A4C695F"/>
    <w:rsid w:val="0A4E790A"/>
    <w:rsid w:val="0AD2E5E4"/>
    <w:rsid w:val="0AD39642"/>
    <w:rsid w:val="0B382DF2"/>
    <w:rsid w:val="0B5AB16A"/>
    <w:rsid w:val="0B9FD04A"/>
    <w:rsid w:val="0BBBC212"/>
    <w:rsid w:val="0C3CBEB7"/>
    <w:rsid w:val="0C4F9288"/>
    <w:rsid w:val="0CDAE64D"/>
    <w:rsid w:val="0D51B2D1"/>
    <w:rsid w:val="0D7FFF51"/>
    <w:rsid w:val="0D81FBC0"/>
    <w:rsid w:val="0D8D0AA3"/>
    <w:rsid w:val="0DA271FC"/>
    <w:rsid w:val="0DF19CE9"/>
    <w:rsid w:val="0E08FBD2"/>
    <w:rsid w:val="0E13C23A"/>
    <w:rsid w:val="0E40A7AF"/>
    <w:rsid w:val="0FE038EF"/>
    <w:rsid w:val="10074535"/>
    <w:rsid w:val="10227BE6"/>
    <w:rsid w:val="1035F7C6"/>
    <w:rsid w:val="10469150"/>
    <w:rsid w:val="1061D1BC"/>
    <w:rsid w:val="107CD2D8"/>
    <w:rsid w:val="112493A4"/>
    <w:rsid w:val="11A2E12C"/>
    <w:rsid w:val="12006749"/>
    <w:rsid w:val="120FE9C5"/>
    <w:rsid w:val="12637838"/>
    <w:rsid w:val="127B2665"/>
    <w:rsid w:val="12F1C1B7"/>
    <w:rsid w:val="130A8006"/>
    <w:rsid w:val="138E30E2"/>
    <w:rsid w:val="13B1797C"/>
    <w:rsid w:val="13BD8871"/>
    <w:rsid w:val="13C61BFA"/>
    <w:rsid w:val="13F4F09E"/>
    <w:rsid w:val="140499DC"/>
    <w:rsid w:val="1418476E"/>
    <w:rsid w:val="143A6CCC"/>
    <w:rsid w:val="150F5F9E"/>
    <w:rsid w:val="15526AA2"/>
    <w:rsid w:val="15892A23"/>
    <w:rsid w:val="15C5CB79"/>
    <w:rsid w:val="1615D190"/>
    <w:rsid w:val="1622C976"/>
    <w:rsid w:val="164D54B4"/>
    <w:rsid w:val="1678F171"/>
    <w:rsid w:val="1809A416"/>
    <w:rsid w:val="18729CF5"/>
    <w:rsid w:val="1885A327"/>
    <w:rsid w:val="18BDEAFD"/>
    <w:rsid w:val="1936E354"/>
    <w:rsid w:val="1942AD58"/>
    <w:rsid w:val="197A107B"/>
    <w:rsid w:val="198E3048"/>
    <w:rsid w:val="199C283C"/>
    <w:rsid w:val="19C3EB2B"/>
    <w:rsid w:val="1A9D93DA"/>
    <w:rsid w:val="1AB39596"/>
    <w:rsid w:val="1BCDBD4F"/>
    <w:rsid w:val="1CD0FDE1"/>
    <w:rsid w:val="1CEFE9B0"/>
    <w:rsid w:val="1D14148B"/>
    <w:rsid w:val="1D1858EE"/>
    <w:rsid w:val="1D2F2129"/>
    <w:rsid w:val="1D3745A2"/>
    <w:rsid w:val="1D5E837F"/>
    <w:rsid w:val="1D6E3E23"/>
    <w:rsid w:val="1D971812"/>
    <w:rsid w:val="1E44ADD4"/>
    <w:rsid w:val="1E637469"/>
    <w:rsid w:val="1F29B239"/>
    <w:rsid w:val="1F9CE61E"/>
    <w:rsid w:val="1FA95984"/>
    <w:rsid w:val="202F091A"/>
    <w:rsid w:val="203E32EF"/>
    <w:rsid w:val="20EA6DCC"/>
    <w:rsid w:val="20EA77D2"/>
    <w:rsid w:val="2187DA22"/>
    <w:rsid w:val="21AFED0F"/>
    <w:rsid w:val="21DA448A"/>
    <w:rsid w:val="21EE92A5"/>
    <w:rsid w:val="23018757"/>
    <w:rsid w:val="23A49934"/>
    <w:rsid w:val="23C8867C"/>
    <w:rsid w:val="24382824"/>
    <w:rsid w:val="2462F580"/>
    <w:rsid w:val="247B7CAF"/>
    <w:rsid w:val="249C0656"/>
    <w:rsid w:val="257621B8"/>
    <w:rsid w:val="257965A2"/>
    <w:rsid w:val="2589BB86"/>
    <w:rsid w:val="2596B364"/>
    <w:rsid w:val="25DDF6D1"/>
    <w:rsid w:val="2654D211"/>
    <w:rsid w:val="26A2BCFC"/>
    <w:rsid w:val="27E6DBB4"/>
    <w:rsid w:val="2858F3B6"/>
    <w:rsid w:val="285D5618"/>
    <w:rsid w:val="28B7BA87"/>
    <w:rsid w:val="2994FE0D"/>
    <w:rsid w:val="29EE3D5C"/>
    <w:rsid w:val="29FF7B1A"/>
    <w:rsid w:val="2A000A43"/>
    <w:rsid w:val="2A04C0F7"/>
    <w:rsid w:val="2A3788B1"/>
    <w:rsid w:val="2A3D8BA6"/>
    <w:rsid w:val="2A893DFD"/>
    <w:rsid w:val="2AD862E7"/>
    <w:rsid w:val="2B0FF2C0"/>
    <w:rsid w:val="2B9B383A"/>
    <w:rsid w:val="2BA0B64C"/>
    <w:rsid w:val="2BB9E17A"/>
    <w:rsid w:val="2BDA3C50"/>
    <w:rsid w:val="2BF4F98B"/>
    <w:rsid w:val="2C306B9C"/>
    <w:rsid w:val="2CC0BC2E"/>
    <w:rsid w:val="2CE0F53B"/>
    <w:rsid w:val="2D1293E3"/>
    <w:rsid w:val="2D569F5E"/>
    <w:rsid w:val="2E64AB94"/>
    <w:rsid w:val="2E88ED07"/>
    <w:rsid w:val="2FE3C827"/>
    <w:rsid w:val="30494B5D"/>
    <w:rsid w:val="308A9468"/>
    <w:rsid w:val="313B535C"/>
    <w:rsid w:val="31A903C9"/>
    <w:rsid w:val="3218DE89"/>
    <w:rsid w:val="323953DE"/>
    <w:rsid w:val="33E8C65E"/>
    <w:rsid w:val="33F7A06D"/>
    <w:rsid w:val="34046A1D"/>
    <w:rsid w:val="3404D8FD"/>
    <w:rsid w:val="3459CACF"/>
    <w:rsid w:val="35A8A80A"/>
    <w:rsid w:val="35B81507"/>
    <w:rsid w:val="3628EA4D"/>
    <w:rsid w:val="368182E4"/>
    <w:rsid w:val="373E0A6E"/>
    <w:rsid w:val="3794A294"/>
    <w:rsid w:val="37C11432"/>
    <w:rsid w:val="37EE6D85"/>
    <w:rsid w:val="3850AF95"/>
    <w:rsid w:val="385FCCB7"/>
    <w:rsid w:val="389719AC"/>
    <w:rsid w:val="38DB006C"/>
    <w:rsid w:val="393D6D91"/>
    <w:rsid w:val="39502735"/>
    <w:rsid w:val="39517021"/>
    <w:rsid w:val="395E5AAE"/>
    <w:rsid w:val="39944CDD"/>
    <w:rsid w:val="399DA4E0"/>
    <w:rsid w:val="3A64D80D"/>
    <w:rsid w:val="3A694BFC"/>
    <w:rsid w:val="3ADDA2E3"/>
    <w:rsid w:val="3C663109"/>
    <w:rsid w:val="3CB8CEBF"/>
    <w:rsid w:val="3D95F443"/>
    <w:rsid w:val="3DA8164D"/>
    <w:rsid w:val="3DADEEFA"/>
    <w:rsid w:val="3DBCA8EA"/>
    <w:rsid w:val="3DBFC0E3"/>
    <w:rsid w:val="3E032F34"/>
    <w:rsid w:val="3E415437"/>
    <w:rsid w:val="3E6D95C4"/>
    <w:rsid w:val="3E8FD281"/>
    <w:rsid w:val="3E921BEB"/>
    <w:rsid w:val="3EB4C0BF"/>
    <w:rsid w:val="3F07DDFB"/>
    <w:rsid w:val="3F76DA14"/>
    <w:rsid w:val="3FBC1457"/>
    <w:rsid w:val="4035A1D2"/>
    <w:rsid w:val="403D4C97"/>
    <w:rsid w:val="40B610F3"/>
    <w:rsid w:val="41F4CF5C"/>
    <w:rsid w:val="42109E5B"/>
    <w:rsid w:val="421C1F12"/>
    <w:rsid w:val="42312808"/>
    <w:rsid w:val="4233E85C"/>
    <w:rsid w:val="4257AEAA"/>
    <w:rsid w:val="42A7AE28"/>
    <w:rsid w:val="42C918E9"/>
    <w:rsid w:val="42E3644E"/>
    <w:rsid w:val="435002F4"/>
    <w:rsid w:val="43C0254E"/>
    <w:rsid w:val="43DA1CFF"/>
    <w:rsid w:val="441F5766"/>
    <w:rsid w:val="4480F799"/>
    <w:rsid w:val="4484ED6A"/>
    <w:rsid w:val="44C2B372"/>
    <w:rsid w:val="44EEA59D"/>
    <w:rsid w:val="44EEFA4B"/>
    <w:rsid w:val="46E6B6ED"/>
    <w:rsid w:val="47353929"/>
    <w:rsid w:val="47BEA02F"/>
    <w:rsid w:val="48406DCD"/>
    <w:rsid w:val="4840A540"/>
    <w:rsid w:val="48CFCDD1"/>
    <w:rsid w:val="490B2FEE"/>
    <w:rsid w:val="4955C0D5"/>
    <w:rsid w:val="49DAFB77"/>
    <w:rsid w:val="4A0077C4"/>
    <w:rsid w:val="4A4FCB9B"/>
    <w:rsid w:val="4B089DB2"/>
    <w:rsid w:val="4B44B43B"/>
    <w:rsid w:val="4B5B4434"/>
    <w:rsid w:val="4B70CAF4"/>
    <w:rsid w:val="4B84ACBC"/>
    <w:rsid w:val="4C3179A2"/>
    <w:rsid w:val="4C3621A1"/>
    <w:rsid w:val="4C66FA4B"/>
    <w:rsid w:val="4CBC3B39"/>
    <w:rsid w:val="4D1135C6"/>
    <w:rsid w:val="4D3492E6"/>
    <w:rsid w:val="4DE3426F"/>
    <w:rsid w:val="500BFD5D"/>
    <w:rsid w:val="501F1F7B"/>
    <w:rsid w:val="505F3109"/>
    <w:rsid w:val="50D6095F"/>
    <w:rsid w:val="50E31AED"/>
    <w:rsid w:val="514BA8EA"/>
    <w:rsid w:val="5223D1B3"/>
    <w:rsid w:val="52ECE7CF"/>
    <w:rsid w:val="52EFCC8D"/>
    <w:rsid w:val="52F2BBF7"/>
    <w:rsid w:val="535527F6"/>
    <w:rsid w:val="5379FA2D"/>
    <w:rsid w:val="53C466B6"/>
    <w:rsid w:val="5425D688"/>
    <w:rsid w:val="542F2004"/>
    <w:rsid w:val="54E77E3A"/>
    <w:rsid w:val="55A89477"/>
    <w:rsid w:val="5601B389"/>
    <w:rsid w:val="561B2F6A"/>
    <w:rsid w:val="5620F187"/>
    <w:rsid w:val="56B40D37"/>
    <w:rsid w:val="56E02947"/>
    <w:rsid w:val="574607C8"/>
    <w:rsid w:val="57BB4A29"/>
    <w:rsid w:val="57CA7FE7"/>
    <w:rsid w:val="5819539C"/>
    <w:rsid w:val="585B5276"/>
    <w:rsid w:val="5937EC88"/>
    <w:rsid w:val="5944AEC7"/>
    <w:rsid w:val="59C5CEB5"/>
    <w:rsid w:val="59E8FBC9"/>
    <w:rsid w:val="5A1E4BAE"/>
    <w:rsid w:val="5A40EEA5"/>
    <w:rsid w:val="5A67D03D"/>
    <w:rsid w:val="5A6C06E1"/>
    <w:rsid w:val="5AB465C6"/>
    <w:rsid w:val="5ADB8B16"/>
    <w:rsid w:val="5AE0B42E"/>
    <w:rsid w:val="5B1F35F9"/>
    <w:rsid w:val="5C41038C"/>
    <w:rsid w:val="5C58F315"/>
    <w:rsid w:val="5C6216CE"/>
    <w:rsid w:val="5C9844A7"/>
    <w:rsid w:val="5D458A10"/>
    <w:rsid w:val="5D7A6E2B"/>
    <w:rsid w:val="5D9884D1"/>
    <w:rsid w:val="5D9884DA"/>
    <w:rsid w:val="5DB993D7"/>
    <w:rsid w:val="5DC4FCDF"/>
    <w:rsid w:val="5E0BD9E3"/>
    <w:rsid w:val="5E44A4C7"/>
    <w:rsid w:val="5E8D494F"/>
    <w:rsid w:val="5F4F8EB6"/>
    <w:rsid w:val="6082FF74"/>
    <w:rsid w:val="60996C40"/>
    <w:rsid w:val="609F62CC"/>
    <w:rsid w:val="60E18DD1"/>
    <w:rsid w:val="60E21AD1"/>
    <w:rsid w:val="60FA308F"/>
    <w:rsid w:val="6141F6D8"/>
    <w:rsid w:val="61935375"/>
    <w:rsid w:val="61E28135"/>
    <w:rsid w:val="61F4C6A0"/>
    <w:rsid w:val="628362F8"/>
    <w:rsid w:val="629A74D4"/>
    <w:rsid w:val="62CF408C"/>
    <w:rsid w:val="62EF534B"/>
    <w:rsid w:val="62FF46DA"/>
    <w:rsid w:val="635FF14B"/>
    <w:rsid w:val="6385B2C5"/>
    <w:rsid w:val="63F1F569"/>
    <w:rsid w:val="640B9509"/>
    <w:rsid w:val="64B0D4B2"/>
    <w:rsid w:val="64EEEF67"/>
    <w:rsid w:val="651217C5"/>
    <w:rsid w:val="6518DD10"/>
    <w:rsid w:val="6520B709"/>
    <w:rsid w:val="6575E262"/>
    <w:rsid w:val="65A1774E"/>
    <w:rsid w:val="65F2105A"/>
    <w:rsid w:val="6647B5FA"/>
    <w:rsid w:val="67609504"/>
    <w:rsid w:val="6765BF4F"/>
    <w:rsid w:val="6785DAF9"/>
    <w:rsid w:val="67CD8891"/>
    <w:rsid w:val="68633DD6"/>
    <w:rsid w:val="68B197E2"/>
    <w:rsid w:val="68C02F5B"/>
    <w:rsid w:val="69B93900"/>
    <w:rsid w:val="6A15F65C"/>
    <w:rsid w:val="6A3E9A96"/>
    <w:rsid w:val="6A47C1B9"/>
    <w:rsid w:val="6A65C55B"/>
    <w:rsid w:val="6A6A4C3E"/>
    <w:rsid w:val="6AC96398"/>
    <w:rsid w:val="6BC12E22"/>
    <w:rsid w:val="6C0CE0EF"/>
    <w:rsid w:val="6C3D5272"/>
    <w:rsid w:val="6C892CDF"/>
    <w:rsid w:val="6CCC97D1"/>
    <w:rsid w:val="6D0F581A"/>
    <w:rsid w:val="6D1A40AA"/>
    <w:rsid w:val="6D71A9D3"/>
    <w:rsid w:val="6D9235B8"/>
    <w:rsid w:val="6DAF4F21"/>
    <w:rsid w:val="6DBD4FDA"/>
    <w:rsid w:val="6E6D81AB"/>
    <w:rsid w:val="6E7100F5"/>
    <w:rsid w:val="6E971E6C"/>
    <w:rsid w:val="6F808C81"/>
    <w:rsid w:val="70039379"/>
    <w:rsid w:val="70269A86"/>
    <w:rsid w:val="7029F513"/>
    <w:rsid w:val="7078E2FD"/>
    <w:rsid w:val="7093D987"/>
    <w:rsid w:val="70B1EC6F"/>
    <w:rsid w:val="71CC3926"/>
    <w:rsid w:val="71ECF733"/>
    <w:rsid w:val="71F2329F"/>
    <w:rsid w:val="71FB634B"/>
    <w:rsid w:val="72D46AF4"/>
    <w:rsid w:val="72F9BA48"/>
    <w:rsid w:val="734CBE4D"/>
    <w:rsid w:val="73C91CDA"/>
    <w:rsid w:val="745A35C7"/>
    <w:rsid w:val="7487B88D"/>
    <w:rsid w:val="74C512EE"/>
    <w:rsid w:val="753EF828"/>
    <w:rsid w:val="75D7D4BA"/>
    <w:rsid w:val="764521EA"/>
    <w:rsid w:val="77CD4B14"/>
    <w:rsid w:val="7822C219"/>
    <w:rsid w:val="78278E6C"/>
    <w:rsid w:val="782BA823"/>
    <w:rsid w:val="784D9875"/>
    <w:rsid w:val="788388B9"/>
    <w:rsid w:val="79785AF2"/>
    <w:rsid w:val="79A2064D"/>
    <w:rsid w:val="79FE9976"/>
    <w:rsid w:val="7A80BC09"/>
    <w:rsid w:val="7B0002EC"/>
    <w:rsid w:val="7B1D2EA7"/>
    <w:rsid w:val="7B1FA4F7"/>
    <w:rsid w:val="7BCCC229"/>
    <w:rsid w:val="7BEE484C"/>
    <w:rsid w:val="7C34DB4B"/>
    <w:rsid w:val="7C60CDBE"/>
    <w:rsid w:val="7C80234D"/>
    <w:rsid w:val="7CAA8781"/>
    <w:rsid w:val="7CD80AC5"/>
    <w:rsid w:val="7CFCA602"/>
    <w:rsid w:val="7D009903"/>
    <w:rsid w:val="7D0452D8"/>
    <w:rsid w:val="7D6D16DB"/>
    <w:rsid w:val="7DA7D59F"/>
    <w:rsid w:val="7DFB18E5"/>
    <w:rsid w:val="7E1B017A"/>
    <w:rsid w:val="7E26E24C"/>
    <w:rsid w:val="7EF5B1EB"/>
    <w:rsid w:val="7EFDA66D"/>
    <w:rsid w:val="7FD1EA73"/>
    <w:rsid w:val="7FE6348E"/>
    <w:rsid w:val="7FFC480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19716"/>
  <w15:chartTrackingRefBased/>
  <w15:docId w15:val="{F6F7B33F-76D3-4EF3-8D6A-EE7C0ED2E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BB1"/>
    <w:pPr>
      <w:spacing w:after="0" w:line="240" w:lineRule="auto"/>
    </w:pPr>
    <w:rPr>
      <w:rFonts w:ascii="Times New Roman" w:eastAsia="Times New Roman" w:hAnsi="Times New Roman" w:cs="Times New Roman"/>
      <w:kern w:val="0"/>
      <w:sz w:val="24"/>
      <w:szCs w:val="24"/>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A27BB1"/>
    <w:rPr>
      <w:rFonts w:ascii="Arial" w:eastAsia="Calibri" w:hAnsi="Arial"/>
      <w:sz w:val="20"/>
      <w:szCs w:val="20"/>
    </w:rPr>
  </w:style>
  <w:style w:type="character" w:customStyle="1" w:styleId="FootnoteTextChar">
    <w:name w:val="Footnote Text Char"/>
    <w:basedOn w:val="DefaultParagraphFont"/>
    <w:link w:val="FootnoteText"/>
    <w:uiPriority w:val="99"/>
    <w:rsid w:val="00A27BB1"/>
    <w:rPr>
      <w:rFonts w:ascii="Arial" w:eastAsia="Calibri" w:hAnsi="Arial" w:cs="Times New Roman"/>
      <w:kern w:val="0"/>
      <w:sz w:val="20"/>
      <w:szCs w:val="20"/>
      <w:lang w:eastAsia="lt-LT"/>
      <w14:ligatures w14:val="none"/>
    </w:rPr>
  </w:style>
  <w:style w:type="character" w:styleId="FootnoteReference">
    <w:name w:val="footnote reference"/>
    <w:uiPriority w:val="99"/>
    <w:rsid w:val="00A27BB1"/>
    <w:rPr>
      <w:rFonts w:cs="Times New Roman"/>
      <w:vertAlign w:val="superscript"/>
    </w:rPr>
  </w:style>
  <w:style w:type="table" w:styleId="TableGrid">
    <w:name w:val="Table Grid"/>
    <w:basedOn w:val="TableNormal"/>
    <w:rsid w:val="00A27BB1"/>
    <w:pPr>
      <w:spacing w:after="0" w:line="240" w:lineRule="auto"/>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rsid w:val="00A27BB1"/>
    <w:pPr>
      <w:ind w:left="720"/>
      <w:contextualSpacing/>
    </w:pPr>
    <w:rPr>
      <w:szCs w:val="20"/>
      <w:lang w:eastAsia="en-US"/>
    </w:rPr>
  </w:style>
  <w:style w:type="paragraph" w:styleId="Header">
    <w:name w:val="header"/>
    <w:basedOn w:val="Normal"/>
    <w:link w:val="HeaderChar"/>
    <w:uiPriority w:val="99"/>
    <w:unhideWhenUsed/>
    <w:rsid w:val="0091298E"/>
    <w:pPr>
      <w:tabs>
        <w:tab w:val="center" w:pos="4819"/>
        <w:tab w:val="right" w:pos="9638"/>
      </w:tabs>
    </w:pPr>
  </w:style>
  <w:style w:type="character" w:customStyle="1" w:styleId="HeaderChar">
    <w:name w:val="Header Char"/>
    <w:basedOn w:val="DefaultParagraphFont"/>
    <w:link w:val="Header"/>
    <w:uiPriority w:val="99"/>
    <w:rsid w:val="0091298E"/>
    <w:rPr>
      <w:rFonts w:ascii="Times New Roman" w:eastAsia="Times New Roman" w:hAnsi="Times New Roman" w:cs="Times New Roman"/>
      <w:kern w:val="0"/>
      <w:sz w:val="24"/>
      <w:szCs w:val="24"/>
      <w:lang w:eastAsia="lt-LT"/>
      <w14:ligatures w14:val="none"/>
    </w:rPr>
  </w:style>
  <w:style w:type="paragraph" w:styleId="Footer">
    <w:name w:val="footer"/>
    <w:basedOn w:val="Normal"/>
    <w:link w:val="FooterChar"/>
    <w:uiPriority w:val="99"/>
    <w:unhideWhenUsed/>
    <w:rsid w:val="0091298E"/>
    <w:pPr>
      <w:tabs>
        <w:tab w:val="center" w:pos="4819"/>
        <w:tab w:val="right" w:pos="9638"/>
      </w:tabs>
    </w:pPr>
  </w:style>
  <w:style w:type="character" w:customStyle="1" w:styleId="FooterChar">
    <w:name w:val="Footer Char"/>
    <w:basedOn w:val="DefaultParagraphFont"/>
    <w:link w:val="Footer"/>
    <w:uiPriority w:val="99"/>
    <w:rsid w:val="0091298E"/>
    <w:rPr>
      <w:rFonts w:ascii="Times New Roman" w:eastAsia="Times New Roman" w:hAnsi="Times New Roman" w:cs="Times New Roman"/>
      <w:kern w:val="0"/>
      <w:sz w:val="24"/>
      <w:szCs w:val="24"/>
      <w:lang w:eastAsia="lt-LT"/>
      <w14:ligatures w14:val="non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lang w:eastAsia="lt-LT"/>
      <w14:ligatures w14:val="none"/>
    </w:rPr>
  </w:style>
  <w:style w:type="character" w:styleId="CommentReference">
    <w:name w:val="annotation reference"/>
    <w:basedOn w:val="DefaultParagraphFont"/>
    <w:uiPriority w:val="99"/>
    <w:semiHidden/>
    <w:unhideWhenUsed/>
    <w:rPr>
      <w:sz w:val="16"/>
      <w:szCs w:val="16"/>
    </w:rPr>
  </w:style>
  <w:style w:type="paragraph" w:customStyle="1" w:styleId="Default">
    <w:name w:val="Default"/>
    <w:rsid w:val="003C771B"/>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character" w:styleId="Hyperlink">
    <w:name w:val="Hyperlink"/>
    <w:basedOn w:val="DefaultParagraphFont"/>
    <w:uiPriority w:val="99"/>
    <w:unhideWhenUsed/>
    <w:rsid w:val="00E27E8F"/>
    <w:rPr>
      <w:color w:val="0563C1"/>
      <w:u w:val="single"/>
    </w:rPr>
  </w:style>
  <w:style w:type="paragraph" w:styleId="CommentSubject">
    <w:name w:val="annotation subject"/>
    <w:basedOn w:val="CommentText"/>
    <w:next w:val="CommentText"/>
    <w:link w:val="CommentSubjectChar"/>
    <w:uiPriority w:val="99"/>
    <w:semiHidden/>
    <w:unhideWhenUsed/>
    <w:rsid w:val="00C04F9D"/>
    <w:rPr>
      <w:b/>
      <w:bCs/>
    </w:rPr>
  </w:style>
  <w:style w:type="character" w:customStyle="1" w:styleId="CommentSubjectChar">
    <w:name w:val="Comment Subject Char"/>
    <w:basedOn w:val="CommentTextChar"/>
    <w:link w:val="CommentSubject"/>
    <w:uiPriority w:val="99"/>
    <w:semiHidden/>
    <w:rsid w:val="00C04F9D"/>
    <w:rPr>
      <w:rFonts w:ascii="Times New Roman" w:eastAsia="Times New Roman" w:hAnsi="Times New Roman" w:cs="Times New Roman"/>
      <w:b/>
      <w:bCs/>
      <w:kern w:val="0"/>
      <w:sz w:val="20"/>
      <w:szCs w:val="20"/>
      <w:lang w:eastAsia="lt-LT"/>
      <w14:ligatures w14:val="none"/>
    </w:rPr>
  </w:style>
  <w:style w:type="paragraph" w:styleId="Revision">
    <w:name w:val="Revision"/>
    <w:hidden/>
    <w:uiPriority w:val="99"/>
    <w:semiHidden/>
    <w:rsid w:val="00D50AB2"/>
    <w:pPr>
      <w:spacing w:after="0" w:line="240" w:lineRule="auto"/>
    </w:pPr>
    <w:rPr>
      <w:rFonts w:ascii="Times New Roman" w:eastAsia="Times New Roman" w:hAnsi="Times New Roman" w:cs="Times New Roman"/>
      <w:kern w:val="0"/>
      <w:sz w:val="24"/>
      <w:szCs w:val="24"/>
      <w:lang w:eastAsia="lt-LT"/>
      <w14:ligatures w14:val="none"/>
    </w:rPr>
  </w:style>
  <w:style w:type="character" w:styleId="UnresolvedMention">
    <w:name w:val="Unresolved Mention"/>
    <w:basedOn w:val="DefaultParagraphFont"/>
    <w:uiPriority w:val="99"/>
    <w:semiHidden/>
    <w:unhideWhenUsed/>
    <w:rsid w:val="004E5365"/>
    <w:rPr>
      <w:color w:val="605E5C"/>
      <w:shd w:val="clear" w:color="auto" w:fill="E1DFDD"/>
    </w:rPr>
  </w:style>
  <w:style w:type="character" w:styleId="FollowedHyperlink">
    <w:name w:val="FollowedHyperlink"/>
    <w:basedOn w:val="DefaultParagraphFont"/>
    <w:uiPriority w:val="99"/>
    <w:semiHidden/>
    <w:unhideWhenUsed/>
    <w:rsid w:val="007D3C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m.lrv.lt/lt/veiklos-sritys-1/zemes-ir-teritoriju-planavimas/duk-1/teritoriju-planavimo-klausimai/"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lanuojustatau.lt/planuoju_d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lanuojustatau.lt/planuoju_d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am.lrv.lt/lt/veiklos-sritys-1/zemes-ir-teritoriju-planavimas/duk-1/teritoriju-planavimo-klausima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tpsi.lrv.lt/public/canonical/1765863547/1246/Mero%20potvarki%C5%B3%20%20teis%C4%97tumo%20tyrimo%20pristatymas%2012-04.pdf" TargetMode="External"/></Relationships>
</file>

<file path=word/documenttasks/documenttasks1.xml><?xml version="1.0" encoding="utf-8"?>
<t:Tasks xmlns:t="http://schemas.microsoft.com/office/tasks/2019/documenttasks" xmlns:oel="http://schemas.microsoft.com/office/2019/extlst">
  <t:Task id="{1693C089-712D-4674-91D1-16EA50F2B584}">
    <t:Anchor>
      <t:Comment id="1209530595"/>
    </t:Anchor>
    <t:History>
      <t:Event id="{1DA3C48A-D58E-42D0-B290-A5209F0B2E17}" time="2026-01-23T07:46:54.728Z">
        <t:Attribution userId="S::ausra.balsyte@am.lt::69f07a53-fb64-46d8-8eab-0d448fda92b1" userProvider="AD" userName="Aušra Balsytė"/>
        <t:Anchor>
          <t:Comment id="1209530595"/>
        </t:Anchor>
        <t:Create/>
      </t:Event>
      <t:Event id="{F8966168-ED06-4522-A8A3-29987A1F7403}" time="2026-01-23T07:46:54.728Z">
        <t:Attribution userId="S::ausra.balsyte@am.lt::69f07a53-fb64-46d8-8eab-0d448fda92b1" userProvider="AD" userName="Aušra Balsytė"/>
        <t:Anchor>
          <t:Comment id="1209530595"/>
        </t:Anchor>
        <t:Assign userId="S::alge.staniunaite-tonkich@am.lt::02a3603e-7c32-462d-9c63-20e1b9952b29" userProvider="AD" userName="Algė Staniūnaitė-Tonkich"/>
      </t:Event>
      <t:Event id="{27031189-A082-4AF5-9010-F6DE399EE266}" time="2026-01-23T07:46:54.728Z">
        <t:Attribution userId="S::ausra.balsyte@am.lt::69f07a53-fb64-46d8-8eab-0d448fda92b1" userProvider="AD" userName="Aušra Balsytė"/>
        <t:Anchor>
          <t:Comment id="1209530595"/>
        </t:Anchor>
        <t:SetTitle title="@Algė Staniūnaitė-Tonkich @Rūta Brazdžiūnienė @Jurgita Gricė @Jūratė Kučienė aptariame kas turi parengti gaire, tikriausai jos po aprašo patvirtinimo turi būti?"/>
      </t:Event>
    </t:History>
  </t:Task>
</t:Task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d8782f-f6ae-4a7a-b3dc-e45836c3ecdd">
      <Terms xmlns="http://schemas.microsoft.com/office/infopath/2007/PartnerControls"/>
    </lcf76f155ced4ddcb4097134ff3c332f>
    <TaxCatchAll xmlns="3787be0d-3851-487e-851a-b8ac951a26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C6FD267EEB4C4AA98A08362A7AC38E" ma:contentTypeVersion="15" ma:contentTypeDescription="Create a new document." ma:contentTypeScope="" ma:versionID="5a3db57f21b78ba923104d1810fdac4a">
  <xsd:schema xmlns:xsd="http://www.w3.org/2001/XMLSchema" xmlns:xs="http://www.w3.org/2001/XMLSchema" xmlns:p="http://schemas.microsoft.com/office/2006/metadata/properties" xmlns:ns2="add8782f-f6ae-4a7a-b3dc-e45836c3ecdd" xmlns:ns3="3787be0d-3851-487e-851a-b8ac951a2609" targetNamespace="http://schemas.microsoft.com/office/2006/metadata/properties" ma:root="true" ma:fieldsID="a79ed410df0dce1a2c3673eb9f97efea" ns2:_="" ns3:_="">
    <xsd:import namespace="add8782f-f6ae-4a7a-b3dc-e45836c3ecdd"/>
    <xsd:import namespace="3787be0d-3851-487e-851a-b8ac951a2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d8782f-f6ae-4a7a-b3dc-e45836c3ec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7be0d-3851-487e-851a-b8ac951a2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e4051c1-e4fd-414d-b347-ce1215ee5296}" ma:internalName="TaxCatchAll" ma:showField="CatchAllData" ma:web="3787be0d-3851-487e-851a-b8ac951a2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245565-E970-4862-BED5-253734FDADC6}">
  <ds:schemaRefs>
    <ds:schemaRef ds:uri="http://schemas.microsoft.com/office/2006/metadata/properties"/>
    <ds:schemaRef ds:uri="http://schemas.microsoft.com/office/infopath/2007/PartnerControls"/>
    <ds:schemaRef ds:uri="add8782f-f6ae-4a7a-b3dc-e45836c3ecdd"/>
    <ds:schemaRef ds:uri="3787be0d-3851-487e-851a-b8ac951a2609"/>
  </ds:schemaRefs>
</ds:datastoreItem>
</file>

<file path=customXml/itemProps2.xml><?xml version="1.0" encoding="utf-8"?>
<ds:datastoreItem xmlns:ds="http://schemas.openxmlformats.org/officeDocument/2006/customXml" ds:itemID="{11051AA8-21C0-4D3B-926D-351366B735DD}">
  <ds:schemaRefs>
    <ds:schemaRef ds:uri="http://schemas.microsoft.com/sharepoint/v3/contenttype/forms"/>
  </ds:schemaRefs>
</ds:datastoreItem>
</file>

<file path=customXml/itemProps3.xml><?xml version="1.0" encoding="utf-8"?>
<ds:datastoreItem xmlns:ds="http://schemas.openxmlformats.org/officeDocument/2006/customXml" ds:itemID="{C6DC1075-A2FB-44A7-8711-5CCFDFDB3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d8782f-f6ae-4a7a-b3dc-e45836c3ecdd"/>
    <ds:schemaRef ds:uri="3787be0d-3851-487e-851a-b8ac951a2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2104</Words>
  <Characters>11997</Characters>
  <Application>Microsoft Office Word</Application>
  <DocSecurity>0</DocSecurity>
  <Lines>99</Lines>
  <Paragraphs>28</Paragraphs>
  <ScaleCrop>false</ScaleCrop>
  <Company/>
  <LinksUpToDate>false</LinksUpToDate>
  <CharactersWithSpaces>14073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Motieka</dc:creator>
  <cp:lastModifiedBy>Rūta Markauskienė</cp:lastModifiedBy>
  <cp:revision>3</cp:revision>
  <dcterms:created xsi:type="dcterms:W3CDTF">2026-02-10T13:08:00Z</dcterms:created>
  <dcterms:modified xsi:type="dcterms:W3CDTF">2026-02-10T13:08:00Z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0x010100F3C6FD267EEB4C4AA98A08362A7AC38E</vt:lpwstr>
  </property>
  <property fmtid="{D5CDD505-2E9C-101B-9397-08002B2CF9AE}" pid="3" name="MediaServiceImageTags">
    <vt:lpwstr/>
  </property>
</Properties>
</file>