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2B47B" w14:textId="617AB0A1" w:rsidR="003E5554" w:rsidRPr="00B22C80" w:rsidRDefault="005F0F88" w:rsidP="005F0F88">
      <w:pPr>
        <w:jc w:val="center"/>
        <w:rPr>
          <w:b/>
          <w:bCs/>
        </w:rPr>
      </w:pPr>
      <w:r w:rsidRPr="00B22C80">
        <w:rPr>
          <w:b/>
          <w:bCs/>
        </w:rPr>
        <w:t>LIETUVOS RESPUBLIKOS APLINKOS MINISTERIJOS IR MINISTERIJAI PAVALDŽIŲ ĮSTAIGŲ 2024–2026 METŲ KORUPCIJOS PREVENCIJOS VEIKSMŲ PLANO ĮGYVENDINIMO PRIEMONIŲ 202</w:t>
      </w:r>
      <w:r w:rsidR="00B22C80" w:rsidRPr="00B22C80">
        <w:rPr>
          <w:b/>
          <w:bCs/>
        </w:rPr>
        <w:t>5</w:t>
      </w:r>
      <w:r w:rsidRPr="00B22C80">
        <w:rPr>
          <w:b/>
          <w:bCs/>
        </w:rPr>
        <w:t xml:space="preserve"> M. ATASKAITA</w:t>
      </w:r>
    </w:p>
    <w:p w14:paraId="42629931" w14:textId="77777777" w:rsidR="003E5554" w:rsidRDefault="003E5554" w:rsidP="0046028E">
      <w:pPr>
        <w:pStyle w:val="BodyText"/>
        <w:ind w:firstLine="567"/>
        <w:jc w:val="center"/>
        <w:rPr>
          <w:rFonts w:eastAsia="Andale Sans UI"/>
          <w:color w:val="EE0000"/>
          <w:szCs w:val="24"/>
          <w:lang w:eastAsia="en-US" w:bidi="en-US"/>
        </w:rPr>
      </w:pPr>
    </w:p>
    <w:p w14:paraId="67B46D67" w14:textId="7A593AA0" w:rsidR="0046028E" w:rsidRPr="0046028E" w:rsidRDefault="0046028E" w:rsidP="0046028E">
      <w:pPr>
        <w:pStyle w:val="BodyText"/>
        <w:ind w:firstLine="567"/>
        <w:jc w:val="center"/>
        <w:rPr>
          <w:rFonts w:eastAsia="Andale Sans UI"/>
          <w:color w:val="EE0000"/>
          <w:szCs w:val="24"/>
          <w:lang w:eastAsia="en-US" w:bidi="en-US"/>
        </w:rPr>
      </w:pPr>
      <w:r w:rsidRPr="0046028E">
        <w:rPr>
          <w:rFonts w:eastAsia="Andale Sans UI"/>
          <w:szCs w:val="24"/>
          <w:lang w:eastAsia="en-US" w:bidi="en-US"/>
        </w:rPr>
        <w:t xml:space="preserve">2026-02-23 Nr. </w:t>
      </w:r>
      <w:r w:rsidRPr="0046028E">
        <w:rPr>
          <w:szCs w:val="24"/>
          <w:shd w:val="clear" w:color="auto" w:fill="FFFFFF"/>
        </w:rPr>
        <w:t>D15-360</w:t>
      </w:r>
    </w:p>
    <w:p w14:paraId="34B4B6A5" w14:textId="77777777" w:rsidR="00DB46AD" w:rsidRPr="00B22C80" w:rsidRDefault="00DB46AD" w:rsidP="003E5554">
      <w:pPr>
        <w:pStyle w:val="BodyText"/>
        <w:ind w:firstLine="567"/>
        <w:jc w:val="both"/>
        <w:rPr>
          <w:rFonts w:eastAsia="Andale Sans UI"/>
          <w:color w:val="EE0000"/>
          <w:szCs w:val="24"/>
          <w:lang w:eastAsia="en-US" w:bidi="en-US"/>
        </w:rPr>
      </w:pPr>
    </w:p>
    <w:p w14:paraId="697DBF23" w14:textId="77777777" w:rsidR="009B15C8" w:rsidRDefault="00764A05" w:rsidP="009B15C8">
      <w:pPr>
        <w:pStyle w:val="BodyText"/>
        <w:ind w:left="-284" w:firstLine="851"/>
        <w:jc w:val="both"/>
        <w:rPr>
          <w:rFonts w:eastAsia="Andale Sans UI"/>
          <w:szCs w:val="24"/>
          <w:lang w:eastAsia="en-US" w:bidi="en-US"/>
        </w:rPr>
      </w:pPr>
      <w:r w:rsidRPr="00B22C80">
        <w:t>Lietuvos Respublikos aplinkos ministerijos ir ministerijai pavaldžių įstaigų 2024–2026 metų korupcijos prevencijos veiksmų plane</w:t>
      </w:r>
      <w:r w:rsidRPr="00B22C80">
        <w:rPr>
          <w:rStyle w:val="FootnoteReference"/>
        </w:rPr>
        <w:footnoteReference w:id="1"/>
      </w:r>
      <w:r w:rsidRPr="00B22C80">
        <w:t xml:space="preserve"> (toliau – Planas)</w:t>
      </w:r>
      <w:r w:rsidR="003E5554" w:rsidRPr="00B22C80">
        <w:rPr>
          <w:rFonts w:eastAsia="Andale Sans UI"/>
          <w:szCs w:val="24"/>
          <w:lang w:eastAsia="en-US" w:bidi="en-US"/>
        </w:rPr>
        <w:t xml:space="preserve"> 202</w:t>
      </w:r>
      <w:r w:rsidR="00B22C80">
        <w:rPr>
          <w:rFonts w:eastAsia="Andale Sans UI"/>
          <w:szCs w:val="24"/>
          <w:lang w:eastAsia="en-US" w:bidi="en-US"/>
        </w:rPr>
        <w:t>5</w:t>
      </w:r>
      <w:r w:rsidR="003E5554" w:rsidRPr="00B22C80">
        <w:rPr>
          <w:rFonts w:eastAsia="Andale Sans UI"/>
          <w:szCs w:val="24"/>
          <w:lang w:eastAsia="en-US" w:bidi="en-US"/>
        </w:rPr>
        <w:t xml:space="preserve"> metais </w:t>
      </w:r>
      <w:r w:rsidR="009E5587">
        <w:rPr>
          <w:rFonts w:eastAsia="Andale Sans UI"/>
          <w:szCs w:val="24"/>
          <w:lang w:eastAsia="en-US" w:bidi="en-US"/>
        </w:rPr>
        <w:t xml:space="preserve">buvo </w:t>
      </w:r>
      <w:r w:rsidR="003E5554" w:rsidRPr="00B22C80">
        <w:rPr>
          <w:rFonts w:eastAsia="Andale Sans UI"/>
          <w:szCs w:val="24"/>
          <w:lang w:eastAsia="en-US" w:bidi="en-US"/>
        </w:rPr>
        <w:t xml:space="preserve">numatyta įgyvendinti </w:t>
      </w:r>
      <w:r w:rsidR="009B15C8">
        <w:rPr>
          <w:rFonts w:eastAsia="Andale Sans UI"/>
          <w:szCs w:val="24"/>
          <w:lang w:eastAsia="en-US" w:bidi="en-US"/>
        </w:rPr>
        <w:t>41</w:t>
      </w:r>
      <w:r w:rsidR="003E5554" w:rsidRPr="00B22C80">
        <w:rPr>
          <w:rFonts w:eastAsia="Andale Sans UI"/>
          <w:color w:val="EE0000"/>
          <w:szCs w:val="24"/>
          <w:lang w:eastAsia="en-US" w:bidi="en-US"/>
        </w:rPr>
        <w:t xml:space="preserve"> </w:t>
      </w:r>
      <w:r w:rsidR="003E5554" w:rsidRPr="009B15C8">
        <w:rPr>
          <w:rFonts w:eastAsia="Andale Sans UI"/>
          <w:szCs w:val="24"/>
          <w:lang w:eastAsia="en-US" w:bidi="en-US"/>
        </w:rPr>
        <w:t>korupcijos prevencijos priemon</w:t>
      </w:r>
      <w:r w:rsidR="009B15C8" w:rsidRPr="009B15C8">
        <w:rPr>
          <w:rFonts w:eastAsia="Andale Sans UI"/>
          <w:szCs w:val="24"/>
          <w:lang w:eastAsia="en-US" w:bidi="en-US"/>
        </w:rPr>
        <w:t>ę</w:t>
      </w:r>
      <w:r w:rsidR="003E5554" w:rsidRPr="009B15C8">
        <w:rPr>
          <w:rFonts w:eastAsia="Andale Sans UI"/>
          <w:szCs w:val="24"/>
          <w:lang w:eastAsia="en-US" w:bidi="en-US"/>
        </w:rPr>
        <w:t xml:space="preserve">. Iš jų </w:t>
      </w:r>
      <w:r w:rsidR="00D916CB" w:rsidRPr="009B15C8">
        <w:rPr>
          <w:rFonts w:eastAsia="Andale Sans UI"/>
          <w:szCs w:val="24"/>
          <w:lang w:eastAsia="en-US" w:bidi="en-US"/>
        </w:rPr>
        <w:t>3</w:t>
      </w:r>
      <w:r w:rsidR="009B15C8" w:rsidRPr="009B15C8">
        <w:rPr>
          <w:rFonts w:eastAsia="Andale Sans UI"/>
          <w:szCs w:val="24"/>
          <w:lang w:eastAsia="en-US" w:bidi="en-US"/>
        </w:rPr>
        <w:t>7</w:t>
      </w:r>
      <w:r w:rsidR="003E5554" w:rsidRPr="009B15C8">
        <w:rPr>
          <w:rFonts w:eastAsia="Andale Sans UI"/>
          <w:szCs w:val="24"/>
          <w:lang w:eastAsia="en-US" w:bidi="en-US"/>
        </w:rPr>
        <w:t xml:space="preserve"> priemon</w:t>
      </w:r>
      <w:r w:rsidR="00BF28FC" w:rsidRPr="009B15C8">
        <w:rPr>
          <w:rFonts w:eastAsia="Andale Sans UI"/>
          <w:szCs w:val="24"/>
          <w:lang w:eastAsia="en-US" w:bidi="en-US"/>
        </w:rPr>
        <w:t>ės</w:t>
      </w:r>
      <w:r w:rsidR="003E5554" w:rsidRPr="009B15C8">
        <w:rPr>
          <w:rFonts w:eastAsia="Andale Sans UI"/>
          <w:szCs w:val="24"/>
          <w:lang w:eastAsia="en-US" w:bidi="en-US"/>
        </w:rPr>
        <w:t xml:space="preserve"> įgyvendint</w:t>
      </w:r>
      <w:r w:rsidR="00BF28FC" w:rsidRPr="009B15C8">
        <w:rPr>
          <w:rFonts w:eastAsia="Andale Sans UI"/>
          <w:szCs w:val="24"/>
          <w:lang w:eastAsia="en-US" w:bidi="en-US"/>
        </w:rPr>
        <w:t>os</w:t>
      </w:r>
      <w:r w:rsidR="00D916CB" w:rsidRPr="009B15C8">
        <w:rPr>
          <w:rFonts w:eastAsia="Andale Sans UI"/>
          <w:szCs w:val="24"/>
          <w:lang w:eastAsia="en-US" w:bidi="en-US"/>
        </w:rPr>
        <w:t>,</w:t>
      </w:r>
      <w:r w:rsidR="003E5554" w:rsidRPr="009B15C8">
        <w:rPr>
          <w:rFonts w:eastAsia="Andale Sans UI"/>
          <w:szCs w:val="24"/>
          <w:lang w:eastAsia="en-US" w:bidi="en-US"/>
        </w:rPr>
        <w:t xml:space="preserve"> </w:t>
      </w:r>
      <w:r w:rsidR="009B15C8" w:rsidRPr="009B15C8">
        <w:rPr>
          <w:rFonts w:eastAsia="Andale Sans UI"/>
          <w:szCs w:val="24"/>
          <w:lang w:eastAsia="en-US" w:bidi="en-US"/>
        </w:rPr>
        <w:t>4</w:t>
      </w:r>
      <w:r w:rsidR="003E5554" w:rsidRPr="009B15C8">
        <w:rPr>
          <w:rFonts w:eastAsia="Andale Sans UI"/>
          <w:szCs w:val="24"/>
          <w:lang w:eastAsia="en-US" w:bidi="en-US"/>
        </w:rPr>
        <w:t xml:space="preserve"> priemon</w:t>
      </w:r>
      <w:r w:rsidR="009B15C8" w:rsidRPr="009B15C8">
        <w:rPr>
          <w:rFonts w:eastAsia="Andale Sans UI"/>
          <w:szCs w:val="24"/>
          <w:lang w:eastAsia="en-US" w:bidi="en-US"/>
        </w:rPr>
        <w:t>ės</w:t>
      </w:r>
      <w:r w:rsidR="003E5554" w:rsidRPr="009B15C8">
        <w:rPr>
          <w:rFonts w:eastAsia="Andale Sans UI"/>
          <w:szCs w:val="24"/>
          <w:lang w:eastAsia="en-US" w:bidi="en-US"/>
        </w:rPr>
        <w:t xml:space="preserve"> </w:t>
      </w:r>
      <w:r w:rsidR="009B15C8" w:rsidRPr="009B15C8">
        <w:rPr>
          <w:rFonts w:eastAsia="Andale Sans UI"/>
          <w:szCs w:val="24"/>
          <w:lang w:eastAsia="en-US" w:bidi="en-US"/>
        </w:rPr>
        <w:t>įgyvendinamos</w:t>
      </w:r>
      <w:r w:rsidR="00DB46AD" w:rsidRPr="009B15C8">
        <w:rPr>
          <w:rFonts w:eastAsia="Andale Sans UI"/>
          <w:szCs w:val="24"/>
          <w:lang w:eastAsia="en-US" w:bidi="en-US"/>
        </w:rPr>
        <w:t>.</w:t>
      </w:r>
    </w:p>
    <w:p w14:paraId="29D7C2C9" w14:textId="6743A8BA" w:rsidR="009B15C8" w:rsidRDefault="00445044" w:rsidP="009B15C8">
      <w:pPr>
        <w:pStyle w:val="BodyText"/>
        <w:ind w:left="-284" w:firstLine="851"/>
        <w:jc w:val="both"/>
        <w:rPr>
          <w:rFonts w:eastAsia="Andale Sans UI"/>
          <w:szCs w:val="24"/>
          <w:lang w:eastAsia="en-US" w:bidi="en-US"/>
        </w:rPr>
      </w:pPr>
      <w:r w:rsidRPr="009B15C8">
        <w:rPr>
          <w:rFonts w:eastAsia="Andale Sans UI"/>
          <w:szCs w:val="24"/>
          <w:lang w:eastAsia="en-US" w:bidi="en-US"/>
        </w:rPr>
        <w:t xml:space="preserve">Pažymėtina, kad </w:t>
      </w:r>
      <w:r w:rsidR="009B15C8" w:rsidRPr="009B15C8">
        <w:rPr>
          <w:rFonts w:eastAsia="Andale Sans UI"/>
          <w:szCs w:val="24"/>
          <w:lang w:eastAsia="en-US" w:bidi="en-US"/>
        </w:rPr>
        <w:t xml:space="preserve">2025 m. įgyvendintos </w:t>
      </w:r>
      <w:r w:rsidRPr="009B15C8">
        <w:rPr>
          <w:rFonts w:eastAsia="Andale Sans UI"/>
          <w:szCs w:val="24"/>
          <w:lang w:eastAsia="en-US" w:bidi="en-US"/>
        </w:rPr>
        <w:t>3 priemonės</w:t>
      </w:r>
      <w:r w:rsidR="009B15C8">
        <w:rPr>
          <w:rFonts w:eastAsia="Andale Sans UI"/>
          <w:szCs w:val="24"/>
          <w:lang w:eastAsia="en-US" w:bidi="en-US"/>
        </w:rPr>
        <w:t xml:space="preserve"> ir dar įgyvendinamos 7 priemonės</w:t>
      </w:r>
      <w:r w:rsidR="009B15C8" w:rsidRPr="009B15C8">
        <w:rPr>
          <w:rFonts w:eastAsia="Andale Sans UI"/>
          <w:szCs w:val="24"/>
          <w:lang w:eastAsia="en-US" w:bidi="en-US"/>
        </w:rPr>
        <w:t>, kurių įgyvend</w:t>
      </w:r>
      <w:r w:rsidR="009B15C8">
        <w:rPr>
          <w:rFonts w:eastAsia="Andale Sans UI"/>
          <w:szCs w:val="24"/>
          <w:lang w:eastAsia="en-US" w:bidi="en-US"/>
        </w:rPr>
        <w:t>i</w:t>
      </w:r>
      <w:r w:rsidR="009B15C8" w:rsidRPr="009B15C8">
        <w:rPr>
          <w:rFonts w:eastAsia="Andale Sans UI"/>
          <w:szCs w:val="24"/>
          <w:lang w:eastAsia="en-US" w:bidi="en-US"/>
        </w:rPr>
        <w:t>nimo terminas buvo numatytas 2024 m</w:t>
      </w:r>
      <w:r w:rsidR="009B15C8">
        <w:rPr>
          <w:rFonts w:eastAsia="Andale Sans UI"/>
          <w:szCs w:val="24"/>
          <w:lang w:eastAsia="en-US" w:bidi="en-US"/>
        </w:rPr>
        <w:t>;  1 priemonė numatyta įgyvendinti 2024 m. neįgyvendinta ir 2025 m.</w:t>
      </w:r>
    </w:p>
    <w:p w14:paraId="5B9BC3B7" w14:textId="161FEC49" w:rsidR="003E5554" w:rsidRPr="00D12414" w:rsidRDefault="003E5554" w:rsidP="00D12414">
      <w:pPr>
        <w:pStyle w:val="BodyText"/>
        <w:ind w:left="-284" w:firstLine="851"/>
        <w:jc w:val="both"/>
        <w:rPr>
          <w:rFonts w:eastAsia="Andale Sans UI"/>
          <w:szCs w:val="24"/>
          <w:lang w:eastAsia="en-US" w:bidi="en-US"/>
        </w:rPr>
      </w:pPr>
      <w:r w:rsidRPr="00D12414">
        <w:rPr>
          <w:rFonts w:eastAsia="Andale Sans UI"/>
          <w:szCs w:val="24"/>
          <w:lang w:eastAsia="en-US" w:bidi="en-US"/>
        </w:rPr>
        <w:t xml:space="preserve">Aplinkos ministerijos administraciniai padaliniai </w:t>
      </w:r>
      <w:r w:rsidR="00DB46AD" w:rsidRPr="00D12414">
        <w:rPr>
          <w:rFonts w:eastAsia="Andale Sans UI"/>
          <w:szCs w:val="24"/>
          <w:lang w:eastAsia="en-US" w:bidi="en-US"/>
        </w:rPr>
        <w:t xml:space="preserve">ir ministerijai pavaldžios įstaigos </w:t>
      </w:r>
      <w:r w:rsidRPr="00D12414">
        <w:rPr>
          <w:rFonts w:eastAsia="Andale Sans UI"/>
          <w:szCs w:val="24"/>
          <w:lang w:eastAsia="en-US" w:bidi="en-US"/>
        </w:rPr>
        <w:t>įgyvendino</w:t>
      </w:r>
      <w:r w:rsidR="00BF28FC" w:rsidRPr="00D12414">
        <w:rPr>
          <w:rFonts w:eastAsia="Andale Sans UI"/>
          <w:szCs w:val="24"/>
          <w:lang w:eastAsia="en-US" w:bidi="en-US"/>
        </w:rPr>
        <w:t xml:space="preserve"> </w:t>
      </w:r>
      <w:r w:rsidR="00D12414" w:rsidRPr="00D12414">
        <w:rPr>
          <w:rFonts w:eastAsia="Andale Sans UI"/>
          <w:szCs w:val="24"/>
          <w:lang w:eastAsia="en-US" w:bidi="en-US"/>
        </w:rPr>
        <w:t>90</w:t>
      </w:r>
      <w:r w:rsidRPr="00D12414">
        <w:rPr>
          <w:rFonts w:eastAsia="Andale Sans UI"/>
          <w:szCs w:val="24"/>
          <w:lang w:eastAsia="en-US" w:bidi="en-US"/>
        </w:rPr>
        <w:t xml:space="preserve"> procent</w:t>
      </w:r>
      <w:r w:rsidR="00DB46AD" w:rsidRPr="00D12414">
        <w:rPr>
          <w:rFonts w:eastAsia="Andale Sans UI"/>
          <w:szCs w:val="24"/>
          <w:lang w:eastAsia="en-US" w:bidi="en-US"/>
        </w:rPr>
        <w:t>ų ir  įgyvendina</w:t>
      </w:r>
      <w:r w:rsidRPr="00D12414">
        <w:rPr>
          <w:rFonts w:eastAsia="Andale Sans UI"/>
          <w:szCs w:val="24"/>
          <w:lang w:eastAsia="en-US" w:bidi="en-US"/>
        </w:rPr>
        <w:t xml:space="preserve"> </w:t>
      </w:r>
      <w:r w:rsidR="00D12414" w:rsidRPr="00D12414">
        <w:rPr>
          <w:rFonts w:eastAsia="Andale Sans UI"/>
          <w:szCs w:val="24"/>
          <w:lang w:eastAsia="en-US" w:bidi="en-US"/>
        </w:rPr>
        <w:t xml:space="preserve">10 procentų </w:t>
      </w:r>
      <w:r w:rsidR="00323292">
        <w:rPr>
          <w:rFonts w:eastAsia="Andale Sans UI"/>
          <w:szCs w:val="24"/>
          <w:lang w:eastAsia="en-US" w:bidi="en-US"/>
        </w:rPr>
        <w:t xml:space="preserve">2025 m. </w:t>
      </w:r>
      <w:r w:rsidR="00DB46AD" w:rsidRPr="00D12414">
        <w:rPr>
          <w:rFonts w:eastAsia="Andale Sans UI"/>
          <w:szCs w:val="24"/>
          <w:lang w:eastAsia="en-US" w:bidi="en-US"/>
        </w:rPr>
        <w:t>P</w:t>
      </w:r>
      <w:r w:rsidRPr="00D12414">
        <w:rPr>
          <w:rFonts w:eastAsia="Andale Sans UI"/>
          <w:szCs w:val="24"/>
          <w:lang w:eastAsia="en-US" w:bidi="en-US"/>
        </w:rPr>
        <w:t xml:space="preserve">lane numatytų </w:t>
      </w:r>
      <w:r w:rsidR="00323292">
        <w:rPr>
          <w:rFonts w:eastAsia="Andale Sans UI"/>
          <w:szCs w:val="24"/>
          <w:lang w:eastAsia="en-US" w:bidi="en-US"/>
        </w:rPr>
        <w:t xml:space="preserve">įgyvendinti </w:t>
      </w:r>
      <w:r w:rsidRPr="00D12414">
        <w:rPr>
          <w:rFonts w:eastAsia="Andale Sans UI"/>
          <w:szCs w:val="24"/>
          <w:lang w:eastAsia="en-US" w:bidi="en-US"/>
        </w:rPr>
        <w:t>priemonių.</w:t>
      </w:r>
    </w:p>
    <w:p w14:paraId="01B0384C" w14:textId="77777777" w:rsidR="003E5554" w:rsidRPr="00AF75FB" w:rsidRDefault="003E5554" w:rsidP="00D12414">
      <w:pPr>
        <w:pStyle w:val="BodyText"/>
        <w:ind w:left="-284"/>
        <w:jc w:val="both"/>
        <w:rPr>
          <w:rFonts w:eastAsia="Andale Sans UI"/>
          <w:szCs w:val="24"/>
          <w:lang w:eastAsia="en-US" w:bidi="en-US"/>
        </w:rPr>
      </w:pPr>
    </w:p>
    <w:p w14:paraId="3BF404E6" w14:textId="4C6BDCE1" w:rsidR="003E5554" w:rsidRPr="00DB46AD" w:rsidRDefault="00354944" w:rsidP="00DB46AD">
      <w:pPr>
        <w:widowControl w:val="0"/>
        <w:jc w:val="center"/>
        <w:rPr>
          <w:rFonts w:eastAsia="Andale Sans UI"/>
          <w:b/>
          <w:bCs/>
          <w:szCs w:val="24"/>
          <w:lang w:eastAsia="en-US" w:bidi="en-US"/>
        </w:rPr>
      </w:pPr>
      <w:r>
        <w:rPr>
          <w:rFonts w:eastAsia="Andale Sans UI"/>
          <w:b/>
          <w:bCs/>
          <w:szCs w:val="24"/>
          <w:lang w:eastAsia="en-US" w:bidi="en-US"/>
        </w:rPr>
        <w:t>Plano p</w:t>
      </w:r>
      <w:r w:rsidR="00DB46AD" w:rsidRPr="00DB46AD">
        <w:rPr>
          <w:rFonts w:eastAsia="Andale Sans UI"/>
          <w:b/>
          <w:bCs/>
          <w:szCs w:val="24"/>
          <w:lang w:eastAsia="en-US" w:bidi="en-US"/>
        </w:rPr>
        <w:t>riemonių įgyvendinimas</w:t>
      </w:r>
      <w:r w:rsidR="00DB46AD">
        <w:rPr>
          <w:rFonts w:eastAsia="Andale Sans UI"/>
          <w:b/>
          <w:bCs/>
          <w:szCs w:val="24"/>
          <w:lang w:eastAsia="en-US" w:bidi="en-US"/>
        </w:rPr>
        <w:t xml:space="preserve"> 202</w:t>
      </w:r>
      <w:r w:rsidR="00665C4F">
        <w:rPr>
          <w:rFonts w:eastAsia="Andale Sans UI"/>
          <w:b/>
          <w:bCs/>
          <w:szCs w:val="24"/>
          <w:lang w:eastAsia="en-US" w:bidi="en-US"/>
        </w:rPr>
        <w:t>5</w:t>
      </w:r>
      <w:r w:rsidR="00DB46AD">
        <w:rPr>
          <w:rFonts w:eastAsia="Andale Sans UI"/>
          <w:b/>
          <w:bCs/>
          <w:szCs w:val="24"/>
          <w:lang w:eastAsia="en-US" w:bidi="en-US"/>
        </w:rPr>
        <w:t xml:space="preserve"> m.</w:t>
      </w:r>
    </w:p>
    <w:p w14:paraId="1B6CBE34" w14:textId="77777777" w:rsidR="003E5554" w:rsidRDefault="003E5554" w:rsidP="003E5554">
      <w:pPr>
        <w:pStyle w:val="BodyText"/>
        <w:ind w:firstLine="567"/>
        <w:jc w:val="both"/>
        <w:rPr>
          <w:rFonts w:eastAsia="Andale Sans UI"/>
          <w:szCs w:val="24"/>
          <w:lang w:eastAsia="en-US" w:bidi="en-US"/>
        </w:rPr>
      </w:pPr>
    </w:p>
    <w:p w14:paraId="23CAD18F" w14:textId="1EF305D3" w:rsidR="002103AA" w:rsidRDefault="002103AA" w:rsidP="003E5554">
      <w:pPr>
        <w:pStyle w:val="BodyText"/>
        <w:ind w:firstLine="567"/>
        <w:jc w:val="both"/>
        <w:rPr>
          <w:rFonts w:eastAsia="Andale Sans UI"/>
          <w:szCs w:val="24"/>
          <w:lang w:eastAsia="en-US" w:bidi="en-US"/>
        </w:rPr>
      </w:pPr>
      <w:r>
        <w:rPr>
          <w:noProof/>
        </w:rPr>
        <w:drawing>
          <wp:inline distT="0" distB="0" distL="0" distR="0" wp14:anchorId="6C333FE6" wp14:editId="06FAEFEB">
            <wp:extent cx="4632960" cy="2880360"/>
            <wp:effectExtent l="0" t="0" r="15240" b="15240"/>
            <wp:docPr id="38748214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24EB1C" w14:textId="77777777" w:rsidR="003E5554" w:rsidRDefault="003E5554" w:rsidP="003E5554">
      <w:pPr>
        <w:jc w:val="both"/>
      </w:pPr>
    </w:p>
    <w:p w14:paraId="225C55BC" w14:textId="31AE35A7" w:rsidR="003E5554" w:rsidRPr="00354944" w:rsidRDefault="007507C4" w:rsidP="00354944">
      <w:pPr>
        <w:tabs>
          <w:tab w:val="left" w:pos="993"/>
        </w:tabs>
        <w:overflowPunct w:val="0"/>
        <w:autoSpaceDE w:val="0"/>
        <w:autoSpaceDN w:val="0"/>
        <w:adjustRightInd w:val="0"/>
        <w:ind w:left="-284" w:right="49" w:firstLine="567"/>
        <w:jc w:val="both"/>
        <w:textAlignment w:val="baseline"/>
        <w:rPr>
          <w:szCs w:val="24"/>
        </w:rPr>
      </w:pPr>
      <w:r w:rsidRPr="00354944">
        <w:rPr>
          <w:rFonts w:eastAsia="Andale Sans UI"/>
          <w:szCs w:val="24"/>
          <w:lang w:eastAsia="en-US" w:bidi="en-US"/>
        </w:rPr>
        <w:t>Į</w:t>
      </w:r>
      <w:r w:rsidR="003E5554" w:rsidRPr="00354944">
        <w:rPr>
          <w:rFonts w:eastAsia="Andale Sans UI"/>
          <w:szCs w:val="24"/>
          <w:lang w:eastAsia="en-US" w:bidi="en-US"/>
        </w:rPr>
        <w:t>gyvendint</w:t>
      </w:r>
      <w:r w:rsidRPr="00354944">
        <w:rPr>
          <w:rFonts w:eastAsia="Andale Sans UI"/>
          <w:szCs w:val="24"/>
          <w:lang w:eastAsia="en-US" w:bidi="en-US"/>
        </w:rPr>
        <w:t>os</w:t>
      </w:r>
      <w:r w:rsidR="003E5554" w:rsidRPr="00354944">
        <w:rPr>
          <w:rFonts w:eastAsia="Andale Sans UI"/>
          <w:szCs w:val="24"/>
          <w:lang w:eastAsia="en-US" w:bidi="en-US"/>
        </w:rPr>
        <w:t xml:space="preserve"> priemon</w:t>
      </w:r>
      <w:r w:rsidRPr="00354944">
        <w:rPr>
          <w:rFonts w:eastAsia="Andale Sans UI"/>
          <w:szCs w:val="24"/>
          <w:lang w:eastAsia="en-US" w:bidi="en-US"/>
        </w:rPr>
        <w:t>ės</w:t>
      </w:r>
      <w:r w:rsidR="006F2418" w:rsidRPr="00354944">
        <w:rPr>
          <w:rFonts w:eastAsia="Andale Sans UI"/>
          <w:szCs w:val="24"/>
          <w:lang w:eastAsia="en-US" w:bidi="en-US"/>
        </w:rPr>
        <w:t>,</w:t>
      </w:r>
      <w:r w:rsidR="003E5554" w:rsidRPr="00354944">
        <w:rPr>
          <w:rFonts w:eastAsia="Andale Sans UI"/>
          <w:szCs w:val="24"/>
          <w:lang w:eastAsia="en-US" w:bidi="en-US"/>
        </w:rPr>
        <w:t xml:space="preserve"> susijusios su </w:t>
      </w:r>
      <w:r w:rsidR="00354944" w:rsidRPr="00354944">
        <w:rPr>
          <w:rFonts w:eastAsia="Calibri"/>
          <w:szCs w:val="24"/>
        </w:rPr>
        <w:t xml:space="preserve">administracinių paslaugų skaitmenizavimu, perkėlimu į elektroninę erdvę, </w:t>
      </w:r>
      <w:r w:rsidR="00354944" w:rsidRPr="00354944">
        <w:rPr>
          <w:szCs w:val="24"/>
        </w:rPr>
        <w:t xml:space="preserve">Žemės informacinės sistemos atnaujinimu, </w:t>
      </w:r>
      <w:r w:rsidR="006F2418" w:rsidRPr="00354944">
        <w:rPr>
          <w:szCs w:val="24"/>
        </w:rPr>
        <w:t>k</w:t>
      </w:r>
      <w:r w:rsidR="009C1C46" w:rsidRPr="00354944">
        <w:rPr>
          <w:szCs w:val="24"/>
        </w:rPr>
        <w:t xml:space="preserve">orupcijos pasireiškimo tikimybės nustatymu </w:t>
      </w:r>
      <w:r w:rsidR="006F2418" w:rsidRPr="00354944">
        <w:rPr>
          <w:szCs w:val="24"/>
        </w:rPr>
        <w:t xml:space="preserve">Aplinkos ministerijos sektoriaus </w:t>
      </w:r>
      <w:r w:rsidR="009C1C46" w:rsidRPr="00354944">
        <w:rPr>
          <w:szCs w:val="24"/>
        </w:rPr>
        <w:t>institucijų veiklos srityse</w:t>
      </w:r>
      <w:r w:rsidR="006F2418" w:rsidRPr="00354944">
        <w:rPr>
          <w:szCs w:val="24"/>
        </w:rPr>
        <w:t>,</w:t>
      </w:r>
      <w:r w:rsidR="009C1C46" w:rsidRPr="00354944">
        <w:rPr>
          <w:szCs w:val="24"/>
        </w:rPr>
        <w:t xml:space="preserve"> privačių interesų deklaravim</w:t>
      </w:r>
      <w:r w:rsidR="006F2418" w:rsidRPr="00354944">
        <w:rPr>
          <w:szCs w:val="24"/>
        </w:rPr>
        <w:t>o stebėsena</w:t>
      </w:r>
      <w:r w:rsidR="009C1C46" w:rsidRPr="00354944">
        <w:rPr>
          <w:szCs w:val="24"/>
        </w:rPr>
        <w:t xml:space="preserve"> ir kontrole</w:t>
      </w:r>
      <w:r w:rsidR="006F2418" w:rsidRPr="00354944">
        <w:rPr>
          <w:szCs w:val="24"/>
        </w:rPr>
        <w:t>,</w:t>
      </w:r>
      <w:r w:rsidR="009C1C46" w:rsidRPr="00354944">
        <w:rPr>
          <w:szCs w:val="24"/>
        </w:rPr>
        <w:t xml:space="preserve"> </w:t>
      </w:r>
      <w:r w:rsidR="006F2418" w:rsidRPr="00354944">
        <w:rPr>
          <w:szCs w:val="24"/>
        </w:rPr>
        <w:t>a</w:t>
      </w:r>
      <w:r w:rsidR="009C1C46" w:rsidRPr="00354944">
        <w:rPr>
          <w:szCs w:val="24"/>
        </w:rPr>
        <w:t>tsparumo korupcijai lygio nustatymu</w:t>
      </w:r>
      <w:r w:rsidR="002F59A1" w:rsidRPr="00354944">
        <w:rPr>
          <w:rFonts w:eastAsia="Andale Sans UI"/>
          <w:szCs w:val="24"/>
          <w:lang w:eastAsia="en-US" w:bidi="en-US"/>
        </w:rPr>
        <w:t xml:space="preserve">, </w:t>
      </w:r>
      <w:r w:rsidR="003E5554" w:rsidRPr="00354944">
        <w:rPr>
          <w:rFonts w:eastAsia="Andale Sans UI"/>
          <w:szCs w:val="24"/>
          <w:lang w:eastAsia="en-US" w:bidi="en-US"/>
        </w:rPr>
        <w:t xml:space="preserve">mokymų organizavimu ir kt. </w:t>
      </w:r>
    </w:p>
    <w:p w14:paraId="570B4C06" w14:textId="74CFFA4A" w:rsidR="003E5554" w:rsidRPr="00354944" w:rsidRDefault="003E5554" w:rsidP="003E5554">
      <w:pPr>
        <w:ind w:firstLine="567"/>
        <w:jc w:val="both"/>
        <w:rPr>
          <w:rFonts w:eastAsia="Andale Sans UI"/>
          <w:szCs w:val="24"/>
          <w:lang w:eastAsia="en-US" w:bidi="en-US"/>
        </w:rPr>
      </w:pPr>
      <w:r w:rsidRPr="00354944">
        <w:rPr>
          <w:rFonts w:eastAsia="Andale Sans UI"/>
          <w:szCs w:val="24"/>
          <w:lang w:eastAsia="en-US" w:bidi="en-US"/>
        </w:rPr>
        <w:t xml:space="preserve">PRIDEDAMA. Detali </w:t>
      </w:r>
      <w:r w:rsidR="00DB46AD" w:rsidRPr="00354944">
        <w:rPr>
          <w:rFonts w:eastAsia="Andale Sans UI"/>
          <w:szCs w:val="24"/>
          <w:lang w:eastAsia="en-US" w:bidi="en-US"/>
        </w:rPr>
        <w:t>P</w:t>
      </w:r>
      <w:r w:rsidRPr="00354944">
        <w:rPr>
          <w:rFonts w:eastAsia="Andale Sans UI"/>
          <w:szCs w:val="24"/>
          <w:lang w:eastAsia="en-US" w:bidi="en-US"/>
        </w:rPr>
        <w:t xml:space="preserve">lano </w:t>
      </w:r>
      <w:r w:rsidR="00DB46AD" w:rsidRPr="00354944">
        <w:rPr>
          <w:rFonts w:eastAsia="Andale Sans UI"/>
          <w:szCs w:val="24"/>
          <w:lang w:eastAsia="en-US" w:bidi="en-US"/>
        </w:rPr>
        <w:t xml:space="preserve">priemonių </w:t>
      </w:r>
      <w:r w:rsidRPr="00354944">
        <w:rPr>
          <w:rFonts w:eastAsia="Andale Sans UI"/>
          <w:szCs w:val="24"/>
          <w:lang w:eastAsia="en-US" w:bidi="en-US"/>
        </w:rPr>
        <w:t xml:space="preserve">vykdymo ataskaita, </w:t>
      </w:r>
      <w:r w:rsidR="00DB46AD" w:rsidRPr="00354944">
        <w:rPr>
          <w:rFonts w:eastAsia="Andale Sans UI"/>
          <w:szCs w:val="24"/>
          <w:lang w:eastAsia="en-US" w:bidi="en-US"/>
        </w:rPr>
        <w:t>3</w:t>
      </w:r>
      <w:r w:rsidR="00B22C80" w:rsidRPr="00354944">
        <w:rPr>
          <w:rFonts w:eastAsia="Andale Sans UI"/>
          <w:szCs w:val="24"/>
          <w:lang w:eastAsia="en-US" w:bidi="en-US"/>
        </w:rPr>
        <w:t>0</w:t>
      </w:r>
      <w:r w:rsidRPr="00354944">
        <w:rPr>
          <w:rFonts w:eastAsia="Andale Sans UI"/>
          <w:szCs w:val="24"/>
          <w:lang w:eastAsia="en-US" w:bidi="en-US"/>
        </w:rPr>
        <w:t xml:space="preserve"> la</w:t>
      </w:r>
      <w:r w:rsidR="001B5D24" w:rsidRPr="00354944">
        <w:rPr>
          <w:rFonts w:eastAsia="Andale Sans UI"/>
          <w:szCs w:val="24"/>
          <w:lang w:eastAsia="en-US" w:bidi="en-US"/>
        </w:rPr>
        <w:t>p</w:t>
      </w:r>
      <w:r w:rsidR="00B22C80" w:rsidRPr="00354944">
        <w:rPr>
          <w:rFonts w:eastAsia="Andale Sans UI"/>
          <w:szCs w:val="24"/>
          <w:lang w:eastAsia="en-US" w:bidi="en-US"/>
        </w:rPr>
        <w:t>ų</w:t>
      </w:r>
      <w:r w:rsidRPr="00354944">
        <w:rPr>
          <w:rFonts w:eastAsia="Andale Sans UI"/>
          <w:szCs w:val="24"/>
          <w:lang w:eastAsia="en-US" w:bidi="en-US"/>
        </w:rPr>
        <w:t>.</w:t>
      </w:r>
    </w:p>
    <w:p w14:paraId="71FF7EDF" w14:textId="77777777" w:rsidR="006438D0" w:rsidRDefault="006438D0" w:rsidP="003E5554">
      <w:pPr>
        <w:ind w:firstLine="567"/>
        <w:jc w:val="both"/>
        <w:rPr>
          <w:szCs w:val="24"/>
        </w:rPr>
        <w:sectPr w:rsidR="006438D0" w:rsidSect="00B22C80">
          <w:headerReference w:type="default" r:id="rId9"/>
          <w:pgSz w:w="12240" w:h="15840"/>
          <w:pgMar w:top="1701" w:right="567" w:bottom="1134" w:left="1701" w:header="720" w:footer="720" w:gutter="0"/>
          <w:cols w:space="720"/>
          <w:titlePg/>
          <w:docGrid w:linePitch="360"/>
        </w:sectPr>
      </w:pPr>
    </w:p>
    <w:p w14:paraId="7FC8357F" w14:textId="557F4427" w:rsidR="00EA2972" w:rsidRPr="004A00E6" w:rsidRDefault="00EA2972" w:rsidP="00EA2972">
      <w:pPr>
        <w:jc w:val="center"/>
        <w:rPr>
          <w:b/>
          <w:bCs/>
        </w:rPr>
      </w:pPr>
      <w:bookmarkStart w:id="0" w:name="_Hlk190245166"/>
      <w:r w:rsidRPr="004A00E6">
        <w:rPr>
          <w:b/>
          <w:bCs/>
        </w:rPr>
        <w:lastRenderedPageBreak/>
        <w:t>LIETUVOS RESPUBLIKOS APLINKOS MINISTERIJOS IR MINISTERIJAI PAVALDŽIŲ ĮSTAIGŲ 2024–2026 METŲ KORUPCIJOS PREVENCIJOS VEIKSMŲ PLANO ĮGYVENDINIMO PRIEMON</w:t>
      </w:r>
      <w:r>
        <w:rPr>
          <w:b/>
          <w:bCs/>
        </w:rPr>
        <w:t>IŲ 202</w:t>
      </w:r>
      <w:r w:rsidR="00B22C80">
        <w:rPr>
          <w:b/>
          <w:bCs/>
        </w:rPr>
        <w:t>5</w:t>
      </w:r>
      <w:r>
        <w:rPr>
          <w:b/>
          <w:bCs/>
        </w:rPr>
        <w:t xml:space="preserve"> M. VYKDYMO ATASKAITA</w:t>
      </w:r>
    </w:p>
    <w:bookmarkEnd w:id="0"/>
    <w:p w14:paraId="037377D1" w14:textId="77777777" w:rsidR="00EA2972" w:rsidRDefault="00EA2972" w:rsidP="0050160C">
      <w:pPr>
        <w:rPr>
          <w:b/>
          <w:bCs/>
        </w:rPr>
      </w:pPr>
    </w:p>
    <w:p w14:paraId="6350C3C2" w14:textId="77777777" w:rsidR="0050160C" w:rsidRPr="004A00E6" w:rsidRDefault="0050160C" w:rsidP="0050160C">
      <w:pPr>
        <w:jc w:val="center"/>
        <w:rPr>
          <w:b/>
          <w:bCs/>
        </w:rPr>
      </w:pPr>
    </w:p>
    <w:tbl>
      <w:tblPr>
        <w:tblW w:w="15250" w:type="dxa"/>
        <w:tblInd w:w="-87" w:type="dxa"/>
        <w:tblLayout w:type="fixed"/>
        <w:tblCellMar>
          <w:top w:w="55" w:type="dxa"/>
          <w:left w:w="55" w:type="dxa"/>
          <w:bottom w:w="55" w:type="dxa"/>
          <w:right w:w="55" w:type="dxa"/>
        </w:tblCellMar>
        <w:tblLook w:val="0000" w:firstRow="0" w:lastRow="0" w:firstColumn="0" w:lastColumn="0" w:noHBand="0" w:noVBand="0"/>
      </w:tblPr>
      <w:tblGrid>
        <w:gridCol w:w="851"/>
        <w:gridCol w:w="4334"/>
        <w:gridCol w:w="2127"/>
        <w:gridCol w:w="1559"/>
        <w:gridCol w:w="2693"/>
        <w:gridCol w:w="3686"/>
      </w:tblGrid>
      <w:tr w:rsidR="00B22C80" w:rsidRPr="004A00E6" w14:paraId="3D6B805A" w14:textId="77777777" w:rsidTr="00542CBE">
        <w:trPr>
          <w:tblHeader/>
        </w:trPr>
        <w:tc>
          <w:tcPr>
            <w:tcW w:w="851" w:type="dxa"/>
            <w:tcBorders>
              <w:top w:val="single" w:sz="4" w:space="0" w:color="auto"/>
              <w:left w:val="single" w:sz="4" w:space="0" w:color="auto"/>
              <w:bottom w:val="single" w:sz="4" w:space="0" w:color="auto"/>
              <w:right w:val="single" w:sz="4" w:space="0" w:color="auto"/>
            </w:tcBorders>
          </w:tcPr>
          <w:p w14:paraId="0BC5371B" w14:textId="77777777" w:rsidR="00B22C80" w:rsidRPr="004A00E6" w:rsidRDefault="00B22C80" w:rsidP="00542CBE">
            <w:pPr>
              <w:pStyle w:val="TableContents"/>
              <w:snapToGrid w:val="0"/>
              <w:jc w:val="center"/>
              <w:rPr>
                <w:b/>
              </w:rPr>
            </w:pPr>
            <w:r w:rsidRPr="004A00E6">
              <w:rPr>
                <w:b/>
              </w:rPr>
              <w:t>Eil.</w:t>
            </w:r>
          </w:p>
          <w:p w14:paraId="27DFBE68" w14:textId="77777777" w:rsidR="00B22C80" w:rsidRPr="004A00E6" w:rsidRDefault="00B22C80" w:rsidP="00542CBE">
            <w:pPr>
              <w:pStyle w:val="TableContents"/>
              <w:jc w:val="center"/>
              <w:rPr>
                <w:b/>
              </w:rPr>
            </w:pPr>
            <w:r w:rsidRPr="004A00E6">
              <w:rPr>
                <w:b/>
              </w:rPr>
              <w:t>Nr.</w:t>
            </w:r>
          </w:p>
        </w:tc>
        <w:tc>
          <w:tcPr>
            <w:tcW w:w="4334" w:type="dxa"/>
            <w:tcBorders>
              <w:top w:val="single" w:sz="4" w:space="0" w:color="auto"/>
              <w:left w:val="single" w:sz="4" w:space="0" w:color="auto"/>
              <w:bottom w:val="single" w:sz="4" w:space="0" w:color="auto"/>
              <w:right w:val="single" w:sz="4" w:space="0" w:color="auto"/>
            </w:tcBorders>
          </w:tcPr>
          <w:p w14:paraId="4D986D14" w14:textId="77777777" w:rsidR="00B22C80" w:rsidRPr="004A00E6" w:rsidRDefault="00B22C80" w:rsidP="00542CBE">
            <w:pPr>
              <w:pStyle w:val="TableContents"/>
              <w:snapToGrid w:val="0"/>
              <w:jc w:val="center"/>
              <w:rPr>
                <w:b/>
              </w:rPr>
            </w:pPr>
          </w:p>
          <w:p w14:paraId="6B9D752D" w14:textId="77777777" w:rsidR="00B22C80" w:rsidRPr="004A00E6" w:rsidRDefault="00B22C80" w:rsidP="00542CBE">
            <w:pPr>
              <w:pStyle w:val="TableContents"/>
              <w:snapToGrid w:val="0"/>
              <w:jc w:val="center"/>
              <w:rPr>
                <w:b/>
              </w:rPr>
            </w:pPr>
            <w:r w:rsidRPr="004A00E6">
              <w:rPr>
                <w:b/>
              </w:rPr>
              <w:t xml:space="preserve">Priemonės arba veiklos </w:t>
            </w:r>
          </w:p>
        </w:tc>
        <w:tc>
          <w:tcPr>
            <w:tcW w:w="2127" w:type="dxa"/>
            <w:tcBorders>
              <w:top w:val="single" w:sz="4" w:space="0" w:color="auto"/>
              <w:left w:val="single" w:sz="4" w:space="0" w:color="auto"/>
              <w:bottom w:val="single" w:sz="4" w:space="0" w:color="auto"/>
              <w:right w:val="single" w:sz="4" w:space="0" w:color="auto"/>
            </w:tcBorders>
          </w:tcPr>
          <w:p w14:paraId="12A5222E" w14:textId="77777777" w:rsidR="00B22C80" w:rsidRPr="004A00E6" w:rsidRDefault="00B22C80" w:rsidP="00542CBE">
            <w:pPr>
              <w:pStyle w:val="TableContents"/>
              <w:snapToGrid w:val="0"/>
              <w:jc w:val="center"/>
              <w:rPr>
                <w:b/>
              </w:rPr>
            </w:pPr>
          </w:p>
          <w:p w14:paraId="641D08AA" w14:textId="77777777" w:rsidR="00B22C80" w:rsidRPr="004A00E6" w:rsidRDefault="00B22C80" w:rsidP="00542CBE">
            <w:pPr>
              <w:pStyle w:val="TableContents"/>
              <w:snapToGrid w:val="0"/>
              <w:jc w:val="center"/>
              <w:rPr>
                <w:b/>
              </w:rPr>
            </w:pPr>
            <w:r w:rsidRPr="004A00E6">
              <w:rPr>
                <w:b/>
              </w:rPr>
              <w:t xml:space="preserve">Atsakingas vykdytojas </w:t>
            </w:r>
          </w:p>
        </w:tc>
        <w:tc>
          <w:tcPr>
            <w:tcW w:w="1559" w:type="dxa"/>
            <w:tcBorders>
              <w:top w:val="single" w:sz="4" w:space="0" w:color="auto"/>
              <w:left w:val="single" w:sz="4" w:space="0" w:color="auto"/>
              <w:bottom w:val="single" w:sz="4" w:space="0" w:color="auto"/>
              <w:right w:val="single" w:sz="4" w:space="0" w:color="auto"/>
            </w:tcBorders>
          </w:tcPr>
          <w:p w14:paraId="48E24650" w14:textId="77777777" w:rsidR="00B22C80" w:rsidRPr="004A00E6" w:rsidRDefault="00B22C80" w:rsidP="00542CBE">
            <w:pPr>
              <w:pStyle w:val="TableContents"/>
              <w:snapToGrid w:val="0"/>
              <w:jc w:val="center"/>
              <w:rPr>
                <w:b/>
              </w:rPr>
            </w:pPr>
          </w:p>
          <w:p w14:paraId="2BB03BC3" w14:textId="77777777" w:rsidR="00B22C80" w:rsidRPr="004A00E6" w:rsidRDefault="00B22C80" w:rsidP="00542CBE">
            <w:pPr>
              <w:pStyle w:val="TableContents"/>
              <w:snapToGrid w:val="0"/>
              <w:jc w:val="center"/>
              <w:rPr>
                <w:b/>
              </w:rPr>
            </w:pPr>
            <w:r w:rsidRPr="004A00E6">
              <w:rPr>
                <w:b/>
              </w:rPr>
              <w:t>Įgyvendinimo terminas</w:t>
            </w:r>
          </w:p>
        </w:tc>
        <w:tc>
          <w:tcPr>
            <w:tcW w:w="2693" w:type="dxa"/>
            <w:tcBorders>
              <w:top w:val="single" w:sz="4" w:space="0" w:color="auto"/>
              <w:left w:val="single" w:sz="4" w:space="0" w:color="auto"/>
              <w:bottom w:val="single" w:sz="4" w:space="0" w:color="auto"/>
              <w:right w:val="single" w:sz="4" w:space="0" w:color="auto"/>
            </w:tcBorders>
          </w:tcPr>
          <w:p w14:paraId="22F1735F" w14:textId="77777777" w:rsidR="00B22C80" w:rsidRPr="004A00E6" w:rsidRDefault="00B22C80" w:rsidP="00542CBE">
            <w:pPr>
              <w:pStyle w:val="TableContents"/>
              <w:snapToGrid w:val="0"/>
              <w:jc w:val="center"/>
              <w:rPr>
                <w:b/>
              </w:rPr>
            </w:pPr>
          </w:p>
          <w:p w14:paraId="23E3BA96" w14:textId="77777777" w:rsidR="00B22C80" w:rsidRPr="004A00E6" w:rsidRDefault="00B22C80" w:rsidP="00542CBE">
            <w:pPr>
              <w:pStyle w:val="TableContents"/>
              <w:snapToGrid w:val="0"/>
              <w:jc w:val="center"/>
              <w:rPr>
                <w:b/>
              </w:rPr>
            </w:pPr>
            <w:r w:rsidRPr="004A00E6">
              <w:rPr>
                <w:b/>
              </w:rPr>
              <w:t>Laukiami rezultatai</w:t>
            </w:r>
          </w:p>
        </w:tc>
        <w:tc>
          <w:tcPr>
            <w:tcW w:w="3686" w:type="dxa"/>
            <w:tcBorders>
              <w:top w:val="single" w:sz="4" w:space="0" w:color="auto"/>
              <w:left w:val="single" w:sz="4" w:space="0" w:color="auto"/>
              <w:bottom w:val="single" w:sz="4" w:space="0" w:color="auto"/>
              <w:right w:val="single" w:sz="4" w:space="0" w:color="auto"/>
            </w:tcBorders>
          </w:tcPr>
          <w:p w14:paraId="7279D35F" w14:textId="77777777" w:rsidR="00B22C80" w:rsidRDefault="00B22C80" w:rsidP="00542CBE">
            <w:pPr>
              <w:pStyle w:val="TableContents"/>
              <w:snapToGrid w:val="0"/>
              <w:jc w:val="center"/>
              <w:rPr>
                <w:b/>
              </w:rPr>
            </w:pPr>
            <w:r>
              <w:rPr>
                <w:b/>
              </w:rPr>
              <w:t>Pasiekti rezultatai</w:t>
            </w:r>
          </w:p>
          <w:p w14:paraId="46AEDD45" w14:textId="77777777" w:rsidR="00B22C80" w:rsidRPr="004A00E6" w:rsidRDefault="00B22C80" w:rsidP="00542CBE">
            <w:pPr>
              <w:pStyle w:val="TableContents"/>
              <w:snapToGrid w:val="0"/>
              <w:jc w:val="center"/>
              <w:rPr>
                <w:b/>
              </w:rPr>
            </w:pPr>
            <w:r>
              <w:rPr>
                <w:b/>
              </w:rPr>
              <w:t>2025 m.</w:t>
            </w:r>
          </w:p>
        </w:tc>
      </w:tr>
      <w:tr w:rsidR="00AD20FA" w:rsidRPr="004A00E6" w14:paraId="765ECE91" w14:textId="77777777" w:rsidTr="008A5A91">
        <w:tc>
          <w:tcPr>
            <w:tcW w:w="15250" w:type="dxa"/>
            <w:gridSpan w:val="6"/>
            <w:tcBorders>
              <w:top w:val="single" w:sz="4" w:space="0" w:color="auto"/>
              <w:left w:val="single" w:sz="4" w:space="0" w:color="auto"/>
              <w:bottom w:val="single" w:sz="4" w:space="0" w:color="auto"/>
              <w:right w:val="single" w:sz="4" w:space="0" w:color="auto"/>
            </w:tcBorders>
          </w:tcPr>
          <w:p w14:paraId="6FF71EA0" w14:textId="7F2D1BC9" w:rsidR="00AD20FA" w:rsidRPr="004A00E6" w:rsidRDefault="00AD20FA" w:rsidP="00542CBE">
            <w:pPr>
              <w:pStyle w:val="TableContents"/>
              <w:snapToGrid w:val="0"/>
              <w:jc w:val="both"/>
              <w:rPr>
                <w:b/>
                <w:bCs/>
              </w:rPr>
            </w:pPr>
            <w:r w:rsidRPr="004A00E6">
              <w:rPr>
                <w:b/>
                <w:bCs/>
              </w:rPr>
              <w:t xml:space="preserve">TIKSLAS </w:t>
            </w:r>
            <w:r w:rsidRPr="004A00E6">
              <w:rPr>
                <w:bCs/>
              </w:rPr>
              <w:t>–</w:t>
            </w:r>
            <w:r w:rsidRPr="004A00E6">
              <w:rPr>
                <w:b/>
                <w:bCs/>
              </w:rPr>
              <w:t xml:space="preserve"> </w:t>
            </w:r>
            <w:r w:rsidRPr="004A00E6">
              <w:t>sukurti kryptingą korupcijos prevencijos sistemą, sumažinti sąlyg</w:t>
            </w:r>
            <w:r>
              <w:t>ų</w:t>
            </w:r>
            <w:r w:rsidRPr="004A00E6">
              <w:t>, dėl kurių gali pasireikšti korupcijos rizika, didinti veiklos skaidrumą, viešumą ir atvirumą aplinkos ministrui priskirtose valdymo srityse.</w:t>
            </w:r>
          </w:p>
        </w:tc>
      </w:tr>
      <w:tr w:rsidR="00AD20FA" w:rsidRPr="004A00E6" w14:paraId="696EB0D6" w14:textId="77777777" w:rsidTr="00BE08FB">
        <w:tc>
          <w:tcPr>
            <w:tcW w:w="15250" w:type="dxa"/>
            <w:gridSpan w:val="6"/>
            <w:tcBorders>
              <w:top w:val="single" w:sz="4" w:space="0" w:color="auto"/>
              <w:left w:val="single" w:sz="4" w:space="0" w:color="auto"/>
              <w:bottom w:val="single" w:sz="4" w:space="0" w:color="auto"/>
              <w:right w:val="single" w:sz="4" w:space="0" w:color="auto"/>
            </w:tcBorders>
          </w:tcPr>
          <w:p w14:paraId="3D726A8E" w14:textId="2D1A8144" w:rsidR="00AD20FA" w:rsidRPr="004A00E6" w:rsidRDefault="00AD20FA" w:rsidP="00542CBE">
            <w:pPr>
              <w:pStyle w:val="TableContents"/>
              <w:snapToGrid w:val="0"/>
              <w:jc w:val="both"/>
              <w:rPr>
                <w:b/>
                <w:bCs/>
              </w:rPr>
            </w:pPr>
            <w:r w:rsidRPr="004A00E6">
              <w:rPr>
                <w:b/>
                <w:bCs/>
              </w:rPr>
              <w:t>1 UŽDAVINYS.</w:t>
            </w:r>
            <w:r w:rsidRPr="004A00E6">
              <w:t xml:space="preserve"> </w:t>
            </w:r>
            <w:r w:rsidRPr="004A00E6">
              <w:rPr>
                <w:b/>
                <w:bCs/>
              </w:rPr>
              <w:t>Sukurti tinkamą ir efektyvų korupcijai atsparios aplinkos kūrimo organizavimo, įgyvendinimo, priežiūros ir kontrolės mechanizmą, tobulinti teisinį reguliavimą, didinti procedūrų skaidrumą, viešumą, pasitikėjimą Aplinkos ministerija ir ministerijai pavaldžiomis įstaigomis</w:t>
            </w:r>
          </w:p>
        </w:tc>
      </w:tr>
      <w:tr w:rsidR="00B22C80" w:rsidRPr="00FD21E1" w14:paraId="403F08B4" w14:textId="77777777" w:rsidTr="00542CBE">
        <w:tc>
          <w:tcPr>
            <w:tcW w:w="851" w:type="dxa"/>
            <w:tcBorders>
              <w:top w:val="single" w:sz="4" w:space="0" w:color="auto"/>
              <w:left w:val="single" w:sz="4" w:space="0" w:color="auto"/>
              <w:bottom w:val="single" w:sz="4" w:space="0" w:color="auto"/>
              <w:right w:val="single" w:sz="4" w:space="0" w:color="auto"/>
            </w:tcBorders>
          </w:tcPr>
          <w:p w14:paraId="5682E71E" w14:textId="77777777" w:rsidR="00B22C80" w:rsidRPr="00FD21E1" w:rsidRDefault="00B22C80" w:rsidP="00542CBE">
            <w:pPr>
              <w:pStyle w:val="TableContents"/>
              <w:snapToGrid w:val="0"/>
              <w:jc w:val="both"/>
            </w:pPr>
            <w:r>
              <w:t>1. (</w:t>
            </w:r>
            <w:r w:rsidRPr="00FD21E1">
              <w:t>1.1</w:t>
            </w:r>
            <w:r>
              <w:t>.)</w:t>
            </w:r>
          </w:p>
        </w:tc>
        <w:tc>
          <w:tcPr>
            <w:tcW w:w="4334" w:type="dxa"/>
            <w:tcBorders>
              <w:top w:val="single" w:sz="4" w:space="0" w:color="auto"/>
              <w:left w:val="single" w:sz="4" w:space="0" w:color="auto"/>
              <w:bottom w:val="single" w:sz="4" w:space="0" w:color="auto"/>
              <w:right w:val="single" w:sz="4" w:space="0" w:color="auto"/>
            </w:tcBorders>
          </w:tcPr>
          <w:p w14:paraId="76E960E2" w14:textId="77777777" w:rsidR="00B22C80" w:rsidRPr="00FD21E1" w:rsidRDefault="00B22C80" w:rsidP="00542CBE">
            <w:r w:rsidRPr="00FD21E1">
              <w:t xml:space="preserve">Parengti Lietuvos Respublikos savivaldybių aplinkos apsaugos rėmimo specialiosios programos įstatymo projektą, nustatant finansuotinų priemonių atrankos kriterijus, lėšų skyrimo ir priežiūros teisinį reglamentavimą (2022–2033 metų nacionalinės darbotvarkės korupcijos prevencijos klausimais įgyvendinimo </w:t>
            </w:r>
          </w:p>
          <w:p w14:paraId="7236A906" w14:textId="77777777" w:rsidR="00B22C80" w:rsidRPr="00FD21E1" w:rsidRDefault="00B22C80" w:rsidP="00542CBE">
            <w:r w:rsidRPr="00FD21E1">
              <w:t>2023–2025 metų plano (toliau – NDP) 2.6.2 priemonė)</w:t>
            </w:r>
          </w:p>
        </w:tc>
        <w:tc>
          <w:tcPr>
            <w:tcW w:w="2127" w:type="dxa"/>
            <w:tcBorders>
              <w:top w:val="single" w:sz="4" w:space="0" w:color="auto"/>
              <w:left w:val="single" w:sz="4" w:space="0" w:color="auto"/>
              <w:bottom w:val="single" w:sz="4" w:space="0" w:color="auto"/>
              <w:right w:val="single" w:sz="4" w:space="0" w:color="auto"/>
            </w:tcBorders>
          </w:tcPr>
          <w:p w14:paraId="35FF2CD0" w14:textId="77777777" w:rsidR="00B22C80" w:rsidRPr="00FD21E1" w:rsidRDefault="00B22C80" w:rsidP="00542CBE">
            <w:pPr>
              <w:pStyle w:val="TableContents"/>
              <w:snapToGrid w:val="0"/>
              <w:rPr>
                <w:lang w:eastAsia="lt-LT"/>
              </w:rPr>
            </w:pPr>
            <w:r w:rsidRPr="00FD21E1">
              <w:rPr>
                <w:lang w:eastAsia="lt-LT"/>
              </w:rPr>
              <w:t>Aplinkos ministerijos</w:t>
            </w:r>
          </w:p>
          <w:p w14:paraId="1966F51E" w14:textId="77777777" w:rsidR="00B22C80" w:rsidRPr="00FD21E1" w:rsidRDefault="00B22C80" w:rsidP="00542CBE">
            <w:pPr>
              <w:pStyle w:val="TableContents"/>
              <w:snapToGrid w:val="0"/>
              <w:rPr>
                <w:lang w:eastAsia="lt-LT"/>
              </w:rPr>
            </w:pPr>
            <w:r w:rsidRPr="00FD21E1">
              <w:rPr>
                <w:lang w:eastAsia="lt-LT"/>
              </w:rPr>
              <w:t>Aplinkos apsaugos politikos įgyvendinimo koordinavimo grupė</w:t>
            </w:r>
          </w:p>
        </w:tc>
        <w:tc>
          <w:tcPr>
            <w:tcW w:w="1559" w:type="dxa"/>
            <w:tcBorders>
              <w:top w:val="single" w:sz="4" w:space="0" w:color="auto"/>
              <w:left w:val="single" w:sz="4" w:space="0" w:color="auto"/>
              <w:bottom w:val="single" w:sz="4" w:space="0" w:color="auto"/>
              <w:right w:val="single" w:sz="4" w:space="0" w:color="auto"/>
            </w:tcBorders>
          </w:tcPr>
          <w:p w14:paraId="1DD6334D" w14:textId="77777777" w:rsidR="00B22C80" w:rsidRPr="00FD21E1" w:rsidRDefault="00B22C80" w:rsidP="00542CBE">
            <w:pPr>
              <w:pStyle w:val="TableContents"/>
              <w:snapToGrid w:val="0"/>
              <w:jc w:val="center"/>
            </w:pPr>
            <w:r w:rsidRPr="00FD21E1">
              <w:t xml:space="preserve">2024 m. III </w:t>
            </w:r>
            <w:proofErr w:type="spellStart"/>
            <w:r w:rsidRPr="00FD21E1">
              <w:t>ketv</w:t>
            </w:r>
            <w:proofErr w:type="spellEnd"/>
            <w:r w:rsidRPr="00FD21E1">
              <w:t>.</w:t>
            </w:r>
          </w:p>
        </w:tc>
        <w:tc>
          <w:tcPr>
            <w:tcW w:w="2693" w:type="dxa"/>
            <w:tcBorders>
              <w:top w:val="single" w:sz="4" w:space="0" w:color="auto"/>
              <w:left w:val="single" w:sz="4" w:space="0" w:color="auto"/>
              <w:bottom w:val="single" w:sz="4" w:space="0" w:color="auto"/>
              <w:right w:val="single" w:sz="4" w:space="0" w:color="auto"/>
            </w:tcBorders>
          </w:tcPr>
          <w:p w14:paraId="3D7ADBAD" w14:textId="77777777" w:rsidR="00B22C80" w:rsidRPr="00FD21E1" w:rsidRDefault="00B22C80" w:rsidP="00542CBE">
            <w:pPr>
              <w:pStyle w:val="TableContents"/>
              <w:snapToGrid w:val="0"/>
            </w:pPr>
            <w:r w:rsidRPr="00FD21E1">
              <w:t xml:space="preserve">Skaidrumas ir atvirumas priimant su viešaisiais finansais susijusius sprendimus </w:t>
            </w:r>
          </w:p>
        </w:tc>
        <w:tc>
          <w:tcPr>
            <w:tcW w:w="3686" w:type="dxa"/>
            <w:tcBorders>
              <w:top w:val="single" w:sz="4" w:space="0" w:color="auto"/>
              <w:left w:val="single" w:sz="4" w:space="0" w:color="auto"/>
              <w:bottom w:val="single" w:sz="4" w:space="0" w:color="auto"/>
              <w:right w:val="single" w:sz="4" w:space="0" w:color="auto"/>
            </w:tcBorders>
          </w:tcPr>
          <w:p w14:paraId="2D4A595C" w14:textId="77777777" w:rsidR="00B22C80" w:rsidRPr="00FD21E1" w:rsidRDefault="00B22C80" w:rsidP="00542CBE">
            <w:pPr>
              <w:pStyle w:val="TableContents"/>
              <w:snapToGrid w:val="0"/>
              <w:rPr>
                <w:rFonts w:eastAsia="Aptos"/>
                <w:kern w:val="2"/>
              </w:rPr>
            </w:pPr>
            <w:r w:rsidRPr="00FD21E1">
              <w:rPr>
                <w:rFonts w:eastAsia="Aptos"/>
                <w:kern w:val="2"/>
                <w:highlight w:val="yellow"/>
              </w:rPr>
              <w:t>Įgyvendinama.</w:t>
            </w:r>
          </w:p>
          <w:p w14:paraId="1852EC46" w14:textId="77777777" w:rsidR="00B22C80" w:rsidRPr="00FD21E1" w:rsidRDefault="00B22C80" w:rsidP="00542CBE">
            <w:pPr>
              <w:shd w:val="clear" w:color="auto" w:fill="FFFFFF"/>
              <w:jc w:val="both"/>
              <w:textAlignment w:val="baseline"/>
            </w:pPr>
            <w:r w:rsidRPr="002A60AF">
              <w:rPr>
                <w:color w:val="242424"/>
                <w:sz w:val="20"/>
                <w:bdr w:val="none" w:sz="0" w:space="0" w:color="auto" w:frame="1"/>
              </w:rPr>
              <w:t>Parengtas Lietuvos Respublikos savivaldybių aplinkos apsaugos rėmimo specialiosios programos įstatymo Nr. IX-1607 pakeitimo įstatymo projektas (toliau – Projektas), kuriuo Savivaldybių aplinkos apsaugos rėmimo specialiosios programos įstatymas Nr. IX-1607 dėstomas nauja redakcija. Projektas derintas darbo tarka Aplinkos ministerijos viduje. Įstatymo projektu siekiama užtikrinti aiškesnį Savivaldybių aplinkos apsaugos rėmimo specialiosios programos (toliau – SAARSP) lėšų panaudojimo aplinkos kokybės gerinimo ir kitoms aplinkosauginėms priemonėms reglamentavimą, tikslinant SAARSP lėšomis finansuojamas priemonių grupes Įstatyme, numatant jog finansavimas SAARSP lėšomis skiriamas</w:t>
            </w:r>
            <w:r w:rsidRPr="002A60AF">
              <w:rPr>
                <w:color w:val="242424"/>
                <w:bdr w:val="none" w:sz="0" w:space="0" w:color="auto" w:frame="1"/>
              </w:rPr>
              <w:t xml:space="preserve"> </w:t>
            </w:r>
            <w:r w:rsidRPr="002A60AF">
              <w:rPr>
                <w:color w:val="242424"/>
                <w:sz w:val="20"/>
                <w:bdr w:val="none" w:sz="0" w:space="0" w:color="auto" w:frame="1"/>
              </w:rPr>
              <w:t>vadovaujantis aplinkos ministro nustatytais atrankos kriterijais. Taip pat siekiama įtvirtinti</w:t>
            </w:r>
            <w:r w:rsidRPr="00FD21E1">
              <w:rPr>
                <w:color w:val="242424"/>
                <w:sz w:val="20"/>
                <w:bdr w:val="none" w:sz="0" w:space="0" w:color="auto" w:frame="1"/>
              </w:rPr>
              <w:t xml:space="preserve"> </w:t>
            </w:r>
            <w:r w:rsidRPr="002A60AF">
              <w:rPr>
                <w:color w:val="242424"/>
                <w:sz w:val="20"/>
                <w:bdr w:val="none" w:sz="0" w:space="0" w:color="auto" w:frame="1"/>
              </w:rPr>
              <w:t xml:space="preserve">SAARSP lėšų panaudojimo kontrolės funkciją savivaldybių lėšų kontrolę vykdantiems subjektams Lietuvos Respublikos biudžeto sandaros įstatyme numatyta tvarka, užtikrinti visuomenės </w:t>
            </w:r>
            <w:r w:rsidRPr="002A60AF">
              <w:rPr>
                <w:color w:val="242424"/>
                <w:sz w:val="20"/>
                <w:bdr w:val="none" w:sz="0" w:space="0" w:color="auto" w:frame="1"/>
              </w:rPr>
              <w:lastRenderedPageBreak/>
              <w:t>įtraukimą į sprendimų, susijusių su SAARSP lėšų</w:t>
            </w:r>
            <w:r w:rsidRPr="002A60AF">
              <w:rPr>
                <w:color w:val="242424"/>
                <w:bdr w:val="none" w:sz="0" w:space="0" w:color="auto" w:frame="1"/>
              </w:rPr>
              <w:t xml:space="preserve"> </w:t>
            </w:r>
            <w:r w:rsidRPr="002A60AF">
              <w:rPr>
                <w:color w:val="242424"/>
                <w:sz w:val="20"/>
                <w:bdr w:val="none" w:sz="0" w:space="0" w:color="auto" w:frame="1"/>
              </w:rPr>
              <w:t xml:space="preserve">paskirstymu, priėmimą. Įvertinta projekto nuostatų atitiktis 20-osios Lietuvos Respublikos Vyriausybės programos nuostatoms. Projektas pateiktas derinti TAIS Nr. 25-16245. Projektui gautos pastabos, pasiūlymai. </w:t>
            </w:r>
            <w:r w:rsidRPr="002A60AF">
              <w:rPr>
                <w:bCs/>
                <w:sz w:val="20"/>
              </w:rPr>
              <w:t>Atlikus gautų išvadų, pastabų ir pasiūlymų analizę, sisteminimą, Projektas koreguojamas AM viduje. Suderinus pakoreguotą Projektą Aplinkos ministerijos viduje, bus tęsiami tolesni procedūriniai veiksmai, susiję su Projektu.</w:t>
            </w:r>
          </w:p>
        </w:tc>
      </w:tr>
      <w:tr w:rsidR="00B22C80" w:rsidRPr="00FD21E1" w14:paraId="6503167B" w14:textId="77777777" w:rsidTr="00542CBE">
        <w:tc>
          <w:tcPr>
            <w:tcW w:w="851" w:type="dxa"/>
            <w:tcBorders>
              <w:top w:val="single" w:sz="4" w:space="0" w:color="auto"/>
              <w:left w:val="single" w:sz="4" w:space="0" w:color="auto"/>
              <w:bottom w:val="single" w:sz="4" w:space="0" w:color="auto"/>
              <w:right w:val="single" w:sz="4" w:space="0" w:color="auto"/>
            </w:tcBorders>
          </w:tcPr>
          <w:p w14:paraId="4D3DC1F9" w14:textId="77777777" w:rsidR="00B22C80" w:rsidRPr="00FD21E1" w:rsidRDefault="00B22C80" w:rsidP="00542CBE">
            <w:pPr>
              <w:pStyle w:val="TableContents"/>
              <w:snapToGrid w:val="0"/>
            </w:pPr>
            <w:r>
              <w:lastRenderedPageBreak/>
              <w:t>2. (</w:t>
            </w:r>
            <w:r w:rsidRPr="00FD21E1">
              <w:t>1.2.</w:t>
            </w:r>
            <w:r>
              <w:t>)</w:t>
            </w:r>
          </w:p>
        </w:tc>
        <w:tc>
          <w:tcPr>
            <w:tcW w:w="4334" w:type="dxa"/>
            <w:tcBorders>
              <w:top w:val="single" w:sz="4" w:space="0" w:color="auto"/>
              <w:left w:val="single" w:sz="4" w:space="0" w:color="auto"/>
              <w:bottom w:val="single" w:sz="4" w:space="0" w:color="auto"/>
              <w:right w:val="single" w:sz="4" w:space="0" w:color="auto"/>
            </w:tcBorders>
          </w:tcPr>
          <w:p w14:paraId="55474C77" w14:textId="77777777" w:rsidR="00B22C80" w:rsidRPr="00FD21E1" w:rsidRDefault="00B22C80" w:rsidP="00542CBE">
            <w:r w:rsidRPr="00FD21E1">
              <w:t>Sukurti ir įdiegti Taršos prevencijos informacinę sistemą, visiškai skaitmenizuojant planuojamos ūkinės veiklos poveikio aplinkai vertinimo, atrankos dėl šio vertinimo, taršos integruotos prevencijos ir kontrolės leidimų, taršos leidimų išdavimo ir juose nustatytų sąlygų laikymosi kontrolės procesus (NDP 2.8.3 priemonė)</w:t>
            </w:r>
          </w:p>
        </w:tc>
        <w:tc>
          <w:tcPr>
            <w:tcW w:w="2127" w:type="dxa"/>
            <w:tcBorders>
              <w:top w:val="single" w:sz="4" w:space="0" w:color="auto"/>
              <w:left w:val="single" w:sz="4" w:space="0" w:color="auto"/>
              <w:bottom w:val="single" w:sz="4" w:space="0" w:color="auto"/>
              <w:right w:val="single" w:sz="4" w:space="0" w:color="auto"/>
            </w:tcBorders>
          </w:tcPr>
          <w:p w14:paraId="2B4D575C" w14:textId="77777777" w:rsidR="00B22C80" w:rsidRPr="00FD21E1" w:rsidRDefault="00B22C80" w:rsidP="00542CBE">
            <w:pPr>
              <w:pStyle w:val="TableContents"/>
              <w:snapToGrid w:val="0"/>
              <w:rPr>
                <w:lang w:eastAsia="lt-LT"/>
              </w:rPr>
            </w:pPr>
            <w:r w:rsidRPr="00FD21E1">
              <w:rPr>
                <w:lang w:eastAsia="lt-LT"/>
              </w:rPr>
              <w:t>Aplinkos ministerijos Taršos prevencijos politikos grupė</w:t>
            </w:r>
          </w:p>
        </w:tc>
        <w:tc>
          <w:tcPr>
            <w:tcW w:w="1559" w:type="dxa"/>
            <w:tcBorders>
              <w:top w:val="single" w:sz="4" w:space="0" w:color="auto"/>
              <w:left w:val="single" w:sz="4" w:space="0" w:color="auto"/>
              <w:bottom w:val="single" w:sz="4" w:space="0" w:color="auto"/>
              <w:right w:val="single" w:sz="4" w:space="0" w:color="auto"/>
            </w:tcBorders>
          </w:tcPr>
          <w:p w14:paraId="511D2E00" w14:textId="77777777" w:rsidR="00B22C80" w:rsidRPr="00FD21E1" w:rsidRDefault="00B22C80" w:rsidP="00542CBE">
            <w:pPr>
              <w:pStyle w:val="TableContents"/>
              <w:snapToGrid w:val="0"/>
              <w:jc w:val="center"/>
            </w:pPr>
            <w:r w:rsidRPr="00FD21E1">
              <w:t>2024–2025 m.</w:t>
            </w:r>
          </w:p>
        </w:tc>
        <w:tc>
          <w:tcPr>
            <w:tcW w:w="2693" w:type="dxa"/>
            <w:tcBorders>
              <w:top w:val="single" w:sz="4" w:space="0" w:color="auto"/>
              <w:left w:val="single" w:sz="4" w:space="0" w:color="auto"/>
              <w:bottom w:val="single" w:sz="4" w:space="0" w:color="auto"/>
              <w:right w:val="single" w:sz="4" w:space="0" w:color="auto"/>
            </w:tcBorders>
          </w:tcPr>
          <w:p w14:paraId="677A9E13" w14:textId="77777777" w:rsidR="00B22C80" w:rsidRPr="00FD21E1" w:rsidRDefault="00B22C80" w:rsidP="00542CBE">
            <w:pPr>
              <w:pStyle w:val="TableContents"/>
              <w:snapToGrid w:val="0"/>
            </w:pPr>
            <w:r w:rsidRPr="00FD21E1">
              <w:t>Optimizuota, patobulinta, skaidri ūkio subjektų priežiūros sistema</w:t>
            </w:r>
          </w:p>
        </w:tc>
        <w:tc>
          <w:tcPr>
            <w:tcW w:w="3686" w:type="dxa"/>
            <w:tcBorders>
              <w:top w:val="single" w:sz="4" w:space="0" w:color="auto"/>
              <w:left w:val="single" w:sz="4" w:space="0" w:color="auto"/>
              <w:bottom w:val="single" w:sz="4" w:space="0" w:color="auto"/>
              <w:right w:val="single" w:sz="4" w:space="0" w:color="auto"/>
            </w:tcBorders>
          </w:tcPr>
          <w:p w14:paraId="660F2434" w14:textId="77777777" w:rsidR="00B22C80" w:rsidRPr="00FD21E1" w:rsidRDefault="00B22C80" w:rsidP="00542CBE">
            <w:pPr>
              <w:pStyle w:val="TableContents"/>
              <w:snapToGrid w:val="0"/>
            </w:pPr>
            <w:r w:rsidRPr="00FD21E1">
              <w:rPr>
                <w:highlight w:val="yellow"/>
              </w:rPr>
              <w:t>Įgyvendinama.</w:t>
            </w:r>
          </w:p>
          <w:p w14:paraId="6DECCEE8" w14:textId="7215D79C" w:rsidR="00B22C80" w:rsidRPr="00FD21E1" w:rsidRDefault="00B22C80" w:rsidP="00542CBE">
            <w:pPr>
              <w:pStyle w:val="TableContents"/>
              <w:snapToGrid w:val="0"/>
              <w:jc w:val="both"/>
              <w:rPr>
                <w:sz w:val="20"/>
                <w:szCs w:val="20"/>
                <w:shd w:val="clear" w:color="auto" w:fill="FFFFFF"/>
              </w:rPr>
            </w:pPr>
            <w:r w:rsidRPr="00FD21E1">
              <w:rPr>
                <w:sz w:val="20"/>
                <w:szCs w:val="20"/>
                <w:shd w:val="clear" w:color="auto" w:fill="FFFFFF"/>
              </w:rPr>
              <w:t xml:space="preserve">2025 m. pasirašyta sutartis dėl TPPIS kūrimo ir diegimo, pradėti planuojamos ūkinės veiklos poveikio aplinkai vertinimo modulio ir viešo portalo (PAV modulio) kūrimo ir diegimo darbai. Pagrindiniai PAV modulio programavimo darbai baigti 2025 m. gruodžio mėn. ir perduoti testavimui, kuris vyks 2026 m. </w:t>
            </w:r>
          </w:p>
          <w:p w14:paraId="30CA8954" w14:textId="77777777" w:rsidR="00B22C80" w:rsidRPr="00FD21E1" w:rsidRDefault="00B22C80" w:rsidP="00542CBE">
            <w:pPr>
              <w:pStyle w:val="TableContents"/>
              <w:snapToGrid w:val="0"/>
              <w:jc w:val="both"/>
              <w:rPr>
                <w:sz w:val="20"/>
                <w:szCs w:val="20"/>
              </w:rPr>
            </w:pPr>
            <w:r w:rsidRPr="00FD21E1">
              <w:rPr>
                <w:sz w:val="20"/>
                <w:szCs w:val="20"/>
              </w:rPr>
              <w:t xml:space="preserve">Dėl užtrukusio finansavimo gavimo, reikalingų teisės aktų rengimo, derinimo ir priėmimo, dėl finansavimo sutarties pasirašymo projekto įgyvendinimo terminas nusikelia iki 2027 m. II </w:t>
            </w:r>
            <w:proofErr w:type="spellStart"/>
            <w:r w:rsidRPr="00FD21E1">
              <w:rPr>
                <w:sz w:val="20"/>
                <w:szCs w:val="20"/>
              </w:rPr>
              <w:t>ketv</w:t>
            </w:r>
            <w:proofErr w:type="spellEnd"/>
            <w:r w:rsidRPr="00FD21E1">
              <w:rPr>
                <w:sz w:val="20"/>
                <w:szCs w:val="20"/>
              </w:rPr>
              <w:t>.</w:t>
            </w:r>
          </w:p>
        </w:tc>
      </w:tr>
      <w:tr w:rsidR="00B22C80" w:rsidRPr="002A60AF" w14:paraId="7AFE4FA1" w14:textId="77777777" w:rsidTr="00542CBE">
        <w:tc>
          <w:tcPr>
            <w:tcW w:w="851" w:type="dxa"/>
            <w:tcBorders>
              <w:top w:val="single" w:sz="4" w:space="0" w:color="auto"/>
              <w:left w:val="single" w:sz="4" w:space="0" w:color="auto"/>
              <w:bottom w:val="single" w:sz="4" w:space="0" w:color="auto"/>
              <w:right w:val="single" w:sz="4" w:space="0" w:color="auto"/>
            </w:tcBorders>
          </w:tcPr>
          <w:p w14:paraId="42826B03" w14:textId="77777777" w:rsidR="00B22C80" w:rsidRPr="002A60AF" w:rsidRDefault="00B22C80" w:rsidP="00542CBE">
            <w:pPr>
              <w:pStyle w:val="TableContents"/>
              <w:snapToGrid w:val="0"/>
            </w:pPr>
            <w:r>
              <w:t>3. (</w:t>
            </w:r>
            <w:r w:rsidRPr="002A60AF">
              <w:t>1.3.</w:t>
            </w:r>
            <w:r>
              <w:t>)</w:t>
            </w:r>
          </w:p>
        </w:tc>
        <w:tc>
          <w:tcPr>
            <w:tcW w:w="4334" w:type="dxa"/>
            <w:tcBorders>
              <w:top w:val="single" w:sz="4" w:space="0" w:color="auto"/>
              <w:left w:val="single" w:sz="4" w:space="0" w:color="auto"/>
              <w:bottom w:val="single" w:sz="4" w:space="0" w:color="auto"/>
              <w:right w:val="single" w:sz="4" w:space="0" w:color="auto"/>
            </w:tcBorders>
          </w:tcPr>
          <w:p w14:paraId="2050355F" w14:textId="77777777" w:rsidR="00B22C80" w:rsidRPr="002A60AF" w:rsidRDefault="00B22C80" w:rsidP="00542CBE">
            <w:r w:rsidRPr="002A60AF">
              <w:t>Siekiant užtikrinti skaidrų laukinių gyvūnų išteklių naudojimą ir šio proceso kontrolę, sukurti medžioklės registracijos modulį (medžioklės dalyvių, laimikio apskaitos, sumedžiojimo limitų planavimo ir kontrolės) (NDP 2.8.4 priemonė)</w:t>
            </w:r>
          </w:p>
        </w:tc>
        <w:tc>
          <w:tcPr>
            <w:tcW w:w="2127" w:type="dxa"/>
            <w:tcBorders>
              <w:top w:val="single" w:sz="4" w:space="0" w:color="auto"/>
              <w:left w:val="single" w:sz="4" w:space="0" w:color="auto"/>
              <w:bottom w:val="single" w:sz="4" w:space="0" w:color="auto"/>
              <w:right w:val="single" w:sz="4" w:space="0" w:color="auto"/>
            </w:tcBorders>
          </w:tcPr>
          <w:p w14:paraId="401C4AD7" w14:textId="77777777" w:rsidR="00B22C80" w:rsidRPr="002A60AF" w:rsidRDefault="00B22C80" w:rsidP="00542CBE">
            <w:pPr>
              <w:pStyle w:val="TableContents"/>
              <w:snapToGrid w:val="0"/>
              <w:rPr>
                <w:lang w:eastAsia="lt-LT"/>
              </w:rPr>
            </w:pPr>
            <w:r w:rsidRPr="002A60AF">
              <w:rPr>
                <w:lang w:eastAsia="lt-LT"/>
              </w:rPr>
              <w:t>Aplinkos ministerijos</w:t>
            </w:r>
          </w:p>
          <w:p w14:paraId="186FDEF8" w14:textId="77777777" w:rsidR="00B22C80" w:rsidRPr="002A60AF" w:rsidRDefault="00B22C80" w:rsidP="00542CBE">
            <w:pPr>
              <w:pStyle w:val="TableContents"/>
              <w:snapToGrid w:val="0"/>
              <w:rPr>
                <w:lang w:eastAsia="lt-LT"/>
              </w:rPr>
            </w:pPr>
            <w:r w:rsidRPr="002A60AF">
              <w:t>Gamtos apsaugos politikos grupė</w:t>
            </w:r>
          </w:p>
        </w:tc>
        <w:tc>
          <w:tcPr>
            <w:tcW w:w="1559" w:type="dxa"/>
            <w:tcBorders>
              <w:top w:val="single" w:sz="4" w:space="0" w:color="auto"/>
              <w:left w:val="single" w:sz="4" w:space="0" w:color="auto"/>
              <w:bottom w:val="single" w:sz="4" w:space="0" w:color="auto"/>
              <w:right w:val="single" w:sz="4" w:space="0" w:color="auto"/>
            </w:tcBorders>
          </w:tcPr>
          <w:p w14:paraId="16C980CD" w14:textId="77777777" w:rsidR="00B22C80" w:rsidRPr="002A60AF" w:rsidRDefault="00B22C80" w:rsidP="00542CBE">
            <w:pPr>
              <w:pStyle w:val="TableContents"/>
              <w:snapToGrid w:val="0"/>
              <w:jc w:val="center"/>
            </w:pPr>
            <w:r w:rsidRPr="002A60AF">
              <w:t xml:space="preserve">2024 m. IV </w:t>
            </w:r>
            <w:proofErr w:type="spellStart"/>
            <w:r w:rsidRPr="002A60AF">
              <w:t>ketv</w:t>
            </w:r>
            <w:proofErr w:type="spellEnd"/>
            <w:r w:rsidRPr="002A60AF">
              <w:t>.</w:t>
            </w:r>
          </w:p>
        </w:tc>
        <w:tc>
          <w:tcPr>
            <w:tcW w:w="2693" w:type="dxa"/>
            <w:tcBorders>
              <w:top w:val="single" w:sz="4" w:space="0" w:color="auto"/>
              <w:left w:val="single" w:sz="4" w:space="0" w:color="auto"/>
              <w:bottom w:val="single" w:sz="4" w:space="0" w:color="auto"/>
              <w:right w:val="single" w:sz="4" w:space="0" w:color="auto"/>
            </w:tcBorders>
          </w:tcPr>
          <w:p w14:paraId="4B5EEE7F" w14:textId="77777777" w:rsidR="00B22C80" w:rsidRPr="002A60AF" w:rsidRDefault="00B22C80" w:rsidP="00542CBE">
            <w:pPr>
              <w:rPr>
                <w:highlight w:val="yellow"/>
              </w:rPr>
            </w:pPr>
            <w:r w:rsidRPr="002A60AF">
              <w:t>Sukurtas medžioklės modulis (</w:t>
            </w:r>
            <w:hyperlink r:id="rId10" w:history="1">
              <w:r w:rsidRPr="002A60AF">
                <w:rPr>
                  <w:rStyle w:val="Hyperlink"/>
                </w:rPr>
                <w:t>https://medziokle.biip.lt/</w:t>
              </w:r>
            </w:hyperlink>
            <w:r w:rsidRPr="002A60AF">
              <w:t xml:space="preserve">) – įgyvendintas elektroninio medžioklės lapo principas, apimantis medžioklės dalyvių ir medžioklės laimikio </w:t>
            </w:r>
            <w:r w:rsidRPr="002A60AF">
              <w:lastRenderedPageBreak/>
              <w:t>registravimą. Taip pat skaitmenizuotos kitos su medžiokle susijusios administracinės paslaugos: informacija apie suteiktus sumedžiojimo limitus, sumedžiotus gyvūnus, didžiųjų plėšrūnų registravimas, medžiojamųjų gyvūnų daromos žalos registravimas, medžiojamosios faunos apskaita (100 proc.</w:t>
            </w:r>
            <w:r w:rsidRPr="002A60AF">
              <w:rPr>
                <w:rFonts w:eastAsia="Arial"/>
              </w:rPr>
              <w:t xml:space="preserve"> dokumentų) – tai užtikrins skaidrų laukinių gyvūnų išteklių naudojimą ir šio proceso kontrolę  </w:t>
            </w:r>
          </w:p>
        </w:tc>
        <w:tc>
          <w:tcPr>
            <w:tcW w:w="3686" w:type="dxa"/>
            <w:tcBorders>
              <w:top w:val="single" w:sz="4" w:space="0" w:color="auto"/>
              <w:left w:val="single" w:sz="4" w:space="0" w:color="auto"/>
              <w:bottom w:val="single" w:sz="4" w:space="0" w:color="auto"/>
              <w:right w:val="single" w:sz="4" w:space="0" w:color="auto"/>
            </w:tcBorders>
          </w:tcPr>
          <w:p w14:paraId="13F0568E" w14:textId="77777777" w:rsidR="00B22C80" w:rsidRPr="002A60AF" w:rsidRDefault="00B22C80" w:rsidP="00542CBE">
            <w:pPr>
              <w:jc w:val="both"/>
            </w:pPr>
            <w:r w:rsidRPr="002A60AF">
              <w:rPr>
                <w:highlight w:val="yellow"/>
              </w:rPr>
              <w:lastRenderedPageBreak/>
              <w:t>Įgyvendinta iš dalies.</w:t>
            </w:r>
          </w:p>
          <w:p w14:paraId="063545F4" w14:textId="77777777" w:rsidR="00B22C80" w:rsidRPr="002A60AF" w:rsidRDefault="00B22C80" w:rsidP="00542CBE">
            <w:pPr>
              <w:jc w:val="both"/>
              <w:rPr>
                <w:kern w:val="2"/>
                <w:sz w:val="20"/>
                <w14:ligatures w14:val="standardContextual"/>
              </w:rPr>
            </w:pPr>
            <w:r w:rsidRPr="002A60AF">
              <w:rPr>
                <w:kern w:val="2"/>
                <w:sz w:val="20"/>
                <w14:ligatures w14:val="standardContextual"/>
              </w:rPr>
              <w:t xml:space="preserve">Baigtas įgyvendinti Biologinės įvairovės informacinės platformos (toliau – BĮIP) sukūrimo projektas </w:t>
            </w:r>
            <w:hyperlink r:id="rId11" w:history="1">
              <w:r w:rsidRPr="002A60AF">
                <w:rPr>
                  <w:rStyle w:val="Hyperlink"/>
                  <w:rFonts w:eastAsiaTheme="majorEastAsia"/>
                  <w:kern w:val="2"/>
                  <w:sz w:val="20"/>
                  <w14:ligatures w14:val="standardContextual"/>
                </w:rPr>
                <w:t>https://biip.lt/</w:t>
              </w:r>
            </w:hyperlink>
            <w:r w:rsidRPr="002A60AF">
              <w:rPr>
                <w:kern w:val="2"/>
                <w:sz w:val="20"/>
                <w14:ligatures w14:val="standardContextual"/>
              </w:rPr>
              <w:t xml:space="preserve"> . BĮIP sukurtas medžioklės modulis, kuriame realizuotas elektroninio medžioklės lapo principas, apimantis medžioklės dalyvių ir medžioklės laimikio</w:t>
            </w:r>
            <w:r w:rsidRPr="002A60AF">
              <w:rPr>
                <w:kern w:val="2"/>
                <w14:ligatures w14:val="standardContextual"/>
              </w:rPr>
              <w:t xml:space="preserve"> </w:t>
            </w:r>
            <w:r w:rsidRPr="002A60AF">
              <w:rPr>
                <w:kern w:val="2"/>
                <w:sz w:val="20"/>
                <w14:ligatures w14:val="standardContextual"/>
              </w:rPr>
              <w:t xml:space="preserve">registraciją. Skaitmenizuoti informacijos apie suteiktus </w:t>
            </w:r>
            <w:r w:rsidRPr="002A60AF">
              <w:rPr>
                <w:kern w:val="2"/>
                <w:sz w:val="20"/>
                <w14:ligatures w14:val="standardContextual"/>
              </w:rPr>
              <w:lastRenderedPageBreak/>
              <w:t>sumedžiojimo limitus, sumedžiotus gyvūnus, medžiojamosios faunos apskaitą tvarkymo procesai. Sudaryta galimybė skaitmeniniu būdu vykdyti didžiųjų plėšrūnų stebėjimų registraciją, pranešimų apie medžiojamųjų gyvūnų daromą žalą registraciją.</w:t>
            </w:r>
          </w:p>
          <w:p w14:paraId="44C9563E" w14:textId="77777777" w:rsidR="00B22C80" w:rsidRPr="002A60AF" w:rsidRDefault="00B22C80" w:rsidP="00542CBE">
            <w:pPr>
              <w:jc w:val="both"/>
            </w:pPr>
            <w:r w:rsidRPr="002A60AF">
              <w:rPr>
                <w:kern w:val="2"/>
                <w:sz w:val="20"/>
                <w14:ligatures w14:val="standardContextual"/>
              </w:rPr>
              <w:t>A</w:t>
            </w:r>
            <w:r w:rsidRPr="002A60AF">
              <w:rPr>
                <w:kern w:val="2"/>
                <w:sz w:val="20"/>
                <w:bdr w:val="none" w:sz="0" w:space="0" w:color="auto" w:frame="1"/>
                <w:shd w:val="clear" w:color="auto" w:fill="FFFFFF"/>
                <w14:ligatures w14:val="standardContextual"/>
              </w:rPr>
              <w:t>tsižvelgiant į tai, kad dalis medžiotojų yra senyvo amžiaus, nesinaudoja elektroninėmis priemonėmis e</w:t>
            </w:r>
            <w:r w:rsidRPr="002A60AF">
              <w:rPr>
                <w:kern w:val="2"/>
                <w:sz w:val="20"/>
                <w14:ligatures w14:val="standardContextual"/>
              </w:rPr>
              <w:t xml:space="preserve">lektroninio medžioklės lapo naudojimas nėra privalomas – medžioklės plotų naudotojai gali pasirinkti pildyti popierinį arba elektroninį dokumentą. Tuo tarpu prašymai nustatyti sumedžiojimo limitus, duomenys apie </w:t>
            </w:r>
            <w:r w:rsidRPr="002A60AF">
              <w:rPr>
                <w:bCs/>
                <w:kern w:val="2"/>
                <w:sz w:val="20"/>
                <w14:ligatures w14:val="standardContextual"/>
              </w:rPr>
              <w:t>medžiojamųjų gyvūnų išteklių panaudojimą per praėjusį medžioklės sezoną, pranešimai apie medžiojamųjų gyvūnų daromą žalą</w:t>
            </w:r>
            <w:r w:rsidRPr="002A60AF">
              <w:rPr>
                <w:kern w:val="2"/>
                <w:sz w:val="20"/>
                <w14:ligatures w14:val="standardContextual"/>
              </w:rPr>
              <w:t xml:space="preserve"> teikiami ir tvarkomi tik elektroniniu būdu BĮIP.</w:t>
            </w:r>
          </w:p>
        </w:tc>
      </w:tr>
      <w:tr w:rsidR="00B22C80" w:rsidRPr="00515621" w14:paraId="76D4E53B" w14:textId="77777777" w:rsidTr="00542CBE">
        <w:tc>
          <w:tcPr>
            <w:tcW w:w="851" w:type="dxa"/>
            <w:tcBorders>
              <w:top w:val="single" w:sz="4" w:space="0" w:color="auto"/>
              <w:left w:val="single" w:sz="4" w:space="0" w:color="auto"/>
              <w:bottom w:val="single" w:sz="4" w:space="0" w:color="auto"/>
              <w:right w:val="single" w:sz="4" w:space="0" w:color="auto"/>
            </w:tcBorders>
          </w:tcPr>
          <w:p w14:paraId="0941BBCB" w14:textId="77777777" w:rsidR="00B22C80" w:rsidRPr="00515621" w:rsidRDefault="00B22C80" w:rsidP="00542CBE">
            <w:pPr>
              <w:pStyle w:val="TableContents"/>
              <w:snapToGrid w:val="0"/>
            </w:pPr>
            <w:r w:rsidRPr="00515621">
              <w:lastRenderedPageBreak/>
              <w:t>4. (1.5.)</w:t>
            </w:r>
          </w:p>
        </w:tc>
        <w:tc>
          <w:tcPr>
            <w:tcW w:w="4334" w:type="dxa"/>
            <w:tcBorders>
              <w:top w:val="single" w:sz="4" w:space="0" w:color="auto"/>
              <w:left w:val="single" w:sz="4" w:space="0" w:color="auto"/>
              <w:bottom w:val="single" w:sz="4" w:space="0" w:color="auto"/>
              <w:right w:val="single" w:sz="4" w:space="0" w:color="auto"/>
            </w:tcBorders>
          </w:tcPr>
          <w:p w14:paraId="39CE083A" w14:textId="77777777" w:rsidR="00B22C80" w:rsidRPr="00515621" w:rsidRDefault="00B22C80" w:rsidP="00542CBE">
            <w:bookmarkStart w:id="1" w:name="_Hlk159489853"/>
            <w:r w:rsidRPr="00515621">
              <w:t>Siekiant veiksmingesnės kultūros paveldo apsaugos, parengti Lietuvos Respublikos statybos įstatymo pakeitimo įstatymo projektą, kuriame aiškiai apibrėžti ir atskirti tvarkomuosius paveldosaugos ir tvarkomuosius statybos darbus, juos derinančių, leidimus išduodančių ir kontroliuojančių institucijų funkcijas ir kompetencijų ribas</w:t>
            </w:r>
            <w:bookmarkEnd w:id="1"/>
            <w:r w:rsidRPr="00515621">
              <w:t xml:space="preserve"> (NDP 2.9.6 priemonė)</w:t>
            </w:r>
          </w:p>
        </w:tc>
        <w:tc>
          <w:tcPr>
            <w:tcW w:w="2127" w:type="dxa"/>
            <w:tcBorders>
              <w:top w:val="single" w:sz="4" w:space="0" w:color="auto"/>
              <w:left w:val="single" w:sz="4" w:space="0" w:color="auto"/>
              <w:bottom w:val="single" w:sz="4" w:space="0" w:color="auto"/>
              <w:right w:val="single" w:sz="4" w:space="0" w:color="auto"/>
            </w:tcBorders>
          </w:tcPr>
          <w:p w14:paraId="301E7CBA" w14:textId="77777777" w:rsidR="00B22C80" w:rsidRPr="00515621" w:rsidRDefault="00B22C80" w:rsidP="00542CBE">
            <w:pPr>
              <w:pStyle w:val="TableContents"/>
              <w:snapToGrid w:val="0"/>
              <w:rPr>
                <w:lang w:eastAsia="lt-LT"/>
              </w:rPr>
            </w:pPr>
            <w:r w:rsidRPr="00515621">
              <w:rPr>
                <w:lang w:eastAsia="lt-LT"/>
              </w:rPr>
              <w:t>Aplinkos ministerijos Statybos politikos grupė</w:t>
            </w:r>
          </w:p>
          <w:p w14:paraId="1CA3B561" w14:textId="77777777" w:rsidR="00B22C80" w:rsidRPr="00515621" w:rsidRDefault="00B22C80" w:rsidP="00542CBE">
            <w:pPr>
              <w:pStyle w:val="TableContents"/>
              <w:snapToGrid w:val="0"/>
              <w:rPr>
                <w:lang w:eastAsia="lt-LT"/>
              </w:rPr>
            </w:pPr>
          </w:p>
        </w:tc>
        <w:tc>
          <w:tcPr>
            <w:tcW w:w="1559" w:type="dxa"/>
            <w:tcBorders>
              <w:top w:val="single" w:sz="4" w:space="0" w:color="auto"/>
              <w:left w:val="single" w:sz="4" w:space="0" w:color="auto"/>
              <w:bottom w:val="single" w:sz="4" w:space="0" w:color="auto"/>
              <w:right w:val="single" w:sz="4" w:space="0" w:color="auto"/>
            </w:tcBorders>
          </w:tcPr>
          <w:p w14:paraId="4F71FA7E" w14:textId="77777777" w:rsidR="00B22C80" w:rsidRPr="00515621" w:rsidRDefault="00B22C80" w:rsidP="00542CBE">
            <w:pPr>
              <w:pStyle w:val="TableContents"/>
              <w:snapToGrid w:val="0"/>
              <w:jc w:val="center"/>
            </w:pPr>
            <w:r w:rsidRPr="00515621">
              <w:t xml:space="preserve">2025 m. IV </w:t>
            </w:r>
            <w:proofErr w:type="spellStart"/>
            <w:r w:rsidRPr="00515621">
              <w:t>ketv</w:t>
            </w:r>
            <w:proofErr w:type="spellEnd"/>
            <w:r w:rsidRPr="00515621">
              <w:t>.</w:t>
            </w:r>
          </w:p>
        </w:tc>
        <w:tc>
          <w:tcPr>
            <w:tcW w:w="2693" w:type="dxa"/>
            <w:tcBorders>
              <w:top w:val="single" w:sz="4" w:space="0" w:color="auto"/>
              <w:left w:val="single" w:sz="4" w:space="0" w:color="auto"/>
              <w:bottom w:val="single" w:sz="4" w:space="0" w:color="auto"/>
              <w:right w:val="single" w:sz="4" w:space="0" w:color="auto"/>
            </w:tcBorders>
          </w:tcPr>
          <w:p w14:paraId="62A38CB6" w14:textId="77777777" w:rsidR="00B22C80" w:rsidRPr="00515621" w:rsidRDefault="00B22C80" w:rsidP="00542CBE">
            <w:pPr>
              <w:pStyle w:val="TableContents"/>
              <w:snapToGrid w:val="0"/>
              <w:rPr>
                <w:highlight w:val="yellow"/>
              </w:rPr>
            </w:pPr>
            <w:r w:rsidRPr="00515621">
              <w:t xml:space="preserve">Mažesnė įvairių interpretacijų ir korupcijos tikimybė </w:t>
            </w:r>
            <w:r w:rsidRPr="00515621">
              <w:rPr>
                <w:lang w:eastAsia="lt-LT"/>
              </w:rPr>
              <w:t xml:space="preserve">statybos leidimus išduodančių, kontroliuojančių institucijų veikloje, aiškios kompetencijų ribos ir </w:t>
            </w:r>
            <w:r w:rsidRPr="00515621">
              <w:t>veiksmingesnė</w:t>
            </w:r>
            <w:r w:rsidRPr="00515621">
              <w:rPr>
                <w:lang w:eastAsia="lt-LT"/>
              </w:rPr>
              <w:t xml:space="preserve"> kultūros paveldo apsauga </w:t>
            </w:r>
          </w:p>
        </w:tc>
        <w:tc>
          <w:tcPr>
            <w:tcW w:w="3686" w:type="dxa"/>
            <w:tcBorders>
              <w:top w:val="single" w:sz="4" w:space="0" w:color="auto"/>
              <w:left w:val="single" w:sz="4" w:space="0" w:color="auto"/>
              <w:bottom w:val="single" w:sz="4" w:space="0" w:color="auto"/>
              <w:right w:val="single" w:sz="4" w:space="0" w:color="auto"/>
            </w:tcBorders>
          </w:tcPr>
          <w:p w14:paraId="375A1342" w14:textId="77777777" w:rsidR="00B22C80" w:rsidRPr="00515621" w:rsidRDefault="00B22C80" w:rsidP="00542CBE">
            <w:r w:rsidRPr="00515621">
              <w:rPr>
                <w:highlight w:val="green"/>
              </w:rPr>
              <w:t>Įgyvendinta.</w:t>
            </w:r>
          </w:p>
          <w:p w14:paraId="15A1AF75" w14:textId="77777777" w:rsidR="00B22C80" w:rsidRPr="00515621" w:rsidRDefault="00B22C80" w:rsidP="00542CBE">
            <w:pPr>
              <w:pStyle w:val="TableContents"/>
              <w:snapToGrid w:val="0"/>
              <w:jc w:val="both"/>
            </w:pPr>
            <w:r w:rsidRPr="00515621">
              <w:rPr>
                <w:sz w:val="20"/>
                <w:szCs w:val="20"/>
                <w:bdr w:val="none" w:sz="0" w:space="0" w:color="auto" w:frame="1"/>
              </w:rPr>
              <w:t>2025 m. lapkričio 18 d. priimta Lietuvos Respublikos nekilnojamojo kultūros paveldo apsaugos įstatymo</w:t>
            </w:r>
            <w:r w:rsidRPr="00515621">
              <w:rPr>
                <w:bdr w:val="none" w:sz="0" w:space="0" w:color="auto" w:frame="1"/>
              </w:rPr>
              <w:t xml:space="preserve"> </w:t>
            </w:r>
            <w:r w:rsidRPr="00515621">
              <w:rPr>
                <w:sz w:val="20"/>
                <w:szCs w:val="20"/>
                <w:bdr w:val="none" w:sz="0" w:space="0" w:color="auto" w:frame="1"/>
              </w:rPr>
              <w:t>Nr. I-733 nauja redakcija</w:t>
            </w:r>
            <w:r w:rsidRPr="00515621">
              <w:rPr>
                <w:rStyle w:val="FootnoteReference"/>
                <w:sz w:val="20"/>
                <w:szCs w:val="20"/>
                <w:bdr w:val="none" w:sz="0" w:space="0" w:color="auto" w:frame="1"/>
              </w:rPr>
              <w:footnoteReference w:id="2"/>
            </w:r>
            <w:r w:rsidRPr="00515621">
              <w:rPr>
                <w:sz w:val="20"/>
                <w:szCs w:val="20"/>
                <w:bdr w:val="none" w:sz="0" w:space="0" w:color="auto" w:frame="1"/>
              </w:rPr>
              <w:t>. Kartu su minėtu įstatymu buvo</w:t>
            </w:r>
            <w:r w:rsidRPr="00515621">
              <w:rPr>
                <w:bdr w:val="none" w:sz="0" w:space="0" w:color="auto" w:frame="1"/>
              </w:rPr>
              <w:t xml:space="preserve"> </w:t>
            </w:r>
            <w:r w:rsidRPr="00515621">
              <w:rPr>
                <w:sz w:val="20"/>
                <w:szCs w:val="20"/>
                <w:bdr w:val="none" w:sz="0" w:space="0" w:color="auto" w:frame="1"/>
              </w:rPr>
              <w:t>priimtas ir Lietuvos Respublikos statybos įstatymo Nr. I-1240 24, 27 ir 27-1 straipsnių pakeitimo įstatymas</w:t>
            </w:r>
            <w:r w:rsidRPr="00515621">
              <w:rPr>
                <w:rStyle w:val="FootnoteReference"/>
                <w:sz w:val="20"/>
                <w:szCs w:val="20"/>
                <w:bdr w:val="none" w:sz="0" w:space="0" w:color="auto" w:frame="1"/>
              </w:rPr>
              <w:footnoteReference w:id="3"/>
            </w:r>
            <w:r w:rsidRPr="00515621">
              <w:rPr>
                <w:sz w:val="20"/>
                <w:szCs w:val="20"/>
              </w:rPr>
              <w:t xml:space="preserve">. </w:t>
            </w:r>
            <w:r w:rsidRPr="00515621">
              <w:rPr>
                <w:sz w:val="20"/>
                <w:szCs w:val="20"/>
                <w:bdr w:val="none" w:sz="0" w:space="0" w:color="auto" w:frame="1"/>
              </w:rPr>
              <w:t xml:space="preserve">Šių įstatymų įsigaliojimas numatytas 2026 m. lapkričio 1 d. Šių įstatymų pakeitimais aiškiai atskirti </w:t>
            </w:r>
            <w:r w:rsidRPr="00515621">
              <w:rPr>
                <w:sz w:val="20"/>
                <w:szCs w:val="20"/>
                <w:bdr w:val="none" w:sz="0" w:space="0" w:color="auto" w:frame="1"/>
              </w:rPr>
              <w:lastRenderedPageBreak/>
              <w:t>tvarkybos ir statybos darbai, aiškiai atskirtos Kultūros paveldo departamento prie Kultūros ministerijos ir savivaldybių funkcijos.</w:t>
            </w:r>
          </w:p>
        </w:tc>
      </w:tr>
      <w:tr w:rsidR="00B22C80" w:rsidRPr="00515621" w14:paraId="1DDE32AC" w14:textId="77777777" w:rsidTr="00542CBE">
        <w:trPr>
          <w:trHeight w:val="407"/>
        </w:trPr>
        <w:tc>
          <w:tcPr>
            <w:tcW w:w="851" w:type="dxa"/>
            <w:tcBorders>
              <w:top w:val="single" w:sz="4" w:space="0" w:color="auto"/>
              <w:left w:val="single" w:sz="4" w:space="0" w:color="auto"/>
              <w:bottom w:val="single" w:sz="4" w:space="0" w:color="auto"/>
              <w:right w:val="single" w:sz="4" w:space="0" w:color="auto"/>
            </w:tcBorders>
          </w:tcPr>
          <w:p w14:paraId="606AFE72" w14:textId="77777777" w:rsidR="00B22C80" w:rsidRPr="00515621" w:rsidRDefault="00B22C80" w:rsidP="00542CBE">
            <w:pPr>
              <w:pStyle w:val="TableContents"/>
              <w:snapToGrid w:val="0"/>
            </w:pPr>
            <w:r w:rsidRPr="00515621">
              <w:lastRenderedPageBreak/>
              <w:t>5. (1.6.)</w:t>
            </w:r>
          </w:p>
        </w:tc>
        <w:tc>
          <w:tcPr>
            <w:tcW w:w="4334" w:type="dxa"/>
            <w:tcBorders>
              <w:top w:val="single" w:sz="4" w:space="0" w:color="auto"/>
              <w:left w:val="single" w:sz="4" w:space="0" w:color="auto"/>
              <w:bottom w:val="single" w:sz="4" w:space="0" w:color="auto"/>
              <w:right w:val="single" w:sz="4" w:space="0" w:color="auto"/>
            </w:tcBorders>
          </w:tcPr>
          <w:p w14:paraId="03B0388E" w14:textId="77777777" w:rsidR="00B22C80" w:rsidRPr="00515621" w:rsidRDefault="00B22C80" w:rsidP="00542CBE">
            <w:r w:rsidRPr="00515621">
              <w:t>Atlikti bandomąjį tyrimą Aplinkos ministerijos  pavaldžių įstaigų veiklos srityje dėl viešojo intereso gynimo proceso civiline ar administracine tvarka, apimančio ne tik atstovavimą teismuose, bet ir teismų sprendimų vykdymą, regreso teisės taikymą, teisės spragų ar teisinio reguliavimo, sąlygojusių pralaimėtas bylas, keitimą, taip pat dėl šio proceso stebėsenos sistemos (NDP 3.3.1 priemonė)</w:t>
            </w:r>
          </w:p>
        </w:tc>
        <w:tc>
          <w:tcPr>
            <w:tcW w:w="2127" w:type="dxa"/>
            <w:tcBorders>
              <w:top w:val="single" w:sz="4" w:space="0" w:color="auto"/>
              <w:left w:val="single" w:sz="4" w:space="0" w:color="auto"/>
              <w:bottom w:val="single" w:sz="4" w:space="0" w:color="auto"/>
              <w:right w:val="single" w:sz="4" w:space="0" w:color="auto"/>
            </w:tcBorders>
          </w:tcPr>
          <w:p w14:paraId="1A764A99" w14:textId="77777777" w:rsidR="00B22C80" w:rsidRPr="00515621" w:rsidRDefault="00B22C80" w:rsidP="00542CBE">
            <w:pPr>
              <w:pStyle w:val="TableContents"/>
              <w:snapToGrid w:val="0"/>
              <w:rPr>
                <w:lang w:eastAsia="lt-LT"/>
              </w:rPr>
            </w:pPr>
            <w:r w:rsidRPr="00515621">
              <w:rPr>
                <w:lang w:eastAsia="lt-LT"/>
              </w:rPr>
              <w:t>Aplinkos apsaugos departamentas</w:t>
            </w:r>
          </w:p>
          <w:p w14:paraId="47188D19" w14:textId="77777777" w:rsidR="00B22C80" w:rsidRPr="00515621" w:rsidRDefault="00B22C80" w:rsidP="00542CBE">
            <w:pPr>
              <w:pStyle w:val="TableContents"/>
              <w:snapToGrid w:val="0"/>
              <w:rPr>
                <w:lang w:eastAsia="lt-LT"/>
              </w:rPr>
            </w:pPr>
            <w:r w:rsidRPr="00515621">
              <w:rPr>
                <w:lang w:eastAsia="lt-LT"/>
              </w:rPr>
              <w:t>Valstybinė teritorijų planavimo ir statybos inspekcija prie Aplinkos ministerijos (toliau – Valstybinė teritorijų planavimo ir statybos inspekcija)</w:t>
            </w:r>
          </w:p>
          <w:p w14:paraId="13E9D6CB" w14:textId="77777777" w:rsidR="00B22C80" w:rsidRPr="00515621" w:rsidRDefault="00B22C80" w:rsidP="00542CBE">
            <w:pPr>
              <w:pStyle w:val="TableContents"/>
              <w:snapToGrid w:val="0"/>
              <w:rPr>
                <w:lang w:eastAsia="lt-LT"/>
              </w:rPr>
            </w:pPr>
            <w:r w:rsidRPr="00515621">
              <w:t>Nacionalinė žemės tarnyba prie Aplinkos ministerijos (toliau – Nacionalinė žemės tarnyba)</w:t>
            </w:r>
          </w:p>
          <w:p w14:paraId="0CE1F401" w14:textId="77777777" w:rsidR="00B22C80" w:rsidRPr="00515621" w:rsidRDefault="00B22C80" w:rsidP="00542CBE">
            <w:pPr>
              <w:pStyle w:val="TableContents"/>
              <w:snapToGrid w:val="0"/>
              <w:rPr>
                <w:lang w:eastAsia="lt-LT"/>
              </w:rPr>
            </w:pPr>
            <w:r w:rsidRPr="00515621">
              <w:rPr>
                <w:lang w:eastAsia="lt-LT"/>
              </w:rPr>
              <w:t xml:space="preserve">Aplinkos ministerijos Korupcijos prevencijos ir vidaus tyrimų skyrius </w:t>
            </w:r>
          </w:p>
        </w:tc>
        <w:tc>
          <w:tcPr>
            <w:tcW w:w="1559" w:type="dxa"/>
            <w:tcBorders>
              <w:top w:val="single" w:sz="4" w:space="0" w:color="auto"/>
              <w:left w:val="single" w:sz="4" w:space="0" w:color="auto"/>
              <w:bottom w:val="single" w:sz="4" w:space="0" w:color="auto"/>
              <w:right w:val="single" w:sz="4" w:space="0" w:color="auto"/>
            </w:tcBorders>
          </w:tcPr>
          <w:p w14:paraId="535A7E10" w14:textId="77777777" w:rsidR="00B22C80" w:rsidRPr="00515621" w:rsidRDefault="00B22C80" w:rsidP="00542CBE">
            <w:pPr>
              <w:pStyle w:val="TableContents"/>
              <w:snapToGrid w:val="0"/>
              <w:jc w:val="center"/>
            </w:pPr>
            <w:r w:rsidRPr="00515621">
              <w:t xml:space="preserve">1. 2024 m. I </w:t>
            </w:r>
            <w:proofErr w:type="spellStart"/>
            <w:r w:rsidRPr="00515621">
              <w:t>ketv</w:t>
            </w:r>
            <w:proofErr w:type="spellEnd"/>
            <w:r w:rsidRPr="00515621">
              <w:t>. įvertinti, kiek tokių bylų buvo (2022–2023 m.), pateikti informaciją Aplinkos ministerijai.</w:t>
            </w:r>
          </w:p>
          <w:p w14:paraId="51A31263" w14:textId="77777777" w:rsidR="00B22C80" w:rsidRPr="00515621" w:rsidRDefault="00B22C80" w:rsidP="00542CBE">
            <w:pPr>
              <w:pStyle w:val="TableContents"/>
              <w:snapToGrid w:val="0"/>
              <w:jc w:val="center"/>
            </w:pPr>
          </w:p>
          <w:p w14:paraId="7805535A" w14:textId="77777777" w:rsidR="00B22C80" w:rsidRPr="00515621" w:rsidRDefault="00B22C80" w:rsidP="00542CBE">
            <w:pPr>
              <w:pStyle w:val="TableContents"/>
              <w:snapToGrid w:val="0"/>
              <w:jc w:val="center"/>
            </w:pPr>
            <w:r w:rsidRPr="00515621">
              <w:t xml:space="preserve">2. 2024 m. IV </w:t>
            </w:r>
            <w:proofErr w:type="spellStart"/>
            <w:r w:rsidRPr="00515621">
              <w:t>ketv</w:t>
            </w:r>
            <w:proofErr w:type="spellEnd"/>
            <w:r w:rsidRPr="00515621">
              <w:t>. pateikti tyrimo rezultatus</w:t>
            </w:r>
          </w:p>
          <w:p w14:paraId="7F5B9967" w14:textId="77777777" w:rsidR="00B22C80" w:rsidRPr="00515621" w:rsidRDefault="00B22C80" w:rsidP="00542CBE">
            <w:pPr>
              <w:pStyle w:val="TableContents"/>
              <w:snapToGrid w:val="0"/>
            </w:pPr>
          </w:p>
          <w:p w14:paraId="78191267" w14:textId="77777777" w:rsidR="00B22C80" w:rsidRPr="00515621" w:rsidRDefault="00B22C80" w:rsidP="00542CBE">
            <w:pPr>
              <w:pStyle w:val="TableContents"/>
              <w:snapToGrid w:val="0"/>
            </w:pPr>
          </w:p>
        </w:tc>
        <w:tc>
          <w:tcPr>
            <w:tcW w:w="2693" w:type="dxa"/>
            <w:tcBorders>
              <w:top w:val="single" w:sz="4" w:space="0" w:color="auto"/>
              <w:left w:val="single" w:sz="4" w:space="0" w:color="auto"/>
              <w:bottom w:val="single" w:sz="4" w:space="0" w:color="auto"/>
              <w:right w:val="single" w:sz="4" w:space="0" w:color="auto"/>
            </w:tcBorders>
          </w:tcPr>
          <w:p w14:paraId="74E401B6" w14:textId="77777777" w:rsidR="00B22C80" w:rsidRPr="00515621" w:rsidRDefault="00B22C80" w:rsidP="00542CBE">
            <w:pPr>
              <w:pStyle w:val="TableContents"/>
              <w:snapToGrid w:val="0"/>
            </w:pPr>
            <w:r w:rsidRPr="00515621">
              <w:t>Veiksmingiau ginamas viešasis interesas.</w:t>
            </w:r>
          </w:p>
          <w:p w14:paraId="6A228C8A" w14:textId="77777777" w:rsidR="00B22C80" w:rsidRPr="00515621" w:rsidRDefault="00B22C80" w:rsidP="00542CBE">
            <w:pPr>
              <w:pStyle w:val="TableContents"/>
              <w:snapToGrid w:val="0"/>
            </w:pPr>
            <w:r w:rsidRPr="00515621">
              <w:t>Galimų priemonių, taikytinų siekiant veiksmingiau ginti viešąjį interesą, identifikavimas</w:t>
            </w:r>
          </w:p>
        </w:tc>
        <w:tc>
          <w:tcPr>
            <w:tcW w:w="3686" w:type="dxa"/>
            <w:tcBorders>
              <w:top w:val="single" w:sz="4" w:space="0" w:color="auto"/>
              <w:left w:val="single" w:sz="4" w:space="0" w:color="auto"/>
              <w:bottom w:val="single" w:sz="4" w:space="0" w:color="auto"/>
              <w:right w:val="single" w:sz="4" w:space="0" w:color="auto"/>
            </w:tcBorders>
          </w:tcPr>
          <w:p w14:paraId="4A7679DA" w14:textId="77777777" w:rsidR="00B22C80" w:rsidRPr="00515621" w:rsidRDefault="00B22C80" w:rsidP="00542CBE">
            <w:r w:rsidRPr="00515621">
              <w:rPr>
                <w:highlight w:val="green"/>
              </w:rPr>
              <w:t>Įgyvendinta.</w:t>
            </w:r>
          </w:p>
          <w:p w14:paraId="3E2D735E" w14:textId="77777777" w:rsidR="00B22C80" w:rsidRPr="00515621" w:rsidRDefault="00B22C80" w:rsidP="00542CBE">
            <w:pPr>
              <w:jc w:val="both"/>
              <w:rPr>
                <w:rFonts w:eastAsia="Aptos"/>
                <w:kern w:val="2"/>
                <w:sz w:val="20"/>
              </w:rPr>
            </w:pPr>
            <w:r w:rsidRPr="00515621">
              <w:rPr>
                <w:rFonts w:eastAsia="Aptos"/>
                <w:kern w:val="2"/>
                <w:sz w:val="20"/>
              </w:rPr>
              <w:t>Priemonė įgyvendinta 2025 m., nors buvo planuota įgyvendinti 2024 m.</w:t>
            </w:r>
          </w:p>
          <w:p w14:paraId="4E9C6E68" w14:textId="77777777" w:rsidR="00F158D6" w:rsidRDefault="00B22C80" w:rsidP="00542CBE">
            <w:pPr>
              <w:pStyle w:val="TableContents"/>
              <w:snapToGrid w:val="0"/>
              <w:jc w:val="both"/>
              <w:rPr>
                <w:rFonts w:eastAsia="Aptos"/>
                <w:kern w:val="2"/>
                <w:sz w:val="20"/>
                <w:szCs w:val="20"/>
              </w:rPr>
            </w:pPr>
            <w:r w:rsidRPr="00515621">
              <w:rPr>
                <w:rFonts w:eastAsia="Aptos"/>
                <w:kern w:val="2"/>
                <w:sz w:val="20"/>
                <w:szCs w:val="20"/>
              </w:rPr>
              <w:t>Parengtas Analizės dėl Aplinkos ministerijos ir jai pa</w:t>
            </w:r>
          </w:p>
          <w:p w14:paraId="70AFA873" w14:textId="6758A41A" w:rsidR="00B22C80" w:rsidRPr="00515621" w:rsidRDefault="00B22C80" w:rsidP="00542CBE">
            <w:pPr>
              <w:pStyle w:val="TableContents"/>
              <w:snapToGrid w:val="0"/>
              <w:jc w:val="both"/>
            </w:pPr>
            <w:r w:rsidRPr="00515621">
              <w:rPr>
                <w:rFonts w:eastAsia="Aptos"/>
                <w:kern w:val="2"/>
                <w:sz w:val="20"/>
                <w:szCs w:val="20"/>
              </w:rPr>
              <w:t>valdžių institucijų teisminių ginčų dėl viešojo intereso gynimo proceso civiline ir administracine tvarka, išnagrinėtų 2022-2024 metais, ir šių bylų stebėsenos dokumentas, kuriame pateikiama viešojo intereso gynimo bylų stebėsenos rodiklių sistema</w:t>
            </w:r>
            <w:r>
              <w:rPr>
                <w:rFonts w:eastAsia="Aptos"/>
                <w:kern w:val="2"/>
                <w:sz w:val="20"/>
                <w:szCs w:val="20"/>
              </w:rPr>
              <w:t>.</w:t>
            </w:r>
          </w:p>
        </w:tc>
      </w:tr>
      <w:tr w:rsidR="00B22C80" w:rsidRPr="00CE5013" w14:paraId="3F9922F2" w14:textId="77777777" w:rsidTr="00542CBE">
        <w:tc>
          <w:tcPr>
            <w:tcW w:w="851" w:type="dxa"/>
            <w:tcBorders>
              <w:top w:val="single" w:sz="4" w:space="0" w:color="auto"/>
              <w:left w:val="single" w:sz="4" w:space="0" w:color="auto"/>
              <w:bottom w:val="single" w:sz="4" w:space="0" w:color="auto"/>
              <w:right w:val="single" w:sz="4" w:space="0" w:color="auto"/>
            </w:tcBorders>
          </w:tcPr>
          <w:p w14:paraId="704AC3BA" w14:textId="77777777" w:rsidR="00B22C80" w:rsidRPr="00515621" w:rsidRDefault="00B22C80" w:rsidP="00542CBE">
            <w:pPr>
              <w:pStyle w:val="TableContents"/>
              <w:snapToGrid w:val="0"/>
            </w:pPr>
            <w:r w:rsidRPr="00515621">
              <w:t>6. (1.7.)</w:t>
            </w:r>
          </w:p>
        </w:tc>
        <w:tc>
          <w:tcPr>
            <w:tcW w:w="4334" w:type="dxa"/>
            <w:tcBorders>
              <w:top w:val="single" w:sz="4" w:space="0" w:color="auto"/>
              <w:left w:val="single" w:sz="4" w:space="0" w:color="auto"/>
              <w:bottom w:val="single" w:sz="4" w:space="0" w:color="auto"/>
              <w:right w:val="single" w:sz="4" w:space="0" w:color="auto"/>
            </w:tcBorders>
          </w:tcPr>
          <w:p w14:paraId="7F43AF34" w14:textId="77777777" w:rsidR="00B22C80" w:rsidRPr="00515621" w:rsidRDefault="00B22C80" w:rsidP="00542CBE">
            <w:pPr>
              <w:pStyle w:val="TableContents"/>
              <w:snapToGrid w:val="0"/>
              <w:rPr>
                <w:lang w:eastAsia="lt-LT"/>
              </w:rPr>
            </w:pPr>
            <w:r w:rsidRPr="00515621">
              <w:rPr>
                <w:rFonts w:eastAsia="Times New Roman"/>
              </w:rPr>
              <w:t>Nustatyti žalos, kurią sukėlė matininko ar geodezininko veiklos pažeidimai, dydžio nustatymo tvarką</w:t>
            </w:r>
          </w:p>
        </w:tc>
        <w:tc>
          <w:tcPr>
            <w:tcW w:w="2127" w:type="dxa"/>
            <w:tcBorders>
              <w:top w:val="single" w:sz="4" w:space="0" w:color="auto"/>
              <w:left w:val="single" w:sz="4" w:space="0" w:color="auto"/>
              <w:bottom w:val="single" w:sz="4" w:space="0" w:color="auto"/>
              <w:right w:val="single" w:sz="4" w:space="0" w:color="auto"/>
            </w:tcBorders>
          </w:tcPr>
          <w:p w14:paraId="62A548D0" w14:textId="77777777" w:rsidR="00B22C80" w:rsidRPr="00515621" w:rsidRDefault="00B22C80" w:rsidP="00542CBE">
            <w:pPr>
              <w:pStyle w:val="TableContents"/>
              <w:snapToGrid w:val="0"/>
              <w:rPr>
                <w:lang w:eastAsia="lt-LT"/>
              </w:rPr>
            </w:pPr>
            <w:r w:rsidRPr="00515621">
              <w:rPr>
                <w:lang w:eastAsia="lt-LT"/>
              </w:rPr>
              <w:t>Aplinkos ministerijos Kadastro ir erdvinių duomenų politikos grupė</w:t>
            </w:r>
          </w:p>
        </w:tc>
        <w:tc>
          <w:tcPr>
            <w:tcW w:w="1559" w:type="dxa"/>
            <w:tcBorders>
              <w:top w:val="single" w:sz="4" w:space="0" w:color="auto"/>
              <w:left w:val="single" w:sz="4" w:space="0" w:color="auto"/>
              <w:bottom w:val="single" w:sz="4" w:space="0" w:color="auto"/>
              <w:right w:val="single" w:sz="4" w:space="0" w:color="auto"/>
            </w:tcBorders>
          </w:tcPr>
          <w:p w14:paraId="79E73531" w14:textId="77777777" w:rsidR="00B22C80" w:rsidRPr="00515621" w:rsidRDefault="00B22C80" w:rsidP="00542CBE">
            <w:pPr>
              <w:pStyle w:val="TableContents"/>
              <w:snapToGrid w:val="0"/>
              <w:jc w:val="center"/>
            </w:pPr>
            <w:r w:rsidRPr="00515621">
              <w:t xml:space="preserve">2024 m. IV </w:t>
            </w:r>
            <w:proofErr w:type="spellStart"/>
            <w:r w:rsidRPr="00515621">
              <w:t>ketv</w:t>
            </w:r>
            <w:proofErr w:type="spellEnd"/>
            <w:r w:rsidRPr="00515621">
              <w:t>.</w:t>
            </w:r>
          </w:p>
        </w:tc>
        <w:tc>
          <w:tcPr>
            <w:tcW w:w="2693" w:type="dxa"/>
            <w:tcBorders>
              <w:top w:val="single" w:sz="4" w:space="0" w:color="auto"/>
              <w:left w:val="single" w:sz="4" w:space="0" w:color="auto"/>
              <w:bottom w:val="single" w:sz="4" w:space="0" w:color="auto"/>
              <w:right w:val="single" w:sz="4" w:space="0" w:color="auto"/>
            </w:tcBorders>
          </w:tcPr>
          <w:p w14:paraId="35F08CA4" w14:textId="77777777" w:rsidR="00B22C80" w:rsidRPr="00CE5013" w:rsidRDefault="00B22C80" w:rsidP="00542CBE">
            <w:pPr>
              <w:pStyle w:val="TableContents"/>
              <w:snapToGrid w:val="0"/>
              <w:rPr>
                <w:color w:val="EE0000"/>
              </w:rPr>
            </w:pPr>
            <w:r w:rsidRPr="00515621">
              <w:rPr>
                <w:rFonts w:eastAsia="Times New Roman"/>
              </w:rPr>
              <w:t>Nustatyta tvarka užtikrins veiksmingesnę ir aiškesnę matininkų ar geodezininkų veiklos priežiūrą ir kontrolę</w:t>
            </w:r>
          </w:p>
        </w:tc>
        <w:tc>
          <w:tcPr>
            <w:tcW w:w="3686" w:type="dxa"/>
            <w:tcBorders>
              <w:top w:val="single" w:sz="4" w:space="0" w:color="auto"/>
              <w:left w:val="single" w:sz="4" w:space="0" w:color="auto"/>
              <w:bottom w:val="single" w:sz="4" w:space="0" w:color="auto"/>
              <w:right w:val="single" w:sz="4" w:space="0" w:color="auto"/>
            </w:tcBorders>
          </w:tcPr>
          <w:p w14:paraId="68504286" w14:textId="77777777" w:rsidR="00B22C80" w:rsidRPr="00B60E30" w:rsidRDefault="00B22C80" w:rsidP="00542CBE">
            <w:pPr>
              <w:pStyle w:val="TableContents"/>
              <w:snapToGrid w:val="0"/>
              <w:jc w:val="both"/>
            </w:pPr>
            <w:r w:rsidRPr="00B60E30">
              <w:rPr>
                <w:highlight w:val="red"/>
              </w:rPr>
              <w:t>Neįgyvendinta.</w:t>
            </w:r>
          </w:p>
          <w:p w14:paraId="6A14EB70" w14:textId="77777777" w:rsidR="00B22C80" w:rsidRPr="00CE5013" w:rsidRDefault="00B22C80" w:rsidP="00184D53">
            <w:pPr>
              <w:pStyle w:val="TableContents"/>
              <w:snapToGrid w:val="0"/>
              <w:jc w:val="both"/>
              <w:rPr>
                <w:rFonts w:eastAsia="Times New Roman"/>
                <w:color w:val="EE0000"/>
              </w:rPr>
            </w:pPr>
            <w:r w:rsidRPr="00A5691A">
              <w:rPr>
                <w:sz w:val="20"/>
                <w:szCs w:val="20"/>
              </w:rPr>
              <w:t xml:space="preserve">2025 m. II </w:t>
            </w:r>
            <w:proofErr w:type="spellStart"/>
            <w:r w:rsidRPr="00A5691A">
              <w:rPr>
                <w:sz w:val="20"/>
                <w:szCs w:val="20"/>
              </w:rPr>
              <w:t>ketv</w:t>
            </w:r>
            <w:proofErr w:type="spellEnd"/>
            <w:r w:rsidRPr="00A5691A">
              <w:rPr>
                <w:sz w:val="20"/>
                <w:szCs w:val="20"/>
              </w:rPr>
              <w:t xml:space="preserve">. parengtas Geodezijos ir kartografijos įstatymo pakeitimo įstatymo projektas ir 2025 m. III </w:t>
            </w:r>
            <w:proofErr w:type="spellStart"/>
            <w:r w:rsidRPr="00A5691A">
              <w:rPr>
                <w:sz w:val="20"/>
                <w:szCs w:val="20"/>
              </w:rPr>
              <w:t>ketv</w:t>
            </w:r>
            <w:proofErr w:type="spellEnd"/>
            <w:r w:rsidRPr="00A5691A">
              <w:rPr>
                <w:sz w:val="20"/>
                <w:szCs w:val="20"/>
              </w:rPr>
              <w:t xml:space="preserve">. parengtas Nekilnojamojo turto kadastro įstatymo pakeitimo įstatymo projektas, kuriuose </w:t>
            </w:r>
            <w:r w:rsidRPr="00A5691A">
              <w:rPr>
                <w:sz w:val="20"/>
                <w:szCs w:val="20"/>
              </w:rPr>
              <w:lastRenderedPageBreak/>
              <w:t xml:space="preserve">numatyta </w:t>
            </w:r>
            <w:r w:rsidRPr="00A5691A">
              <w:rPr>
                <w:rFonts w:eastAsia="Times New Roman"/>
                <w:sz w:val="20"/>
                <w:szCs w:val="20"/>
              </w:rPr>
              <w:t>žalos, kurią sukėlė matininko ar geodezininko veiklos pažeidimai, dydžio nustatymo tvarką</w:t>
            </w:r>
            <w:r w:rsidRPr="00A5691A">
              <w:rPr>
                <w:sz w:val="20"/>
                <w:szCs w:val="20"/>
              </w:rPr>
              <w:t xml:space="preserve"> pavesti patvirtinti aplinkos ministro įgaliotai institucijai (planuojama, kad tai bus Nacionalinė žemės tarnyba). Aprašą planuojama patvirtinti iki 2026-12-31.</w:t>
            </w:r>
          </w:p>
        </w:tc>
      </w:tr>
      <w:tr w:rsidR="00B22C80" w:rsidRPr="00E72077" w14:paraId="379ABA4D" w14:textId="77777777" w:rsidTr="00542CBE">
        <w:tc>
          <w:tcPr>
            <w:tcW w:w="851" w:type="dxa"/>
            <w:tcBorders>
              <w:top w:val="single" w:sz="4" w:space="0" w:color="auto"/>
              <w:left w:val="single" w:sz="4" w:space="0" w:color="auto"/>
              <w:bottom w:val="single" w:sz="4" w:space="0" w:color="auto"/>
              <w:right w:val="single" w:sz="4" w:space="0" w:color="auto"/>
            </w:tcBorders>
          </w:tcPr>
          <w:p w14:paraId="70DE7008" w14:textId="77777777" w:rsidR="00B22C80" w:rsidRPr="00E72077" w:rsidRDefault="00B22C80" w:rsidP="00542CBE">
            <w:pPr>
              <w:pStyle w:val="TableContents"/>
              <w:snapToGrid w:val="0"/>
              <w:rPr>
                <w:color w:val="000000" w:themeColor="text1"/>
              </w:rPr>
            </w:pPr>
            <w:r w:rsidRPr="00E72077">
              <w:rPr>
                <w:color w:val="000000" w:themeColor="text1"/>
              </w:rPr>
              <w:lastRenderedPageBreak/>
              <w:t>7. (1.13.)</w:t>
            </w:r>
          </w:p>
        </w:tc>
        <w:tc>
          <w:tcPr>
            <w:tcW w:w="4334" w:type="dxa"/>
            <w:tcBorders>
              <w:top w:val="single" w:sz="4" w:space="0" w:color="auto"/>
              <w:left w:val="single" w:sz="4" w:space="0" w:color="auto"/>
              <w:bottom w:val="single" w:sz="4" w:space="0" w:color="auto"/>
              <w:right w:val="single" w:sz="4" w:space="0" w:color="auto"/>
            </w:tcBorders>
          </w:tcPr>
          <w:p w14:paraId="207CE61C" w14:textId="77777777" w:rsidR="00B22C80" w:rsidRPr="002E2C29" w:rsidRDefault="00B22C80" w:rsidP="00D12414">
            <w:pPr>
              <w:pStyle w:val="ListParagraph"/>
              <w:tabs>
                <w:tab w:val="left" w:pos="709"/>
                <w:tab w:val="left" w:pos="1134"/>
                <w:tab w:val="left" w:pos="1418"/>
                <w:tab w:val="right" w:pos="9638"/>
              </w:tabs>
              <w:spacing w:line="240" w:lineRule="auto"/>
              <w:ind w:left="0"/>
              <w:rPr>
                <w:rFonts w:ascii="Times New Roman" w:hAnsi="Times New Roman"/>
                <w:color w:val="000000" w:themeColor="text1"/>
                <w:sz w:val="24"/>
                <w:szCs w:val="24"/>
                <w:lang w:val="lt-LT"/>
              </w:rPr>
            </w:pPr>
            <w:r w:rsidRPr="002E2C29">
              <w:rPr>
                <w:rFonts w:ascii="Times New Roman" w:hAnsi="Times New Roman"/>
                <w:color w:val="000000" w:themeColor="text1"/>
                <w:sz w:val="24"/>
                <w:szCs w:val="24"/>
                <w:lang w:val="lt-LT"/>
              </w:rPr>
              <w:t>Siekiant užtikrinti žemės valdymo skaidrumą, skaitmenizuoti žemės valdymą ir administravimą, perkeliant esminius procesus į elektroninę erdvę (NDP 2.6.4 priemonė)</w:t>
            </w:r>
          </w:p>
        </w:tc>
        <w:tc>
          <w:tcPr>
            <w:tcW w:w="2127" w:type="dxa"/>
            <w:tcBorders>
              <w:top w:val="single" w:sz="4" w:space="0" w:color="auto"/>
              <w:left w:val="single" w:sz="4" w:space="0" w:color="auto"/>
              <w:bottom w:val="single" w:sz="4" w:space="0" w:color="auto"/>
              <w:right w:val="single" w:sz="4" w:space="0" w:color="auto"/>
            </w:tcBorders>
          </w:tcPr>
          <w:p w14:paraId="729475BE" w14:textId="77777777" w:rsidR="00B22C80" w:rsidRPr="00E72077" w:rsidRDefault="00B22C80" w:rsidP="00542CBE">
            <w:pPr>
              <w:pStyle w:val="TableContents"/>
              <w:snapToGrid w:val="0"/>
              <w:rPr>
                <w:color w:val="000000" w:themeColor="text1"/>
              </w:rPr>
            </w:pPr>
            <w:r w:rsidRPr="00E72077">
              <w:rPr>
                <w:color w:val="000000" w:themeColor="text1"/>
              </w:rPr>
              <w:t xml:space="preserve">Nacionalinė žemės tarnyba </w:t>
            </w:r>
          </w:p>
        </w:tc>
        <w:tc>
          <w:tcPr>
            <w:tcW w:w="1559" w:type="dxa"/>
            <w:tcBorders>
              <w:top w:val="single" w:sz="4" w:space="0" w:color="auto"/>
              <w:left w:val="single" w:sz="4" w:space="0" w:color="auto"/>
              <w:bottom w:val="single" w:sz="4" w:space="0" w:color="auto"/>
              <w:right w:val="single" w:sz="4" w:space="0" w:color="auto"/>
            </w:tcBorders>
          </w:tcPr>
          <w:p w14:paraId="4475F55B" w14:textId="77777777" w:rsidR="00B22C80" w:rsidRPr="00E72077" w:rsidRDefault="00B22C80" w:rsidP="00542CBE">
            <w:pPr>
              <w:pStyle w:val="TableContents"/>
              <w:snapToGrid w:val="0"/>
              <w:jc w:val="center"/>
              <w:rPr>
                <w:color w:val="000000" w:themeColor="text1"/>
              </w:rPr>
            </w:pPr>
            <w:r w:rsidRPr="00E72077">
              <w:rPr>
                <w:color w:val="000000" w:themeColor="text1"/>
              </w:rPr>
              <w:t xml:space="preserve">2024–2025 m. </w:t>
            </w:r>
          </w:p>
        </w:tc>
        <w:tc>
          <w:tcPr>
            <w:tcW w:w="2693" w:type="dxa"/>
            <w:tcBorders>
              <w:top w:val="single" w:sz="4" w:space="0" w:color="auto"/>
              <w:left w:val="single" w:sz="4" w:space="0" w:color="auto"/>
              <w:bottom w:val="single" w:sz="4" w:space="0" w:color="auto"/>
              <w:right w:val="single" w:sz="4" w:space="0" w:color="auto"/>
            </w:tcBorders>
          </w:tcPr>
          <w:p w14:paraId="7C527D4B" w14:textId="77777777" w:rsidR="00B22C80" w:rsidRPr="00E72077" w:rsidRDefault="00B22C80" w:rsidP="00542CBE">
            <w:pPr>
              <w:rPr>
                <w:color w:val="000000" w:themeColor="text1"/>
              </w:rPr>
            </w:pPr>
            <w:r w:rsidRPr="00E72077">
              <w:rPr>
                <w:rFonts w:eastAsia="Calibri"/>
                <w:color w:val="000000" w:themeColor="text1"/>
              </w:rPr>
              <w:t xml:space="preserve">Skaitmenizuotos, į elektroninę erdvę perkeltos administracinės paslaugos (naudojant Nacionalinės žemės tarnybos procesų valdymo sistemą įdiegti sprendimai, leidžiantys skaitmenizuoti paslaugos procesą, automatizuoti, į elektroninę erdvę perkelti veiklos procesai, sukurta IV brandos lygio elektroninė paslauga) užtikrins skaidresnį žemės valdymą </w:t>
            </w:r>
          </w:p>
        </w:tc>
        <w:tc>
          <w:tcPr>
            <w:tcW w:w="3686" w:type="dxa"/>
            <w:tcBorders>
              <w:top w:val="single" w:sz="4" w:space="0" w:color="auto"/>
              <w:left w:val="single" w:sz="4" w:space="0" w:color="auto"/>
              <w:bottom w:val="single" w:sz="4" w:space="0" w:color="auto"/>
              <w:right w:val="single" w:sz="4" w:space="0" w:color="auto"/>
            </w:tcBorders>
          </w:tcPr>
          <w:p w14:paraId="039DB344" w14:textId="77777777" w:rsidR="00B22C80" w:rsidRPr="00E72077" w:rsidRDefault="00B22C80" w:rsidP="00542CBE">
            <w:pPr>
              <w:pStyle w:val="TableContents"/>
              <w:snapToGrid w:val="0"/>
              <w:jc w:val="both"/>
              <w:rPr>
                <w:color w:val="000000" w:themeColor="text1"/>
                <w:shd w:val="clear" w:color="auto" w:fill="FFFFFF"/>
              </w:rPr>
            </w:pPr>
            <w:r w:rsidRPr="00E72077">
              <w:rPr>
                <w:rStyle w:val="normaltextrun"/>
                <w:color w:val="000000" w:themeColor="text1"/>
                <w:highlight w:val="green"/>
                <w:shd w:val="clear" w:color="auto" w:fill="FFFFFF"/>
              </w:rPr>
              <w:t>Įgyvendinta</w:t>
            </w:r>
            <w:r w:rsidRPr="00E72077">
              <w:rPr>
                <w:rStyle w:val="normaltextrun"/>
                <w:color w:val="000000" w:themeColor="text1"/>
                <w:shd w:val="clear" w:color="auto" w:fill="FFFFFF"/>
              </w:rPr>
              <w:t>.</w:t>
            </w:r>
          </w:p>
          <w:p w14:paraId="53F2E57C" w14:textId="77777777" w:rsidR="00B22C80" w:rsidRPr="00E72077" w:rsidRDefault="00B22C80" w:rsidP="00542CBE">
            <w:pPr>
              <w:widowControl w:val="0"/>
              <w:suppressLineNumbers/>
              <w:snapToGrid w:val="0"/>
              <w:jc w:val="both"/>
              <w:rPr>
                <w:color w:val="000000" w:themeColor="text1"/>
                <w:sz w:val="20"/>
              </w:rPr>
            </w:pPr>
            <w:r w:rsidRPr="00E72077">
              <w:rPr>
                <w:color w:val="000000" w:themeColor="text1"/>
                <w:sz w:val="20"/>
              </w:rPr>
              <w:t>Skaitmenizuotos 26 elektroninės paslaugos (iš 26 elektroninių paslaugų padarytos 9 elektroninės paslaugos).</w:t>
            </w:r>
          </w:p>
          <w:p w14:paraId="285A9F37" w14:textId="77777777" w:rsidR="00B22C80" w:rsidRPr="00E72077" w:rsidRDefault="00B22C80" w:rsidP="00542CBE">
            <w:pPr>
              <w:rPr>
                <w:rFonts w:eastAsia="Calibri"/>
                <w:color w:val="000000" w:themeColor="text1"/>
              </w:rPr>
            </w:pPr>
          </w:p>
        </w:tc>
      </w:tr>
      <w:tr w:rsidR="00B22C80" w:rsidRPr="00E34924" w14:paraId="44A73D1D" w14:textId="77777777" w:rsidTr="00542CBE">
        <w:tc>
          <w:tcPr>
            <w:tcW w:w="851" w:type="dxa"/>
            <w:vMerge w:val="restart"/>
            <w:tcBorders>
              <w:top w:val="single" w:sz="4" w:space="0" w:color="auto"/>
              <w:left w:val="single" w:sz="4" w:space="0" w:color="auto"/>
              <w:bottom w:val="single" w:sz="4" w:space="0" w:color="auto"/>
              <w:right w:val="single" w:sz="4" w:space="0" w:color="auto"/>
            </w:tcBorders>
          </w:tcPr>
          <w:p w14:paraId="45E9F417" w14:textId="77777777" w:rsidR="00B22C80" w:rsidRPr="00E34924" w:rsidRDefault="00B22C80" w:rsidP="00542CBE">
            <w:pPr>
              <w:pStyle w:val="TableContents"/>
              <w:snapToGrid w:val="0"/>
            </w:pPr>
            <w:bookmarkStart w:id="2" w:name="_Hlk153459979"/>
            <w:r w:rsidRPr="00E34924">
              <w:t>8. (1.14.)</w:t>
            </w:r>
          </w:p>
        </w:tc>
        <w:tc>
          <w:tcPr>
            <w:tcW w:w="4334" w:type="dxa"/>
            <w:vMerge w:val="restart"/>
            <w:tcBorders>
              <w:top w:val="single" w:sz="4" w:space="0" w:color="auto"/>
              <w:left w:val="single" w:sz="4" w:space="0" w:color="auto"/>
              <w:bottom w:val="single" w:sz="4" w:space="0" w:color="auto"/>
              <w:right w:val="single" w:sz="4" w:space="0" w:color="auto"/>
            </w:tcBorders>
          </w:tcPr>
          <w:p w14:paraId="3B45E136" w14:textId="77777777" w:rsidR="00B22C80" w:rsidRPr="002E2C29" w:rsidRDefault="00B22C80" w:rsidP="00354944">
            <w:pPr>
              <w:pStyle w:val="ListParagraph"/>
              <w:tabs>
                <w:tab w:val="left" w:pos="709"/>
                <w:tab w:val="left" w:pos="1134"/>
                <w:tab w:val="left" w:pos="1418"/>
                <w:tab w:val="right" w:pos="9638"/>
              </w:tabs>
              <w:spacing w:line="240" w:lineRule="auto"/>
              <w:ind w:left="0"/>
              <w:rPr>
                <w:rFonts w:ascii="Times New Roman" w:hAnsi="Times New Roman"/>
                <w:sz w:val="24"/>
                <w:szCs w:val="24"/>
                <w:lang w:val="lt-LT"/>
              </w:rPr>
            </w:pPr>
            <w:r w:rsidRPr="002E2C29">
              <w:rPr>
                <w:rFonts w:ascii="Times New Roman" w:hAnsi="Times New Roman"/>
                <w:sz w:val="24"/>
                <w:szCs w:val="24"/>
                <w:lang w:val="lt-LT"/>
              </w:rPr>
              <w:t xml:space="preserve">Modernizuoti Žemės įstatymo 34 straipsnio nuostatas atitinkančią Žemės informacinę sistemą. Pakeisti </w:t>
            </w:r>
            <w:r w:rsidRPr="002E2C29">
              <w:rPr>
                <w:rStyle w:val="normaltextrun"/>
                <w:rFonts w:ascii="Times New Roman" w:hAnsi="Times New Roman"/>
                <w:sz w:val="24"/>
                <w:szCs w:val="24"/>
                <w:shd w:val="clear" w:color="auto" w:fill="FFFFFF"/>
                <w:lang w:val="lt-LT"/>
              </w:rPr>
              <w:t>Žemės informacinės sistemos nuostatus</w:t>
            </w:r>
            <w:r w:rsidRPr="002E2C29">
              <w:rPr>
                <w:rFonts w:ascii="Times New Roman" w:hAnsi="Times New Roman"/>
                <w:sz w:val="24"/>
                <w:szCs w:val="24"/>
                <w:lang w:val="lt-LT"/>
              </w:rPr>
              <w:t xml:space="preserve"> </w:t>
            </w:r>
          </w:p>
          <w:p w14:paraId="02DD99B5" w14:textId="77777777" w:rsidR="00B22C80" w:rsidRPr="00EF0E23" w:rsidRDefault="00B22C80" w:rsidP="00354944">
            <w:pPr>
              <w:pStyle w:val="ListParagraph"/>
              <w:tabs>
                <w:tab w:val="left" w:pos="709"/>
                <w:tab w:val="left" w:pos="1134"/>
                <w:tab w:val="left" w:pos="1418"/>
                <w:tab w:val="right" w:pos="9638"/>
              </w:tabs>
              <w:spacing w:line="240" w:lineRule="auto"/>
              <w:ind w:left="0"/>
              <w:rPr>
                <w:lang w:val="lt-LT"/>
              </w:rPr>
            </w:pPr>
            <w:r w:rsidRPr="002E2C29">
              <w:rPr>
                <w:rFonts w:ascii="Times New Roman" w:hAnsi="Times New Roman"/>
                <w:sz w:val="24"/>
                <w:szCs w:val="24"/>
                <w:lang w:val="lt-LT"/>
              </w:rPr>
              <w:t xml:space="preserve">(Sukurti įrankį Lietuvos erdvinės informacijos portale (www.geoportal.lt), leidžiantį visuomenei (eiliniams vartotojams) vienoje vietoje rasti aiškią ir </w:t>
            </w:r>
            <w:r w:rsidRPr="002E2C29">
              <w:rPr>
                <w:rFonts w:ascii="Times New Roman" w:hAnsi="Times New Roman"/>
                <w:sz w:val="24"/>
                <w:szCs w:val="24"/>
                <w:lang w:val="lt-LT"/>
              </w:rPr>
              <w:lastRenderedPageBreak/>
              <w:t>aktualią informaciją apie valstybinės žemės statusą, jos valdymą ir naudojimą. NDP 2.6.5 priemonė)</w:t>
            </w:r>
          </w:p>
        </w:tc>
        <w:tc>
          <w:tcPr>
            <w:tcW w:w="2127" w:type="dxa"/>
            <w:tcBorders>
              <w:top w:val="single" w:sz="4" w:space="0" w:color="auto"/>
              <w:left w:val="single" w:sz="4" w:space="0" w:color="auto"/>
              <w:bottom w:val="single" w:sz="4" w:space="0" w:color="auto"/>
              <w:right w:val="single" w:sz="4" w:space="0" w:color="auto"/>
            </w:tcBorders>
          </w:tcPr>
          <w:p w14:paraId="0A5E5401" w14:textId="77777777" w:rsidR="00B22C80" w:rsidRPr="00EF0E23" w:rsidRDefault="00B22C80" w:rsidP="00542CBE">
            <w:pPr>
              <w:pStyle w:val="TableContents"/>
              <w:snapToGrid w:val="0"/>
              <w:rPr>
                <w:lang w:eastAsia="lt-LT"/>
              </w:rPr>
            </w:pPr>
            <w:r w:rsidRPr="00EF0E23">
              <w:rPr>
                <w:lang w:eastAsia="lt-LT"/>
              </w:rPr>
              <w:lastRenderedPageBreak/>
              <w:t>Aplinkos ministerijos</w:t>
            </w:r>
          </w:p>
          <w:p w14:paraId="5FC95406" w14:textId="77777777" w:rsidR="00B22C80" w:rsidRPr="00EF0E23" w:rsidRDefault="00B22C80" w:rsidP="00542CBE">
            <w:pPr>
              <w:pStyle w:val="TableContents"/>
              <w:snapToGrid w:val="0"/>
            </w:pPr>
            <w:r w:rsidRPr="00EF0E23">
              <w:rPr>
                <w:lang w:eastAsia="lt-LT"/>
              </w:rPr>
              <w:t>Kadastro ir erdvinių duomenų politikos grupė</w:t>
            </w:r>
          </w:p>
        </w:tc>
        <w:tc>
          <w:tcPr>
            <w:tcW w:w="1559" w:type="dxa"/>
            <w:tcBorders>
              <w:top w:val="single" w:sz="4" w:space="0" w:color="auto"/>
              <w:left w:val="single" w:sz="4" w:space="0" w:color="auto"/>
              <w:bottom w:val="single" w:sz="4" w:space="0" w:color="auto"/>
              <w:right w:val="single" w:sz="4" w:space="0" w:color="auto"/>
            </w:tcBorders>
          </w:tcPr>
          <w:p w14:paraId="49A95AB6" w14:textId="77777777" w:rsidR="00B22C80" w:rsidRPr="00E34924" w:rsidRDefault="00B22C80" w:rsidP="00542CBE">
            <w:pPr>
              <w:pStyle w:val="TableContents"/>
              <w:snapToGrid w:val="0"/>
              <w:jc w:val="center"/>
            </w:pPr>
            <w:r w:rsidRPr="00E34924">
              <w:t xml:space="preserve">2024 m. IV </w:t>
            </w:r>
            <w:proofErr w:type="spellStart"/>
            <w:r w:rsidRPr="00E34924">
              <w:t>ketv</w:t>
            </w:r>
            <w:proofErr w:type="spellEnd"/>
            <w:r w:rsidRPr="00E34924">
              <w:t>.</w:t>
            </w:r>
          </w:p>
        </w:tc>
        <w:tc>
          <w:tcPr>
            <w:tcW w:w="2693" w:type="dxa"/>
            <w:tcBorders>
              <w:top w:val="single" w:sz="4" w:space="0" w:color="auto"/>
              <w:left w:val="single" w:sz="4" w:space="0" w:color="auto"/>
              <w:bottom w:val="single" w:sz="4" w:space="0" w:color="auto"/>
              <w:right w:val="single" w:sz="4" w:space="0" w:color="auto"/>
            </w:tcBorders>
          </w:tcPr>
          <w:p w14:paraId="0109E24B" w14:textId="77777777" w:rsidR="00B22C80" w:rsidRPr="00E34924" w:rsidRDefault="00B22C80" w:rsidP="00542CBE">
            <w:pPr>
              <w:pStyle w:val="TableContents"/>
              <w:snapToGrid w:val="0"/>
            </w:pPr>
            <w:r w:rsidRPr="00E34924">
              <w:rPr>
                <w:rStyle w:val="normaltextrun"/>
                <w:shd w:val="clear" w:color="auto" w:fill="FFFFFF"/>
              </w:rPr>
              <w:t xml:space="preserve">Pakeitus modernizuotos Žemės informacinės sistemos nuostatus, nuo 2025 m. sausio 1 d. bus užtikrintas bendras valstybinės žemės administravimo ir tvarkymo procesas ir </w:t>
            </w:r>
            <w:r w:rsidRPr="00E34924">
              <w:rPr>
                <w:rStyle w:val="normaltextrun"/>
                <w:shd w:val="clear" w:color="auto" w:fill="FFFFFF"/>
              </w:rPr>
              <w:lastRenderedPageBreak/>
              <w:t>valstybinės žemės patikėtinių funkcijų vykdymas per Žemės informacinę sistemą</w:t>
            </w:r>
          </w:p>
        </w:tc>
        <w:tc>
          <w:tcPr>
            <w:tcW w:w="3686" w:type="dxa"/>
            <w:tcBorders>
              <w:top w:val="single" w:sz="4" w:space="0" w:color="auto"/>
              <w:left w:val="single" w:sz="4" w:space="0" w:color="auto"/>
              <w:bottom w:val="single" w:sz="4" w:space="0" w:color="auto"/>
              <w:right w:val="single" w:sz="4" w:space="0" w:color="auto"/>
            </w:tcBorders>
          </w:tcPr>
          <w:p w14:paraId="733B197B" w14:textId="77777777" w:rsidR="00B22C80" w:rsidRPr="00E34924" w:rsidRDefault="00B22C80" w:rsidP="00542CBE">
            <w:pPr>
              <w:pStyle w:val="TableContents"/>
              <w:snapToGrid w:val="0"/>
              <w:jc w:val="both"/>
              <w:rPr>
                <w:rStyle w:val="normaltextrun"/>
                <w:shd w:val="clear" w:color="auto" w:fill="FFFFFF"/>
              </w:rPr>
            </w:pPr>
            <w:r w:rsidRPr="00E34924">
              <w:rPr>
                <w:rStyle w:val="normaltextrun"/>
                <w:highlight w:val="green"/>
                <w:shd w:val="clear" w:color="auto" w:fill="FFFFFF"/>
              </w:rPr>
              <w:lastRenderedPageBreak/>
              <w:t>Įgyvendinta</w:t>
            </w:r>
            <w:r>
              <w:rPr>
                <w:rStyle w:val="normaltextrun"/>
                <w:shd w:val="clear" w:color="auto" w:fill="FFFFFF"/>
              </w:rPr>
              <w:t>.</w:t>
            </w:r>
          </w:p>
          <w:p w14:paraId="3D4D7367" w14:textId="77777777" w:rsidR="00B22C80" w:rsidRPr="00E34924" w:rsidRDefault="00B22C80" w:rsidP="00542CBE">
            <w:pPr>
              <w:pStyle w:val="TableContents"/>
              <w:snapToGrid w:val="0"/>
              <w:jc w:val="both"/>
              <w:rPr>
                <w:rStyle w:val="normaltextrun"/>
                <w:sz w:val="20"/>
                <w:szCs w:val="20"/>
                <w:shd w:val="clear" w:color="auto" w:fill="FFFFFF"/>
              </w:rPr>
            </w:pPr>
            <w:r w:rsidRPr="00E34924">
              <w:rPr>
                <w:rStyle w:val="normaltextrun"/>
                <w:sz w:val="20"/>
                <w:szCs w:val="20"/>
                <w:shd w:val="clear" w:color="auto" w:fill="FFFFFF"/>
              </w:rPr>
              <w:t xml:space="preserve">Aplinkos ministro 2025 m. birželio 4 d. įsakymu Nr. D1-72 ,,Dėl Žemės informacinės sistemos atnaujinimo ir pertvarkymo ir Lietuvos Respublikos aplinkos ministro 2023 m. gruodžio 8 d. įsakymo Nr. D1-400 „Dėl Žemės informacinės sistemos modernizavimo ir jos nuostatų patvirtinimo“ pakeitimo“ Žemės </w:t>
            </w:r>
            <w:r w:rsidRPr="00E34924">
              <w:rPr>
                <w:rStyle w:val="normaltextrun"/>
                <w:sz w:val="20"/>
                <w:szCs w:val="20"/>
                <w:shd w:val="clear" w:color="auto" w:fill="FFFFFF"/>
              </w:rPr>
              <w:lastRenderedPageBreak/>
              <w:t xml:space="preserve">informacinės sistemos nuostatai išdėstyti nauja redakcija: </w:t>
            </w:r>
          </w:p>
          <w:p w14:paraId="5F511533" w14:textId="77777777" w:rsidR="00B22C80" w:rsidRPr="00E34924" w:rsidRDefault="00B22C80" w:rsidP="00542CBE">
            <w:pPr>
              <w:pStyle w:val="TableContents"/>
              <w:snapToGrid w:val="0"/>
              <w:rPr>
                <w:rStyle w:val="normaltextrun"/>
                <w:shd w:val="clear" w:color="auto" w:fill="FFFFFF"/>
              </w:rPr>
            </w:pPr>
            <w:hyperlink r:id="rId12" w:history="1">
              <w:r w:rsidRPr="00E34924">
                <w:rPr>
                  <w:rStyle w:val="Hyperlink"/>
                  <w:sz w:val="20"/>
                  <w:szCs w:val="20"/>
                  <w:shd w:val="clear" w:color="auto" w:fill="FFFFFF"/>
                </w:rPr>
                <w:t>https://www.e-tar.lt/portal/lt/legalAct/447c74f4413311f0b070ee7f1ceefc75</w:t>
              </w:r>
            </w:hyperlink>
          </w:p>
        </w:tc>
      </w:tr>
      <w:bookmarkEnd w:id="2"/>
      <w:tr w:rsidR="00B22C80" w:rsidRPr="00CE5013" w14:paraId="03FF947A" w14:textId="77777777" w:rsidTr="00542CBE">
        <w:tc>
          <w:tcPr>
            <w:tcW w:w="851" w:type="dxa"/>
            <w:vMerge/>
            <w:tcBorders>
              <w:top w:val="single" w:sz="4" w:space="0" w:color="auto"/>
              <w:left w:val="single" w:sz="4" w:space="0" w:color="auto"/>
              <w:bottom w:val="single" w:sz="4" w:space="0" w:color="auto"/>
              <w:right w:val="single" w:sz="4" w:space="0" w:color="auto"/>
            </w:tcBorders>
          </w:tcPr>
          <w:p w14:paraId="5EE0577A" w14:textId="77777777" w:rsidR="00B22C80" w:rsidRPr="00CE5013" w:rsidRDefault="00B22C80" w:rsidP="00542CBE">
            <w:pPr>
              <w:pStyle w:val="TableContents"/>
              <w:snapToGrid w:val="0"/>
              <w:ind w:left="360" w:hanging="194"/>
              <w:rPr>
                <w:color w:val="EE0000"/>
              </w:rPr>
            </w:pPr>
          </w:p>
        </w:tc>
        <w:tc>
          <w:tcPr>
            <w:tcW w:w="4334" w:type="dxa"/>
            <w:vMerge/>
            <w:tcBorders>
              <w:top w:val="single" w:sz="4" w:space="0" w:color="auto"/>
              <w:left w:val="single" w:sz="4" w:space="0" w:color="auto"/>
              <w:bottom w:val="single" w:sz="4" w:space="0" w:color="auto"/>
              <w:right w:val="single" w:sz="4" w:space="0" w:color="auto"/>
            </w:tcBorders>
          </w:tcPr>
          <w:p w14:paraId="5F88CA45" w14:textId="77777777" w:rsidR="00B22C80" w:rsidRPr="00EF0E23" w:rsidRDefault="00B22C80" w:rsidP="00542CBE">
            <w:pPr>
              <w:pStyle w:val="ListParagraph"/>
              <w:tabs>
                <w:tab w:val="left" w:pos="709"/>
                <w:tab w:val="left" w:pos="1134"/>
                <w:tab w:val="left" w:pos="1418"/>
                <w:tab w:val="right" w:pos="9638"/>
              </w:tabs>
              <w:ind w:left="0"/>
            </w:pPr>
          </w:p>
        </w:tc>
        <w:tc>
          <w:tcPr>
            <w:tcW w:w="2127" w:type="dxa"/>
            <w:tcBorders>
              <w:top w:val="single" w:sz="4" w:space="0" w:color="auto"/>
              <w:left w:val="single" w:sz="4" w:space="0" w:color="auto"/>
              <w:bottom w:val="single" w:sz="4" w:space="0" w:color="auto"/>
              <w:right w:val="single" w:sz="4" w:space="0" w:color="auto"/>
            </w:tcBorders>
          </w:tcPr>
          <w:p w14:paraId="1DC4A8F0" w14:textId="77777777" w:rsidR="00B22C80" w:rsidRPr="00EF0E23" w:rsidRDefault="00B22C80" w:rsidP="00542CBE">
            <w:pPr>
              <w:pStyle w:val="TableContents"/>
              <w:snapToGrid w:val="0"/>
            </w:pPr>
            <w:r w:rsidRPr="00EF0E23">
              <w:t>Nacionalinė žemės tarnyba</w:t>
            </w:r>
          </w:p>
          <w:p w14:paraId="1C91B9EF" w14:textId="77777777" w:rsidR="00B22C80" w:rsidRPr="00EF0E23" w:rsidRDefault="00B22C80" w:rsidP="00542CBE">
            <w:pPr>
              <w:pStyle w:val="TableContents"/>
              <w:snapToGrid w:val="0"/>
              <w:rPr>
                <w:lang w:eastAsia="lt-LT"/>
              </w:rPr>
            </w:pPr>
            <w:r w:rsidRPr="00EF0E23">
              <w:rPr>
                <w:lang w:eastAsia="lt-LT"/>
              </w:rPr>
              <w:t>Aplinkos ministerijos Kadastro ir erdvinių duomenų politikos grupė</w:t>
            </w:r>
          </w:p>
          <w:p w14:paraId="1D96C8E3" w14:textId="77777777" w:rsidR="00B22C80" w:rsidRPr="00EF0E23" w:rsidRDefault="00B22C80" w:rsidP="00542CBE">
            <w:pPr>
              <w:pStyle w:val="TableContents"/>
              <w:snapToGrid w:val="0"/>
              <w:rPr>
                <w:bCs/>
                <w:szCs w:val="26"/>
                <w:lang w:eastAsia="lt-LT"/>
              </w:rPr>
            </w:pPr>
            <w:r w:rsidRPr="00EF0E23">
              <w:rPr>
                <w:bCs/>
                <w:szCs w:val="26"/>
                <w:lang w:eastAsia="lt-LT"/>
              </w:rPr>
              <w:t>Viešoji įstaiga  Statybos sektoriaus vystymo agentūra (toliau – VšĮ Statybos sektoriaus vystymo agentūra)</w:t>
            </w:r>
          </w:p>
        </w:tc>
        <w:tc>
          <w:tcPr>
            <w:tcW w:w="1559" w:type="dxa"/>
            <w:tcBorders>
              <w:top w:val="single" w:sz="4" w:space="0" w:color="auto"/>
              <w:left w:val="single" w:sz="4" w:space="0" w:color="auto"/>
              <w:bottom w:val="single" w:sz="4" w:space="0" w:color="auto"/>
              <w:right w:val="single" w:sz="4" w:space="0" w:color="auto"/>
            </w:tcBorders>
          </w:tcPr>
          <w:p w14:paraId="3CA575BF" w14:textId="77777777" w:rsidR="00B22C80" w:rsidRPr="00E34924" w:rsidRDefault="00B22C80" w:rsidP="00542CBE">
            <w:pPr>
              <w:pStyle w:val="TableContents"/>
              <w:snapToGrid w:val="0"/>
              <w:jc w:val="center"/>
            </w:pPr>
            <w:r w:rsidRPr="00E34924">
              <w:t>2024–2025 m.</w:t>
            </w:r>
          </w:p>
        </w:tc>
        <w:tc>
          <w:tcPr>
            <w:tcW w:w="2693" w:type="dxa"/>
            <w:tcBorders>
              <w:top w:val="single" w:sz="4" w:space="0" w:color="auto"/>
              <w:left w:val="single" w:sz="4" w:space="0" w:color="auto"/>
              <w:bottom w:val="single" w:sz="4" w:space="0" w:color="auto"/>
              <w:right w:val="single" w:sz="4" w:space="0" w:color="auto"/>
            </w:tcBorders>
          </w:tcPr>
          <w:p w14:paraId="32A2EC97" w14:textId="77777777" w:rsidR="00B22C80" w:rsidRPr="00E34924" w:rsidRDefault="00B22C80" w:rsidP="00542CBE">
            <w:pPr>
              <w:tabs>
                <w:tab w:val="left" w:pos="993"/>
              </w:tabs>
              <w:overflowPunct w:val="0"/>
              <w:autoSpaceDE w:val="0"/>
              <w:autoSpaceDN w:val="0"/>
              <w:adjustRightInd w:val="0"/>
              <w:ind w:right="135"/>
              <w:jc w:val="both"/>
              <w:textAlignment w:val="baseline"/>
            </w:pPr>
            <w:bookmarkStart w:id="3" w:name="_Hlk153460066"/>
            <w:r w:rsidRPr="00E34924">
              <w:t>Žemės informacinėje sistemoje sukurti įrankiai, leidžiantys visuomenei (naudotojui) vienoje vietoje rasti aiškią ir aktualią informaciją apie valstybinės žemės statusą, jos naudojimą užtikrins skaidresnį žemės valdymą ir kt.</w:t>
            </w:r>
          </w:p>
          <w:p w14:paraId="2F5B2C48" w14:textId="77777777" w:rsidR="00B22C80" w:rsidRPr="00E34924" w:rsidRDefault="00B22C80" w:rsidP="00542CBE">
            <w:pPr>
              <w:tabs>
                <w:tab w:val="left" w:pos="993"/>
              </w:tabs>
              <w:overflowPunct w:val="0"/>
              <w:autoSpaceDE w:val="0"/>
              <w:autoSpaceDN w:val="0"/>
              <w:adjustRightInd w:val="0"/>
              <w:ind w:right="135"/>
              <w:jc w:val="both"/>
              <w:textAlignment w:val="baseline"/>
            </w:pPr>
          </w:p>
          <w:bookmarkEnd w:id="3"/>
          <w:p w14:paraId="57BE8E50" w14:textId="77777777" w:rsidR="00B22C80" w:rsidRPr="00E34924" w:rsidRDefault="00B22C80" w:rsidP="00542CBE">
            <w:pPr>
              <w:pStyle w:val="TableContents"/>
              <w:snapToGrid w:val="0"/>
              <w:rPr>
                <w:rFonts w:eastAsia="Calibri"/>
                <w:lang w:eastAsia="lt-LT"/>
              </w:rPr>
            </w:pPr>
          </w:p>
          <w:p w14:paraId="446669D4" w14:textId="77777777" w:rsidR="00B22C80" w:rsidRPr="00E34924" w:rsidRDefault="00B22C80" w:rsidP="00542CBE">
            <w:pPr>
              <w:tabs>
                <w:tab w:val="left" w:pos="993"/>
              </w:tabs>
              <w:overflowPunct w:val="0"/>
              <w:autoSpaceDE w:val="0"/>
              <w:autoSpaceDN w:val="0"/>
              <w:adjustRightInd w:val="0"/>
              <w:ind w:right="135"/>
              <w:jc w:val="both"/>
              <w:textAlignment w:val="baseline"/>
            </w:pPr>
          </w:p>
        </w:tc>
        <w:tc>
          <w:tcPr>
            <w:tcW w:w="3686" w:type="dxa"/>
            <w:tcBorders>
              <w:top w:val="single" w:sz="4" w:space="0" w:color="auto"/>
              <w:left w:val="single" w:sz="4" w:space="0" w:color="auto"/>
              <w:bottom w:val="single" w:sz="4" w:space="0" w:color="auto"/>
              <w:right w:val="single" w:sz="4" w:space="0" w:color="auto"/>
            </w:tcBorders>
          </w:tcPr>
          <w:p w14:paraId="27F6D0E5" w14:textId="77777777" w:rsidR="00B22C80" w:rsidRPr="00E34924" w:rsidRDefault="00B22C80" w:rsidP="00542CBE">
            <w:pPr>
              <w:tabs>
                <w:tab w:val="left" w:pos="993"/>
              </w:tabs>
              <w:overflowPunct w:val="0"/>
              <w:autoSpaceDE w:val="0"/>
              <w:autoSpaceDN w:val="0"/>
              <w:adjustRightInd w:val="0"/>
              <w:ind w:right="136"/>
              <w:jc w:val="both"/>
              <w:textAlignment w:val="baseline"/>
            </w:pPr>
            <w:r w:rsidRPr="007842A4">
              <w:rPr>
                <w:highlight w:val="green"/>
              </w:rPr>
              <w:t>Įgyvendinta</w:t>
            </w:r>
            <w:r>
              <w:t>.</w:t>
            </w:r>
          </w:p>
          <w:p w14:paraId="42B8A3BA" w14:textId="77777777" w:rsidR="00B22C80" w:rsidRPr="00E34924" w:rsidRDefault="00B22C80" w:rsidP="00542CBE">
            <w:pPr>
              <w:tabs>
                <w:tab w:val="left" w:pos="993"/>
              </w:tabs>
              <w:overflowPunct w:val="0"/>
              <w:autoSpaceDE w:val="0"/>
              <w:autoSpaceDN w:val="0"/>
              <w:adjustRightInd w:val="0"/>
              <w:ind w:right="136"/>
              <w:jc w:val="both"/>
              <w:textAlignment w:val="baseline"/>
              <w:rPr>
                <w:sz w:val="20"/>
              </w:rPr>
            </w:pPr>
            <w:r w:rsidRPr="00E34924">
              <w:rPr>
                <w:sz w:val="20"/>
              </w:rPr>
              <w:t>Atnaujinta (modernizuota) Žemės informacinė sistema</w:t>
            </w:r>
            <w:r>
              <w:rPr>
                <w:sz w:val="20"/>
              </w:rPr>
              <w:t xml:space="preserve"> (toliau – ŽIS) </w:t>
            </w:r>
            <w:r w:rsidRPr="00E34924">
              <w:rPr>
                <w:sz w:val="20"/>
              </w:rPr>
              <w:t xml:space="preserve"> pradėjo veiklą 2025 m. rugpjūčio 1 d.</w:t>
            </w:r>
          </w:p>
          <w:p w14:paraId="406DFBCC" w14:textId="77777777" w:rsidR="00B22C80" w:rsidRDefault="00B22C80" w:rsidP="00542CBE">
            <w:pPr>
              <w:tabs>
                <w:tab w:val="left" w:pos="993"/>
              </w:tabs>
              <w:overflowPunct w:val="0"/>
              <w:autoSpaceDE w:val="0"/>
              <w:autoSpaceDN w:val="0"/>
              <w:adjustRightInd w:val="0"/>
              <w:ind w:right="135"/>
              <w:jc w:val="both"/>
              <w:textAlignment w:val="baseline"/>
              <w:rPr>
                <w:bCs/>
                <w:sz w:val="20"/>
              </w:rPr>
            </w:pPr>
            <w:r w:rsidRPr="00E34924">
              <w:rPr>
                <w:sz w:val="20"/>
              </w:rPr>
              <w:t>Atnaujinus Ž</w:t>
            </w:r>
            <w:r>
              <w:rPr>
                <w:sz w:val="20"/>
              </w:rPr>
              <w:t>IS</w:t>
            </w:r>
            <w:r w:rsidRPr="00E34924">
              <w:rPr>
                <w:sz w:val="20"/>
              </w:rPr>
              <w:t xml:space="preserve">, visuomenė (eiliniai vartotojai) turi galimybę vienoje vietoje rasti aiškią ir aktualią informaciją apie valstybinės žemės statusą, jos valdymą ir naudojimą. Taip pat į elektroninę erdvę perkeltos 9 su žemės administravimu susijusios valstybinės žemės patikėtinių administracinės paslaugos, o tai </w:t>
            </w:r>
            <w:r w:rsidRPr="00E34924">
              <w:rPr>
                <w:bCs/>
                <w:sz w:val="20"/>
              </w:rPr>
              <w:t>leidžia užtikrinti, kad tos pačios administracinės paslaugos teikimas nebūtų skirtingai interpretuojamas skirtingų valstybinės žemės patikėtinių.</w:t>
            </w:r>
          </w:p>
          <w:p w14:paraId="5661AA28" w14:textId="77777777" w:rsidR="00B22C80" w:rsidRDefault="00B22C80" w:rsidP="00542CBE">
            <w:pPr>
              <w:widowControl w:val="0"/>
              <w:suppressLineNumbers/>
              <w:snapToGrid w:val="0"/>
              <w:jc w:val="both"/>
              <w:rPr>
                <w:sz w:val="20"/>
              </w:rPr>
            </w:pPr>
            <w:r w:rsidRPr="00E72077">
              <w:rPr>
                <w:sz w:val="20"/>
              </w:rPr>
              <w:t>ŽIS EDVP žemėlapyje atvaizduojama aktuali informacija apie valstybinę žemę, ŽIS PVP aktyvias administracines paslaugas (jų būsenas), valstybinės žemės suteikimo naudotis statusą.</w:t>
            </w:r>
          </w:p>
          <w:p w14:paraId="7BC9B3B1" w14:textId="77777777" w:rsidR="00B22C80" w:rsidRPr="00E80D95" w:rsidRDefault="00B22C80" w:rsidP="00542CBE">
            <w:pPr>
              <w:tabs>
                <w:tab w:val="left" w:pos="993"/>
              </w:tabs>
              <w:overflowPunct w:val="0"/>
              <w:autoSpaceDE w:val="0"/>
              <w:autoSpaceDN w:val="0"/>
              <w:adjustRightInd w:val="0"/>
              <w:ind w:right="136"/>
              <w:jc w:val="both"/>
              <w:textAlignment w:val="baseline"/>
            </w:pPr>
            <w:r w:rsidRPr="00E80D95">
              <w:rPr>
                <w:sz w:val="20"/>
              </w:rPr>
              <w:t xml:space="preserve">SSVA nuo  2025 m. spalio 1 d. yra vienintelė šios informacinės sistemos tvarkytoja.  </w:t>
            </w:r>
          </w:p>
        </w:tc>
      </w:tr>
      <w:tr w:rsidR="00B22C80" w:rsidRPr="00CE5013" w14:paraId="53253BF8" w14:textId="77777777" w:rsidTr="00542CBE">
        <w:tc>
          <w:tcPr>
            <w:tcW w:w="851" w:type="dxa"/>
            <w:tcBorders>
              <w:top w:val="single" w:sz="4" w:space="0" w:color="auto"/>
              <w:left w:val="single" w:sz="4" w:space="0" w:color="auto"/>
              <w:bottom w:val="single" w:sz="4" w:space="0" w:color="auto"/>
              <w:right w:val="single" w:sz="4" w:space="0" w:color="auto"/>
            </w:tcBorders>
          </w:tcPr>
          <w:p w14:paraId="7EEFB381" w14:textId="77777777" w:rsidR="00B22C80" w:rsidRPr="00CE5013" w:rsidRDefault="00B22C80" w:rsidP="00542CBE">
            <w:pPr>
              <w:pStyle w:val="TableContents"/>
              <w:snapToGrid w:val="0"/>
              <w:rPr>
                <w:color w:val="EE0000"/>
              </w:rPr>
            </w:pPr>
            <w:r w:rsidRPr="00E34924">
              <w:t>9. (1.15.)</w:t>
            </w:r>
          </w:p>
        </w:tc>
        <w:tc>
          <w:tcPr>
            <w:tcW w:w="4334" w:type="dxa"/>
            <w:tcBorders>
              <w:top w:val="single" w:sz="4" w:space="0" w:color="auto"/>
              <w:left w:val="single" w:sz="4" w:space="0" w:color="auto"/>
              <w:bottom w:val="single" w:sz="4" w:space="0" w:color="auto"/>
              <w:right w:val="single" w:sz="4" w:space="0" w:color="auto"/>
            </w:tcBorders>
          </w:tcPr>
          <w:p w14:paraId="4CC65BFD" w14:textId="77777777" w:rsidR="00B22C80" w:rsidRPr="00700373" w:rsidRDefault="00B22C80" w:rsidP="00542CBE">
            <w:pPr>
              <w:pStyle w:val="TableContents"/>
              <w:snapToGrid w:val="0"/>
              <w:rPr>
                <w:lang w:eastAsia="lt-LT"/>
              </w:rPr>
            </w:pPr>
            <w:r w:rsidRPr="00700373">
              <w:rPr>
                <w:shd w:val="clear" w:color="auto" w:fill="FFFFFF"/>
              </w:rPr>
              <w:t>Vidiniu teisės aktu nustatyti papildomus atvejus, kai, atliekant patikrinimus, privaloma nuolat ir nepertraukiamai naudoti vaizdo ir garso įrašymo priemones</w:t>
            </w:r>
          </w:p>
        </w:tc>
        <w:tc>
          <w:tcPr>
            <w:tcW w:w="2127" w:type="dxa"/>
            <w:tcBorders>
              <w:top w:val="single" w:sz="4" w:space="0" w:color="auto"/>
              <w:left w:val="single" w:sz="4" w:space="0" w:color="auto"/>
              <w:bottom w:val="single" w:sz="4" w:space="0" w:color="auto"/>
              <w:right w:val="single" w:sz="4" w:space="0" w:color="auto"/>
            </w:tcBorders>
          </w:tcPr>
          <w:p w14:paraId="70C3EA20" w14:textId="77777777" w:rsidR="00B22C80" w:rsidRPr="00700373" w:rsidRDefault="00B22C80" w:rsidP="00542CBE">
            <w:pPr>
              <w:pStyle w:val="TableContents"/>
              <w:snapToGrid w:val="0"/>
              <w:rPr>
                <w:lang w:eastAsia="lt-LT"/>
              </w:rPr>
            </w:pPr>
            <w:r w:rsidRPr="00700373">
              <w:rPr>
                <w:lang w:eastAsia="lt-LT"/>
              </w:rPr>
              <w:t>Aplinkos apsaugos departamentas</w:t>
            </w:r>
          </w:p>
        </w:tc>
        <w:tc>
          <w:tcPr>
            <w:tcW w:w="1559" w:type="dxa"/>
            <w:tcBorders>
              <w:top w:val="single" w:sz="4" w:space="0" w:color="auto"/>
              <w:left w:val="single" w:sz="4" w:space="0" w:color="auto"/>
              <w:bottom w:val="single" w:sz="4" w:space="0" w:color="auto"/>
              <w:right w:val="single" w:sz="4" w:space="0" w:color="auto"/>
            </w:tcBorders>
          </w:tcPr>
          <w:p w14:paraId="26F9B913" w14:textId="77777777" w:rsidR="00B22C80" w:rsidRPr="00700373" w:rsidRDefault="00B22C80" w:rsidP="00542CBE">
            <w:pPr>
              <w:pStyle w:val="TableContents"/>
              <w:snapToGrid w:val="0"/>
              <w:jc w:val="center"/>
            </w:pPr>
            <w:r w:rsidRPr="00700373">
              <w:t xml:space="preserve">2024 m. IV </w:t>
            </w:r>
            <w:proofErr w:type="spellStart"/>
            <w:r w:rsidRPr="00700373">
              <w:t>ketv</w:t>
            </w:r>
            <w:proofErr w:type="spellEnd"/>
            <w:r w:rsidRPr="00700373">
              <w:t>.</w:t>
            </w:r>
          </w:p>
        </w:tc>
        <w:tc>
          <w:tcPr>
            <w:tcW w:w="2693" w:type="dxa"/>
            <w:tcBorders>
              <w:top w:val="single" w:sz="4" w:space="0" w:color="auto"/>
              <w:left w:val="single" w:sz="4" w:space="0" w:color="auto"/>
              <w:bottom w:val="single" w:sz="4" w:space="0" w:color="auto"/>
              <w:right w:val="single" w:sz="4" w:space="0" w:color="auto"/>
            </w:tcBorders>
          </w:tcPr>
          <w:p w14:paraId="553DD3A9" w14:textId="77777777" w:rsidR="00B22C80" w:rsidRPr="00700373" w:rsidRDefault="00B22C80" w:rsidP="00542CBE">
            <w:pPr>
              <w:pStyle w:val="TableContents"/>
              <w:snapToGrid w:val="0"/>
            </w:pPr>
            <w:r w:rsidRPr="00700373">
              <w:t xml:space="preserve">Siekiant didinti skaidrumą, atliktų funkcijų pagrįstumą ir teisėtumą, fiksuoti faktus, daugiau atvejų, kai,  </w:t>
            </w:r>
            <w:r w:rsidRPr="00700373">
              <w:lastRenderedPageBreak/>
              <w:t xml:space="preserve">atliekant patikrinimus, nuo atvykimo į objektą momento iki išvykimo, nepriklausomai nuo patikrinime dalyvaujančių pareigūnų skaičiaus, privaloma nuolat ir nepertraukiamai naudoti vaizdo ir garso įrašymo priemones  </w:t>
            </w:r>
          </w:p>
        </w:tc>
        <w:tc>
          <w:tcPr>
            <w:tcW w:w="3686" w:type="dxa"/>
            <w:tcBorders>
              <w:top w:val="single" w:sz="4" w:space="0" w:color="auto"/>
              <w:left w:val="single" w:sz="4" w:space="0" w:color="auto"/>
              <w:bottom w:val="single" w:sz="4" w:space="0" w:color="auto"/>
              <w:right w:val="single" w:sz="4" w:space="0" w:color="auto"/>
            </w:tcBorders>
          </w:tcPr>
          <w:p w14:paraId="3FEDD85B" w14:textId="77777777" w:rsidR="00B22C80" w:rsidRPr="00700373" w:rsidRDefault="00B22C80" w:rsidP="00542CBE">
            <w:r w:rsidRPr="00700373">
              <w:rPr>
                <w:highlight w:val="yellow"/>
              </w:rPr>
              <w:lastRenderedPageBreak/>
              <w:t>Įgyvendinama.</w:t>
            </w:r>
          </w:p>
          <w:p w14:paraId="2291EC5C" w14:textId="77777777" w:rsidR="00B22C80" w:rsidRPr="00700373" w:rsidRDefault="00B22C80" w:rsidP="00542CBE">
            <w:pPr>
              <w:pStyle w:val="TableContents"/>
              <w:snapToGrid w:val="0"/>
              <w:jc w:val="both"/>
              <w:rPr>
                <w:color w:val="EE0000"/>
                <w:sz w:val="20"/>
                <w:szCs w:val="20"/>
              </w:rPr>
            </w:pPr>
            <w:r w:rsidRPr="00700373">
              <w:rPr>
                <w:color w:val="000000"/>
                <w:sz w:val="20"/>
                <w:szCs w:val="20"/>
              </w:rPr>
              <w:t xml:space="preserve">Parengtas Aplinkos apsaugos departamento direktoriaus įsakymo „Dėl Aplinkos apsaugos departamento prie Aplinkos ministerijos direktoriaus 2020 m. rugsėjo 9 d. įsakymo Nr. AD1-270 „Dėl Vaizdo </w:t>
            </w:r>
            <w:r w:rsidRPr="00700373">
              <w:rPr>
                <w:color w:val="000000"/>
                <w:sz w:val="20"/>
                <w:szCs w:val="20"/>
              </w:rPr>
              <w:lastRenderedPageBreak/>
              <w:t>duomenų tvarkymo Aplinkos apsaugos departamente prie Aplinkos ministerijos tvarkos aprašo patvirtinimo“ pakeitimo“ projektas</w:t>
            </w:r>
            <w:r>
              <w:rPr>
                <w:color w:val="000000"/>
                <w:sz w:val="20"/>
                <w:szCs w:val="20"/>
              </w:rPr>
              <w:t>, derinamas</w:t>
            </w:r>
            <w:r w:rsidRPr="00700373">
              <w:rPr>
                <w:color w:val="000000"/>
                <w:sz w:val="20"/>
                <w:szCs w:val="20"/>
              </w:rPr>
              <w:t xml:space="preserve"> TAIS (</w:t>
            </w:r>
            <w:hyperlink r:id="rId13" w:history="1">
              <w:r w:rsidRPr="00700373">
                <w:rPr>
                  <w:rStyle w:val="Hyperlink"/>
                  <w:sz w:val="20"/>
                  <w:szCs w:val="20"/>
                </w:rPr>
                <w:t>https://e-seimas.lrs.lt/portal/legalAct/lt/TAP/29801540eba011f0a8b38e80b2faea87?positionInSearchResults=0&amp;searchModelUUID=2f4fc93f-1e63-438f-8411-01cffb8831c9</w:t>
              </w:r>
            </w:hyperlink>
          </w:p>
        </w:tc>
      </w:tr>
      <w:tr w:rsidR="00B22C80" w:rsidRPr="00B40486" w14:paraId="45B3346D" w14:textId="77777777" w:rsidTr="00542CBE">
        <w:tc>
          <w:tcPr>
            <w:tcW w:w="851" w:type="dxa"/>
            <w:tcBorders>
              <w:top w:val="single" w:sz="4" w:space="0" w:color="auto"/>
              <w:left w:val="single" w:sz="4" w:space="0" w:color="auto"/>
              <w:bottom w:val="single" w:sz="4" w:space="0" w:color="auto"/>
              <w:right w:val="single" w:sz="4" w:space="0" w:color="auto"/>
            </w:tcBorders>
          </w:tcPr>
          <w:p w14:paraId="567A7BEC" w14:textId="77777777" w:rsidR="00B22C80" w:rsidRPr="00B40486" w:rsidRDefault="00B22C80" w:rsidP="00542CBE">
            <w:pPr>
              <w:pStyle w:val="TableContents"/>
              <w:snapToGrid w:val="0"/>
            </w:pPr>
            <w:r w:rsidRPr="00B40486">
              <w:lastRenderedPageBreak/>
              <w:t>10. (1.16.)</w:t>
            </w:r>
          </w:p>
        </w:tc>
        <w:tc>
          <w:tcPr>
            <w:tcW w:w="4334" w:type="dxa"/>
            <w:tcBorders>
              <w:top w:val="single" w:sz="4" w:space="0" w:color="auto"/>
              <w:left w:val="single" w:sz="4" w:space="0" w:color="auto"/>
              <w:bottom w:val="single" w:sz="4" w:space="0" w:color="auto"/>
              <w:right w:val="single" w:sz="4" w:space="0" w:color="auto"/>
            </w:tcBorders>
          </w:tcPr>
          <w:p w14:paraId="33F0FCFA" w14:textId="77777777" w:rsidR="00B22C80" w:rsidRPr="00B40486" w:rsidRDefault="00B22C80" w:rsidP="00542CBE">
            <w:pPr>
              <w:pStyle w:val="TableContents"/>
              <w:snapToGrid w:val="0"/>
              <w:rPr>
                <w:shd w:val="clear" w:color="auto" w:fill="FFFFFF"/>
              </w:rPr>
            </w:pPr>
            <w:r w:rsidRPr="00B40486">
              <w:rPr>
                <w:rFonts w:eastAsia="Times New Roman"/>
                <w:bdr w:val="none" w:sz="0" w:space="0" w:color="auto" w:frame="1"/>
              </w:rPr>
              <w:t>Užtikrinti, kad vykdant planinių ūkio subjektų kontrolę būtų taikomas </w:t>
            </w:r>
            <w:r w:rsidRPr="00B40486">
              <w:rPr>
                <w:rFonts w:eastAsia="Times New Roman"/>
                <w:iCs/>
                <w:bdr w:val="none" w:sz="0" w:space="0" w:color="auto" w:frame="1"/>
              </w:rPr>
              <w:t>rotacijos principas</w:t>
            </w:r>
          </w:p>
        </w:tc>
        <w:tc>
          <w:tcPr>
            <w:tcW w:w="2127" w:type="dxa"/>
            <w:tcBorders>
              <w:top w:val="single" w:sz="4" w:space="0" w:color="auto"/>
              <w:left w:val="single" w:sz="4" w:space="0" w:color="auto"/>
              <w:bottom w:val="single" w:sz="4" w:space="0" w:color="auto"/>
              <w:right w:val="single" w:sz="4" w:space="0" w:color="auto"/>
            </w:tcBorders>
          </w:tcPr>
          <w:p w14:paraId="3F25E068" w14:textId="77777777" w:rsidR="00B22C80" w:rsidRPr="00B40486" w:rsidRDefault="00B22C80" w:rsidP="00542CBE">
            <w:pPr>
              <w:pStyle w:val="TableContents"/>
              <w:snapToGrid w:val="0"/>
              <w:rPr>
                <w:lang w:eastAsia="lt-LT"/>
              </w:rPr>
            </w:pPr>
            <w:r w:rsidRPr="00B40486">
              <w:rPr>
                <w:lang w:eastAsia="lt-LT"/>
              </w:rPr>
              <w:t>Aplinkos apsaugos departamentas</w:t>
            </w:r>
          </w:p>
        </w:tc>
        <w:tc>
          <w:tcPr>
            <w:tcW w:w="1559" w:type="dxa"/>
            <w:tcBorders>
              <w:top w:val="single" w:sz="4" w:space="0" w:color="auto"/>
              <w:left w:val="single" w:sz="4" w:space="0" w:color="auto"/>
              <w:bottom w:val="single" w:sz="4" w:space="0" w:color="auto"/>
              <w:right w:val="single" w:sz="4" w:space="0" w:color="auto"/>
            </w:tcBorders>
          </w:tcPr>
          <w:p w14:paraId="2B1ECA9A" w14:textId="77777777" w:rsidR="00B22C80" w:rsidRPr="00B40486" w:rsidRDefault="00B22C80" w:rsidP="00542CBE">
            <w:pPr>
              <w:pStyle w:val="TableContents"/>
              <w:snapToGrid w:val="0"/>
              <w:jc w:val="center"/>
            </w:pPr>
            <w:r w:rsidRPr="00B40486">
              <w:t>2024–2026 m.</w:t>
            </w:r>
          </w:p>
        </w:tc>
        <w:tc>
          <w:tcPr>
            <w:tcW w:w="2693" w:type="dxa"/>
            <w:tcBorders>
              <w:top w:val="single" w:sz="4" w:space="0" w:color="auto"/>
              <w:left w:val="single" w:sz="4" w:space="0" w:color="auto"/>
              <w:bottom w:val="single" w:sz="4" w:space="0" w:color="auto"/>
              <w:right w:val="single" w:sz="4" w:space="0" w:color="auto"/>
            </w:tcBorders>
          </w:tcPr>
          <w:p w14:paraId="574F4119" w14:textId="77777777" w:rsidR="00B22C80" w:rsidRPr="00B40486" w:rsidRDefault="00B22C80" w:rsidP="00542CBE">
            <w:r w:rsidRPr="00B40486">
              <w:rPr>
                <w:bdr w:val="none" w:sz="0" w:space="0" w:color="auto" w:frame="1"/>
              </w:rPr>
              <w:t>Taikomas inspekcijų ar skyrių, valdybų ir (ar) pareigūnų rotacijos principas</w:t>
            </w:r>
            <w:r w:rsidRPr="00B40486">
              <w:t xml:space="preserve"> užkirs kelią galimam pareigūnų piktnaudžiavimui, užtikrins skaidresnę ūkio subjektų valstybinę kontrolę</w:t>
            </w:r>
          </w:p>
        </w:tc>
        <w:tc>
          <w:tcPr>
            <w:tcW w:w="3686" w:type="dxa"/>
            <w:tcBorders>
              <w:top w:val="single" w:sz="4" w:space="0" w:color="auto"/>
              <w:left w:val="single" w:sz="4" w:space="0" w:color="auto"/>
              <w:bottom w:val="single" w:sz="4" w:space="0" w:color="auto"/>
              <w:right w:val="single" w:sz="4" w:space="0" w:color="auto"/>
            </w:tcBorders>
          </w:tcPr>
          <w:p w14:paraId="16813D0B" w14:textId="77777777" w:rsidR="00B22C80" w:rsidRPr="00B40486" w:rsidRDefault="00B22C80" w:rsidP="00542CBE">
            <w:pPr>
              <w:spacing w:line="259" w:lineRule="auto"/>
              <w:rPr>
                <w:rFonts w:eastAsiaTheme="minorHAnsi"/>
                <w:kern w:val="2"/>
                <w14:ligatures w14:val="standardContextual"/>
              </w:rPr>
            </w:pPr>
            <w:r w:rsidRPr="00B40486">
              <w:rPr>
                <w:rFonts w:eastAsiaTheme="minorHAnsi"/>
                <w:kern w:val="2"/>
                <w:highlight w:val="green"/>
                <w14:ligatures w14:val="standardContextual"/>
              </w:rPr>
              <w:t>Įgyvendinta.</w:t>
            </w:r>
          </w:p>
          <w:p w14:paraId="770F841E" w14:textId="77777777" w:rsidR="00B22C80" w:rsidRPr="00B40486" w:rsidRDefault="00B22C80" w:rsidP="00542CBE">
            <w:pPr>
              <w:rPr>
                <w:sz w:val="20"/>
                <w:bdr w:val="none" w:sz="0" w:space="0" w:color="auto" w:frame="1"/>
              </w:rPr>
            </w:pPr>
            <w:r w:rsidRPr="00B40486">
              <w:rPr>
                <w:sz w:val="20"/>
                <w:bdr w:val="none" w:sz="0" w:space="0" w:color="auto" w:frame="1"/>
              </w:rPr>
              <w:t>2025 m. Aplinkos apsaugos departamento pareigūnai atliko 1388 patikrinimus  (patikrinimo aktai)</w:t>
            </w:r>
          </w:p>
          <w:p w14:paraId="294C6AC9" w14:textId="77777777" w:rsidR="00B22C80" w:rsidRPr="00B40486" w:rsidRDefault="00B22C80" w:rsidP="00542CBE">
            <w:pPr>
              <w:spacing w:line="259" w:lineRule="auto"/>
              <w:jc w:val="both"/>
              <w:rPr>
                <w:rFonts w:eastAsiaTheme="minorHAnsi"/>
                <w:kern w:val="2"/>
                <w:sz w:val="20"/>
                <w:bdr w:val="none" w:sz="0" w:space="0" w:color="auto" w:frame="1"/>
                <w14:ligatures w14:val="standardContextual"/>
              </w:rPr>
            </w:pPr>
            <w:r w:rsidRPr="00B40486">
              <w:rPr>
                <w:rFonts w:eastAsiaTheme="minorHAnsi"/>
                <w:kern w:val="2"/>
                <w:sz w:val="20"/>
                <w:bdr w:val="none" w:sz="0" w:space="0" w:color="auto" w:frame="1"/>
                <w14:ligatures w14:val="standardContextual"/>
              </w:rPr>
              <w:t xml:space="preserve">Aplinkos apsaugos departamente rotacija vyko tarp valdybų – 20 atvejų; tarp padalinių – </w:t>
            </w:r>
            <w:r w:rsidRPr="00B40486">
              <w:rPr>
                <w:sz w:val="20"/>
                <w:bdr w:val="none" w:sz="0" w:space="0" w:color="auto" w:frame="1"/>
              </w:rPr>
              <w:t>94</w:t>
            </w:r>
            <w:r w:rsidRPr="00B40486">
              <w:rPr>
                <w:rFonts w:eastAsiaTheme="minorHAnsi"/>
                <w:kern w:val="2"/>
                <w:sz w:val="20"/>
                <w:bdr w:val="none" w:sz="0" w:space="0" w:color="auto" w:frame="1"/>
                <w14:ligatures w14:val="standardContextual"/>
              </w:rPr>
              <w:t xml:space="preserve">; tarp inspektorių – </w:t>
            </w:r>
            <w:r w:rsidRPr="00B40486">
              <w:rPr>
                <w:sz w:val="20"/>
                <w:bdr w:val="none" w:sz="0" w:space="0" w:color="auto" w:frame="1"/>
              </w:rPr>
              <w:t>390</w:t>
            </w:r>
            <w:r w:rsidRPr="00B40486">
              <w:rPr>
                <w:rFonts w:eastAsiaTheme="minorHAnsi"/>
                <w:kern w:val="2"/>
                <w:sz w:val="20"/>
                <w:bdr w:val="none" w:sz="0" w:space="0" w:color="auto" w:frame="1"/>
                <w14:ligatures w14:val="standardContextual"/>
              </w:rPr>
              <w:t>.</w:t>
            </w:r>
          </w:p>
          <w:p w14:paraId="73A96C78" w14:textId="77777777" w:rsidR="00B22C80" w:rsidRPr="00B40486" w:rsidRDefault="00B22C80" w:rsidP="00542CBE">
            <w:pPr>
              <w:rPr>
                <w:bdr w:val="none" w:sz="0" w:space="0" w:color="auto" w:frame="1"/>
              </w:rPr>
            </w:pPr>
            <w:r w:rsidRPr="00B40486">
              <w:rPr>
                <w:sz w:val="20"/>
                <w:bdr w:val="none" w:sz="0" w:space="0" w:color="auto" w:frame="1"/>
              </w:rPr>
              <w:t>Taikomas rotacijos principas</w:t>
            </w:r>
            <w:r w:rsidRPr="00B40486">
              <w:rPr>
                <w:sz w:val="20"/>
              </w:rPr>
              <w:t xml:space="preserve"> panaikino sąlygas galimam pareigūnų piktnaudžiavimui, užtikrino skaidresnę ūkio subjektų valstybinę kontrolę.</w:t>
            </w:r>
          </w:p>
        </w:tc>
      </w:tr>
      <w:tr w:rsidR="00B22C80" w:rsidRPr="0012589A" w14:paraId="708D9C8D" w14:textId="77777777" w:rsidTr="00542CBE">
        <w:tc>
          <w:tcPr>
            <w:tcW w:w="851" w:type="dxa"/>
            <w:tcBorders>
              <w:top w:val="single" w:sz="4" w:space="0" w:color="auto"/>
              <w:left w:val="single" w:sz="4" w:space="0" w:color="auto"/>
              <w:bottom w:val="single" w:sz="4" w:space="0" w:color="auto"/>
              <w:right w:val="single" w:sz="4" w:space="0" w:color="auto"/>
            </w:tcBorders>
          </w:tcPr>
          <w:p w14:paraId="06EF04C1" w14:textId="77777777" w:rsidR="00B22C80" w:rsidRPr="0012589A" w:rsidRDefault="00B22C80" w:rsidP="00542CBE">
            <w:pPr>
              <w:pStyle w:val="TableContents"/>
              <w:snapToGrid w:val="0"/>
            </w:pPr>
            <w:r w:rsidRPr="0012589A">
              <w:t>11. (1.18.)</w:t>
            </w:r>
          </w:p>
        </w:tc>
        <w:tc>
          <w:tcPr>
            <w:tcW w:w="4334" w:type="dxa"/>
            <w:tcBorders>
              <w:top w:val="single" w:sz="4" w:space="0" w:color="auto"/>
              <w:left w:val="single" w:sz="4" w:space="0" w:color="auto"/>
              <w:bottom w:val="single" w:sz="4" w:space="0" w:color="auto"/>
              <w:right w:val="single" w:sz="4" w:space="0" w:color="auto"/>
            </w:tcBorders>
          </w:tcPr>
          <w:p w14:paraId="1A961AB6" w14:textId="77777777" w:rsidR="00B22C80" w:rsidRPr="0012589A" w:rsidRDefault="00B22C80" w:rsidP="00542CBE">
            <w:pPr>
              <w:pStyle w:val="TableContents"/>
              <w:snapToGrid w:val="0"/>
            </w:pPr>
            <w:r w:rsidRPr="0012589A">
              <w:rPr>
                <w:rFonts w:eastAsia="Times New Roman"/>
              </w:rPr>
              <w:t>Pakeisti Lietuvos Respublikos miškų įstatyme lankymosi miške nuostatas, nustatant baigtinį sąrašą priežasčių, dėl kurių lankymasis miške gali būtų uždraustas arba ribojamas</w:t>
            </w:r>
          </w:p>
        </w:tc>
        <w:tc>
          <w:tcPr>
            <w:tcW w:w="2127" w:type="dxa"/>
            <w:tcBorders>
              <w:top w:val="single" w:sz="4" w:space="0" w:color="auto"/>
              <w:left w:val="single" w:sz="4" w:space="0" w:color="auto"/>
              <w:bottom w:val="single" w:sz="4" w:space="0" w:color="auto"/>
              <w:right w:val="single" w:sz="4" w:space="0" w:color="auto"/>
            </w:tcBorders>
          </w:tcPr>
          <w:p w14:paraId="0B8B6D3F" w14:textId="77777777" w:rsidR="00B22C80" w:rsidRPr="0012589A" w:rsidRDefault="00B22C80" w:rsidP="00542CBE">
            <w:pPr>
              <w:pStyle w:val="TableContents"/>
              <w:snapToGrid w:val="0"/>
              <w:rPr>
                <w:lang w:eastAsia="lt-LT"/>
              </w:rPr>
            </w:pPr>
            <w:r w:rsidRPr="0012589A">
              <w:t>Aplinkos ministerijos Miškų politikos grupė</w:t>
            </w:r>
          </w:p>
        </w:tc>
        <w:tc>
          <w:tcPr>
            <w:tcW w:w="1559" w:type="dxa"/>
            <w:tcBorders>
              <w:top w:val="single" w:sz="4" w:space="0" w:color="auto"/>
              <w:left w:val="single" w:sz="4" w:space="0" w:color="auto"/>
              <w:bottom w:val="single" w:sz="4" w:space="0" w:color="auto"/>
              <w:right w:val="single" w:sz="4" w:space="0" w:color="auto"/>
            </w:tcBorders>
          </w:tcPr>
          <w:p w14:paraId="7EEAB50B" w14:textId="77777777" w:rsidR="00B22C80" w:rsidRPr="0012589A" w:rsidRDefault="00B22C80" w:rsidP="00542CBE">
            <w:pPr>
              <w:pStyle w:val="TableContents"/>
              <w:snapToGrid w:val="0"/>
              <w:jc w:val="center"/>
            </w:pPr>
            <w:r w:rsidRPr="0012589A">
              <w:t>2024 m. I pusmetis (Se</w:t>
            </w:r>
            <w:r w:rsidRPr="0012589A">
              <w:rPr>
                <w:iCs/>
              </w:rPr>
              <w:t>imui priėmus naujos redakcijos Miškų įstatymą</w:t>
            </w:r>
            <w:r w:rsidRPr="0012589A">
              <w:t>)</w:t>
            </w:r>
          </w:p>
          <w:p w14:paraId="0D3058D1" w14:textId="77777777" w:rsidR="00B22C80" w:rsidRPr="0012589A" w:rsidRDefault="00B22C80" w:rsidP="00542CBE">
            <w:pPr>
              <w:pStyle w:val="TableContents"/>
              <w:snapToGrid w:val="0"/>
              <w:jc w:val="center"/>
            </w:pPr>
          </w:p>
        </w:tc>
        <w:tc>
          <w:tcPr>
            <w:tcW w:w="2693" w:type="dxa"/>
            <w:tcBorders>
              <w:top w:val="single" w:sz="4" w:space="0" w:color="auto"/>
              <w:left w:val="single" w:sz="4" w:space="0" w:color="auto"/>
              <w:bottom w:val="single" w:sz="4" w:space="0" w:color="auto"/>
              <w:right w:val="single" w:sz="4" w:space="0" w:color="auto"/>
            </w:tcBorders>
          </w:tcPr>
          <w:p w14:paraId="12CBFA1C" w14:textId="77777777" w:rsidR="00B22C80" w:rsidRPr="0012589A" w:rsidRDefault="00B22C80" w:rsidP="00542CBE">
            <w:pPr>
              <w:pStyle w:val="TableContents"/>
              <w:snapToGrid w:val="0"/>
            </w:pPr>
            <w:r w:rsidRPr="0012589A">
              <w:t>Priimtas naujos redakcijos Miškų įstatymo pakeitimo projektas, kuriame nustatomas baigtinis sąrašas priežasčių, dėl kurių lankymasis miške gali būti draudžiamas ar ribojamas, – taip siekiama sumažinti STT</w:t>
            </w:r>
            <w:r w:rsidRPr="0012589A">
              <w:rPr>
                <w:rFonts w:eastAsia="Times New Roman"/>
              </w:rPr>
              <w:t xml:space="preserve"> antikorupcinio vertinimo </w:t>
            </w:r>
            <w:r w:rsidRPr="0012589A">
              <w:rPr>
                <w:rFonts w:eastAsia="Times New Roman"/>
              </w:rPr>
              <w:lastRenderedPageBreak/>
              <w:t>išvadose (</w:t>
            </w:r>
            <w:r w:rsidRPr="0012589A">
              <w:rPr>
                <w:rFonts w:eastAsia="Times New Roman"/>
                <w:iCs/>
              </w:rPr>
              <w:t>2019 m. spalio 29 d. antikorupcinio vertinimo išvada Nr. 4-01-9169 „Dėl apribojimus asmenims lankytis miškuose reglamentuojančių teisės aktų (aptvėrimų įrengimas)“, 2020 m. balandžio 7 d. antikorupcinio vertinimo išvada „Dėl Lietuvos Respublikos aplinkos ministro 2013 m. lapkričio 15 d. įsakymo Nr. D1-849 „Dėl lankymosi miške taisyklių patvirtinimo“ pakeitimo projekto Nr. 20-4131“ Nr. 4-01-2659</w:t>
            </w:r>
            <w:r w:rsidRPr="0012589A">
              <w:rPr>
                <w:rFonts w:eastAsia="Times New Roman"/>
              </w:rPr>
              <w:t>) nurodytų korupcijos rizikos veiksnių atsiradimo tikimybę</w:t>
            </w:r>
            <w:r w:rsidRPr="0012589A">
              <w:t xml:space="preserve"> </w:t>
            </w:r>
          </w:p>
        </w:tc>
        <w:tc>
          <w:tcPr>
            <w:tcW w:w="3686" w:type="dxa"/>
            <w:tcBorders>
              <w:top w:val="single" w:sz="4" w:space="0" w:color="auto"/>
              <w:left w:val="single" w:sz="4" w:space="0" w:color="auto"/>
              <w:bottom w:val="single" w:sz="4" w:space="0" w:color="auto"/>
              <w:right w:val="single" w:sz="4" w:space="0" w:color="auto"/>
            </w:tcBorders>
          </w:tcPr>
          <w:p w14:paraId="3646AFC8" w14:textId="77777777" w:rsidR="00B22C80" w:rsidRPr="0012589A" w:rsidRDefault="00B22C80" w:rsidP="00542CBE">
            <w:pPr>
              <w:jc w:val="both"/>
            </w:pPr>
            <w:r w:rsidRPr="0012589A">
              <w:rPr>
                <w:highlight w:val="yellow"/>
              </w:rPr>
              <w:lastRenderedPageBreak/>
              <w:t>Įgyvendinta iš dalies.</w:t>
            </w:r>
          </w:p>
          <w:p w14:paraId="50D25A8E" w14:textId="77777777" w:rsidR="00B22C80" w:rsidRPr="0012589A" w:rsidRDefault="00B22C80" w:rsidP="00542CBE">
            <w:pPr>
              <w:spacing w:line="259" w:lineRule="auto"/>
              <w:jc w:val="both"/>
              <w:rPr>
                <w:rFonts w:eastAsiaTheme="minorHAnsi"/>
                <w:kern w:val="2"/>
                <w:sz w:val="20"/>
                <w14:ligatures w14:val="standardContextual"/>
              </w:rPr>
            </w:pPr>
            <w:r w:rsidRPr="0012589A">
              <w:rPr>
                <w:rFonts w:eastAsiaTheme="minorHAnsi"/>
                <w:kern w:val="2"/>
                <w:sz w:val="20"/>
                <w14:ligatures w14:val="standardContextual"/>
              </w:rPr>
              <w:t xml:space="preserve">Naujos redakcijos Miškų įstatymo pakeitimo projekte nustatytas baigtinis sąrašas priežasčių, dėl kurių lankymasis miške gali būti draudžiamas ar ribojamas, atsižvelgiant į Specialiųjų tyrimų tarnybos </w:t>
            </w:r>
            <w:r w:rsidRPr="0012589A">
              <w:rPr>
                <w:kern w:val="2"/>
                <w:sz w:val="20"/>
                <w14:ligatures w14:val="standardContextual"/>
              </w:rPr>
              <w:t>antikorupcinio vertinimo išvadose pateiktą informaciją ir siūlymus. Tačiau Miškų įstatymo</w:t>
            </w:r>
            <w:r w:rsidRPr="0012589A">
              <w:rPr>
                <w:kern w:val="2"/>
                <w14:ligatures w14:val="standardContextual"/>
              </w:rPr>
              <w:t xml:space="preserve"> </w:t>
            </w:r>
            <w:r w:rsidRPr="0012589A">
              <w:rPr>
                <w:kern w:val="2"/>
                <w:sz w:val="20"/>
                <w14:ligatures w14:val="standardContextual"/>
              </w:rPr>
              <w:t>projektas dar nepriimtas (2024 m. birželio 12 d. pateiktas LR Seimui).</w:t>
            </w:r>
          </w:p>
          <w:p w14:paraId="30E8DDB1" w14:textId="77777777" w:rsidR="00B22C80" w:rsidRPr="0012589A" w:rsidRDefault="00B22C80" w:rsidP="00542CBE">
            <w:pPr>
              <w:jc w:val="both"/>
            </w:pPr>
          </w:p>
        </w:tc>
      </w:tr>
      <w:tr w:rsidR="00B22C80" w:rsidRPr="002D33D5" w14:paraId="608F3656" w14:textId="77777777" w:rsidTr="00542CBE">
        <w:tc>
          <w:tcPr>
            <w:tcW w:w="851" w:type="dxa"/>
            <w:tcBorders>
              <w:top w:val="single" w:sz="4" w:space="0" w:color="auto"/>
              <w:left w:val="single" w:sz="4" w:space="0" w:color="auto"/>
              <w:bottom w:val="single" w:sz="4" w:space="0" w:color="auto"/>
              <w:right w:val="single" w:sz="4" w:space="0" w:color="auto"/>
            </w:tcBorders>
          </w:tcPr>
          <w:p w14:paraId="03BBB17B" w14:textId="77777777" w:rsidR="00B22C80" w:rsidRPr="002D33D5" w:rsidRDefault="00B22C80" w:rsidP="00542CBE">
            <w:pPr>
              <w:pStyle w:val="TableContents"/>
              <w:snapToGrid w:val="0"/>
              <w:rPr>
                <w:color w:val="000000" w:themeColor="text1"/>
              </w:rPr>
            </w:pPr>
            <w:r w:rsidRPr="002D33D5">
              <w:rPr>
                <w:color w:val="000000" w:themeColor="text1"/>
              </w:rPr>
              <w:t>12. (1.19.)</w:t>
            </w:r>
          </w:p>
        </w:tc>
        <w:tc>
          <w:tcPr>
            <w:tcW w:w="4334" w:type="dxa"/>
            <w:tcBorders>
              <w:top w:val="single" w:sz="4" w:space="0" w:color="auto"/>
              <w:left w:val="single" w:sz="4" w:space="0" w:color="auto"/>
              <w:bottom w:val="single" w:sz="4" w:space="0" w:color="auto"/>
              <w:right w:val="single" w:sz="4" w:space="0" w:color="auto"/>
            </w:tcBorders>
          </w:tcPr>
          <w:p w14:paraId="529470A8" w14:textId="77777777" w:rsidR="00B22C80" w:rsidRPr="002D33D5" w:rsidRDefault="00B22C80" w:rsidP="00542CBE">
            <w:pPr>
              <w:pStyle w:val="TableContents"/>
              <w:snapToGrid w:val="0"/>
              <w:rPr>
                <w:color w:val="000000" w:themeColor="text1"/>
                <w:lang w:eastAsia="lt-LT"/>
              </w:rPr>
            </w:pPr>
            <w:r w:rsidRPr="002D33D5">
              <w:rPr>
                <w:color w:val="000000" w:themeColor="text1"/>
              </w:rPr>
              <w:t xml:space="preserve">Tobulinti teisinį reguliavimą užtikrinant  valstybinių laboratorinių tyrimų atlikimą, kai ūkio subjektas nevykdo prievolės įrengti tinkamas ėminių ėmimo vietas  </w:t>
            </w:r>
          </w:p>
        </w:tc>
        <w:tc>
          <w:tcPr>
            <w:tcW w:w="2127" w:type="dxa"/>
            <w:tcBorders>
              <w:top w:val="single" w:sz="4" w:space="0" w:color="auto"/>
              <w:left w:val="single" w:sz="4" w:space="0" w:color="auto"/>
              <w:bottom w:val="single" w:sz="4" w:space="0" w:color="auto"/>
              <w:right w:val="single" w:sz="4" w:space="0" w:color="auto"/>
            </w:tcBorders>
          </w:tcPr>
          <w:p w14:paraId="23B2C6FB" w14:textId="77777777" w:rsidR="00B22C80" w:rsidRPr="002D33D5" w:rsidRDefault="00B22C80" w:rsidP="00542CBE">
            <w:pPr>
              <w:pStyle w:val="TableContents"/>
              <w:snapToGrid w:val="0"/>
              <w:rPr>
                <w:color w:val="000000" w:themeColor="text1"/>
                <w:lang w:eastAsia="lt-LT"/>
              </w:rPr>
            </w:pPr>
            <w:r w:rsidRPr="002D33D5">
              <w:rPr>
                <w:color w:val="000000" w:themeColor="text1"/>
              </w:rPr>
              <w:t xml:space="preserve">Aplinkos apsaugos agentūra  </w:t>
            </w:r>
          </w:p>
        </w:tc>
        <w:tc>
          <w:tcPr>
            <w:tcW w:w="1559" w:type="dxa"/>
            <w:tcBorders>
              <w:top w:val="single" w:sz="4" w:space="0" w:color="auto"/>
              <w:left w:val="single" w:sz="4" w:space="0" w:color="auto"/>
              <w:bottom w:val="single" w:sz="4" w:space="0" w:color="auto"/>
              <w:right w:val="single" w:sz="4" w:space="0" w:color="auto"/>
            </w:tcBorders>
          </w:tcPr>
          <w:p w14:paraId="1C885EE2" w14:textId="77777777" w:rsidR="00B22C80" w:rsidRPr="002D33D5" w:rsidRDefault="00B22C80" w:rsidP="00542CBE">
            <w:pPr>
              <w:pStyle w:val="TableContents"/>
              <w:snapToGrid w:val="0"/>
              <w:jc w:val="center"/>
              <w:rPr>
                <w:color w:val="000000" w:themeColor="text1"/>
              </w:rPr>
            </w:pPr>
            <w:r w:rsidRPr="002D33D5">
              <w:rPr>
                <w:color w:val="000000" w:themeColor="text1"/>
              </w:rPr>
              <w:t xml:space="preserve">2024 m. IV </w:t>
            </w:r>
            <w:proofErr w:type="spellStart"/>
            <w:r w:rsidRPr="002D33D5">
              <w:rPr>
                <w:color w:val="000000" w:themeColor="text1"/>
              </w:rPr>
              <w:t>ket</w:t>
            </w:r>
            <w:proofErr w:type="spellEnd"/>
            <w:r w:rsidRPr="002D33D5">
              <w:rPr>
                <w:color w:val="000000" w:themeColor="text1"/>
              </w:rPr>
              <w:t>.</w:t>
            </w:r>
          </w:p>
        </w:tc>
        <w:tc>
          <w:tcPr>
            <w:tcW w:w="2693" w:type="dxa"/>
            <w:tcBorders>
              <w:top w:val="single" w:sz="4" w:space="0" w:color="auto"/>
              <w:left w:val="single" w:sz="4" w:space="0" w:color="auto"/>
              <w:bottom w:val="single" w:sz="4" w:space="0" w:color="auto"/>
              <w:right w:val="single" w:sz="4" w:space="0" w:color="auto"/>
            </w:tcBorders>
          </w:tcPr>
          <w:p w14:paraId="36ACB375" w14:textId="77777777" w:rsidR="00B22C80" w:rsidRPr="002D33D5" w:rsidRDefault="00B22C80" w:rsidP="00542CBE">
            <w:pPr>
              <w:pStyle w:val="TableContents"/>
              <w:snapToGrid w:val="0"/>
              <w:rPr>
                <w:color w:val="000000" w:themeColor="text1"/>
              </w:rPr>
            </w:pPr>
            <w:r w:rsidRPr="002D33D5">
              <w:rPr>
                <w:rFonts w:eastAsia="Calibri"/>
                <w:color w:val="000000" w:themeColor="text1"/>
                <w:kern w:val="2"/>
              </w:rPr>
              <w:t xml:space="preserve">Atlikti </w:t>
            </w:r>
            <w:r w:rsidRPr="002D33D5">
              <w:rPr>
                <w:color w:val="000000" w:themeColor="text1"/>
              </w:rPr>
              <w:t xml:space="preserve">aplinkos ministro 2004 m. vasario 11 d. įsakymo D1-68 pakeitimai. Pakeistos Stacionarių taršos šaltinių išmetamų į aplinkos orą teršalų ir teršalų aplinkos ore ėminių </w:t>
            </w:r>
            <w:r w:rsidRPr="002D33D5">
              <w:rPr>
                <w:color w:val="000000" w:themeColor="text1"/>
              </w:rPr>
              <w:lastRenderedPageBreak/>
              <w:t>laboratoriniams tyrimams atlikti ėmimo, matavimų ir tyrimų atlikimo taisyklių II skyriaus nuostatos užtikrins skaidresnį laboratorinių tyrimų atlikimą</w:t>
            </w:r>
          </w:p>
        </w:tc>
        <w:tc>
          <w:tcPr>
            <w:tcW w:w="3686" w:type="dxa"/>
            <w:tcBorders>
              <w:top w:val="single" w:sz="4" w:space="0" w:color="auto"/>
              <w:left w:val="single" w:sz="4" w:space="0" w:color="auto"/>
              <w:bottom w:val="single" w:sz="4" w:space="0" w:color="auto"/>
              <w:right w:val="single" w:sz="4" w:space="0" w:color="auto"/>
            </w:tcBorders>
          </w:tcPr>
          <w:p w14:paraId="1A6D618E" w14:textId="77777777" w:rsidR="00B22C80" w:rsidRPr="002D33D5" w:rsidRDefault="00B22C80" w:rsidP="00542CBE">
            <w:pPr>
              <w:pStyle w:val="TableContents"/>
              <w:snapToGrid w:val="0"/>
              <w:jc w:val="both"/>
              <w:rPr>
                <w:rFonts w:eastAsia="Calibri"/>
                <w:color w:val="000000" w:themeColor="text1"/>
                <w:kern w:val="2"/>
              </w:rPr>
            </w:pPr>
            <w:r w:rsidRPr="002D33D5">
              <w:rPr>
                <w:rFonts w:eastAsia="Calibri"/>
                <w:color w:val="000000" w:themeColor="text1"/>
                <w:kern w:val="2"/>
                <w:highlight w:val="yellow"/>
              </w:rPr>
              <w:lastRenderedPageBreak/>
              <w:t>Įgyvendinama.</w:t>
            </w:r>
          </w:p>
          <w:p w14:paraId="71443416" w14:textId="77777777" w:rsidR="00B22C80" w:rsidRPr="002D33D5" w:rsidRDefault="00B22C80" w:rsidP="00542CBE">
            <w:pPr>
              <w:pStyle w:val="TableContents"/>
              <w:snapToGrid w:val="0"/>
              <w:jc w:val="both"/>
              <w:rPr>
                <w:rFonts w:eastAsia="Calibri"/>
                <w:color w:val="000000" w:themeColor="text1"/>
                <w:kern w:val="2"/>
              </w:rPr>
            </w:pPr>
            <w:r w:rsidRPr="002D33D5">
              <w:rPr>
                <w:color w:val="000000" w:themeColor="text1"/>
                <w:sz w:val="20"/>
              </w:rPr>
              <w:t>Aplinkos ministro 2004 m. vasario 11 d. įsakymo D1-68 pakeitimo</w:t>
            </w:r>
            <w:r w:rsidRPr="002D33D5">
              <w:rPr>
                <w:rFonts w:eastAsia="Calibri"/>
                <w:color w:val="000000" w:themeColor="text1"/>
                <w:sz w:val="20"/>
              </w:rPr>
              <w:t xml:space="preserve"> projektas parengtas ir  </w:t>
            </w:r>
            <w:r w:rsidRPr="002D33D5">
              <w:rPr>
                <w:rFonts w:eastAsia="Calibri"/>
                <w:color w:val="000000" w:themeColor="text1"/>
                <w:kern w:val="2"/>
                <w:sz w:val="20"/>
              </w:rPr>
              <w:t xml:space="preserve">parengti </w:t>
            </w:r>
            <w:r w:rsidRPr="002D33D5">
              <w:rPr>
                <w:rFonts w:eastAsia="Calibri"/>
                <w:color w:val="000000" w:themeColor="text1"/>
                <w:kern w:val="2"/>
                <w:sz w:val="20"/>
                <w14:ligatures w14:val="standardContextual"/>
              </w:rPr>
              <w:t xml:space="preserve">pasiūlymai pateikti Aplinkos ministerijai 2025-01-20 raštu </w:t>
            </w:r>
            <w:r w:rsidRPr="002D33D5">
              <w:rPr>
                <w:rFonts w:ascii="TimesNewRomanPSMT" w:eastAsiaTheme="minorHAnsi" w:hAnsi="TimesNewRomanPSMT" w:cs="TimesNewRomanPSMT"/>
                <w:color w:val="000000" w:themeColor="text1"/>
                <w:sz w:val="20"/>
                <w:szCs w:val="20"/>
                <w:lang w:val="en-US"/>
                <w14:ligatures w14:val="standardContextual"/>
              </w:rPr>
              <w:t>Nr. (16)-A4E-533</w:t>
            </w:r>
            <w:r w:rsidRPr="002D33D5">
              <w:rPr>
                <w:rFonts w:asciiTheme="minorHAnsi" w:eastAsia="Calibri" w:hAnsiTheme="minorHAnsi"/>
                <w:color w:val="000000" w:themeColor="text1"/>
                <w:kern w:val="2"/>
                <w:sz w:val="20"/>
                <w14:ligatures w14:val="standardContextual"/>
              </w:rPr>
              <w:t xml:space="preserve">.  </w:t>
            </w:r>
          </w:p>
        </w:tc>
      </w:tr>
      <w:tr w:rsidR="00B22C80" w:rsidRPr="0074773B" w14:paraId="701BD452" w14:textId="77777777" w:rsidTr="00542CBE">
        <w:tc>
          <w:tcPr>
            <w:tcW w:w="851" w:type="dxa"/>
            <w:tcBorders>
              <w:top w:val="single" w:sz="4" w:space="0" w:color="auto"/>
              <w:left w:val="single" w:sz="4" w:space="0" w:color="auto"/>
              <w:bottom w:val="single" w:sz="4" w:space="0" w:color="auto"/>
              <w:right w:val="single" w:sz="4" w:space="0" w:color="auto"/>
            </w:tcBorders>
          </w:tcPr>
          <w:p w14:paraId="7124754E" w14:textId="77777777" w:rsidR="00B22C80" w:rsidRPr="0074773B" w:rsidRDefault="00B22C80" w:rsidP="00542CBE">
            <w:pPr>
              <w:pStyle w:val="TableContents"/>
              <w:snapToGrid w:val="0"/>
            </w:pPr>
            <w:r w:rsidRPr="0074773B">
              <w:t>13. (1.21.)</w:t>
            </w:r>
          </w:p>
        </w:tc>
        <w:tc>
          <w:tcPr>
            <w:tcW w:w="4334" w:type="dxa"/>
            <w:tcBorders>
              <w:top w:val="single" w:sz="4" w:space="0" w:color="auto"/>
              <w:left w:val="single" w:sz="4" w:space="0" w:color="auto"/>
              <w:bottom w:val="single" w:sz="4" w:space="0" w:color="auto"/>
              <w:right w:val="single" w:sz="4" w:space="0" w:color="auto"/>
            </w:tcBorders>
          </w:tcPr>
          <w:p w14:paraId="1EB5190A" w14:textId="77777777" w:rsidR="00B22C80" w:rsidRPr="0074773B" w:rsidRDefault="00B22C80" w:rsidP="00542CBE">
            <w:pPr>
              <w:pStyle w:val="TableContents"/>
              <w:snapToGrid w:val="0"/>
              <w:rPr>
                <w:lang w:eastAsia="lt-LT"/>
              </w:rPr>
            </w:pPr>
            <w:r w:rsidRPr="0074773B">
              <w:rPr>
                <w:lang w:eastAsia="lt-LT"/>
              </w:rPr>
              <w:t>Siekiant įvertinti galimos korupcijos, nesąžiningumo apraiškų tikimybę Aplinkos apsaugos agentūroje,</w:t>
            </w:r>
            <w:r w:rsidRPr="0074773B" w:rsidDel="004E79E0">
              <w:rPr>
                <w:lang w:eastAsia="lt-LT"/>
              </w:rPr>
              <w:t xml:space="preserve"> </w:t>
            </w:r>
            <w:r w:rsidRPr="0074773B">
              <w:rPr>
                <w:lang w:eastAsia="lt-LT"/>
              </w:rPr>
              <w:t xml:space="preserve">organizuoti klientų (vartotojų) pasitenkinimo Aplinkos apsaugos agentūros teikiamomis paslaugomis tyrimą </w:t>
            </w:r>
          </w:p>
        </w:tc>
        <w:tc>
          <w:tcPr>
            <w:tcW w:w="2127" w:type="dxa"/>
            <w:tcBorders>
              <w:top w:val="single" w:sz="4" w:space="0" w:color="auto"/>
              <w:left w:val="single" w:sz="4" w:space="0" w:color="auto"/>
              <w:bottom w:val="single" w:sz="4" w:space="0" w:color="auto"/>
              <w:right w:val="single" w:sz="4" w:space="0" w:color="auto"/>
            </w:tcBorders>
          </w:tcPr>
          <w:p w14:paraId="248E5719" w14:textId="77777777" w:rsidR="00B22C80" w:rsidRPr="0074773B" w:rsidRDefault="00B22C80" w:rsidP="00542CBE">
            <w:pPr>
              <w:pStyle w:val="TableContents"/>
              <w:snapToGrid w:val="0"/>
              <w:rPr>
                <w:lang w:eastAsia="lt-LT"/>
              </w:rPr>
            </w:pPr>
            <w:r w:rsidRPr="0074773B">
              <w:t xml:space="preserve">Aplinkos apsaugos agentūra  </w:t>
            </w:r>
          </w:p>
        </w:tc>
        <w:tc>
          <w:tcPr>
            <w:tcW w:w="1559" w:type="dxa"/>
            <w:tcBorders>
              <w:top w:val="single" w:sz="4" w:space="0" w:color="auto"/>
              <w:left w:val="single" w:sz="4" w:space="0" w:color="auto"/>
              <w:bottom w:val="single" w:sz="4" w:space="0" w:color="auto"/>
              <w:right w:val="single" w:sz="4" w:space="0" w:color="auto"/>
            </w:tcBorders>
          </w:tcPr>
          <w:p w14:paraId="03B011FC" w14:textId="77777777" w:rsidR="00B22C80" w:rsidRPr="0074773B" w:rsidRDefault="00B22C80" w:rsidP="00542CBE">
            <w:pPr>
              <w:jc w:val="center"/>
            </w:pPr>
            <w:r w:rsidRPr="0074773B">
              <w:t xml:space="preserve">2024 m. IV </w:t>
            </w:r>
            <w:proofErr w:type="spellStart"/>
            <w:r w:rsidRPr="0074773B">
              <w:t>ketv</w:t>
            </w:r>
            <w:proofErr w:type="spellEnd"/>
            <w:r w:rsidRPr="0074773B">
              <w:t>.</w:t>
            </w:r>
          </w:p>
          <w:p w14:paraId="14AE90FE" w14:textId="77777777" w:rsidR="00B22C80" w:rsidRPr="0074773B" w:rsidRDefault="00B22C80" w:rsidP="00542CBE">
            <w:pPr>
              <w:jc w:val="center"/>
            </w:pPr>
            <w:r w:rsidRPr="0074773B">
              <w:t xml:space="preserve">2025 m. IV </w:t>
            </w:r>
            <w:proofErr w:type="spellStart"/>
            <w:r w:rsidRPr="0074773B">
              <w:t>ketv</w:t>
            </w:r>
            <w:proofErr w:type="spellEnd"/>
            <w:r w:rsidRPr="0074773B">
              <w:t>.</w:t>
            </w:r>
          </w:p>
          <w:p w14:paraId="07FD2CB4" w14:textId="77777777" w:rsidR="00B22C80" w:rsidRPr="0074773B" w:rsidRDefault="00B22C80" w:rsidP="00542CBE">
            <w:pPr>
              <w:pStyle w:val="TableContents"/>
              <w:snapToGrid w:val="0"/>
              <w:jc w:val="center"/>
            </w:pPr>
            <w:r w:rsidRPr="0074773B">
              <w:t xml:space="preserve">2026 m. IV </w:t>
            </w:r>
            <w:proofErr w:type="spellStart"/>
            <w:r w:rsidRPr="0074773B">
              <w:t>ketv</w:t>
            </w:r>
            <w:proofErr w:type="spellEnd"/>
            <w:r w:rsidRPr="0074773B">
              <w:t>.</w:t>
            </w:r>
          </w:p>
        </w:tc>
        <w:tc>
          <w:tcPr>
            <w:tcW w:w="2693" w:type="dxa"/>
            <w:tcBorders>
              <w:top w:val="single" w:sz="4" w:space="0" w:color="auto"/>
              <w:left w:val="single" w:sz="4" w:space="0" w:color="auto"/>
              <w:bottom w:val="single" w:sz="4" w:space="0" w:color="auto"/>
              <w:right w:val="single" w:sz="4" w:space="0" w:color="auto"/>
            </w:tcBorders>
          </w:tcPr>
          <w:p w14:paraId="16A8B35C" w14:textId="77777777" w:rsidR="00B22C80" w:rsidRPr="0074773B" w:rsidRDefault="00B22C80" w:rsidP="00542CBE">
            <w:pPr>
              <w:pStyle w:val="TableContents"/>
              <w:snapToGrid w:val="0"/>
            </w:pPr>
            <w:r w:rsidRPr="0074773B">
              <w:rPr>
                <w:lang w:eastAsia="lt-LT"/>
              </w:rPr>
              <w:t>Pareiškėjų ir projektų vykdytojų apklausos dėl galimų korupcijos apraiškų tikimybės Aplinkos apsaugos agentūroje, rezultatų apibendrinimas, veiksmų plano, kaip pagerinti pasiektą rodiklį, aptarimas</w:t>
            </w:r>
          </w:p>
        </w:tc>
        <w:tc>
          <w:tcPr>
            <w:tcW w:w="3686" w:type="dxa"/>
            <w:tcBorders>
              <w:top w:val="single" w:sz="4" w:space="0" w:color="auto"/>
              <w:left w:val="single" w:sz="4" w:space="0" w:color="auto"/>
              <w:bottom w:val="single" w:sz="4" w:space="0" w:color="auto"/>
              <w:right w:val="single" w:sz="4" w:space="0" w:color="auto"/>
            </w:tcBorders>
          </w:tcPr>
          <w:p w14:paraId="60F58C37" w14:textId="77777777" w:rsidR="00B22C80" w:rsidRPr="0074773B" w:rsidRDefault="00B22C80" w:rsidP="00542CBE">
            <w:pPr>
              <w:spacing w:line="259" w:lineRule="auto"/>
              <w:rPr>
                <w:rFonts w:eastAsiaTheme="minorHAnsi"/>
                <w:kern w:val="2"/>
                <w14:ligatures w14:val="standardContextual"/>
              </w:rPr>
            </w:pPr>
            <w:r w:rsidRPr="0074773B">
              <w:rPr>
                <w:rFonts w:eastAsiaTheme="minorHAnsi"/>
                <w:kern w:val="2"/>
                <w:highlight w:val="green"/>
                <w14:ligatures w14:val="standardContextual"/>
              </w:rPr>
              <w:t>Įgyvendinta.</w:t>
            </w:r>
          </w:p>
          <w:p w14:paraId="4710F1DF" w14:textId="77777777" w:rsidR="00B22C80" w:rsidRPr="0074773B" w:rsidRDefault="00B22C80" w:rsidP="00184D53">
            <w:pPr>
              <w:pStyle w:val="TableContents"/>
              <w:snapToGrid w:val="0"/>
              <w:jc w:val="both"/>
              <w:rPr>
                <w:sz w:val="20"/>
                <w:szCs w:val="20"/>
                <w:lang w:eastAsia="lt-LT"/>
              </w:rPr>
            </w:pPr>
            <w:r w:rsidRPr="0074773B">
              <w:rPr>
                <w:sz w:val="20"/>
                <w:szCs w:val="20"/>
                <w:lang w:eastAsia="lt-LT"/>
              </w:rPr>
              <w:t>Aplinkos apsaugos agentūra 2025 m. lapkričio ir gruodžio mėnesį organizavo klientų (vartotojų) pasitenkinimo AAA teikiamomis paslaugomis tyrimą. 2025 m. gruodžio mėnesį gauti tyrimo duomenys, apibendrinti rezultatai, numatytas veiksmų planas kaip pagerinti pasiektą rodiklį. Tyrimo rezultatų pristatymas planuojamas 2026 m. I ketvirtį.</w:t>
            </w:r>
          </w:p>
        </w:tc>
      </w:tr>
      <w:tr w:rsidR="00B22C80" w:rsidRPr="00EB3C15" w14:paraId="31792849" w14:textId="77777777" w:rsidTr="00542CBE">
        <w:tc>
          <w:tcPr>
            <w:tcW w:w="851" w:type="dxa"/>
            <w:tcBorders>
              <w:top w:val="single" w:sz="4" w:space="0" w:color="auto"/>
              <w:left w:val="single" w:sz="4" w:space="0" w:color="auto"/>
              <w:bottom w:val="single" w:sz="4" w:space="0" w:color="auto"/>
              <w:right w:val="single" w:sz="4" w:space="0" w:color="auto"/>
            </w:tcBorders>
          </w:tcPr>
          <w:p w14:paraId="2600CF7A" w14:textId="77777777" w:rsidR="00354944" w:rsidRDefault="00354944" w:rsidP="00323292">
            <w:pPr>
              <w:pStyle w:val="TableContents"/>
              <w:snapToGrid w:val="0"/>
            </w:pPr>
            <w:r>
              <w:t>14.</w:t>
            </w:r>
          </w:p>
          <w:p w14:paraId="76AD4599" w14:textId="71A0198B" w:rsidR="00B22C80" w:rsidRPr="00EB3C15" w:rsidRDefault="00354944" w:rsidP="00354944">
            <w:pPr>
              <w:pStyle w:val="TableContents"/>
              <w:snapToGrid w:val="0"/>
              <w:ind w:left="308" w:hanging="308"/>
            </w:pPr>
            <w:r>
              <w:t>(</w:t>
            </w:r>
            <w:r w:rsidR="00B22C80" w:rsidRPr="00EB3C15">
              <w:t>1.22.</w:t>
            </w:r>
            <w:r>
              <w:t>)</w:t>
            </w:r>
          </w:p>
        </w:tc>
        <w:tc>
          <w:tcPr>
            <w:tcW w:w="4334" w:type="dxa"/>
            <w:tcBorders>
              <w:top w:val="single" w:sz="4" w:space="0" w:color="auto"/>
              <w:left w:val="single" w:sz="4" w:space="0" w:color="auto"/>
              <w:bottom w:val="single" w:sz="4" w:space="0" w:color="auto"/>
              <w:right w:val="single" w:sz="4" w:space="0" w:color="auto"/>
            </w:tcBorders>
          </w:tcPr>
          <w:p w14:paraId="7053E981" w14:textId="77777777" w:rsidR="00B22C80" w:rsidRPr="00EB3C15" w:rsidRDefault="00B22C80" w:rsidP="00542CBE">
            <w:pPr>
              <w:pStyle w:val="TableContents"/>
              <w:snapToGrid w:val="0"/>
              <w:rPr>
                <w:lang w:eastAsia="lt-LT"/>
              </w:rPr>
            </w:pPr>
            <w:r w:rsidRPr="00EB3C15">
              <w:rPr>
                <w:lang w:eastAsia="lt-LT"/>
              </w:rPr>
              <w:t>Nustatyti Lietuvos geologijos tarnybos prie Aplinkos ministerijos (toliau – Lietuvos geologijos tarnyba) vidaus teisės aktuose teisės aktų projektų antikorupcinio vertinimo eigą, darbuotojų atsakomybę, terminus ir kt.</w:t>
            </w:r>
          </w:p>
        </w:tc>
        <w:tc>
          <w:tcPr>
            <w:tcW w:w="2127" w:type="dxa"/>
            <w:tcBorders>
              <w:top w:val="single" w:sz="4" w:space="0" w:color="auto"/>
              <w:left w:val="single" w:sz="4" w:space="0" w:color="auto"/>
              <w:bottom w:val="single" w:sz="4" w:space="0" w:color="auto"/>
              <w:right w:val="single" w:sz="4" w:space="0" w:color="auto"/>
            </w:tcBorders>
          </w:tcPr>
          <w:p w14:paraId="5E31DB7E" w14:textId="77777777" w:rsidR="00B22C80" w:rsidRPr="00EB3C15" w:rsidRDefault="00B22C80" w:rsidP="00542CBE">
            <w:pPr>
              <w:pStyle w:val="TableContents"/>
              <w:snapToGrid w:val="0"/>
              <w:rPr>
                <w:lang w:eastAsia="lt-LT"/>
              </w:rPr>
            </w:pPr>
            <w:r w:rsidRPr="00EB3C15">
              <w:rPr>
                <w:bCs/>
                <w:szCs w:val="26"/>
                <w:lang w:eastAsia="lt-LT"/>
              </w:rPr>
              <w:t>Lietuvos geologijos tarnyba</w:t>
            </w:r>
          </w:p>
        </w:tc>
        <w:tc>
          <w:tcPr>
            <w:tcW w:w="1559" w:type="dxa"/>
            <w:tcBorders>
              <w:top w:val="single" w:sz="4" w:space="0" w:color="auto"/>
              <w:left w:val="single" w:sz="4" w:space="0" w:color="auto"/>
              <w:bottom w:val="single" w:sz="4" w:space="0" w:color="auto"/>
              <w:right w:val="single" w:sz="4" w:space="0" w:color="auto"/>
            </w:tcBorders>
          </w:tcPr>
          <w:p w14:paraId="39BE64B0" w14:textId="77777777" w:rsidR="00B22C80" w:rsidRPr="00EB3C15" w:rsidRDefault="00B22C80" w:rsidP="00542CBE">
            <w:pPr>
              <w:pStyle w:val="TableContents"/>
              <w:snapToGrid w:val="0"/>
              <w:jc w:val="center"/>
            </w:pPr>
            <w:r w:rsidRPr="00EB3C15">
              <w:t xml:space="preserve">2024 m. IV </w:t>
            </w:r>
            <w:proofErr w:type="spellStart"/>
            <w:r w:rsidRPr="00EB3C15">
              <w:t>ketv</w:t>
            </w:r>
            <w:proofErr w:type="spellEnd"/>
            <w:r w:rsidRPr="00EB3C15">
              <w:t>.</w:t>
            </w:r>
          </w:p>
        </w:tc>
        <w:tc>
          <w:tcPr>
            <w:tcW w:w="2693" w:type="dxa"/>
            <w:tcBorders>
              <w:top w:val="single" w:sz="4" w:space="0" w:color="auto"/>
              <w:left w:val="single" w:sz="4" w:space="0" w:color="auto"/>
              <w:bottom w:val="single" w:sz="4" w:space="0" w:color="auto"/>
              <w:right w:val="single" w:sz="4" w:space="0" w:color="auto"/>
            </w:tcBorders>
          </w:tcPr>
          <w:p w14:paraId="58298DB3" w14:textId="77777777" w:rsidR="00B22C80" w:rsidRPr="00EB3C15" w:rsidRDefault="00B22C80" w:rsidP="00542CBE">
            <w:pPr>
              <w:pStyle w:val="TableContents"/>
              <w:snapToGrid w:val="0"/>
            </w:pPr>
            <w:r w:rsidRPr="00EB3C15">
              <w:rPr>
                <w:lang w:eastAsia="lt-LT"/>
              </w:rPr>
              <w:t>Aiškus teisės aktų antikorupcinio vertinimo procesas, geresnė teisės aktų kokybė, užkirstas kelias spragoms, keliančioms korupcijos rizikas</w:t>
            </w:r>
          </w:p>
        </w:tc>
        <w:tc>
          <w:tcPr>
            <w:tcW w:w="3686" w:type="dxa"/>
            <w:tcBorders>
              <w:top w:val="single" w:sz="4" w:space="0" w:color="auto"/>
              <w:left w:val="single" w:sz="4" w:space="0" w:color="auto"/>
              <w:bottom w:val="single" w:sz="4" w:space="0" w:color="auto"/>
              <w:right w:val="single" w:sz="4" w:space="0" w:color="auto"/>
            </w:tcBorders>
          </w:tcPr>
          <w:p w14:paraId="4D2DFD18" w14:textId="77777777" w:rsidR="00B22C80" w:rsidRPr="00EB3C15" w:rsidRDefault="00B22C80" w:rsidP="00542CBE">
            <w:pPr>
              <w:spacing w:line="259" w:lineRule="auto"/>
              <w:rPr>
                <w:rFonts w:eastAsiaTheme="minorHAnsi"/>
                <w:kern w:val="2"/>
                <w14:ligatures w14:val="standardContextual"/>
              </w:rPr>
            </w:pPr>
            <w:r w:rsidRPr="00EB3C15">
              <w:rPr>
                <w:rFonts w:eastAsiaTheme="minorHAnsi"/>
                <w:kern w:val="2"/>
                <w:highlight w:val="green"/>
                <w14:ligatures w14:val="standardContextual"/>
              </w:rPr>
              <w:t>Įgyvendinta.</w:t>
            </w:r>
          </w:p>
          <w:p w14:paraId="78535F3A" w14:textId="77777777" w:rsidR="00B22C80" w:rsidRPr="00EB3C15" w:rsidRDefault="00B22C80" w:rsidP="00542CBE">
            <w:pPr>
              <w:pStyle w:val="TableContents"/>
              <w:snapToGrid w:val="0"/>
              <w:jc w:val="both"/>
              <w:rPr>
                <w:sz w:val="20"/>
                <w:szCs w:val="20"/>
                <w:lang w:eastAsia="lt-LT"/>
              </w:rPr>
            </w:pPr>
            <w:r w:rsidRPr="00EB3C15">
              <w:rPr>
                <w:sz w:val="20"/>
                <w:szCs w:val="20"/>
                <w:lang w:eastAsia="lt-LT"/>
              </w:rPr>
              <w:t>Lietuvos geologijos tarnybos darbo reglamente, patvirtintame 2025 m. birželio 3 d. įsakymu Nr. 1-317 „Dėl Lietuvos geologijos tarnybos prie Aplinkos ministerijos darbo reglamento patvirtinimo“, nustatyta, kad teisės aktų projektai, kuriems būtinas antikorupcinis vertinimas, derinami su atsakingu Teisės ir kontrolės skyriaus valstybės tarnautoju ar darbuotoju, atliekančiu teisės akto projekto antikorupcinį vertinimą. Atsakomybė priskirta konkrečiai pareigybei.</w:t>
            </w:r>
          </w:p>
        </w:tc>
      </w:tr>
      <w:tr w:rsidR="00B22C80" w:rsidRPr="00D50022" w14:paraId="06B5C1B9" w14:textId="77777777" w:rsidTr="00542CBE">
        <w:tc>
          <w:tcPr>
            <w:tcW w:w="851" w:type="dxa"/>
            <w:tcBorders>
              <w:top w:val="single" w:sz="4" w:space="0" w:color="auto"/>
              <w:left w:val="single" w:sz="4" w:space="0" w:color="auto"/>
              <w:bottom w:val="single" w:sz="4" w:space="0" w:color="auto"/>
              <w:right w:val="single" w:sz="4" w:space="0" w:color="auto"/>
            </w:tcBorders>
          </w:tcPr>
          <w:p w14:paraId="100B47DF" w14:textId="35E43CF7" w:rsidR="00B22C80" w:rsidRPr="00D50022" w:rsidRDefault="00354944" w:rsidP="00323292">
            <w:pPr>
              <w:pStyle w:val="TableContents"/>
              <w:snapToGrid w:val="0"/>
              <w:ind w:left="24" w:hanging="52"/>
            </w:pPr>
            <w:r>
              <w:t>15. (</w:t>
            </w:r>
            <w:r w:rsidR="00B22C80" w:rsidRPr="00D50022">
              <w:t>1.23.</w:t>
            </w:r>
            <w:r>
              <w:t>)</w:t>
            </w:r>
          </w:p>
        </w:tc>
        <w:tc>
          <w:tcPr>
            <w:tcW w:w="4334" w:type="dxa"/>
            <w:tcBorders>
              <w:top w:val="single" w:sz="4" w:space="0" w:color="auto"/>
              <w:left w:val="single" w:sz="4" w:space="0" w:color="auto"/>
              <w:bottom w:val="single" w:sz="4" w:space="0" w:color="auto"/>
              <w:right w:val="single" w:sz="4" w:space="0" w:color="auto"/>
            </w:tcBorders>
          </w:tcPr>
          <w:p w14:paraId="1BD0F734" w14:textId="77777777" w:rsidR="00B22C80" w:rsidRPr="00D50022" w:rsidRDefault="00B22C80" w:rsidP="00542CBE">
            <w:pPr>
              <w:pStyle w:val="TableContents"/>
              <w:snapToGrid w:val="0"/>
              <w:rPr>
                <w:lang w:eastAsia="lt-LT"/>
              </w:rPr>
            </w:pPr>
            <w:r w:rsidRPr="00D50022">
              <w:t>Siekiant racionalaus ir kryptingo</w:t>
            </w:r>
            <w:r w:rsidRPr="00D50022">
              <w:rPr>
                <w:lang w:eastAsia="lt-LT"/>
              </w:rPr>
              <w:t xml:space="preserve"> Lietuvos hidrometeorologijos tarnybos prie Aplinkos </w:t>
            </w:r>
            <w:r w:rsidRPr="00D50022">
              <w:rPr>
                <w:lang w:eastAsia="lt-LT"/>
              </w:rPr>
              <w:lastRenderedPageBreak/>
              <w:t xml:space="preserve">ministerijos (toliau – </w:t>
            </w:r>
            <w:bookmarkStart w:id="4" w:name="_Hlk157425441"/>
            <w:r w:rsidRPr="00D50022">
              <w:rPr>
                <w:lang w:eastAsia="lt-LT"/>
              </w:rPr>
              <w:t>Lietuvos hidrometeorologijos tarnyba</w:t>
            </w:r>
            <w:bookmarkEnd w:id="4"/>
            <w:r w:rsidRPr="00D50022">
              <w:rPr>
                <w:lang w:eastAsia="lt-LT"/>
              </w:rPr>
              <w:t>)</w:t>
            </w:r>
            <w:r w:rsidRPr="00D50022">
              <w:t xml:space="preserve"> korupcijos rizikos valdymo ir skaidrumo,  sudaryti antikorupcijos komisiją ir parengti jos nuostatus</w:t>
            </w:r>
          </w:p>
        </w:tc>
        <w:tc>
          <w:tcPr>
            <w:tcW w:w="2127" w:type="dxa"/>
            <w:tcBorders>
              <w:top w:val="single" w:sz="4" w:space="0" w:color="auto"/>
              <w:left w:val="single" w:sz="4" w:space="0" w:color="auto"/>
              <w:bottom w:val="single" w:sz="4" w:space="0" w:color="auto"/>
              <w:right w:val="single" w:sz="4" w:space="0" w:color="auto"/>
            </w:tcBorders>
          </w:tcPr>
          <w:p w14:paraId="3AA83A6A" w14:textId="77777777" w:rsidR="00B22C80" w:rsidRPr="00D50022" w:rsidRDefault="00B22C80" w:rsidP="00542CBE">
            <w:pPr>
              <w:pStyle w:val="TableContents"/>
              <w:snapToGrid w:val="0"/>
              <w:rPr>
                <w:lang w:eastAsia="lt-LT"/>
              </w:rPr>
            </w:pPr>
            <w:r w:rsidRPr="00D50022">
              <w:rPr>
                <w:lang w:eastAsia="lt-LT"/>
              </w:rPr>
              <w:lastRenderedPageBreak/>
              <w:t xml:space="preserve">Lietuvos hidrometeorologijos </w:t>
            </w:r>
            <w:r w:rsidRPr="00D50022">
              <w:rPr>
                <w:lang w:eastAsia="lt-LT"/>
              </w:rPr>
              <w:lastRenderedPageBreak/>
              <w:t>tarnyba</w:t>
            </w:r>
          </w:p>
        </w:tc>
        <w:tc>
          <w:tcPr>
            <w:tcW w:w="1559" w:type="dxa"/>
            <w:tcBorders>
              <w:top w:val="single" w:sz="4" w:space="0" w:color="auto"/>
              <w:left w:val="single" w:sz="4" w:space="0" w:color="auto"/>
              <w:bottom w:val="single" w:sz="4" w:space="0" w:color="auto"/>
              <w:right w:val="single" w:sz="4" w:space="0" w:color="auto"/>
            </w:tcBorders>
          </w:tcPr>
          <w:p w14:paraId="62D5DB02" w14:textId="77777777" w:rsidR="00B22C80" w:rsidRPr="00D50022" w:rsidRDefault="00B22C80" w:rsidP="00542CBE">
            <w:pPr>
              <w:pStyle w:val="TableContents"/>
              <w:snapToGrid w:val="0"/>
              <w:jc w:val="center"/>
            </w:pPr>
            <w:r w:rsidRPr="00D50022">
              <w:lastRenderedPageBreak/>
              <w:t xml:space="preserve">2024 m. IV </w:t>
            </w:r>
            <w:proofErr w:type="spellStart"/>
            <w:r w:rsidRPr="00D50022">
              <w:t>ketv</w:t>
            </w:r>
            <w:proofErr w:type="spellEnd"/>
            <w:r w:rsidRPr="00D50022">
              <w:t>.</w:t>
            </w:r>
          </w:p>
        </w:tc>
        <w:tc>
          <w:tcPr>
            <w:tcW w:w="2693" w:type="dxa"/>
            <w:tcBorders>
              <w:top w:val="single" w:sz="4" w:space="0" w:color="auto"/>
              <w:left w:val="single" w:sz="4" w:space="0" w:color="auto"/>
              <w:bottom w:val="single" w:sz="4" w:space="0" w:color="auto"/>
              <w:right w:val="single" w:sz="4" w:space="0" w:color="auto"/>
            </w:tcBorders>
          </w:tcPr>
          <w:p w14:paraId="413FC826" w14:textId="77777777" w:rsidR="00B22C80" w:rsidRPr="00D50022" w:rsidRDefault="00B22C80" w:rsidP="00542CBE">
            <w:pPr>
              <w:pStyle w:val="TableContents"/>
              <w:snapToGrid w:val="0"/>
            </w:pPr>
            <w:r w:rsidRPr="00D50022">
              <w:t xml:space="preserve">Priimtas direktoriaus įsakymas dėl </w:t>
            </w:r>
            <w:r w:rsidRPr="00D50022">
              <w:lastRenderedPageBreak/>
              <w:t>antikorupcijos komisijos sudarymo ir jos nuostatų patvirtinimo</w:t>
            </w:r>
          </w:p>
        </w:tc>
        <w:tc>
          <w:tcPr>
            <w:tcW w:w="3686" w:type="dxa"/>
            <w:tcBorders>
              <w:top w:val="single" w:sz="4" w:space="0" w:color="auto"/>
              <w:left w:val="single" w:sz="4" w:space="0" w:color="auto"/>
              <w:bottom w:val="single" w:sz="4" w:space="0" w:color="auto"/>
              <w:right w:val="single" w:sz="4" w:space="0" w:color="auto"/>
            </w:tcBorders>
          </w:tcPr>
          <w:p w14:paraId="46EE2D46" w14:textId="77777777" w:rsidR="00B22C80" w:rsidRPr="00D50022" w:rsidRDefault="00B22C80" w:rsidP="00542CBE">
            <w:pPr>
              <w:pStyle w:val="TableContents"/>
              <w:snapToGrid w:val="0"/>
              <w:rPr>
                <w:lang w:eastAsia="lt-LT"/>
              </w:rPr>
            </w:pPr>
            <w:r w:rsidRPr="00D50022">
              <w:rPr>
                <w:highlight w:val="yellow"/>
                <w:lang w:eastAsia="lt-LT"/>
              </w:rPr>
              <w:lastRenderedPageBreak/>
              <w:t>Įgyvendinama.</w:t>
            </w:r>
          </w:p>
          <w:p w14:paraId="3A4BBD9B" w14:textId="77777777" w:rsidR="00B22C80" w:rsidRPr="00D50022" w:rsidRDefault="00B22C80" w:rsidP="00184D53">
            <w:pPr>
              <w:pStyle w:val="TableContents"/>
              <w:snapToGrid w:val="0"/>
              <w:jc w:val="both"/>
            </w:pPr>
            <w:r w:rsidRPr="00D50022">
              <w:rPr>
                <w:sz w:val="20"/>
                <w:szCs w:val="20"/>
              </w:rPr>
              <w:t>Parengtas</w:t>
            </w:r>
            <w:r w:rsidRPr="00D50022">
              <w:rPr>
                <w:b/>
                <w:bCs/>
                <w:sz w:val="20"/>
                <w:szCs w:val="20"/>
              </w:rPr>
              <w:t xml:space="preserve"> </w:t>
            </w:r>
            <w:r w:rsidRPr="00D50022">
              <w:rPr>
                <w:sz w:val="20"/>
                <w:szCs w:val="20"/>
              </w:rPr>
              <w:t xml:space="preserve">direktoriaus įsakymo projektas dėl </w:t>
            </w:r>
            <w:r w:rsidRPr="00D50022">
              <w:rPr>
                <w:sz w:val="20"/>
                <w:szCs w:val="20"/>
              </w:rPr>
              <w:lastRenderedPageBreak/>
              <w:t>antikorupcijos komisijos sudarymo ir jos nuostatų patvirtinimo. Įsakymo projektas derinamas, planuojama patvirtinti 2026 m. kovo mėn.</w:t>
            </w:r>
          </w:p>
        </w:tc>
      </w:tr>
      <w:tr w:rsidR="00B22C80" w:rsidRPr="000C49CA" w14:paraId="3234BE07" w14:textId="77777777" w:rsidTr="00542CBE">
        <w:tc>
          <w:tcPr>
            <w:tcW w:w="851" w:type="dxa"/>
            <w:tcBorders>
              <w:top w:val="single" w:sz="4" w:space="0" w:color="auto"/>
              <w:left w:val="single" w:sz="4" w:space="0" w:color="auto"/>
              <w:bottom w:val="single" w:sz="4" w:space="0" w:color="auto"/>
              <w:right w:val="single" w:sz="4" w:space="0" w:color="auto"/>
            </w:tcBorders>
          </w:tcPr>
          <w:p w14:paraId="5DC6A17A" w14:textId="0F11354D" w:rsidR="00C615F2" w:rsidRDefault="00C615F2" w:rsidP="00323292">
            <w:pPr>
              <w:pStyle w:val="TableContents"/>
              <w:snapToGrid w:val="0"/>
            </w:pPr>
            <w:r>
              <w:lastRenderedPageBreak/>
              <w:t>16.</w:t>
            </w:r>
          </w:p>
          <w:p w14:paraId="05D58497" w14:textId="206CCA24" w:rsidR="00B22C80" w:rsidRPr="000C49CA" w:rsidRDefault="00C615F2" w:rsidP="00C615F2">
            <w:pPr>
              <w:pStyle w:val="TableContents"/>
              <w:snapToGrid w:val="0"/>
              <w:ind w:left="166" w:hanging="194"/>
            </w:pPr>
            <w:r>
              <w:t>(</w:t>
            </w:r>
            <w:r w:rsidR="00B22C80" w:rsidRPr="000C49CA">
              <w:t>1.24.</w:t>
            </w:r>
            <w:r>
              <w:t>)</w:t>
            </w:r>
          </w:p>
        </w:tc>
        <w:tc>
          <w:tcPr>
            <w:tcW w:w="4334" w:type="dxa"/>
            <w:tcBorders>
              <w:top w:val="single" w:sz="4" w:space="0" w:color="auto"/>
              <w:left w:val="single" w:sz="4" w:space="0" w:color="auto"/>
              <w:bottom w:val="single" w:sz="4" w:space="0" w:color="auto"/>
              <w:right w:val="single" w:sz="4" w:space="0" w:color="auto"/>
            </w:tcBorders>
          </w:tcPr>
          <w:p w14:paraId="6B4C590A" w14:textId="77777777" w:rsidR="00B22C80" w:rsidRPr="000C49CA" w:rsidRDefault="00B22C80" w:rsidP="00542CBE">
            <w:pPr>
              <w:pStyle w:val="TableContents"/>
              <w:snapToGrid w:val="0"/>
              <w:rPr>
                <w:lang w:eastAsia="lt-LT"/>
              </w:rPr>
            </w:pPr>
            <w:r w:rsidRPr="000C49CA">
              <w:rPr>
                <w:lang w:eastAsia="lt-LT"/>
              </w:rPr>
              <w:t>Peržiūrėti visas pirkimus laimėjusių tiekėjų sutartis ir trūkstamą informaciją viešinti Centrinėje viešųjų pirkimų informacinėje sistemoje</w:t>
            </w:r>
          </w:p>
        </w:tc>
        <w:tc>
          <w:tcPr>
            <w:tcW w:w="2127" w:type="dxa"/>
            <w:tcBorders>
              <w:top w:val="single" w:sz="4" w:space="0" w:color="auto"/>
              <w:left w:val="single" w:sz="4" w:space="0" w:color="auto"/>
              <w:bottom w:val="single" w:sz="4" w:space="0" w:color="auto"/>
              <w:right w:val="single" w:sz="4" w:space="0" w:color="auto"/>
            </w:tcBorders>
          </w:tcPr>
          <w:p w14:paraId="6B00B9B5" w14:textId="77777777" w:rsidR="00B22C80" w:rsidRPr="000C49CA" w:rsidRDefault="00B22C80" w:rsidP="00542CBE">
            <w:pPr>
              <w:pStyle w:val="TableContents"/>
              <w:snapToGrid w:val="0"/>
              <w:rPr>
                <w:lang w:eastAsia="lt-LT"/>
              </w:rPr>
            </w:pPr>
            <w:r w:rsidRPr="000C49CA">
              <w:rPr>
                <w:lang w:eastAsia="lt-LT"/>
              </w:rPr>
              <w:t>Lietuvos zoologijos sodas</w:t>
            </w:r>
          </w:p>
        </w:tc>
        <w:tc>
          <w:tcPr>
            <w:tcW w:w="1559" w:type="dxa"/>
            <w:tcBorders>
              <w:top w:val="single" w:sz="4" w:space="0" w:color="auto"/>
              <w:left w:val="single" w:sz="4" w:space="0" w:color="auto"/>
              <w:bottom w:val="single" w:sz="4" w:space="0" w:color="auto"/>
              <w:right w:val="single" w:sz="4" w:space="0" w:color="auto"/>
            </w:tcBorders>
          </w:tcPr>
          <w:p w14:paraId="15E1564F" w14:textId="77777777" w:rsidR="00B22C80" w:rsidRPr="000C49CA" w:rsidRDefault="00B22C80" w:rsidP="00542CBE">
            <w:pPr>
              <w:pStyle w:val="TableContents"/>
              <w:snapToGrid w:val="0"/>
              <w:jc w:val="center"/>
            </w:pPr>
            <w:r w:rsidRPr="000C49CA">
              <w:t xml:space="preserve">2026 m. IV </w:t>
            </w:r>
            <w:proofErr w:type="spellStart"/>
            <w:r w:rsidRPr="000C49CA">
              <w:t>ketv</w:t>
            </w:r>
            <w:proofErr w:type="spellEnd"/>
            <w:r w:rsidRPr="000C49CA">
              <w:t>.</w:t>
            </w:r>
          </w:p>
        </w:tc>
        <w:tc>
          <w:tcPr>
            <w:tcW w:w="2693" w:type="dxa"/>
            <w:tcBorders>
              <w:top w:val="single" w:sz="4" w:space="0" w:color="auto"/>
              <w:left w:val="single" w:sz="4" w:space="0" w:color="auto"/>
              <w:bottom w:val="single" w:sz="4" w:space="0" w:color="auto"/>
              <w:right w:val="single" w:sz="4" w:space="0" w:color="auto"/>
            </w:tcBorders>
          </w:tcPr>
          <w:p w14:paraId="00B8CA6D" w14:textId="77777777" w:rsidR="00B22C80" w:rsidRPr="000C49CA" w:rsidRDefault="00B22C80" w:rsidP="00542CBE">
            <w:pPr>
              <w:pStyle w:val="TableContents"/>
              <w:snapToGrid w:val="0"/>
            </w:pPr>
            <w:r w:rsidRPr="000C49CA">
              <w:t>Užtikrintas teisės aktų, reglamentuojančių viešųjų pirkimų procesų skaidrumą, vykdymas</w:t>
            </w:r>
          </w:p>
        </w:tc>
        <w:tc>
          <w:tcPr>
            <w:tcW w:w="3686" w:type="dxa"/>
            <w:tcBorders>
              <w:top w:val="single" w:sz="4" w:space="0" w:color="auto"/>
              <w:left w:val="single" w:sz="4" w:space="0" w:color="auto"/>
              <w:bottom w:val="single" w:sz="4" w:space="0" w:color="auto"/>
              <w:right w:val="single" w:sz="4" w:space="0" w:color="auto"/>
            </w:tcBorders>
          </w:tcPr>
          <w:p w14:paraId="4C3A7424" w14:textId="77777777" w:rsidR="00B22C80" w:rsidRPr="000C49CA" w:rsidRDefault="00B22C80" w:rsidP="00542CBE">
            <w:pPr>
              <w:spacing w:line="259" w:lineRule="auto"/>
              <w:rPr>
                <w:rFonts w:eastAsiaTheme="minorHAnsi"/>
                <w:kern w:val="2"/>
                <w14:ligatures w14:val="standardContextual"/>
              </w:rPr>
            </w:pPr>
            <w:r w:rsidRPr="000C49CA">
              <w:rPr>
                <w:rFonts w:eastAsiaTheme="minorHAnsi"/>
                <w:kern w:val="2"/>
                <w:highlight w:val="green"/>
                <w14:ligatures w14:val="standardContextual"/>
              </w:rPr>
              <w:t>Įgyvendinta.</w:t>
            </w:r>
          </w:p>
          <w:p w14:paraId="798659EC" w14:textId="77777777" w:rsidR="00B22C80" w:rsidRPr="000C49CA" w:rsidRDefault="00B22C80" w:rsidP="00542CBE">
            <w:pPr>
              <w:jc w:val="both"/>
              <w:textAlignment w:val="baseline"/>
              <w:rPr>
                <w:sz w:val="20"/>
              </w:rPr>
            </w:pPr>
            <w:r w:rsidRPr="000C49CA">
              <w:rPr>
                <w:sz w:val="20"/>
                <w:bdr w:val="none" w:sz="0" w:space="0" w:color="auto" w:frame="1"/>
              </w:rPr>
              <w:t>Per 2025 m. atlikus viešuosius pirkimus sudarė 75 sutartis, iš kurių 8 - per CPO. Peržiūrėta ir paviešintų sutarčių CVP IS kiekis 100 procentų.</w:t>
            </w:r>
          </w:p>
        </w:tc>
      </w:tr>
      <w:tr w:rsidR="00B22C80" w:rsidRPr="00CE5013" w14:paraId="2012E83C" w14:textId="77777777" w:rsidTr="00542CBE">
        <w:tc>
          <w:tcPr>
            <w:tcW w:w="851" w:type="dxa"/>
            <w:tcBorders>
              <w:top w:val="single" w:sz="4" w:space="0" w:color="auto"/>
              <w:left w:val="single" w:sz="4" w:space="0" w:color="auto"/>
              <w:bottom w:val="single" w:sz="4" w:space="0" w:color="auto"/>
              <w:right w:val="single" w:sz="4" w:space="0" w:color="auto"/>
            </w:tcBorders>
          </w:tcPr>
          <w:p w14:paraId="4D3535EB" w14:textId="07F17F64" w:rsidR="00C615F2" w:rsidRDefault="00C615F2" w:rsidP="00323292">
            <w:pPr>
              <w:pStyle w:val="TableContents"/>
              <w:snapToGrid w:val="0"/>
            </w:pPr>
            <w:r>
              <w:t>17.</w:t>
            </w:r>
          </w:p>
          <w:p w14:paraId="2C6ADFCC" w14:textId="5837FEA5" w:rsidR="00B22C80" w:rsidRPr="002D61B1" w:rsidRDefault="00C615F2" w:rsidP="00C615F2">
            <w:pPr>
              <w:pStyle w:val="TableContents"/>
              <w:snapToGrid w:val="0"/>
            </w:pPr>
            <w:r>
              <w:t>(</w:t>
            </w:r>
            <w:r w:rsidR="00B22C80" w:rsidRPr="002D61B1">
              <w:t>1.28.</w:t>
            </w:r>
            <w:r>
              <w:t>)</w:t>
            </w:r>
          </w:p>
        </w:tc>
        <w:tc>
          <w:tcPr>
            <w:tcW w:w="4334" w:type="dxa"/>
            <w:tcBorders>
              <w:top w:val="single" w:sz="4" w:space="0" w:color="auto"/>
              <w:left w:val="single" w:sz="4" w:space="0" w:color="auto"/>
              <w:bottom w:val="single" w:sz="4" w:space="0" w:color="auto"/>
              <w:right w:val="single" w:sz="4" w:space="0" w:color="auto"/>
            </w:tcBorders>
          </w:tcPr>
          <w:p w14:paraId="1B185301" w14:textId="77777777" w:rsidR="00B22C80" w:rsidRPr="002D61B1" w:rsidRDefault="00B22C80" w:rsidP="00542CBE">
            <w:pPr>
              <w:pStyle w:val="TableContents"/>
              <w:snapToGrid w:val="0"/>
            </w:pPr>
            <w:r w:rsidRPr="002D61B1">
              <w:t>Informuoti Aplinkos ministeriją apie įsiteisėjusius teismų sprendimus, kuriais panaikinti aplinkos ministrui pavaldžių įstaigų vadovų sprendimai kaip neteisėti ir nepagrįsti ir priteista darbuotojui atlyginti jam padarytą žalą (turtinę, neturtinę)</w:t>
            </w:r>
          </w:p>
        </w:tc>
        <w:tc>
          <w:tcPr>
            <w:tcW w:w="2127" w:type="dxa"/>
            <w:tcBorders>
              <w:top w:val="single" w:sz="4" w:space="0" w:color="auto"/>
              <w:left w:val="single" w:sz="4" w:space="0" w:color="auto"/>
              <w:bottom w:val="single" w:sz="4" w:space="0" w:color="auto"/>
              <w:right w:val="single" w:sz="4" w:space="0" w:color="auto"/>
            </w:tcBorders>
          </w:tcPr>
          <w:p w14:paraId="0F350231" w14:textId="77777777" w:rsidR="00B22C80" w:rsidRPr="00E72077" w:rsidRDefault="00B22C80" w:rsidP="00542CBE">
            <w:pPr>
              <w:pStyle w:val="TableContents"/>
              <w:snapToGrid w:val="0"/>
              <w:rPr>
                <w:bCs/>
                <w:szCs w:val="26"/>
                <w:lang w:eastAsia="lt-LT"/>
              </w:rPr>
            </w:pPr>
            <w:r w:rsidRPr="00E72077">
              <w:t>Visos ministerijai pavaldžios įstaigos</w:t>
            </w:r>
          </w:p>
        </w:tc>
        <w:tc>
          <w:tcPr>
            <w:tcW w:w="1559" w:type="dxa"/>
            <w:tcBorders>
              <w:top w:val="single" w:sz="4" w:space="0" w:color="auto"/>
              <w:left w:val="single" w:sz="4" w:space="0" w:color="auto"/>
              <w:bottom w:val="single" w:sz="4" w:space="0" w:color="auto"/>
              <w:right w:val="single" w:sz="4" w:space="0" w:color="auto"/>
            </w:tcBorders>
          </w:tcPr>
          <w:p w14:paraId="7FA1C772" w14:textId="77777777" w:rsidR="00B22C80" w:rsidRPr="00E72077" w:rsidRDefault="00B22C80" w:rsidP="00542CBE">
            <w:pPr>
              <w:pStyle w:val="TableContents"/>
              <w:snapToGrid w:val="0"/>
              <w:jc w:val="center"/>
            </w:pPr>
            <w:r w:rsidRPr="00E72077">
              <w:t>2024–2026 m.</w:t>
            </w:r>
          </w:p>
          <w:p w14:paraId="7C6D62B6" w14:textId="77777777" w:rsidR="00B22C80" w:rsidRPr="00E72077" w:rsidRDefault="00B22C80" w:rsidP="00542CBE">
            <w:pPr>
              <w:pStyle w:val="TableContents"/>
              <w:snapToGrid w:val="0"/>
              <w:jc w:val="center"/>
            </w:pPr>
            <w:r w:rsidRPr="00E72077">
              <w:t>kartą per metus</w:t>
            </w:r>
          </w:p>
        </w:tc>
        <w:tc>
          <w:tcPr>
            <w:tcW w:w="2693" w:type="dxa"/>
            <w:tcBorders>
              <w:top w:val="single" w:sz="4" w:space="0" w:color="auto"/>
              <w:left w:val="single" w:sz="4" w:space="0" w:color="auto"/>
              <w:bottom w:val="single" w:sz="4" w:space="0" w:color="auto"/>
              <w:right w:val="single" w:sz="4" w:space="0" w:color="auto"/>
            </w:tcBorders>
          </w:tcPr>
          <w:p w14:paraId="0B70DB87" w14:textId="77777777" w:rsidR="00B22C80" w:rsidRPr="00E72077" w:rsidRDefault="00B22C80" w:rsidP="00542CBE">
            <w:pPr>
              <w:pStyle w:val="TableContents"/>
              <w:snapToGrid w:val="0"/>
            </w:pPr>
            <w:r w:rsidRPr="00E72077">
              <w:t xml:space="preserve">Pateikti duomenys sudarys sąlygas atlikti tolesnę analizę, identifikuoti rizikas, prireikus parengti rekomendacijas </w:t>
            </w:r>
          </w:p>
        </w:tc>
        <w:tc>
          <w:tcPr>
            <w:tcW w:w="3686" w:type="dxa"/>
            <w:tcBorders>
              <w:top w:val="single" w:sz="4" w:space="0" w:color="auto"/>
              <w:left w:val="single" w:sz="4" w:space="0" w:color="auto"/>
              <w:bottom w:val="single" w:sz="4" w:space="0" w:color="auto"/>
              <w:right w:val="single" w:sz="4" w:space="0" w:color="auto"/>
            </w:tcBorders>
          </w:tcPr>
          <w:p w14:paraId="03A283D1" w14:textId="77777777" w:rsidR="00B22C80" w:rsidRDefault="00B22C80" w:rsidP="00542CBE">
            <w:pPr>
              <w:pStyle w:val="TableContents"/>
              <w:snapToGrid w:val="0"/>
              <w:rPr>
                <w:rFonts w:eastAsia="Times New Roman"/>
                <w:color w:val="242424"/>
                <w:bdr w:val="none" w:sz="0" w:space="0" w:color="auto" w:frame="1"/>
              </w:rPr>
            </w:pPr>
            <w:r w:rsidRPr="00EC7BCF">
              <w:rPr>
                <w:rFonts w:eastAsia="Times New Roman"/>
                <w:color w:val="242424"/>
                <w:highlight w:val="green"/>
                <w:bdr w:val="none" w:sz="0" w:space="0" w:color="auto" w:frame="1"/>
              </w:rPr>
              <w:t>Įgyvendinta.</w:t>
            </w:r>
          </w:p>
          <w:p w14:paraId="0CA79E21" w14:textId="77777777" w:rsidR="00B22C80" w:rsidRPr="00EF0E23" w:rsidRDefault="00B22C80" w:rsidP="00184D53">
            <w:pPr>
              <w:pStyle w:val="TableContents"/>
              <w:snapToGrid w:val="0"/>
              <w:jc w:val="both"/>
              <w:rPr>
                <w:sz w:val="20"/>
                <w:szCs w:val="20"/>
              </w:rPr>
            </w:pPr>
            <w:r w:rsidRPr="00EF0E23">
              <w:rPr>
                <w:rFonts w:eastAsia="Times New Roman"/>
                <w:sz w:val="20"/>
                <w:szCs w:val="20"/>
                <w:bdr w:val="none" w:sz="0" w:space="0" w:color="auto" w:frame="1"/>
              </w:rPr>
              <w:t>Visos ministerijai pavaldžios įstaigos informavo, kad  2025 m. t</w:t>
            </w:r>
            <w:r w:rsidRPr="00EF0E23">
              <w:rPr>
                <w:sz w:val="20"/>
                <w:szCs w:val="20"/>
              </w:rPr>
              <w:t>okių teismų sprendimų nebuvo.</w:t>
            </w:r>
          </w:p>
          <w:p w14:paraId="156A0A1E" w14:textId="77777777" w:rsidR="00B22C80" w:rsidRPr="00CE5013" w:rsidRDefault="00B22C80" w:rsidP="00542CBE">
            <w:pPr>
              <w:pStyle w:val="TableContents"/>
              <w:snapToGrid w:val="0"/>
              <w:rPr>
                <w:color w:val="EE0000"/>
              </w:rPr>
            </w:pPr>
          </w:p>
        </w:tc>
      </w:tr>
      <w:tr w:rsidR="00B22C80" w:rsidRPr="00F56508" w14:paraId="18E39F1E" w14:textId="77777777" w:rsidTr="00542CBE">
        <w:tc>
          <w:tcPr>
            <w:tcW w:w="851" w:type="dxa"/>
            <w:tcBorders>
              <w:top w:val="single" w:sz="4" w:space="0" w:color="auto"/>
              <w:left w:val="single" w:sz="4" w:space="0" w:color="auto"/>
              <w:bottom w:val="single" w:sz="4" w:space="0" w:color="auto"/>
              <w:right w:val="single" w:sz="4" w:space="0" w:color="auto"/>
            </w:tcBorders>
          </w:tcPr>
          <w:p w14:paraId="2A924323" w14:textId="18CCF96C" w:rsidR="00C615F2" w:rsidRDefault="00C615F2" w:rsidP="00323292">
            <w:pPr>
              <w:pStyle w:val="TableContents"/>
              <w:snapToGrid w:val="0"/>
            </w:pPr>
            <w:r>
              <w:t>18.</w:t>
            </w:r>
          </w:p>
          <w:p w14:paraId="1063F647" w14:textId="551E8573" w:rsidR="00B22C80" w:rsidRPr="00F56508" w:rsidRDefault="00C615F2" w:rsidP="00C615F2">
            <w:pPr>
              <w:pStyle w:val="TableContents"/>
              <w:snapToGrid w:val="0"/>
            </w:pPr>
            <w:r>
              <w:t>(</w:t>
            </w:r>
            <w:r w:rsidR="00B22C80" w:rsidRPr="00F56508">
              <w:t>1.29.</w:t>
            </w:r>
            <w:r>
              <w:t>)</w:t>
            </w:r>
          </w:p>
        </w:tc>
        <w:tc>
          <w:tcPr>
            <w:tcW w:w="4334" w:type="dxa"/>
            <w:tcBorders>
              <w:top w:val="single" w:sz="4" w:space="0" w:color="auto"/>
              <w:left w:val="single" w:sz="4" w:space="0" w:color="auto"/>
              <w:bottom w:val="single" w:sz="4" w:space="0" w:color="auto"/>
              <w:right w:val="single" w:sz="4" w:space="0" w:color="auto"/>
            </w:tcBorders>
          </w:tcPr>
          <w:p w14:paraId="65EBC946" w14:textId="77777777" w:rsidR="00B22C80" w:rsidRPr="00F56508" w:rsidRDefault="00B22C80" w:rsidP="00542CBE">
            <w:pPr>
              <w:pStyle w:val="TableContents"/>
              <w:snapToGrid w:val="0"/>
              <w:rPr>
                <w:lang w:eastAsia="lt-LT"/>
              </w:rPr>
            </w:pPr>
            <w:r w:rsidRPr="00F56508">
              <w:rPr>
                <w:lang w:eastAsia="lt-LT"/>
              </w:rPr>
              <w:t>Parengti saugomų teritorijų žymėjimo vietovėje tvarką</w:t>
            </w:r>
          </w:p>
        </w:tc>
        <w:tc>
          <w:tcPr>
            <w:tcW w:w="2127" w:type="dxa"/>
            <w:tcBorders>
              <w:top w:val="single" w:sz="4" w:space="0" w:color="auto"/>
              <w:left w:val="single" w:sz="4" w:space="0" w:color="auto"/>
              <w:bottom w:val="single" w:sz="4" w:space="0" w:color="auto"/>
              <w:right w:val="single" w:sz="4" w:space="0" w:color="auto"/>
            </w:tcBorders>
          </w:tcPr>
          <w:p w14:paraId="21956736" w14:textId="77777777" w:rsidR="00B22C80" w:rsidRPr="00F56508" w:rsidRDefault="00B22C80" w:rsidP="00542CBE">
            <w:pPr>
              <w:pStyle w:val="TableContents"/>
              <w:snapToGrid w:val="0"/>
            </w:pPr>
            <w:r w:rsidRPr="00F56508">
              <w:t>Valstybinė saugomų teritorijų tarnyba prie Aplinkos ministerijos (toliau – Valstybinė saugomų teritorijų tarnyba)</w:t>
            </w:r>
          </w:p>
        </w:tc>
        <w:tc>
          <w:tcPr>
            <w:tcW w:w="1559" w:type="dxa"/>
            <w:tcBorders>
              <w:top w:val="single" w:sz="4" w:space="0" w:color="auto"/>
              <w:left w:val="single" w:sz="4" w:space="0" w:color="auto"/>
              <w:bottom w:val="single" w:sz="4" w:space="0" w:color="auto"/>
              <w:right w:val="single" w:sz="4" w:space="0" w:color="auto"/>
            </w:tcBorders>
          </w:tcPr>
          <w:p w14:paraId="7BA541DA" w14:textId="77777777" w:rsidR="00B22C80" w:rsidRPr="00F56508" w:rsidRDefault="00B22C80" w:rsidP="00542CBE">
            <w:pPr>
              <w:pStyle w:val="TableContents"/>
              <w:snapToGrid w:val="0"/>
              <w:jc w:val="center"/>
            </w:pPr>
            <w:r w:rsidRPr="00F56508">
              <w:t xml:space="preserve">2025 m. IV </w:t>
            </w:r>
            <w:proofErr w:type="spellStart"/>
            <w:r w:rsidRPr="00F56508">
              <w:t>ketv</w:t>
            </w:r>
            <w:proofErr w:type="spellEnd"/>
            <w:r w:rsidRPr="00F56508">
              <w:t>.</w:t>
            </w:r>
          </w:p>
        </w:tc>
        <w:tc>
          <w:tcPr>
            <w:tcW w:w="2693" w:type="dxa"/>
            <w:tcBorders>
              <w:top w:val="single" w:sz="4" w:space="0" w:color="auto"/>
              <w:left w:val="single" w:sz="4" w:space="0" w:color="auto"/>
              <w:bottom w:val="single" w:sz="4" w:space="0" w:color="auto"/>
              <w:right w:val="single" w:sz="4" w:space="0" w:color="auto"/>
            </w:tcBorders>
          </w:tcPr>
          <w:p w14:paraId="0DDC5417" w14:textId="77777777" w:rsidR="00B22C80" w:rsidRPr="00F56508" w:rsidRDefault="00B22C80" w:rsidP="0028679F">
            <w:pPr>
              <w:rPr>
                <w:b/>
                <w:bCs/>
              </w:rPr>
            </w:pPr>
            <w:r w:rsidRPr="00F56508">
              <w:t>Patvirtinti aiškūs saugomos teritorijos žymėjimo vietovėje reikalavimai</w:t>
            </w:r>
          </w:p>
        </w:tc>
        <w:tc>
          <w:tcPr>
            <w:tcW w:w="3686" w:type="dxa"/>
            <w:tcBorders>
              <w:top w:val="single" w:sz="4" w:space="0" w:color="auto"/>
              <w:left w:val="single" w:sz="4" w:space="0" w:color="auto"/>
              <w:bottom w:val="single" w:sz="4" w:space="0" w:color="auto"/>
              <w:right w:val="single" w:sz="4" w:space="0" w:color="auto"/>
            </w:tcBorders>
          </w:tcPr>
          <w:p w14:paraId="53D25136" w14:textId="15AD3ACE" w:rsidR="00781D96" w:rsidRPr="00781D96" w:rsidRDefault="00781D96" w:rsidP="00781D96">
            <w:pPr>
              <w:pStyle w:val="TableContents"/>
              <w:snapToGrid w:val="0"/>
              <w:rPr>
                <w:rFonts w:eastAsia="Times New Roman"/>
                <w:color w:val="242424"/>
                <w:bdr w:val="none" w:sz="0" w:space="0" w:color="auto" w:frame="1"/>
              </w:rPr>
            </w:pPr>
            <w:r w:rsidRPr="00EC7BCF">
              <w:rPr>
                <w:rFonts w:eastAsia="Times New Roman"/>
                <w:color w:val="242424"/>
                <w:highlight w:val="green"/>
                <w:bdr w:val="none" w:sz="0" w:space="0" w:color="auto" w:frame="1"/>
              </w:rPr>
              <w:t>Įgyvendinta.</w:t>
            </w:r>
          </w:p>
          <w:p w14:paraId="0E4219C7" w14:textId="762BEBAE" w:rsidR="00B22C80" w:rsidRPr="00F56508" w:rsidRDefault="000B1272" w:rsidP="0028679F">
            <w:pPr>
              <w:suppressAutoHyphens w:val="0"/>
              <w:jc w:val="both"/>
              <w:rPr>
                <w:sz w:val="20"/>
                <w:lang w:eastAsia="en-US"/>
              </w:rPr>
            </w:pPr>
            <w:r w:rsidRPr="000B1272">
              <w:rPr>
                <w:sz w:val="20"/>
              </w:rPr>
              <w:t>Valstybinės saugomų teritorijų tarnybos</w:t>
            </w:r>
            <w:r w:rsidRPr="000B1272">
              <w:rPr>
                <w:sz w:val="20"/>
                <w:lang w:eastAsia="en-US"/>
              </w:rPr>
              <w:t xml:space="preserve"> </w:t>
            </w:r>
            <w:r w:rsidR="00781D96" w:rsidRPr="00781D96">
              <w:rPr>
                <w:sz w:val="20"/>
                <w:lang w:eastAsia="en-US"/>
              </w:rPr>
              <w:t>direktoriaus 2026-02-</w:t>
            </w:r>
            <w:r w:rsidR="0028679F">
              <w:rPr>
                <w:sz w:val="20"/>
                <w:lang w:eastAsia="en-US"/>
              </w:rPr>
              <w:t>20</w:t>
            </w:r>
            <w:r w:rsidR="00781D96" w:rsidRPr="00781D96">
              <w:rPr>
                <w:sz w:val="20"/>
                <w:lang w:eastAsia="en-US"/>
              </w:rPr>
              <w:t xml:space="preserve"> įsakymu Nr. V-2</w:t>
            </w:r>
            <w:r w:rsidR="0028679F">
              <w:rPr>
                <w:sz w:val="20"/>
                <w:lang w:eastAsia="en-US"/>
              </w:rPr>
              <w:t>8</w:t>
            </w:r>
            <w:r w:rsidR="00781D96" w:rsidRPr="00781D96">
              <w:rPr>
                <w:sz w:val="20"/>
                <w:lang w:eastAsia="en-US"/>
              </w:rPr>
              <w:t xml:space="preserve"> patvirtintas Saugomų teritorijų ir privačių saugomų vietovių ribų žymėjimo vietovėje tvarkos aprašas.</w:t>
            </w:r>
          </w:p>
        </w:tc>
      </w:tr>
      <w:tr w:rsidR="00B22C80" w:rsidRPr="0058767D" w14:paraId="070FE00E" w14:textId="77777777" w:rsidTr="00542CBE">
        <w:tc>
          <w:tcPr>
            <w:tcW w:w="851" w:type="dxa"/>
            <w:tcBorders>
              <w:top w:val="single" w:sz="4" w:space="0" w:color="auto"/>
              <w:left w:val="single" w:sz="4" w:space="0" w:color="auto"/>
              <w:bottom w:val="single" w:sz="4" w:space="0" w:color="auto"/>
              <w:right w:val="single" w:sz="4" w:space="0" w:color="auto"/>
            </w:tcBorders>
          </w:tcPr>
          <w:p w14:paraId="07992792" w14:textId="5077A0B3" w:rsidR="00C615F2" w:rsidRDefault="00C615F2" w:rsidP="00323292">
            <w:pPr>
              <w:pStyle w:val="TableContents"/>
              <w:snapToGrid w:val="0"/>
            </w:pPr>
            <w:r>
              <w:t>19.</w:t>
            </w:r>
          </w:p>
          <w:p w14:paraId="6F5C01BC" w14:textId="3A771A78" w:rsidR="00B22C80" w:rsidRPr="0058767D" w:rsidRDefault="00C615F2" w:rsidP="00C615F2">
            <w:pPr>
              <w:pStyle w:val="TableContents"/>
              <w:snapToGrid w:val="0"/>
            </w:pPr>
            <w:r>
              <w:t>(</w:t>
            </w:r>
            <w:r w:rsidR="00B22C80" w:rsidRPr="0058767D">
              <w:t>1.33.</w:t>
            </w:r>
            <w:r>
              <w:t>)</w:t>
            </w:r>
          </w:p>
        </w:tc>
        <w:tc>
          <w:tcPr>
            <w:tcW w:w="4334" w:type="dxa"/>
            <w:tcBorders>
              <w:top w:val="single" w:sz="4" w:space="0" w:color="auto"/>
              <w:left w:val="single" w:sz="4" w:space="0" w:color="auto"/>
              <w:bottom w:val="single" w:sz="4" w:space="0" w:color="auto"/>
              <w:right w:val="single" w:sz="4" w:space="0" w:color="auto"/>
            </w:tcBorders>
          </w:tcPr>
          <w:p w14:paraId="37BB8035" w14:textId="77777777" w:rsidR="00B22C80" w:rsidRPr="0058767D" w:rsidRDefault="00B22C80" w:rsidP="00542CBE">
            <w:pPr>
              <w:pStyle w:val="TableContents"/>
              <w:snapToGrid w:val="0"/>
              <w:rPr>
                <w:shd w:val="clear" w:color="auto" w:fill="FFFFFF"/>
              </w:rPr>
            </w:pPr>
            <w:r w:rsidRPr="0058767D">
              <w:rPr>
                <w:rFonts w:eastAsia="+mn-ea"/>
                <w:kern w:val="24"/>
              </w:rPr>
              <w:t xml:space="preserve">Parengti Poveikio aplinkai vertinimo (PAV) gerosios ir (ar) blogosios praktikos pavyzdžių suvestinę dėl pastabų teikimo pagal veiklos tipą  </w:t>
            </w:r>
          </w:p>
        </w:tc>
        <w:tc>
          <w:tcPr>
            <w:tcW w:w="2127" w:type="dxa"/>
            <w:tcBorders>
              <w:top w:val="single" w:sz="4" w:space="0" w:color="auto"/>
              <w:left w:val="single" w:sz="4" w:space="0" w:color="auto"/>
              <w:bottom w:val="single" w:sz="4" w:space="0" w:color="auto"/>
              <w:right w:val="single" w:sz="4" w:space="0" w:color="auto"/>
            </w:tcBorders>
          </w:tcPr>
          <w:p w14:paraId="2F325549" w14:textId="77777777" w:rsidR="00B22C80" w:rsidRPr="0058767D" w:rsidRDefault="00B22C80" w:rsidP="00542CBE">
            <w:pPr>
              <w:pStyle w:val="TableContents"/>
              <w:snapToGrid w:val="0"/>
              <w:rPr>
                <w:bCs/>
                <w:szCs w:val="26"/>
                <w:lang w:eastAsia="lt-LT"/>
              </w:rPr>
            </w:pPr>
            <w:r w:rsidRPr="0058767D">
              <w:t>Aplinkos apsaugos agentūra</w:t>
            </w:r>
          </w:p>
        </w:tc>
        <w:tc>
          <w:tcPr>
            <w:tcW w:w="1559" w:type="dxa"/>
            <w:tcBorders>
              <w:top w:val="single" w:sz="4" w:space="0" w:color="auto"/>
              <w:left w:val="single" w:sz="4" w:space="0" w:color="auto"/>
              <w:bottom w:val="single" w:sz="4" w:space="0" w:color="auto"/>
              <w:right w:val="single" w:sz="4" w:space="0" w:color="auto"/>
            </w:tcBorders>
          </w:tcPr>
          <w:p w14:paraId="38FE97CE" w14:textId="77777777" w:rsidR="00B22C80" w:rsidRPr="0058767D" w:rsidRDefault="00B22C80" w:rsidP="00542CBE">
            <w:pPr>
              <w:pStyle w:val="TableContents"/>
              <w:snapToGrid w:val="0"/>
              <w:jc w:val="center"/>
            </w:pPr>
            <w:r w:rsidRPr="0058767D">
              <w:t xml:space="preserve">2025 m. IV </w:t>
            </w:r>
            <w:proofErr w:type="spellStart"/>
            <w:r w:rsidRPr="0058767D">
              <w:t>ketv</w:t>
            </w:r>
            <w:proofErr w:type="spellEnd"/>
            <w:r w:rsidRPr="0058767D">
              <w:t>.</w:t>
            </w:r>
          </w:p>
        </w:tc>
        <w:tc>
          <w:tcPr>
            <w:tcW w:w="2693" w:type="dxa"/>
            <w:tcBorders>
              <w:top w:val="single" w:sz="4" w:space="0" w:color="auto"/>
              <w:left w:val="single" w:sz="4" w:space="0" w:color="auto"/>
              <w:bottom w:val="single" w:sz="4" w:space="0" w:color="auto"/>
              <w:right w:val="single" w:sz="4" w:space="0" w:color="auto"/>
            </w:tcBorders>
          </w:tcPr>
          <w:p w14:paraId="1A127BDA" w14:textId="77777777" w:rsidR="00B22C80" w:rsidRPr="0058767D" w:rsidRDefault="00B22C80" w:rsidP="00542CBE">
            <w:pPr>
              <w:pStyle w:val="TableContents"/>
              <w:snapToGrid w:val="0"/>
              <w:rPr>
                <w:shd w:val="clear" w:color="auto" w:fill="FFFFFF"/>
              </w:rPr>
            </w:pPr>
            <w:r w:rsidRPr="0058767D">
              <w:rPr>
                <w:rFonts w:eastAsia="Calibri"/>
              </w:rPr>
              <w:t>Parengta</w:t>
            </w:r>
            <w:r w:rsidRPr="0058767D">
              <w:rPr>
                <w:rFonts w:eastAsia="+mn-ea"/>
                <w:kern w:val="24"/>
              </w:rPr>
              <w:t xml:space="preserve"> PAV gerosios ir (ar) blogosios praktikos pavyzdžių suvestinė dėl pastabų teikimo</w:t>
            </w:r>
            <w:r w:rsidRPr="0058767D">
              <w:rPr>
                <w:kern w:val="24"/>
              </w:rPr>
              <w:t>, kurios tikslas – išvengti s</w:t>
            </w:r>
            <w:r w:rsidRPr="0058767D">
              <w:rPr>
                <w:rFonts w:eastAsia="+mn-ea"/>
                <w:kern w:val="24"/>
              </w:rPr>
              <w:t>ubjektyvaus vertinimo, nepagrįstų reikalavimų</w:t>
            </w:r>
          </w:p>
        </w:tc>
        <w:tc>
          <w:tcPr>
            <w:tcW w:w="3686" w:type="dxa"/>
            <w:tcBorders>
              <w:top w:val="single" w:sz="4" w:space="0" w:color="auto"/>
              <w:left w:val="single" w:sz="4" w:space="0" w:color="auto"/>
              <w:bottom w:val="single" w:sz="4" w:space="0" w:color="auto"/>
              <w:right w:val="single" w:sz="4" w:space="0" w:color="auto"/>
            </w:tcBorders>
          </w:tcPr>
          <w:p w14:paraId="52260EA5" w14:textId="77777777" w:rsidR="00B22C80" w:rsidRPr="0058767D" w:rsidRDefault="00B22C80" w:rsidP="00542CBE">
            <w:pPr>
              <w:pStyle w:val="TableContents"/>
              <w:snapToGrid w:val="0"/>
              <w:rPr>
                <w:rFonts w:eastAsia="Times New Roman"/>
                <w:bdr w:val="none" w:sz="0" w:space="0" w:color="auto" w:frame="1"/>
              </w:rPr>
            </w:pPr>
            <w:r w:rsidRPr="0058767D">
              <w:rPr>
                <w:rFonts w:eastAsia="Times New Roman"/>
                <w:highlight w:val="green"/>
                <w:bdr w:val="none" w:sz="0" w:space="0" w:color="auto" w:frame="1"/>
              </w:rPr>
              <w:t>Įgyvendinta.</w:t>
            </w:r>
          </w:p>
          <w:p w14:paraId="16B4A581" w14:textId="197E97AB" w:rsidR="00B22C80" w:rsidRPr="0058767D" w:rsidRDefault="00B22C80" w:rsidP="00184D53">
            <w:pPr>
              <w:spacing w:line="252" w:lineRule="auto"/>
              <w:jc w:val="both"/>
              <w:rPr>
                <w:rFonts w:eastAsia="Calibri"/>
                <w:sz w:val="20"/>
              </w:rPr>
            </w:pPr>
            <w:r w:rsidRPr="0058767D">
              <w:rPr>
                <w:rFonts w:eastAsia="Calibri"/>
                <w:sz w:val="20"/>
              </w:rPr>
              <w:t>Atlikta analizė dėl teikiamų pastabų skirtingų planuojamų ūkinių veiklų PAV procedūrų dokumentams.</w:t>
            </w:r>
            <w:r w:rsidR="00184D53">
              <w:rPr>
                <w:rFonts w:eastAsia="Calibri"/>
                <w:sz w:val="20"/>
              </w:rPr>
              <w:t xml:space="preserve"> </w:t>
            </w:r>
            <w:r w:rsidRPr="0058767D">
              <w:rPr>
                <w:rFonts w:eastAsia="Calibri"/>
                <w:sz w:val="20"/>
              </w:rPr>
              <w:t xml:space="preserve">2025 m. spalio mėn. parengtos gerosios/blogosios praktikos pavyzdžių suvestinės dėl pastabų teikimo, vyko  pristatymai PAV subjektams ir Taršos prevencijos departamento (toliau – TPD) </w:t>
            </w:r>
            <w:r w:rsidRPr="0058767D">
              <w:rPr>
                <w:rFonts w:eastAsia="Calibri"/>
                <w:sz w:val="20"/>
              </w:rPr>
              <w:lastRenderedPageBreak/>
              <w:t>valstybės tarnautojams bei</w:t>
            </w:r>
            <w:r w:rsidRPr="0058767D">
              <w:rPr>
                <w:rFonts w:eastAsia="Calibri"/>
              </w:rPr>
              <w:t xml:space="preserve"> </w:t>
            </w:r>
            <w:r w:rsidRPr="0058767D">
              <w:rPr>
                <w:rFonts w:eastAsia="Calibri"/>
                <w:sz w:val="20"/>
              </w:rPr>
              <w:t>darbuotojams, dirbantiems pagal darbo sutartį:</w:t>
            </w:r>
          </w:p>
          <w:p w14:paraId="00BA5307" w14:textId="276E8DE2" w:rsidR="00B22C80" w:rsidRPr="0058767D" w:rsidRDefault="00B22C80" w:rsidP="00184D53">
            <w:pPr>
              <w:spacing w:line="252" w:lineRule="auto"/>
              <w:jc w:val="both"/>
              <w:rPr>
                <w:rFonts w:eastAsia="Calibri"/>
              </w:rPr>
            </w:pPr>
            <w:r w:rsidRPr="0058767D">
              <w:rPr>
                <w:rFonts w:eastAsia="Calibri"/>
                <w:sz w:val="20"/>
              </w:rPr>
              <w:t>2025-10-09 metodinės gairės ir mokymai TPD darbuotojams;</w:t>
            </w:r>
            <w:r w:rsidR="00184D53">
              <w:rPr>
                <w:rFonts w:eastAsia="Calibri"/>
                <w:sz w:val="20"/>
              </w:rPr>
              <w:t xml:space="preserve"> </w:t>
            </w:r>
            <w:r w:rsidRPr="0058767D">
              <w:rPr>
                <w:rFonts w:eastAsia="Calibri"/>
                <w:sz w:val="20"/>
              </w:rPr>
              <w:t>2025-10-15  gairės ir mokymai Nacionaliniam visuomenės sveikatos centrui;</w:t>
            </w:r>
            <w:r w:rsidR="00184D53">
              <w:rPr>
                <w:rFonts w:eastAsia="Calibri"/>
                <w:sz w:val="20"/>
              </w:rPr>
              <w:t xml:space="preserve"> </w:t>
            </w:r>
            <w:r w:rsidRPr="0058767D">
              <w:rPr>
                <w:rFonts w:eastAsia="Calibri"/>
                <w:sz w:val="20"/>
              </w:rPr>
              <w:t>2025-10-27 gairės ir mokymai savivaldybėms.</w:t>
            </w:r>
          </w:p>
        </w:tc>
      </w:tr>
      <w:tr w:rsidR="00B22C80" w:rsidRPr="002D61B1" w14:paraId="17072529" w14:textId="77777777" w:rsidTr="00542CBE">
        <w:tc>
          <w:tcPr>
            <w:tcW w:w="851" w:type="dxa"/>
            <w:tcBorders>
              <w:top w:val="single" w:sz="4" w:space="0" w:color="auto"/>
              <w:left w:val="single" w:sz="4" w:space="0" w:color="auto"/>
              <w:bottom w:val="single" w:sz="4" w:space="0" w:color="auto"/>
              <w:right w:val="single" w:sz="4" w:space="0" w:color="auto"/>
            </w:tcBorders>
          </w:tcPr>
          <w:p w14:paraId="433CEF29" w14:textId="00922033" w:rsidR="00C615F2" w:rsidRDefault="00C615F2" w:rsidP="00323292">
            <w:pPr>
              <w:pStyle w:val="TableContents"/>
              <w:snapToGrid w:val="0"/>
            </w:pPr>
            <w:r>
              <w:lastRenderedPageBreak/>
              <w:t>20.</w:t>
            </w:r>
          </w:p>
          <w:p w14:paraId="07133F84" w14:textId="29945EC8" w:rsidR="00B22C80" w:rsidRPr="002D61B1" w:rsidRDefault="00C615F2" w:rsidP="00C615F2">
            <w:pPr>
              <w:pStyle w:val="TableContents"/>
              <w:snapToGrid w:val="0"/>
            </w:pPr>
            <w:r>
              <w:t>(</w:t>
            </w:r>
            <w:r w:rsidR="00B22C80" w:rsidRPr="002D61B1">
              <w:t>1.34.</w:t>
            </w:r>
            <w:r>
              <w:t>)</w:t>
            </w:r>
          </w:p>
        </w:tc>
        <w:tc>
          <w:tcPr>
            <w:tcW w:w="4334" w:type="dxa"/>
            <w:tcBorders>
              <w:top w:val="single" w:sz="4" w:space="0" w:color="auto"/>
              <w:left w:val="single" w:sz="4" w:space="0" w:color="auto"/>
              <w:bottom w:val="single" w:sz="4" w:space="0" w:color="auto"/>
              <w:right w:val="single" w:sz="4" w:space="0" w:color="auto"/>
            </w:tcBorders>
          </w:tcPr>
          <w:p w14:paraId="087867C8" w14:textId="77777777" w:rsidR="00B22C80" w:rsidRPr="002D61B1" w:rsidRDefault="00B22C80" w:rsidP="00542CBE">
            <w:r w:rsidRPr="002D61B1">
              <w:t>Tarptautinių sankcijų taikymo reikalingumo įvertinimas</w:t>
            </w:r>
          </w:p>
          <w:p w14:paraId="0E320B81" w14:textId="77777777" w:rsidR="00B22C80" w:rsidRPr="002D61B1" w:rsidRDefault="00B22C80" w:rsidP="00542CBE">
            <w:pPr>
              <w:pStyle w:val="TableContents"/>
              <w:snapToGrid w:val="0"/>
              <w:rPr>
                <w:shd w:val="clear" w:color="auto" w:fill="FFFFFF"/>
              </w:rPr>
            </w:pPr>
          </w:p>
        </w:tc>
        <w:tc>
          <w:tcPr>
            <w:tcW w:w="2127" w:type="dxa"/>
            <w:tcBorders>
              <w:top w:val="single" w:sz="4" w:space="0" w:color="auto"/>
              <w:left w:val="single" w:sz="4" w:space="0" w:color="auto"/>
              <w:bottom w:val="single" w:sz="4" w:space="0" w:color="auto"/>
              <w:right w:val="single" w:sz="4" w:space="0" w:color="auto"/>
            </w:tcBorders>
          </w:tcPr>
          <w:p w14:paraId="30F0011A" w14:textId="77777777" w:rsidR="00B22C80" w:rsidRPr="002D61B1" w:rsidRDefault="00B22C80" w:rsidP="00542CBE">
            <w:pPr>
              <w:pStyle w:val="TableContents"/>
              <w:snapToGrid w:val="0"/>
            </w:pPr>
            <w:r w:rsidRPr="002D61B1">
              <w:t>Aplinkos projektų valdymo agentūra</w:t>
            </w:r>
          </w:p>
          <w:p w14:paraId="0267190C" w14:textId="77777777" w:rsidR="00B22C80" w:rsidRPr="002D61B1" w:rsidRDefault="00B22C80" w:rsidP="00542CBE">
            <w:pPr>
              <w:pStyle w:val="TableContents"/>
              <w:snapToGrid w:val="0"/>
              <w:rPr>
                <w:bCs/>
                <w:szCs w:val="26"/>
                <w:lang w:eastAsia="lt-LT"/>
              </w:rPr>
            </w:pPr>
          </w:p>
        </w:tc>
        <w:tc>
          <w:tcPr>
            <w:tcW w:w="1559" w:type="dxa"/>
            <w:tcBorders>
              <w:top w:val="single" w:sz="4" w:space="0" w:color="auto"/>
              <w:left w:val="single" w:sz="4" w:space="0" w:color="auto"/>
              <w:bottom w:val="single" w:sz="4" w:space="0" w:color="auto"/>
              <w:right w:val="single" w:sz="4" w:space="0" w:color="auto"/>
            </w:tcBorders>
          </w:tcPr>
          <w:p w14:paraId="48389BCE" w14:textId="77777777" w:rsidR="00B22C80" w:rsidRPr="002D61B1" w:rsidRDefault="00B22C80" w:rsidP="00542CBE">
            <w:pPr>
              <w:jc w:val="center"/>
            </w:pPr>
            <w:r w:rsidRPr="002D61B1">
              <w:t xml:space="preserve">2025 m. IV </w:t>
            </w:r>
            <w:proofErr w:type="spellStart"/>
            <w:r w:rsidRPr="002D61B1">
              <w:t>ketv</w:t>
            </w:r>
            <w:proofErr w:type="spellEnd"/>
            <w:r w:rsidRPr="002D61B1">
              <w:t>.</w:t>
            </w:r>
          </w:p>
        </w:tc>
        <w:tc>
          <w:tcPr>
            <w:tcW w:w="2693" w:type="dxa"/>
            <w:tcBorders>
              <w:top w:val="single" w:sz="4" w:space="0" w:color="auto"/>
              <w:left w:val="single" w:sz="4" w:space="0" w:color="auto"/>
              <w:bottom w:val="single" w:sz="4" w:space="0" w:color="auto"/>
              <w:right w:val="single" w:sz="4" w:space="0" w:color="auto"/>
            </w:tcBorders>
          </w:tcPr>
          <w:p w14:paraId="3EBDFB64" w14:textId="77777777" w:rsidR="00B22C80" w:rsidRPr="002D61B1" w:rsidRDefault="00B22C80" w:rsidP="00542CBE">
            <w:pPr>
              <w:pStyle w:val="TableContents"/>
              <w:snapToGrid w:val="0"/>
              <w:rPr>
                <w:shd w:val="clear" w:color="auto" w:fill="FFFFFF"/>
              </w:rPr>
            </w:pPr>
            <w:r w:rsidRPr="002D61B1">
              <w:rPr>
                <w:bdr w:val="none" w:sz="0" w:space="0" w:color="auto" w:frame="1"/>
                <w:shd w:val="clear" w:color="auto" w:fill="FFFFFF"/>
              </w:rPr>
              <w:t>Atliktas tarptautinių sankcijų taikymo reikalingumo įvertinimas, pagal poreikį sukurtas tarptautinių sankcijų taikymo mechanizmas </w:t>
            </w:r>
          </w:p>
        </w:tc>
        <w:tc>
          <w:tcPr>
            <w:tcW w:w="3686" w:type="dxa"/>
            <w:tcBorders>
              <w:top w:val="single" w:sz="4" w:space="0" w:color="auto"/>
              <w:left w:val="single" w:sz="4" w:space="0" w:color="auto"/>
              <w:bottom w:val="single" w:sz="4" w:space="0" w:color="auto"/>
              <w:right w:val="single" w:sz="4" w:space="0" w:color="auto"/>
            </w:tcBorders>
          </w:tcPr>
          <w:p w14:paraId="1961F5BC" w14:textId="77777777" w:rsidR="00B22C80" w:rsidRPr="002D61B1" w:rsidRDefault="00B22C80" w:rsidP="00542CBE">
            <w:pPr>
              <w:pStyle w:val="TableContents"/>
              <w:snapToGrid w:val="0"/>
              <w:rPr>
                <w:rFonts w:eastAsia="Times New Roman"/>
                <w:bdr w:val="none" w:sz="0" w:space="0" w:color="auto" w:frame="1"/>
              </w:rPr>
            </w:pPr>
            <w:r w:rsidRPr="002D61B1">
              <w:rPr>
                <w:rFonts w:eastAsia="Times New Roman"/>
                <w:highlight w:val="green"/>
                <w:bdr w:val="none" w:sz="0" w:space="0" w:color="auto" w:frame="1"/>
              </w:rPr>
              <w:t>Įgyvendinta.</w:t>
            </w:r>
          </w:p>
          <w:p w14:paraId="5E1CEEEF" w14:textId="77777777" w:rsidR="00B22C80" w:rsidRPr="002D61B1" w:rsidRDefault="00B22C80" w:rsidP="00542CBE">
            <w:pPr>
              <w:pStyle w:val="TableContents"/>
              <w:snapToGrid w:val="0"/>
              <w:jc w:val="both"/>
              <w:rPr>
                <w:bdr w:val="none" w:sz="0" w:space="0" w:color="auto" w:frame="1"/>
                <w:shd w:val="clear" w:color="auto" w:fill="FFFFFF"/>
              </w:rPr>
            </w:pPr>
            <w:r w:rsidRPr="002D61B1">
              <w:rPr>
                <w:sz w:val="20"/>
                <w:szCs w:val="20"/>
                <w:shd w:val="clear" w:color="auto" w:fill="FFFFFF"/>
              </w:rPr>
              <w:t xml:space="preserve">Atlikta teisės aktų projektų analizė. Pasikonsultuota su Aplinkos ministerijos teisininkais. Išvada: poreikio </w:t>
            </w:r>
            <w:r w:rsidRPr="002D61B1">
              <w:rPr>
                <w:sz w:val="20"/>
                <w:szCs w:val="20"/>
              </w:rPr>
              <w:t xml:space="preserve">Aplinkos projektų valdymo agentūrai </w:t>
            </w:r>
            <w:r w:rsidRPr="002D61B1">
              <w:rPr>
                <w:sz w:val="20"/>
                <w:szCs w:val="20"/>
                <w:shd w:val="clear" w:color="auto" w:fill="FFFFFF"/>
              </w:rPr>
              <w:t>taikyti papildomo tarptautinių sankcijų mechanizmo, apart apibrėžto Lietuvos Respublikos teisės aktais, nėra.</w:t>
            </w:r>
          </w:p>
        </w:tc>
      </w:tr>
      <w:tr w:rsidR="00B22C80" w:rsidRPr="00BB2382" w14:paraId="13F59B36" w14:textId="77777777" w:rsidTr="00542CBE">
        <w:tc>
          <w:tcPr>
            <w:tcW w:w="851" w:type="dxa"/>
            <w:tcBorders>
              <w:top w:val="single" w:sz="4" w:space="0" w:color="auto"/>
              <w:left w:val="single" w:sz="4" w:space="0" w:color="auto"/>
              <w:bottom w:val="single" w:sz="4" w:space="0" w:color="auto"/>
              <w:right w:val="single" w:sz="4" w:space="0" w:color="auto"/>
            </w:tcBorders>
          </w:tcPr>
          <w:p w14:paraId="231049A7" w14:textId="6D84A892" w:rsidR="00C615F2" w:rsidRDefault="00C615F2" w:rsidP="00323292">
            <w:pPr>
              <w:pStyle w:val="TableContents"/>
              <w:snapToGrid w:val="0"/>
            </w:pPr>
            <w:r>
              <w:t>21.</w:t>
            </w:r>
          </w:p>
          <w:p w14:paraId="082963AD" w14:textId="660AA74A" w:rsidR="00B22C80" w:rsidRPr="00BB2382" w:rsidRDefault="00C615F2" w:rsidP="00C615F2">
            <w:pPr>
              <w:pStyle w:val="TableContents"/>
              <w:snapToGrid w:val="0"/>
            </w:pPr>
            <w:r>
              <w:t>(</w:t>
            </w:r>
            <w:r w:rsidR="00B22C80" w:rsidRPr="00BB2382">
              <w:t>1.35.</w:t>
            </w:r>
            <w:r>
              <w:t>)</w:t>
            </w:r>
          </w:p>
        </w:tc>
        <w:tc>
          <w:tcPr>
            <w:tcW w:w="4334" w:type="dxa"/>
            <w:tcBorders>
              <w:top w:val="single" w:sz="4" w:space="0" w:color="auto"/>
              <w:left w:val="single" w:sz="4" w:space="0" w:color="auto"/>
              <w:bottom w:val="single" w:sz="4" w:space="0" w:color="auto"/>
              <w:right w:val="single" w:sz="4" w:space="0" w:color="auto"/>
            </w:tcBorders>
          </w:tcPr>
          <w:p w14:paraId="36E185CB" w14:textId="77777777" w:rsidR="00B22C80" w:rsidRPr="00BB2382" w:rsidRDefault="00B22C80" w:rsidP="00542CBE">
            <w:pPr>
              <w:pStyle w:val="TableContents"/>
              <w:snapToGrid w:val="0"/>
              <w:rPr>
                <w:shd w:val="clear" w:color="auto" w:fill="FFFFFF"/>
              </w:rPr>
            </w:pPr>
            <w:r w:rsidRPr="00BB2382">
              <w:t>Atnaujinti VĮ Valstybinių miškų urėdijos Viešųjų ir privačių interesų derinimo įstatymo įgyvendinimo ir kontrolės vykdymo proceso aprašą</w:t>
            </w:r>
          </w:p>
        </w:tc>
        <w:tc>
          <w:tcPr>
            <w:tcW w:w="2127" w:type="dxa"/>
            <w:tcBorders>
              <w:top w:val="single" w:sz="4" w:space="0" w:color="auto"/>
              <w:left w:val="single" w:sz="4" w:space="0" w:color="auto"/>
              <w:bottom w:val="single" w:sz="4" w:space="0" w:color="auto"/>
              <w:right w:val="single" w:sz="4" w:space="0" w:color="auto"/>
            </w:tcBorders>
          </w:tcPr>
          <w:p w14:paraId="04D67B17" w14:textId="77777777" w:rsidR="00B22C80" w:rsidRPr="00BB2382" w:rsidRDefault="00B22C80" w:rsidP="00542CBE">
            <w:pPr>
              <w:pStyle w:val="TableContents"/>
              <w:snapToGrid w:val="0"/>
              <w:rPr>
                <w:bCs/>
                <w:szCs w:val="26"/>
                <w:lang w:eastAsia="lt-LT"/>
              </w:rPr>
            </w:pPr>
            <w:r w:rsidRPr="00BB2382">
              <w:t>VĮ Valstybinių miškų urėdija</w:t>
            </w:r>
          </w:p>
        </w:tc>
        <w:tc>
          <w:tcPr>
            <w:tcW w:w="1559" w:type="dxa"/>
            <w:tcBorders>
              <w:top w:val="single" w:sz="4" w:space="0" w:color="auto"/>
              <w:left w:val="single" w:sz="4" w:space="0" w:color="auto"/>
              <w:bottom w:val="single" w:sz="4" w:space="0" w:color="auto"/>
              <w:right w:val="single" w:sz="4" w:space="0" w:color="auto"/>
            </w:tcBorders>
          </w:tcPr>
          <w:p w14:paraId="333CD9A1" w14:textId="77777777" w:rsidR="00B22C80" w:rsidRPr="00BB2382" w:rsidRDefault="00B22C80" w:rsidP="00542CBE">
            <w:pPr>
              <w:pStyle w:val="TableContents"/>
              <w:snapToGrid w:val="0"/>
              <w:jc w:val="center"/>
            </w:pPr>
            <w:r w:rsidRPr="00BB2382">
              <w:t>2025 m.</w:t>
            </w:r>
          </w:p>
        </w:tc>
        <w:tc>
          <w:tcPr>
            <w:tcW w:w="2693" w:type="dxa"/>
            <w:tcBorders>
              <w:top w:val="single" w:sz="4" w:space="0" w:color="auto"/>
              <w:left w:val="single" w:sz="4" w:space="0" w:color="auto"/>
              <w:bottom w:val="single" w:sz="4" w:space="0" w:color="auto"/>
              <w:right w:val="single" w:sz="4" w:space="0" w:color="auto"/>
            </w:tcBorders>
          </w:tcPr>
          <w:p w14:paraId="4075B8C6" w14:textId="77777777" w:rsidR="00B22C80" w:rsidRPr="00BB2382" w:rsidRDefault="00B22C80" w:rsidP="00542CBE">
            <w:pPr>
              <w:pStyle w:val="TableContents"/>
              <w:snapToGrid w:val="0"/>
              <w:rPr>
                <w:shd w:val="clear" w:color="auto" w:fill="FFFFFF"/>
              </w:rPr>
            </w:pPr>
            <w:r w:rsidRPr="00BB2382">
              <w:t>Peržiūrėta galiojanti tvarka – ištaisyti nustatyti teisinio reglamentavimo trūkumai, patikslintos neaiškios ar dviprasmės nuostatos, nustatyti privačių interesų deklaravimo bei nusišalinimo ir vidaus kontrolės procesai</w:t>
            </w:r>
          </w:p>
        </w:tc>
        <w:tc>
          <w:tcPr>
            <w:tcW w:w="3686" w:type="dxa"/>
            <w:tcBorders>
              <w:top w:val="single" w:sz="4" w:space="0" w:color="auto"/>
              <w:left w:val="single" w:sz="4" w:space="0" w:color="auto"/>
              <w:bottom w:val="single" w:sz="4" w:space="0" w:color="auto"/>
              <w:right w:val="single" w:sz="4" w:space="0" w:color="auto"/>
            </w:tcBorders>
          </w:tcPr>
          <w:p w14:paraId="7F3E621C" w14:textId="77777777" w:rsidR="00B22C80" w:rsidRPr="00BB2382" w:rsidRDefault="00B22C80" w:rsidP="00542CBE">
            <w:pPr>
              <w:pStyle w:val="TableContents"/>
              <w:snapToGrid w:val="0"/>
              <w:rPr>
                <w:rFonts w:eastAsia="Times New Roman"/>
                <w:bdr w:val="none" w:sz="0" w:space="0" w:color="auto" w:frame="1"/>
              </w:rPr>
            </w:pPr>
            <w:r w:rsidRPr="00BB2382">
              <w:rPr>
                <w:rFonts w:eastAsia="Times New Roman"/>
                <w:highlight w:val="green"/>
                <w:bdr w:val="none" w:sz="0" w:space="0" w:color="auto" w:frame="1"/>
              </w:rPr>
              <w:t>Įgyvendinta.</w:t>
            </w:r>
          </w:p>
          <w:p w14:paraId="1746D8BD" w14:textId="77777777" w:rsidR="00B22C80" w:rsidRPr="00BB2382" w:rsidRDefault="00B22C80" w:rsidP="00542CBE">
            <w:pPr>
              <w:pStyle w:val="TableContents"/>
              <w:snapToGrid w:val="0"/>
              <w:jc w:val="both"/>
            </w:pPr>
            <w:r w:rsidRPr="00BB2382">
              <w:rPr>
                <w:sz w:val="20"/>
                <w:szCs w:val="20"/>
              </w:rPr>
              <w:t xml:space="preserve">VMU generalinio direktoriaus 2025-12-29 įsakymu Nr. 77-ĮS-276-2025 patvirtinti 2 vidaus teisės aktai. </w:t>
            </w:r>
            <w:r w:rsidRPr="00BB2382">
              <w:rPr>
                <w:sz w:val="20"/>
                <w:szCs w:val="20"/>
                <w:shd w:val="clear" w:color="auto" w:fill="FFFFFF"/>
              </w:rPr>
              <w:t xml:space="preserve">Siekiant procedūrų aiškumo, vietoj vieno tvarkos aprašo buvo parengti ir patvirtinti: </w:t>
            </w:r>
            <w:r w:rsidRPr="00BB2382">
              <w:rPr>
                <w:sz w:val="20"/>
                <w:szCs w:val="20"/>
                <w:lang w:eastAsia="lt-LT"/>
              </w:rPr>
              <w:t>Privačių interesų deklaravimo ir nu(</w:t>
            </w:r>
            <w:proofErr w:type="spellStart"/>
            <w:r w:rsidRPr="00BB2382">
              <w:rPr>
                <w:sz w:val="20"/>
                <w:szCs w:val="20"/>
                <w:lang w:eastAsia="lt-LT"/>
              </w:rPr>
              <w:t>si</w:t>
            </w:r>
            <w:proofErr w:type="spellEnd"/>
            <w:r w:rsidRPr="00BB2382">
              <w:rPr>
                <w:sz w:val="20"/>
                <w:szCs w:val="20"/>
                <w:lang w:eastAsia="lt-LT"/>
              </w:rPr>
              <w:t>)šalinimo įgyvendinimo proceso aprašas ir Interesų konfliktų valdymo taisyklės.</w:t>
            </w:r>
          </w:p>
        </w:tc>
      </w:tr>
      <w:tr w:rsidR="00B22C80" w:rsidRPr="00BB2382" w14:paraId="69F676C7" w14:textId="77777777" w:rsidTr="00542CBE">
        <w:tc>
          <w:tcPr>
            <w:tcW w:w="851" w:type="dxa"/>
            <w:tcBorders>
              <w:top w:val="single" w:sz="4" w:space="0" w:color="auto"/>
              <w:left w:val="single" w:sz="4" w:space="0" w:color="auto"/>
              <w:bottom w:val="single" w:sz="4" w:space="0" w:color="auto"/>
              <w:right w:val="single" w:sz="4" w:space="0" w:color="auto"/>
            </w:tcBorders>
          </w:tcPr>
          <w:p w14:paraId="19758817" w14:textId="70BEC4CB" w:rsidR="00C615F2" w:rsidRDefault="00C615F2" w:rsidP="00323292">
            <w:pPr>
              <w:pStyle w:val="TableContents"/>
              <w:snapToGrid w:val="0"/>
            </w:pPr>
            <w:r>
              <w:t>22.</w:t>
            </w:r>
          </w:p>
          <w:p w14:paraId="50502435" w14:textId="037A88DB" w:rsidR="00B22C80" w:rsidRPr="00BB2382" w:rsidRDefault="00C615F2" w:rsidP="00C615F2">
            <w:pPr>
              <w:pStyle w:val="TableContents"/>
              <w:snapToGrid w:val="0"/>
            </w:pPr>
            <w:r>
              <w:t>(</w:t>
            </w:r>
            <w:r w:rsidR="00B22C80" w:rsidRPr="00BB2382">
              <w:t>1.37.</w:t>
            </w:r>
            <w:r>
              <w:t>)</w:t>
            </w:r>
          </w:p>
        </w:tc>
        <w:tc>
          <w:tcPr>
            <w:tcW w:w="4334" w:type="dxa"/>
            <w:tcBorders>
              <w:top w:val="single" w:sz="4" w:space="0" w:color="auto"/>
              <w:left w:val="single" w:sz="4" w:space="0" w:color="auto"/>
              <w:bottom w:val="single" w:sz="4" w:space="0" w:color="auto"/>
              <w:right w:val="single" w:sz="4" w:space="0" w:color="auto"/>
            </w:tcBorders>
          </w:tcPr>
          <w:p w14:paraId="2D89EAEF" w14:textId="77777777" w:rsidR="00B22C80" w:rsidRPr="00BB2382" w:rsidRDefault="00B22C80" w:rsidP="00542CBE">
            <w:pPr>
              <w:pStyle w:val="TableContents"/>
              <w:snapToGrid w:val="0"/>
              <w:rPr>
                <w:shd w:val="clear" w:color="auto" w:fill="FFFFFF"/>
              </w:rPr>
            </w:pPr>
            <w:r w:rsidRPr="00BB2382">
              <w:t>Atnaujinti VĮ Valstybinių miškų urėdijos  Rizikų valdymo politiką</w:t>
            </w:r>
          </w:p>
        </w:tc>
        <w:tc>
          <w:tcPr>
            <w:tcW w:w="2127" w:type="dxa"/>
            <w:tcBorders>
              <w:top w:val="single" w:sz="4" w:space="0" w:color="auto"/>
              <w:left w:val="single" w:sz="4" w:space="0" w:color="auto"/>
              <w:bottom w:val="single" w:sz="4" w:space="0" w:color="auto"/>
              <w:right w:val="single" w:sz="4" w:space="0" w:color="auto"/>
            </w:tcBorders>
          </w:tcPr>
          <w:p w14:paraId="1F0698F6" w14:textId="77777777" w:rsidR="00B22C80" w:rsidRPr="00BB2382" w:rsidRDefault="00B22C80" w:rsidP="00542CBE">
            <w:pPr>
              <w:pStyle w:val="TableContents"/>
              <w:snapToGrid w:val="0"/>
              <w:rPr>
                <w:bCs/>
                <w:szCs w:val="26"/>
                <w:lang w:eastAsia="lt-LT"/>
              </w:rPr>
            </w:pPr>
            <w:r w:rsidRPr="00BB2382">
              <w:t>VĮ Valstybinių miškų urėdija</w:t>
            </w:r>
          </w:p>
        </w:tc>
        <w:tc>
          <w:tcPr>
            <w:tcW w:w="1559" w:type="dxa"/>
            <w:tcBorders>
              <w:top w:val="single" w:sz="4" w:space="0" w:color="auto"/>
              <w:left w:val="single" w:sz="4" w:space="0" w:color="auto"/>
              <w:bottom w:val="single" w:sz="4" w:space="0" w:color="auto"/>
              <w:right w:val="single" w:sz="4" w:space="0" w:color="auto"/>
            </w:tcBorders>
          </w:tcPr>
          <w:p w14:paraId="5B26C971" w14:textId="77777777" w:rsidR="00B22C80" w:rsidRPr="00BB2382" w:rsidRDefault="00B22C80" w:rsidP="00542CBE">
            <w:pPr>
              <w:pStyle w:val="TableContents"/>
              <w:snapToGrid w:val="0"/>
              <w:jc w:val="center"/>
            </w:pPr>
            <w:r w:rsidRPr="00BB2382">
              <w:t>2026 m.</w:t>
            </w:r>
          </w:p>
        </w:tc>
        <w:tc>
          <w:tcPr>
            <w:tcW w:w="2693" w:type="dxa"/>
            <w:tcBorders>
              <w:top w:val="single" w:sz="4" w:space="0" w:color="auto"/>
              <w:left w:val="single" w:sz="4" w:space="0" w:color="auto"/>
              <w:bottom w:val="single" w:sz="4" w:space="0" w:color="auto"/>
              <w:right w:val="single" w:sz="4" w:space="0" w:color="auto"/>
            </w:tcBorders>
          </w:tcPr>
          <w:p w14:paraId="7A0AD71A" w14:textId="77777777" w:rsidR="00B22C80" w:rsidRPr="00BB2382" w:rsidRDefault="00B22C80" w:rsidP="00542CBE">
            <w:pPr>
              <w:pStyle w:val="TableContents"/>
              <w:snapToGrid w:val="0"/>
              <w:rPr>
                <w:shd w:val="clear" w:color="auto" w:fill="FFFFFF"/>
              </w:rPr>
            </w:pPr>
            <w:r w:rsidRPr="00BB2382">
              <w:t xml:space="preserve">Peržiūrėta galiojanti politika – ištaisyti nustatyti teisinio reglamentavimo trūkumai, patikslintos neaiškios ar dviprasmės nuostatos,  </w:t>
            </w:r>
            <w:r w:rsidRPr="00BB2382">
              <w:lastRenderedPageBreak/>
              <w:t>pagal vidaus audito pastabas patobulintas rizikų valdymo procesas</w:t>
            </w:r>
          </w:p>
        </w:tc>
        <w:tc>
          <w:tcPr>
            <w:tcW w:w="3686" w:type="dxa"/>
            <w:tcBorders>
              <w:top w:val="single" w:sz="4" w:space="0" w:color="auto"/>
              <w:left w:val="single" w:sz="4" w:space="0" w:color="auto"/>
              <w:bottom w:val="single" w:sz="4" w:space="0" w:color="auto"/>
              <w:right w:val="single" w:sz="4" w:space="0" w:color="auto"/>
            </w:tcBorders>
          </w:tcPr>
          <w:p w14:paraId="0CEB0599" w14:textId="77777777" w:rsidR="00B22C80" w:rsidRPr="00BB2382" w:rsidRDefault="00B22C80" w:rsidP="00542CBE">
            <w:pPr>
              <w:pStyle w:val="TableContents"/>
              <w:snapToGrid w:val="0"/>
              <w:rPr>
                <w:rFonts w:eastAsia="Times New Roman"/>
                <w:bdr w:val="none" w:sz="0" w:space="0" w:color="auto" w:frame="1"/>
              </w:rPr>
            </w:pPr>
            <w:r w:rsidRPr="00BB2382">
              <w:rPr>
                <w:rFonts w:eastAsia="Times New Roman"/>
                <w:highlight w:val="green"/>
                <w:bdr w:val="none" w:sz="0" w:space="0" w:color="auto" w:frame="1"/>
              </w:rPr>
              <w:lastRenderedPageBreak/>
              <w:t>Įgyvendinta.</w:t>
            </w:r>
          </w:p>
          <w:p w14:paraId="2F426984" w14:textId="77777777" w:rsidR="00B22C80" w:rsidRDefault="00B22C80" w:rsidP="00542CBE">
            <w:pPr>
              <w:pStyle w:val="TableContents"/>
              <w:snapToGrid w:val="0"/>
              <w:jc w:val="both"/>
              <w:rPr>
                <w:sz w:val="20"/>
                <w:szCs w:val="20"/>
              </w:rPr>
            </w:pPr>
            <w:r>
              <w:rPr>
                <w:sz w:val="20"/>
                <w:szCs w:val="20"/>
              </w:rPr>
              <w:t>Buvo numatyta įgyvendinti 2026 m., bet įgyvendinta 2025 m.</w:t>
            </w:r>
          </w:p>
          <w:p w14:paraId="21D6C9DE" w14:textId="77777777" w:rsidR="00B22C80" w:rsidRPr="00BB2382" w:rsidRDefault="00B22C80" w:rsidP="00542CBE">
            <w:pPr>
              <w:pStyle w:val="TableContents"/>
              <w:snapToGrid w:val="0"/>
              <w:jc w:val="both"/>
              <w:rPr>
                <w:sz w:val="20"/>
                <w:szCs w:val="20"/>
              </w:rPr>
            </w:pPr>
            <w:r w:rsidRPr="00BB2382">
              <w:rPr>
                <w:sz w:val="20"/>
                <w:szCs w:val="20"/>
              </w:rPr>
              <w:t>VMU generalinio direktoriaus 2025-12-23 įsakymu Nr. 77-ĮS-275-2025 patvirtinta Rizikų valdymo politika.</w:t>
            </w:r>
          </w:p>
          <w:p w14:paraId="480B061E" w14:textId="77777777" w:rsidR="00B22C80" w:rsidRPr="00BB2382" w:rsidRDefault="00B22C80" w:rsidP="00542CBE">
            <w:pPr>
              <w:pStyle w:val="TableContents"/>
              <w:snapToGrid w:val="0"/>
              <w:jc w:val="both"/>
            </w:pPr>
            <w:r w:rsidRPr="00BB2382">
              <w:rPr>
                <w:sz w:val="20"/>
                <w:szCs w:val="20"/>
                <w:lang w:eastAsia="lt-LT"/>
              </w:rPr>
              <w:t xml:space="preserve">Peržiūrėta galiojanti politika – ištaisyti </w:t>
            </w:r>
            <w:r w:rsidRPr="00BB2382">
              <w:rPr>
                <w:sz w:val="20"/>
                <w:szCs w:val="20"/>
                <w:lang w:eastAsia="lt-LT"/>
              </w:rPr>
              <w:lastRenderedPageBreak/>
              <w:t>nustatyti teisinio reglamentavimo trūkumai, patikslintos neaiškios ar dviprasmės nuostatos, pagal vidaus audito pastabas patobulintas rizikų valdymo procesas.</w:t>
            </w:r>
          </w:p>
        </w:tc>
      </w:tr>
      <w:tr w:rsidR="00B22C80" w:rsidRPr="00BB2382" w14:paraId="1D938118" w14:textId="77777777" w:rsidTr="00542CBE">
        <w:tc>
          <w:tcPr>
            <w:tcW w:w="851" w:type="dxa"/>
            <w:tcBorders>
              <w:top w:val="single" w:sz="4" w:space="0" w:color="auto"/>
              <w:left w:val="single" w:sz="4" w:space="0" w:color="auto"/>
              <w:bottom w:val="single" w:sz="4" w:space="0" w:color="auto"/>
              <w:right w:val="single" w:sz="4" w:space="0" w:color="auto"/>
            </w:tcBorders>
          </w:tcPr>
          <w:p w14:paraId="67DDCDD3" w14:textId="30644E25" w:rsidR="00C615F2" w:rsidRDefault="00C615F2" w:rsidP="00323292">
            <w:pPr>
              <w:pStyle w:val="TableContents"/>
              <w:snapToGrid w:val="0"/>
            </w:pPr>
            <w:r>
              <w:lastRenderedPageBreak/>
              <w:t>23.</w:t>
            </w:r>
          </w:p>
          <w:p w14:paraId="2F378DE1" w14:textId="68EAD889" w:rsidR="00B22C80" w:rsidRPr="00BB2382" w:rsidRDefault="00C615F2" w:rsidP="00C615F2">
            <w:pPr>
              <w:pStyle w:val="TableContents"/>
              <w:snapToGrid w:val="0"/>
            </w:pPr>
            <w:r>
              <w:t>(</w:t>
            </w:r>
            <w:r w:rsidR="00B22C80" w:rsidRPr="00BB2382">
              <w:t>1.38.</w:t>
            </w:r>
            <w:r>
              <w:t>)</w:t>
            </w:r>
          </w:p>
        </w:tc>
        <w:tc>
          <w:tcPr>
            <w:tcW w:w="4334" w:type="dxa"/>
            <w:tcBorders>
              <w:top w:val="single" w:sz="4" w:space="0" w:color="auto"/>
              <w:left w:val="single" w:sz="4" w:space="0" w:color="auto"/>
              <w:bottom w:val="single" w:sz="4" w:space="0" w:color="auto"/>
              <w:right w:val="single" w:sz="4" w:space="0" w:color="auto"/>
            </w:tcBorders>
          </w:tcPr>
          <w:p w14:paraId="014AC590" w14:textId="77777777" w:rsidR="00B22C80" w:rsidRPr="00BB2382" w:rsidRDefault="00B22C80" w:rsidP="00542CBE">
            <w:pPr>
              <w:pStyle w:val="TableContents"/>
              <w:snapToGrid w:val="0"/>
              <w:rPr>
                <w:shd w:val="clear" w:color="auto" w:fill="FFFFFF"/>
              </w:rPr>
            </w:pPr>
            <w:r w:rsidRPr="00BB2382">
              <w:t>Atnaujinti VĮ Valstybinių miškų urėdijos Rizikų valdymo proceso aprašą</w:t>
            </w:r>
          </w:p>
        </w:tc>
        <w:tc>
          <w:tcPr>
            <w:tcW w:w="2127" w:type="dxa"/>
            <w:tcBorders>
              <w:top w:val="single" w:sz="4" w:space="0" w:color="auto"/>
              <w:left w:val="single" w:sz="4" w:space="0" w:color="auto"/>
              <w:bottom w:val="single" w:sz="4" w:space="0" w:color="auto"/>
              <w:right w:val="single" w:sz="4" w:space="0" w:color="auto"/>
            </w:tcBorders>
          </w:tcPr>
          <w:p w14:paraId="2C89CA1B" w14:textId="77777777" w:rsidR="00B22C80" w:rsidRPr="00BB2382" w:rsidRDefault="00B22C80" w:rsidP="00542CBE">
            <w:pPr>
              <w:pStyle w:val="TableContents"/>
              <w:snapToGrid w:val="0"/>
              <w:rPr>
                <w:bCs/>
                <w:szCs w:val="26"/>
                <w:lang w:eastAsia="lt-LT"/>
              </w:rPr>
            </w:pPr>
            <w:r w:rsidRPr="00BB2382">
              <w:t>VĮ Valstybinių miškų urėdija</w:t>
            </w:r>
          </w:p>
        </w:tc>
        <w:tc>
          <w:tcPr>
            <w:tcW w:w="1559" w:type="dxa"/>
            <w:tcBorders>
              <w:top w:val="single" w:sz="4" w:space="0" w:color="auto"/>
              <w:left w:val="single" w:sz="4" w:space="0" w:color="auto"/>
              <w:bottom w:val="single" w:sz="4" w:space="0" w:color="auto"/>
              <w:right w:val="single" w:sz="4" w:space="0" w:color="auto"/>
            </w:tcBorders>
          </w:tcPr>
          <w:p w14:paraId="3D1B2867" w14:textId="77777777" w:rsidR="00B22C80" w:rsidRPr="00BB2382" w:rsidRDefault="00B22C80" w:rsidP="00542CBE">
            <w:pPr>
              <w:pStyle w:val="TableContents"/>
              <w:snapToGrid w:val="0"/>
              <w:jc w:val="center"/>
            </w:pPr>
            <w:r w:rsidRPr="00BB2382">
              <w:t>2026 m.</w:t>
            </w:r>
          </w:p>
        </w:tc>
        <w:tc>
          <w:tcPr>
            <w:tcW w:w="2693" w:type="dxa"/>
            <w:tcBorders>
              <w:top w:val="single" w:sz="4" w:space="0" w:color="auto"/>
              <w:left w:val="single" w:sz="4" w:space="0" w:color="auto"/>
              <w:bottom w:val="single" w:sz="4" w:space="0" w:color="auto"/>
              <w:right w:val="single" w:sz="4" w:space="0" w:color="auto"/>
            </w:tcBorders>
          </w:tcPr>
          <w:p w14:paraId="55E9DE68" w14:textId="77777777" w:rsidR="00B22C80" w:rsidRPr="00BB2382" w:rsidRDefault="00B22C80" w:rsidP="00542CBE">
            <w:pPr>
              <w:pStyle w:val="TableContents"/>
              <w:snapToGrid w:val="0"/>
              <w:rPr>
                <w:shd w:val="clear" w:color="auto" w:fill="FFFFFF"/>
              </w:rPr>
            </w:pPr>
            <w:r w:rsidRPr="00BB2382">
              <w:t>Peržiūrėtas galiojantis procesas – ištaisyti nustatyti teisinio reglamentavimo trūkumai, patikslintos neaiškios ar dviprasmės nuostatos, pagal vidaus audito pastabas patobulintas rizikų valdymo procesas</w:t>
            </w:r>
          </w:p>
        </w:tc>
        <w:tc>
          <w:tcPr>
            <w:tcW w:w="3686" w:type="dxa"/>
            <w:tcBorders>
              <w:top w:val="single" w:sz="4" w:space="0" w:color="auto"/>
              <w:left w:val="single" w:sz="4" w:space="0" w:color="auto"/>
              <w:bottom w:val="single" w:sz="4" w:space="0" w:color="auto"/>
              <w:right w:val="single" w:sz="4" w:space="0" w:color="auto"/>
            </w:tcBorders>
          </w:tcPr>
          <w:p w14:paraId="08061BFE" w14:textId="77777777" w:rsidR="00B22C80" w:rsidRPr="00BB2382" w:rsidRDefault="00B22C80" w:rsidP="00542CBE">
            <w:pPr>
              <w:pStyle w:val="TableContents"/>
              <w:snapToGrid w:val="0"/>
              <w:rPr>
                <w:rFonts w:eastAsia="Times New Roman"/>
                <w:bdr w:val="none" w:sz="0" w:space="0" w:color="auto" w:frame="1"/>
              </w:rPr>
            </w:pPr>
            <w:r w:rsidRPr="00BB2382">
              <w:rPr>
                <w:rFonts w:eastAsia="Times New Roman"/>
                <w:highlight w:val="green"/>
                <w:bdr w:val="none" w:sz="0" w:space="0" w:color="auto" w:frame="1"/>
              </w:rPr>
              <w:t>Įgyvendinta.</w:t>
            </w:r>
          </w:p>
          <w:p w14:paraId="6D6C9B70" w14:textId="77777777" w:rsidR="00B22C80" w:rsidRPr="00BB2382" w:rsidRDefault="00B22C80" w:rsidP="00542CBE">
            <w:pPr>
              <w:pStyle w:val="TableContents"/>
              <w:snapToGrid w:val="0"/>
              <w:jc w:val="both"/>
              <w:rPr>
                <w:sz w:val="20"/>
                <w:szCs w:val="20"/>
              </w:rPr>
            </w:pPr>
            <w:r w:rsidRPr="00BB2382">
              <w:rPr>
                <w:sz w:val="20"/>
                <w:szCs w:val="20"/>
              </w:rPr>
              <w:t>Buvo numatyta įgyvendinti 2026 m., bet įgyvendinta 2025 m.</w:t>
            </w:r>
          </w:p>
          <w:p w14:paraId="7A94126B" w14:textId="77777777" w:rsidR="00B22C80" w:rsidRPr="00BB2382" w:rsidRDefault="00B22C80" w:rsidP="00542CBE">
            <w:pPr>
              <w:pStyle w:val="TableContents"/>
              <w:snapToGrid w:val="0"/>
              <w:jc w:val="both"/>
            </w:pPr>
            <w:r w:rsidRPr="00BB2382">
              <w:rPr>
                <w:sz w:val="20"/>
                <w:szCs w:val="20"/>
              </w:rPr>
              <w:t xml:space="preserve">VMU generalinio direktoriaus 2025-12-23 įsakymu Nr. 77-ĮS-274-2025 patvirtintas Rizikų valdymo proceso aprašas. </w:t>
            </w:r>
            <w:r w:rsidRPr="00BB2382">
              <w:rPr>
                <w:sz w:val="20"/>
                <w:szCs w:val="20"/>
                <w:lang w:eastAsia="lt-LT"/>
              </w:rPr>
              <w:t>Peržiūrėtas galiojantis procesas – ištaisyti nustatyti teisinio reglamentavimo trūkumai, patikslintos neaiškios ar dviprasmės nuostatos, pagal vidaus audito pastabas patobulintas rizikų valdymo procesas.</w:t>
            </w:r>
          </w:p>
        </w:tc>
      </w:tr>
      <w:tr w:rsidR="00B22C80" w:rsidRPr="00F56508" w14:paraId="6E8588D1" w14:textId="77777777" w:rsidTr="00542CBE">
        <w:tc>
          <w:tcPr>
            <w:tcW w:w="851" w:type="dxa"/>
            <w:tcBorders>
              <w:top w:val="single" w:sz="4" w:space="0" w:color="auto"/>
              <w:left w:val="single" w:sz="4" w:space="0" w:color="auto"/>
              <w:bottom w:val="single" w:sz="4" w:space="0" w:color="auto"/>
              <w:right w:val="single" w:sz="4" w:space="0" w:color="auto"/>
            </w:tcBorders>
          </w:tcPr>
          <w:p w14:paraId="56ADEE83" w14:textId="370641E8" w:rsidR="00C615F2" w:rsidRDefault="00C615F2" w:rsidP="00323292">
            <w:pPr>
              <w:pStyle w:val="TableContents"/>
              <w:snapToGrid w:val="0"/>
            </w:pPr>
            <w:r>
              <w:t>24.</w:t>
            </w:r>
          </w:p>
          <w:p w14:paraId="3ECC30B0" w14:textId="5AEC2622" w:rsidR="00B22C80" w:rsidRPr="00F56508" w:rsidRDefault="00C615F2" w:rsidP="00C615F2">
            <w:pPr>
              <w:pStyle w:val="TableContents"/>
              <w:snapToGrid w:val="0"/>
            </w:pPr>
            <w:r>
              <w:t>(</w:t>
            </w:r>
            <w:r w:rsidR="00B22C80" w:rsidRPr="00F56508">
              <w:t>1.40.</w:t>
            </w:r>
            <w:r>
              <w:t>)</w:t>
            </w:r>
          </w:p>
        </w:tc>
        <w:tc>
          <w:tcPr>
            <w:tcW w:w="4334" w:type="dxa"/>
            <w:tcBorders>
              <w:top w:val="single" w:sz="4" w:space="0" w:color="auto"/>
              <w:left w:val="single" w:sz="4" w:space="0" w:color="auto"/>
              <w:bottom w:val="single" w:sz="4" w:space="0" w:color="auto"/>
              <w:right w:val="single" w:sz="4" w:space="0" w:color="auto"/>
            </w:tcBorders>
          </w:tcPr>
          <w:p w14:paraId="3A74A7E7" w14:textId="77777777" w:rsidR="00B22C80" w:rsidRPr="00F56508" w:rsidRDefault="00B22C80" w:rsidP="00542CBE">
            <w:pPr>
              <w:pStyle w:val="TableContents"/>
              <w:snapToGrid w:val="0"/>
              <w:rPr>
                <w:shd w:val="clear" w:color="auto" w:fill="FFFFFF"/>
              </w:rPr>
            </w:pPr>
            <w:r w:rsidRPr="00F56508">
              <w:t>Parengti ir patvirtinti privačių miškų ūkio ir žemės ūkio paskirties žemės sklypų išpirkimo valstybės nuosavybėn proceso aprašą</w:t>
            </w:r>
          </w:p>
        </w:tc>
        <w:tc>
          <w:tcPr>
            <w:tcW w:w="2127" w:type="dxa"/>
            <w:tcBorders>
              <w:top w:val="single" w:sz="4" w:space="0" w:color="auto"/>
              <w:left w:val="single" w:sz="4" w:space="0" w:color="auto"/>
              <w:bottom w:val="single" w:sz="4" w:space="0" w:color="auto"/>
              <w:right w:val="single" w:sz="4" w:space="0" w:color="auto"/>
            </w:tcBorders>
          </w:tcPr>
          <w:p w14:paraId="285A2C33" w14:textId="77777777" w:rsidR="00B22C80" w:rsidRPr="00F56508" w:rsidRDefault="00B22C80" w:rsidP="00542CBE">
            <w:pPr>
              <w:pStyle w:val="TableContents"/>
              <w:snapToGrid w:val="0"/>
              <w:rPr>
                <w:bCs/>
                <w:szCs w:val="26"/>
                <w:lang w:eastAsia="lt-LT"/>
              </w:rPr>
            </w:pPr>
            <w:r w:rsidRPr="00F56508">
              <w:rPr>
                <w:lang w:bidi="en-US"/>
              </w:rPr>
              <w:t>Valstybinė saugomų teritorijų tarnyba</w:t>
            </w:r>
          </w:p>
        </w:tc>
        <w:tc>
          <w:tcPr>
            <w:tcW w:w="1559" w:type="dxa"/>
            <w:tcBorders>
              <w:top w:val="single" w:sz="4" w:space="0" w:color="auto"/>
              <w:left w:val="single" w:sz="4" w:space="0" w:color="auto"/>
              <w:bottom w:val="single" w:sz="4" w:space="0" w:color="auto"/>
              <w:right w:val="single" w:sz="4" w:space="0" w:color="auto"/>
            </w:tcBorders>
          </w:tcPr>
          <w:p w14:paraId="265E6DDB" w14:textId="77777777" w:rsidR="00B22C80" w:rsidRPr="00F56508" w:rsidRDefault="00B22C80" w:rsidP="00542CBE">
            <w:pPr>
              <w:pStyle w:val="TableContents"/>
              <w:snapToGrid w:val="0"/>
              <w:jc w:val="center"/>
            </w:pPr>
            <w:r w:rsidRPr="00F56508">
              <w:t xml:space="preserve">2025 m. IV </w:t>
            </w:r>
            <w:proofErr w:type="spellStart"/>
            <w:r w:rsidRPr="00F56508">
              <w:t>ketv</w:t>
            </w:r>
            <w:proofErr w:type="spellEnd"/>
            <w:r w:rsidRPr="00F56508">
              <w:t>.</w:t>
            </w:r>
          </w:p>
        </w:tc>
        <w:tc>
          <w:tcPr>
            <w:tcW w:w="2693" w:type="dxa"/>
            <w:tcBorders>
              <w:top w:val="single" w:sz="4" w:space="0" w:color="auto"/>
              <w:left w:val="single" w:sz="4" w:space="0" w:color="auto"/>
              <w:bottom w:val="single" w:sz="4" w:space="0" w:color="auto"/>
              <w:right w:val="single" w:sz="4" w:space="0" w:color="auto"/>
            </w:tcBorders>
          </w:tcPr>
          <w:p w14:paraId="0FA92F6C" w14:textId="77777777" w:rsidR="00B22C80" w:rsidRPr="00F56508" w:rsidRDefault="00B22C80" w:rsidP="00542CBE">
            <w:pPr>
              <w:pStyle w:val="TableContents"/>
              <w:snapToGrid w:val="0"/>
              <w:rPr>
                <w:shd w:val="clear" w:color="auto" w:fill="FFFFFF"/>
              </w:rPr>
            </w:pPr>
            <w:r w:rsidRPr="00F56508">
              <w:t>Detalizuotas procesas, pagalba darbuotojams, mažesnė atliekamų procedūrų galimų klaidų rizika</w:t>
            </w:r>
          </w:p>
        </w:tc>
        <w:tc>
          <w:tcPr>
            <w:tcW w:w="3686" w:type="dxa"/>
            <w:tcBorders>
              <w:top w:val="single" w:sz="4" w:space="0" w:color="auto"/>
              <w:left w:val="single" w:sz="4" w:space="0" w:color="auto"/>
              <w:bottom w:val="single" w:sz="4" w:space="0" w:color="auto"/>
              <w:right w:val="single" w:sz="4" w:space="0" w:color="auto"/>
            </w:tcBorders>
          </w:tcPr>
          <w:p w14:paraId="688CF2F0" w14:textId="77777777" w:rsidR="00B22C80" w:rsidRPr="00F56508" w:rsidRDefault="00B22C80" w:rsidP="00542CBE">
            <w:pPr>
              <w:pStyle w:val="TableContents"/>
              <w:snapToGrid w:val="0"/>
              <w:rPr>
                <w:rFonts w:eastAsia="Times New Roman"/>
                <w:bdr w:val="none" w:sz="0" w:space="0" w:color="auto" w:frame="1"/>
              </w:rPr>
            </w:pPr>
            <w:r w:rsidRPr="00F56508">
              <w:rPr>
                <w:rFonts w:eastAsia="Times New Roman"/>
                <w:highlight w:val="green"/>
                <w:bdr w:val="none" w:sz="0" w:space="0" w:color="auto" w:frame="1"/>
              </w:rPr>
              <w:t>Įgyvendinta.</w:t>
            </w:r>
          </w:p>
          <w:p w14:paraId="0250BD94" w14:textId="4CB40188" w:rsidR="00B22C80" w:rsidRPr="00F56508" w:rsidRDefault="000B1272" w:rsidP="00542CBE">
            <w:pPr>
              <w:pStyle w:val="TableContents"/>
              <w:snapToGrid w:val="0"/>
              <w:jc w:val="both"/>
              <w:rPr>
                <w:sz w:val="20"/>
                <w:szCs w:val="20"/>
              </w:rPr>
            </w:pPr>
            <w:r w:rsidRPr="00F56508">
              <w:rPr>
                <w:sz w:val="20"/>
                <w:szCs w:val="20"/>
              </w:rPr>
              <w:t>Valstybinės saugomų teritorijų tarnybos direktoriaus</w:t>
            </w:r>
            <w:r>
              <w:rPr>
                <w:sz w:val="20"/>
                <w:szCs w:val="20"/>
              </w:rPr>
              <w:t xml:space="preserve"> </w:t>
            </w:r>
            <w:r w:rsidR="00B22C80" w:rsidRPr="00F56508">
              <w:rPr>
                <w:sz w:val="20"/>
                <w:szCs w:val="20"/>
              </w:rPr>
              <w:t xml:space="preserve">2025-07-31 </w:t>
            </w:r>
            <w:r>
              <w:rPr>
                <w:sz w:val="20"/>
                <w:szCs w:val="20"/>
              </w:rPr>
              <w:t xml:space="preserve">įsakymu </w:t>
            </w:r>
            <w:r w:rsidR="00B22C80" w:rsidRPr="00F56508">
              <w:rPr>
                <w:sz w:val="20"/>
                <w:szCs w:val="20"/>
              </w:rPr>
              <w:t>Nr. V-124 patvirtintas Privačių miškų ūkio ir žemės ūkio paskirties žemės sklypų išpirkimo valstybės nuosavybėn proceso aprašymas. Suvaldyta žemės sklypų išpirkimo procedūrų neįvykdymo / savalaikio neįvykdymo rizika.</w:t>
            </w:r>
          </w:p>
        </w:tc>
      </w:tr>
      <w:tr w:rsidR="00B22C80" w:rsidRPr="00F56508" w14:paraId="7C82B6E1" w14:textId="77777777" w:rsidTr="00542CBE">
        <w:tc>
          <w:tcPr>
            <w:tcW w:w="851" w:type="dxa"/>
            <w:tcBorders>
              <w:top w:val="single" w:sz="4" w:space="0" w:color="auto"/>
              <w:left w:val="single" w:sz="4" w:space="0" w:color="auto"/>
              <w:bottom w:val="single" w:sz="4" w:space="0" w:color="auto"/>
              <w:right w:val="single" w:sz="4" w:space="0" w:color="auto"/>
            </w:tcBorders>
          </w:tcPr>
          <w:p w14:paraId="49BF0127" w14:textId="77777777" w:rsidR="00C615F2" w:rsidRDefault="00C615F2" w:rsidP="00323292">
            <w:pPr>
              <w:pStyle w:val="TableContents"/>
              <w:snapToGrid w:val="0"/>
            </w:pPr>
            <w:r>
              <w:t>25.</w:t>
            </w:r>
          </w:p>
          <w:p w14:paraId="13DEA0A8" w14:textId="60043C64" w:rsidR="00B22C80" w:rsidRPr="00F56508" w:rsidRDefault="00C615F2" w:rsidP="00C615F2">
            <w:pPr>
              <w:pStyle w:val="TableContents"/>
              <w:snapToGrid w:val="0"/>
            </w:pPr>
            <w:r>
              <w:t>(</w:t>
            </w:r>
            <w:r w:rsidR="00B22C80" w:rsidRPr="00F56508">
              <w:t>1.41.</w:t>
            </w:r>
            <w:r>
              <w:t>)</w:t>
            </w:r>
          </w:p>
        </w:tc>
        <w:tc>
          <w:tcPr>
            <w:tcW w:w="4334" w:type="dxa"/>
            <w:tcBorders>
              <w:top w:val="single" w:sz="4" w:space="0" w:color="auto"/>
              <w:left w:val="single" w:sz="4" w:space="0" w:color="auto"/>
              <w:bottom w:val="single" w:sz="4" w:space="0" w:color="auto"/>
              <w:right w:val="single" w:sz="4" w:space="0" w:color="auto"/>
            </w:tcBorders>
          </w:tcPr>
          <w:p w14:paraId="5EC618A2" w14:textId="77777777" w:rsidR="00B22C80" w:rsidRPr="00F56508" w:rsidRDefault="00B22C80" w:rsidP="00542CBE">
            <w:pPr>
              <w:pStyle w:val="TableContents"/>
              <w:snapToGrid w:val="0"/>
              <w:rPr>
                <w:shd w:val="clear" w:color="auto" w:fill="FFFFFF"/>
              </w:rPr>
            </w:pPr>
            <w:r w:rsidRPr="00F56508">
              <w:t>Parengti ir patvirtinti saugomų teritorijų planavimo proceso aprašą</w:t>
            </w:r>
          </w:p>
        </w:tc>
        <w:tc>
          <w:tcPr>
            <w:tcW w:w="2127" w:type="dxa"/>
            <w:tcBorders>
              <w:top w:val="single" w:sz="4" w:space="0" w:color="auto"/>
              <w:left w:val="single" w:sz="4" w:space="0" w:color="auto"/>
              <w:bottom w:val="single" w:sz="4" w:space="0" w:color="auto"/>
              <w:right w:val="single" w:sz="4" w:space="0" w:color="auto"/>
            </w:tcBorders>
          </w:tcPr>
          <w:p w14:paraId="70ABE341" w14:textId="77777777" w:rsidR="00B22C80" w:rsidRPr="00F56508" w:rsidRDefault="00B22C80" w:rsidP="00542CBE">
            <w:pPr>
              <w:pStyle w:val="TableContents"/>
              <w:snapToGrid w:val="0"/>
              <w:rPr>
                <w:bCs/>
                <w:szCs w:val="26"/>
                <w:lang w:eastAsia="lt-LT"/>
              </w:rPr>
            </w:pPr>
            <w:r w:rsidRPr="00F56508">
              <w:rPr>
                <w:lang w:bidi="en-US"/>
              </w:rPr>
              <w:t>Valstybinė saugomų teritorijų tarnyba</w:t>
            </w:r>
          </w:p>
        </w:tc>
        <w:tc>
          <w:tcPr>
            <w:tcW w:w="1559" w:type="dxa"/>
            <w:tcBorders>
              <w:top w:val="single" w:sz="4" w:space="0" w:color="auto"/>
              <w:left w:val="single" w:sz="4" w:space="0" w:color="auto"/>
              <w:bottom w:val="single" w:sz="4" w:space="0" w:color="auto"/>
              <w:right w:val="single" w:sz="4" w:space="0" w:color="auto"/>
            </w:tcBorders>
          </w:tcPr>
          <w:p w14:paraId="0D3A1DBE" w14:textId="77777777" w:rsidR="00B22C80" w:rsidRPr="00F56508" w:rsidRDefault="00B22C80" w:rsidP="00542CBE">
            <w:pPr>
              <w:pStyle w:val="TableContents"/>
              <w:snapToGrid w:val="0"/>
              <w:jc w:val="center"/>
            </w:pPr>
            <w:r w:rsidRPr="00F56508">
              <w:t xml:space="preserve">2025 m. IV </w:t>
            </w:r>
            <w:proofErr w:type="spellStart"/>
            <w:r w:rsidRPr="00F56508">
              <w:t>ketv</w:t>
            </w:r>
            <w:proofErr w:type="spellEnd"/>
            <w:r w:rsidRPr="00F56508">
              <w:t>.</w:t>
            </w:r>
          </w:p>
        </w:tc>
        <w:tc>
          <w:tcPr>
            <w:tcW w:w="2693" w:type="dxa"/>
            <w:tcBorders>
              <w:top w:val="single" w:sz="4" w:space="0" w:color="auto"/>
              <w:left w:val="single" w:sz="4" w:space="0" w:color="auto"/>
              <w:bottom w:val="single" w:sz="4" w:space="0" w:color="auto"/>
              <w:right w:val="single" w:sz="4" w:space="0" w:color="auto"/>
            </w:tcBorders>
          </w:tcPr>
          <w:p w14:paraId="0993AF82" w14:textId="77777777" w:rsidR="00B22C80" w:rsidRPr="00F56508" w:rsidRDefault="00B22C80" w:rsidP="00542CBE">
            <w:pPr>
              <w:pStyle w:val="TableContents"/>
              <w:snapToGrid w:val="0"/>
              <w:rPr>
                <w:shd w:val="clear" w:color="auto" w:fill="FFFFFF"/>
              </w:rPr>
            </w:pPr>
            <w:r w:rsidRPr="00F56508">
              <w:t>Mažesnė saugomų teritorijų planavimo procedūrų neįvykdymo ar neįvykdymo laiku rizika</w:t>
            </w:r>
          </w:p>
        </w:tc>
        <w:tc>
          <w:tcPr>
            <w:tcW w:w="3686" w:type="dxa"/>
            <w:tcBorders>
              <w:top w:val="single" w:sz="4" w:space="0" w:color="auto"/>
              <w:left w:val="single" w:sz="4" w:space="0" w:color="auto"/>
              <w:bottom w:val="single" w:sz="4" w:space="0" w:color="auto"/>
              <w:right w:val="single" w:sz="4" w:space="0" w:color="auto"/>
            </w:tcBorders>
          </w:tcPr>
          <w:p w14:paraId="01C0CB86" w14:textId="77777777" w:rsidR="00B22C80" w:rsidRPr="00F56508" w:rsidRDefault="00B22C80" w:rsidP="00542CBE">
            <w:pPr>
              <w:pStyle w:val="TableContents"/>
              <w:snapToGrid w:val="0"/>
              <w:rPr>
                <w:rFonts w:eastAsia="Times New Roman"/>
                <w:bdr w:val="none" w:sz="0" w:space="0" w:color="auto" w:frame="1"/>
              </w:rPr>
            </w:pPr>
            <w:r w:rsidRPr="00F56508">
              <w:rPr>
                <w:rFonts w:eastAsia="Times New Roman"/>
                <w:highlight w:val="green"/>
                <w:bdr w:val="none" w:sz="0" w:space="0" w:color="auto" w:frame="1"/>
              </w:rPr>
              <w:t>Įgyvendinta.</w:t>
            </w:r>
          </w:p>
          <w:p w14:paraId="5C4C771F" w14:textId="77777777" w:rsidR="00B22C80" w:rsidRPr="00F56508" w:rsidRDefault="00B22C80" w:rsidP="00542CBE">
            <w:pPr>
              <w:pStyle w:val="TableContents"/>
              <w:snapToGrid w:val="0"/>
              <w:jc w:val="both"/>
              <w:rPr>
                <w:sz w:val="20"/>
                <w:szCs w:val="20"/>
              </w:rPr>
            </w:pPr>
            <w:r w:rsidRPr="00F56508">
              <w:rPr>
                <w:sz w:val="20"/>
                <w:szCs w:val="20"/>
              </w:rPr>
              <w:t>Valstybinės saugomų teritorijų tarnybos direktoriaus 2025-12-22 įsakymu Nr. V-190 patvirtintas Saugomų teritorijų planavimo proceso aprašymas. Suvaldyta saugomų teritorijų planavimo procedūrų neįvykdymo / savalaikio neįvykdymo rizika.</w:t>
            </w:r>
          </w:p>
        </w:tc>
      </w:tr>
      <w:tr w:rsidR="00B22C80" w:rsidRPr="00E80D95" w14:paraId="51EEB3E9" w14:textId="77777777" w:rsidTr="00542CBE">
        <w:tc>
          <w:tcPr>
            <w:tcW w:w="851" w:type="dxa"/>
            <w:tcBorders>
              <w:top w:val="single" w:sz="4" w:space="0" w:color="auto"/>
              <w:left w:val="single" w:sz="4" w:space="0" w:color="auto"/>
              <w:bottom w:val="single" w:sz="4" w:space="0" w:color="auto"/>
              <w:right w:val="single" w:sz="4" w:space="0" w:color="auto"/>
            </w:tcBorders>
          </w:tcPr>
          <w:p w14:paraId="5E427567" w14:textId="34685250" w:rsidR="00C615F2" w:rsidRDefault="00C615F2" w:rsidP="00323292">
            <w:pPr>
              <w:pStyle w:val="TableContents"/>
              <w:snapToGrid w:val="0"/>
            </w:pPr>
            <w:r>
              <w:t>26.</w:t>
            </w:r>
          </w:p>
          <w:p w14:paraId="3DAEC5AE" w14:textId="7AB397DD" w:rsidR="00B22C80" w:rsidRPr="00E80D95" w:rsidRDefault="00C615F2" w:rsidP="00C615F2">
            <w:pPr>
              <w:pStyle w:val="TableContents"/>
              <w:snapToGrid w:val="0"/>
            </w:pPr>
            <w:r>
              <w:t>(</w:t>
            </w:r>
            <w:r w:rsidR="00B22C80" w:rsidRPr="00E80D95">
              <w:t>1.42.</w:t>
            </w:r>
            <w:r>
              <w:t>)</w:t>
            </w:r>
          </w:p>
        </w:tc>
        <w:tc>
          <w:tcPr>
            <w:tcW w:w="4334" w:type="dxa"/>
            <w:tcBorders>
              <w:top w:val="single" w:sz="4" w:space="0" w:color="auto"/>
              <w:left w:val="single" w:sz="4" w:space="0" w:color="auto"/>
              <w:bottom w:val="single" w:sz="4" w:space="0" w:color="auto"/>
              <w:right w:val="single" w:sz="4" w:space="0" w:color="auto"/>
            </w:tcBorders>
          </w:tcPr>
          <w:p w14:paraId="74E28C6F" w14:textId="77777777" w:rsidR="00B22C80" w:rsidRPr="00E80D95" w:rsidRDefault="00B22C80" w:rsidP="00542CBE">
            <w:pPr>
              <w:pStyle w:val="TableContents"/>
              <w:snapToGrid w:val="0"/>
              <w:rPr>
                <w:shd w:val="clear" w:color="auto" w:fill="FFFFFF"/>
              </w:rPr>
            </w:pPr>
            <w:r w:rsidRPr="00E80D95">
              <w:t xml:space="preserve">Atlikti projekto „Pažangių e. paslaugų, susijusių su teritorijų planavimu, plėtra (EPTP)“ metu sukurtos paslaugos </w:t>
            </w:r>
            <w:r w:rsidRPr="00E80D95">
              <w:lastRenderedPageBreak/>
              <w:t xml:space="preserve">„Pagrindinės žemės naudojimo paskirties ir (ar) būdo keitimo paslauga“ modernizavimo darbus </w:t>
            </w:r>
            <w:r w:rsidRPr="00E80D95">
              <w:rPr>
                <w:snapToGrid w:val="0"/>
              </w:rPr>
              <w:t>Lietuvos Respublikos teritorijų planavimo dokumentų rengimo ir teritorijų planavimo proceso valstybinės priežiūros informacinėje sistemoje (</w:t>
            </w:r>
            <w:r w:rsidRPr="00E80D95">
              <w:t>TPDRIS) pagal Lietuvos Respublikos teritorijų planavimo įstatymo 20 straipsnio 2 dalies 2 punkte nustatytus reikalavimus</w:t>
            </w:r>
          </w:p>
        </w:tc>
        <w:tc>
          <w:tcPr>
            <w:tcW w:w="2127" w:type="dxa"/>
            <w:tcBorders>
              <w:top w:val="single" w:sz="4" w:space="0" w:color="auto"/>
              <w:left w:val="single" w:sz="4" w:space="0" w:color="auto"/>
              <w:bottom w:val="single" w:sz="4" w:space="0" w:color="auto"/>
              <w:right w:val="single" w:sz="4" w:space="0" w:color="auto"/>
            </w:tcBorders>
          </w:tcPr>
          <w:p w14:paraId="32327191" w14:textId="77777777" w:rsidR="00B22C80" w:rsidRPr="00E80D95" w:rsidRDefault="00B22C80" w:rsidP="00542CBE">
            <w:pPr>
              <w:pStyle w:val="TableContents"/>
              <w:snapToGrid w:val="0"/>
              <w:rPr>
                <w:bCs/>
                <w:szCs w:val="26"/>
                <w:lang w:eastAsia="lt-LT"/>
              </w:rPr>
            </w:pPr>
            <w:r w:rsidRPr="00E80D95">
              <w:rPr>
                <w:szCs w:val="26"/>
              </w:rPr>
              <w:lastRenderedPageBreak/>
              <w:t>VšĮ Statybos sektoriaus vystymo agentūra</w:t>
            </w:r>
          </w:p>
        </w:tc>
        <w:tc>
          <w:tcPr>
            <w:tcW w:w="1559" w:type="dxa"/>
            <w:tcBorders>
              <w:top w:val="single" w:sz="4" w:space="0" w:color="auto"/>
              <w:left w:val="single" w:sz="4" w:space="0" w:color="auto"/>
              <w:bottom w:val="single" w:sz="4" w:space="0" w:color="auto"/>
              <w:right w:val="single" w:sz="4" w:space="0" w:color="auto"/>
            </w:tcBorders>
          </w:tcPr>
          <w:p w14:paraId="543B893D" w14:textId="77777777" w:rsidR="00B22C80" w:rsidRPr="00E80D95" w:rsidRDefault="00B22C80" w:rsidP="00542CBE">
            <w:pPr>
              <w:pStyle w:val="TableContents"/>
              <w:snapToGrid w:val="0"/>
              <w:jc w:val="center"/>
            </w:pPr>
            <w:r w:rsidRPr="00E80D95">
              <w:t xml:space="preserve">2025 m. IV </w:t>
            </w:r>
            <w:proofErr w:type="spellStart"/>
            <w:r w:rsidRPr="00E80D95">
              <w:t>ketv</w:t>
            </w:r>
            <w:proofErr w:type="spellEnd"/>
            <w:r w:rsidRPr="00E80D95">
              <w:t>.</w:t>
            </w:r>
          </w:p>
        </w:tc>
        <w:tc>
          <w:tcPr>
            <w:tcW w:w="2693" w:type="dxa"/>
            <w:tcBorders>
              <w:top w:val="single" w:sz="4" w:space="0" w:color="auto"/>
              <w:left w:val="single" w:sz="4" w:space="0" w:color="auto"/>
              <w:bottom w:val="single" w:sz="4" w:space="0" w:color="auto"/>
              <w:right w:val="single" w:sz="4" w:space="0" w:color="auto"/>
            </w:tcBorders>
          </w:tcPr>
          <w:p w14:paraId="0B0CC088" w14:textId="77777777" w:rsidR="00B22C80" w:rsidRPr="00E80D95" w:rsidRDefault="00B22C80" w:rsidP="00542CBE">
            <w:pPr>
              <w:pStyle w:val="TableContents"/>
              <w:snapToGrid w:val="0"/>
              <w:rPr>
                <w:shd w:val="clear" w:color="auto" w:fill="FFFFFF"/>
              </w:rPr>
            </w:pPr>
            <w:r w:rsidRPr="00E80D95">
              <w:t xml:space="preserve">Įgyvendintas STT 2024-12-30 raštu Nr. 4-01-11563  pateiktoje </w:t>
            </w:r>
            <w:r w:rsidRPr="00E80D95">
              <w:lastRenderedPageBreak/>
              <w:t xml:space="preserve">korupcijos rizikos analizės išvadoje „Dėl pagrindinės žemės naudojimo paskirties ir (ar) būdo nustatymo ar keitimo procesų Birštono, Druskininkų, Elektrėnų, Palangos miesto ir Trakų rajono savivaldybėse “ pateiktas pasiūlymas teikti </w:t>
            </w:r>
            <w:r w:rsidRPr="00E80D95">
              <w:rPr>
                <w:snapToGrid w:val="0"/>
              </w:rPr>
              <w:t>prašymus ir pasiūlymus dėl žemės sklypo pagrindinės žemės naudojimo paskirties ir (ar) žemės sklypo naudojimo būdo keitimo ar nustatymo tik</w:t>
            </w:r>
            <w:r w:rsidRPr="00E80D95">
              <w:t xml:space="preserve"> </w:t>
            </w:r>
            <w:r w:rsidRPr="00E80D95">
              <w:rPr>
                <w:snapToGrid w:val="0"/>
              </w:rPr>
              <w:t>TPDRIS</w:t>
            </w:r>
          </w:p>
        </w:tc>
        <w:tc>
          <w:tcPr>
            <w:tcW w:w="3686" w:type="dxa"/>
            <w:tcBorders>
              <w:top w:val="single" w:sz="4" w:space="0" w:color="auto"/>
              <w:left w:val="single" w:sz="4" w:space="0" w:color="auto"/>
              <w:bottom w:val="single" w:sz="4" w:space="0" w:color="auto"/>
              <w:right w:val="single" w:sz="4" w:space="0" w:color="auto"/>
            </w:tcBorders>
          </w:tcPr>
          <w:p w14:paraId="0342CCF2" w14:textId="77777777" w:rsidR="00B22C80" w:rsidRPr="00E80D95" w:rsidRDefault="00B22C80" w:rsidP="00542CBE">
            <w:pPr>
              <w:pStyle w:val="TableContents"/>
              <w:snapToGrid w:val="0"/>
              <w:rPr>
                <w:lang w:eastAsia="lt-LT"/>
              </w:rPr>
            </w:pPr>
            <w:r w:rsidRPr="00E80D95">
              <w:rPr>
                <w:highlight w:val="yellow"/>
                <w:lang w:eastAsia="lt-LT"/>
              </w:rPr>
              <w:lastRenderedPageBreak/>
              <w:t>Įgyvendinama.</w:t>
            </w:r>
          </w:p>
          <w:p w14:paraId="34BD017C" w14:textId="77777777" w:rsidR="00B22C80" w:rsidRPr="00E80D95" w:rsidRDefault="00B22C80" w:rsidP="00542CBE">
            <w:pPr>
              <w:pStyle w:val="TableContents"/>
              <w:snapToGrid w:val="0"/>
              <w:jc w:val="both"/>
            </w:pPr>
            <w:r w:rsidRPr="00E80D95">
              <w:rPr>
                <w:sz w:val="20"/>
                <w:szCs w:val="20"/>
              </w:rPr>
              <w:t xml:space="preserve">Pagal pateiktus pasiūlymus buvo atlikta TPDRIS funkcionalumų analizė ir paruošta pradinė užsakymo forma TPDRIS vystymo </w:t>
            </w:r>
            <w:r w:rsidRPr="00E80D95">
              <w:rPr>
                <w:sz w:val="20"/>
                <w:szCs w:val="20"/>
              </w:rPr>
              <w:lastRenderedPageBreak/>
              <w:t xml:space="preserve">paslaugų teikėjui. Įgyvendinimo terminas numatytas 2026 m. II </w:t>
            </w:r>
            <w:proofErr w:type="spellStart"/>
            <w:r w:rsidRPr="00E80D95">
              <w:rPr>
                <w:sz w:val="20"/>
                <w:szCs w:val="20"/>
              </w:rPr>
              <w:t>ketv</w:t>
            </w:r>
            <w:proofErr w:type="spellEnd"/>
            <w:r w:rsidRPr="00E80D95">
              <w:rPr>
                <w:sz w:val="20"/>
                <w:szCs w:val="20"/>
              </w:rPr>
              <w:t xml:space="preserve">. Šiai užduočiai atlikti, reikalingas teisės akto </w:t>
            </w:r>
            <w:r w:rsidRPr="00E80D95">
              <w:t>„</w:t>
            </w:r>
            <w:r w:rsidRPr="00E80D95">
              <w:rPr>
                <w:sz w:val="20"/>
                <w:szCs w:val="20"/>
              </w:rPr>
              <w:t>Pagrindinės žemės naudojimo paskirties ir būdo nustatymo, keitimo tvarkos ir sąlygų aprašas</w:t>
            </w:r>
            <w:r w:rsidRPr="00E80D95">
              <w:t>“</w:t>
            </w:r>
            <w:r w:rsidRPr="00E80D95">
              <w:rPr>
                <w:sz w:val="20"/>
                <w:szCs w:val="20"/>
              </w:rPr>
              <w:t xml:space="preserve"> pakeitimas (teisės akto keitimą atliktų Aplinkos ministerija). Su </w:t>
            </w:r>
            <w:r w:rsidRPr="00E80D95">
              <w:rPr>
                <w:rFonts w:eastAsia="Times New Roman"/>
                <w:sz w:val="20"/>
                <w:szCs w:val="20"/>
              </w:rPr>
              <w:t xml:space="preserve">SSVA TPDRIS vystymo paslaugų sutartis buvo pasirašyta 2025 m. lapkričio 14 d. SSVA deda maksimalias pastangas įgyvendinti nurodytą priemonę ir TPDRIS vystymo darbų apimtyje yra numačiusi darbus, susijusius su šio pasiūlymo įgyvendinimu. Vertindami aukščiau nurodytas aplinkybes, susijusias ir su būtinybe atlikti teisinio reguliavimo pokyčius, SSVA priemonės anksčiau nei Plano 1.4.3 papunktyje nurodytu terminu, t. y. 2026 m. II </w:t>
            </w:r>
            <w:proofErr w:type="spellStart"/>
            <w:r w:rsidRPr="00E80D95">
              <w:rPr>
                <w:rFonts w:eastAsia="Times New Roman"/>
                <w:sz w:val="20"/>
                <w:szCs w:val="20"/>
              </w:rPr>
              <w:t>ketv</w:t>
            </w:r>
            <w:proofErr w:type="spellEnd"/>
            <w:r w:rsidRPr="00E80D95">
              <w:rPr>
                <w:rFonts w:eastAsia="Times New Roman"/>
                <w:sz w:val="20"/>
                <w:szCs w:val="20"/>
              </w:rPr>
              <w:t>., negalės įgyvendinti jei nebus atlikti teisės akto pakeitimai.</w:t>
            </w:r>
          </w:p>
        </w:tc>
      </w:tr>
      <w:tr w:rsidR="00B22C80" w:rsidRPr="00E80D95" w14:paraId="4E1F102A" w14:textId="77777777" w:rsidTr="00542CBE">
        <w:tc>
          <w:tcPr>
            <w:tcW w:w="851" w:type="dxa"/>
            <w:tcBorders>
              <w:top w:val="single" w:sz="4" w:space="0" w:color="auto"/>
              <w:left w:val="single" w:sz="4" w:space="0" w:color="auto"/>
              <w:bottom w:val="single" w:sz="4" w:space="0" w:color="auto"/>
              <w:right w:val="single" w:sz="4" w:space="0" w:color="auto"/>
            </w:tcBorders>
          </w:tcPr>
          <w:p w14:paraId="6907CB35" w14:textId="75D7B532" w:rsidR="00C615F2" w:rsidRDefault="00C615F2" w:rsidP="00323292">
            <w:pPr>
              <w:pStyle w:val="TableContents"/>
              <w:snapToGrid w:val="0"/>
            </w:pPr>
            <w:r>
              <w:lastRenderedPageBreak/>
              <w:t>27.</w:t>
            </w:r>
          </w:p>
          <w:p w14:paraId="4D78D586" w14:textId="4A5F1796" w:rsidR="00B22C80" w:rsidRPr="00E80D95" w:rsidRDefault="00C615F2" w:rsidP="00C615F2">
            <w:pPr>
              <w:pStyle w:val="TableContents"/>
              <w:snapToGrid w:val="0"/>
            </w:pPr>
            <w:r>
              <w:t>(</w:t>
            </w:r>
            <w:r w:rsidR="00B22C80" w:rsidRPr="00E80D95">
              <w:t>1.44.</w:t>
            </w:r>
            <w:r>
              <w:t>)</w:t>
            </w:r>
          </w:p>
        </w:tc>
        <w:tc>
          <w:tcPr>
            <w:tcW w:w="4334" w:type="dxa"/>
            <w:tcBorders>
              <w:top w:val="single" w:sz="4" w:space="0" w:color="auto"/>
              <w:left w:val="single" w:sz="4" w:space="0" w:color="auto"/>
              <w:bottom w:val="single" w:sz="4" w:space="0" w:color="auto"/>
              <w:right w:val="single" w:sz="4" w:space="0" w:color="auto"/>
            </w:tcBorders>
          </w:tcPr>
          <w:p w14:paraId="2FA45464" w14:textId="77777777" w:rsidR="00B22C80" w:rsidRPr="00E80D95" w:rsidRDefault="00B22C80" w:rsidP="00542CBE">
            <w:pPr>
              <w:pStyle w:val="TableContents"/>
              <w:snapToGrid w:val="0"/>
              <w:rPr>
                <w:shd w:val="clear" w:color="auto" w:fill="FFFFFF"/>
              </w:rPr>
            </w:pPr>
            <w:r w:rsidRPr="00E80D95">
              <w:t xml:space="preserve">Parengti ir patvirtinti </w:t>
            </w:r>
            <w:r w:rsidRPr="00E80D95">
              <w:rPr>
                <w:szCs w:val="26"/>
              </w:rPr>
              <w:t>VšĮ Statybos sektoriaus vystymo agentūros atestavimo nuostatus</w:t>
            </w:r>
          </w:p>
        </w:tc>
        <w:tc>
          <w:tcPr>
            <w:tcW w:w="2127" w:type="dxa"/>
            <w:tcBorders>
              <w:top w:val="single" w:sz="4" w:space="0" w:color="auto"/>
              <w:left w:val="single" w:sz="4" w:space="0" w:color="auto"/>
              <w:bottom w:val="single" w:sz="4" w:space="0" w:color="auto"/>
              <w:right w:val="single" w:sz="4" w:space="0" w:color="auto"/>
            </w:tcBorders>
          </w:tcPr>
          <w:p w14:paraId="4E464A95" w14:textId="77777777" w:rsidR="00B22C80" w:rsidRPr="00E80D95" w:rsidRDefault="00B22C80" w:rsidP="00542CBE">
            <w:pPr>
              <w:pStyle w:val="TableContents"/>
              <w:snapToGrid w:val="0"/>
              <w:rPr>
                <w:bCs/>
                <w:szCs w:val="26"/>
                <w:lang w:eastAsia="lt-LT"/>
              </w:rPr>
            </w:pPr>
            <w:r w:rsidRPr="00E80D95">
              <w:rPr>
                <w:szCs w:val="26"/>
              </w:rPr>
              <w:t>VšĮ Statybos sektoriaus vystymo agentūra</w:t>
            </w:r>
          </w:p>
        </w:tc>
        <w:tc>
          <w:tcPr>
            <w:tcW w:w="1559" w:type="dxa"/>
            <w:tcBorders>
              <w:top w:val="single" w:sz="4" w:space="0" w:color="auto"/>
              <w:left w:val="single" w:sz="4" w:space="0" w:color="auto"/>
              <w:bottom w:val="single" w:sz="4" w:space="0" w:color="auto"/>
              <w:right w:val="single" w:sz="4" w:space="0" w:color="auto"/>
            </w:tcBorders>
          </w:tcPr>
          <w:p w14:paraId="79A81031" w14:textId="77777777" w:rsidR="00B22C80" w:rsidRPr="00E80D95" w:rsidRDefault="00B22C80" w:rsidP="00542CBE">
            <w:pPr>
              <w:pStyle w:val="TableContents"/>
              <w:snapToGrid w:val="0"/>
              <w:jc w:val="center"/>
            </w:pPr>
            <w:r w:rsidRPr="00E80D95">
              <w:t xml:space="preserve">2025 m. IV </w:t>
            </w:r>
            <w:proofErr w:type="spellStart"/>
            <w:r w:rsidRPr="00E80D95">
              <w:t>ketv</w:t>
            </w:r>
            <w:proofErr w:type="spellEnd"/>
            <w:r w:rsidRPr="00E80D95">
              <w:t>.</w:t>
            </w:r>
          </w:p>
        </w:tc>
        <w:tc>
          <w:tcPr>
            <w:tcW w:w="2693" w:type="dxa"/>
            <w:tcBorders>
              <w:top w:val="single" w:sz="4" w:space="0" w:color="auto"/>
              <w:left w:val="single" w:sz="4" w:space="0" w:color="auto"/>
              <w:bottom w:val="single" w:sz="4" w:space="0" w:color="auto"/>
              <w:right w:val="single" w:sz="4" w:space="0" w:color="auto"/>
            </w:tcBorders>
          </w:tcPr>
          <w:p w14:paraId="3F820E61" w14:textId="77777777" w:rsidR="00B22C80" w:rsidRPr="00E80D95" w:rsidRDefault="00B22C80" w:rsidP="00542CBE">
            <w:pPr>
              <w:pStyle w:val="TableContents"/>
              <w:snapToGrid w:val="0"/>
              <w:rPr>
                <w:shd w:val="clear" w:color="auto" w:fill="FFFFFF"/>
              </w:rPr>
            </w:pPr>
            <w:r w:rsidRPr="00E80D95">
              <w:t xml:space="preserve">Įgyvendintas STT 2024-11-13 raštu Nr. 4-01-10036  pateiktoje korupcijos rizikos analizės išvadoje </w:t>
            </w:r>
            <w:r w:rsidRPr="00E80D95">
              <w:rPr>
                <w:noProof/>
              </w:rPr>
              <w:t>,,Dėl</w:t>
            </w:r>
            <w:r w:rsidRPr="00E80D95">
              <w:t xml:space="preserve"> korupcijos rizikos analizės išvados kvalifikacijos atestatų ir teisės pripažinimo dokumentų galiojimo stabdymo bei panaikinimo procesuose VŠĮ Statybos sektoriaus vystymo agentūros veiklos srityje</w:t>
            </w:r>
            <w:r w:rsidRPr="00E80D95">
              <w:rPr>
                <w:noProof/>
              </w:rPr>
              <w:t>“</w:t>
            </w:r>
            <w:r w:rsidRPr="00E80D95">
              <w:t xml:space="preserve"> </w:t>
            </w:r>
            <w:r w:rsidRPr="00E80D95">
              <w:lastRenderedPageBreak/>
              <w:t xml:space="preserve">pateiktas pasiūlymas parengti ir patvirtinti </w:t>
            </w:r>
            <w:r w:rsidRPr="00E80D95">
              <w:rPr>
                <w:szCs w:val="26"/>
              </w:rPr>
              <w:t>VšĮ Statybos sektoriaus vystymo agentūros</w:t>
            </w:r>
            <w:r w:rsidRPr="00E80D95">
              <w:t xml:space="preserve"> atestavimo nuostatus, kuriuose reglamentuotas atestavimo ekspertų komisijų sudarymo ir veikimo mechanizmas ir kt.</w:t>
            </w:r>
          </w:p>
        </w:tc>
        <w:tc>
          <w:tcPr>
            <w:tcW w:w="3686" w:type="dxa"/>
            <w:tcBorders>
              <w:top w:val="single" w:sz="4" w:space="0" w:color="auto"/>
              <w:left w:val="single" w:sz="4" w:space="0" w:color="auto"/>
              <w:bottom w:val="single" w:sz="4" w:space="0" w:color="auto"/>
              <w:right w:val="single" w:sz="4" w:space="0" w:color="auto"/>
            </w:tcBorders>
          </w:tcPr>
          <w:p w14:paraId="7B6E6C56" w14:textId="77777777" w:rsidR="00B22C80" w:rsidRPr="00E80D95" w:rsidRDefault="00B22C80" w:rsidP="00542CBE">
            <w:pPr>
              <w:pStyle w:val="TableContents"/>
              <w:snapToGrid w:val="0"/>
              <w:jc w:val="both"/>
              <w:rPr>
                <w:lang w:eastAsia="lt-LT"/>
              </w:rPr>
            </w:pPr>
            <w:r w:rsidRPr="00E80D95">
              <w:rPr>
                <w:highlight w:val="yellow"/>
                <w:lang w:eastAsia="lt-LT"/>
              </w:rPr>
              <w:lastRenderedPageBreak/>
              <w:t>Įgyvendinama.</w:t>
            </w:r>
          </w:p>
          <w:p w14:paraId="563F1BEC" w14:textId="77777777" w:rsidR="00B22C80" w:rsidRPr="00E80D95" w:rsidRDefault="00B22C80" w:rsidP="00542CBE">
            <w:pPr>
              <w:pStyle w:val="TableContents"/>
              <w:snapToGrid w:val="0"/>
              <w:jc w:val="both"/>
            </w:pPr>
            <w:r w:rsidRPr="00E80D95">
              <w:rPr>
                <w:sz w:val="20"/>
              </w:rPr>
              <w:t xml:space="preserve">Parengtas SSVA Atestavimo nuostatų projektas ir 2025-12-10 raštu Nr. S-3161-(4.3E) pateiktas derinti LR AM. Atestavimo nuostatų projektas bus teikiamas derinti ir TAIS. 2025-12-22 raštu Nr. S-3300-(4.3E) derinimui išsiųstas ir Poveikio priemonių statybos dalyviams taikymo aprašas.   Suderinus teisės aktų projektus su LR AM, SSVA direktoriaus įsakymu juos pasitvirtins. Įgyvendinimo terminas 2026 m. I-II </w:t>
            </w:r>
            <w:proofErr w:type="spellStart"/>
            <w:r w:rsidRPr="00E80D95">
              <w:rPr>
                <w:sz w:val="20"/>
              </w:rPr>
              <w:t>ketv</w:t>
            </w:r>
            <w:proofErr w:type="spellEnd"/>
            <w:r w:rsidRPr="00E80D95">
              <w:rPr>
                <w:sz w:val="20"/>
              </w:rPr>
              <w:t>.</w:t>
            </w:r>
          </w:p>
        </w:tc>
      </w:tr>
      <w:tr w:rsidR="00B22C80" w:rsidRPr="00E80D95" w14:paraId="0F3C4E6E" w14:textId="77777777" w:rsidTr="00542CBE">
        <w:tc>
          <w:tcPr>
            <w:tcW w:w="11564" w:type="dxa"/>
            <w:gridSpan w:val="5"/>
            <w:tcBorders>
              <w:top w:val="single" w:sz="4" w:space="0" w:color="auto"/>
              <w:left w:val="single" w:sz="4" w:space="0" w:color="auto"/>
              <w:bottom w:val="single" w:sz="4" w:space="0" w:color="auto"/>
              <w:right w:val="single" w:sz="4" w:space="0" w:color="auto"/>
            </w:tcBorders>
          </w:tcPr>
          <w:p w14:paraId="18BBF686" w14:textId="77777777" w:rsidR="00B22C80" w:rsidRPr="00E80D95" w:rsidRDefault="00B22C80" w:rsidP="00542CBE">
            <w:pPr>
              <w:pStyle w:val="TableContents"/>
              <w:snapToGrid w:val="0"/>
              <w:rPr>
                <w:b/>
                <w:bCs/>
              </w:rPr>
            </w:pPr>
            <w:r w:rsidRPr="00E80D95">
              <w:rPr>
                <w:b/>
                <w:bCs/>
              </w:rPr>
              <w:t>2 UŽDAVINYS. Užtikrinti korupcijos rizikų nustatymą ir valdymą</w:t>
            </w:r>
          </w:p>
        </w:tc>
        <w:tc>
          <w:tcPr>
            <w:tcW w:w="3686" w:type="dxa"/>
            <w:tcBorders>
              <w:top w:val="single" w:sz="4" w:space="0" w:color="auto"/>
              <w:left w:val="single" w:sz="4" w:space="0" w:color="auto"/>
              <w:bottom w:val="single" w:sz="4" w:space="0" w:color="auto"/>
              <w:right w:val="single" w:sz="4" w:space="0" w:color="auto"/>
            </w:tcBorders>
          </w:tcPr>
          <w:p w14:paraId="7DED2F4B" w14:textId="77777777" w:rsidR="00B22C80" w:rsidRPr="00E80D95" w:rsidRDefault="00B22C80" w:rsidP="00542CBE">
            <w:pPr>
              <w:pStyle w:val="TableContents"/>
              <w:snapToGrid w:val="0"/>
              <w:rPr>
                <w:b/>
                <w:bCs/>
              </w:rPr>
            </w:pPr>
          </w:p>
        </w:tc>
      </w:tr>
      <w:tr w:rsidR="00B22C80" w:rsidRPr="00EF0E23" w14:paraId="052EB8B6" w14:textId="77777777" w:rsidTr="00542CBE">
        <w:tc>
          <w:tcPr>
            <w:tcW w:w="851" w:type="dxa"/>
            <w:tcBorders>
              <w:top w:val="single" w:sz="4" w:space="0" w:color="auto"/>
              <w:left w:val="single" w:sz="4" w:space="0" w:color="auto"/>
              <w:bottom w:val="single" w:sz="4" w:space="0" w:color="auto"/>
              <w:right w:val="single" w:sz="4" w:space="0" w:color="auto"/>
            </w:tcBorders>
          </w:tcPr>
          <w:p w14:paraId="796C8621" w14:textId="7A5BE030" w:rsidR="00C615F2" w:rsidRDefault="00C615F2" w:rsidP="00323292">
            <w:pPr>
              <w:pStyle w:val="TableContents"/>
              <w:snapToGrid w:val="0"/>
            </w:pPr>
            <w:r>
              <w:t>28.</w:t>
            </w:r>
          </w:p>
          <w:p w14:paraId="179980F2" w14:textId="7555A891" w:rsidR="00B22C80" w:rsidRPr="00EF0E23" w:rsidRDefault="00C615F2" w:rsidP="00C615F2">
            <w:pPr>
              <w:pStyle w:val="TableContents"/>
              <w:snapToGrid w:val="0"/>
            </w:pPr>
            <w:r>
              <w:t>(</w:t>
            </w:r>
            <w:r w:rsidR="00B22C80" w:rsidRPr="00EF0E23">
              <w:t>2.1.</w:t>
            </w:r>
            <w:r>
              <w:t>)</w:t>
            </w:r>
          </w:p>
        </w:tc>
        <w:tc>
          <w:tcPr>
            <w:tcW w:w="4334" w:type="dxa"/>
            <w:tcBorders>
              <w:top w:val="single" w:sz="4" w:space="0" w:color="auto"/>
              <w:left w:val="single" w:sz="4" w:space="0" w:color="auto"/>
              <w:bottom w:val="single" w:sz="4" w:space="0" w:color="auto"/>
              <w:right w:val="single" w:sz="4" w:space="0" w:color="auto"/>
            </w:tcBorders>
          </w:tcPr>
          <w:p w14:paraId="76F4731E" w14:textId="77777777" w:rsidR="00B22C80" w:rsidRPr="00EF0E23" w:rsidRDefault="00B22C80" w:rsidP="00542CBE">
            <w:pPr>
              <w:pStyle w:val="TableContents"/>
              <w:snapToGrid w:val="0"/>
              <w:rPr>
                <w:lang w:eastAsia="lt-LT"/>
              </w:rPr>
            </w:pPr>
            <w:r w:rsidRPr="00EF0E23">
              <w:t>Atsparumo korupcijai lygio (toliau – AKL) nustatymas</w:t>
            </w:r>
          </w:p>
        </w:tc>
        <w:tc>
          <w:tcPr>
            <w:tcW w:w="2127" w:type="dxa"/>
            <w:tcBorders>
              <w:top w:val="single" w:sz="4" w:space="0" w:color="auto"/>
              <w:left w:val="single" w:sz="4" w:space="0" w:color="auto"/>
              <w:bottom w:val="single" w:sz="4" w:space="0" w:color="auto"/>
              <w:right w:val="single" w:sz="4" w:space="0" w:color="auto"/>
            </w:tcBorders>
          </w:tcPr>
          <w:p w14:paraId="1AF13060" w14:textId="77777777" w:rsidR="00B22C80" w:rsidRPr="00EF0E23" w:rsidRDefault="00B22C80" w:rsidP="00542CBE">
            <w:pPr>
              <w:pStyle w:val="TableContents"/>
              <w:snapToGrid w:val="0"/>
            </w:pPr>
            <w:r w:rsidRPr="00EF0E23">
              <w:t>Aplinkos ministerijos Korupcijos prevencijos ir vidaus tyrimų skyrius</w:t>
            </w:r>
          </w:p>
          <w:p w14:paraId="31D98AB3" w14:textId="77777777" w:rsidR="00B22C80" w:rsidRPr="00EF0E23" w:rsidRDefault="00B22C80" w:rsidP="00542CBE">
            <w:pPr>
              <w:pStyle w:val="TableContents"/>
              <w:snapToGrid w:val="0"/>
            </w:pPr>
            <w:r w:rsidRPr="00EF0E23">
              <w:t>Aplinkos apsaugos agentūra</w:t>
            </w:r>
          </w:p>
          <w:p w14:paraId="01AAB4DF" w14:textId="77777777" w:rsidR="00B22C80" w:rsidRPr="00EF0E23" w:rsidRDefault="00B22C80" w:rsidP="00542CBE">
            <w:pPr>
              <w:pStyle w:val="TableContents"/>
              <w:snapToGrid w:val="0"/>
            </w:pPr>
            <w:r w:rsidRPr="00EF0E23">
              <w:t>Aplinkos projektų valdymo agentūra</w:t>
            </w:r>
          </w:p>
          <w:p w14:paraId="0CE97933" w14:textId="77777777" w:rsidR="00B22C80" w:rsidRPr="00EF0E23" w:rsidRDefault="00B22C80" w:rsidP="00542CBE">
            <w:pPr>
              <w:pStyle w:val="TableContents"/>
              <w:snapToGrid w:val="0"/>
              <w:rPr>
                <w:lang w:eastAsia="lt-LT"/>
              </w:rPr>
            </w:pPr>
            <w:r w:rsidRPr="00EF0E23">
              <w:rPr>
                <w:lang w:eastAsia="lt-LT"/>
              </w:rPr>
              <w:t xml:space="preserve">Aplinkos apsaugos </w:t>
            </w:r>
            <w:r w:rsidRPr="00EF0E23">
              <w:rPr>
                <w:lang w:eastAsia="lt-LT"/>
              </w:rPr>
              <w:lastRenderedPageBreak/>
              <w:t>departamentas</w:t>
            </w:r>
          </w:p>
          <w:p w14:paraId="73DB571E" w14:textId="77777777" w:rsidR="00B22C80" w:rsidRPr="00EF0E23" w:rsidRDefault="00B22C80" w:rsidP="00542CBE">
            <w:pPr>
              <w:pStyle w:val="TableContents"/>
              <w:snapToGrid w:val="0"/>
              <w:rPr>
                <w:lang w:eastAsia="lt-LT"/>
              </w:rPr>
            </w:pPr>
            <w:r w:rsidRPr="00EF0E23">
              <w:rPr>
                <w:lang w:eastAsia="lt-LT"/>
              </w:rPr>
              <w:t xml:space="preserve">Valstybinė saugomų teritorijų tarnyba </w:t>
            </w:r>
          </w:p>
          <w:p w14:paraId="40AA1692" w14:textId="77777777" w:rsidR="00B22C80" w:rsidRPr="00EF0E23" w:rsidRDefault="00B22C80" w:rsidP="00542CBE">
            <w:pPr>
              <w:pStyle w:val="TableContents"/>
              <w:snapToGrid w:val="0"/>
              <w:rPr>
                <w:bCs/>
                <w:szCs w:val="26"/>
                <w:lang w:eastAsia="lt-LT"/>
              </w:rPr>
            </w:pPr>
            <w:r w:rsidRPr="00EF0E23">
              <w:rPr>
                <w:bCs/>
                <w:szCs w:val="26"/>
                <w:lang w:eastAsia="lt-LT"/>
              </w:rPr>
              <w:t xml:space="preserve">Valstybinė teritorijų planavimo ir statybos inspekcija </w:t>
            </w:r>
          </w:p>
          <w:p w14:paraId="5830B355" w14:textId="77777777" w:rsidR="00B22C80" w:rsidRPr="00EF0E23" w:rsidRDefault="00B22C80" w:rsidP="00542CBE">
            <w:pPr>
              <w:pStyle w:val="TableContents"/>
              <w:snapToGrid w:val="0"/>
              <w:rPr>
                <w:bCs/>
                <w:szCs w:val="26"/>
                <w:lang w:eastAsia="lt-LT"/>
              </w:rPr>
            </w:pPr>
            <w:r w:rsidRPr="00EF0E23">
              <w:rPr>
                <w:bCs/>
                <w:szCs w:val="26"/>
                <w:lang w:eastAsia="lt-LT"/>
              </w:rPr>
              <w:t xml:space="preserve">Nacionalinė žemės tarnyba </w:t>
            </w:r>
          </w:p>
          <w:p w14:paraId="5F5CAAFB" w14:textId="77777777" w:rsidR="00B22C80" w:rsidRPr="00EF0E23" w:rsidRDefault="00B22C80" w:rsidP="00542CBE">
            <w:pPr>
              <w:pStyle w:val="TableContents"/>
              <w:snapToGrid w:val="0"/>
              <w:rPr>
                <w:lang w:eastAsia="lt-LT"/>
              </w:rPr>
            </w:pPr>
            <w:r w:rsidRPr="00EF0E23">
              <w:t>VĮ Valstybinių miškų urėdija</w:t>
            </w:r>
          </w:p>
        </w:tc>
        <w:tc>
          <w:tcPr>
            <w:tcW w:w="1559" w:type="dxa"/>
            <w:tcBorders>
              <w:top w:val="single" w:sz="4" w:space="0" w:color="auto"/>
              <w:left w:val="single" w:sz="4" w:space="0" w:color="auto"/>
              <w:bottom w:val="single" w:sz="4" w:space="0" w:color="auto"/>
              <w:right w:val="single" w:sz="4" w:space="0" w:color="auto"/>
            </w:tcBorders>
          </w:tcPr>
          <w:p w14:paraId="011836A1" w14:textId="77777777" w:rsidR="00B22C80" w:rsidRPr="00EF0E23" w:rsidRDefault="00B22C80" w:rsidP="00542CBE">
            <w:pPr>
              <w:jc w:val="center"/>
            </w:pPr>
            <w:r w:rsidRPr="00EF0E23">
              <w:lastRenderedPageBreak/>
              <w:t>2024–2026 m.</w:t>
            </w:r>
          </w:p>
          <w:p w14:paraId="18F470FE" w14:textId="77777777" w:rsidR="00B22C80" w:rsidRPr="00EF0E23" w:rsidRDefault="00B22C80" w:rsidP="00542CBE">
            <w:pPr>
              <w:pStyle w:val="TableContents"/>
              <w:snapToGrid w:val="0"/>
              <w:jc w:val="center"/>
            </w:pPr>
            <w:r w:rsidRPr="00EF0E23">
              <w:t>kasmet</w:t>
            </w:r>
          </w:p>
        </w:tc>
        <w:tc>
          <w:tcPr>
            <w:tcW w:w="2693" w:type="dxa"/>
            <w:tcBorders>
              <w:top w:val="single" w:sz="4" w:space="0" w:color="auto"/>
              <w:left w:val="single" w:sz="4" w:space="0" w:color="auto"/>
              <w:bottom w:val="single" w:sz="4" w:space="0" w:color="auto"/>
              <w:right w:val="single" w:sz="4" w:space="0" w:color="auto"/>
            </w:tcBorders>
          </w:tcPr>
          <w:p w14:paraId="749F8415" w14:textId="77777777" w:rsidR="00B22C80" w:rsidRPr="00EF0E23" w:rsidRDefault="00B22C80" w:rsidP="00542CBE">
            <w:r w:rsidRPr="00EF0E23">
              <w:t>Nustatyta, kiek ir kokių korupcijai atsparios aplinkos kūrimo priemonių įdiegta, šių priemonių diegimo kokybė, praktinis pritaikomumas, rezultatai, apskaičiuotas atsparumo korupcijai lygis</w:t>
            </w:r>
          </w:p>
        </w:tc>
        <w:tc>
          <w:tcPr>
            <w:tcW w:w="3686" w:type="dxa"/>
            <w:tcBorders>
              <w:top w:val="single" w:sz="4" w:space="0" w:color="auto"/>
              <w:left w:val="single" w:sz="4" w:space="0" w:color="auto"/>
              <w:bottom w:val="single" w:sz="4" w:space="0" w:color="auto"/>
              <w:right w:val="single" w:sz="4" w:space="0" w:color="auto"/>
            </w:tcBorders>
          </w:tcPr>
          <w:p w14:paraId="269B0DBB" w14:textId="77777777" w:rsidR="00B22C80" w:rsidRPr="00EF0E23" w:rsidRDefault="00B22C80" w:rsidP="00542CBE">
            <w:r w:rsidRPr="00EF0E23">
              <w:rPr>
                <w:highlight w:val="green"/>
              </w:rPr>
              <w:t>Įgyvendinta.</w:t>
            </w:r>
            <w:r w:rsidRPr="00EF0E23">
              <w:rPr>
                <w:rStyle w:val="FootnoteReference"/>
                <w:rFonts w:eastAsiaTheme="majorEastAsia"/>
                <w:highlight w:val="green"/>
              </w:rPr>
              <w:footnoteReference w:id="4"/>
            </w:r>
          </w:p>
          <w:p w14:paraId="256A96FA" w14:textId="77777777" w:rsidR="00B22C80" w:rsidRPr="00EF0E23" w:rsidRDefault="00B22C80" w:rsidP="00542CBE"/>
        </w:tc>
      </w:tr>
      <w:tr w:rsidR="00B22C80" w:rsidRPr="00CE5013" w14:paraId="22DFF25A" w14:textId="77777777" w:rsidTr="00542CBE">
        <w:tc>
          <w:tcPr>
            <w:tcW w:w="851" w:type="dxa"/>
            <w:tcBorders>
              <w:top w:val="single" w:sz="4" w:space="0" w:color="auto"/>
              <w:left w:val="single" w:sz="4" w:space="0" w:color="auto"/>
              <w:bottom w:val="single" w:sz="4" w:space="0" w:color="auto"/>
              <w:right w:val="single" w:sz="4" w:space="0" w:color="auto"/>
            </w:tcBorders>
          </w:tcPr>
          <w:p w14:paraId="51A8BAF8" w14:textId="2252B3E6" w:rsidR="00C615F2" w:rsidRDefault="00C615F2" w:rsidP="00323292">
            <w:pPr>
              <w:pStyle w:val="TableContents"/>
              <w:snapToGrid w:val="0"/>
            </w:pPr>
            <w:r>
              <w:t>29.</w:t>
            </w:r>
          </w:p>
          <w:p w14:paraId="6C70C0F5" w14:textId="0D936172" w:rsidR="00B22C80" w:rsidRPr="00ED14E5" w:rsidRDefault="00C615F2" w:rsidP="00C615F2">
            <w:pPr>
              <w:pStyle w:val="TableContents"/>
              <w:snapToGrid w:val="0"/>
              <w:jc w:val="center"/>
            </w:pPr>
            <w:r>
              <w:t>(</w:t>
            </w:r>
            <w:r w:rsidR="00B22C80" w:rsidRPr="00ED14E5">
              <w:t>2.2.</w:t>
            </w:r>
            <w:r>
              <w:t>)</w:t>
            </w:r>
          </w:p>
        </w:tc>
        <w:tc>
          <w:tcPr>
            <w:tcW w:w="4334" w:type="dxa"/>
            <w:tcBorders>
              <w:top w:val="single" w:sz="4" w:space="0" w:color="auto"/>
              <w:left w:val="single" w:sz="4" w:space="0" w:color="auto"/>
              <w:bottom w:val="single" w:sz="4" w:space="0" w:color="auto"/>
              <w:right w:val="single" w:sz="4" w:space="0" w:color="auto"/>
            </w:tcBorders>
          </w:tcPr>
          <w:p w14:paraId="3CA7629A" w14:textId="77777777" w:rsidR="00B22C80" w:rsidRPr="00ED14E5" w:rsidRDefault="00B22C80" w:rsidP="00542CBE">
            <w:pPr>
              <w:pStyle w:val="TableContents"/>
              <w:snapToGrid w:val="0"/>
              <w:rPr>
                <w:lang w:eastAsia="lt-LT"/>
              </w:rPr>
            </w:pPr>
            <w:r w:rsidRPr="00ED14E5">
              <w:t>Atlikti Lietuvos Respublikos statybos leidimų ir statybos valstybinės priežiūros IS „</w:t>
            </w:r>
            <w:proofErr w:type="spellStart"/>
            <w:r w:rsidRPr="00ED14E5">
              <w:t>Infostatyba</w:t>
            </w:r>
            <w:proofErr w:type="spellEnd"/>
            <w:r w:rsidRPr="00ED14E5">
              <w:t>“ veikimo patikrinimą, siekiant nustatyti galimas informacinės sistemos veikimo saugumo spragas  ar  korupcijos pasireiškimo apraiškas skirstant užduotis</w:t>
            </w:r>
          </w:p>
        </w:tc>
        <w:tc>
          <w:tcPr>
            <w:tcW w:w="2127" w:type="dxa"/>
            <w:tcBorders>
              <w:top w:val="single" w:sz="4" w:space="0" w:color="auto"/>
              <w:left w:val="single" w:sz="4" w:space="0" w:color="auto"/>
              <w:bottom w:val="single" w:sz="4" w:space="0" w:color="auto"/>
              <w:right w:val="single" w:sz="4" w:space="0" w:color="auto"/>
            </w:tcBorders>
          </w:tcPr>
          <w:p w14:paraId="7C7E817D" w14:textId="77777777" w:rsidR="00B22C80" w:rsidRPr="00ED14E5" w:rsidRDefault="00B22C80" w:rsidP="00542CBE">
            <w:pPr>
              <w:pStyle w:val="TableContents"/>
              <w:snapToGrid w:val="0"/>
              <w:rPr>
                <w:lang w:eastAsia="lt-LT"/>
              </w:rPr>
            </w:pPr>
            <w:r w:rsidRPr="00ED14E5">
              <w:rPr>
                <w:bCs/>
                <w:szCs w:val="26"/>
              </w:rPr>
              <w:t>VšĮ Statybos sektoriaus vystymo agentūra</w:t>
            </w:r>
          </w:p>
        </w:tc>
        <w:tc>
          <w:tcPr>
            <w:tcW w:w="1559" w:type="dxa"/>
            <w:tcBorders>
              <w:top w:val="single" w:sz="4" w:space="0" w:color="auto"/>
              <w:left w:val="single" w:sz="4" w:space="0" w:color="auto"/>
              <w:bottom w:val="single" w:sz="4" w:space="0" w:color="auto"/>
              <w:right w:val="single" w:sz="4" w:space="0" w:color="auto"/>
            </w:tcBorders>
          </w:tcPr>
          <w:p w14:paraId="1C3A868F" w14:textId="77777777" w:rsidR="00B22C80" w:rsidRPr="00ED14E5" w:rsidRDefault="00B22C80" w:rsidP="00542CBE">
            <w:pPr>
              <w:pStyle w:val="TableContents"/>
              <w:snapToGrid w:val="0"/>
              <w:jc w:val="center"/>
            </w:pPr>
            <w:r w:rsidRPr="00ED14E5">
              <w:t>2025 ir 2026 m.</w:t>
            </w:r>
          </w:p>
        </w:tc>
        <w:tc>
          <w:tcPr>
            <w:tcW w:w="2693" w:type="dxa"/>
            <w:tcBorders>
              <w:top w:val="single" w:sz="4" w:space="0" w:color="auto"/>
              <w:left w:val="single" w:sz="4" w:space="0" w:color="auto"/>
              <w:bottom w:val="single" w:sz="4" w:space="0" w:color="auto"/>
              <w:right w:val="single" w:sz="4" w:space="0" w:color="auto"/>
            </w:tcBorders>
          </w:tcPr>
          <w:p w14:paraId="0C48D007" w14:textId="77777777" w:rsidR="00B22C80" w:rsidRPr="00ED14E5" w:rsidRDefault="00B22C80" w:rsidP="00542CBE">
            <w:pPr>
              <w:pStyle w:val="TableContents"/>
              <w:snapToGrid w:val="0"/>
            </w:pPr>
            <w:r w:rsidRPr="00ED14E5">
              <w:t>Korupcijos rizikos veiksnių pašalinimas ir prevencija</w:t>
            </w:r>
          </w:p>
        </w:tc>
        <w:tc>
          <w:tcPr>
            <w:tcW w:w="3686" w:type="dxa"/>
            <w:tcBorders>
              <w:top w:val="single" w:sz="4" w:space="0" w:color="auto"/>
              <w:left w:val="single" w:sz="4" w:space="0" w:color="auto"/>
              <w:bottom w:val="single" w:sz="4" w:space="0" w:color="auto"/>
              <w:right w:val="single" w:sz="4" w:space="0" w:color="auto"/>
            </w:tcBorders>
          </w:tcPr>
          <w:p w14:paraId="6061593C" w14:textId="00B5C0FC" w:rsidR="00B22C80" w:rsidRPr="0097567B" w:rsidRDefault="00B22C80" w:rsidP="00542CBE">
            <w:pPr>
              <w:pStyle w:val="paragraph"/>
              <w:spacing w:before="0" w:beforeAutospacing="0" w:after="0" w:afterAutospacing="0"/>
              <w:textAlignment w:val="baseline"/>
              <w:rPr>
                <w:color w:val="000000" w:themeColor="text1"/>
              </w:rPr>
            </w:pPr>
            <w:r w:rsidRPr="00ED14E5">
              <w:rPr>
                <w:color w:val="000000" w:themeColor="text1"/>
                <w:highlight w:val="yellow"/>
              </w:rPr>
              <w:t>Įgyvendinama.</w:t>
            </w:r>
            <w:r>
              <w:rPr>
                <w:color w:val="000000" w:themeColor="text1"/>
              </w:rPr>
              <w:t xml:space="preserve"> </w:t>
            </w:r>
          </w:p>
          <w:p w14:paraId="11A93196" w14:textId="77777777" w:rsidR="00B22C80" w:rsidRPr="00CE5013" w:rsidRDefault="00B22C80" w:rsidP="00542CBE">
            <w:pPr>
              <w:pStyle w:val="TableContents"/>
              <w:snapToGrid w:val="0"/>
              <w:jc w:val="both"/>
              <w:rPr>
                <w:color w:val="EE0000"/>
              </w:rPr>
            </w:pPr>
            <w:r w:rsidRPr="0097567B">
              <w:rPr>
                <w:rStyle w:val="normaltextrun"/>
                <w:sz w:val="20"/>
                <w:szCs w:val="20"/>
              </w:rPr>
              <w:t xml:space="preserve">SSVA, siekdama pagerinti IS </w:t>
            </w:r>
            <w:r w:rsidRPr="00491992">
              <w:rPr>
                <w:rStyle w:val="normaltextrun"/>
                <w:sz w:val="20"/>
                <w:szCs w:val="20"/>
              </w:rPr>
              <w:t>„</w:t>
            </w:r>
            <w:proofErr w:type="spellStart"/>
            <w:r w:rsidRPr="00491992">
              <w:rPr>
                <w:rStyle w:val="normaltextrun"/>
                <w:sz w:val="20"/>
                <w:szCs w:val="20"/>
              </w:rPr>
              <w:t>Infostatyba</w:t>
            </w:r>
            <w:proofErr w:type="spellEnd"/>
            <w:r w:rsidRPr="00491992">
              <w:rPr>
                <w:rStyle w:val="normaltextrun"/>
                <w:sz w:val="20"/>
                <w:szCs w:val="20"/>
              </w:rPr>
              <w:t>“</w:t>
            </w:r>
            <w:r>
              <w:rPr>
                <w:rStyle w:val="normaltextrun"/>
                <w:sz w:val="20"/>
                <w:szCs w:val="20"/>
              </w:rPr>
              <w:t xml:space="preserve"> </w:t>
            </w:r>
            <w:r w:rsidRPr="0097567B">
              <w:rPr>
                <w:rStyle w:val="normaltextrun"/>
                <w:sz w:val="20"/>
                <w:szCs w:val="20"/>
              </w:rPr>
              <w:t xml:space="preserve">saugumą ir teikiamų paslaugų skaidrumą, priemonės įgyvendinimo įvykdymą yra įtraukusi į 2026 m. II </w:t>
            </w:r>
            <w:proofErr w:type="spellStart"/>
            <w:r w:rsidRPr="0097567B">
              <w:rPr>
                <w:rStyle w:val="normaltextrun"/>
                <w:sz w:val="20"/>
                <w:szCs w:val="20"/>
              </w:rPr>
              <w:t>ketv</w:t>
            </w:r>
            <w:proofErr w:type="spellEnd"/>
            <w:r w:rsidRPr="0097567B">
              <w:rPr>
                <w:rStyle w:val="normaltextrun"/>
                <w:sz w:val="20"/>
                <w:szCs w:val="20"/>
              </w:rPr>
              <w:t xml:space="preserve">. </w:t>
            </w:r>
            <w:r>
              <w:rPr>
                <w:rStyle w:val="normaltextrun"/>
                <w:sz w:val="20"/>
                <w:szCs w:val="20"/>
              </w:rPr>
              <w:t xml:space="preserve">Dėl numatytų veiklų įgyvendinimo termino </w:t>
            </w:r>
            <w:r w:rsidRPr="00C82EA4">
              <w:rPr>
                <w:rStyle w:val="normaltextrun"/>
                <w:sz w:val="20"/>
                <w:szCs w:val="20"/>
              </w:rPr>
              <w:t xml:space="preserve">2025 gruodžio 18 d. išsiųstas raštas Nr. </w:t>
            </w:r>
            <w:r w:rsidRPr="00C82EA4">
              <w:rPr>
                <w:sz w:val="20"/>
                <w:szCs w:val="20"/>
              </w:rPr>
              <w:t>S-3267-(4</w:t>
            </w:r>
            <w:r w:rsidRPr="0097567B">
              <w:rPr>
                <w:sz w:val="20"/>
                <w:szCs w:val="20"/>
              </w:rPr>
              <w:t xml:space="preserve">.3E) į </w:t>
            </w:r>
            <w:r>
              <w:rPr>
                <w:sz w:val="20"/>
                <w:szCs w:val="20"/>
              </w:rPr>
              <w:t>Aplinkos ministeriją</w:t>
            </w:r>
            <w:r w:rsidRPr="0097567B">
              <w:rPr>
                <w:sz w:val="20"/>
                <w:szCs w:val="20"/>
              </w:rPr>
              <w:t>.</w:t>
            </w:r>
          </w:p>
        </w:tc>
      </w:tr>
      <w:tr w:rsidR="00B22C80" w:rsidRPr="00EA392D" w14:paraId="2F259FA5" w14:textId="77777777" w:rsidTr="00542CBE">
        <w:tc>
          <w:tcPr>
            <w:tcW w:w="851" w:type="dxa"/>
            <w:tcBorders>
              <w:top w:val="single" w:sz="4" w:space="0" w:color="auto"/>
              <w:left w:val="single" w:sz="4" w:space="0" w:color="auto"/>
              <w:bottom w:val="single" w:sz="4" w:space="0" w:color="auto"/>
              <w:right w:val="single" w:sz="4" w:space="0" w:color="auto"/>
            </w:tcBorders>
          </w:tcPr>
          <w:p w14:paraId="39E1CC86" w14:textId="451A42E6" w:rsidR="00C615F2" w:rsidRDefault="00C615F2" w:rsidP="00323292">
            <w:pPr>
              <w:pStyle w:val="TableContents"/>
              <w:snapToGrid w:val="0"/>
            </w:pPr>
            <w:r>
              <w:t>30.</w:t>
            </w:r>
          </w:p>
          <w:p w14:paraId="04613CA4" w14:textId="30FD5CC3" w:rsidR="00B22C80" w:rsidRPr="00EA392D" w:rsidRDefault="00C615F2" w:rsidP="00C615F2">
            <w:pPr>
              <w:pStyle w:val="TableContents"/>
              <w:snapToGrid w:val="0"/>
            </w:pPr>
            <w:r>
              <w:t>(</w:t>
            </w:r>
            <w:r w:rsidR="00B22C80" w:rsidRPr="00EA392D">
              <w:t>2.3.</w:t>
            </w:r>
            <w:r>
              <w:t>)</w:t>
            </w:r>
          </w:p>
        </w:tc>
        <w:tc>
          <w:tcPr>
            <w:tcW w:w="4334" w:type="dxa"/>
            <w:tcBorders>
              <w:top w:val="single" w:sz="4" w:space="0" w:color="auto"/>
              <w:left w:val="single" w:sz="4" w:space="0" w:color="auto"/>
              <w:bottom w:val="single" w:sz="4" w:space="0" w:color="auto"/>
              <w:right w:val="single" w:sz="4" w:space="0" w:color="auto"/>
            </w:tcBorders>
          </w:tcPr>
          <w:p w14:paraId="2160202B" w14:textId="77777777" w:rsidR="00B22C80" w:rsidRPr="00EA392D" w:rsidRDefault="00B22C80" w:rsidP="00542CBE">
            <w:pPr>
              <w:pStyle w:val="TableContents"/>
              <w:snapToGrid w:val="0"/>
              <w:rPr>
                <w:lang w:eastAsia="lt-LT"/>
              </w:rPr>
            </w:pPr>
            <w:r w:rsidRPr="00EA392D">
              <w:t xml:space="preserve">Korupcijos pasireiškimo tikimybės nustatymas viešųjų pirkimų, teritorijų planavimo, projektų vykdymo, saugomų teritorijų direkcijų veiklos patikrinimų atlikimo veiklos srityse </w:t>
            </w:r>
          </w:p>
        </w:tc>
        <w:tc>
          <w:tcPr>
            <w:tcW w:w="2127" w:type="dxa"/>
            <w:tcBorders>
              <w:top w:val="single" w:sz="4" w:space="0" w:color="auto"/>
              <w:left w:val="single" w:sz="4" w:space="0" w:color="auto"/>
              <w:bottom w:val="single" w:sz="4" w:space="0" w:color="auto"/>
              <w:right w:val="single" w:sz="4" w:space="0" w:color="auto"/>
            </w:tcBorders>
          </w:tcPr>
          <w:p w14:paraId="7FBEDB1F" w14:textId="77777777" w:rsidR="00B22C80" w:rsidRPr="00EA392D" w:rsidRDefault="00B22C80" w:rsidP="00542CBE">
            <w:pPr>
              <w:pStyle w:val="TableContents"/>
              <w:snapToGrid w:val="0"/>
              <w:rPr>
                <w:lang w:eastAsia="lt-LT"/>
              </w:rPr>
            </w:pPr>
            <w:r w:rsidRPr="00EA392D">
              <w:t xml:space="preserve">Valstybinė saugomų teritorijų tarnyba </w:t>
            </w:r>
          </w:p>
        </w:tc>
        <w:tc>
          <w:tcPr>
            <w:tcW w:w="1559" w:type="dxa"/>
            <w:tcBorders>
              <w:top w:val="single" w:sz="4" w:space="0" w:color="auto"/>
              <w:left w:val="single" w:sz="4" w:space="0" w:color="auto"/>
              <w:bottom w:val="single" w:sz="4" w:space="0" w:color="auto"/>
              <w:right w:val="single" w:sz="4" w:space="0" w:color="auto"/>
            </w:tcBorders>
          </w:tcPr>
          <w:p w14:paraId="57E93BBB" w14:textId="77777777" w:rsidR="00B22C80" w:rsidRPr="00EA392D" w:rsidRDefault="00B22C80" w:rsidP="00542CBE">
            <w:pPr>
              <w:pStyle w:val="TableContents"/>
              <w:snapToGrid w:val="0"/>
              <w:jc w:val="center"/>
            </w:pPr>
            <w:r w:rsidRPr="00EA392D">
              <w:t>2024–2026 m.</w:t>
            </w:r>
          </w:p>
        </w:tc>
        <w:tc>
          <w:tcPr>
            <w:tcW w:w="2693" w:type="dxa"/>
            <w:tcBorders>
              <w:top w:val="single" w:sz="4" w:space="0" w:color="auto"/>
              <w:left w:val="single" w:sz="4" w:space="0" w:color="auto"/>
              <w:bottom w:val="single" w:sz="4" w:space="0" w:color="auto"/>
              <w:right w:val="single" w:sz="4" w:space="0" w:color="auto"/>
            </w:tcBorders>
          </w:tcPr>
          <w:p w14:paraId="29A55E5C" w14:textId="77777777" w:rsidR="00B22C80" w:rsidRPr="00EA392D" w:rsidRDefault="00B22C80" w:rsidP="00542CBE">
            <w:pPr>
              <w:pStyle w:val="TableContents"/>
              <w:snapToGrid w:val="0"/>
            </w:pPr>
            <w:r w:rsidRPr="00EA392D">
              <w:t>Priemonėje išvardytose veiklos srityse galinčių pasireikšti rizikų nustatymas, jų lygio apskaičiavimas, prireikus priemonių nustatytoms rizikoms sumažinti ir (ar) jų veiksniams pašalinti nustatymas</w:t>
            </w:r>
          </w:p>
        </w:tc>
        <w:tc>
          <w:tcPr>
            <w:tcW w:w="3686" w:type="dxa"/>
            <w:tcBorders>
              <w:top w:val="single" w:sz="4" w:space="0" w:color="auto"/>
              <w:left w:val="single" w:sz="4" w:space="0" w:color="auto"/>
              <w:bottom w:val="single" w:sz="4" w:space="0" w:color="auto"/>
              <w:right w:val="single" w:sz="4" w:space="0" w:color="auto"/>
            </w:tcBorders>
          </w:tcPr>
          <w:p w14:paraId="4821B8B4" w14:textId="77777777" w:rsidR="00B22C80" w:rsidRPr="00EA392D" w:rsidRDefault="00B22C80" w:rsidP="00542CBE">
            <w:pPr>
              <w:pStyle w:val="TableContents"/>
              <w:snapToGrid w:val="0"/>
              <w:rPr>
                <w:rFonts w:eastAsia="Times New Roman"/>
                <w:bdr w:val="none" w:sz="0" w:space="0" w:color="auto" w:frame="1"/>
              </w:rPr>
            </w:pPr>
            <w:r w:rsidRPr="00EA392D">
              <w:rPr>
                <w:rFonts w:eastAsia="Times New Roman"/>
                <w:highlight w:val="green"/>
                <w:bdr w:val="none" w:sz="0" w:space="0" w:color="auto" w:frame="1"/>
              </w:rPr>
              <w:t>Įgyvendinta.</w:t>
            </w:r>
          </w:p>
          <w:p w14:paraId="50B79D98" w14:textId="77777777" w:rsidR="00B22C80" w:rsidRPr="00EA392D" w:rsidRDefault="00B22C80" w:rsidP="00542CBE">
            <w:pPr>
              <w:jc w:val="both"/>
              <w:rPr>
                <w:sz w:val="20"/>
              </w:rPr>
            </w:pPr>
            <w:r w:rsidRPr="00EA392D">
              <w:rPr>
                <w:sz w:val="20"/>
              </w:rPr>
              <w:t>2025 m. atliktas korupcijos pasireiškimo tikimybės nustatymas teritorijų planavimo srityje. Išvada patvirtinta VSTT direktoriaus 2025-05-30 Nr. B2-32. Patalpinta VSTT internetinėje svetainėje https://vstt.lrv.lt/lt/korupcijos-prevencija/korupcijos-pasireiskimo-tikimybes- nustatymas-ir-</w:t>
            </w:r>
            <w:proofErr w:type="spellStart"/>
            <w:r w:rsidRPr="00EA392D">
              <w:rPr>
                <w:sz w:val="20"/>
              </w:rPr>
              <w:t>priemoniu</w:t>
            </w:r>
            <w:proofErr w:type="spellEnd"/>
            <w:r w:rsidRPr="00EA392D">
              <w:rPr>
                <w:sz w:val="20"/>
              </w:rPr>
              <w:t xml:space="preserve">-planas- nustatytiems-korupcijos-rizikos-veiksniams-valdyti-ir-ar-pasalinti/. Teikti siūlymai dėl nustatytų rizikų mažinimo priemonių taikymo įgyvendinti. </w:t>
            </w:r>
          </w:p>
        </w:tc>
      </w:tr>
      <w:tr w:rsidR="00B22C80" w:rsidRPr="0058767D" w14:paraId="62A90168" w14:textId="77777777" w:rsidTr="00542CBE">
        <w:tc>
          <w:tcPr>
            <w:tcW w:w="851" w:type="dxa"/>
            <w:tcBorders>
              <w:top w:val="single" w:sz="4" w:space="0" w:color="auto"/>
              <w:left w:val="single" w:sz="4" w:space="0" w:color="auto"/>
              <w:bottom w:val="single" w:sz="4" w:space="0" w:color="auto"/>
              <w:right w:val="single" w:sz="4" w:space="0" w:color="auto"/>
            </w:tcBorders>
          </w:tcPr>
          <w:p w14:paraId="6614378E" w14:textId="61B15F7D" w:rsidR="00C615F2" w:rsidRDefault="00C615F2" w:rsidP="00323292">
            <w:pPr>
              <w:pStyle w:val="TableContents"/>
              <w:snapToGrid w:val="0"/>
            </w:pPr>
            <w:r>
              <w:t>31.</w:t>
            </w:r>
          </w:p>
          <w:p w14:paraId="516A4519" w14:textId="2EFFD652" w:rsidR="00B22C80" w:rsidRPr="0058767D" w:rsidRDefault="00C615F2" w:rsidP="00C615F2">
            <w:pPr>
              <w:pStyle w:val="TableContents"/>
              <w:snapToGrid w:val="0"/>
            </w:pPr>
            <w:r>
              <w:lastRenderedPageBreak/>
              <w:t>(</w:t>
            </w:r>
            <w:r w:rsidR="00B22C80" w:rsidRPr="0058767D">
              <w:t>2.4.</w:t>
            </w:r>
            <w:r>
              <w:t>)</w:t>
            </w:r>
          </w:p>
        </w:tc>
        <w:tc>
          <w:tcPr>
            <w:tcW w:w="4334" w:type="dxa"/>
            <w:tcBorders>
              <w:top w:val="single" w:sz="4" w:space="0" w:color="auto"/>
              <w:left w:val="single" w:sz="4" w:space="0" w:color="auto"/>
              <w:bottom w:val="single" w:sz="4" w:space="0" w:color="auto"/>
              <w:right w:val="single" w:sz="4" w:space="0" w:color="auto"/>
            </w:tcBorders>
          </w:tcPr>
          <w:p w14:paraId="74E9A6D9" w14:textId="77777777" w:rsidR="00B22C80" w:rsidRPr="0058767D" w:rsidRDefault="00B22C80" w:rsidP="00542CBE">
            <w:pPr>
              <w:pStyle w:val="TableContents"/>
              <w:snapToGrid w:val="0"/>
            </w:pPr>
            <w:r w:rsidRPr="0058767D">
              <w:lastRenderedPageBreak/>
              <w:t xml:space="preserve">Korupcijos pasireiškimo tikimybės </w:t>
            </w:r>
            <w:r w:rsidRPr="0058767D">
              <w:lastRenderedPageBreak/>
              <w:t>nustatymas įstaigos veiklos srityje</w:t>
            </w:r>
          </w:p>
        </w:tc>
        <w:tc>
          <w:tcPr>
            <w:tcW w:w="2127" w:type="dxa"/>
            <w:tcBorders>
              <w:top w:val="single" w:sz="4" w:space="0" w:color="auto"/>
              <w:left w:val="single" w:sz="4" w:space="0" w:color="auto"/>
              <w:bottom w:val="single" w:sz="4" w:space="0" w:color="auto"/>
              <w:right w:val="single" w:sz="4" w:space="0" w:color="auto"/>
            </w:tcBorders>
          </w:tcPr>
          <w:p w14:paraId="42B2B9B5" w14:textId="77777777" w:rsidR="00B22C80" w:rsidRPr="0058767D" w:rsidRDefault="00B22C80" w:rsidP="00542CBE">
            <w:pPr>
              <w:pStyle w:val="TableContents"/>
              <w:snapToGrid w:val="0"/>
            </w:pPr>
            <w:r w:rsidRPr="0058767D">
              <w:lastRenderedPageBreak/>
              <w:t xml:space="preserve">Aplinkos apsaugos </w:t>
            </w:r>
            <w:r w:rsidRPr="0058767D">
              <w:lastRenderedPageBreak/>
              <w:t>agentūra</w:t>
            </w:r>
          </w:p>
          <w:p w14:paraId="5D8B3DBA" w14:textId="77777777" w:rsidR="00B22C80" w:rsidRPr="0058767D" w:rsidRDefault="00B22C80" w:rsidP="00542CBE">
            <w:pPr>
              <w:pStyle w:val="TableContents"/>
              <w:snapToGrid w:val="0"/>
            </w:pPr>
            <w:r w:rsidRPr="0058767D">
              <w:t>VĮ Valstybinių miškų urėdija</w:t>
            </w:r>
          </w:p>
          <w:p w14:paraId="41CBF4C4" w14:textId="77777777" w:rsidR="00B22C80" w:rsidRPr="0058767D" w:rsidRDefault="00B22C80" w:rsidP="00542CBE">
            <w:pPr>
              <w:pStyle w:val="TableContents"/>
              <w:snapToGrid w:val="0"/>
            </w:pPr>
            <w:r w:rsidRPr="0058767D">
              <w:t>Kauno Tado Ivanausko zoologijos muziejus</w:t>
            </w:r>
          </w:p>
        </w:tc>
        <w:tc>
          <w:tcPr>
            <w:tcW w:w="1559" w:type="dxa"/>
            <w:tcBorders>
              <w:top w:val="single" w:sz="4" w:space="0" w:color="auto"/>
              <w:left w:val="single" w:sz="4" w:space="0" w:color="auto"/>
              <w:bottom w:val="single" w:sz="4" w:space="0" w:color="auto"/>
              <w:right w:val="single" w:sz="4" w:space="0" w:color="auto"/>
            </w:tcBorders>
          </w:tcPr>
          <w:p w14:paraId="4879E822" w14:textId="77777777" w:rsidR="00B22C80" w:rsidRPr="0058767D" w:rsidRDefault="00B22C80" w:rsidP="00542CBE">
            <w:pPr>
              <w:pStyle w:val="TableContents"/>
              <w:snapToGrid w:val="0"/>
              <w:jc w:val="center"/>
            </w:pPr>
            <w:r w:rsidRPr="0058767D">
              <w:lastRenderedPageBreak/>
              <w:t>2024–2026 m.</w:t>
            </w:r>
          </w:p>
        </w:tc>
        <w:tc>
          <w:tcPr>
            <w:tcW w:w="2693" w:type="dxa"/>
            <w:tcBorders>
              <w:top w:val="single" w:sz="4" w:space="0" w:color="auto"/>
              <w:left w:val="single" w:sz="4" w:space="0" w:color="auto"/>
              <w:bottom w:val="single" w:sz="4" w:space="0" w:color="auto"/>
              <w:right w:val="single" w:sz="4" w:space="0" w:color="auto"/>
            </w:tcBorders>
          </w:tcPr>
          <w:p w14:paraId="07CB2D88" w14:textId="77777777" w:rsidR="00B22C80" w:rsidRPr="0058767D" w:rsidRDefault="00B22C80" w:rsidP="00542CBE">
            <w:pPr>
              <w:pStyle w:val="TableContents"/>
              <w:snapToGrid w:val="0"/>
            </w:pPr>
            <w:r w:rsidRPr="0058767D">
              <w:rPr>
                <w:szCs w:val="22"/>
              </w:rPr>
              <w:t xml:space="preserve">Kasmet įvertinta </w:t>
            </w:r>
            <w:r w:rsidRPr="0058767D">
              <w:rPr>
                <w:szCs w:val="22"/>
              </w:rPr>
              <w:lastRenderedPageBreak/>
              <w:t>pasirinkta veiklos sritis ar procesas nustatant korupcijos pasireiškimo tikimybę ir galimus korupcijos rizikos veiksnius (teisės aktų spragas, nustatytų procesų trūkumus) ir priemones nustatytoms korupcijos rizikoms sumažinti</w:t>
            </w:r>
            <w:r w:rsidRPr="0058767D">
              <w:rPr>
                <w:rFonts w:eastAsia="Times New Roman"/>
                <w:szCs w:val="20"/>
              </w:rPr>
              <w:t xml:space="preserve"> </w:t>
            </w:r>
          </w:p>
        </w:tc>
        <w:tc>
          <w:tcPr>
            <w:tcW w:w="3686" w:type="dxa"/>
            <w:tcBorders>
              <w:top w:val="single" w:sz="4" w:space="0" w:color="auto"/>
              <w:left w:val="single" w:sz="4" w:space="0" w:color="auto"/>
              <w:bottom w:val="single" w:sz="4" w:space="0" w:color="auto"/>
              <w:right w:val="single" w:sz="4" w:space="0" w:color="auto"/>
            </w:tcBorders>
          </w:tcPr>
          <w:p w14:paraId="189E7155" w14:textId="77777777" w:rsidR="00B22C80" w:rsidRPr="0058767D" w:rsidRDefault="00B22C80" w:rsidP="00542CBE">
            <w:pPr>
              <w:pStyle w:val="TableContents"/>
              <w:snapToGrid w:val="0"/>
              <w:rPr>
                <w:rFonts w:eastAsia="Times New Roman"/>
                <w:bdr w:val="none" w:sz="0" w:space="0" w:color="auto" w:frame="1"/>
              </w:rPr>
            </w:pPr>
            <w:r w:rsidRPr="0058767D">
              <w:rPr>
                <w:rFonts w:eastAsia="Times New Roman"/>
                <w:highlight w:val="green"/>
                <w:bdr w:val="none" w:sz="0" w:space="0" w:color="auto" w:frame="1"/>
              </w:rPr>
              <w:lastRenderedPageBreak/>
              <w:t>Įgyvendinta.</w:t>
            </w:r>
          </w:p>
          <w:p w14:paraId="116E82D4" w14:textId="77777777" w:rsidR="00B22C80" w:rsidRDefault="00B22C80" w:rsidP="00542CBE">
            <w:pPr>
              <w:spacing w:line="259" w:lineRule="auto"/>
              <w:jc w:val="both"/>
            </w:pPr>
            <w:r w:rsidRPr="00F642CD">
              <w:rPr>
                <w:sz w:val="20"/>
              </w:rPr>
              <w:lastRenderedPageBreak/>
              <w:t>Aplinkos apsaugos agentūra</w:t>
            </w:r>
            <w:r w:rsidRPr="0058767D">
              <w:rPr>
                <w:b/>
                <w:bCs/>
                <w:sz w:val="20"/>
              </w:rPr>
              <w:t xml:space="preserve"> a</w:t>
            </w:r>
            <w:r w:rsidRPr="0058767D">
              <w:rPr>
                <w:sz w:val="20"/>
              </w:rPr>
              <w:t>tliko korupcijos pasireiškimo tikimybės nustatymą veiklos srityse, numatytose AAA veiklos sričių sąraše. Dokumento registracijos data ir numeris 2025-12-31, Nr. A11-41</w:t>
            </w:r>
            <w:r w:rsidRPr="0058767D">
              <w:t>.</w:t>
            </w:r>
          </w:p>
          <w:p w14:paraId="579DB44A" w14:textId="77777777" w:rsidR="00B22C80" w:rsidRPr="00516B29" w:rsidRDefault="00B22C80" w:rsidP="00542CBE">
            <w:pPr>
              <w:spacing w:line="259" w:lineRule="auto"/>
              <w:jc w:val="both"/>
              <w:rPr>
                <w:sz w:val="16"/>
                <w:szCs w:val="16"/>
              </w:rPr>
            </w:pPr>
          </w:p>
          <w:p w14:paraId="581A5A57" w14:textId="77777777" w:rsidR="00B22C80" w:rsidRPr="00516B29" w:rsidRDefault="00B22C80" w:rsidP="00542CBE">
            <w:pPr>
              <w:spacing w:line="259" w:lineRule="auto"/>
              <w:jc w:val="both"/>
              <w:rPr>
                <w:sz w:val="20"/>
              </w:rPr>
            </w:pPr>
            <w:r w:rsidRPr="00516B29">
              <w:rPr>
                <w:sz w:val="20"/>
              </w:rPr>
              <w:t xml:space="preserve">VĮ Valstybinių miškų urėdija - 2025-12-10 baigtas Korupcijos pasireiškimo tikimybės nustatymas ir surašyta išvada, kuri paskelbta įmonės interneto svetainės skiltyje </w:t>
            </w:r>
            <w:hyperlink r:id="rId14" w:history="1">
              <w:r w:rsidRPr="000E6F8F">
                <w:rPr>
                  <w:rStyle w:val="Hyperlink"/>
                  <w:sz w:val="20"/>
                </w:rPr>
                <w:t>https://vmu.lt/wp-content/uploads/2025/12/Korupcijos-pasireiskimo-tikimybes-nustatymo-isvada.pdf</w:t>
              </w:r>
            </w:hyperlink>
            <w:r>
              <w:rPr>
                <w:sz w:val="20"/>
              </w:rPr>
              <w:t xml:space="preserve"> </w:t>
            </w:r>
            <w:r w:rsidRPr="00516B29">
              <w:rPr>
                <w:sz w:val="20"/>
              </w:rPr>
              <w:t>Įvertintos pasirinktos veiklos sritys / procesai (ilgalaikio ir trumpalaikio turto, priskiriamo IT įrangai, administravimo ir valdymo veiklos sritys) nustatant korupcijos pasireiškimo tikimybę ir galimus korupcijos rizikos veiksnius ir pasiūlant sudaruti priemonių planą nustatytoms korupcijos rizikoms mažinti.</w:t>
            </w:r>
          </w:p>
          <w:p w14:paraId="0608A52F" w14:textId="77777777" w:rsidR="00B22C80" w:rsidRPr="00516B29" w:rsidRDefault="00B22C80" w:rsidP="00542CBE">
            <w:pPr>
              <w:spacing w:line="259" w:lineRule="auto"/>
              <w:jc w:val="both"/>
              <w:rPr>
                <w:b/>
                <w:bCs/>
                <w:sz w:val="16"/>
                <w:szCs w:val="16"/>
              </w:rPr>
            </w:pPr>
          </w:p>
          <w:p w14:paraId="14B5ACEE" w14:textId="77777777" w:rsidR="00B22C80" w:rsidRPr="00F642CD" w:rsidRDefault="00B22C80" w:rsidP="00542CBE">
            <w:pPr>
              <w:spacing w:line="259" w:lineRule="auto"/>
              <w:jc w:val="both"/>
              <w:rPr>
                <w:sz w:val="20"/>
              </w:rPr>
            </w:pPr>
            <w:r w:rsidRPr="00F642CD">
              <w:rPr>
                <w:sz w:val="20"/>
              </w:rPr>
              <w:t>Kauno Tado Ivanausko zoologijos muziejus</w:t>
            </w:r>
          </w:p>
          <w:p w14:paraId="18B7EA6C" w14:textId="77777777" w:rsidR="00B22C80" w:rsidRPr="00F642CD" w:rsidRDefault="00B22C80" w:rsidP="00542CBE">
            <w:pPr>
              <w:spacing w:line="259" w:lineRule="auto"/>
              <w:jc w:val="both"/>
              <w:rPr>
                <w:rFonts w:eastAsiaTheme="minorHAnsi"/>
                <w:kern w:val="2"/>
                <w:sz w:val="18"/>
                <w:szCs w:val="18"/>
                <w14:ligatures w14:val="standardContextual"/>
              </w:rPr>
            </w:pPr>
            <w:r w:rsidRPr="00F642CD">
              <w:rPr>
                <w:rFonts w:eastAsiaTheme="minorHAnsi"/>
                <w:kern w:val="2"/>
                <w:sz w:val="20"/>
                <w14:ligatures w14:val="standardContextual"/>
              </w:rPr>
              <w:t xml:space="preserve">parengė Korupcijos pasireiškimo tikimybės nustatymo išvadą </w:t>
            </w:r>
            <w:r w:rsidRPr="00F642CD">
              <w:rPr>
                <w:color w:val="000000"/>
                <w:kern w:val="2"/>
                <w:sz w:val="20"/>
                <w14:ligatures w14:val="standardContextual"/>
              </w:rPr>
              <w:t xml:space="preserve">Kauno Tado Ivanausko zoologijos muziejui priklausančio materialiojo turto valdymo, naudojimo ir disponavimo juo srityje, kuri patvirtinta 2025 m. liepos 2 d. direktoriaus įsakymu Nr. V-63 „Dėl Korupcijos pasireiškimo tikimybės nustatymo išvados patvirtinimo“. </w:t>
            </w:r>
            <w:r w:rsidRPr="00F642CD">
              <w:rPr>
                <w:rFonts w:eastAsiaTheme="minorHAnsi"/>
                <w:kern w:val="2"/>
                <w:sz w:val="20"/>
                <w14:ligatures w14:val="standardContextual"/>
              </w:rPr>
              <w:t xml:space="preserve">Korupcijos pasireiškimo tikimybės nustatymo išvada paskelbta viešai, muziejaus interneto </w:t>
            </w:r>
            <w:r w:rsidRPr="00F642CD">
              <w:rPr>
                <w:rFonts w:eastAsiaTheme="minorHAnsi"/>
                <w:kern w:val="2"/>
                <w:sz w:val="20"/>
                <w14:ligatures w14:val="standardContextual"/>
              </w:rPr>
              <w:lastRenderedPageBreak/>
              <w:t xml:space="preserve">svetainėje </w:t>
            </w:r>
            <w:hyperlink r:id="rId15" w:history="1">
              <w:r w:rsidRPr="00F642CD">
                <w:rPr>
                  <w:rFonts w:eastAsiaTheme="minorHAnsi"/>
                  <w:color w:val="0563C1" w:themeColor="hyperlink"/>
                  <w:kern w:val="2"/>
                  <w:sz w:val="20"/>
                  <w:u w:val="single"/>
                  <w14:ligatures w14:val="standardContextual"/>
                </w:rPr>
                <w:t>https://zoomuziejus.lt/korupcijos-prevencija/</w:t>
              </w:r>
            </w:hyperlink>
            <w:r w:rsidRPr="00F642CD">
              <w:rPr>
                <w:rFonts w:eastAsiaTheme="minorHAnsi"/>
                <w:kern w:val="2"/>
                <w:sz w:val="20"/>
                <w14:ligatures w14:val="standardContextual"/>
              </w:rPr>
              <w:t xml:space="preserve">, skiltyje „Korupcijos pasireiškimo tikimybė“ </w:t>
            </w:r>
            <w:hyperlink r:id="rId16" w:history="1">
              <w:r w:rsidRPr="00F642CD">
                <w:rPr>
                  <w:rFonts w:eastAsiaTheme="minorHAnsi"/>
                  <w:color w:val="0563C1" w:themeColor="hyperlink"/>
                  <w:kern w:val="2"/>
                  <w:sz w:val="20"/>
                  <w:u w:val="single"/>
                  <w14:ligatures w14:val="standardContextual"/>
                </w:rPr>
                <w:t>https://zoomuziejus.lt/wp-content/uploads/2025/07/Korupcijos-pasireiskimo-tikimybes-nustatymo-isvada-2025.pdf</w:t>
              </w:r>
            </w:hyperlink>
            <w:r w:rsidRPr="00F642CD">
              <w:rPr>
                <w:rFonts w:eastAsiaTheme="minorHAnsi"/>
                <w:kern w:val="2"/>
                <w:sz w:val="20"/>
                <w14:ligatures w14:val="standardContextual"/>
              </w:rPr>
              <w:t xml:space="preserve"> Numatytos siūlomos rizikos mažinimo ir nustatytų jos veiksnių pašalinimo priemonės.</w:t>
            </w:r>
          </w:p>
        </w:tc>
      </w:tr>
      <w:tr w:rsidR="00B22C80" w:rsidRPr="00052DBC" w14:paraId="30E404EA" w14:textId="77777777" w:rsidTr="00542CBE">
        <w:tc>
          <w:tcPr>
            <w:tcW w:w="851" w:type="dxa"/>
            <w:tcBorders>
              <w:top w:val="single" w:sz="4" w:space="0" w:color="auto"/>
              <w:left w:val="single" w:sz="4" w:space="0" w:color="auto"/>
              <w:bottom w:val="single" w:sz="4" w:space="0" w:color="auto"/>
              <w:right w:val="single" w:sz="4" w:space="0" w:color="auto"/>
            </w:tcBorders>
          </w:tcPr>
          <w:p w14:paraId="1B9E657B" w14:textId="31EFF32A" w:rsidR="00C615F2" w:rsidRDefault="00C615F2" w:rsidP="00323292">
            <w:pPr>
              <w:pStyle w:val="TableContents"/>
              <w:snapToGrid w:val="0"/>
            </w:pPr>
            <w:r>
              <w:lastRenderedPageBreak/>
              <w:t>32.</w:t>
            </w:r>
          </w:p>
          <w:p w14:paraId="08A7DA43" w14:textId="6CDAA018" w:rsidR="00B22C80" w:rsidRPr="00052DBC" w:rsidRDefault="00C615F2" w:rsidP="00C615F2">
            <w:pPr>
              <w:pStyle w:val="TableContents"/>
              <w:snapToGrid w:val="0"/>
            </w:pPr>
            <w:r>
              <w:t>(</w:t>
            </w:r>
            <w:r w:rsidR="00B22C80" w:rsidRPr="00052DBC">
              <w:t>2.5.</w:t>
            </w:r>
            <w:r>
              <w:t>)</w:t>
            </w:r>
          </w:p>
        </w:tc>
        <w:tc>
          <w:tcPr>
            <w:tcW w:w="4334" w:type="dxa"/>
            <w:tcBorders>
              <w:top w:val="single" w:sz="4" w:space="0" w:color="auto"/>
              <w:left w:val="single" w:sz="4" w:space="0" w:color="auto"/>
              <w:bottom w:val="single" w:sz="4" w:space="0" w:color="auto"/>
              <w:right w:val="single" w:sz="4" w:space="0" w:color="auto"/>
            </w:tcBorders>
          </w:tcPr>
          <w:p w14:paraId="2A6CE9E6" w14:textId="77777777" w:rsidR="00B22C80" w:rsidRPr="00052DBC" w:rsidRDefault="00B22C80" w:rsidP="00542CBE">
            <w:pPr>
              <w:pStyle w:val="TableContents"/>
              <w:snapToGrid w:val="0"/>
              <w:rPr>
                <w:lang w:eastAsia="lt-LT"/>
              </w:rPr>
            </w:pPr>
            <w:r w:rsidRPr="00052DBC">
              <w:rPr>
                <w:lang w:eastAsia="lt-LT"/>
              </w:rPr>
              <w:t xml:space="preserve">Korupcijos pasireiškimo tikimybės nustatymas Aplinkos ministerijos valdymo veiklos srityse </w:t>
            </w:r>
          </w:p>
          <w:p w14:paraId="2F55E0D1" w14:textId="77777777" w:rsidR="00B22C80" w:rsidRPr="00052DBC" w:rsidRDefault="00B22C80" w:rsidP="00542CBE">
            <w:pPr>
              <w:pStyle w:val="TableContents"/>
              <w:snapToGrid w:val="0"/>
              <w:rPr>
                <w:lang w:eastAsia="lt-LT"/>
              </w:rPr>
            </w:pPr>
          </w:p>
        </w:tc>
        <w:tc>
          <w:tcPr>
            <w:tcW w:w="2127" w:type="dxa"/>
            <w:tcBorders>
              <w:top w:val="single" w:sz="4" w:space="0" w:color="auto"/>
              <w:left w:val="single" w:sz="4" w:space="0" w:color="auto"/>
              <w:bottom w:val="single" w:sz="4" w:space="0" w:color="auto"/>
              <w:right w:val="single" w:sz="4" w:space="0" w:color="auto"/>
            </w:tcBorders>
          </w:tcPr>
          <w:p w14:paraId="0C9E779D" w14:textId="77777777" w:rsidR="00B22C80" w:rsidRPr="00052DBC" w:rsidRDefault="00B22C80" w:rsidP="00542CBE">
            <w:pPr>
              <w:pStyle w:val="TableContents"/>
              <w:snapToGrid w:val="0"/>
              <w:rPr>
                <w:lang w:eastAsia="lt-LT"/>
              </w:rPr>
            </w:pPr>
            <w:r w:rsidRPr="00052DBC">
              <w:rPr>
                <w:lang w:eastAsia="lt-LT"/>
              </w:rPr>
              <w:t>Aplinkos ministerijos Korupcijos prevencijos ir vidaus tyrimų skyrius</w:t>
            </w:r>
          </w:p>
        </w:tc>
        <w:tc>
          <w:tcPr>
            <w:tcW w:w="1559" w:type="dxa"/>
            <w:tcBorders>
              <w:top w:val="single" w:sz="4" w:space="0" w:color="auto"/>
              <w:left w:val="single" w:sz="4" w:space="0" w:color="auto"/>
              <w:bottom w:val="single" w:sz="4" w:space="0" w:color="auto"/>
              <w:right w:val="single" w:sz="4" w:space="0" w:color="auto"/>
            </w:tcBorders>
          </w:tcPr>
          <w:p w14:paraId="365F72AA" w14:textId="77777777" w:rsidR="00B22C80" w:rsidRPr="00052DBC" w:rsidRDefault="00B22C80" w:rsidP="00542CBE">
            <w:pPr>
              <w:pStyle w:val="TableContents"/>
              <w:snapToGrid w:val="0"/>
              <w:jc w:val="center"/>
            </w:pPr>
            <w:r w:rsidRPr="00052DBC">
              <w:t>2024–2026 m.</w:t>
            </w:r>
          </w:p>
        </w:tc>
        <w:tc>
          <w:tcPr>
            <w:tcW w:w="2693" w:type="dxa"/>
            <w:tcBorders>
              <w:top w:val="single" w:sz="4" w:space="0" w:color="auto"/>
              <w:left w:val="single" w:sz="4" w:space="0" w:color="auto"/>
              <w:bottom w:val="single" w:sz="4" w:space="0" w:color="auto"/>
              <w:right w:val="single" w:sz="4" w:space="0" w:color="auto"/>
            </w:tcBorders>
          </w:tcPr>
          <w:p w14:paraId="06BEB92E" w14:textId="77777777" w:rsidR="00B22C80" w:rsidRPr="00052DBC" w:rsidRDefault="00B22C80" w:rsidP="00542CBE">
            <w:pPr>
              <w:pStyle w:val="TableContents"/>
              <w:snapToGrid w:val="0"/>
            </w:pPr>
            <w:r w:rsidRPr="00052DBC">
              <w:t>Atlikta veiklos sričių antikorupcinė analizė ir vertinimas padės nustatyti svarbiausius korupcijos veiklos srityse rizikos veiksnius (teisės aktų spragas, tobulintinas administracines procedūras, sprendimų priėmimo tvarką ar pan.) ir imtis reikiamų priemonių nustatytoms korupcijos grėsmėms sumažinti ar pašalinti</w:t>
            </w:r>
          </w:p>
        </w:tc>
        <w:tc>
          <w:tcPr>
            <w:tcW w:w="3686" w:type="dxa"/>
            <w:tcBorders>
              <w:top w:val="single" w:sz="4" w:space="0" w:color="auto"/>
              <w:left w:val="single" w:sz="4" w:space="0" w:color="auto"/>
              <w:bottom w:val="single" w:sz="4" w:space="0" w:color="auto"/>
              <w:right w:val="single" w:sz="4" w:space="0" w:color="auto"/>
            </w:tcBorders>
          </w:tcPr>
          <w:p w14:paraId="5DD2CFE2" w14:textId="77777777" w:rsidR="00B22C80" w:rsidRPr="00052DBC" w:rsidRDefault="00B22C80" w:rsidP="00542CBE">
            <w:pPr>
              <w:pStyle w:val="TableContents"/>
              <w:snapToGrid w:val="0"/>
            </w:pPr>
            <w:r w:rsidRPr="00052DBC">
              <w:rPr>
                <w:highlight w:val="green"/>
              </w:rPr>
              <w:t>Įgyvendinta.</w:t>
            </w:r>
          </w:p>
          <w:p w14:paraId="7B7DF773" w14:textId="77777777" w:rsidR="00B22C80" w:rsidRPr="00052DBC" w:rsidRDefault="00B22C80" w:rsidP="00542CBE">
            <w:pPr>
              <w:jc w:val="both"/>
              <w:rPr>
                <w:sz w:val="20"/>
              </w:rPr>
            </w:pPr>
            <w:r w:rsidRPr="00052DBC">
              <w:rPr>
                <w:rFonts w:eastAsiaTheme="minorHAnsi"/>
                <w:sz w:val="20"/>
                <w14:ligatures w14:val="standardContextual"/>
              </w:rPr>
              <w:t>Atliktas korupcijos pasireiškimo tikimybės nustatymas srityse:</w:t>
            </w:r>
            <w:r w:rsidRPr="00052DBC">
              <w:rPr>
                <w:sz w:val="20"/>
              </w:rPr>
              <w:t xml:space="preserve"> teisės vykdyti</w:t>
            </w:r>
            <w:r w:rsidRPr="00052DBC">
              <w:rPr>
                <w:b/>
                <w:bCs/>
                <w:sz w:val="20"/>
              </w:rPr>
              <w:t xml:space="preserve"> </w:t>
            </w:r>
            <w:r w:rsidRPr="00052DBC">
              <w:rPr>
                <w:sz w:val="20"/>
              </w:rPr>
              <w:t>profesinių žinių vertinimą teisinis reglamentavimas;</w:t>
            </w:r>
            <w:r w:rsidRPr="00052DBC">
              <w:rPr>
                <w:b/>
                <w:bCs/>
                <w:sz w:val="20"/>
              </w:rPr>
              <w:t xml:space="preserve"> </w:t>
            </w:r>
            <w:r w:rsidRPr="00052DBC">
              <w:rPr>
                <w:sz w:val="20"/>
              </w:rPr>
              <w:t>asmenų, siekiančių gauti kvalifikacijos atestatus statybos vadovų pareigoms (išskyrus architektūrinės statinio dalies), profesinių žinių vertinimas; šio proceso koordinavimas / kontrolė. Išvada registruota 2025-12-18 Nr. D15-1978, pateiktos rekomendacijos nustatytiems trūkumams pašalinti.</w:t>
            </w:r>
          </w:p>
          <w:p w14:paraId="2A8AFBA0" w14:textId="77777777" w:rsidR="00B22C80" w:rsidRPr="00052DBC" w:rsidRDefault="00B22C80" w:rsidP="00542CBE">
            <w:pPr>
              <w:pStyle w:val="TableContents"/>
              <w:snapToGrid w:val="0"/>
            </w:pPr>
          </w:p>
        </w:tc>
      </w:tr>
      <w:tr w:rsidR="00B22C80" w:rsidRPr="00902649" w14:paraId="27D8014E" w14:textId="77777777" w:rsidTr="00542CBE">
        <w:tc>
          <w:tcPr>
            <w:tcW w:w="851" w:type="dxa"/>
            <w:tcBorders>
              <w:top w:val="single" w:sz="4" w:space="0" w:color="auto"/>
              <w:left w:val="single" w:sz="4" w:space="0" w:color="auto"/>
              <w:bottom w:val="single" w:sz="4" w:space="0" w:color="auto"/>
              <w:right w:val="single" w:sz="4" w:space="0" w:color="auto"/>
            </w:tcBorders>
          </w:tcPr>
          <w:p w14:paraId="24757F98" w14:textId="5650E95E" w:rsidR="00C615F2" w:rsidRDefault="00C615F2" w:rsidP="00323292">
            <w:pPr>
              <w:pStyle w:val="TableContents"/>
              <w:snapToGrid w:val="0"/>
            </w:pPr>
            <w:r>
              <w:t>33.</w:t>
            </w:r>
          </w:p>
          <w:p w14:paraId="369D4C0A" w14:textId="4C747A69" w:rsidR="00B22C80" w:rsidRPr="00902649" w:rsidRDefault="00C615F2" w:rsidP="00C615F2">
            <w:pPr>
              <w:pStyle w:val="TableContents"/>
              <w:snapToGrid w:val="0"/>
            </w:pPr>
            <w:r>
              <w:t>(</w:t>
            </w:r>
            <w:r w:rsidR="00B22C80" w:rsidRPr="00902649">
              <w:t>2.6.</w:t>
            </w:r>
            <w:r>
              <w:t>)</w:t>
            </w:r>
          </w:p>
        </w:tc>
        <w:tc>
          <w:tcPr>
            <w:tcW w:w="4334" w:type="dxa"/>
            <w:tcBorders>
              <w:top w:val="single" w:sz="4" w:space="0" w:color="auto"/>
              <w:left w:val="single" w:sz="4" w:space="0" w:color="auto"/>
              <w:bottom w:val="single" w:sz="4" w:space="0" w:color="auto"/>
              <w:right w:val="single" w:sz="4" w:space="0" w:color="auto"/>
            </w:tcBorders>
          </w:tcPr>
          <w:p w14:paraId="4B7AFCF7" w14:textId="77777777" w:rsidR="00B22C80" w:rsidRPr="00902649" w:rsidRDefault="00B22C80" w:rsidP="00542CBE">
            <w:pPr>
              <w:pStyle w:val="TableContents"/>
              <w:snapToGrid w:val="0"/>
              <w:rPr>
                <w:lang w:eastAsia="lt-LT"/>
              </w:rPr>
            </w:pPr>
            <w:r w:rsidRPr="00902649">
              <w:t>Atlikti korupcijos pasireiškimo tikimybės nustatymo tyrimą pasirinktoje veiklos srityje</w:t>
            </w:r>
          </w:p>
        </w:tc>
        <w:tc>
          <w:tcPr>
            <w:tcW w:w="2127" w:type="dxa"/>
            <w:tcBorders>
              <w:top w:val="single" w:sz="4" w:space="0" w:color="auto"/>
              <w:left w:val="single" w:sz="4" w:space="0" w:color="auto"/>
              <w:bottom w:val="single" w:sz="4" w:space="0" w:color="auto"/>
              <w:right w:val="single" w:sz="4" w:space="0" w:color="auto"/>
            </w:tcBorders>
          </w:tcPr>
          <w:p w14:paraId="484767B2" w14:textId="77777777" w:rsidR="00B22C80" w:rsidRPr="00902649" w:rsidRDefault="00B22C80" w:rsidP="00542CBE">
            <w:pPr>
              <w:pStyle w:val="TableContents"/>
              <w:snapToGrid w:val="0"/>
              <w:rPr>
                <w:lang w:eastAsia="lt-LT"/>
              </w:rPr>
            </w:pPr>
            <w:r w:rsidRPr="00902649">
              <w:t>Nacionalinė žemės tarnyba</w:t>
            </w:r>
          </w:p>
        </w:tc>
        <w:tc>
          <w:tcPr>
            <w:tcW w:w="1559" w:type="dxa"/>
            <w:tcBorders>
              <w:top w:val="single" w:sz="4" w:space="0" w:color="auto"/>
              <w:left w:val="single" w:sz="4" w:space="0" w:color="auto"/>
              <w:bottom w:val="single" w:sz="4" w:space="0" w:color="auto"/>
              <w:right w:val="single" w:sz="4" w:space="0" w:color="auto"/>
            </w:tcBorders>
          </w:tcPr>
          <w:p w14:paraId="7661FAF1" w14:textId="77777777" w:rsidR="00B22C80" w:rsidRPr="00902649" w:rsidRDefault="00B22C80" w:rsidP="00542CBE">
            <w:pPr>
              <w:pStyle w:val="TableContents"/>
              <w:snapToGrid w:val="0"/>
              <w:jc w:val="center"/>
            </w:pPr>
            <w:r w:rsidRPr="00902649">
              <w:t xml:space="preserve">2025 ir 2026 m. </w:t>
            </w:r>
          </w:p>
          <w:p w14:paraId="27E4E33E" w14:textId="77777777" w:rsidR="00B22C80" w:rsidRPr="00902649" w:rsidRDefault="00B22C80" w:rsidP="00542CBE">
            <w:pPr>
              <w:pStyle w:val="TableContents"/>
              <w:snapToGrid w:val="0"/>
              <w:jc w:val="center"/>
            </w:pPr>
            <w:r w:rsidRPr="00902649">
              <w:t>(1 kartą per metus)</w:t>
            </w:r>
          </w:p>
        </w:tc>
        <w:tc>
          <w:tcPr>
            <w:tcW w:w="2693" w:type="dxa"/>
            <w:tcBorders>
              <w:top w:val="single" w:sz="4" w:space="0" w:color="auto"/>
              <w:left w:val="single" w:sz="4" w:space="0" w:color="auto"/>
              <w:bottom w:val="single" w:sz="4" w:space="0" w:color="auto"/>
              <w:right w:val="single" w:sz="4" w:space="0" w:color="auto"/>
            </w:tcBorders>
          </w:tcPr>
          <w:p w14:paraId="12EE8663" w14:textId="77777777" w:rsidR="00B22C80" w:rsidRPr="00902649" w:rsidRDefault="00B22C80" w:rsidP="00542CBE">
            <w:pPr>
              <w:pStyle w:val="TableContents"/>
              <w:snapToGrid w:val="0"/>
            </w:pPr>
            <w:r w:rsidRPr="00902649">
              <w:t>Atliktas korupcijos pasireiškimo tikimybės tyrimas, nustatytos korupcinio pobūdžio rizikos,  korupcinio pobūdžio rizikų valdymo priemonės</w:t>
            </w:r>
          </w:p>
        </w:tc>
        <w:tc>
          <w:tcPr>
            <w:tcW w:w="3686" w:type="dxa"/>
            <w:tcBorders>
              <w:top w:val="single" w:sz="4" w:space="0" w:color="auto"/>
              <w:left w:val="single" w:sz="4" w:space="0" w:color="auto"/>
              <w:bottom w:val="single" w:sz="4" w:space="0" w:color="auto"/>
              <w:right w:val="single" w:sz="4" w:space="0" w:color="auto"/>
            </w:tcBorders>
          </w:tcPr>
          <w:p w14:paraId="63A634AB" w14:textId="77777777" w:rsidR="00B22C80" w:rsidRPr="00902649" w:rsidRDefault="00B22C80" w:rsidP="00542CBE">
            <w:pPr>
              <w:pStyle w:val="TableContents"/>
              <w:snapToGrid w:val="0"/>
              <w:rPr>
                <w:rFonts w:eastAsia="Times New Roman"/>
                <w:bdr w:val="none" w:sz="0" w:space="0" w:color="auto" w:frame="1"/>
              </w:rPr>
            </w:pPr>
            <w:r w:rsidRPr="00902649">
              <w:rPr>
                <w:rFonts w:eastAsia="Times New Roman"/>
                <w:highlight w:val="green"/>
                <w:bdr w:val="none" w:sz="0" w:space="0" w:color="auto" w:frame="1"/>
              </w:rPr>
              <w:t>Įgyvendinta.</w:t>
            </w:r>
          </w:p>
          <w:p w14:paraId="7A3F6081" w14:textId="77777777" w:rsidR="00B22C80" w:rsidRPr="00902649" w:rsidRDefault="00B22C80" w:rsidP="00542CBE">
            <w:pPr>
              <w:widowControl w:val="0"/>
              <w:suppressLineNumbers/>
              <w:snapToGrid w:val="0"/>
              <w:jc w:val="both"/>
              <w:rPr>
                <w:sz w:val="20"/>
              </w:rPr>
            </w:pPr>
            <w:r w:rsidRPr="00902649">
              <w:rPr>
                <w:sz w:val="20"/>
              </w:rPr>
              <w:t>2025-12-23 atliktas korupcijos pasireiškimo tikimybės tyrimas (NŽT veiklos sričių, kuriose galimos nepotizmo apraiškos, korupcijos rizikos nustatymas). Nustatytos rizikos yra toleruotinos, nustatytos prevencinės rizikų valdymo priemonės.</w:t>
            </w:r>
          </w:p>
          <w:p w14:paraId="6C6633A4" w14:textId="77777777" w:rsidR="00B22C80" w:rsidRPr="00902649" w:rsidRDefault="00B22C80" w:rsidP="00542CBE">
            <w:pPr>
              <w:pStyle w:val="TableContents"/>
              <w:snapToGrid w:val="0"/>
            </w:pPr>
          </w:p>
        </w:tc>
      </w:tr>
      <w:tr w:rsidR="00B22C80" w:rsidRPr="00DA4BF4" w14:paraId="4AC2D5DE" w14:textId="77777777" w:rsidTr="00542CBE">
        <w:tc>
          <w:tcPr>
            <w:tcW w:w="851" w:type="dxa"/>
            <w:tcBorders>
              <w:top w:val="single" w:sz="4" w:space="0" w:color="auto"/>
              <w:left w:val="single" w:sz="4" w:space="0" w:color="auto"/>
              <w:bottom w:val="single" w:sz="4" w:space="0" w:color="auto"/>
              <w:right w:val="single" w:sz="4" w:space="0" w:color="auto"/>
            </w:tcBorders>
          </w:tcPr>
          <w:p w14:paraId="3C781465" w14:textId="53ECD9DE" w:rsidR="00C615F2" w:rsidRDefault="00C615F2" w:rsidP="00323292">
            <w:pPr>
              <w:pStyle w:val="TableContents"/>
              <w:snapToGrid w:val="0"/>
            </w:pPr>
            <w:r>
              <w:lastRenderedPageBreak/>
              <w:t>34.</w:t>
            </w:r>
          </w:p>
          <w:p w14:paraId="24B6E860" w14:textId="7DF557C2" w:rsidR="00B22C80" w:rsidRPr="00DA4BF4" w:rsidRDefault="00C615F2" w:rsidP="00C615F2">
            <w:pPr>
              <w:pStyle w:val="TableContents"/>
              <w:snapToGrid w:val="0"/>
            </w:pPr>
            <w:r>
              <w:t>(</w:t>
            </w:r>
            <w:r w:rsidR="00B22C80" w:rsidRPr="00DA4BF4">
              <w:t>2.7.</w:t>
            </w:r>
            <w:r>
              <w:t>)</w:t>
            </w:r>
          </w:p>
        </w:tc>
        <w:tc>
          <w:tcPr>
            <w:tcW w:w="4334" w:type="dxa"/>
            <w:tcBorders>
              <w:top w:val="single" w:sz="4" w:space="0" w:color="auto"/>
              <w:left w:val="single" w:sz="4" w:space="0" w:color="auto"/>
              <w:bottom w:val="single" w:sz="4" w:space="0" w:color="auto"/>
              <w:right w:val="single" w:sz="4" w:space="0" w:color="auto"/>
            </w:tcBorders>
          </w:tcPr>
          <w:p w14:paraId="17FD78F4" w14:textId="77777777" w:rsidR="00B22C80" w:rsidRPr="00DA4BF4" w:rsidRDefault="00B22C80" w:rsidP="00542CBE">
            <w:pPr>
              <w:pStyle w:val="TableContents"/>
              <w:snapToGrid w:val="0"/>
              <w:rPr>
                <w:lang w:eastAsia="lt-LT"/>
              </w:rPr>
            </w:pPr>
            <w:r w:rsidRPr="00DA4BF4">
              <w:t>Personalo patikimumo užtikrinimas</w:t>
            </w:r>
          </w:p>
        </w:tc>
        <w:tc>
          <w:tcPr>
            <w:tcW w:w="2127" w:type="dxa"/>
            <w:tcBorders>
              <w:top w:val="single" w:sz="4" w:space="0" w:color="auto"/>
              <w:left w:val="single" w:sz="4" w:space="0" w:color="auto"/>
              <w:bottom w:val="single" w:sz="4" w:space="0" w:color="auto"/>
              <w:right w:val="single" w:sz="4" w:space="0" w:color="auto"/>
            </w:tcBorders>
          </w:tcPr>
          <w:p w14:paraId="7215E674" w14:textId="77777777" w:rsidR="00B22C80" w:rsidRPr="00DA4BF4" w:rsidRDefault="00B22C80" w:rsidP="00542CBE">
            <w:pPr>
              <w:pStyle w:val="TableContents"/>
              <w:snapToGrid w:val="0"/>
              <w:rPr>
                <w:lang w:eastAsia="lt-LT"/>
              </w:rPr>
            </w:pPr>
            <w:r w:rsidRPr="00DA4BF4">
              <w:t>VĮ Valstybinių miškų urėdija</w:t>
            </w:r>
          </w:p>
        </w:tc>
        <w:tc>
          <w:tcPr>
            <w:tcW w:w="1559" w:type="dxa"/>
            <w:tcBorders>
              <w:top w:val="single" w:sz="4" w:space="0" w:color="auto"/>
              <w:left w:val="single" w:sz="4" w:space="0" w:color="auto"/>
              <w:bottom w:val="single" w:sz="4" w:space="0" w:color="auto"/>
              <w:right w:val="single" w:sz="4" w:space="0" w:color="auto"/>
            </w:tcBorders>
          </w:tcPr>
          <w:p w14:paraId="4D36EAB9" w14:textId="77777777" w:rsidR="00B22C80" w:rsidRPr="00DA4BF4" w:rsidRDefault="00B22C80" w:rsidP="00542CBE">
            <w:pPr>
              <w:pStyle w:val="TableContents"/>
              <w:snapToGrid w:val="0"/>
              <w:jc w:val="center"/>
            </w:pPr>
            <w:r w:rsidRPr="00DA4BF4">
              <w:t>2025 ir 2026 m.</w:t>
            </w:r>
          </w:p>
        </w:tc>
        <w:tc>
          <w:tcPr>
            <w:tcW w:w="2693" w:type="dxa"/>
            <w:tcBorders>
              <w:top w:val="single" w:sz="4" w:space="0" w:color="auto"/>
              <w:left w:val="single" w:sz="4" w:space="0" w:color="auto"/>
              <w:bottom w:val="single" w:sz="4" w:space="0" w:color="auto"/>
              <w:right w:val="single" w:sz="4" w:space="0" w:color="auto"/>
            </w:tcBorders>
          </w:tcPr>
          <w:p w14:paraId="4ED79B57" w14:textId="77777777" w:rsidR="00B22C80" w:rsidRPr="00DA4BF4" w:rsidRDefault="00B22C80" w:rsidP="00542CBE">
            <w:pPr>
              <w:pStyle w:val="TableContents"/>
              <w:snapToGrid w:val="0"/>
            </w:pPr>
            <w:r w:rsidRPr="00DA4BF4">
              <w:t>Atlikta konkursines ir nekonkursines atrankas laimėjusių pretendentų vidinė patikra, nustatytais atvejais kreiptasi į STT dėl informacijos apie asmenį pateikimo. Įvertintos rizikos dėl asmens patikimumo</w:t>
            </w:r>
          </w:p>
        </w:tc>
        <w:tc>
          <w:tcPr>
            <w:tcW w:w="3686" w:type="dxa"/>
            <w:tcBorders>
              <w:top w:val="single" w:sz="4" w:space="0" w:color="auto"/>
              <w:left w:val="single" w:sz="4" w:space="0" w:color="auto"/>
              <w:bottom w:val="single" w:sz="4" w:space="0" w:color="auto"/>
              <w:right w:val="single" w:sz="4" w:space="0" w:color="auto"/>
            </w:tcBorders>
          </w:tcPr>
          <w:p w14:paraId="406F342B" w14:textId="77777777" w:rsidR="00B22C80" w:rsidRPr="00DA4BF4" w:rsidRDefault="00B22C80" w:rsidP="00542CBE">
            <w:pPr>
              <w:pStyle w:val="TableContents"/>
              <w:snapToGrid w:val="0"/>
              <w:rPr>
                <w:rFonts w:eastAsia="Times New Roman"/>
                <w:bdr w:val="none" w:sz="0" w:space="0" w:color="auto" w:frame="1"/>
              </w:rPr>
            </w:pPr>
            <w:r w:rsidRPr="00DA4BF4">
              <w:rPr>
                <w:rFonts w:eastAsia="Times New Roman"/>
                <w:highlight w:val="green"/>
                <w:bdr w:val="none" w:sz="0" w:space="0" w:color="auto" w:frame="1"/>
              </w:rPr>
              <w:t>Įgyvendinta.</w:t>
            </w:r>
          </w:p>
          <w:p w14:paraId="05312E1E" w14:textId="77777777" w:rsidR="00B22C80" w:rsidRPr="00DA4BF4" w:rsidRDefault="00B22C80" w:rsidP="00542CBE">
            <w:pPr>
              <w:pStyle w:val="TableContents"/>
              <w:snapToGrid w:val="0"/>
              <w:jc w:val="both"/>
            </w:pPr>
            <w:r w:rsidRPr="00DA4BF4">
              <w:rPr>
                <w:sz w:val="20"/>
                <w:szCs w:val="20"/>
              </w:rPr>
              <w:t>Per 2025 m. atlikta 179 pretendentų vidinė stropi patikra. Per 2025 m. į Specialiųjų tyrimų tarnybą su prašymu pateikti informaciją apie asmenį, kreiptasi 21 kartą. Atlikta konkursines ir nekonkursines atrankas laimėjusių pretendentų vidinė stropi patikra, visais nustatytais atvejais kreiptasi į Specialiųjų tyrimų tarnybą dėl informacijos apie asmenį pateikimo. Įvertintos rizikos dėl asmens patikimumo.</w:t>
            </w:r>
          </w:p>
        </w:tc>
      </w:tr>
      <w:tr w:rsidR="00B22C80" w:rsidRPr="00CE5013" w14:paraId="481BB541" w14:textId="77777777" w:rsidTr="00542CBE">
        <w:tc>
          <w:tcPr>
            <w:tcW w:w="15250" w:type="dxa"/>
            <w:gridSpan w:val="6"/>
            <w:tcBorders>
              <w:top w:val="single" w:sz="4" w:space="0" w:color="auto"/>
              <w:left w:val="single" w:sz="4" w:space="0" w:color="auto"/>
              <w:bottom w:val="single" w:sz="4" w:space="0" w:color="auto"/>
              <w:right w:val="single" w:sz="4" w:space="0" w:color="auto"/>
            </w:tcBorders>
          </w:tcPr>
          <w:p w14:paraId="2F937C7E" w14:textId="77777777" w:rsidR="00B22C80" w:rsidRPr="004F2B02" w:rsidRDefault="00B22C80" w:rsidP="00542CBE">
            <w:pPr>
              <w:pStyle w:val="TableContents"/>
              <w:snapToGrid w:val="0"/>
              <w:rPr>
                <w:b/>
                <w:bCs/>
              </w:rPr>
            </w:pPr>
            <w:r w:rsidRPr="004F2B02">
              <w:rPr>
                <w:b/>
                <w:bCs/>
              </w:rPr>
              <w:t xml:space="preserve">3 UŽDAVINYS. </w:t>
            </w:r>
            <w:bookmarkStart w:id="5" w:name="_Hlk157425690"/>
            <w:r w:rsidRPr="004F2B02">
              <w:rPr>
                <w:b/>
                <w:bCs/>
              </w:rPr>
              <w:t>Kurti korupcijai atsparią aplinką, didinti darbuotojų antikorupcinį sąmoningumą, švietimą, skatinti nepakantumą korupcijos apraiškoms</w:t>
            </w:r>
            <w:bookmarkEnd w:id="5"/>
          </w:p>
        </w:tc>
      </w:tr>
      <w:tr w:rsidR="00B22C80" w:rsidRPr="00992B0B" w14:paraId="557E4FA3" w14:textId="77777777" w:rsidTr="00542CBE">
        <w:tc>
          <w:tcPr>
            <w:tcW w:w="851" w:type="dxa"/>
            <w:tcBorders>
              <w:top w:val="single" w:sz="4" w:space="0" w:color="auto"/>
              <w:left w:val="single" w:sz="4" w:space="0" w:color="auto"/>
              <w:bottom w:val="single" w:sz="4" w:space="0" w:color="auto"/>
              <w:right w:val="single" w:sz="4" w:space="0" w:color="auto"/>
            </w:tcBorders>
          </w:tcPr>
          <w:p w14:paraId="24E14173" w14:textId="1B7D441F" w:rsidR="00C615F2" w:rsidRDefault="00C615F2" w:rsidP="00323292">
            <w:pPr>
              <w:pStyle w:val="TableContents"/>
              <w:snapToGrid w:val="0"/>
            </w:pPr>
            <w:r>
              <w:t xml:space="preserve">35. </w:t>
            </w:r>
          </w:p>
          <w:p w14:paraId="6A056364" w14:textId="06A8EC9F" w:rsidR="00B22C80" w:rsidRPr="00992B0B" w:rsidRDefault="00C615F2" w:rsidP="00C615F2">
            <w:pPr>
              <w:pStyle w:val="TableContents"/>
              <w:snapToGrid w:val="0"/>
            </w:pPr>
            <w:r>
              <w:lastRenderedPageBreak/>
              <w:t>(</w:t>
            </w:r>
            <w:r w:rsidR="00B22C80" w:rsidRPr="00992B0B">
              <w:t>3.1.</w:t>
            </w:r>
            <w:r>
              <w:t>)</w:t>
            </w:r>
          </w:p>
        </w:tc>
        <w:tc>
          <w:tcPr>
            <w:tcW w:w="4334" w:type="dxa"/>
            <w:tcBorders>
              <w:top w:val="single" w:sz="4" w:space="0" w:color="auto"/>
              <w:left w:val="single" w:sz="4" w:space="0" w:color="auto"/>
              <w:bottom w:val="single" w:sz="4" w:space="0" w:color="auto"/>
              <w:right w:val="single" w:sz="4" w:space="0" w:color="auto"/>
            </w:tcBorders>
          </w:tcPr>
          <w:p w14:paraId="6BC2D8EE" w14:textId="77777777" w:rsidR="00B22C80" w:rsidRPr="00992B0B" w:rsidRDefault="00B22C80" w:rsidP="00542CBE">
            <w:pPr>
              <w:pStyle w:val="TableContents"/>
              <w:snapToGrid w:val="0"/>
              <w:jc w:val="both"/>
            </w:pPr>
            <w:r w:rsidRPr="00992B0B">
              <w:lastRenderedPageBreak/>
              <w:t xml:space="preserve">Organizuoti mokymus korupcijos </w:t>
            </w:r>
            <w:r w:rsidRPr="00992B0B">
              <w:lastRenderedPageBreak/>
              <w:t>prevencijos tema</w:t>
            </w:r>
          </w:p>
        </w:tc>
        <w:tc>
          <w:tcPr>
            <w:tcW w:w="2127" w:type="dxa"/>
            <w:tcBorders>
              <w:top w:val="single" w:sz="4" w:space="0" w:color="auto"/>
              <w:left w:val="single" w:sz="4" w:space="0" w:color="auto"/>
              <w:bottom w:val="single" w:sz="4" w:space="0" w:color="auto"/>
              <w:right w:val="single" w:sz="4" w:space="0" w:color="auto"/>
            </w:tcBorders>
          </w:tcPr>
          <w:p w14:paraId="2D0907FE" w14:textId="77777777" w:rsidR="00B22C80" w:rsidRPr="00992B0B" w:rsidRDefault="00B22C80" w:rsidP="00542CBE">
            <w:pPr>
              <w:pStyle w:val="TableContents"/>
              <w:snapToGrid w:val="0"/>
            </w:pPr>
            <w:r w:rsidRPr="00992B0B">
              <w:lastRenderedPageBreak/>
              <w:t xml:space="preserve">Aplinkos </w:t>
            </w:r>
            <w:r w:rsidRPr="00992B0B">
              <w:lastRenderedPageBreak/>
              <w:t xml:space="preserve">ministerijos </w:t>
            </w:r>
          </w:p>
          <w:p w14:paraId="4E84538B" w14:textId="77777777" w:rsidR="00B22C80" w:rsidRPr="00992B0B" w:rsidRDefault="00B22C80" w:rsidP="00542CBE">
            <w:pPr>
              <w:pStyle w:val="TableContents"/>
              <w:snapToGrid w:val="0"/>
            </w:pPr>
            <w:r w:rsidRPr="00992B0B">
              <w:t>Korupcijos prevencijos ir vidaus tyrimų skyrius</w:t>
            </w:r>
          </w:p>
          <w:p w14:paraId="4585E525" w14:textId="77777777" w:rsidR="00B22C80" w:rsidRPr="00992B0B" w:rsidRDefault="00B22C80" w:rsidP="00542CBE">
            <w:pPr>
              <w:pStyle w:val="TableContents"/>
              <w:snapToGrid w:val="0"/>
            </w:pPr>
            <w:r w:rsidRPr="00992B0B">
              <w:t>Aplinkos apsaugos departamentas</w:t>
            </w:r>
          </w:p>
          <w:p w14:paraId="3CB49AA0" w14:textId="77777777" w:rsidR="00B22C80" w:rsidRPr="00992B0B" w:rsidRDefault="00B22C80" w:rsidP="00542CBE">
            <w:pPr>
              <w:pStyle w:val="TableContents"/>
              <w:snapToGrid w:val="0"/>
            </w:pPr>
            <w:r w:rsidRPr="00992B0B">
              <w:t>Aplinkos apsaugos agentūra</w:t>
            </w:r>
          </w:p>
          <w:p w14:paraId="779CD253" w14:textId="77777777" w:rsidR="00B22C80" w:rsidRPr="00992B0B" w:rsidRDefault="00B22C80" w:rsidP="00542CBE">
            <w:pPr>
              <w:pStyle w:val="TableContents"/>
              <w:snapToGrid w:val="0"/>
            </w:pPr>
            <w:r w:rsidRPr="00992B0B">
              <w:t>Aplinkos projektų valdymo agentūra</w:t>
            </w:r>
          </w:p>
          <w:p w14:paraId="563DB110" w14:textId="77777777" w:rsidR="00B22C80" w:rsidRPr="00992B0B" w:rsidRDefault="00B22C80" w:rsidP="00542CBE">
            <w:pPr>
              <w:pStyle w:val="TableContents"/>
              <w:snapToGrid w:val="0"/>
              <w:rPr>
                <w:bCs/>
                <w:lang w:eastAsia="lt-LT"/>
              </w:rPr>
            </w:pPr>
            <w:r w:rsidRPr="00992B0B">
              <w:rPr>
                <w:bCs/>
                <w:lang w:eastAsia="lt-LT"/>
              </w:rPr>
              <w:t>Lietuvos geologijos tarnyba</w:t>
            </w:r>
          </w:p>
          <w:p w14:paraId="17BE96D8" w14:textId="77777777" w:rsidR="00B22C80" w:rsidRPr="00992B0B" w:rsidRDefault="00B22C80" w:rsidP="00542CBE">
            <w:pPr>
              <w:pStyle w:val="TableContents"/>
              <w:snapToGrid w:val="0"/>
              <w:rPr>
                <w:lang w:eastAsia="lt-LT"/>
              </w:rPr>
            </w:pPr>
            <w:r w:rsidRPr="00992B0B">
              <w:rPr>
                <w:lang w:eastAsia="lt-LT"/>
              </w:rPr>
              <w:t>Lietuvos hidrometeorologijos tarnyba</w:t>
            </w:r>
          </w:p>
          <w:p w14:paraId="05ADA2C1" w14:textId="77777777" w:rsidR="00B22C80" w:rsidRPr="00992B0B" w:rsidRDefault="00B22C80" w:rsidP="00542CBE">
            <w:pPr>
              <w:pStyle w:val="TableContents"/>
              <w:snapToGrid w:val="0"/>
              <w:rPr>
                <w:bCs/>
                <w:szCs w:val="26"/>
                <w:lang w:eastAsia="lt-LT"/>
              </w:rPr>
            </w:pPr>
            <w:r w:rsidRPr="00992B0B">
              <w:rPr>
                <w:bCs/>
                <w:szCs w:val="26"/>
                <w:lang w:eastAsia="lt-LT"/>
              </w:rPr>
              <w:t>VšĮ Statybos sektoriaus vystymo agentūra</w:t>
            </w:r>
          </w:p>
          <w:p w14:paraId="7149881F" w14:textId="77777777" w:rsidR="00B22C80" w:rsidRPr="00992B0B" w:rsidRDefault="00B22C80" w:rsidP="00542CBE">
            <w:pPr>
              <w:pStyle w:val="TableContents"/>
              <w:snapToGrid w:val="0"/>
            </w:pPr>
            <w:r w:rsidRPr="00992B0B">
              <w:t>VĮ Valstybinių miškų urėdija</w:t>
            </w:r>
          </w:p>
          <w:p w14:paraId="2CF80E71" w14:textId="77777777" w:rsidR="00B22C80" w:rsidRPr="00992B0B" w:rsidRDefault="00B22C80" w:rsidP="00542CBE">
            <w:pPr>
              <w:pStyle w:val="TableContents"/>
              <w:snapToGrid w:val="0"/>
              <w:rPr>
                <w:bCs/>
                <w:szCs w:val="26"/>
                <w:lang w:eastAsia="lt-LT"/>
              </w:rPr>
            </w:pPr>
            <w:r w:rsidRPr="00992B0B">
              <w:rPr>
                <w:bCs/>
                <w:szCs w:val="26"/>
                <w:lang w:eastAsia="lt-LT"/>
              </w:rPr>
              <w:t xml:space="preserve">Valstybinė teritorijų planavimo ir statybos inspekcija </w:t>
            </w:r>
          </w:p>
          <w:p w14:paraId="434EBE39" w14:textId="77777777" w:rsidR="00B22C80" w:rsidRPr="00992B0B" w:rsidRDefault="00B22C80" w:rsidP="00542CBE">
            <w:pPr>
              <w:pStyle w:val="TableContents"/>
              <w:snapToGrid w:val="0"/>
              <w:rPr>
                <w:bCs/>
                <w:szCs w:val="26"/>
                <w:lang w:eastAsia="lt-LT"/>
              </w:rPr>
            </w:pPr>
            <w:r w:rsidRPr="00992B0B">
              <w:rPr>
                <w:bCs/>
                <w:szCs w:val="26"/>
                <w:lang w:eastAsia="lt-LT"/>
              </w:rPr>
              <w:lastRenderedPageBreak/>
              <w:t>Valstybinė miškų tarnyba</w:t>
            </w:r>
          </w:p>
          <w:p w14:paraId="3EE45AE3" w14:textId="77777777" w:rsidR="00B22C80" w:rsidRPr="00992B0B" w:rsidRDefault="00B22C80" w:rsidP="00542CBE">
            <w:pPr>
              <w:pStyle w:val="TableContents"/>
              <w:snapToGrid w:val="0"/>
            </w:pPr>
            <w:r w:rsidRPr="00992B0B">
              <w:t>Valstybinė saugomų teritorijų tarnyba Nacionalinė žemės tarnyba</w:t>
            </w:r>
          </w:p>
        </w:tc>
        <w:tc>
          <w:tcPr>
            <w:tcW w:w="1559" w:type="dxa"/>
            <w:tcBorders>
              <w:top w:val="single" w:sz="4" w:space="0" w:color="auto"/>
              <w:left w:val="single" w:sz="4" w:space="0" w:color="auto"/>
              <w:bottom w:val="single" w:sz="4" w:space="0" w:color="auto"/>
              <w:right w:val="single" w:sz="4" w:space="0" w:color="auto"/>
            </w:tcBorders>
          </w:tcPr>
          <w:p w14:paraId="597F898F" w14:textId="77777777" w:rsidR="00B22C80" w:rsidRPr="00992B0B" w:rsidRDefault="00B22C80" w:rsidP="00542CBE">
            <w:pPr>
              <w:jc w:val="center"/>
            </w:pPr>
            <w:r w:rsidRPr="00992B0B">
              <w:lastRenderedPageBreak/>
              <w:t>2024–2026 m.</w:t>
            </w:r>
          </w:p>
        </w:tc>
        <w:tc>
          <w:tcPr>
            <w:tcW w:w="2693" w:type="dxa"/>
            <w:tcBorders>
              <w:top w:val="single" w:sz="4" w:space="0" w:color="auto"/>
              <w:left w:val="single" w:sz="4" w:space="0" w:color="auto"/>
              <w:bottom w:val="single" w:sz="4" w:space="0" w:color="auto"/>
              <w:right w:val="single" w:sz="4" w:space="0" w:color="auto"/>
            </w:tcBorders>
          </w:tcPr>
          <w:p w14:paraId="0CCD1DA7" w14:textId="77777777" w:rsidR="00B22C80" w:rsidRPr="00992B0B" w:rsidRDefault="00B22C80" w:rsidP="00542CBE">
            <w:pPr>
              <w:pStyle w:val="TableContents"/>
              <w:snapToGrid w:val="0"/>
            </w:pPr>
            <w:r w:rsidRPr="00992B0B">
              <w:t xml:space="preserve">Darbuotojų antikorupcinio </w:t>
            </w:r>
            <w:r w:rsidRPr="00992B0B">
              <w:lastRenderedPageBreak/>
              <w:t>sąmoningumo didinimas, kompetencijų ugdymas, žinių suteikimas arba atnaujinimas</w:t>
            </w:r>
          </w:p>
          <w:p w14:paraId="33F735F5" w14:textId="77777777" w:rsidR="00B22C80" w:rsidRPr="00992B0B" w:rsidRDefault="00B22C80" w:rsidP="00542CBE">
            <w:pPr>
              <w:pStyle w:val="TableContents"/>
              <w:snapToGrid w:val="0"/>
              <w:rPr>
                <w:lang w:eastAsia="lt-LT"/>
              </w:rPr>
            </w:pPr>
          </w:p>
        </w:tc>
        <w:tc>
          <w:tcPr>
            <w:tcW w:w="3686" w:type="dxa"/>
            <w:tcBorders>
              <w:top w:val="single" w:sz="4" w:space="0" w:color="auto"/>
              <w:left w:val="single" w:sz="4" w:space="0" w:color="auto"/>
              <w:bottom w:val="single" w:sz="4" w:space="0" w:color="auto"/>
              <w:right w:val="single" w:sz="4" w:space="0" w:color="auto"/>
            </w:tcBorders>
          </w:tcPr>
          <w:p w14:paraId="2DDDCAE0" w14:textId="77777777" w:rsidR="00B22C80" w:rsidRPr="00992B0B" w:rsidRDefault="00B22C80" w:rsidP="00542CBE">
            <w:pPr>
              <w:pStyle w:val="TableContents"/>
              <w:snapToGrid w:val="0"/>
            </w:pPr>
            <w:r w:rsidRPr="00992B0B">
              <w:rPr>
                <w:highlight w:val="green"/>
              </w:rPr>
              <w:lastRenderedPageBreak/>
              <w:t>Įgyvendinta</w:t>
            </w:r>
            <w:r w:rsidRPr="00992B0B">
              <w:rPr>
                <w:rStyle w:val="FootnoteReference"/>
                <w:highlight w:val="green"/>
              </w:rPr>
              <w:footnoteReference w:id="5"/>
            </w:r>
            <w:r w:rsidRPr="00992B0B">
              <w:rPr>
                <w:highlight w:val="green"/>
              </w:rPr>
              <w:t>.</w:t>
            </w:r>
          </w:p>
          <w:p w14:paraId="30BCC92B" w14:textId="77777777" w:rsidR="00B22C80" w:rsidRPr="00992B0B" w:rsidRDefault="00B22C80" w:rsidP="00542CBE">
            <w:pPr>
              <w:pStyle w:val="TableContents"/>
              <w:snapToGrid w:val="0"/>
            </w:pPr>
          </w:p>
        </w:tc>
      </w:tr>
      <w:tr w:rsidR="00B22C80" w:rsidRPr="00992B0B" w14:paraId="75B1E50F" w14:textId="77777777" w:rsidTr="00542CBE">
        <w:tc>
          <w:tcPr>
            <w:tcW w:w="851" w:type="dxa"/>
            <w:tcBorders>
              <w:top w:val="single" w:sz="4" w:space="0" w:color="auto"/>
              <w:left w:val="single" w:sz="4" w:space="0" w:color="auto"/>
              <w:bottom w:val="single" w:sz="4" w:space="0" w:color="auto"/>
              <w:right w:val="single" w:sz="4" w:space="0" w:color="auto"/>
            </w:tcBorders>
          </w:tcPr>
          <w:p w14:paraId="6A72E1FC" w14:textId="1FA1ACAA" w:rsidR="00C615F2" w:rsidRDefault="00C615F2" w:rsidP="00323292">
            <w:pPr>
              <w:pStyle w:val="TableContents"/>
              <w:snapToGrid w:val="0"/>
            </w:pPr>
            <w:r>
              <w:lastRenderedPageBreak/>
              <w:t>36.</w:t>
            </w:r>
          </w:p>
          <w:p w14:paraId="69C1F1F6" w14:textId="2CCFA375" w:rsidR="00B22C80" w:rsidRPr="00992B0B" w:rsidRDefault="00C615F2" w:rsidP="00C615F2">
            <w:pPr>
              <w:pStyle w:val="TableContents"/>
              <w:snapToGrid w:val="0"/>
            </w:pPr>
            <w:r>
              <w:t>(</w:t>
            </w:r>
            <w:r w:rsidR="00B22C80" w:rsidRPr="00992B0B">
              <w:t>3.2.</w:t>
            </w:r>
            <w:r>
              <w:t>)</w:t>
            </w:r>
          </w:p>
        </w:tc>
        <w:tc>
          <w:tcPr>
            <w:tcW w:w="4334" w:type="dxa"/>
            <w:tcBorders>
              <w:top w:val="single" w:sz="4" w:space="0" w:color="auto"/>
              <w:left w:val="single" w:sz="4" w:space="0" w:color="auto"/>
              <w:bottom w:val="single" w:sz="4" w:space="0" w:color="auto"/>
              <w:right w:val="single" w:sz="4" w:space="0" w:color="auto"/>
            </w:tcBorders>
          </w:tcPr>
          <w:p w14:paraId="506C4AB9" w14:textId="77777777" w:rsidR="00B22C80" w:rsidRPr="00992B0B" w:rsidRDefault="00B22C80" w:rsidP="00542CBE">
            <w:pPr>
              <w:pStyle w:val="TableContents"/>
              <w:snapToGrid w:val="0"/>
              <w:jc w:val="both"/>
            </w:pPr>
            <w:r w:rsidRPr="00992B0B">
              <w:t xml:space="preserve">Organizuoti periodinius susitikimus ir (ar) pasitarimus su ministerijai pavaldžiomis įstaigomis antikorupcinės aplinkos kūrimo įstaigose klausimais </w:t>
            </w:r>
          </w:p>
        </w:tc>
        <w:tc>
          <w:tcPr>
            <w:tcW w:w="2127" w:type="dxa"/>
            <w:tcBorders>
              <w:top w:val="single" w:sz="4" w:space="0" w:color="auto"/>
              <w:left w:val="single" w:sz="4" w:space="0" w:color="auto"/>
              <w:bottom w:val="single" w:sz="4" w:space="0" w:color="auto"/>
              <w:right w:val="single" w:sz="4" w:space="0" w:color="auto"/>
            </w:tcBorders>
          </w:tcPr>
          <w:p w14:paraId="657B8BAC" w14:textId="77777777" w:rsidR="00B22C80" w:rsidRPr="00992B0B" w:rsidRDefault="00B22C80" w:rsidP="00542CBE">
            <w:pPr>
              <w:pStyle w:val="TableContents"/>
              <w:snapToGrid w:val="0"/>
            </w:pPr>
            <w:r w:rsidRPr="00992B0B">
              <w:t>Aplinkos ministerijos</w:t>
            </w:r>
          </w:p>
          <w:p w14:paraId="4FAA37F9" w14:textId="77777777" w:rsidR="00B22C80" w:rsidRPr="00992B0B" w:rsidRDefault="00B22C80" w:rsidP="00542CBE">
            <w:pPr>
              <w:pStyle w:val="TableContents"/>
              <w:snapToGrid w:val="0"/>
            </w:pPr>
            <w:r w:rsidRPr="00992B0B">
              <w:t>Korupcijos prevencijos ir vidaus tyrimų skyrius</w:t>
            </w:r>
          </w:p>
        </w:tc>
        <w:tc>
          <w:tcPr>
            <w:tcW w:w="1559" w:type="dxa"/>
            <w:tcBorders>
              <w:top w:val="single" w:sz="4" w:space="0" w:color="auto"/>
              <w:left w:val="single" w:sz="4" w:space="0" w:color="auto"/>
              <w:bottom w:val="single" w:sz="4" w:space="0" w:color="auto"/>
              <w:right w:val="single" w:sz="4" w:space="0" w:color="auto"/>
            </w:tcBorders>
          </w:tcPr>
          <w:p w14:paraId="50323A46" w14:textId="77777777" w:rsidR="00B22C80" w:rsidRPr="00992B0B" w:rsidRDefault="00B22C80" w:rsidP="00542CBE">
            <w:pPr>
              <w:jc w:val="center"/>
            </w:pPr>
            <w:r w:rsidRPr="00992B0B">
              <w:t>2024–2026 m.</w:t>
            </w:r>
          </w:p>
        </w:tc>
        <w:tc>
          <w:tcPr>
            <w:tcW w:w="2693" w:type="dxa"/>
            <w:tcBorders>
              <w:top w:val="single" w:sz="4" w:space="0" w:color="auto"/>
              <w:left w:val="single" w:sz="4" w:space="0" w:color="auto"/>
              <w:bottom w:val="single" w:sz="4" w:space="0" w:color="auto"/>
              <w:right w:val="single" w:sz="4" w:space="0" w:color="auto"/>
            </w:tcBorders>
          </w:tcPr>
          <w:p w14:paraId="31F28212" w14:textId="77777777" w:rsidR="00B22C80" w:rsidRPr="00992B0B" w:rsidRDefault="00B22C80" w:rsidP="00542CBE">
            <w:pPr>
              <w:pStyle w:val="TableContents"/>
              <w:snapToGrid w:val="0"/>
              <w:rPr>
                <w:lang w:eastAsia="lt-LT"/>
              </w:rPr>
            </w:pPr>
            <w:r w:rsidRPr="00992B0B">
              <w:rPr>
                <w:lang w:eastAsia="lt-LT"/>
              </w:rPr>
              <w:t>Susitikimai ir (ar) pasitarimai, kurių metu pasidalyta gerąja praktika korupcijos prevencijos srityje</w:t>
            </w:r>
          </w:p>
        </w:tc>
        <w:tc>
          <w:tcPr>
            <w:tcW w:w="3686" w:type="dxa"/>
            <w:tcBorders>
              <w:top w:val="single" w:sz="4" w:space="0" w:color="auto"/>
              <w:left w:val="single" w:sz="4" w:space="0" w:color="auto"/>
              <w:bottom w:val="single" w:sz="4" w:space="0" w:color="auto"/>
              <w:right w:val="single" w:sz="4" w:space="0" w:color="auto"/>
            </w:tcBorders>
          </w:tcPr>
          <w:p w14:paraId="3F74C2EF" w14:textId="77777777" w:rsidR="00B22C80" w:rsidRPr="00992B0B" w:rsidRDefault="00B22C80" w:rsidP="00542CBE">
            <w:pPr>
              <w:pStyle w:val="TableContents"/>
              <w:snapToGrid w:val="0"/>
            </w:pPr>
            <w:r w:rsidRPr="00992B0B">
              <w:rPr>
                <w:highlight w:val="green"/>
              </w:rPr>
              <w:t>Įgyvendinta.</w:t>
            </w:r>
          </w:p>
          <w:p w14:paraId="7D670EDB" w14:textId="77777777" w:rsidR="00B22C80" w:rsidRPr="00992B0B" w:rsidRDefault="00B22C80" w:rsidP="00542CBE">
            <w:pPr>
              <w:pStyle w:val="TableContents"/>
              <w:snapToGrid w:val="0"/>
              <w:jc w:val="both"/>
              <w:rPr>
                <w:lang w:eastAsia="lt-LT"/>
              </w:rPr>
            </w:pPr>
            <w:r w:rsidRPr="00992B0B">
              <w:rPr>
                <w:sz w:val="20"/>
              </w:rPr>
              <w:t>Organizuoti susitikimai su ministerijai pavaldžių institucijų darbuotojais, atsakingais už korupcijos prevenciją. Susitikimų metu buvo pristatyta aktuali informacija, atsparumo korupcijai lygio nustatymo, pasidalinta gerąja praktika taikoma institucijų ir kt. Taip pat buvo organizuoti individualūs susitikimai su ministerijai pavaldžių institucijų darbuotojais, atsakingais už korupcijos prevenciją dėl veiksmų plano priemonių įgyvendinimo ir kitais klausimais.</w:t>
            </w:r>
          </w:p>
        </w:tc>
      </w:tr>
      <w:tr w:rsidR="00B22C80" w:rsidRPr="00605AA9" w14:paraId="17592A6C" w14:textId="77777777" w:rsidTr="00542CBE">
        <w:tc>
          <w:tcPr>
            <w:tcW w:w="851" w:type="dxa"/>
            <w:tcBorders>
              <w:top w:val="single" w:sz="4" w:space="0" w:color="auto"/>
              <w:left w:val="single" w:sz="4" w:space="0" w:color="auto"/>
              <w:bottom w:val="single" w:sz="4" w:space="0" w:color="auto"/>
              <w:right w:val="single" w:sz="4" w:space="0" w:color="auto"/>
            </w:tcBorders>
          </w:tcPr>
          <w:p w14:paraId="0AE326A0" w14:textId="5B89C9A5" w:rsidR="00C615F2" w:rsidRDefault="00C615F2" w:rsidP="00323292">
            <w:pPr>
              <w:pStyle w:val="TableContents"/>
              <w:snapToGrid w:val="0"/>
            </w:pPr>
            <w:r>
              <w:t>37.</w:t>
            </w:r>
          </w:p>
          <w:p w14:paraId="44AD7A3E" w14:textId="1AAD1401" w:rsidR="00B22C80" w:rsidRPr="00605AA9" w:rsidRDefault="00C615F2" w:rsidP="00C615F2">
            <w:pPr>
              <w:pStyle w:val="TableContents"/>
              <w:snapToGrid w:val="0"/>
            </w:pPr>
            <w:r>
              <w:t>(</w:t>
            </w:r>
            <w:r w:rsidR="00B22C80" w:rsidRPr="00605AA9">
              <w:t>3.3.</w:t>
            </w:r>
            <w:r>
              <w:t>)</w:t>
            </w:r>
          </w:p>
        </w:tc>
        <w:tc>
          <w:tcPr>
            <w:tcW w:w="4334" w:type="dxa"/>
            <w:tcBorders>
              <w:top w:val="single" w:sz="4" w:space="0" w:color="auto"/>
              <w:left w:val="single" w:sz="4" w:space="0" w:color="auto"/>
              <w:bottom w:val="single" w:sz="4" w:space="0" w:color="auto"/>
              <w:right w:val="single" w:sz="4" w:space="0" w:color="auto"/>
            </w:tcBorders>
          </w:tcPr>
          <w:p w14:paraId="4E3777DC" w14:textId="77777777" w:rsidR="00B22C80" w:rsidRPr="00605AA9" w:rsidRDefault="00B22C80" w:rsidP="00542CBE">
            <w:pPr>
              <w:pStyle w:val="TableContents"/>
              <w:snapToGrid w:val="0"/>
              <w:jc w:val="both"/>
            </w:pPr>
            <w:r w:rsidRPr="00605AA9">
              <w:t>Analizuoti teismų praktiką taikant įstatymus ir kitus teisės aktus aplinkos apsaugos srityje, teikti pasiūlymus dėl Aplinkos ministerijos kompetencijai priskirtų teisės aktų tobulinimo ir teismų sprendimų vykdymo</w:t>
            </w:r>
          </w:p>
        </w:tc>
        <w:tc>
          <w:tcPr>
            <w:tcW w:w="2127" w:type="dxa"/>
            <w:tcBorders>
              <w:top w:val="single" w:sz="4" w:space="0" w:color="auto"/>
              <w:left w:val="single" w:sz="4" w:space="0" w:color="auto"/>
              <w:bottom w:val="single" w:sz="4" w:space="0" w:color="auto"/>
              <w:right w:val="single" w:sz="4" w:space="0" w:color="auto"/>
            </w:tcBorders>
          </w:tcPr>
          <w:p w14:paraId="40FE1CDF" w14:textId="77777777" w:rsidR="00B22C80" w:rsidRPr="00605AA9" w:rsidRDefault="00B22C80" w:rsidP="00542CBE">
            <w:pPr>
              <w:pStyle w:val="TableContents"/>
              <w:snapToGrid w:val="0"/>
            </w:pPr>
            <w:r w:rsidRPr="00605AA9">
              <w:t>Aplinkos ministerijos Teisės ir personalo skyrius</w:t>
            </w:r>
          </w:p>
        </w:tc>
        <w:tc>
          <w:tcPr>
            <w:tcW w:w="1559" w:type="dxa"/>
            <w:tcBorders>
              <w:top w:val="single" w:sz="4" w:space="0" w:color="auto"/>
              <w:left w:val="single" w:sz="4" w:space="0" w:color="auto"/>
              <w:bottom w:val="single" w:sz="4" w:space="0" w:color="auto"/>
              <w:right w:val="single" w:sz="4" w:space="0" w:color="auto"/>
            </w:tcBorders>
          </w:tcPr>
          <w:p w14:paraId="6FA66AB4" w14:textId="77777777" w:rsidR="00B22C80" w:rsidRPr="00605AA9" w:rsidRDefault="00B22C80" w:rsidP="00542CBE">
            <w:pPr>
              <w:jc w:val="center"/>
            </w:pPr>
            <w:r w:rsidRPr="00605AA9">
              <w:t>2024–2026 m.</w:t>
            </w:r>
          </w:p>
        </w:tc>
        <w:tc>
          <w:tcPr>
            <w:tcW w:w="2693" w:type="dxa"/>
            <w:tcBorders>
              <w:top w:val="single" w:sz="4" w:space="0" w:color="auto"/>
              <w:left w:val="single" w:sz="4" w:space="0" w:color="auto"/>
              <w:bottom w:val="single" w:sz="4" w:space="0" w:color="auto"/>
              <w:right w:val="single" w:sz="4" w:space="0" w:color="auto"/>
            </w:tcBorders>
          </w:tcPr>
          <w:p w14:paraId="5E587778" w14:textId="77777777" w:rsidR="00B22C80" w:rsidRPr="00605AA9" w:rsidRDefault="00B22C80" w:rsidP="00542CBE">
            <w:pPr>
              <w:pStyle w:val="TableContents"/>
              <w:snapToGrid w:val="0"/>
              <w:rPr>
                <w:lang w:eastAsia="lt-LT"/>
              </w:rPr>
            </w:pPr>
            <w:r w:rsidRPr="00605AA9">
              <w:t>Atlikta analizė leidžia nustatyti priežastis ir atskleidžia pareigūnų ir darbuotojų veiklos trūkumus. Pritaikyti priemones, kad analogiškų atvejų būtų išvengta ateityje</w:t>
            </w:r>
          </w:p>
        </w:tc>
        <w:tc>
          <w:tcPr>
            <w:tcW w:w="3686" w:type="dxa"/>
            <w:tcBorders>
              <w:top w:val="single" w:sz="4" w:space="0" w:color="auto"/>
              <w:left w:val="single" w:sz="4" w:space="0" w:color="auto"/>
              <w:bottom w:val="single" w:sz="4" w:space="0" w:color="auto"/>
              <w:right w:val="single" w:sz="4" w:space="0" w:color="auto"/>
            </w:tcBorders>
          </w:tcPr>
          <w:p w14:paraId="02EC2F02" w14:textId="77777777" w:rsidR="00B22C80" w:rsidRPr="00605AA9" w:rsidRDefault="00B22C80" w:rsidP="00542CBE">
            <w:pPr>
              <w:pStyle w:val="TableContents"/>
              <w:snapToGrid w:val="0"/>
            </w:pPr>
            <w:r w:rsidRPr="00605AA9">
              <w:rPr>
                <w:highlight w:val="green"/>
              </w:rPr>
              <w:t>Įgyvendinta.</w:t>
            </w:r>
          </w:p>
          <w:p w14:paraId="39D40F3B" w14:textId="77777777" w:rsidR="00B22C80" w:rsidRPr="00605AA9" w:rsidRDefault="00B22C80" w:rsidP="00542CBE">
            <w:pPr>
              <w:pStyle w:val="TableContents"/>
              <w:snapToGrid w:val="0"/>
              <w:jc w:val="both"/>
            </w:pPr>
            <w:r w:rsidRPr="00605AA9">
              <w:rPr>
                <w:sz w:val="20"/>
                <w:bdr w:val="none" w:sz="0" w:space="0" w:color="auto" w:frame="1"/>
              </w:rPr>
              <w:t>Išanalizavus teismų sprendimus bylose, kuriose Aplinkos ministerijos procesinė padėtis – atsakovas, arba bylose, kuriose taikytas ir aiškintas Aplinkos ministerijos priimtas teisės aktas, vertintas Aplinkos ministerijos sprendimo teisėtumas, Aplinkos ministerijos struktūriniams padaliniams teikti išaiškinimai dėl jų kompetencijai priskirtų teisės aktų tobulinimo ar atitikties įstatymams, rekomendacijos dėl reikalavimų sprendimo turiniui, teismų sprendimų vykdymo.</w:t>
            </w:r>
          </w:p>
        </w:tc>
      </w:tr>
      <w:tr w:rsidR="00B22C80" w:rsidRPr="00ED14E5" w14:paraId="3B99B644" w14:textId="77777777" w:rsidTr="00542CBE">
        <w:tc>
          <w:tcPr>
            <w:tcW w:w="851" w:type="dxa"/>
            <w:tcBorders>
              <w:top w:val="single" w:sz="4" w:space="0" w:color="auto"/>
              <w:left w:val="single" w:sz="4" w:space="0" w:color="auto"/>
              <w:bottom w:val="single" w:sz="4" w:space="0" w:color="auto"/>
              <w:right w:val="single" w:sz="4" w:space="0" w:color="auto"/>
            </w:tcBorders>
          </w:tcPr>
          <w:p w14:paraId="7C57B70B" w14:textId="2850B2D0" w:rsidR="00C615F2" w:rsidRDefault="00C615F2" w:rsidP="00323292">
            <w:pPr>
              <w:pStyle w:val="TableContents"/>
              <w:snapToGrid w:val="0"/>
            </w:pPr>
            <w:r>
              <w:t>38.</w:t>
            </w:r>
          </w:p>
          <w:p w14:paraId="52BD2F80" w14:textId="076504B8" w:rsidR="00B22C80" w:rsidRPr="00ED14E5" w:rsidRDefault="00C615F2" w:rsidP="00C615F2">
            <w:pPr>
              <w:pStyle w:val="TableContents"/>
              <w:snapToGrid w:val="0"/>
            </w:pPr>
            <w:r>
              <w:lastRenderedPageBreak/>
              <w:t>(</w:t>
            </w:r>
            <w:r w:rsidR="00B22C80" w:rsidRPr="00ED14E5">
              <w:t>3.4.</w:t>
            </w:r>
            <w:r>
              <w:t>)</w:t>
            </w:r>
          </w:p>
        </w:tc>
        <w:tc>
          <w:tcPr>
            <w:tcW w:w="4334" w:type="dxa"/>
            <w:tcBorders>
              <w:top w:val="single" w:sz="4" w:space="0" w:color="auto"/>
              <w:left w:val="single" w:sz="4" w:space="0" w:color="auto"/>
              <w:bottom w:val="single" w:sz="4" w:space="0" w:color="auto"/>
              <w:right w:val="single" w:sz="4" w:space="0" w:color="auto"/>
            </w:tcBorders>
          </w:tcPr>
          <w:p w14:paraId="3ED4192B" w14:textId="77777777" w:rsidR="00B22C80" w:rsidRPr="00ED14E5" w:rsidRDefault="00B22C80" w:rsidP="00542CBE">
            <w:pPr>
              <w:pStyle w:val="TableContents"/>
              <w:snapToGrid w:val="0"/>
              <w:rPr>
                <w:lang w:eastAsia="lt-LT"/>
              </w:rPr>
            </w:pPr>
            <w:r w:rsidRPr="00ED14E5">
              <w:lastRenderedPageBreak/>
              <w:t>Analizuoti teismų ir</w:t>
            </w:r>
            <w:r w:rsidRPr="00ED14E5">
              <w:rPr>
                <w:bCs/>
                <w:szCs w:val="26"/>
                <w:lang w:eastAsia="lt-LT"/>
              </w:rPr>
              <w:t xml:space="preserve"> VšĮ Statybos </w:t>
            </w:r>
            <w:r w:rsidRPr="00ED14E5">
              <w:rPr>
                <w:bCs/>
                <w:szCs w:val="26"/>
                <w:lang w:eastAsia="lt-LT"/>
              </w:rPr>
              <w:lastRenderedPageBreak/>
              <w:t>sektoriaus vystymo agentūros</w:t>
            </w:r>
            <w:r w:rsidRPr="00ED14E5">
              <w:t xml:space="preserve"> praktiką taikant įstatymus ir kitus teisės aktus veiklos srityse, teikti pasiūlymus dėl teisės aktų tobulinimo ir teismų sprendimų vykdymo</w:t>
            </w:r>
          </w:p>
        </w:tc>
        <w:tc>
          <w:tcPr>
            <w:tcW w:w="2127" w:type="dxa"/>
            <w:tcBorders>
              <w:top w:val="single" w:sz="4" w:space="0" w:color="auto"/>
              <w:left w:val="single" w:sz="4" w:space="0" w:color="auto"/>
              <w:bottom w:val="single" w:sz="4" w:space="0" w:color="auto"/>
              <w:right w:val="single" w:sz="4" w:space="0" w:color="auto"/>
            </w:tcBorders>
          </w:tcPr>
          <w:p w14:paraId="69D64E07" w14:textId="77777777" w:rsidR="00B22C80" w:rsidRPr="00ED14E5" w:rsidRDefault="00B22C80" w:rsidP="00542CBE">
            <w:pPr>
              <w:pStyle w:val="TableContents"/>
              <w:snapToGrid w:val="0"/>
            </w:pPr>
            <w:r w:rsidRPr="00ED14E5">
              <w:rPr>
                <w:bCs/>
                <w:szCs w:val="26"/>
                <w:lang w:eastAsia="lt-LT"/>
              </w:rPr>
              <w:lastRenderedPageBreak/>
              <w:t xml:space="preserve">VšĮ Statybos </w:t>
            </w:r>
            <w:r w:rsidRPr="00ED14E5">
              <w:rPr>
                <w:bCs/>
                <w:szCs w:val="26"/>
                <w:lang w:eastAsia="lt-LT"/>
              </w:rPr>
              <w:lastRenderedPageBreak/>
              <w:t>sektoriaus vystymo agentūra</w:t>
            </w:r>
          </w:p>
        </w:tc>
        <w:tc>
          <w:tcPr>
            <w:tcW w:w="1559" w:type="dxa"/>
            <w:tcBorders>
              <w:top w:val="single" w:sz="4" w:space="0" w:color="auto"/>
              <w:left w:val="single" w:sz="4" w:space="0" w:color="auto"/>
              <w:bottom w:val="single" w:sz="4" w:space="0" w:color="auto"/>
              <w:right w:val="single" w:sz="4" w:space="0" w:color="auto"/>
            </w:tcBorders>
          </w:tcPr>
          <w:p w14:paraId="5D7C405A" w14:textId="77777777" w:rsidR="00B22C80" w:rsidRPr="00ED14E5" w:rsidRDefault="00B22C80" w:rsidP="00542CBE">
            <w:pPr>
              <w:jc w:val="center"/>
            </w:pPr>
            <w:r w:rsidRPr="00ED14E5">
              <w:lastRenderedPageBreak/>
              <w:t>2024–2026 m.</w:t>
            </w:r>
          </w:p>
        </w:tc>
        <w:tc>
          <w:tcPr>
            <w:tcW w:w="2693" w:type="dxa"/>
            <w:tcBorders>
              <w:top w:val="single" w:sz="4" w:space="0" w:color="auto"/>
              <w:left w:val="single" w:sz="4" w:space="0" w:color="auto"/>
              <w:bottom w:val="single" w:sz="4" w:space="0" w:color="auto"/>
              <w:right w:val="single" w:sz="4" w:space="0" w:color="auto"/>
            </w:tcBorders>
          </w:tcPr>
          <w:p w14:paraId="02BDA66C" w14:textId="77777777" w:rsidR="00B22C80" w:rsidRPr="00ED14E5" w:rsidRDefault="00B22C80" w:rsidP="00542CBE">
            <w:pPr>
              <w:pStyle w:val="TableContents"/>
              <w:snapToGrid w:val="0"/>
              <w:rPr>
                <w:lang w:eastAsia="lt-LT"/>
              </w:rPr>
            </w:pPr>
            <w:r w:rsidRPr="00ED14E5">
              <w:t xml:space="preserve">Atlikta analizė leidžia </w:t>
            </w:r>
            <w:r w:rsidRPr="00ED14E5">
              <w:lastRenderedPageBreak/>
              <w:t>nustatyti priežastis ir atskleidžia darbuotojų veiklos trūkumus. Pritaikyti priemones, kad analogiškų atvejų būtų išvengta ateityje</w:t>
            </w:r>
          </w:p>
        </w:tc>
        <w:tc>
          <w:tcPr>
            <w:tcW w:w="3686" w:type="dxa"/>
            <w:tcBorders>
              <w:top w:val="single" w:sz="4" w:space="0" w:color="auto"/>
              <w:left w:val="single" w:sz="4" w:space="0" w:color="auto"/>
              <w:bottom w:val="single" w:sz="4" w:space="0" w:color="auto"/>
              <w:right w:val="single" w:sz="4" w:space="0" w:color="auto"/>
            </w:tcBorders>
          </w:tcPr>
          <w:p w14:paraId="40A63C06" w14:textId="77777777" w:rsidR="00B22C80" w:rsidRPr="00ED14E5" w:rsidRDefault="00B22C80" w:rsidP="00542CBE">
            <w:pPr>
              <w:pStyle w:val="TableContents"/>
            </w:pPr>
            <w:r w:rsidRPr="00ED14E5">
              <w:rPr>
                <w:highlight w:val="green"/>
              </w:rPr>
              <w:lastRenderedPageBreak/>
              <w:t>Įgyvendinta.</w:t>
            </w:r>
          </w:p>
          <w:p w14:paraId="44599443" w14:textId="77777777" w:rsidR="00B22C80" w:rsidRPr="00ED14E5" w:rsidRDefault="00B22C80" w:rsidP="00542CBE">
            <w:pPr>
              <w:pStyle w:val="TableContents"/>
              <w:snapToGrid w:val="0"/>
              <w:jc w:val="both"/>
            </w:pPr>
            <w:r w:rsidRPr="00ED14E5">
              <w:rPr>
                <w:sz w:val="20"/>
                <w:szCs w:val="20"/>
              </w:rPr>
              <w:lastRenderedPageBreak/>
              <w:t>2025 m. tokių teismo sprendimų nebuvo, todėl nebuvo galimybės atlikti analizės ir teikti pasiūlymus AM.</w:t>
            </w:r>
          </w:p>
        </w:tc>
      </w:tr>
      <w:tr w:rsidR="00B22C80" w:rsidRPr="00CE5013" w14:paraId="091638C3" w14:textId="77777777" w:rsidTr="00542CBE">
        <w:tc>
          <w:tcPr>
            <w:tcW w:w="851" w:type="dxa"/>
            <w:tcBorders>
              <w:top w:val="single" w:sz="4" w:space="0" w:color="auto"/>
              <w:left w:val="single" w:sz="4" w:space="0" w:color="auto"/>
              <w:bottom w:val="single" w:sz="4" w:space="0" w:color="auto"/>
              <w:right w:val="single" w:sz="4" w:space="0" w:color="auto"/>
            </w:tcBorders>
          </w:tcPr>
          <w:p w14:paraId="5390545F" w14:textId="69189F3A" w:rsidR="00C615F2" w:rsidRDefault="00C615F2" w:rsidP="00323292">
            <w:pPr>
              <w:pStyle w:val="TableContents"/>
              <w:snapToGrid w:val="0"/>
            </w:pPr>
            <w:r>
              <w:lastRenderedPageBreak/>
              <w:t>39.</w:t>
            </w:r>
          </w:p>
          <w:p w14:paraId="12F22613" w14:textId="79BD7837" w:rsidR="00B22C80" w:rsidRPr="00184D53" w:rsidRDefault="00C615F2" w:rsidP="00C615F2">
            <w:pPr>
              <w:pStyle w:val="TableContents"/>
              <w:snapToGrid w:val="0"/>
            </w:pPr>
            <w:r>
              <w:t>(</w:t>
            </w:r>
            <w:r w:rsidR="00B22C80" w:rsidRPr="00184D53">
              <w:t>3.9.</w:t>
            </w:r>
            <w:r>
              <w:t>)</w:t>
            </w:r>
          </w:p>
        </w:tc>
        <w:tc>
          <w:tcPr>
            <w:tcW w:w="4334" w:type="dxa"/>
            <w:tcBorders>
              <w:top w:val="single" w:sz="4" w:space="0" w:color="auto"/>
              <w:left w:val="single" w:sz="4" w:space="0" w:color="auto"/>
              <w:bottom w:val="single" w:sz="4" w:space="0" w:color="auto"/>
              <w:right w:val="single" w:sz="4" w:space="0" w:color="auto"/>
            </w:tcBorders>
          </w:tcPr>
          <w:p w14:paraId="6EAB526F" w14:textId="77777777" w:rsidR="00B22C80" w:rsidRPr="00184D53" w:rsidRDefault="00B22C80" w:rsidP="00542CBE">
            <w:pPr>
              <w:pStyle w:val="TableContents"/>
              <w:snapToGrid w:val="0"/>
            </w:pPr>
            <w:r w:rsidRPr="00184D53">
              <w:t>Darbuotojų tolerancijos korupcijai nustatymas</w:t>
            </w:r>
          </w:p>
          <w:p w14:paraId="3D865A9E" w14:textId="77777777" w:rsidR="00B22C80" w:rsidRPr="00184D53" w:rsidRDefault="00B22C80" w:rsidP="00542CBE">
            <w:pPr>
              <w:pStyle w:val="TableContents"/>
              <w:snapToGrid w:val="0"/>
            </w:pPr>
          </w:p>
          <w:p w14:paraId="664F479F" w14:textId="77777777" w:rsidR="00B22C80" w:rsidRPr="00184D53" w:rsidRDefault="00B22C80" w:rsidP="00542CBE">
            <w:pPr>
              <w:pStyle w:val="TableContents"/>
              <w:snapToGrid w:val="0"/>
              <w:rPr>
                <w:lang w:eastAsia="lt-LT"/>
              </w:rPr>
            </w:pPr>
          </w:p>
        </w:tc>
        <w:tc>
          <w:tcPr>
            <w:tcW w:w="2127" w:type="dxa"/>
            <w:tcBorders>
              <w:top w:val="single" w:sz="4" w:space="0" w:color="auto"/>
              <w:left w:val="single" w:sz="4" w:space="0" w:color="auto"/>
              <w:bottom w:val="single" w:sz="4" w:space="0" w:color="auto"/>
              <w:right w:val="single" w:sz="4" w:space="0" w:color="auto"/>
            </w:tcBorders>
          </w:tcPr>
          <w:p w14:paraId="0A7B9201" w14:textId="77777777" w:rsidR="00B22C80" w:rsidRPr="00665C4F" w:rsidRDefault="00B22C80" w:rsidP="00542CBE">
            <w:pPr>
              <w:pStyle w:val="TableContents"/>
              <w:snapToGrid w:val="0"/>
            </w:pPr>
            <w:r w:rsidRPr="00665C4F">
              <w:t>Aplinkos ministerijos</w:t>
            </w:r>
          </w:p>
          <w:p w14:paraId="419CF1C7" w14:textId="77777777" w:rsidR="00B22C80" w:rsidRPr="00665C4F" w:rsidRDefault="00B22C80" w:rsidP="00542CBE">
            <w:pPr>
              <w:pStyle w:val="TableContents"/>
              <w:snapToGrid w:val="0"/>
            </w:pPr>
            <w:r w:rsidRPr="00665C4F">
              <w:t>Korupcijos prevencijos ir vidaus tyrimų skyrius</w:t>
            </w:r>
          </w:p>
          <w:p w14:paraId="3CF428B9" w14:textId="77777777" w:rsidR="00B22C80" w:rsidRPr="00EA392D" w:rsidRDefault="00B22C80" w:rsidP="00542CBE">
            <w:pPr>
              <w:pStyle w:val="TableContents"/>
              <w:snapToGrid w:val="0"/>
            </w:pPr>
            <w:r w:rsidRPr="00665C4F">
              <w:t xml:space="preserve">Valstybinė saugomų </w:t>
            </w:r>
            <w:r w:rsidRPr="00EA392D">
              <w:t xml:space="preserve">teritorijų tarnyba </w:t>
            </w:r>
          </w:p>
          <w:p w14:paraId="7DCB1B58" w14:textId="77777777" w:rsidR="00B22C80" w:rsidRPr="00902649" w:rsidRDefault="00B22C80" w:rsidP="00542CBE">
            <w:pPr>
              <w:pStyle w:val="TableContents"/>
              <w:snapToGrid w:val="0"/>
              <w:rPr>
                <w:bCs/>
                <w:lang w:eastAsia="lt-LT"/>
              </w:rPr>
            </w:pPr>
            <w:r w:rsidRPr="00902649">
              <w:rPr>
                <w:bCs/>
                <w:lang w:eastAsia="lt-LT"/>
              </w:rPr>
              <w:t>Lietuvos geologijos tarnyba</w:t>
            </w:r>
          </w:p>
          <w:p w14:paraId="73E4EC83" w14:textId="77777777" w:rsidR="00B22C80" w:rsidRPr="00CE5013" w:rsidRDefault="00B22C80" w:rsidP="00542CBE">
            <w:pPr>
              <w:pStyle w:val="TableContents"/>
              <w:snapToGrid w:val="0"/>
              <w:rPr>
                <w:color w:val="EE0000"/>
                <w:lang w:eastAsia="lt-LT"/>
              </w:rPr>
            </w:pPr>
            <w:r w:rsidRPr="00902649">
              <w:rPr>
                <w:lang w:eastAsia="lt-LT"/>
              </w:rPr>
              <w:t xml:space="preserve">Lietuvos hidrometeorologijos </w:t>
            </w:r>
            <w:r w:rsidRPr="00E57AE3">
              <w:rPr>
                <w:lang w:eastAsia="lt-LT"/>
              </w:rPr>
              <w:t>tarnyba</w:t>
            </w:r>
          </w:p>
          <w:p w14:paraId="30524D02" w14:textId="77777777" w:rsidR="00B22C80" w:rsidRPr="00DA4BF4" w:rsidRDefault="00B22C80" w:rsidP="00542CBE">
            <w:pPr>
              <w:pStyle w:val="TableContents"/>
              <w:snapToGrid w:val="0"/>
              <w:rPr>
                <w:bCs/>
                <w:szCs w:val="26"/>
                <w:lang w:eastAsia="lt-LT"/>
              </w:rPr>
            </w:pPr>
            <w:r w:rsidRPr="00DA4BF4">
              <w:rPr>
                <w:bCs/>
                <w:szCs w:val="26"/>
                <w:lang w:eastAsia="lt-LT"/>
              </w:rPr>
              <w:t>Valstybinė miškų tarnyba</w:t>
            </w:r>
          </w:p>
          <w:p w14:paraId="60612376" w14:textId="77777777" w:rsidR="00B22C80" w:rsidRPr="00DA4BF4" w:rsidRDefault="00B22C80" w:rsidP="00542CBE">
            <w:pPr>
              <w:pStyle w:val="TableContents"/>
              <w:snapToGrid w:val="0"/>
            </w:pPr>
            <w:r w:rsidRPr="00DA4BF4">
              <w:t>VĮ Valstybinių miškų urėdija</w:t>
            </w:r>
          </w:p>
          <w:p w14:paraId="099A48A0" w14:textId="77777777" w:rsidR="00B22C80" w:rsidRPr="00E57AE3" w:rsidRDefault="00B22C80" w:rsidP="00542CBE">
            <w:pPr>
              <w:pStyle w:val="TableContents"/>
              <w:snapToGrid w:val="0"/>
              <w:rPr>
                <w:lang w:eastAsia="lt-LT"/>
              </w:rPr>
            </w:pPr>
            <w:r w:rsidRPr="00E57AE3">
              <w:rPr>
                <w:lang w:eastAsia="lt-LT"/>
              </w:rPr>
              <w:t>VšĮ Statybos sektoriaus vystymo agentūra</w:t>
            </w:r>
          </w:p>
          <w:p w14:paraId="7EE0E508" w14:textId="77777777" w:rsidR="00B22C80" w:rsidRPr="00CE5013" w:rsidRDefault="00B22C80" w:rsidP="00542CBE">
            <w:pPr>
              <w:pStyle w:val="TableContents"/>
              <w:snapToGrid w:val="0"/>
              <w:rPr>
                <w:color w:val="EE0000"/>
              </w:rPr>
            </w:pPr>
            <w:r w:rsidRPr="00902649">
              <w:rPr>
                <w:lang w:eastAsia="lt-LT"/>
              </w:rPr>
              <w:t>Nacionalinė žemės tarnyba</w:t>
            </w:r>
          </w:p>
        </w:tc>
        <w:tc>
          <w:tcPr>
            <w:tcW w:w="1559" w:type="dxa"/>
            <w:tcBorders>
              <w:top w:val="single" w:sz="4" w:space="0" w:color="auto"/>
              <w:left w:val="single" w:sz="4" w:space="0" w:color="auto"/>
              <w:bottom w:val="single" w:sz="4" w:space="0" w:color="auto"/>
              <w:right w:val="single" w:sz="4" w:space="0" w:color="auto"/>
            </w:tcBorders>
          </w:tcPr>
          <w:p w14:paraId="14BF6BFB" w14:textId="77777777" w:rsidR="00B22C80" w:rsidRPr="00605AA9" w:rsidRDefault="00B22C80" w:rsidP="00542CBE">
            <w:pPr>
              <w:jc w:val="center"/>
            </w:pPr>
            <w:r w:rsidRPr="00605AA9">
              <w:t>2024–2026 m.</w:t>
            </w:r>
          </w:p>
        </w:tc>
        <w:tc>
          <w:tcPr>
            <w:tcW w:w="2693" w:type="dxa"/>
            <w:tcBorders>
              <w:top w:val="single" w:sz="4" w:space="0" w:color="auto"/>
              <w:left w:val="single" w:sz="4" w:space="0" w:color="auto"/>
              <w:bottom w:val="single" w:sz="4" w:space="0" w:color="auto"/>
              <w:right w:val="single" w:sz="4" w:space="0" w:color="auto"/>
            </w:tcBorders>
          </w:tcPr>
          <w:p w14:paraId="0E9E2A45" w14:textId="77777777" w:rsidR="00B22C80" w:rsidRPr="00605AA9" w:rsidRDefault="00B22C80" w:rsidP="00542CBE">
            <w:pPr>
              <w:snapToGrid w:val="0"/>
            </w:pPr>
            <w:r w:rsidRPr="00605AA9">
              <w:t xml:space="preserve">Kasmet atliktas darbuotojų tolerancijos korupcijai tyrimas, įvertintas nepakantumo korupcijai pokytis, prireikus numatytos priemonės galimai korupcijai šalinti  </w:t>
            </w:r>
          </w:p>
          <w:p w14:paraId="64C84160" w14:textId="77777777" w:rsidR="00B22C80" w:rsidRPr="00605AA9" w:rsidRDefault="00B22C80" w:rsidP="00542CBE">
            <w:pPr>
              <w:snapToGrid w:val="0"/>
              <w:rPr>
                <w:rFonts w:eastAsiaTheme="minorHAnsi"/>
              </w:rPr>
            </w:pPr>
          </w:p>
        </w:tc>
        <w:tc>
          <w:tcPr>
            <w:tcW w:w="3686" w:type="dxa"/>
            <w:tcBorders>
              <w:top w:val="single" w:sz="4" w:space="0" w:color="auto"/>
              <w:left w:val="single" w:sz="4" w:space="0" w:color="auto"/>
              <w:bottom w:val="single" w:sz="4" w:space="0" w:color="auto"/>
              <w:right w:val="single" w:sz="4" w:space="0" w:color="auto"/>
            </w:tcBorders>
          </w:tcPr>
          <w:p w14:paraId="7180F56F" w14:textId="77777777" w:rsidR="00B22C80" w:rsidRPr="00EB3C15" w:rsidRDefault="00B22C80" w:rsidP="00542CBE">
            <w:pPr>
              <w:pStyle w:val="TableContents"/>
              <w:snapToGrid w:val="0"/>
              <w:rPr>
                <w:rFonts w:eastAsia="Times New Roman"/>
                <w:bdr w:val="none" w:sz="0" w:space="0" w:color="auto" w:frame="1"/>
              </w:rPr>
            </w:pPr>
            <w:r w:rsidRPr="004F2B02">
              <w:rPr>
                <w:rFonts w:eastAsia="Times New Roman"/>
                <w:highlight w:val="green"/>
                <w:bdr w:val="none" w:sz="0" w:space="0" w:color="auto" w:frame="1"/>
              </w:rPr>
              <w:t>Įgyvendinta.</w:t>
            </w:r>
          </w:p>
          <w:p w14:paraId="7B54A34C" w14:textId="77777777" w:rsidR="00B22C80" w:rsidRDefault="00B22C80" w:rsidP="00542CBE">
            <w:pPr>
              <w:snapToGrid w:val="0"/>
              <w:jc w:val="both"/>
            </w:pPr>
            <w:r w:rsidRPr="00EB3C15">
              <w:rPr>
                <w:bCs/>
                <w:sz w:val="20"/>
              </w:rPr>
              <w:t>Lietuvos geologijos tarnyb</w:t>
            </w:r>
            <w:r>
              <w:rPr>
                <w:bCs/>
                <w:sz w:val="20"/>
              </w:rPr>
              <w:t>a -</w:t>
            </w:r>
            <w:r w:rsidRPr="00EB3C15">
              <w:rPr>
                <w:color w:val="000000" w:themeColor="text1"/>
                <w:sz w:val="20"/>
              </w:rPr>
              <w:t xml:space="preserve"> 2025 m. rugsėjo 22–26  dienomis </w:t>
            </w:r>
            <w:r w:rsidRPr="00EB3C15">
              <w:rPr>
                <w:sz w:val="20"/>
              </w:rPr>
              <w:t>atliktas anoniminis</w:t>
            </w:r>
            <w:r w:rsidRPr="00EB3C15">
              <w:rPr>
                <w:color w:val="000000" w:themeColor="text1"/>
                <w:sz w:val="20"/>
              </w:rPr>
              <w:t xml:space="preserve"> darbuotojų tolerancijos korupcijai tyrimas, parengta ataskaita, kuri paskelbta LGT interneto svetainės skiltyje „Antikorupcinės aplinkos kūrimas“ </w:t>
            </w:r>
            <w:hyperlink r:id="rId17" w:history="1">
              <w:r w:rsidRPr="00EB3C15">
                <w:rPr>
                  <w:rStyle w:val="Hyperlink"/>
                  <w:sz w:val="20"/>
                </w:rPr>
                <w:t>https://lgt.lrv.lt/lt/korupcijos-prevencija/antikorupcines-aplinkos-kurimas/</w:t>
              </w:r>
            </w:hyperlink>
          </w:p>
          <w:p w14:paraId="7909A41A" w14:textId="77777777" w:rsidR="00B22C80" w:rsidRPr="00E57AE3" w:rsidRDefault="00B22C80" w:rsidP="00542CBE">
            <w:pPr>
              <w:snapToGrid w:val="0"/>
              <w:jc w:val="both"/>
              <w:rPr>
                <w:sz w:val="20"/>
              </w:rPr>
            </w:pPr>
            <w:r w:rsidRPr="00E57AE3">
              <w:rPr>
                <w:sz w:val="20"/>
              </w:rPr>
              <w:t xml:space="preserve">SSVA </w:t>
            </w:r>
            <w:r>
              <w:rPr>
                <w:sz w:val="20"/>
              </w:rPr>
              <w:t xml:space="preserve">- </w:t>
            </w:r>
            <w:r w:rsidRPr="00E57AE3">
              <w:rPr>
                <w:sz w:val="20"/>
              </w:rPr>
              <w:t xml:space="preserve">2025 m. IV </w:t>
            </w:r>
            <w:proofErr w:type="spellStart"/>
            <w:r w:rsidRPr="00E57AE3">
              <w:rPr>
                <w:sz w:val="20"/>
              </w:rPr>
              <w:t>ketv</w:t>
            </w:r>
            <w:proofErr w:type="spellEnd"/>
            <w:r w:rsidRPr="00E57AE3">
              <w:rPr>
                <w:sz w:val="20"/>
              </w:rPr>
              <w:t xml:space="preserve">. atliktas darbuotojų tolerancijos korupcijai tyrimas, parengta tyrimo ataskaita, kuri paskelbta įstaigos internetinėje svetainėje, skiltyje „Korupcijos prevencija“ </w:t>
            </w:r>
          </w:p>
          <w:p w14:paraId="01E95F47" w14:textId="77777777" w:rsidR="00B22C80" w:rsidRDefault="00B22C80" w:rsidP="00542CBE">
            <w:pPr>
              <w:snapToGrid w:val="0"/>
              <w:jc w:val="both"/>
            </w:pPr>
            <w:hyperlink r:id="rId18" w:tgtFrame="_blank" w:history="1">
              <w:r w:rsidRPr="0097567B">
                <w:rPr>
                  <w:rStyle w:val="Hyperlink"/>
                  <w:rFonts w:eastAsiaTheme="majorEastAsia"/>
                  <w:sz w:val="20"/>
                </w:rPr>
                <w:t>SSVA_tolerancijos_korupcijai_tyrimo_rezultatai_uz__2025_m.pdf</w:t>
              </w:r>
            </w:hyperlink>
          </w:p>
          <w:p w14:paraId="70F8D492" w14:textId="77777777" w:rsidR="00B22C80" w:rsidRDefault="00B22C80" w:rsidP="00542CBE">
            <w:pPr>
              <w:snapToGrid w:val="0"/>
              <w:jc w:val="both"/>
              <w:rPr>
                <w:sz w:val="20"/>
              </w:rPr>
            </w:pPr>
            <w:r w:rsidRPr="007F5A4A">
              <w:rPr>
                <w:sz w:val="20"/>
              </w:rPr>
              <w:t xml:space="preserve">Valstybinė miškų tarnyba – atlikta visų VMT darbuotojų anoniminė apklausa 2025 m. spalio 11 d. – spalio 31 d. Rezultatai paskelbti VMT interneto svetainėje </w:t>
            </w:r>
            <w:hyperlink r:id="rId19" w:history="1">
              <w:r w:rsidRPr="000E6F8F">
                <w:rPr>
                  <w:rStyle w:val="Hyperlink"/>
                  <w:sz w:val="20"/>
                </w:rPr>
                <w:t>https://amvmt.lrv.lt/public/canonical/1765804041/2718/VMT_darbuotoju_tolerancijos_korupcijai_nustatymo_2025_tyrimo_rezultatai.pdf</w:t>
              </w:r>
            </w:hyperlink>
          </w:p>
          <w:p w14:paraId="14FFE493" w14:textId="77777777" w:rsidR="00B22C80" w:rsidRDefault="00B22C80" w:rsidP="00542CBE">
            <w:pPr>
              <w:snapToGrid w:val="0"/>
              <w:jc w:val="both"/>
              <w:rPr>
                <w:sz w:val="20"/>
              </w:rPr>
            </w:pPr>
            <w:r>
              <w:rPr>
                <w:sz w:val="20"/>
              </w:rPr>
              <w:t xml:space="preserve">VĮ Valstybinių miškų urėdija - </w:t>
            </w:r>
            <w:r w:rsidRPr="00DA4BF4">
              <w:rPr>
                <w:sz w:val="20"/>
              </w:rPr>
              <w:t xml:space="preserve">Atliktas darbuotojų tolerancijos korupcijai tyrimas, parengta ataskaita, kuri paskelbta VMU interneto svetainės skiltyje „Korupcijos </w:t>
            </w:r>
            <w:r w:rsidRPr="00DA4BF4">
              <w:rPr>
                <w:sz w:val="20"/>
              </w:rPr>
              <w:lastRenderedPageBreak/>
              <w:t xml:space="preserve">prevencija“  </w:t>
            </w:r>
            <w:hyperlink r:id="rId20" w:history="1">
              <w:r w:rsidRPr="00E36A61">
                <w:rPr>
                  <w:rStyle w:val="Hyperlink"/>
                  <w:sz w:val="20"/>
                </w:rPr>
                <w:t>https://vmu.lt/wp-content/uploads/2025/10/Darbuotoju-tolerancijos-korupcijai-tyrimo-rezultatai_2025-m.pdf</w:t>
              </w:r>
            </w:hyperlink>
          </w:p>
          <w:p w14:paraId="37F08570" w14:textId="77777777" w:rsidR="00B22C80" w:rsidRPr="00EA392D" w:rsidRDefault="00B22C80" w:rsidP="00542CBE">
            <w:pPr>
              <w:snapToGrid w:val="0"/>
              <w:jc w:val="both"/>
              <w:rPr>
                <w:sz w:val="20"/>
              </w:rPr>
            </w:pPr>
            <w:r w:rsidRPr="00EA392D">
              <w:rPr>
                <w:sz w:val="20"/>
              </w:rPr>
              <w:t xml:space="preserve">VSTT - 2025-02-19 – 2025-03-10 buvo atliktas darbuotojų tolerancijos korupcijai nustatymas. Apklausos rezultatai 1-2 proc. geresni nei 2024 m. Tyrimo apibendrinimas, išvados ir siūlymai paskelbti VSTT internetinėje svetainėje </w:t>
            </w:r>
            <w:hyperlink r:id="rId21" w:history="1">
              <w:r w:rsidRPr="00EA392D">
                <w:rPr>
                  <w:rStyle w:val="Hyperlink"/>
                  <w:sz w:val="20"/>
                </w:rPr>
                <w:t>https://vstt.lrv.lt/lt/korupcijos-prevencija/antikorupcines-aplinkos-kurimas/darbuotoju-tolerancijos-korupcijai-nustatymo-tyrimo-rezultatai/</w:t>
              </w:r>
            </w:hyperlink>
          </w:p>
          <w:p w14:paraId="1367BA50" w14:textId="016B79FF" w:rsidR="00B22C80" w:rsidRPr="00A44968" w:rsidRDefault="00B22C80" w:rsidP="00C82EA4">
            <w:pPr>
              <w:pStyle w:val="TableContents"/>
              <w:snapToGrid w:val="0"/>
              <w:rPr>
                <w:b/>
                <w:bCs/>
                <w:sz w:val="20"/>
                <w:szCs w:val="20"/>
              </w:rPr>
            </w:pPr>
            <w:r w:rsidRPr="00C82EA4">
              <w:rPr>
                <w:color w:val="000000" w:themeColor="text1"/>
                <w:lang w:eastAsia="lt-LT"/>
              </w:rPr>
              <w:t>Įgyvendinama.</w:t>
            </w:r>
            <w:r w:rsidR="00C82EA4">
              <w:rPr>
                <w:color w:val="000000" w:themeColor="text1"/>
                <w:lang w:eastAsia="lt-LT"/>
              </w:rPr>
              <w:t xml:space="preserve"> </w:t>
            </w:r>
            <w:r w:rsidRPr="00A44968">
              <w:rPr>
                <w:sz w:val="20"/>
                <w:szCs w:val="20"/>
                <w:lang w:eastAsia="lt-LT"/>
              </w:rPr>
              <w:t xml:space="preserve">LHMT - </w:t>
            </w:r>
            <w:r w:rsidRPr="00A44968">
              <w:rPr>
                <w:sz w:val="20"/>
                <w:szCs w:val="20"/>
              </w:rPr>
              <w:t xml:space="preserve">Darbuotojų tolerancijos korupcijai nustatymo tyrimas </w:t>
            </w:r>
            <w:r>
              <w:rPr>
                <w:sz w:val="20"/>
                <w:szCs w:val="20"/>
              </w:rPr>
              <w:t xml:space="preserve">atliekamas </w:t>
            </w:r>
            <w:r w:rsidRPr="00A44968">
              <w:rPr>
                <w:sz w:val="20"/>
                <w:szCs w:val="20"/>
              </w:rPr>
              <w:t xml:space="preserve">bus </w:t>
            </w:r>
            <w:r>
              <w:rPr>
                <w:sz w:val="20"/>
                <w:szCs w:val="20"/>
              </w:rPr>
              <w:t>baigtas i</w:t>
            </w:r>
            <w:r w:rsidRPr="00A44968">
              <w:rPr>
                <w:sz w:val="20"/>
                <w:szCs w:val="20"/>
              </w:rPr>
              <w:t>ki 2026 m. kovo mėn.</w:t>
            </w:r>
          </w:p>
          <w:p w14:paraId="36AB7AE6" w14:textId="44F83041" w:rsidR="00B22C80" w:rsidRPr="00902649" w:rsidRDefault="00B22C80" w:rsidP="00C82EA4">
            <w:pPr>
              <w:pStyle w:val="TableContents"/>
              <w:snapToGrid w:val="0"/>
              <w:rPr>
                <w:sz w:val="20"/>
              </w:rPr>
            </w:pPr>
            <w:r w:rsidRPr="00C82EA4">
              <w:t>Įgyvendinta iš dalies.</w:t>
            </w:r>
            <w:r w:rsidR="00C82EA4">
              <w:t xml:space="preserve"> </w:t>
            </w:r>
            <w:r w:rsidRPr="00665C4F">
              <w:rPr>
                <w:sz w:val="20"/>
              </w:rPr>
              <w:t xml:space="preserve">NŽT - NŽT Vidaus </w:t>
            </w:r>
            <w:r w:rsidRPr="00902649">
              <w:rPr>
                <w:sz w:val="20"/>
              </w:rPr>
              <w:t>tyrimų skyrius 2025 m. II pusmetį iniciavo darbuotojų anoniminę apklausą pasitelkiant vidines komunikacijos priemones (intranetą), apie paskelbtą aktyvią apklausą darbuotojai buvo informuoti el. paštu, visiems NŽT darbuotojams apklausa, skirta darbuotojų tolerancijos korupcijai indeksui nustatyti buvo pasiekiama įstaigos intraneto tinklapyje. Iš 489</w:t>
            </w:r>
            <w:r w:rsidRPr="00902649">
              <w:rPr>
                <w:color w:val="FF0000"/>
                <w:sz w:val="20"/>
              </w:rPr>
              <w:t xml:space="preserve"> </w:t>
            </w:r>
            <w:r w:rsidRPr="00902649">
              <w:rPr>
                <w:sz w:val="20"/>
              </w:rPr>
              <w:t xml:space="preserve">darbuotojų, tik 57 įsitraukė į apklausą ir užpildė klausimyną. </w:t>
            </w:r>
          </w:p>
          <w:p w14:paraId="6B968917" w14:textId="21417586" w:rsidR="00B22C80" w:rsidRPr="00E57AE3" w:rsidRDefault="00B22C80" w:rsidP="00542CBE">
            <w:pPr>
              <w:snapToGrid w:val="0"/>
              <w:jc w:val="both"/>
              <w:rPr>
                <w:sz w:val="20"/>
              </w:rPr>
            </w:pPr>
            <w:r w:rsidRPr="00EE2A13">
              <w:rPr>
                <w:sz w:val="20"/>
              </w:rPr>
              <w:t xml:space="preserve">Pažymėtina, kad pagal socialinių apklausų reprezentatyvumo matavimo kriterijus, siekiant gauti reprezentatyvius apklausos rezultatus svarbus yra </w:t>
            </w:r>
            <w:r w:rsidRPr="00EE2A13">
              <w:rPr>
                <w:b/>
                <w:bCs/>
                <w:sz w:val="20"/>
              </w:rPr>
              <w:t>imties dydis</w:t>
            </w:r>
            <w:r w:rsidRPr="00EE2A13">
              <w:rPr>
                <w:sz w:val="20"/>
              </w:rPr>
              <w:t>, jei apklausoje dalyvavo pakankamas skaičius respondentų, tuomet rezultatai atspindės</w:t>
            </w:r>
            <w:r w:rsidRPr="00902649">
              <w:rPr>
                <w:sz w:val="20"/>
              </w:rPr>
              <w:t xml:space="preserve"> </w:t>
            </w:r>
            <w:r w:rsidRPr="00902649">
              <w:rPr>
                <w:sz w:val="20"/>
              </w:rPr>
              <w:lastRenderedPageBreak/>
              <w:t xml:space="preserve">visos populiacijos nuomonę. </w:t>
            </w:r>
            <w:r w:rsidRPr="00EE2A13">
              <w:rPr>
                <w:sz w:val="20"/>
              </w:rPr>
              <w:t>Jei imtis per maža, rezultatai gali būti šališki ir netikslūs, todėl atsižvelgiant į darbuotojų įsitraukimą į apklausą</w:t>
            </w:r>
            <w:r w:rsidR="00EE2A13" w:rsidRPr="00EE2A13">
              <w:rPr>
                <w:sz w:val="20"/>
              </w:rPr>
              <w:t xml:space="preserve">, </w:t>
            </w:r>
            <w:r w:rsidR="00BC36B6" w:rsidRPr="00EE2A13">
              <w:rPr>
                <w:sz w:val="20"/>
              </w:rPr>
              <w:t>tikslingai įvertinti, koks yra darbuotojų nepakantumo korupcijai pokytis – nėra galimybės (2023 m. apklausoje dalyvavo – 66 darbuotojai, 2024 m. – 43 darbuotojai).</w:t>
            </w:r>
          </w:p>
        </w:tc>
      </w:tr>
      <w:tr w:rsidR="00B22C80" w:rsidRPr="004F2B02" w14:paraId="166F8C17" w14:textId="77777777" w:rsidTr="00542CBE">
        <w:tc>
          <w:tcPr>
            <w:tcW w:w="851" w:type="dxa"/>
            <w:tcBorders>
              <w:top w:val="single" w:sz="4" w:space="0" w:color="auto"/>
              <w:left w:val="single" w:sz="4" w:space="0" w:color="auto"/>
              <w:bottom w:val="single" w:sz="4" w:space="0" w:color="auto"/>
              <w:right w:val="single" w:sz="4" w:space="0" w:color="auto"/>
            </w:tcBorders>
          </w:tcPr>
          <w:p w14:paraId="175226B9" w14:textId="065E6838" w:rsidR="00C615F2" w:rsidRDefault="00C615F2" w:rsidP="00323292">
            <w:pPr>
              <w:pStyle w:val="TableContents"/>
              <w:snapToGrid w:val="0"/>
            </w:pPr>
            <w:r>
              <w:lastRenderedPageBreak/>
              <w:t>40.</w:t>
            </w:r>
          </w:p>
          <w:p w14:paraId="348C38A1" w14:textId="5DFC2EE6" w:rsidR="00B22C80" w:rsidRPr="004F2B02" w:rsidRDefault="00C615F2" w:rsidP="00C615F2">
            <w:pPr>
              <w:pStyle w:val="TableContents"/>
              <w:snapToGrid w:val="0"/>
            </w:pPr>
            <w:r>
              <w:t>(</w:t>
            </w:r>
            <w:r w:rsidR="00B22C80" w:rsidRPr="004F2B02">
              <w:t>3.10.</w:t>
            </w:r>
            <w:r>
              <w:t>)</w:t>
            </w:r>
          </w:p>
        </w:tc>
        <w:tc>
          <w:tcPr>
            <w:tcW w:w="4334" w:type="dxa"/>
            <w:tcBorders>
              <w:top w:val="single" w:sz="4" w:space="0" w:color="auto"/>
              <w:left w:val="single" w:sz="4" w:space="0" w:color="auto"/>
              <w:bottom w:val="single" w:sz="4" w:space="0" w:color="auto"/>
              <w:right w:val="single" w:sz="4" w:space="0" w:color="auto"/>
            </w:tcBorders>
          </w:tcPr>
          <w:p w14:paraId="02653D47" w14:textId="77777777" w:rsidR="00B22C80" w:rsidRPr="004F2B02" w:rsidRDefault="00B22C80" w:rsidP="00542CBE">
            <w:pPr>
              <w:pStyle w:val="TableContents"/>
              <w:snapToGrid w:val="0"/>
              <w:rPr>
                <w:lang w:eastAsia="lt-LT"/>
              </w:rPr>
            </w:pPr>
            <w:r w:rsidRPr="004F2B02">
              <w:rPr>
                <w:lang w:eastAsia="lt-LT"/>
              </w:rPr>
              <w:t>Organizuoti korupcijos prevencijos dieną Tarptautinei antikorupcijos dienai paminėti</w:t>
            </w:r>
          </w:p>
        </w:tc>
        <w:tc>
          <w:tcPr>
            <w:tcW w:w="2127" w:type="dxa"/>
            <w:tcBorders>
              <w:top w:val="single" w:sz="4" w:space="0" w:color="auto"/>
              <w:left w:val="single" w:sz="4" w:space="0" w:color="auto"/>
              <w:bottom w:val="single" w:sz="4" w:space="0" w:color="auto"/>
              <w:right w:val="single" w:sz="4" w:space="0" w:color="auto"/>
            </w:tcBorders>
          </w:tcPr>
          <w:p w14:paraId="00EC7688" w14:textId="77777777" w:rsidR="00B22C80" w:rsidRPr="004F2B02" w:rsidRDefault="00B22C80" w:rsidP="00542CBE">
            <w:pPr>
              <w:pStyle w:val="TableContents"/>
              <w:snapToGrid w:val="0"/>
              <w:rPr>
                <w:lang w:eastAsia="lt-LT"/>
              </w:rPr>
            </w:pPr>
            <w:r w:rsidRPr="004F2B02">
              <w:t xml:space="preserve">Aplinkos apsaugos agentūra  </w:t>
            </w:r>
          </w:p>
        </w:tc>
        <w:tc>
          <w:tcPr>
            <w:tcW w:w="1559" w:type="dxa"/>
            <w:tcBorders>
              <w:top w:val="single" w:sz="4" w:space="0" w:color="auto"/>
              <w:left w:val="single" w:sz="4" w:space="0" w:color="auto"/>
              <w:bottom w:val="single" w:sz="4" w:space="0" w:color="auto"/>
              <w:right w:val="single" w:sz="4" w:space="0" w:color="auto"/>
            </w:tcBorders>
          </w:tcPr>
          <w:p w14:paraId="0A8BF98E" w14:textId="77777777" w:rsidR="00B22C80" w:rsidRPr="004F2B02" w:rsidRDefault="00B22C80" w:rsidP="00542CBE">
            <w:pPr>
              <w:jc w:val="center"/>
            </w:pPr>
            <w:r w:rsidRPr="004F2B02">
              <w:t>2024–2026 m.</w:t>
            </w:r>
          </w:p>
          <w:p w14:paraId="36F18543" w14:textId="77777777" w:rsidR="00B22C80" w:rsidRPr="004F2B02" w:rsidRDefault="00B22C80" w:rsidP="00542CBE">
            <w:pPr>
              <w:pStyle w:val="TableContents"/>
              <w:snapToGrid w:val="0"/>
            </w:pPr>
          </w:p>
        </w:tc>
        <w:tc>
          <w:tcPr>
            <w:tcW w:w="2693" w:type="dxa"/>
            <w:tcBorders>
              <w:top w:val="single" w:sz="4" w:space="0" w:color="auto"/>
              <w:left w:val="single" w:sz="4" w:space="0" w:color="auto"/>
              <w:bottom w:val="single" w:sz="4" w:space="0" w:color="auto"/>
              <w:right w:val="single" w:sz="4" w:space="0" w:color="auto"/>
            </w:tcBorders>
          </w:tcPr>
          <w:p w14:paraId="6A922965" w14:textId="77777777" w:rsidR="00B22C80" w:rsidRPr="004F2B02" w:rsidRDefault="00B22C80" w:rsidP="00542CBE">
            <w:pPr>
              <w:pStyle w:val="TableContents"/>
              <w:snapToGrid w:val="0"/>
            </w:pPr>
            <w:r w:rsidRPr="004F2B02">
              <w:rPr>
                <w:lang w:eastAsia="lt-LT"/>
              </w:rPr>
              <w:t>Suorganizuotas renginys Tarptautinei antikorupcijos dienai paminėti</w:t>
            </w:r>
          </w:p>
        </w:tc>
        <w:tc>
          <w:tcPr>
            <w:tcW w:w="3686" w:type="dxa"/>
            <w:tcBorders>
              <w:top w:val="single" w:sz="4" w:space="0" w:color="auto"/>
              <w:left w:val="single" w:sz="4" w:space="0" w:color="auto"/>
              <w:bottom w:val="single" w:sz="4" w:space="0" w:color="auto"/>
              <w:right w:val="single" w:sz="4" w:space="0" w:color="auto"/>
            </w:tcBorders>
          </w:tcPr>
          <w:p w14:paraId="044AF3BE" w14:textId="77777777" w:rsidR="00B22C80" w:rsidRPr="004F2B02" w:rsidRDefault="00B22C80" w:rsidP="00542CBE">
            <w:pPr>
              <w:pStyle w:val="TableContents"/>
              <w:snapToGrid w:val="0"/>
              <w:rPr>
                <w:rFonts w:eastAsia="Times New Roman"/>
                <w:bdr w:val="none" w:sz="0" w:space="0" w:color="auto" w:frame="1"/>
              </w:rPr>
            </w:pPr>
            <w:r w:rsidRPr="004F2B02">
              <w:rPr>
                <w:rFonts w:eastAsia="Times New Roman"/>
                <w:highlight w:val="green"/>
                <w:bdr w:val="none" w:sz="0" w:space="0" w:color="auto" w:frame="1"/>
              </w:rPr>
              <w:t>Įgyvendinta.</w:t>
            </w:r>
          </w:p>
          <w:p w14:paraId="4A7570A7" w14:textId="77777777" w:rsidR="00B22C80" w:rsidRPr="004F2B02" w:rsidRDefault="00B22C80" w:rsidP="00542CBE">
            <w:pPr>
              <w:pStyle w:val="TableContents"/>
              <w:snapToGrid w:val="0"/>
              <w:jc w:val="both"/>
              <w:rPr>
                <w:sz w:val="20"/>
                <w:szCs w:val="20"/>
                <w:lang w:eastAsia="lt-LT"/>
              </w:rPr>
            </w:pPr>
            <w:r w:rsidRPr="004F2B02">
              <w:rPr>
                <w:rFonts w:eastAsia="Calibri"/>
                <w:sz w:val="20"/>
                <w:szCs w:val="20"/>
              </w:rPr>
              <w:t>2025-12-10 suorganizuotas Tarptautinės antikorupcijos dienos minėjimas.</w:t>
            </w:r>
          </w:p>
        </w:tc>
      </w:tr>
      <w:tr w:rsidR="00B22C80" w:rsidRPr="00CE5013" w14:paraId="00B7A43C" w14:textId="77777777" w:rsidTr="00542CBE">
        <w:tc>
          <w:tcPr>
            <w:tcW w:w="851" w:type="dxa"/>
            <w:tcBorders>
              <w:top w:val="single" w:sz="4" w:space="0" w:color="auto"/>
              <w:left w:val="single" w:sz="4" w:space="0" w:color="auto"/>
              <w:bottom w:val="single" w:sz="4" w:space="0" w:color="auto"/>
              <w:right w:val="single" w:sz="4" w:space="0" w:color="auto"/>
            </w:tcBorders>
          </w:tcPr>
          <w:p w14:paraId="4FBDD788" w14:textId="249718CF" w:rsidR="00C615F2" w:rsidRDefault="00C615F2" w:rsidP="00323292">
            <w:pPr>
              <w:pStyle w:val="TableContents"/>
              <w:snapToGrid w:val="0"/>
            </w:pPr>
            <w:r>
              <w:t>41.</w:t>
            </w:r>
          </w:p>
          <w:p w14:paraId="505E0487" w14:textId="27E600AF" w:rsidR="00B22C80" w:rsidRPr="00CE5013" w:rsidRDefault="00C615F2" w:rsidP="00C615F2">
            <w:pPr>
              <w:pStyle w:val="TableContents"/>
              <w:snapToGrid w:val="0"/>
              <w:rPr>
                <w:color w:val="EE0000"/>
              </w:rPr>
            </w:pPr>
            <w:r>
              <w:t>(</w:t>
            </w:r>
            <w:r w:rsidR="00B22C80" w:rsidRPr="00181E3E">
              <w:t>3.11.</w:t>
            </w:r>
            <w:r>
              <w:t>)</w:t>
            </w:r>
          </w:p>
        </w:tc>
        <w:tc>
          <w:tcPr>
            <w:tcW w:w="4334" w:type="dxa"/>
            <w:tcBorders>
              <w:top w:val="single" w:sz="4" w:space="0" w:color="auto"/>
              <w:left w:val="single" w:sz="4" w:space="0" w:color="auto"/>
              <w:bottom w:val="single" w:sz="4" w:space="0" w:color="auto"/>
              <w:right w:val="single" w:sz="4" w:space="0" w:color="auto"/>
            </w:tcBorders>
          </w:tcPr>
          <w:p w14:paraId="41E09565" w14:textId="77777777" w:rsidR="00B22C80" w:rsidRPr="00CE5013" w:rsidRDefault="00B22C80" w:rsidP="00542CBE">
            <w:pPr>
              <w:pStyle w:val="TableContents"/>
              <w:snapToGrid w:val="0"/>
              <w:rPr>
                <w:color w:val="EE0000"/>
                <w:lang w:eastAsia="lt-LT"/>
              </w:rPr>
            </w:pPr>
            <w:r w:rsidRPr="00181E3E">
              <w:rPr>
                <w:lang w:eastAsia="lt-LT"/>
              </w:rPr>
              <w:t>Organizuoti mokymus viešųjų pirkimų iniciatoriams ir organizatoriams (numatomos temos: viešųjų pirkimų planavimas, inicijavimas ir įgyvendinimas; rinkos tyrimo vykdymas; techninių specifikacijų rengimas; viešojo pirkimo sutarčių priežiūra; viešųjų pirkimų organizavimo ypatumai; naujovės)</w:t>
            </w:r>
          </w:p>
        </w:tc>
        <w:tc>
          <w:tcPr>
            <w:tcW w:w="2127" w:type="dxa"/>
            <w:tcBorders>
              <w:top w:val="single" w:sz="4" w:space="0" w:color="auto"/>
              <w:left w:val="single" w:sz="4" w:space="0" w:color="auto"/>
              <w:bottom w:val="single" w:sz="4" w:space="0" w:color="auto"/>
              <w:right w:val="single" w:sz="4" w:space="0" w:color="auto"/>
            </w:tcBorders>
          </w:tcPr>
          <w:p w14:paraId="5FD0222D" w14:textId="77777777" w:rsidR="00B22C80" w:rsidRPr="00181E3E" w:rsidRDefault="00B22C80" w:rsidP="00542CBE">
            <w:pPr>
              <w:pStyle w:val="TableContents"/>
              <w:snapToGrid w:val="0"/>
            </w:pPr>
            <w:r w:rsidRPr="00181E3E">
              <w:rPr>
                <w:lang w:eastAsia="lt-LT"/>
              </w:rPr>
              <w:t>Lietuvos hidrometeorologijos tarnyba</w:t>
            </w:r>
            <w:r w:rsidRPr="00181E3E">
              <w:t xml:space="preserve"> </w:t>
            </w:r>
          </w:p>
          <w:p w14:paraId="4EBBF40F" w14:textId="77777777" w:rsidR="00B22C80" w:rsidRDefault="00B22C80" w:rsidP="00542CBE">
            <w:pPr>
              <w:pStyle w:val="TableContents"/>
              <w:snapToGrid w:val="0"/>
            </w:pPr>
          </w:p>
          <w:p w14:paraId="1B8EC9E1" w14:textId="77777777" w:rsidR="00B22C80" w:rsidRPr="00DA4BF4" w:rsidRDefault="00B22C80" w:rsidP="00542CBE">
            <w:pPr>
              <w:pStyle w:val="TableContents"/>
              <w:snapToGrid w:val="0"/>
            </w:pPr>
            <w:r w:rsidRPr="00DA4BF4">
              <w:t>VĮ Valstybinių miškų urėdija</w:t>
            </w:r>
          </w:p>
          <w:p w14:paraId="4FE37BD4" w14:textId="77777777" w:rsidR="00B22C80" w:rsidRDefault="00B22C80" w:rsidP="00542CBE">
            <w:pPr>
              <w:pStyle w:val="TableContents"/>
              <w:snapToGrid w:val="0"/>
              <w:rPr>
                <w:color w:val="EE0000"/>
              </w:rPr>
            </w:pPr>
          </w:p>
          <w:p w14:paraId="65124B9B" w14:textId="77777777" w:rsidR="00B22C80" w:rsidRPr="00181E3E" w:rsidRDefault="00B22C80" w:rsidP="00542CBE">
            <w:pPr>
              <w:pStyle w:val="TableContents"/>
              <w:snapToGrid w:val="0"/>
            </w:pPr>
            <w:r w:rsidRPr="00181E3E">
              <w:t>Valstybinė miškų tarnyba</w:t>
            </w:r>
          </w:p>
          <w:p w14:paraId="09EB601D" w14:textId="77777777" w:rsidR="00B22C80" w:rsidRPr="00CE5013" w:rsidRDefault="00B22C80" w:rsidP="00542CBE">
            <w:pPr>
              <w:pStyle w:val="TableContents"/>
              <w:snapToGrid w:val="0"/>
              <w:rPr>
                <w:bCs/>
                <w:color w:val="EE0000"/>
                <w:lang w:eastAsia="lt-LT"/>
              </w:rPr>
            </w:pPr>
          </w:p>
        </w:tc>
        <w:tc>
          <w:tcPr>
            <w:tcW w:w="1559" w:type="dxa"/>
            <w:tcBorders>
              <w:top w:val="single" w:sz="4" w:space="0" w:color="auto"/>
              <w:left w:val="single" w:sz="4" w:space="0" w:color="auto"/>
              <w:bottom w:val="single" w:sz="4" w:space="0" w:color="auto"/>
              <w:right w:val="single" w:sz="4" w:space="0" w:color="auto"/>
            </w:tcBorders>
          </w:tcPr>
          <w:p w14:paraId="25D2F41B" w14:textId="77777777" w:rsidR="00B22C80" w:rsidRPr="00DA4BF4" w:rsidRDefault="00B22C80" w:rsidP="00542CBE">
            <w:pPr>
              <w:jc w:val="center"/>
            </w:pPr>
            <w:r w:rsidRPr="00DA4BF4">
              <w:t xml:space="preserve">2024 m. IV </w:t>
            </w:r>
            <w:proofErr w:type="spellStart"/>
            <w:r w:rsidRPr="00DA4BF4">
              <w:t>ketv</w:t>
            </w:r>
            <w:proofErr w:type="spellEnd"/>
            <w:r w:rsidRPr="00DA4BF4">
              <w:t>.</w:t>
            </w:r>
          </w:p>
          <w:p w14:paraId="28EB72CC" w14:textId="77777777" w:rsidR="00B22C80" w:rsidRPr="00DA4BF4" w:rsidRDefault="00B22C80" w:rsidP="00542CBE">
            <w:pPr>
              <w:jc w:val="center"/>
            </w:pPr>
            <w:r w:rsidRPr="00DA4BF4">
              <w:t xml:space="preserve">2026 m. IV </w:t>
            </w:r>
            <w:proofErr w:type="spellStart"/>
            <w:r w:rsidRPr="00DA4BF4">
              <w:t>ketv</w:t>
            </w:r>
            <w:proofErr w:type="spellEnd"/>
            <w:r w:rsidRPr="00DA4BF4">
              <w:t>.</w:t>
            </w:r>
          </w:p>
          <w:p w14:paraId="6B9FBE6B" w14:textId="77777777" w:rsidR="00B22C80" w:rsidRPr="00DA4BF4" w:rsidRDefault="00B22C80" w:rsidP="00542CBE">
            <w:pPr>
              <w:jc w:val="center"/>
            </w:pPr>
            <w:r w:rsidRPr="00DA4BF4">
              <w:t>2024–2026 m.</w:t>
            </w:r>
          </w:p>
          <w:p w14:paraId="6A59058E" w14:textId="77777777" w:rsidR="00B22C80" w:rsidRPr="00CE5013" w:rsidRDefault="00B22C80" w:rsidP="00542CBE">
            <w:pPr>
              <w:jc w:val="center"/>
              <w:rPr>
                <w:color w:val="EE0000"/>
              </w:rPr>
            </w:pPr>
          </w:p>
          <w:p w14:paraId="74370DFF" w14:textId="77777777" w:rsidR="00B22C80" w:rsidRDefault="00B22C80" w:rsidP="00542CBE">
            <w:pPr>
              <w:jc w:val="center"/>
              <w:rPr>
                <w:color w:val="EE0000"/>
              </w:rPr>
            </w:pPr>
          </w:p>
          <w:p w14:paraId="7F20E1AD" w14:textId="77777777" w:rsidR="00B22C80" w:rsidRPr="00CE5013" w:rsidRDefault="00B22C80" w:rsidP="00542CBE">
            <w:pPr>
              <w:jc w:val="center"/>
              <w:rPr>
                <w:color w:val="EE0000"/>
              </w:rPr>
            </w:pPr>
            <w:r w:rsidRPr="00DA4BF4">
              <w:t>2025 m.</w:t>
            </w:r>
          </w:p>
        </w:tc>
        <w:tc>
          <w:tcPr>
            <w:tcW w:w="2693" w:type="dxa"/>
            <w:tcBorders>
              <w:top w:val="single" w:sz="4" w:space="0" w:color="auto"/>
              <w:left w:val="single" w:sz="4" w:space="0" w:color="auto"/>
              <w:bottom w:val="single" w:sz="4" w:space="0" w:color="auto"/>
              <w:right w:val="single" w:sz="4" w:space="0" w:color="auto"/>
            </w:tcBorders>
          </w:tcPr>
          <w:p w14:paraId="2B7E955F" w14:textId="77777777" w:rsidR="00B22C80" w:rsidRPr="00CE5013" w:rsidRDefault="00B22C80" w:rsidP="00542CBE">
            <w:pPr>
              <w:pStyle w:val="TableContents"/>
              <w:snapToGrid w:val="0"/>
              <w:rPr>
                <w:color w:val="EE0000"/>
                <w:lang w:eastAsia="lt-LT"/>
              </w:rPr>
            </w:pPr>
            <w:r w:rsidRPr="00CC0E85">
              <w:t>Išmokyti darbuotojai, atsakingi už viešųjų pirkimų inicijavimą ir organizavimą</w:t>
            </w:r>
          </w:p>
        </w:tc>
        <w:tc>
          <w:tcPr>
            <w:tcW w:w="3686" w:type="dxa"/>
            <w:tcBorders>
              <w:top w:val="single" w:sz="4" w:space="0" w:color="auto"/>
              <w:left w:val="single" w:sz="4" w:space="0" w:color="auto"/>
              <w:bottom w:val="single" w:sz="4" w:space="0" w:color="auto"/>
              <w:right w:val="single" w:sz="4" w:space="0" w:color="auto"/>
            </w:tcBorders>
          </w:tcPr>
          <w:p w14:paraId="32352A2A" w14:textId="77777777" w:rsidR="00B22C80" w:rsidRPr="00181E3E" w:rsidRDefault="00B22C80" w:rsidP="00542CBE">
            <w:pPr>
              <w:snapToGrid w:val="0"/>
              <w:rPr>
                <w:highlight w:val="green"/>
              </w:rPr>
            </w:pPr>
            <w:r w:rsidRPr="00181E3E">
              <w:rPr>
                <w:highlight w:val="green"/>
              </w:rPr>
              <w:t>Įgyvendinta.</w:t>
            </w:r>
          </w:p>
          <w:p w14:paraId="3C9F6021" w14:textId="77777777" w:rsidR="00B22C80" w:rsidRDefault="00B22C80" w:rsidP="00542CBE">
            <w:pPr>
              <w:pStyle w:val="TableContents"/>
              <w:snapToGrid w:val="0"/>
              <w:jc w:val="both"/>
              <w:rPr>
                <w:sz w:val="20"/>
                <w:szCs w:val="20"/>
              </w:rPr>
            </w:pPr>
            <w:r w:rsidRPr="00A44968">
              <w:rPr>
                <w:sz w:val="20"/>
                <w:szCs w:val="20"/>
              </w:rPr>
              <w:t>LHMT - Pirkimų organizatoriai dalyvauja mokymuose pagal aktualias viešųjų pirkimų temas, pirkimų iniciatoriams ir organizatoriams vykdomos konsultacijos viešųjų pirkimų klausimais pagal poreikį. Organizuoti mokymai  „Viešieji pirkimai“ STT e-mokymai platformoje</w:t>
            </w:r>
            <w:r>
              <w:rPr>
                <w:sz w:val="20"/>
                <w:szCs w:val="20"/>
              </w:rPr>
              <w:t>.</w:t>
            </w:r>
          </w:p>
          <w:p w14:paraId="4937A7C8" w14:textId="77777777" w:rsidR="00B22C80" w:rsidRPr="00DA4BF4" w:rsidRDefault="00B22C80" w:rsidP="00542CBE">
            <w:pPr>
              <w:pStyle w:val="TableContents"/>
              <w:snapToGrid w:val="0"/>
              <w:jc w:val="both"/>
              <w:rPr>
                <w:sz w:val="20"/>
                <w:szCs w:val="20"/>
              </w:rPr>
            </w:pPr>
            <w:r>
              <w:rPr>
                <w:sz w:val="20"/>
                <w:szCs w:val="20"/>
              </w:rPr>
              <w:t>VĮ Valstybinių miškų urėdija -</w:t>
            </w:r>
            <w:r>
              <w:rPr>
                <w:rFonts w:ascii="Arial" w:hAnsi="Arial" w:cs="Arial"/>
                <w:sz w:val="22"/>
                <w:szCs w:val="22"/>
              </w:rPr>
              <w:t xml:space="preserve"> </w:t>
            </w:r>
            <w:r w:rsidRPr="00DA4BF4">
              <w:rPr>
                <w:sz w:val="20"/>
                <w:szCs w:val="20"/>
              </w:rPr>
              <w:t>VMU darbuotojams vykdyti mokymai viešųjų pirkimų srityje</w:t>
            </w:r>
            <w:r>
              <w:rPr>
                <w:sz w:val="20"/>
                <w:szCs w:val="20"/>
              </w:rPr>
              <w:t xml:space="preserve">: </w:t>
            </w:r>
            <w:r w:rsidRPr="00CC0E85">
              <w:rPr>
                <w:sz w:val="20"/>
                <w:szCs w:val="20"/>
                <w:lang w:eastAsia="lt-LT"/>
              </w:rPr>
              <w:t>Mažos vertės viešieji pirkimai;</w:t>
            </w:r>
            <w:r>
              <w:rPr>
                <w:rFonts w:ascii="Arial" w:hAnsi="Arial" w:cs="Arial"/>
                <w:sz w:val="22"/>
                <w:szCs w:val="22"/>
                <w:lang w:eastAsia="lt-LT"/>
              </w:rPr>
              <w:t xml:space="preserve"> </w:t>
            </w:r>
            <w:r w:rsidRPr="00CC0E85">
              <w:rPr>
                <w:sz w:val="20"/>
                <w:szCs w:val="20"/>
                <w:lang w:eastAsia="lt-LT"/>
              </w:rPr>
              <w:t xml:space="preserve">Konferencija Viešieji pirkimai 2025; </w:t>
            </w:r>
            <w:r w:rsidRPr="00CC0E85">
              <w:rPr>
                <w:sz w:val="20"/>
                <w:szCs w:val="20"/>
              </w:rPr>
              <w:t>Nacionalinio saugumo nuostatos viešųjų pirkimų reglamentavime; Statybos darbų ir projektavimo viešieji pirkimai.</w:t>
            </w:r>
            <w:r>
              <w:rPr>
                <w:sz w:val="20"/>
                <w:szCs w:val="20"/>
              </w:rPr>
              <w:t xml:space="preserve"> </w:t>
            </w:r>
            <w:r w:rsidRPr="00CC0E85">
              <w:rPr>
                <w:sz w:val="20"/>
                <w:szCs w:val="20"/>
              </w:rPr>
              <w:t>Mokymuose iš viso dalyvavo 310 darbuotojų.</w:t>
            </w:r>
          </w:p>
          <w:p w14:paraId="772C7CAB" w14:textId="77777777" w:rsidR="00B22C80" w:rsidRPr="00181E3E" w:rsidRDefault="00B22C80" w:rsidP="00542CBE">
            <w:pPr>
              <w:pStyle w:val="TableContents"/>
              <w:snapToGrid w:val="0"/>
              <w:jc w:val="both"/>
              <w:rPr>
                <w:b/>
                <w:bCs/>
                <w:sz w:val="20"/>
                <w:szCs w:val="20"/>
              </w:rPr>
            </w:pPr>
            <w:r>
              <w:rPr>
                <w:sz w:val="20"/>
                <w:szCs w:val="20"/>
              </w:rPr>
              <w:t xml:space="preserve">Valstybinė miškų tarnyba - </w:t>
            </w:r>
            <w:r w:rsidRPr="00181E3E">
              <w:rPr>
                <w:sz w:val="20"/>
                <w:szCs w:val="20"/>
              </w:rPr>
              <w:t>2025-12-11 buvo organizuoti mokymai VMT viešųjų pirkimų iniciatoriams ir organizatoriams</w:t>
            </w:r>
            <w:r>
              <w:rPr>
                <w:b/>
                <w:bCs/>
                <w:sz w:val="20"/>
                <w:szCs w:val="20"/>
              </w:rPr>
              <w:t>.</w:t>
            </w:r>
          </w:p>
        </w:tc>
      </w:tr>
      <w:tr w:rsidR="00B22C80" w:rsidRPr="00DB5657" w14:paraId="7C58DD6A" w14:textId="77777777" w:rsidTr="00542CBE">
        <w:tc>
          <w:tcPr>
            <w:tcW w:w="851" w:type="dxa"/>
            <w:tcBorders>
              <w:top w:val="single" w:sz="4" w:space="0" w:color="auto"/>
              <w:left w:val="single" w:sz="4" w:space="0" w:color="auto"/>
              <w:bottom w:val="single" w:sz="4" w:space="0" w:color="auto"/>
              <w:right w:val="single" w:sz="4" w:space="0" w:color="auto"/>
            </w:tcBorders>
          </w:tcPr>
          <w:p w14:paraId="63CE1CAC" w14:textId="397EE9BE" w:rsidR="00C615F2" w:rsidRDefault="00C615F2" w:rsidP="00323292">
            <w:pPr>
              <w:pStyle w:val="TableContents"/>
              <w:snapToGrid w:val="0"/>
            </w:pPr>
            <w:r>
              <w:t>42.</w:t>
            </w:r>
          </w:p>
          <w:p w14:paraId="20244BDE" w14:textId="48A20F7C" w:rsidR="00B22C80" w:rsidRPr="00DB5657" w:rsidRDefault="00C615F2" w:rsidP="00C615F2">
            <w:pPr>
              <w:pStyle w:val="TableContents"/>
              <w:snapToGrid w:val="0"/>
            </w:pPr>
            <w:r>
              <w:t>(</w:t>
            </w:r>
            <w:r w:rsidR="00B22C80" w:rsidRPr="00DB5657">
              <w:t>3.12.</w:t>
            </w:r>
            <w:r>
              <w:t>)</w:t>
            </w:r>
          </w:p>
        </w:tc>
        <w:tc>
          <w:tcPr>
            <w:tcW w:w="4334" w:type="dxa"/>
            <w:tcBorders>
              <w:top w:val="single" w:sz="4" w:space="0" w:color="auto"/>
              <w:left w:val="single" w:sz="4" w:space="0" w:color="auto"/>
              <w:bottom w:val="single" w:sz="4" w:space="0" w:color="auto"/>
              <w:right w:val="single" w:sz="4" w:space="0" w:color="auto"/>
            </w:tcBorders>
          </w:tcPr>
          <w:p w14:paraId="2B7F54B9" w14:textId="77777777" w:rsidR="00B22C80" w:rsidRPr="00DB5657" w:rsidRDefault="00B22C80" w:rsidP="00542CBE">
            <w:pPr>
              <w:pStyle w:val="TableContents"/>
              <w:snapToGrid w:val="0"/>
              <w:rPr>
                <w:rFonts w:eastAsia="Times New Roman"/>
                <w:lang w:eastAsia="en-GB"/>
              </w:rPr>
            </w:pPr>
            <w:r w:rsidRPr="00DB5657">
              <w:t xml:space="preserve">Organizuoti susitikimus su savivaldybių administracijomis (susitikimų ir (ar) </w:t>
            </w:r>
            <w:r w:rsidRPr="00DB5657">
              <w:lastRenderedPageBreak/>
              <w:t>mokymų tikslas – pristatyti teisinius pokyčius,  užtikrinti aktyvesnį bendradarbiavimą ir veiksmingesnį konsultavimo procesą)</w:t>
            </w:r>
          </w:p>
        </w:tc>
        <w:tc>
          <w:tcPr>
            <w:tcW w:w="2127" w:type="dxa"/>
            <w:tcBorders>
              <w:top w:val="single" w:sz="4" w:space="0" w:color="auto"/>
              <w:left w:val="single" w:sz="4" w:space="0" w:color="auto"/>
              <w:bottom w:val="single" w:sz="4" w:space="0" w:color="auto"/>
              <w:right w:val="single" w:sz="4" w:space="0" w:color="auto"/>
            </w:tcBorders>
          </w:tcPr>
          <w:p w14:paraId="4EE210B7" w14:textId="77777777" w:rsidR="00B22C80" w:rsidRPr="00DB5657" w:rsidRDefault="00B22C80" w:rsidP="00542CBE">
            <w:pPr>
              <w:pStyle w:val="TableContents"/>
              <w:snapToGrid w:val="0"/>
              <w:rPr>
                <w:bCs/>
                <w:szCs w:val="26"/>
                <w:lang w:eastAsia="lt-LT"/>
              </w:rPr>
            </w:pPr>
            <w:r w:rsidRPr="00DB5657">
              <w:rPr>
                <w:bCs/>
                <w:szCs w:val="26"/>
                <w:lang w:eastAsia="lt-LT"/>
              </w:rPr>
              <w:lastRenderedPageBreak/>
              <w:t xml:space="preserve">Valstybinė teritorijų planavimo ir </w:t>
            </w:r>
            <w:r w:rsidRPr="00DB5657">
              <w:rPr>
                <w:bCs/>
                <w:szCs w:val="26"/>
                <w:lang w:eastAsia="lt-LT"/>
              </w:rPr>
              <w:lastRenderedPageBreak/>
              <w:t>statybos inspekcija prie Aplinkos ministerijos</w:t>
            </w:r>
          </w:p>
        </w:tc>
        <w:tc>
          <w:tcPr>
            <w:tcW w:w="1559" w:type="dxa"/>
            <w:tcBorders>
              <w:top w:val="single" w:sz="4" w:space="0" w:color="auto"/>
              <w:left w:val="single" w:sz="4" w:space="0" w:color="auto"/>
              <w:bottom w:val="single" w:sz="4" w:space="0" w:color="auto"/>
              <w:right w:val="single" w:sz="4" w:space="0" w:color="auto"/>
            </w:tcBorders>
          </w:tcPr>
          <w:p w14:paraId="51A813F5" w14:textId="77777777" w:rsidR="00B22C80" w:rsidRPr="00DB5657" w:rsidRDefault="00B22C80" w:rsidP="00542CBE">
            <w:pPr>
              <w:jc w:val="center"/>
            </w:pPr>
            <w:r w:rsidRPr="00DB5657">
              <w:lastRenderedPageBreak/>
              <w:t>2024–2026 m.</w:t>
            </w:r>
          </w:p>
        </w:tc>
        <w:tc>
          <w:tcPr>
            <w:tcW w:w="2693" w:type="dxa"/>
            <w:tcBorders>
              <w:top w:val="single" w:sz="4" w:space="0" w:color="auto"/>
              <w:left w:val="single" w:sz="4" w:space="0" w:color="auto"/>
              <w:bottom w:val="single" w:sz="4" w:space="0" w:color="auto"/>
              <w:right w:val="single" w:sz="4" w:space="0" w:color="auto"/>
            </w:tcBorders>
          </w:tcPr>
          <w:p w14:paraId="38128D7F" w14:textId="77777777" w:rsidR="00B22C80" w:rsidRPr="00DB5657" w:rsidRDefault="00B22C80" w:rsidP="00542CBE">
            <w:pPr>
              <w:pStyle w:val="TableContents"/>
              <w:snapToGrid w:val="0"/>
            </w:pPr>
            <w:r w:rsidRPr="00DB5657">
              <w:t xml:space="preserve">Neteisėtų savivaldybių administracijų sprendimų </w:t>
            </w:r>
            <w:r w:rsidRPr="00DB5657">
              <w:lastRenderedPageBreak/>
              <w:t>statybos ir teritorijų planavimo srityse mažinimas</w:t>
            </w:r>
          </w:p>
        </w:tc>
        <w:tc>
          <w:tcPr>
            <w:tcW w:w="3686" w:type="dxa"/>
            <w:tcBorders>
              <w:top w:val="single" w:sz="4" w:space="0" w:color="auto"/>
              <w:left w:val="single" w:sz="4" w:space="0" w:color="auto"/>
              <w:bottom w:val="single" w:sz="4" w:space="0" w:color="auto"/>
              <w:right w:val="single" w:sz="4" w:space="0" w:color="auto"/>
            </w:tcBorders>
          </w:tcPr>
          <w:p w14:paraId="3ACB25C4" w14:textId="77777777" w:rsidR="00B22C80" w:rsidRPr="00DB5657" w:rsidRDefault="00B22C80" w:rsidP="00542CBE">
            <w:pPr>
              <w:pStyle w:val="paragraph"/>
              <w:spacing w:before="0" w:beforeAutospacing="0" w:after="0" w:afterAutospacing="0"/>
              <w:textAlignment w:val="baseline"/>
              <w:rPr>
                <w:rStyle w:val="normaltextrun"/>
                <w:rFonts w:eastAsiaTheme="majorEastAsia"/>
              </w:rPr>
            </w:pPr>
            <w:r w:rsidRPr="00DB5657">
              <w:rPr>
                <w:rStyle w:val="normaltextrun"/>
                <w:rFonts w:eastAsiaTheme="majorEastAsia"/>
                <w:b/>
                <w:bCs/>
              </w:rPr>
              <w:lastRenderedPageBreak/>
              <w:t xml:space="preserve"> </w:t>
            </w:r>
            <w:r w:rsidRPr="00DB5657">
              <w:rPr>
                <w:rStyle w:val="normaltextrun"/>
                <w:rFonts w:eastAsiaTheme="majorEastAsia"/>
                <w:highlight w:val="green"/>
              </w:rPr>
              <w:t>Įgyvendinta.</w:t>
            </w:r>
          </w:p>
          <w:p w14:paraId="1E74A7DF" w14:textId="77777777" w:rsidR="00B22C80" w:rsidRPr="00DB5657" w:rsidRDefault="00B22C80" w:rsidP="00542CBE">
            <w:pPr>
              <w:pStyle w:val="paragraph"/>
              <w:spacing w:before="0" w:beforeAutospacing="0" w:after="0" w:afterAutospacing="0"/>
              <w:jc w:val="both"/>
              <w:textAlignment w:val="baseline"/>
              <w:rPr>
                <w:sz w:val="20"/>
                <w:szCs w:val="20"/>
              </w:rPr>
            </w:pPr>
            <w:r w:rsidRPr="00DB5657">
              <w:rPr>
                <w:rStyle w:val="normaltextrun"/>
                <w:rFonts w:eastAsiaTheme="majorEastAsia"/>
                <w:sz w:val="20"/>
                <w:szCs w:val="20"/>
              </w:rPr>
              <w:lastRenderedPageBreak/>
              <w:t xml:space="preserve">Organizuoti susitikimai: 2025-11-20 ,,Teisės aktų pakeitimai“; 2025-12-04 </w:t>
            </w:r>
            <w:r w:rsidRPr="00DB5657">
              <w:rPr>
                <w:sz w:val="20"/>
                <w:szCs w:val="20"/>
              </w:rPr>
              <w:t>„Kokybiškas teritorijų planavimas – iššūkiai, klaidos, sprendimai“.</w:t>
            </w:r>
          </w:p>
        </w:tc>
      </w:tr>
      <w:tr w:rsidR="00B22C80" w:rsidRPr="00C47B68" w14:paraId="789ED866" w14:textId="77777777" w:rsidTr="00542CBE">
        <w:tc>
          <w:tcPr>
            <w:tcW w:w="851" w:type="dxa"/>
            <w:tcBorders>
              <w:top w:val="single" w:sz="4" w:space="0" w:color="auto"/>
              <w:left w:val="single" w:sz="4" w:space="0" w:color="auto"/>
              <w:bottom w:val="single" w:sz="4" w:space="0" w:color="auto"/>
              <w:right w:val="single" w:sz="4" w:space="0" w:color="auto"/>
            </w:tcBorders>
          </w:tcPr>
          <w:p w14:paraId="7BCBC3D1" w14:textId="1C7A876D" w:rsidR="00C615F2" w:rsidRDefault="00C615F2" w:rsidP="00323292">
            <w:pPr>
              <w:pStyle w:val="TableContents"/>
              <w:snapToGrid w:val="0"/>
            </w:pPr>
            <w:r>
              <w:lastRenderedPageBreak/>
              <w:t>43.</w:t>
            </w:r>
          </w:p>
          <w:p w14:paraId="78332FAE" w14:textId="4E63B37D" w:rsidR="00B22C80" w:rsidRPr="00C47B68" w:rsidRDefault="00C615F2" w:rsidP="00C615F2">
            <w:pPr>
              <w:pStyle w:val="TableContents"/>
              <w:snapToGrid w:val="0"/>
            </w:pPr>
            <w:r>
              <w:t>(</w:t>
            </w:r>
            <w:r w:rsidR="00B22C80" w:rsidRPr="00C47B68">
              <w:t>3.14.</w:t>
            </w:r>
            <w:r>
              <w:t>)</w:t>
            </w:r>
          </w:p>
        </w:tc>
        <w:tc>
          <w:tcPr>
            <w:tcW w:w="4334" w:type="dxa"/>
            <w:tcBorders>
              <w:top w:val="single" w:sz="4" w:space="0" w:color="auto"/>
              <w:left w:val="single" w:sz="4" w:space="0" w:color="auto"/>
              <w:bottom w:val="single" w:sz="4" w:space="0" w:color="auto"/>
              <w:right w:val="single" w:sz="4" w:space="0" w:color="auto"/>
            </w:tcBorders>
          </w:tcPr>
          <w:p w14:paraId="5EB90FEF" w14:textId="77777777" w:rsidR="00B22C80" w:rsidRPr="00C47B68" w:rsidRDefault="00B22C80" w:rsidP="00542CBE">
            <w:pPr>
              <w:pStyle w:val="TableContents"/>
              <w:snapToGrid w:val="0"/>
            </w:pPr>
            <w:r w:rsidRPr="00C47B68">
              <w:t>Skatinti ir nuolat informuoti (el. laiškais, intranetu ar kt. būdais) darbuotojus apie galimybę pasinaudoti pranešėjų apsauga ir vidiniu informacijos apie pažeidimus teikimo kanalu</w:t>
            </w:r>
          </w:p>
        </w:tc>
        <w:tc>
          <w:tcPr>
            <w:tcW w:w="2127" w:type="dxa"/>
            <w:tcBorders>
              <w:top w:val="single" w:sz="4" w:space="0" w:color="auto"/>
              <w:left w:val="single" w:sz="4" w:space="0" w:color="auto"/>
              <w:bottom w:val="single" w:sz="4" w:space="0" w:color="auto"/>
              <w:right w:val="single" w:sz="4" w:space="0" w:color="auto"/>
            </w:tcBorders>
          </w:tcPr>
          <w:p w14:paraId="7CA5290D" w14:textId="77777777" w:rsidR="00B22C80" w:rsidRPr="00C47B68" w:rsidRDefault="00B22C80" w:rsidP="00542CBE">
            <w:pPr>
              <w:pStyle w:val="TableContents"/>
              <w:snapToGrid w:val="0"/>
            </w:pPr>
            <w:r w:rsidRPr="00C47B68">
              <w:t>Aplinkos ministerijos</w:t>
            </w:r>
          </w:p>
          <w:p w14:paraId="6724C0C5" w14:textId="77777777" w:rsidR="00B22C80" w:rsidRPr="00C47B68" w:rsidRDefault="00B22C80" w:rsidP="00542CBE">
            <w:pPr>
              <w:pStyle w:val="TableContents"/>
              <w:snapToGrid w:val="0"/>
            </w:pPr>
            <w:r w:rsidRPr="00C47B68">
              <w:t>Korupcijos prevencijos ir vidaus tyrimų skyrius</w:t>
            </w:r>
          </w:p>
          <w:p w14:paraId="080438E3" w14:textId="77777777" w:rsidR="00B22C80" w:rsidRPr="00C47B68" w:rsidRDefault="00B22C80" w:rsidP="00542CBE">
            <w:pPr>
              <w:pStyle w:val="TableContents"/>
              <w:snapToGrid w:val="0"/>
              <w:rPr>
                <w:bCs/>
                <w:szCs w:val="26"/>
                <w:lang w:eastAsia="lt-LT"/>
              </w:rPr>
            </w:pPr>
            <w:r w:rsidRPr="00C47B68">
              <w:rPr>
                <w:bCs/>
                <w:szCs w:val="26"/>
                <w:lang w:eastAsia="lt-LT"/>
              </w:rPr>
              <w:t>Aplinkos apsaugos departamentas</w:t>
            </w:r>
          </w:p>
          <w:p w14:paraId="2506FE7C" w14:textId="77777777" w:rsidR="00B22C80" w:rsidRPr="00C47B68" w:rsidRDefault="00B22C80" w:rsidP="00542CBE">
            <w:pPr>
              <w:pStyle w:val="TableContents"/>
              <w:snapToGrid w:val="0"/>
            </w:pPr>
            <w:r w:rsidRPr="00C47B68">
              <w:t xml:space="preserve">Aplinkos apsaugos </w:t>
            </w:r>
            <w:r w:rsidRPr="00C47B68">
              <w:lastRenderedPageBreak/>
              <w:t>agentūra</w:t>
            </w:r>
          </w:p>
          <w:p w14:paraId="185DA05C" w14:textId="77777777" w:rsidR="00B22C80" w:rsidRPr="00C47B68" w:rsidRDefault="00B22C80" w:rsidP="00542CBE">
            <w:pPr>
              <w:pStyle w:val="TableContents"/>
              <w:snapToGrid w:val="0"/>
            </w:pPr>
            <w:r w:rsidRPr="00C47B68">
              <w:t>Aplinkos projektų valdymo agentūra</w:t>
            </w:r>
          </w:p>
          <w:p w14:paraId="5ADD9D92" w14:textId="77777777" w:rsidR="00B22C80" w:rsidRPr="00C47B68" w:rsidRDefault="00B22C80" w:rsidP="00542CBE">
            <w:pPr>
              <w:pStyle w:val="TableContents"/>
              <w:snapToGrid w:val="0"/>
              <w:rPr>
                <w:bCs/>
                <w:szCs w:val="26"/>
                <w:lang w:eastAsia="lt-LT"/>
              </w:rPr>
            </w:pPr>
            <w:r w:rsidRPr="00C47B68">
              <w:rPr>
                <w:bCs/>
                <w:szCs w:val="26"/>
                <w:lang w:eastAsia="lt-LT"/>
              </w:rPr>
              <w:t xml:space="preserve">Valstybinė teritorijų planavimo ir statybos inspekcija </w:t>
            </w:r>
          </w:p>
          <w:p w14:paraId="02F2D411" w14:textId="77777777" w:rsidR="00B22C80" w:rsidRPr="00C47B68" w:rsidRDefault="00B22C80" w:rsidP="00542CBE">
            <w:pPr>
              <w:pStyle w:val="TableContents"/>
              <w:snapToGrid w:val="0"/>
            </w:pPr>
            <w:r w:rsidRPr="00C47B68">
              <w:t>VĮ Valstybinių miškų urėdija</w:t>
            </w:r>
          </w:p>
          <w:p w14:paraId="38BE447A" w14:textId="77777777" w:rsidR="00B22C80" w:rsidRPr="00C47B68" w:rsidRDefault="00B22C80" w:rsidP="00542CBE">
            <w:pPr>
              <w:pStyle w:val="TableContents"/>
              <w:snapToGrid w:val="0"/>
              <w:rPr>
                <w:bCs/>
                <w:szCs w:val="26"/>
                <w:lang w:eastAsia="lt-LT"/>
              </w:rPr>
            </w:pPr>
            <w:r w:rsidRPr="00C47B68">
              <w:rPr>
                <w:bCs/>
                <w:szCs w:val="26"/>
                <w:lang w:eastAsia="lt-LT"/>
              </w:rPr>
              <w:t xml:space="preserve">Nacionalinė žemės tarnyba </w:t>
            </w:r>
          </w:p>
        </w:tc>
        <w:tc>
          <w:tcPr>
            <w:tcW w:w="1559" w:type="dxa"/>
            <w:tcBorders>
              <w:top w:val="single" w:sz="4" w:space="0" w:color="auto"/>
              <w:left w:val="single" w:sz="4" w:space="0" w:color="auto"/>
              <w:bottom w:val="single" w:sz="4" w:space="0" w:color="auto"/>
              <w:right w:val="single" w:sz="4" w:space="0" w:color="auto"/>
            </w:tcBorders>
          </w:tcPr>
          <w:p w14:paraId="7655CDEB" w14:textId="77777777" w:rsidR="00B22C80" w:rsidRPr="00C47B68" w:rsidRDefault="00B22C80" w:rsidP="00542CBE">
            <w:pPr>
              <w:jc w:val="center"/>
            </w:pPr>
            <w:r w:rsidRPr="00C47B68">
              <w:lastRenderedPageBreak/>
              <w:t>2024–2026 m.</w:t>
            </w:r>
          </w:p>
        </w:tc>
        <w:tc>
          <w:tcPr>
            <w:tcW w:w="2693" w:type="dxa"/>
            <w:tcBorders>
              <w:top w:val="single" w:sz="4" w:space="0" w:color="auto"/>
              <w:left w:val="single" w:sz="4" w:space="0" w:color="auto"/>
              <w:bottom w:val="single" w:sz="4" w:space="0" w:color="auto"/>
              <w:right w:val="single" w:sz="4" w:space="0" w:color="auto"/>
            </w:tcBorders>
          </w:tcPr>
          <w:p w14:paraId="54C999CB" w14:textId="77777777" w:rsidR="00B22C80" w:rsidRPr="00C47B68" w:rsidRDefault="00B22C80" w:rsidP="00542CBE">
            <w:pPr>
              <w:pStyle w:val="TableContents"/>
              <w:snapToGrid w:val="0"/>
            </w:pPr>
            <w:r w:rsidRPr="00C47B68">
              <w:t>Užtikrintas vidinio informacijos apie pažeidimus teikimo kanalo funkcionavimas, informacijos apie jį sklaida</w:t>
            </w:r>
          </w:p>
        </w:tc>
        <w:tc>
          <w:tcPr>
            <w:tcW w:w="3686" w:type="dxa"/>
            <w:tcBorders>
              <w:top w:val="single" w:sz="4" w:space="0" w:color="auto"/>
              <w:left w:val="single" w:sz="4" w:space="0" w:color="auto"/>
              <w:bottom w:val="single" w:sz="4" w:space="0" w:color="auto"/>
              <w:right w:val="single" w:sz="4" w:space="0" w:color="auto"/>
            </w:tcBorders>
          </w:tcPr>
          <w:p w14:paraId="551DF077" w14:textId="77777777" w:rsidR="00B22C80" w:rsidRPr="00C47B68" w:rsidRDefault="00B22C80" w:rsidP="00542CBE">
            <w:pPr>
              <w:pStyle w:val="TableContents"/>
              <w:snapToGrid w:val="0"/>
            </w:pPr>
            <w:r w:rsidRPr="00C47B68">
              <w:rPr>
                <w:rFonts w:eastAsia="Times New Roman"/>
                <w:highlight w:val="green"/>
              </w:rPr>
              <w:t>Įgyvendinta</w:t>
            </w:r>
            <w:r w:rsidRPr="00C47B68">
              <w:rPr>
                <w:rStyle w:val="FootnoteReference"/>
                <w:rFonts w:eastAsia="Times New Roman"/>
                <w:highlight w:val="green"/>
              </w:rPr>
              <w:footnoteReference w:id="6"/>
            </w:r>
            <w:r w:rsidRPr="00C47B68">
              <w:rPr>
                <w:rFonts w:eastAsia="Times New Roman"/>
                <w:highlight w:val="green"/>
              </w:rPr>
              <w:t>.</w:t>
            </w:r>
          </w:p>
        </w:tc>
      </w:tr>
      <w:tr w:rsidR="00B22C80" w:rsidRPr="00DF1EB1" w14:paraId="0A57D25A" w14:textId="77777777" w:rsidTr="00542CBE">
        <w:tc>
          <w:tcPr>
            <w:tcW w:w="851" w:type="dxa"/>
            <w:tcBorders>
              <w:top w:val="single" w:sz="4" w:space="0" w:color="auto"/>
              <w:left w:val="single" w:sz="4" w:space="0" w:color="auto"/>
              <w:bottom w:val="single" w:sz="4" w:space="0" w:color="auto"/>
              <w:right w:val="single" w:sz="4" w:space="0" w:color="auto"/>
            </w:tcBorders>
          </w:tcPr>
          <w:p w14:paraId="5A839044" w14:textId="2488E83C" w:rsidR="00C615F2" w:rsidRDefault="00C615F2" w:rsidP="00323292">
            <w:pPr>
              <w:pStyle w:val="TableContents"/>
              <w:snapToGrid w:val="0"/>
            </w:pPr>
            <w:r>
              <w:t>44.</w:t>
            </w:r>
          </w:p>
          <w:p w14:paraId="00E0B2BA" w14:textId="00B62A54" w:rsidR="00B22C80" w:rsidRPr="00DF1EB1" w:rsidRDefault="00323292" w:rsidP="00323292">
            <w:pPr>
              <w:pStyle w:val="TableContents"/>
              <w:snapToGrid w:val="0"/>
            </w:pPr>
            <w:r>
              <w:t>(</w:t>
            </w:r>
            <w:r w:rsidR="00B22C80" w:rsidRPr="00DF1EB1">
              <w:t>3.15.</w:t>
            </w:r>
            <w:r>
              <w:t>)</w:t>
            </w:r>
          </w:p>
        </w:tc>
        <w:tc>
          <w:tcPr>
            <w:tcW w:w="4334" w:type="dxa"/>
            <w:tcBorders>
              <w:top w:val="single" w:sz="4" w:space="0" w:color="auto"/>
              <w:left w:val="single" w:sz="4" w:space="0" w:color="auto"/>
              <w:bottom w:val="single" w:sz="4" w:space="0" w:color="auto"/>
              <w:right w:val="single" w:sz="4" w:space="0" w:color="auto"/>
            </w:tcBorders>
          </w:tcPr>
          <w:p w14:paraId="47352BD0" w14:textId="77777777" w:rsidR="00B22C80" w:rsidRPr="00DF1EB1" w:rsidRDefault="00B22C80" w:rsidP="00542CBE">
            <w:pPr>
              <w:pStyle w:val="TableContents"/>
              <w:snapToGrid w:val="0"/>
            </w:pPr>
            <w:r w:rsidRPr="00DF1EB1">
              <w:t>Atlikti Aplinkos apsaugos departamento tarnybinių lengvųjų automobilių stebėjimo sistemos duomenų kontrolę (stebėjimą) ir analizę, įvertinti valdomo turto naudojimo teisėtumą, ar tarnybinis transportas naudojamas tik tarnybos tikslais</w:t>
            </w:r>
          </w:p>
        </w:tc>
        <w:tc>
          <w:tcPr>
            <w:tcW w:w="2127" w:type="dxa"/>
            <w:tcBorders>
              <w:top w:val="single" w:sz="4" w:space="0" w:color="auto"/>
              <w:left w:val="single" w:sz="4" w:space="0" w:color="auto"/>
              <w:bottom w:val="single" w:sz="4" w:space="0" w:color="auto"/>
              <w:right w:val="single" w:sz="4" w:space="0" w:color="auto"/>
            </w:tcBorders>
          </w:tcPr>
          <w:p w14:paraId="5DDEA4C7" w14:textId="77777777" w:rsidR="00B22C80" w:rsidRPr="00DF1EB1" w:rsidRDefault="00B22C80" w:rsidP="00542CBE">
            <w:pPr>
              <w:pStyle w:val="TableContents"/>
              <w:snapToGrid w:val="0"/>
              <w:rPr>
                <w:bCs/>
                <w:szCs w:val="26"/>
                <w:lang w:eastAsia="lt-LT"/>
              </w:rPr>
            </w:pPr>
            <w:r w:rsidRPr="00DF1EB1">
              <w:rPr>
                <w:bCs/>
                <w:szCs w:val="26"/>
                <w:lang w:eastAsia="lt-LT"/>
              </w:rPr>
              <w:t>Aplinkos apsaugos departamentas</w:t>
            </w:r>
          </w:p>
        </w:tc>
        <w:tc>
          <w:tcPr>
            <w:tcW w:w="1559" w:type="dxa"/>
            <w:tcBorders>
              <w:top w:val="single" w:sz="4" w:space="0" w:color="auto"/>
              <w:left w:val="single" w:sz="4" w:space="0" w:color="auto"/>
              <w:bottom w:val="single" w:sz="4" w:space="0" w:color="auto"/>
              <w:right w:val="single" w:sz="4" w:space="0" w:color="auto"/>
            </w:tcBorders>
          </w:tcPr>
          <w:p w14:paraId="41643FE8" w14:textId="77777777" w:rsidR="00B22C80" w:rsidRPr="00DF1EB1" w:rsidRDefault="00B22C80" w:rsidP="00542CBE">
            <w:pPr>
              <w:jc w:val="center"/>
            </w:pPr>
            <w:r w:rsidRPr="00DF1EB1">
              <w:t>2024–2026 m.</w:t>
            </w:r>
          </w:p>
        </w:tc>
        <w:tc>
          <w:tcPr>
            <w:tcW w:w="2693" w:type="dxa"/>
            <w:tcBorders>
              <w:top w:val="single" w:sz="4" w:space="0" w:color="auto"/>
              <w:left w:val="single" w:sz="4" w:space="0" w:color="auto"/>
              <w:bottom w:val="single" w:sz="4" w:space="0" w:color="auto"/>
              <w:right w:val="single" w:sz="4" w:space="0" w:color="auto"/>
            </w:tcBorders>
          </w:tcPr>
          <w:p w14:paraId="3DF48A69" w14:textId="77777777" w:rsidR="00B22C80" w:rsidRPr="00DF1EB1" w:rsidRDefault="00B22C80" w:rsidP="00542CBE">
            <w:pPr>
              <w:pStyle w:val="TableContents"/>
              <w:snapToGrid w:val="0"/>
            </w:pPr>
            <w:r w:rsidRPr="00DF1EB1">
              <w:t>Aplinkos apsaugos departamento administracijos padalinių vadovų kartą per pusmetį atlikta ne mažiau kaip 20 proc. jų vadovaujamo padalinio naudotų automobilių (VTS – Departamento administracijos padalinių vadovų naudotų automobilių, BRITS – rezervuojamų automobilių) naudojimo kontrolė</w:t>
            </w:r>
          </w:p>
        </w:tc>
        <w:tc>
          <w:tcPr>
            <w:tcW w:w="3686" w:type="dxa"/>
            <w:tcBorders>
              <w:top w:val="single" w:sz="4" w:space="0" w:color="auto"/>
              <w:left w:val="single" w:sz="4" w:space="0" w:color="auto"/>
              <w:bottom w:val="single" w:sz="4" w:space="0" w:color="auto"/>
              <w:right w:val="single" w:sz="4" w:space="0" w:color="auto"/>
            </w:tcBorders>
          </w:tcPr>
          <w:p w14:paraId="696EC3E5" w14:textId="77777777" w:rsidR="00B22C80" w:rsidRPr="00DF1EB1" w:rsidRDefault="00B22C80" w:rsidP="00542CBE">
            <w:pPr>
              <w:pStyle w:val="TableContents"/>
              <w:snapToGrid w:val="0"/>
              <w:jc w:val="both"/>
              <w:rPr>
                <w:rFonts w:eastAsia="Times New Roman"/>
                <w:bdr w:val="none" w:sz="0" w:space="0" w:color="auto" w:frame="1"/>
              </w:rPr>
            </w:pPr>
            <w:r w:rsidRPr="00DF1EB1">
              <w:rPr>
                <w:rFonts w:eastAsia="Times New Roman"/>
                <w:highlight w:val="green"/>
                <w:bdr w:val="none" w:sz="0" w:space="0" w:color="auto" w:frame="1"/>
              </w:rPr>
              <w:t>Įgyvendinta.</w:t>
            </w:r>
          </w:p>
          <w:p w14:paraId="595E1BA8" w14:textId="77777777" w:rsidR="00B22C80" w:rsidRPr="00DF1EB1" w:rsidRDefault="00B22C80" w:rsidP="00542CBE">
            <w:pPr>
              <w:pStyle w:val="TableContents"/>
              <w:snapToGrid w:val="0"/>
              <w:jc w:val="both"/>
              <w:rPr>
                <w:sz w:val="20"/>
                <w:szCs w:val="20"/>
              </w:rPr>
            </w:pPr>
            <w:r w:rsidRPr="00DF1EB1">
              <w:rPr>
                <w:sz w:val="20"/>
                <w:szCs w:val="20"/>
              </w:rPr>
              <w:t>2025 m. pirmą pusmetį atlikta apie 40 % tarnybinių lengvųjų automobilių stebėjimo sistemos duomenų kontrolė. 2025 m. antrą pusmetį atlikta apie 40 % tarnybinių lengvųjų automobilių stebėjimo kontrolė. Nustatyta, kad tarnybiniai automobiliai naudoti tik tarnybiniais tikslais.</w:t>
            </w:r>
          </w:p>
        </w:tc>
      </w:tr>
      <w:tr w:rsidR="00B22C80" w:rsidRPr="00FE4D41" w14:paraId="53DEE320" w14:textId="77777777" w:rsidTr="00542CBE">
        <w:tc>
          <w:tcPr>
            <w:tcW w:w="851" w:type="dxa"/>
            <w:tcBorders>
              <w:top w:val="single" w:sz="4" w:space="0" w:color="auto"/>
              <w:left w:val="single" w:sz="4" w:space="0" w:color="auto"/>
              <w:bottom w:val="single" w:sz="4" w:space="0" w:color="auto"/>
              <w:right w:val="single" w:sz="4" w:space="0" w:color="auto"/>
            </w:tcBorders>
          </w:tcPr>
          <w:p w14:paraId="173B75B3" w14:textId="1FBA4571" w:rsidR="00323292" w:rsidRDefault="00323292" w:rsidP="00323292">
            <w:pPr>
              <w:pStyle w:val="TableContents"/>
              <w:snapToGrid w:val="0"/>
            </w:pPr>
            <w:bookmarkStart w:id="6" w:name="_Hlk155690777"/>
            <w:r>
              <w:t>45.</w:t>
            </w:r>
          </w:p>
          <w:p w14:paraId="662D83C3" w14:textId="467518F2" w:rsidR="00B22C80" w:rsidRPr="00FE4D41" w:rsidRDefault="00323292" w:rsidP="00323292">
            <w:pPr>
              <w:pStyle w:val="TableContents"/>
              <w:snapToGrid w:val="0"/>
            </w:pPr>
            <w:r>
              <w:t>(</w:t>
            </w:r>
            <w:r w:rsidR="00B22C80" w:rsidRPr="00FE4D41">
              <w:t>3.16.</w:t>
            </w:r>
            <w:r>
              <w:t>)</w:t>
            </w:r>
          </w:p>
        </w:tc>
        <w:tc>
          <w:tcPr>
            <w:tcW w:w="4334" w:type="dxa"/>
            <w:tcBorders>
              <w:top w:val="single" w:sz="4" w:space="0" w:color="auto"/>
              <w:left w:val="single" w:sz="4" w:space="0" w:color="auto"/>
              <w:bottom w:val="single" w:sz="4" w:space="0" w:color="auto"/>
              <w:right w:val="single" w:sz="4" w:space="0" w:color="auto"/>
            </w:tcBorders>
          </w:tcPr>
          <w:p w14:paraId="7B24AB19" w14:textId="77777777" w:rsidR="00B22C80" w:rsidRPr="00FE4D41" w:rsidRDefault="00B22C80" w:rsidP="00542CBE">
            <w:pPr>
              <w:pStyle w:val="TableContents"/>
              <w:snapToGrid w:val="0"/>
            </w:pPr>
            <w:r w:rsidRPr="00FE4D41">
              <w:t>Parengti asmenų aptarnavimo standartą</w:t>
            </w:r>
          </w:p>
        </w:tc>
        <w:tc>
          <w:tcPr>
            <w:tcW w:w="2127" w:type="dxa"/>
            <w:tcBorders>
              <w:top w:val="single" w:sz="4" w:space="0" w:color="auto"/>
              <w:left w:val="single" w:sz="4" w:space="0" w:color="auto"/>
              <w:bottom w:val="single" w:sz="4" w:space="0" w:color="auto"/>
              <w:right w:val="single" w:sz="4" w:space="0" w:color="auto"/>
            </w:tcBorders>
          </w:tcPr>
          <w:p w14:paraId="48C4E76D" w14:textId="77777777" w:rsidR="00B22C80" w:rsidRPr="00FE4D41" w:rsidRDefault="00B22C80" w:rsidP="00542CBE">
            <w:pPr>
              <w:pStyle w:val="TableContents"/>
              <w:snapToGrid w:val="0"/>
            </w:pPr>
            <w:r w:rsidRPr="00FE4D41">
              <w:t>Aplinkos ministerijos</w:t>
            </w:r>
          </w:p>
          <w:p w14:paraId="44EF187D" w14:textId="77777777" w:rsidR="00B22C80" w:rsidRPr="00FE4D41" w:rsidRDefault="00B22C80" w:rsidP="00542CBE">
            <w:pPr>
              <w:pStyle w:val="TableContents"/>
              <w:snapToGrid w:val="0"/>
              <w:rPr>
                <w:bCs/>
                <w:szCs w:val="26"/>
                <w:lang w:eastAsia="lt-LT"/>
              </w:rPr>
            </w:pPr>
            <w:r w:rsidRPr="00FE4D41">
              <w:t>Dokumentų valdymo ir asmenų aptarnavimo skyrius</w:t>
            </w:r>
          </w:p>
        </w:tc>
        <w:tc>
          <w:tcPr>
            <w:tcW w:w="1559" w:type="dxa"/>
            <w:tcBorders>
              <w:top w:val="single" w:sz="4" w:space="0" w:color="auto"/>
              <w:left w:val="single" w:sz="4" w:space="0" w:color="auto"/>
              <w:bottom w:val="single" w:sz="4" w:space="0" w:color="auto"/>
              <w:right w:val="single" w:sz="4" w:space="0" w:color="auto"/>
            </w:tcBorders>
          </w:tcPr>
          <w:p w14:paraId="238B4FB9" w14:textId="77777777" w:rsidR="00B22C80" w:rsidRPr="00FE4D41" w:rsidRDefault="00B22C80" w:rsidP="00542CBE">
            <w:pPr>
              <w:jc w:val="center"/>
            </w:pPr>
            <w:r w:rsidRPr="00FE4D41">
              <w:t xml:space="preserve">2024 m. II </w:t>
            </w:r>
            <w:proofErr w:type="spellStart"/>
            <w:r w:rsidRPr="00FE4D41">
              <w:t>ketv</w:t>
            </w:r>
            <w:proofErr w:type="spellEnd"/>
            <w:r w:rsidRPr="00FE4D41">
              <w:t>.</w:t>
            </w:r>
          </w:p>
        </w:tc>
        <w:tc>
          <w:tcPr>
            <w:tcW w:w="2693" w:type="dxa"/>
            <w:tcBorders>
              <w:top w:val="single" w:sz="4" w:space="0" w:color="auto"/>
              <w:left w:val="single" w:sz="4" w:space="0" w:color="auto"/>
              <w:bottom w:val="single" w:sz="4" w:space="0" w:color="auto"/>
              <w:right w:val="single" w:sz="4" w:space="0" w:color="auto"/>
            </w:tcBorders>
          </w:tcPr>
          <w:p w14:paraId="327E3DA8" w14:textId="77777777" w:rsidR="00B22C80" w:rsidRPr="00FE4D41" w:rsidRDefault="00B22C80" w:rsidP="00542CBE">
            <w:pPr>
              <w:pStyle w:val="TableContents"/>
              <w:snapToGrid w:val="0"/>
            </w:pPr>
            <w:r w:rsidRPr="00FE4D41">
              <w:t xml:space="preserve">Vadovaujantis asmenų aptarnavimo standarto nuostatomis, užtikrinta asmenų aptarnavimo kokybė, skatinanti </w:t>
            </w:r>
            <w:r w:rsidRPr="00FE4D41">
              <w:lastRenderedPageBreak/>
              <w:t>gyventojų pasitikėjimą</w:t>
            </w:r>
          </w:p>
        </w:tc>
        <w:tc>
          <w:tcPr>
            <w:tcW w:w="3686" w:type="dxa"/>
            <w:tcBorders>
              <w:top w:val="single" w:sz="4" w:space="0" w:color="auto"/>
              <w:left w:val="single" w:sz="4" w:space="0" w:color="auto"/>
              <w:bottom w:val="single" w:sz="4" w:space="0" w:color="auto"/>
              <w:right w:val="single" w:sz="4" w:space="0" w:color="auto"/>
            </w:tcBorders>
          </w:tcPr>
          <w:p w14:paraId="30101A84" w14:textId="77777777" w:rsidR="00B22C80" w:rsidRPr="00FE4D41" w:rsidRDefault="00B22C80" w:rsidP="00542CBE">
            <w:pPr>
              <w:pStyle w:val="TableContents"/>
              <w:snapToGrid w:val="0"/>
              <w:rPr>
                <w:rFonts w:eastAsia="Times New Roman"/>
              </w:rPr>
            </w:pPr>
            <w:r w:rsidRPr="00FE4D41">
              <w:rPr>
                <w:rFonts w:eastAsia="Times New Roman"/>
                <w:highlight w:val="yellow"/>
              </w:rPr>
              <w:lastRenderedPageBreak/>
              <w:t>Įgyvendinama.</w:t>
            </w:r>
          </w:p>
          <w:p w14:paraId="74D6148A" w14:textId="77777777" w:rsidR="00B22C80" w:rsidRPr="00FE4D41" w:rsidRDefault="00B22C80" w:rsidP="00542CBE">
            <w:pPr>
              <w:pStyle w:val="TableContents"/>
              <w:snapToGrid w:val="0"/>
              <w:jc w:val="both"/>
            </w:pPr>
            <w:r w:rsidRPr="00FE4D41">
              <w:rPr>
                <w:rFonts w:eastAsia="Times New Roman"/>
                <w:sz w:val="20"/>
                <w:szCs w:val="20"/>
              </w:rPr>
              <w:t>Parengtas Asmenų aptarnavimo standarto projektas.</w:t>
            </w:r>
          </w:p>
        </w:tc>
      </w:tr>
      <w:tr w:rsidR="00B22C80" w:rsidRPr="00537E5C" w14:paraId="62C49428" w14:textId="77777777" w:rsidTr="00542CBE">
        <w:tc>
          <w:tcPr>
            <w:tcW w:w="851" w:type="dxa"/>
            <w:tcBorders>
              <w:top w:val="single" w:sz="4" w:space="0" w:color="auto"/>
              <w:left w:val="single" w:sz="4" w:space="0" w:color="auto"/>
              <w:bottom w:val="single" w:sz="4" w:space="0" w:color="auto"/>
              <w:right w:val="single" w:sz="4" w:space="0" w:color="auto"/>
            </w:tcBorders>
          </w:tcPr>
          <w:p w14:paraId="718A0F35" w14:textId="05486026" w:rsidR="00323292" w:rsidRDefault="00323292" w:rsidP="00323292">
            <w:pPr>
              <w:pStyle w:val="TableContents"/>
              <w:snapToGrid w:val="0"/>
            </w:pPr>
            <w:r>
              <w:t>46.</w:t>
            </w:r>
          </w:p>
          <w:p w14:paraId="28BC192B" w14:textId="5E6104E2" w:rsidR="00B22C80" w:rsidRDefault="00323292" w:rsidP="00323292">
            <w:pPr>
              <w:pStyle w:val="TableContents"/>
              <w:snapToGrid w:val="0"/>
            </w:pPr>
            <w:r>
              <w:t>(</w:t>
            </w:r>
            <w:r w:rsidR="00B22C80" w:rsidRPr="00537E5C">
              <w:t>3.18.</w:t>
            </w:r>
            <w:r>
              <w:t>)</w:t>
            </w:r>
          </w:p>
          <w:p w14:paraId="531E5898" w14:textId="77777777" w:rsidR="00B22C80" w:rsidRPr="00537E5C" w:rsidRDefault="00B22C80" w:rsidP="00542CBE">
            <w:pPr>
              <w:pStyle w:val="TableContents"/>
              <w:snapToGrid w:val="0"/>
              <w:ind w:left="360" w:hanging="194"/>
            </w:pPr>
          </w:p>
        </w:tc>
        <w:tc>
          <w:tcPr>
            <w:tcW w:w="4334" w:type="dxa"/>
            <w:tcBorders>
              <w:top w:val="single" w:sz="4" w:space="0" w:color="auto"/>
              <w:left w:val="single" w:sz="4" w:space="0" w:color="auto"/>
              <w:bottom w:val="single" w:sz="4" w:space="0" w:color="auto"/>
              <w:right w:val="single" w:sz="4" w:space="0" w:color="auto"/>
            </w:tcBorders>
          </w:tcPr>
          <w:p w14:paraId="4E398E1E" w14:textId="77777777" w:rsidR="00B22C80" w:rsidRPr="00537E5C" w:rsidRDefault="00B22C80" w:rsidP="00542CBE">
            <w:pPr>
              <w:pStyle w:val="TableContents"/>
              <w:snapToGrid w:val="0"/>
            </w:pPr>
            <w:r w:rsidRPr="00537E5C">
              <w:t>Parengti korupcijai atsparios aplinkos kūrimo Aplinkos apsaugos agentūroje tvarkos aprašą</w:t>
            </w:r>
          </w:p>
        </w:tc>
        <w:tc>
          <w:tcPr>
            <w:tcW w:w="2127" w:type="dxa"/>
            <w:tcBorders>
              <w:top w:val="single" w:sz="4" w:space="0" w:color="auto"/>
              <w:left w:val="single" w:sz="4" w:space="0" w:color="auto"/>
              <w:bottom w:val="single" w:sz="4" w:space="0" w:color="auto"/>
              <w:right w:val="single" w:sz="4" w:space="0" w:color="auto"/>
            </w:tcBorders>
          </w:tcPr>
          <w:p w14:paraId="110DF901" w14:textId="77777777" w:rsidR="00B22C80" w:rsidRPr="00537E5C" w:rsidRDefault="00B22C80" w:rsidP="00542CBE">
            <w:pPr>
              <w:pStyle w:val="TableContents"/>
              <w:snapToGrid w:val="0"/>
            </w:pPr>
            <w:r w:rsidRPr="00537E5C">
              <w:t>Aplinkos apsaugos agentūra</w:t>
            </w:r>
          </w:p>
        </w:tc>
        <w:tc>
          <w:tcPr>
            <w:tcW w:w="1559" w:type="dxa"/>
            <w:tcBorders>
              <w:top w:val="single" w:sz="4" w:space="0" w:color="auto"/>
              <w:left w:val="single" w:sz="4" w:space="0" w:color="auto"/>
              <w:bottom w:val="single" w:sz="4" w:space="0" w:color="auto"/>
              <w:right w:val="single" w:sz="4" w:space="0" w:color="auto"/>
            </w:tcBorders>
          </w:tcPr>
          <w:p w14:paraId="6016689D" w14:textId="77777777" w:rsidR="00B22C80" w:rsidRPr="00537E5C" w:rsidRDefault="00B22C80" w:rsidP="00542CBE">
            <w:pPr>
              <w:jc w:val="center"/>
            </w:pPr>
            <w:r w:rsidRPr="00537E5C">
              <w:t xml:space="preserve">2025 m. III </w:t>
            </w:r>
            <w:proofErr w:type="spellStart"/>
            <w:r w:rsidRPr="00537E5C">
              <w:t>ketv</w:t>
            </w:r>
            <w:proofErr w:type="spellEnd"/>
            <w:r w:rsidRPr="00537E5C">
              <w:t>.</w:t>
            </w:r>
          </w:p>
        </w:tc>
        <w:tc>
          <w:tcPr>
            <w:tcW w:w="2693" w:type="dxa"/>
            <w:tcBorders>
              <w:top w:val="single" w:sz="4" w:space="0" w:color="auto"/>
              <w:left w:val="single" w:sz="4" w:space="0" w:color="auto"/>
              <w:bottom w:val="single" w:sz="4" w:space="0" w:color="auto"/>
              <w:right w:val="single" w:sz="4" w:space="0" w:color="auto"/>
            </w:tcBorders>
          </w:tcPr>
          <w:p w14:paraId="56B8334A" w14:textId="77777777" w:rsidR="00B22C80" w:rsidRPr="00537E5C" w:rsidRDefault="00B22C80" w:rsidP="00542CBE">
            <w:pPr>
              <w:pStyle w:val="TableContents"/>
              <w:snapToGrid w:val="0"/>
            </w:pPr>
            <w:r w:rsidRPr="00537E5C">
              <w:rPr>
                <w:rFonts w:eastAsia="Calibri"/>
              </w:rPr>
              <w:t>Parengtas ir patvirtintas</w:t>
            </w:r>
            <w:r w:rsidRPr="00537E5C">
              <w:t xml:space="preserve"> Korupcijai atsparios aplinkos kūrimo Aplinkos apsaugos agentūroje tvarkos aprašas, kurio tikslas – nustatyti bendruosius korupcijai atsparios aplinkos kūrimo veiklos principus ir priemones, kurias įgyvendinant didinamas antikorupcinis sąmoningumas, skatinama skaidri, sąžininga ir atvira Aplinkos apsaugos agentūros veikla</w:t>
            </w:r>
          </w:p>
        </w:tc>
        <w:tc>
          <w:tcPr>
            <w:tcW w:w="3686" w:type="dxa"/>
            <w:tcBorders>
              <w:top w:val="single" w:sz="4" w:space="0" w:color="auto"/>
              <w:left w:val="single" w:sz="4" w:space="0" w:color="auto"/>
              <w:bottom w:val="single" w:sz="4" w:space="0" w:color="auto"/>
              <w:right w:val="single" w:sz="4" w:space="0" w:color="auto"/>
            </w:tcBorders>
          </w:tcPr>
          <w:p w14:paraId="73947911" w14:textId="77777777" w:rsidR="00B22C80" w:rsidRPr="00537E5C" w:rsidRDefault="00B22C80" w:rsidP="00542CBE">
            <w:pPr>
              <w:pStyle w:val="TableContents"/>
              <w:snapToGrid w:val="0"/>
              <w:rPr>
                <w:rFonts w:eastAsia="Times New Roman"/>
                <w:bdr w:val="none" w:sz="0" w:space="0" w:color="auto" w:frame="1"/>
              </w:rPr>
            </w:pPr>
            <w:r w:rsidRPr="00537E5C">
              <w:rPr>
                <w:rFonts w:eastAsia="Times New Roman"/>
                <w:highlight w:val="green"/>
                <w:bdr w:val="none" w:sz="0" w:space="0" w:color="auto" w:frame="1"/>
              </w:rPr>
              <w:t>Įgyvendinta.</w:t>
            </w:r>
          </w:p>
          <w:p w14:paraId="21F5838E" w14:textId="77777777" w:rsidR="00B22C80" w:rsidRPr="00537E5C" w:rsidRDefault="00B22C80" w:rsidP="00542CBE">
            <w:pPr>
              <w:pStyle w:val="TableContents"/>
              <w:snapToGrid w:val="0"/>
              <w:jc w:val="both"/>
              <w:rPr>
                <w:rFonts w:eastAsia="Calibri"/>
                <w:sz w:val="20"/>
                <w:szCs w:val="20"/>
              </w:rPr>
            </w:pPr>
            <w:r w:rsidRPr="00537E5C">
              <w:rPr>
                <w:sz w:val="20"/>
                <w:szCs w:val="20"/>
              </w:rPr>
              <w:t>Aplinkos apsaugos agentūros direktoriaus 2025-07-24 įsakymu Nr. AV-154 patvirtintas Korupcijai atsparios aplinkos kūrimo Aplinkos apsaugos agentūroje tvarkos aprašas.</w:t>
            </w:r>
          </w:p>
        </w:tc>
      </w:tr>
      <w:tr w:rsidR="00B22C80" w:rsidRPr="0005205B" w14:paraId="6D8D83DF" w14:textId="77777777" w:rsidTr="00542CBE">
        <w:tc>
          <w:tcPr>
            <w:tcW w:w="851" w:type="dxa"/>
            <w:tcBorders>
              <w:top w:val="single" w:sz="4" w:space="0" w:color="auto"/>
              <w:left w:val="single" w:sz="4" w:space="0" w:color="auto"/>
              <w:bottom w:val="single" w:sz="4" w:space="0" w:color="auto"/>
              <w:right w:val="single" w:sz="4" w:space="0" w:color="auto"/>
            </w:tcBorders>
          </w:tcPr>
          <w:p w14:paraId="2045904B" w14:textId="18CDAF8D" w:rsidR="00323292" w:rsidRDefault="00323292" w:rsidP="00323292">
            <w:pPr>
              <w:pStyle w:val="TableContents"/>
              <w:snapToGrid w:val="0"/>
            </w:pPr>
            <w:r>
              <w:t>47.</w:t>
            </w:r>
          </w:p>
          <w:p w14:paraId="2A74BDDD" w14:textId="61F1204F" w:rsidR="00B22C80" w:rsidRPr="0005205B" w:rsidRDefault="00323292" w:rsidP="00323292">
            <w:pPr>
              <w:pStyle w:val="TableContents"/>
              <w:snapToGrid w:val="0"/>
            </w:pPr>
            <w:r>
              <w:t>(</w:t>
            </w:r>
            <w:r w:rsidR="00B22C80" w:rsidRPr="0005205B">
              <w:t>3.19.</w:t>
            </w:r>
            <w:r>
              <w:t>)</w:t>
            </w:r>
          </w:p>
        </w:tc>
        <w:tc>
          <w:tcPr>
            <w:tcW w:w="4334" w:type="dxa"/>
            <w:tcBorders>
              <w:top w:val="single" w:sz="4" w:space="0" w:color="auto"/>
              <w:left w:val="single" w:sz="4" w:space="0" w:color="auto"/>
              <w:bottom w:val="single" w:sz="4" w:space="0" w:color="auto"/>
              <w:right w:val="single" w:sz="4" w:space="0" w:color="auto"/>
            </w:tcBorders>
          </w:tcPr>
          <w:p w14:paraId="5BA4A060" w14:textId="77777777" w:rsidR="00B22C80" w:rsidRPr="0005205B" w:rsidRDefault="00B22C80" w:rsidP="00542CBE">
            <w:pPr>
              <w:pStyle w:val="TableContents"/>
              <w:snapToGrid w:val="0"/>
            </w:pPr>
            <w:r w:rsidRPr="0005205B">
              <w:t>Kartą per metus organizuoti Nulinės tolerancijos korupcijai savaitę (renginiai, videoklipai, pranešėjų istorijos)</w:t>
            </w:r>
          </w:p>
        </w:tc>
        <w:tc>
          <w:tcPr>
            <w:tcW w:w="2127" w:type="dxa"/>
            <w:tcBorders>
              <w:top w:val="single" w:sz="4" w:space="0" w:color="auto"/>
              <w:left w:val="single" w:sz="4" w:space="0" w:color="auto"/>
              <w:bottom w:val="single" w:sz="4" w:space="0" w:color="auto"/>
              <w:right w:val="single" w:sz="4" w:space="0" w:color="auto"/>
            </w:tcBorders>
          </w:tcPr>
          <w:p w14:paraId="55A95B97" w14:textId="77777777" w:rsidR="00B22C80" w:rsidRPr="0005205B" w:rsidRDefault="00B22C80" w:rsidP="00542CBE">
            <w:pPr>
              <w:pStyle w:val="TableContents"/>
              <w:snapToGrid w:val="0"/>
            </w:pPr>
            <w:r w:rsidRPr="0005205B">
              <w:t>Nacionalinė žemės tarnyba</w:t>
            </w:r>
          </w:p>
        </w:tc>
        <w:tc>
          <w:tcPr>
            <w:tcW w:w="1559" w:type="dxa"/>
            <w:tcBorders>
              <w:top w:val="single" w:sz="4" w:space="0" w:color="auto"/>
              <w:left w:val="single" w:sz="4" w:space="0" w:color="auto"/>
              <w:bottom w:val="single" w:sz="4" w:space="0" w:color="auto"/>
              <w:right w:val="single" w:sz="4" w:space="0" w:color="auto"/>
            </w:tcBorders>
          </w:tcPr>
          <w:p w14:paraId="5D2B8C17" w14:textId="77777777" w:rsidR="00B22C80" w:rsidRPr="0005205B" w:rsidRDefault="00B22C80" w:rsidP="00542CBE">
            <w:pPr>
              <w:jc w:val="center"/>
            </w:pPr>
            <w:r w:rsidRPr="0005205B">
              <w:t>2025 ir 2026 m.</w:t>
            </w:r>
          </w:p>
        </w:tc>
        <w:tc>
          <w:tcPr>
            <w:tcW w:w="2693" w:type="dxa"/>
            <w:tcBorders>
              <w:top w:val="single" w:sz="4" w:space="0" w:color="auto"/>
              <w:left w:val="single" w:sz="4" w:space="0" w:color="auto"/>
              <w:bottom w:val="single" w:sz="4" w:space="0" w:color="auto"/>
              <w:right w:val="single" w:sz="4" w:space="0" w:color="auto"/>
            </w:tcBorders>
          </w:tcPr>
          <w:p w14:paraId="6AAA3F32" w14:textId="77777777" w:rsidR="00B22C80" w:rsidRPr="0005205B" w:rsidRDefault="00B22C80" w:rsidP="00542CBE">
            <w:pPr>
              <w:pStyle w:val="TableContents"/>
              <w:snapToGrid w:val="0"/>
            </w:pPr>
            <w:r w:rsidRPr="0005205B">
              <w:t>Stiprinama Nacionalinės žemės tarnybos antikorupcinė kultūra, darbuotojai skatinami įsitraukti į korupcijai atsparios aplinkos kūrimą ir puoselėjimą</w:t>
            </w:r>
          </w:p>
        </w:tc>
        <w:tc>
          <w:tcPr>
            <w:tcW w:w="3686" w:type="dxa"/>
            <w:tcBorders>
              <w:top w:val="single" w:sz="4" w:space="0" w:color="auto"/>
              <w:left w:val="single" w:sz="4" w:space="0" w:color="auto"/>
              <w:bottom w:val="single" w:sz="4" w:space="0" w:color="auto"/>
              <w:right w:val="single" w:sz="4" w:space="0" w:color="auto"/>
            </w:tcBorders>
          </w:tcPr>
          <w:p w14:paraId="20475023" w14:textId="77777777" w:rsidR="00B22C80" w:rsidRPr="0005205B" w:rsidRDefault="00B22C80" w:rsidP="00542CBE">
            <w:pPr>
              <w:pStyle w:val="TableContents"/>
              <w:snapToGrid w:val="0"/>
              <w:rPr>
                <w:rFonts w:eastAsia="Times New Roman"/>
                <w:bdr w:val="none" w:sz="0" w:space="0" w:color="auto" w:frame="1"/>
              </w:rPr>
            </w:pPr>
            <w:r w:rsidRPr="0005205B">
              <w:rPr>
                <w:rFonts w:eastAsia="Times New Roman"/>
                <w:highlight w:val="green"/>
                <w:bdr w:val="none" w:sz="0" w:space="0" w:color="auto" w:frame="1"/>
              </w:rPr>
              <w:t>Įgyvendinta.</w:t>
            </w:r>
          </w:p>
          <w:p w14:paraId="6ADA0290" w14:textId="77777777" w:rsidR="00B22C80" w:rsidRPr="0005205B" w:rsidRDefault="00B22C80" w:rsidP="00542CBE">
            <w:pPr>
              <w:snapToGrid w:val="0"/>
              <w:spacing w:line="259" w:lineRule="auto"/>
              <w:jc w:val="both"/>
              <w:rPr>
                <w:rFonts w:eastAsiaTheme="minorHAnsi"/>
                <w:kern w:val="2"/>
                <w:sz w:val="20"/>
                <w14:ligatures w14:val="standardContextual"/>
              </w:rPr>
            </w:pPr>
            <w:r w:rsidRPr="0005205B">
              <w:rPr>
                <w:rFonts w:eastAsiaTheme="minorHAnsi"/>
                <w:kern w:val="2"/>
                <w:sz w:val="20"/>
                <w14:ligatures w14:val="standardContextual"/>
              </w:rPr>
              <w:t>2025 m. gruodžio 8 – 12 d. buvo organizuojama Nulinės tolerancijos korupcijai savaitė NŽT darbuotojams. Parengtas ir intranete paskelbtas naujienlaiškis skirtas korupcijos prevencijos dienai. Darbuotojams suorganizuotos antikorupcinio sąmoningumo</w:t>
            </w:r>
            <w:r w:rsidRPr="0005205B">
              <w:rPr>
                <w:rFonts w:eastAsiaTheme="minorHAnsi"/>
                <w:kern w:val="2"/>
                <w14:ligatures w14:val="standardContextual"/>
              </w:rPr>
              <w:t xml:space="preserve"> </w:t>
            </w:r>
            <w:r w:rsidRPr="0005205B">
              <w:rPr>
                <w:rFonts w:eastAsiaTheme="minorHAnsi"/>
                <w:kern w:val="2"/>
                <w:sz w:val="20"/>
                <w14:ligatures w14:val="standardContextual"/>
              </w:rPr>
              <w:t xml:space="preserve">priemonės, kurias visa savaitę galėjo spręsti – antikorupcinis detektyvas „Švarios rankos“, galvosūkis antikorupcinė grandinėlė, kūrybinė užduotis – sukurti antikorupcinę istoriją. Prizais už atliktas užduotis burtų keliu buvo apdovanoti 8 darbuotojai. </w:t>
            </w:r>
          </w:p>
          <w:p w14:paraId="48A142D3" w14:textId="77777777" w:rsidR="00B22C80" w:rsidRPr="0005205B" w:rsidRDefault="00B22C80" w:rsidP="00542CBE">
            <w:pPr>
              <w:spacing w:line="259" w:lineRule="auto"/>
              <w:jc w:val="both"/>
              <w:rPr>
                <w:rFonts w:asciiTheme="minorHAnsi" w:eastAsiaTheme="minorHAnsi" w:hAnsiTheme="minorHAnsi" w:cstheme="minorBidi"/>
                <w:kern w:val="2"/>
                <w:sz w:val="20"/>
                <w14:ligatures w14:val="standardContextual"/>
              </w:rPr>
            </w:pPr>
            <w:r w:rsidRPr="0005205B">
              <w:rPr>
                <w:rFonts w:eastAsiaTheme="minorHAnsi"/>
                <w:kern w:val="2"/>
                <w:sz w:val="20"/>
                <w14:ligatures w14:val="standardContextual"/>
              </w:rPr>
              <w:lastRenderedPageBreak/>
              <w:t>Minint Tarptautinę korupcijos prevencijos dieną, įstaigoje veikė antikorupcinė erdvė, darbuotojai turėjo galimybę susipažinti su žaidimu „</w:t>
            </w:r>
            <w:proofErr w:type="spellStart"/>
            <w:r w:rsidRPr="0005205B">
              <w:rPr>
                <w:rFonts w:eastAsiaTheme="minorHAnsi"/>
                <w:kern w:val="2"/>
                <w:sz w:val="20"/>
                <w14:ligatures w14:val="standardContextual"/>
              </w:rPr>
              <w:t>Antikoruptika</w:t>
            </w:r>
            <w:proofErr w:type="spellEnd"/>
            <w:r w:rsidRPr="0005205B">
              <w:rPr>
                <w:rFonts w:eastAsiaTheme="minorHAnsi"/>
                <w:kern w:val="2"/>
                <w:sz w:val="20"/>
                <w14:ligatures w14:val="standardContextual"/>
              </w:rPr>
              <w:t>“, darbuotojai</w:t>
            </w:r>
            <w:r w:rsidRPr="0005205B">
              <w:rPr>
                <w:rFonts w:eastAsiaTheme="minorHAnsi"/>
                <w:kern w:val="2"/>
                <w14:ligatures w14:val="standardContextual"/>
              </w:rPr>
              <w:t xml:space="preserve"> </w:t>
            </w:r>
            <w:r w:rsidRPr="0005205B">
              <w:rPr>
                <w:rFonts w:eastAsiaTheme="minorHAnsi"/>
                <w:kern w:val="2"/>
                <w:sz w:val="20"/>
                <w14:ligatures w14:val="standardContextual"/>
              </w:rPr>
              <w:t xml:space="preserve">buvo kviečiami paminėti šią dieną apsirengiant baltai. Buvo padaryta bendra darbuotojų nuotrauka, paskelbta įstaigos </w:t>
            </w:r>
            <w:proofErr w:type="spellStart"/>
            <w:r w:rsidRPr="0005205B">
              <w:rPr>
                <w:rFonts w:eastAsiaTheme="minorHAnsi"/>
                <w:kern w:val="2"/>
                <w:sz w:val="20"/>
                <w14:ligatures w14:val="standardContextual"/>
              </w:rPr>
              <w:t>soc</w:t>
            </w:r>
            <w:proofErr w:type="spellEnd"/>
            <w:r w:rsidRPr="0005205B">
              <w:rPr>
                <w:rFonts w:eastAsiaTheme="minorHAnsi"/>
                <w:kern w:val="2"/>
                <w:sz w:val="20"/>
                <w14:ligatures w14:val="standardContextual"/>
              </w:rPr>
              <w:t>. tinkluose ir intranete.</w:t>
            </w:r>
          </w:p>
        </w:tc>
      </w:tr>
      <w:tr w:rsidR="00B22C80" w:rsidRPr="00CE5013" w14:paraId="46C1D712" w14:textId="77777777" w:rsidTr="00542CBE">
        <w:tc>
          <w:tcPr>
            <w:tcW w:w="851" w:type="dxa"/>
            <w:tcBorders>
              <w:top w:val="single" w:sz="4" w:space="0" w:color="auto"/>
              <w:left w:val="single" w:sz="4" w:space="0" w:color="auto"/>
              <w:bottom w:val="single" w:sz="4" w:space="0" w:color="auto"/>
              <w:right w:val="single" w:sz="4" w:space="0" w:color="auto"/>
            </w:tcBorders>
          </w:tcPr>
          <w:p w14:paraId="69596239" w14:textId="77777777" w:rsidR="00323292" w:rsidRDefault="00323292" w:rsidP="00542CBE">
            <w:pPr>
              <w:pStyle w:val="TableContents"/>
              <w:snapToGrid w:val="0"/>
              <w:ind w:left="360" w:hanging="194"/>
            </w:pPr>
          </w:p>
          <w:p w14:paraId="042C8D2F" w14:textId="77777777" w:rsidR="00323292" w:rsidRDefault="00323292" w:rsidP="00323292">
            <w:pPr>
              <w:pStyle w:val="TableContents"/>
              <w:snapToGrid w:val="0"/>
            </w:pPr>
            <w:r>
              <w:t>48.</w:t>
            </w:r>
          </w:p>
          <w:p w14:paraId="6908FF71" w14:textId="3DB82C58" w:rsidR="00B22C80" w:rsidRPr="00CC0E85" w:rsidRDefault="00323292" w:rsidP="00323292">
            <w:pPr>
              <w:pStyle w:val="TableContents"/>
              <w:snapToGrid w:val="0"/>
            </w:pPr>
            <w:r>
              <w:t>(</w:t>
            </w:r>
            <w:r w:rsidR="00B22C80" w:rsidRPr="00CC0E85">
              <w:t>3.20.</w:t>
            </w:r>
            <w:r>
              <w:t>)</w:t>
            </w:r>
          </w:p>
        </w:tc>
        <w:tc>
          <w:tcPr>
            <w:tcW w:w="4334" w:type="dxa"/>
            <w:tcBorders>
              <w:top w:val="single" w:sz="4" w:space="0" w:color="auto"/>
              <w:left w:val="single" w:sz="4" w:space="0" w:color="auto"/>
              <w:bottom w:val="single" w:sz="4" w:space="0" w:color="auto"/>
              <w:right w:val="single" w:sz="4" w:space="0" w:color="auto"/>
            </w:tcBorders>
          </w:tcPr>
          <w:p w14:paraId="193C6E97" w14:textId="77777777" w:rsidR="00B22C80" w:rsidRPr="00CC0E85" w:rsidRDefault="00B22C80" w:rsidP="00542CBE">
            <w:pPr>
              <w:pStyle w:val="TableContents"/>
              <w:snapToGrid w:val="0"/>
            </w:pPr>
            <w:r w:rsidRPr="00CC0E85">
              <w:t>Užtikrinti informacijos (atmintinių, el. pranešimų ir kt.) apie korupcijos prevenciją, rizikų valdymą ir vidaus kontrolę teikimą  darbuotojams</w:t>
            </w:r>
          </w:p>
        </w:tc>
        <w:tc>
          <w:tcPr>
            <w:tcW w:w="2127" w:type="dxa"/>
            <w:tcBorders>
              <w:top w:val="single" w:sz="4" w:space="0" w:color="auto"/>
              <w:left w:val="single" w:sz="4" w:space="0" w:color="auto"/>
              <w:bottom w:val="single" w:sz="4" w:space="0" w:color="auto"/>
              <w:right w:val="single" w:sz="4" w:space="0" w:color="auto"/>
            </w:tcBorders>
          </w:tcPr>
          <w:p w14:paraId="3E6B56D8" w14:textId="77777777" w:rsidR="00B22C80" w:rsidRPr="00CE5013" w:rsidRDefault="00B22C80" w:rsidP="00542CBE">
            <w:pPr>
              <w:pStyle w:val="TableContents"/>
              <w:snapToGrid w:val="0"/>
              <w:rPr>
                <w:color w:val="EE0000"/>
              </w:rPr>
            </w:pPr>
            <w:r w:rsidRPr="00CC0E85">
              <w:t>VĮ Valstybinių miškų urėdija</w:t>
            </w:r>
          </w:p>
        </w:tc>
        <w:tc>
          <w:tcPr>
            <w:tcW w:w="1559" w:type="dxa"/>
            <w:tcBorders>
              <w:top w:val="single" w:sz="4" w:space="0" w:color="auto"/>
              <w:left w:val="single" w:sz="4" w:space="0" w:color="auto"/>
              <w:bottom w:val="single" w:sz="4" w:space="0" w:color="auto"/>
              <w:right w:val="single" w:sz="4" w:space="0" w:color="auto"/>
            </w:tcBorders>
          </w:tcPr>
          <w:p w14:paraId="36EF7AF4" w14:textId="77777777" w:rsidR="00B22C80" w:rsidRPr="00CC0E85" w:rsidRDefault="00B22C80" w:rsidP="00542CBE">
            <w:pPr>
              <w:jc w:val="center"/>
            </w:pPr>
            <w:r w:rsidRPr="00CC0E85">
              <w:t>2025 ir 2026 m.</w:t>
            </w:r>
          </w:p>
        </w:tc>
        <w:tc>
          <w:tcPr>
            <w:tcW w:w="2693" w:type="dxa"/>
            <w:tcBorders>
              <w:top w:val="single" w:sz="4" w:space="0" w:color="auto"/>
              <w:left w:val="single" w:sz="4" w:space="0" w:color="auto"/>
              <w:bottom w:val="single" w:sz="4" w:space="0" w:color="auto"/>
              <w:right w:val="single" w:sz="4" w:space="0" w:color="auto"/>
            </w:tcBorders>
          </w:tcPr>
          <w:p w14:paraId="1C4CBE5B" w14:textId="77777777" w:rsidR="00B22C80" w:rsidRPr="00CC0E85" w:rsidRDefault="00B22C80" w:rsidP="00542CBE">
            <w:pPr>
              <w:pStyle w:val="TableContents"/>
              <w:snapToGrid w:val="0"/>
            </w:pPr>
            <w:r w:rsidRPr="00CC0E85">
              <w:t>Valdant rizikas ir vykdant korupcijos prevenciją užtikrinama vidinė komunikacija ir darbuotojų informavimas, antikorupcinio sąmoningumo didinimas, žinių atnaujinimas, taikomų prievolių priminimas, naujovių ir vykdomos veiklos pokyčių pristatymas, bendros informacijos apie atliktus tyrimus, pasitaikančius rizikos įvykius ir pan. pristatymas</w:t>
            </w:r>
          </w:p>
        </w:tc>
        <w:tc>
          <w:tcPr>
            <w:tcW w:w="3686" w:type="dxa"/>
            <w:tcBorders>
              <w:top w:val="single" w:sz="4" w:space="0" w:color="auto"/>
              <w:left w:val="single" w:sz="4" w:space="0" w:color="auto"/>
              <w:bottom w:val="single" w:sz="4" w:space="0" w:color="auto"/>
              <w:right w:val="single" w:sz="4" w:space="0" w:color="auto"/>
            </w:tcBorders>
          </w:tcPr>
          <w:p w14:paraId="472F691F" w14:textId="77777777" w:rsidR="00B22C80" w:rsidRPr="0005205B" w:rsidRDefault="00B22C80" w:rsidP="00542CBE">
            <w:pPr>
              <w:pStyle w:val="TableContents"/>
              <w:snapToGrid w:val="0"/>
              <w:rPr>
                <w:rFonts w:eastAsia="Times New Roman"/>
                <w:bdr w:val="none" w:sz="0" w:space="0" w:color="auto" w:frame="1"/>
              </w:rPr>
            </w:pPr>
            <w:r w:rsidRPr="0005205B">
              <w:rPr>
                <w:rFonts w:eastAsia="Times New Roman"/>
                <w:highlight w:val="green"/>
                <w:bdr w:val="none" w:sz="0" w:space="0" w:color="auto" w:frame="1"/>
              </w:rPr>
              <w:t>Įgyvendinta.</w:t>
            </w:r>
          </w:p>
          <w:p w14:paraId="00E0AFB8" w14:textId="77777777" w:rsidR="00B22C80" w:rsidRPr="00CC0E85" w:rsidRDefault="00B22C80" w:rsidP="00542CBE">
            <w:pPr>
              <w:pStyle w:val="TableContents"/>
              <w:snapToGrid w:val="0"/>
              <w:jc w:val="both"/>
              <w:rPr>
                <w:color w:val="EE0000"/>
                <w:sz w:val="20"/>
                <w:szCs w:val="20"/>
              </w:rPr>
            </w:pPr>
            <w:r w:rsidRPr="00CC0E85">
              <w:rPr>
                <w:sz w:val="20"/>
                <w:szCs w:val="20"/>
              </w:rPr>
              <w:t>VMU darbuotojams teikti pranešimai, atmintinės korupcijos prevencijos, rizikų valdymo ir vidaus kontrolės temomis. VMU darbuotojams teikti pranešimai, atsižvelgiant į temų aktualumą, registruotus rizikų įvykius ir darbuotojų paklausimus. Taip keltas darbuotojų sąmoningumas bei suteikta svarbi informacija dėl galimų rizikų ir jų valdymo.</w:t>
            </w:r>
          </w:p>
        </w:tc>
      </w:tr>
      <w:tr w:rsidR="00B22C80" w:rsidRPr="00CE5013" w14:paraId="2D578AB1" w14:textId="77777777" w:rsidTr="00542CBE">
        <w:tc>
          <w:tcPr>
            <w:tcW w:w="851" w:type="dxa"/>
            <w:tcBorders>
              <w:top w:val="single" w:sz="4" w:space="0" w:color="auto"/>
              <w:left w:val="single" w:sz="4" w:space="0" w:color="auto"/>
              <w:bottom w:val="single" w:sz="4" w:space="0" w:color="auto"/>
              <w:right w:val="single" w:sz="4" w:space="0" w:color="auto"/>
            </w:tcBorders>
          </w:tcPr>
          <w:p w14:paraId="1152FBCA" w14:textId="12F7C6DF" w:rsidR="00323292" w:rsidRDefault="00323292" w:rsidP="00323292">
            <w:pPr>
              <w:pStyle w:val="TableContents"/>
              <w:snapToGrid w:val="0"/>
              <w:rPr>
                <w:color w:val="000000" w:themeColor="text1"/>
              </w:rPr>
            </w:pPr>
            <w:r>
              <w:rPr>
                <w:color w:val="000000" w:themeColor="text1"/>
              </w:rPr>
              <w:t>49.</w:t>
            </w:r>
          </w:p>
          <w:p w14:paraId="1564B458" w14:textId="6115400A" w:rsidR="00B22C80" w:rsidRPr="004A370A" w:rsidRDefault="00323292" w:rsidP="00323292">
            <w:pPr>
              <w:pStyle w:val="TableContents"/>
              <w:snapToGrid w:val="0"/>
              <w:rPr>
                <w:color w:val="000000" w:themeColor="text1"/>
              </w:rPr>
            </w:pPr>
            <w:r>
              <w:rPr>
                <w:color w:val="000000" w:themeColor="text1"/>
              </w:rPr>
              <w:t>(</w:t>
            </w:r>
            <w:r w:rsidR="00B22C80" w:rsidRPr="004A370A">
              <w:rPr>
                <w:color w:val="000000" w:themeColor="text1"/>
              </w:rPr>
              <w:t>3.21.</w:t>
            </w:r>
            <w:r>
              <w:rPr>
                <w:color w:val="000000" w:themeColor="text1"/>
              </w:rPr>
              <w:t>)</w:t>
            </w:r>
          </w:p>
        </w:tc>
        <w:tc>
          <w:tcPr>
            <w:tcW w:w="4334" w:type="dxa"/>
            <w:tcBorders>
              <w:top w:val="single" w:sz="4" w:space="0" w:color="auto"/>
              <w:left w:val="single" w:sz="4" w:space="0" w:color="auto"/>
              <w:bottom w:val="single" w:sz="4" w:space="0" w:color="auto"/>
              <w:right w:val="single" w:sz="4" w:space="0" w:color="auto"/>
            </w:tcBorders>
          </w:tcPr>
          <w:p w14:paraId="53675B00" w14:textId="77777777" w:rsidR="00B22C80" w:rsidRPr="004A370A" w:rsidRDefault="00B22C80" w:rsidP="00542CBE">
            <w:pPr>
              <w:pStyle w:val="TableContents"/>
              <w:snapToGrid w:val="0"/>
              <w:rPr>
                <w:color w:val="000000" w:themeColor="text1"/>
              </w:rPr>
            </w:pPr>
            <w:r w:rsidRPr="004A370A">
              <w:rPr>
                <w:color w:val="000000" w:themeColor="text1"/>
              </w:rPr>
              <w:t>Organizuoti ir (ar) vykdyti VĮ Valstybinių miškų urėdijos  darbuotojams mokymus rizikų valdymo ir vidaus kontrolės klausimais</w:t>
            </w:r>
          </w:p>
        </w:tc>
        <w:tc>
          <w:tcPr>
            <w:tcW w:w="2127" w:type="dxa"/>
            <w:tcBorders>
              <w:top w:val="single" w:sz="4" w:space="0" w:color="auto"/>
              <w:left w:val="single" w:sz="4" w:space="0" w:color="auto"/>
              <w:bottom w:val="single" w:sz="4" w:space="0" w:color="auto"/>
              <w:right w:val="single" w:sz="4" w:space="0" w:color="auto"/>
            </w:tcBorders>
          </w:tcPr>
          <w:p w14:paraId="3F1AF055" w14:textId="77777777" w:rsidR="00B22C80" w:rsidRPr="004A370A" w:rsidRDefault="00B22C80" w:rsidP="00542CBE">
            <w:pPr>
              <w:pStyle w:val="TableContents"/>
              <w:snapToGrid w:val="0"/>
              <w:rPr>
                <w:color w:val="000000" w:themeColor="text1"/>
              </w:rPr>
            </w:pPr>
            <w:r w:rsidRPr="004A370A">
              <w:rPr>
                <w:color w:val="000000" w:themeColor="text1"/>
              </w:rPr>
              <w:t>VĮ Valstybinių miškų urėdija</w:t>
            </w:r>
          </w:p>
        </w:tc>
        <w:tc>
          <w:tcPr>
            <w:tcW w:w="1559" w:type="dxa"/>
            <w:tcBorders>
              <w:top w:val="single" w:sz="4" w:space="0" w:color="auto"/>
              <w:left w:val="single" w:sz="4" w:space="0" w:color="auto"/>
              <w:bottom w:val="single" w:sz="4" w:space="0" w:color="auto"/>
              <w:right w:val="single" w:sz="4" w:space="0" w:color="auto"/>
            </w:tcBorders>
          </w:tcPr>
          <w:p w14:paraId="0782C4D9" w14:textId="77777777" w:rsidR="00B22C80" w:rsidRPr="004A370A" w:rsidRDefault="00B22C80" w:rsidP="00542CBE">
            <w:pPr>
              <w:jc w:val="center"/>
              <w:rPr>
                <w:color w:val="000000" w:themeColor="text1"/>
              </w:rPr>
            </w:pPr>
            <w:r w:rsidRPr="004A370A">
              <w:rPr>
                <w:color w:val="000000" w:themeColor="text1"/>
              </w:rPr>
              <w:t>2025 ir 2026 m.</w:t>
            </w:r>
          </w:p>
        </w:tc>
        <w:tc>
          <w:tcPr>
            <w:tcW w:w="2693" w:type="dxa"/>
            <w:tcBorders>
              <w:top w:val="single" w:sz="4" w:space="0" w:color="auto"/>
              <w:left w:val="single" w:sz="4" w:space="0" w:color="auto"/>
              <w:bottom w:val="single" w:sz="4" w:space="0" w:color="auto"/>
              <w:right w:val="single" w:sz="4" w:space="0" w:color="auto"/>
            </w:tcBorders>
          </w:tcPr>
          <w:p w14:paraId="3EC675C0" w14:textId="77777777" w:rsidR="00B22C80" w:rsidRPr="004A370A" w:rsidRDefault="00B22C80" w:rsidP="00542CBE">
            <w:pPr>
              <w:pStyle w:val="TableContents"/>
              <w:snapToGrid w:val="0"/>
              <w:rPr>
                <w:color w:val="000000" w:themeColor="text1"/>
              </w:rPr>
            </w:pPr>
            <w:r w:rsidRPr="004A370A">
              <w:rPr>
                <w:color w:val="000000" w:themeColor="text1"/>
              </w:rPr>
              <w:t xml:space="preserve">Užtikrintas darbuotojų švietimas, didesnis antikorupcinis sąmoningumas, kompetencijų ugdymas, žinių suteikimas ir </w:t>
            </w:r>
            <w:r w:rsidRPr="004A370A">
              <w:rPr>
                <w:color w:val="000000" w:themeColor="text1"/>
              </w:rPr>
              <w:lastRenderedPageBreak/>
              <w:t>atnaujinimas, rizikų valdymo praktinių įgūdžių tobulinimas</w:t>
            </w:r>
          </w:p>
        </w:tc>
        <w:tc>
          <w:tcPr>
            <w:tcW w:w="3686" w:type="dxa"/>
            <w:tcBorders>
              <w:top w:val="single" w:sz="4" w:space="0" w:color="auto"/>
              <w:left w:val="single" w:sz="4" w:space="0" w:color="auto"/>
              <w:bottom w:val="single" w:sz="4" w:space="0" w:color="auto"/>
              <w:right w:val="single" w:sz="4" w:space="0" w:color="auto"/>
            </w:tcBorders>
          </w:tcPr>
          <w:p w14:paraId="5EA01413" w14:textId="77777777" w:rsidR="00B22C80" w:rsidRPr="00CC0E85" w:rsidRDefault="00B22C80" w:rsidP="00542CBE">
            <w:pPr>
              <w:pStyle w:val="TableContents"/>
              <w:snapToGrid w:val="0"/>
              <w:rPr>
                <w:rFonts w:eastAsia="Times New Roman"/>
                <w:bdr w:val="none" w:sz="0" w:space="0" w:color="auto" w:frame="1"/>
              </w:rPr>
            </w:pPr>
            <w:r w:rsidRPr="0005205B">
              <w:rPr>
                <w:rFonts w:eastAsia="Times New Roman"/>
                <w:highlight w:val="green"/>
                <w:bdr w:val="none" w:sz="0" w:space="0" w:color="auto" w:frame="1"/>
              </w:rPr>
              <w:lastRenderedPageBreak/>
              <w:t>Įgyvendinta.</w:t>
            </w:r>
          </w:p>
          <w:p w14:paraId="3E2F0820" w14:textId="77777777" w:rsidR="00B22C80" w:rsidRPr="004A370A" w:rsidRDefault="00B22C80" w:rsidP="00542CBE">
            <w:pPr>
              <w:pStyle w:val="TableContents"/>
              <w:snapToGrid w:val="0"/>
              <w:jc w:val="both"/>
              <w:rPr>
                <w:rFonts w:ascii="Arial" w:hAnsi="Arial" w:cs="Arial"/>
                <w:sz w:val="22"/>
                <w:szCs w:val="22"/>
              </w:rPr>
            </w:pPr>
            <w:r w:rsidRPr="004A370A">
              <w:rPr>
                <w:sz w:val="20"/>
                <w:szCs w:val="20"/>
              </w:rPr>
              <w:t xml:space="preserve">VMU darbuotojams vykdyti vidiniai ir išoriniai mokymai rizikų valdymo ir vidaus kontrolės klausimais (17 mokymų). Mokymuose iš viso dalyvavo 1066 darbuotojai. Vesti vidiniai mokymai darbuotojams -  Rizikų vertinimas ir Rizikų registravimo ir valdymo posistemės vidaus </w:t>
            </w:r>
            <w:r w:rsidRPr="004A370A">
              <w:rPr>
                <w:sz w:val="20"/>
                <w:szCs w:val="20"/>
              </w:rPr>
              <w:lastRenderedPageBreak/>
              <w:t>kontrolės modulio naudojimas. Iš viso dalyvavo 112 darbuotojų</w:t>
            </w:r>
            <w:r>
              <w:rPr>
                <w:rFonts w:ascii="Arial" w:hAnsi="Arial" w:cs="Arial"/>
                <w:sz w:val="22"/>
                <w:szCs w:val="22"/>
              </w:rPr>
              <w:t>.</w:t>
            </w:r>
          </w:p>
        </w:tc>
      </w:tr>
      <w:bookmarkEnd w:id="6"/>
      <w:tr w:rsidR="00B22C80" w:rsidRPr="00CE5013" w14:paraId="019F2C5B" w14:textId="77777777" w:rsidTr="00542CBE">
        <w:tc>
          <w:tcPr>
            <w:tcW w:w="15250" w:type="dxa"/>
            <w:gridSpan w:val="6"/>
            <w:tcBorders>
              <w:top w:val="single" w:sz="4" w:space="0" w:color="auto"/>
              <w:left w:val="single" w:sz="4" w:space="0" w:color="auto"/>
              <w:bottom w:val="single" w:sz="4" w:space="0" w:color="auto"/>
              <w:right w:val="single" w:sz="4" w:space="0" w:color="auto"/>
            </w:tcBorders>
          </w:tcPr>
          <w:p w14:paraId="127084B1" w14:textId="77777777" w:rsidR="00B22C80" w:rsidRPr="00DD6B0F" w:rsidRDefault="00B22C80" w:rsidP="00542CBE">
            <w:pPr>
              <w:pStyle w:val="BodyText"/>
              <w:tabs>
                <w:tab w:val="right" w:pos="6893"/>
              </w:tabs>
              <w:spacing w:line="276" w:lineRule="auto"/>
              <w:rPr>
                <w:b/>
                <w:bCs/>
              </w:rPr>
            </w:pPr>
            <w:r w:rsidRPr="00DD6B0F">
              <w:rPr>
                <w:b/>
                <w:bCs/>
              </w:rPr>
              <w:lastRenderedPageBreak/>
              <w:t>4 UŽDAVINYS.</w:t>
            </w:r>
            <w:r w:rsidRPr="00DD6B0F">
              <w:t xml:space="preserve"> </w:t>
            </w:r>
            <w:r w:rsidRPr="00DD6B0F">
              <w:rPr>
                <w:b/>
                <w:bCs/>
              </w:rPr>
              <w:t>Užtikrinti, kad Aplinkos ministerijoje ir ministerijai pavaldžiose įstaigose būtų laikomasi  Lietuvos Respublikos viešųjų ir privačių interesų derinimo įstatymo nuostatų</w:t>
            </w:r>
          </w:p>
        </w:tc>
      </w:tr>
      <w:tr w:rsidR="00B22C80" w:rsidRPr="00DD6B0F" w14:paraId="7F378583" w14:textId="77777777" w:rsidTr="00542CBE">
        <w:tc>
          <w:tcPr>
            <w:tcW w:w="851" w:type="dxa"/>
            <w:tcBorders>
              <w:top w:val="single" w:sz="4" w:space="0" w:color="auto"/>
              <w:left w:val="single" w:sz="4" w:space="0" w:color="auto"/>
              <w:bottom w:val="single" w:sz="4" w:space="0" w:color="auto"/>
              <w:right w:val="single" w:sz="4" w:space="0" w:color="auto"/>
            </w:tcBorders>
          </w:tcPr>
          <w:p w14:paraId="3E125F3F" w14:textId="05647F91" w:rsidR="00323292" w:rsidRDefault="00323292" w:rsidP="00323292">
            <w:pPr>
              <w:pStyle w:val="TableContents"/>
              <w:snapToGrid w:val="0"/>
            </w:pPr>
            <w:r>
              <w:t>50.</w:t>
            </w:r>
          </w:p>
          <w:p w14:paraId="52755F6C" w14:textId="403A665C" w:rsidR="00B22C80" w:rsidRPr="00DD6B0F" w:rsidRDefault="00323292" w:rsidP="00323292">
            <w:pPr>
              <w:pStyle w:val="TableContents"/>
              <w:snapToGrid w:val="0"/>
            </w:pPr>
            <w:r>
              <w:lastRenderedPageBreak/>
              <w:t>(</w:t>
            </w:r>
            <w:r w:rsidR="00B22C80" w:rsidRPr="00DD6B0F">
              <w:t>4.1.</w:t>
            </w:r>
            <w:r>
              <w:t>)</w:t>
            </w:r>
          </w:p>
        </w:tc>
        <w:tc>
          <w:tcPr>
            <w:tcW w:w="4334" w:type="dxa"/>
            <w:tcBorders>
              <w:top w:val="single" w:sz="4" w:space="0" w:color="auto"/>
              <w:left w:val="single" w:sz="4" w:space="0" w:color="auto"/>
              <w:bottom w:val="single" w:sz="4" w:space="0" w:color="auto"/>
              <w:right w:val="single" w:sz="4" w:space="0" w:color="auto"/>
            </w:tcBorders>
          </w:tcPr>
          <w:p w14:paraId="7BDA8D32" w14:textId="77777777" w:rsidR="00B22C80" w:rsidRPr="00DD6B0F" w:rsidRDefault="00B22C80" w:rsidP="00542CBE">
            <w:pPr>
              <w:pStyle w:val="TableContents"/>
              <w:snapToGrid w:val="0"/>
              <w:rPr>
                <w:lang w:eastAsia="lt-LT"/>
              </w:rPr>
            </w:pPr>
            <w:r w:rsidRPr="00DD6B0F">
              <w:lastRenderedPageBreak/>
              <w:t xml:space="preserve">Vykdyti privačių interesų deklaravimo ir </w:t>
            </w:r>
            <w:r w:rsidRPr="00DD6B0F">
              <w:lastRenderedPageBreak/>
              <w:t>deklaracijose pateiktų duomenų kontrolę</w:t>
            </w:r>
          </w:p>
        </w:tc>
        <w:tc>
          <w:tcPr>
            <w:tcW w:w="2127" w:type="dxa"/>
            <w:tcBorders>
              <w:top w:val="single" w:sz="4" w:space="0" w:color="auto"/>
              <w:left w:val="single" w:sz="4" w:space="0" w:color="auto"/>
              <w:bottom w:val="single" w:sz="4" w:space="0" w:color="auto"/>
              <w:right w:val="single" w:sz="4" w:space="0" w:color="auto"/>
            </w:tcBorders>
          </w:tcPr>
          <w:p w14:paraId="0A67B01A" w14:textId="77777777" w:rsidR="00B22C80" w:rsidRPr="00DD6B0F" w:rsidRDefault="00B22C80" w:rsidP="00542CBE">
            <w:pPr>
              <w:pStyle w:val="TableContents"/>
              <w:snapToGrid w:val="0"/>
            </w:pPr>
            <w:r w:rsidRPr="00DD6B0F">
              <w:lastRenderedPageBreak/>
              <w:t xml:space="preserve">Aplinkos </w:t>
            </w:r>
            <w:r w:rsidRPr="00DD6B0F">
              <w:lastRenderedPageBreak/>
              <w:t>ministerijos Korupcijos prevencijos ir vidaus tyrimų skyrius</w:t>
            </w:r>
          </w:p>
          <w:p w14:paraId="46DB8F84" w14:textId="77777777" w:rsidR="00B22C80" w:rsidRPr="00DD6B0F" w:rsidRDefault="00B22C80" w:rsidP="00542CBE">
            <w:pPr>
              <w:pStyle w:val="TableContents"/>
              <w:snapToGrid w:val="0"/>
            </w:pPr>
          </w:p>
          <w:p w14:paraId="701D8C06" w14:textId="77777777" w:rsidR="00B22C80" w:rsidRPr="00DD6B0F" w:rsidRDefault="00B22C80" w:rsidP="00542CBE">
            <w:pPr>
              <w:pStyle w:val="TableContents"/>
              <w:snapToGrid w:val="0"/>
              <w:rPr>
                <w:lang w:eastAsia="lt-LT"/>
              </w:rPr>
            </w:pPr>
            <w:r w:rsidRPr="00DD6B0F">
              <w:t>Ministerijai pavaldžios įstaigos</w:t>
            </w:r>
          </w:p>
        </w:tc>
        <w:tc>
          <w:tcPr>
            <w:tcW w:w="1559" w:type="dxa"/>
            <w:tcBorders>
              <w:top w:val="single" w:sz="4" w:space="0" w:color="auto"/>
              <w:left w:val="single" w:sz="4" w:space="0" w:color="auto"/>
              <w:bottom w:val="single" w:sz="4" w:space="0" w:color="auto"/>
              <w:right w:val="single" w:sz="4" w:space="0" w:color="auto"/>
            </w:tcBorders>
          </w:tcPr>
          <w:p w14:paraId="3891B08D" w14:textId="77777777" w:rsidR="00B22C80" w:rsidRPr="00DD6B0F" w:rsidRDefault="00B22C80" w:rsidP="00542CBE">
            <w:pPr>
              <w:jc w:val="center"/>
            </w:pPr>
            <w:r w:rsidRPr="00DD6B0F">
              <w:lastRenderedPageBreak/>
              <w:t>2024–2026 m.</w:t>
            </w:r>
          </w:p>
          <w:p w14:paraId="482EDA21" w14:textId="77777777" w:rsidR="00B22C80" w:rsidRPr="00DD6B0F" w:rsidRDefault="00B22C80" w:rsidP="00542CBE">
            <w:pPr>
              <w:jc w:val="center"/>
            </w:pPr>
            <w:r w:rsidRPr="00DD6B0F">
              <w:lastRenderedPageBreak/>
              <w:t>nuolat</w:t>
            </w:r>
          </w:p>
        </w:tc>
        <w:tc>
          <w:tcPr>
            <w:tcW w:w="2693" w:type="dxa"/>
            <w:tcBorders>
              <w:top w:val="single" w:sz="4" w:space="0" w:color="auto"/>
              <w:left w:val="single" w:sz="4" w:space="0" w:color="auto"/>
              <w:bottom w:val="single" w:sz="4" w:space="0" w:color="auto"/>
              <w:right w:val="single" w:sz="4" w:space="0" w:color="auto"/>
            </w:tcBorders>
          </w:tcPr>
          <w:p w14:paraId="4872F3B6" w14:textId="77777777" w:rsidR="00B22C80" w:rsidRPr="00DD6B0F" w:rsidRDefault="00B22C80" w:rsidP="00542CBE">
            <w:pPr>
              <w:pStyle w:val="TableContents"/>
              <w:snapToGrid w:val="0"/>
            </w:pPr>
            <w:r w:rsidRPr="00DD6B0F">
              <w:lastRenderedPageBreak/>
              <w:t xml:space="preserve">100 proc. laiku pateiktos </w:t>
            </w:r>
            <w:r w:rsidRPr="00DD6B0F">
              <w:lastRenderedPageBreak/>
              <w:t xml:space="preserve">deklaracijos. Deklaracijose pateikta teisinga informacija, išvengta interesų konfliktų, prireikus, darbuotojui pateiktos išankstinės rašytinės rekomendacijos dėl galimo interesų konflikto </w:t>
            </w:r>
          </w:p>
          <w:p w14:paraId="7CFC7125" w14:textId="77777777" w:rsidR="00B22C80" w:rsidRPr="00DD6B0F" w:rsidRDefault="00B22C80" w:rsidP="00542CBE">
            <w:pPr>
              <w:ind w:firstLine="425"/>
              <w:jc w:val="both"/>
            </w:pPr>
          </w:p>
        </w:tc>
        <w:tc>
          <w:tcPr>
            <w:tcW w:w="3686" w:type="dxa"/>
            <w:tcBorders>
              <w:top w:val="single" w:sz="4" w:space="0" w:color="auto"/>
              <w:left w:val="single" w:sz="4" w:space="0" w:color="auto"/>
              <w:bottom w:val="single" w:sz="4" w:space="0" w:color="auto"/>
              <w:right w:val="single" w:sz="4" w:space="0" w:color="auto"/>
            </w:tcBorders>
          </w:tcPr>
          <w:p w14:paraId="7B8D8516" w14:textId="77777777" w:rsidR="00B22C80" w:rsidRPr="00DD6B0F" w:rsidRDefault="00B22C80" w:rsidP="00542CBE">
            <w:pPr>
              <w:pStyle w:val="TableContents"/>
              <w:snapToGrid w:val="0"/>
            </w:pPr>
            <w:r w:rsidRPr="00DD6B0F">
              <w:rPr>
                <w:highlight w:val="green"/>
              </w:rPr>
              <w:lastRenderedPageBreak/>
              <w:t>Įgyvendinta</w:t>
            </w:r>
            <w:r w:rsidRPr="00DD6B0F">
              <w:rPr>
                <w:rStyle w:val="FootnoteReference"/>
                <w:highlight w:val="green"/>
              </w:rPr>
              <w:footnoteReference w:id="7"/>
            </w:r>
            <w:r w:rsidRPr="00DD6B0F">
              <w:rPr>
                <w:highlight w:val="green"/>
              </w:rPr>
              <w:t>.</w:t>
            </w:r>
          </w:p>
        </w:tc>
      </w:tr>
      <w:tr w:rsidR="00B22C80" w:rsidRPr="00DD6B0F" w14:paraId="37598EFD" w14:textId="77777777" w:rsidTr="00542CBE">
        <w:tc>
          <w:tcPr>
            <w:tcW w:w="851" w:type="dxa"/>
            <w:tcBorders>
              <w:top w:val="single" w:sz="4" w:space="0" w:color="auto"/>
              <w:left w:val="single" w:sz="4" w:space="0" w:color="auto"/>
              <w:bottom w:val="single" w:sz="4" w:space="0" w:color="auto"/>
              <w:right w:val="single" w:sz="4" w:space="0" w:color="auto"/>
            </w:tcBorders>
          </w:tcPr>
          <w:p w14:paraId="0C71B0C6" w14:textId="1F018ABD" w:rsidR="00323292" w:rsidRDefault="00323292" w:rsidP="00323292">
            <w:pPr>
              <w:pStyle w:val="TableContents"/>
              <w:snapToGrid w:val="0"/>
            </w:pPr>
            <w:r>
              <w:t>51.</w:t>
            </w:r>
          </w:p>
          <w:p w14:paraId="100A01C8" w14:textId="00C0DAB8" w:rsidR="00B22C80" w:rsidRPr="00DD6B0F" w:rsidRDefault="00323292" w:rsidP="00323292">
            <w:pPr>
              <w:pStyle w:val="TableContents"/>
              <w:snapToGrid w:val="0"/>
            </w:pPr>
            <w:r>
              <w:lastRenderedPageBreak/>
              <w:t>(</w:t>
            </w:r>
            <w:r w:rsidR="00B22C80" w:rsidRPr="00DD6B0F">
              <w:t>4.2.</w:t>
            </w:r>
            <w:r>
              <w:t>)</w:t>
            </w:r>
          </w:p>
        </w:tc>
        <w:tc>
          <w:tcPr>
            <w:tcW w:w="4334" w:type="dxa"/>
            <w:tcBorders>
              <w:top w:val="single" w:sz="4" w:space="0" w:color="auto"/>
              <w:left w:val="single" w:sz="4" w:space="0" w:color="auto"/>
              <w:bottom w:val="single" w:sz="4" w:space="0" w:color="auto"/>
              <w:right w:val="single" w:sz="4" w:space="0" w:color="auto"/>
            </w:tcBorders>
          </w:tcPr>
          <w:p w14:paraId="6AF30DA0" w14:textId="77777777" w:rsidR="00B22C80" w:rsidRPr="00DD6B0F" w:rsidRDefault="00B22C80" w:rsidP="00542CBE">
            <w:pPr>
              <w:pStyle w:val="TableContents"/>
              <w:snapToGrid w:val="0"/>
              <w:rPr>
                <w:lang w:eastAsia="lt-LT"/>
              </w:rPr>
            </w:pPr>
            <w:r w:rsidRPr="00DD6B0F">
              <w:rPr>
                <w:lang w:eastAsia="lt-LT"/>
              </w:rPr>
              <w:lastRenderedPageBreak/>
              <w:t xml:space="preserve">Į pareigas priimtų naujų ir pareigas </w:t>
            </w:r>
            <w:r w:rsidRPr="00DD6B0F">
              <w:rPr>
                <w:lang w:eastAsia="lt-LT"/>
              </w:rPr>
              <w:lastRenderedPageBreak/>
              <w:t>pakeitusių darbuotojų deklaravimo prievolės vykdymo tikrinimas ir interesų konfliktų rizikos valdymas</w:t>
            </w:r>
          </w:p>
        </w:tc>
        <w:tc>
          <w:tcPr>
            <w:tcW w:w="2127" w:type="dxa"/>
            <w:tcBorders>
              <w:top w:val="single" w:sz="4" w:space="0" w:color="auto"/>
              <w:left w:val="single" w:sz="4" w:space="0" w:color="auto"/>
              <w:bottom w:val="single" w:sz="4" w:space="0" w:color="auto"/>
              <w:right w:val="single" w:sz="4" w:space="0" w:color="auto"/>
            </w:tcBorders>
          </w:tcPr>
          <w:p w14:paraId="095EA744" w14:textId="77777777" w:rsidR="00B22C80" w:rsidRPr="00DD6B0F" w:rsidRDefault="00B22C80" w:rsidP="00542CBE">
            <w:pPr>
              <w:pStyle w:val="TableContents"/>
              <w:snapToGrid w:val="0"/>
            </w:pPr>
            <w:r w:rsidRPr="00DD6B0F">
              <w:lastRenderedPageBreak/>
              <w:t xml:space="preserve">Aplinkos </w:t>
            </w:r>
            <w:r w:rsidRPr="00DD6B0F">
              <w:lastRenderedPageBreak/>
              <w:t>ministerijos Korupcijos prevencijos ir vidaus tyrimų skyrius</w:t>
            </w:r>
          </w:p>
          <w:p w14:paraId="0F43A429" w14:textId="77777777" w:rsidR="00B22C80" w:rsidRPr="00DD6B0F" w:rsidRDefault="00B22C80" w:rsidP="00542CBE">
            <w:pPr>
              <w:pStyle w:val="TableContents"/>
              <w:snapToGrid w:val="0"/>
            </w:pPr>
          </w:p>
          <w:p w14:paraId="30FD852C" w14:textId="77777777" w:rsidR="00B22C80" w:rsidRPr="00DD6B0F" w:rsidRDefault="00B22C80" w:rsidP="00542CBE">
            <w:pPr>
              <w:pStyle w:val="TableContents"/>
              <w:snapToGrid w:val="0"/>
              <w:rPr>
                <w:lang w:eastAsia="lt-LT"/>
              </w:rPr>
            </w:pPr>
            <w:r w:rsidRPr="00DD6B0F">
              <w:t>Ministerijai pavaldžios įstaigos</w:t>
            </w:r>
          </w:p>
        </w:tc>
        <w:tc>
          <w:tcPr>
            <w:tcW w:w="1559" w:type="dxa"/>
            <w:tcBorders>
              <w:top w:val="single" w:sz="4" w:space="0" w:color="auto"/>
              <w:left w:val="single" w:sz="4" w:space="0" w:color="auto"/>
              <w:bottom w:val="single" w:sz="4" w:space="0" w:color="auto"/>
              <w:right w:val="single" w:sz="4" w:space="0" w:color="auto"/>
            </w:tcBorders>
          </w:tcPr>
          <w:p w14:paraId="08EABF61" w14:textId="77777777" w:rsidR="00B22C80" w:rsidRPr="00DD6B0F" w:rsidRDefault="00B22C80" w:rsidP="00542CBE">
            <w:pPr>
              <w:jc w:val="center"/>
            </w:pPr>
            <w:r w:rsidRPr="00DD6B0F">
              <w:lastRenderedPageBreak/>
              <w:t>Nuolat</w:t>
            </w:r>
          </w:p>
        </w:tc>
        <w:tc>
          <w:tcPr>
            <w:tcW w:w="2693" w:type="dxa"/>
            <w:tcBorders>
              <w:top w:val="single" w:sz="4" w:space="0" w:color="auto"/>
              <w:left w:val="single" w:sz="4" w:space="0" w:color="auto"/>
              <w:bottom w:val="single" w:sz="4" w:space="0" w:color="auto"/>
              <w:right w:val="single" w:sz="4" w:space="0" w:color="auto"/>
            </w:tcBorders>
          </w:tcPr>
          <w:p w14:paraId="30BCB046" w14:textId="77777777" w:rsidR="00B22C80" w:rsidRPr="00DD6B0F" w:rsidRDefault="00B22C80" w:rsidP="00542CBE">
            <w:pPr>
              <w:pStyle w:val="TableContents"/>
              <w:snapToGrid w:val="0"/>
            </w:pPr>
            <w:r w:rsidRPr="00DD6B0F">
              <w:t xml:space="preserve">Laiku pateiktos ar </w:t>
            </w:r>
            <w:r w:rsidRPr="00DD6B0F">
              <w:lastRenderedPageBreak/>
              <w:t xml:space="preserve">patikslintos, ar atnaujintos deklaracijos, teikiamos išankstinės rašytinės rekomendacijos dėl viešųjų ir privačių interesų suderinimo </w:t>
            </w:r>
          </w:p>
        </w:tc>
        <w:tc>
          <w:tcPr>
            <w:tcW w:w="3686" w:type="dxa"/>
            <w:tcBorders>
              <w:top w:val="single" w:sz="4" w:space="0" w:color="auto"/>
              <w:left w:val="single" w:sz="4" w:space="0" w:color="auto"/>
              <w:bottom w:val="single" w:sz="4" w:space="0" w:color="auto"/>
              <w:right w:val="single" w:sz="4" w:space="0" w:color="auto"/>
            </w:tcBorders>
          </w:tcPr>
          <w:p w14:paraId="51C34492" w14:textId="77777777" w:rsidR="00B22C80" w:rsidRPr="00DD6B0F" w:rsidRDefault="00B22C80" w:rsidP="00542CBE">
            <w:pPr>
              <w:pStyle w:val="TableContents"/>
              <w:snapToGrid w:val="0"/>
            </w:pPr>
            <w:r w:rsidRPr="00DD6B0F">
              <w:rPr>
                <w:highlight w:val="green"/>
              </w:rPr>
              <w:lastRenderedPageBreak/>
              <w:t>Įgyvendinta</w:t>
            </w:r>
            <w:r w:rsidRPr="00DD6B0F">
              <w:rPr>
                <w:rStyle w:val="FootnoteReference"/>
                <w:highlight w:val="green"/>
              </w:rPr>
              <w:footnoteReference w:id="8"/>
            </w:r>
            <w:r w:rsidRPr="00DD6B0F">
              <w:rPr>
                <w:highlight w:val="green"/>
              </w:rPr>
              <w:t>.</w:t>
            </w:r>
          </w:p>
          <w:p w14:paraId="4B2A7865" w14:textId="77777777" w:rsidR="00B22C80" w:rsidRPr="00DD6B0F" w:rsidRDefault="00B22C80" w:rsidP="00542CBE">
            <w:pPr>
              <w:pStyle w:val="TableContents"/>
              <w:snapToGrid w:val="0"/>
            </w:pPr>
          </w:p>
        </w:tc>
      </w:tr>
    </w:tbl>
    <w:p w14:paraId="01CF40A7" w14:textId="77777777" w:rsidR="00B22C80" w:rsidRPr="00DD6B0F" w:rsidRDefault="00B22C80" w:rsidP="00B22C80">
      <w:pPr>
        <w:jc w:val="both"/>
      </w:pPr>
      <w:r w:rsidRPr="00DD6B0F">
        <w:rPr>
          <w:b/>
        </w:rPr>
        <w:lastRenderedPageBreak/>
        <w:t>Pastaba:</w:t>
      </w:r>
      <w:r w:rsidRPr="00DD6B0F">
        <w:t xml:space="preserve"> Ataskaita parengta remiantis Aplinkos ministerijos administracinių padalinių ir ministerijai pavaldžių įstaigų pateiktais duomenimis.</w:t>
      </w:r>
    </w:p>
    <w:p w14:paraId="6BAB25C8" w14:textId="77777777" w:rsidR="0050160C" w:rsidRDefault="0050160C" w:rsidP="00B2588E">
      <w:pPr>
        <w:jc w:val="center"/>
        <w:rPr>
          <w:b/>
          <w:bCs/>
        </w:rPr>
      </w:pPr>
    </w:p>
    <w:p w14:paraId="1936FE14" w14:textId="3AE01650" w:rsidR="005F0F88" w:rsidRPr="0050160C" w:rsidRDefault="00B2588E" w:rsidP="0050160C">
      <w:pPr>
        <w:jc w:val="center"/>
      </w:pPr>
      <w:r>
        <w:rPr>
          <w:b/>
          <w:bCs/>
        </w:rPr>
        <w:tab/>
      </w:r>
      <w:r>
        <w:rPr>
          <w:b/>
          <w:bCs/>
        </w:rPr>
        <w:tab/>
      </w:r>
      <w:r>
        <w:rPr>
          <w:b/>
          <w:bCs/>
        </w:rPr>
        <w:tab/>
      </w:r>
      <w:r>
        <w:rPr>
          <w:b/>
          <w:bCs/>
        </w:rPr>
        <w:tab/>
      </w:r>
      <w:r>
        <w:rPr>
          <w:b/>
          <w:bCs/>
        </w:rPr>
        <w:tab/>
      </w:r>
      <w:r>
        <w:rPr>
          <w:b/>
          <w:bCs/>
        </w:rPr>
        <w:tab/>
      </w:r>
    </w:p>
    <w:p w14:paraId="2B21EC87" w14:textId="77777777" w:rsidR="005F0F88" w:rsidRDefault="005F0F88" w:rsidP="00B2588E">
      <w:pPr>
        <w:jc w:val="right"/>
        <w:rPr>
          <w:b/>
          <w:sz w:val="22"/>
          <w:szCs w:val="22"/>
        </w:rPr>
      </w:pPr>
    </w:p>
    <w:p w14:paraId="572F77A4" w14:textId="77777777" w:rsidR="005F0F88" w:rsidRDefault="005F0F88" w:rsidP="00B2588E">
      <w:pPr>
        <w:jc w:val="right"/>
        <w:rPr>
          <w:b/>
          <w:sz w:val="22"/>
          <w:szCs w:val="22"/>
        </w:rPr>
      </w:pPr>
    </w:p>
    <w:p w14:paraId="5047886B" w14:textId="77777777" w:rsidR="005F0F88" w:rsidRDefault="005F0F88" w:rsidP="00B2588E">
      <w:pPr>
        <w:jc w:val="right"/>
        <w:rPr>
          <w:b/>
          <w:sz w:val="22"/>
          <w:szCs w:val="22"/>
        </w:rPr>
      </w:pPr>
    </w:p>
    <w:p w14:paraId="0F6D66A7" w14:textId="77777777" w:rsidR="005F0F88" w:rsidRDefault="005F0F88" w:rsidP="00B2588E">
      <w:pPr>
        <w:jc w:val="right"/>
        <w:rPr>
          <w:b/>
          <w:sz w:val="22"/>
          <w:szCs w:val="22"/>
        </w:rPr>
      </w:pPr>
    </w:p>
    <w:p w14:paraId="0D1A3F2B" w14:textId="77777777" w:rsidR="005F0F88" w:rsidRDefault="005F0F88" w:rsidP="00B2588E">
      <w:pPr>
        <w:jc w:val="right"/>
        <w:rPr>
          <w:b/>
          <w:sz w:val="22"/>
          <w:szCs w:val="22"/>
        </w:rPr>
      </w:pPr>
    </w:p>
    <w:p w14:paraId="73E675A6" w14:textId="77777777" w:rsidR="005F0F88" w:rsidRDefault="005F0F88" w:rsidP="00B2588E">
      <w:pPr>
        <w:jc w:val="right"/>
        <w:rPr>
          <w:b/>
          <w:sz w:val="22"/>
          <w:szCs w:val="22"/>
        </w:rPr>
      </w:pPr>
    </w:p>
    <w:p w14:paraId="03117109" w14:textId="77777777" w:rsidR="005F0F88" w:rsidRDefault="005F0F88" w:rsidP="00B2588E">
      <w:pPr>
        <w:jc w:val="right"/>
        <w:rPr>
          <w:b/>
          <w:sz w:val="22"/>
          <w:szCs w:val="22"/>
        </w:rPr>
      </w:pPr>
    </w:p>
    <w:p w14:paraId="41A3F81A" w14:textId="77777777" w:rsidR="00CF071F" w:rsidRDefault="00CF071F" w:rsidP="00B2588E">
      <w:pPr>
        <w:jc w:val="right"/>
        <w:rPr>
          <w:b/>
          <w:sz w:val="22"/>
          <w:szCs w:val="22"/>
        </w:rPr>
      </w:pPr>
    </w:p>
    <w:p w14:paraId="3B80B7AD" w14:textId="77777777" w:rsidR="001B5D24" w:rsidRDefault="001B5D24" w:rsidP="00B2588E">
      <w:pPr>
        <w:jc w:val="right"/>
        <w:rPr>
          <w:b/>
          <w:sz w:val="22"/>
          <w:szCs w:val="22"/>
        </w:rPr>
      </w:pPr>
    </w:p>
    <w:p w14:paraId="7F3F4BF6" w14:textId="77777777" w:rsidR="001B5D24" w:rsidRDefault="001B5D24" w:rsidP="00B2588E">
      <w:pPr>
        <w:jc w:val="right"/>
        <w:rPr>
          <w:b/>
          <w:sz w:val="22"/>
          <w:szCs w:val="22"/>
        </w:rPr>
      </w:pPr>
    </w:p>
    <w:p w14:paraId="7D43E628" w14:textId="77777777" w:rsidR="001B5D24" w:rsidRDefault="001B5D24" w:rsidP="00B2588E">
      <w:pPr>
        <w:jc w:val="right"/>
        <w:rPr>
          <w:b/>
          <w:sz w:val="22"/>
          <w:szCs w:val="22"/>
        </w:rPr>
      </w:pPr>
    </w:p>
    <w:sectPr w:rsidR="001B5D24" w:rsidSect="006438D0">
      <w:pgSz w:w="16838" w:h="11906" w:orient="landscape" w:code="9"/>
      <w:pgMar w:top="1701" w:right="170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57BB" w14:textId="77777777" w:rsidR="00516206" w:rsidRDefault="00516206" w:rsidP="003E5554">
      <w:r>
        <w:separator/>
      </w:r>
    </w:p>
  </w:endnote>
  <w:endnote w:type="continuationSeparator" w:id="0">
    <w:p w14:paraId="1451F3DF" w14:textId="77777777" w:rsidR="00516206" w:rsidRDefault="00516206" w:rsidP="003E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ndale Sans UI">
    <w:altName w:val="Arial"/>
    <w:charset w:val="00"/>
    <w:family w:val="auto"/>
    <w:pitch w:val="variable"/>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n-ea">
    <w:panose1 w:val="00000000000000000000"/>
    <w:charset w:val="00"/>
    <w:family w:val="roman"/>
    <w:notTrueType/>
    <w:pitch w:val="default"/>
  </w:font>
  <w:font w:name="PMingLiU">
    <w:panose1 w:val="02010601000101010101"/>
    <w:charset w:val="88"/>
    <w:family w:val="roman"/>
    <w:pitch w:val="variable"/>
    <w:sig w:usb0="A00002FF" w:usb1="28CFFCFA" w:usb2="00000016" w:usb3="00000000" w:csb0="00100001" w:csb1="00000000"/>
  </w:font>
  <w:font w:name="DejaVu Sans">
    <w:panose1 w:val="020B0603030804020204"/>
    <w:charset w:val="BA"/>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3EA2" w14:textId="77777777" w:rsidR="00516206" w:rsidRDefault="00516206" w:rsidP="003E5554">
      <w:r>
        <w:separator/>
      </w:r>
    </w:p>
  </w:footnote>
  <w:footnote w:type="continuationSeparator" w:id="0">
    <w:p w14:paraId="2D382FDC" w14:textId="77777777" w:rsidR="00516206" w:rsidRDefault="00516206" w:rsidP="003E5554">
      <w:r>
        <w:continuationSeparator/>
      </w:r>
    </w:p>
  </w:footnote>
  <w:footnote w:id="1">
    <w:p w14:paraId="0511AEFD" w14:textId="288C8A0F" w:rsidR="00764A05" w:rsidRDefault="00764A05" w:rsidP="00B22C80">
      <w:pPr>
        <w:pStyle w:val="FootnoteText"/>
        <w:jc w:val="both"/>
      </w:pPr>
      <w:r>
        <w:rPr>
          <w:rStyle w:val="FootnoteReference"/>
        </w:rPr>
        <w:footnoteRef/>
      </w:r>
      <w:r>
        <w:t xml:space="preserve"> </w:t>
      </w:r>
      <w:r w:rsidRPr="004A00E6">
        <w:t>Lietuvos Respublikos aplinkos ministerijos ir ministerijai pavaldžių įstaigų 2024–2026 metų korupcijos prevencijos veiksmų plan</w:t>
      </w:r>
      <w:r>
        <w:t>as, patvirtintas aplinkos ministro 2024-03-07 įsakymu Nr. V-40</w:t>
      </w:r>
      <w:r w:rsidR="00B22C80">
        <w:t xml:space="preserve"> (aplinkos ministro 2025-10-13 įsakymo V-98 redakcija)</w:t>
      </w:r>
      <w:r>
        <w:t>.</w:t>
      </w:r>
    </w:p>
  </w:footnote>
  <w:footnote w:id="2">
    <w:p w14:paraId="06EFF7C0" w14:textId="77777777" w:rsidR="00B22C80" w:rsidRDefault="00B22C80" w:rsidP="00B22C80">
      <w:pPr>
        <w:pStyle w:val="FootnoteText"/>
      </w:pPr>
      <w:r>
        <w:rPr>
          <w:rStyle w:val="FootnoteReference"/>
        </w:rPr>
        <w:footnoteRef/>
      </w:r>
      <w:r w:rsidRPr="00DF1DA8">
        <w:t xml:space="preserve"> </w:t>
      </w:r>
      <w:hyperlink r:id="rId1" w:history="1">
        <w:r w:rsidRPr="00DF1DA8">
          <w:rPr>
            <w:rStyle w:val="Hyperlink"/>
            <w:rFonts w:eastAsiaTheme="majorEastAsia"/>
            <w:bdr w:val="none" w:sz="0" w:space="0" w:color="auto" w:frame="1"/>
          </w:rPr>
          <w:t>https://e-seimas.lrs.lt/portal/legalAct/lt/TAD/e3f4e4d2ca0511f0a842b0e89767e3dc?positionInSearchResults=1&amp;searchModelUUID=274f85fb-3b0e-4d54-b0bb-ca94de38fb2a</w:t>
        </w:r>
      </w:hyperlink>
    </w:p>
  </w:footnote>
  <w:footnote w:id="3">
    <w:p w14:paraId="3F003341" w14:textId="77777777" w:rsidR="00B22C80" w:rsidRDefault="00B22C80" w:rsidP="00B22C80">
      <w:pPr>
        <w:pStyle w:val="FootnoteText"/>
      </w:pPr>
      <w:r>
        <w:rPr>
          <w:rStyle w:val="FootnoteReference"/>
        </w:rPr>
        <w:footnoteRef/>
      </w:r>
      <w:r>
        <w:t xml:space="preserve"> </w:t>
      </w:r>
      <w:hyperlink r:id="rId2" w:tgtFrame="_blank" w:tooltip="https://e-seimas.lrs.lt/portal/legalAct/lt/TAD/11d37292ca0611f0a842b0e89767e3dc?positionInSearchResults=0&amp;searchModelUUID=d3ef94f1-a392-48d4-9738-325525d1e6f9" w:history="1">
        <w:r w:rsidRPr="00515621">
          <w:rPr>
            <w:u w:val="single"/>
            <w:bdr w:val="none" w:sz="0" w:space="0" w:color="auto" w:frame="1"/>
          </w:rPr>
          <w:t>XV-547 Lietuvos Respublikos statybos įstatymo Nr. I-1240 24, 27 ir 27-1 straipsnių pakeitimo įstatymas</w:t>
        </w:r>
      </w:hyperlink>
    </w:p>
  </w:footnote>
  <w:footnote w:id="4">
    <w:p w14:paraId="05BB1F6C" w14:textId="77777777" w:rsidR="00B22C80" w:rsidRPr="008C7F4E" w:rsidRDefault="00B22C80" w:rsidP="00B22C80">
      <w:pPr>
        <w:jc w:val="both"/>
        <w:rPr>
          <w:rStyle w:val="Strong"/>
          <w:rFonts w:eastAsiaTheme="majorEastAsia"/>
          <w:color w:val="EE0000"/>
          <w:sz w:val="18"/>
          <w:szCs w:val="18"/>
        </w:rPr>
      </w:pPr>
      <w:r>
        <w:rPr>
          <w:rStyle w:val="FootnoteReference"/>
          <w:rFonts w:eastAsiaTheme="majorEastAsia"/>
        </w:rPr>
        <w:footnoteRef/>
      </w:r>
      <w:r>
        <w:t xml:space="preserve"> </w:t>
      </w:r>
      <w:r w:rsidRPr="00F158D6">
        <w:rPr>
          <w:rStyle w:val="Strong"/>
          <w:rFonts w:eastAsiaTheme="majorEastAsia"/>
          <w:b w:val="0"/>
          <w:bCs w:val="0"/>
          <w:sz w:val="18"/>
          <w:szCs w:val="18"/>
        </w:rPr>
        <w:t>Aplinkos ministerija: Lyginant su 2024 m. AKL rezultatais 80</w:t>
      </w:r>
      <w:r w:rsidRPr="00F158D6">
        <w:rPr>
          <w:rFonts w:eastAsia="Aptos"/>
          <w:b/>
          <w:bCs/>
          <w:sz w:val="18"/>
          <w:szCs w:val="18"/>
        </w:rPr>
        <w:t>%</w:t>
      </w:r>
      <w:r w:rsidRPr="00F158D6">
        <w:rPr>
          <w:rStyle w:val="Strong"/>
          <w:rFonts w:eastAsiaTheme="majorEastAsia"/>
          <w:b w:val="0"/>
          <w:bCs w:val="0"/>
          <w:sz w:val="18"/>
          <w:szCs w:val="18"/>
        </w:rPr>
        <w:t>, AKL 2025 m. pakilo iki 91</w:t>
      </w:r>
      <w:r w:rsidRPr="00F158D6">
        <w:rPr>
          <w:rFonts w:eastAsia="Aptos"/>
          <w:b/>
          <w:bCs/>
          <w:sz w:val="18"/>
          <w:szCs w:val="18"/>
        </w:rPr>
        <w:t>%.</w:t>
      </w:r>
      <w:r w:rsidRPr="00EF0E23">
        <w:rPr>
          <w:rFonts w:eastAsia="Aptos"/>
          <w:sz w:val="18"/>
          <w:szCs w:val="18"/>
        </w:rPr>
        <w:t>  </w:t>
      </w:r>
    </w:p>
    <w:p w14:paraId="76B11C1E" w14:textId="77777777" w:rsidR="00B22C80" w:rsidRPr="008C7F4E" w:rsidRDefault="00B22C80" w:rsidP="00B22C80">
      <w:pPr>
        <w:jc w:val="both"/>
        <w:rPr>
          <w:sz w:val="18"/>
          <w:szCs w:val="18"/>
        </w:rPr>
      </w:pPr>
      <w:r w:rsidRPr="00F158D6">
        <w:rPr>
          <w:rStyle w:val="Strong"/>
          <w:rFonts w:eastAsiaTheme="majorEastAsia"/>
          <w:b w:val="0"/>
          <w:bCs w:val="0"/>
          <w:sz w:val="18"/>
          <w:szCs w:val="18"/>
        </w:rPr>
        <w:t>AAD:</w:t>
      </w:r>
      <w:r w:rsidRPr="008C7F4E">
        <w:rPr>
          <w:sz w:val="18"/>
          <w:szCs w:val="18"/>
        </w:rPr>
        <w:t xml:space="preserve"> Bendras AKL rodiklis padidėjo nuo 69 % (vidutinis lygis) 2023 m. iki 91 % (labai aukšto lygio) 2025 m., t. y. +22 % punktai. Didžiausias progresas fiksuotas rizikų valdymo, teisėkūros tobulinimo, viešųjų pirkimų ir procesų skaitmenizacijos srityse – šios sritys iš žemo ar vidutinio lygio pakilo iki aukšto arba labai aukšto. Pranešėjų apsauga, korupcijos prevencijos programos bei skaidrumo kultūra 2025 m. vertinamos kaip labai aukšto lygio, patvirtinančio skaidrumo sistemos veikimą.</w:t>
      </w:r>
    </w:p>
    <w:p w14:paraId="03909959" w14:textId="77777777" w:rsidR="00B22C80" w:rsidRPr="008C7F4E" w:rsidRDefault="00B22C80" w:rsidP="00B22C80">
      <w:pPr>
        <w:jc w:val="both"/>
        <w:rPr>
          <w:rFonts w:eastAsia="Aptos"/>
          <w:color w:val="000000" w:themeColor="text1"/>
          <w:sz w:val="18"/>
          <w:szCs w:val="18"/>
        </w:rPr>
      </w:pPr>
      <w:r w:rsidRPr="008C7F4E">
        <w:rPr>
          <w:rFonts w:eastAsia="Aptos"/>
          <w:color w:val="000000" w:themeColor="text1"/>
          <w:sz w:val="18"/>
          <w:szCs w:val="18"/>
        </w:rPr>
        <w:t>AAA</w:t>
      </w:r>
      <w:r w:rsidRPr="008C7F4E">
        <w:rPr>
          <w:rFonts w:eastAsia="Calibri"/>
          <w:color w:val="000000" w:themeColor="text1"/>
          <w:sz w:val="18"/>
          <w:szCs w:val="18"/>
        </w:rPr>
        <w:t xml:space="preserve">: </w:t>
      </w:r>
      <w:r w:rsidRPr="008C7F4E">
        <w:rPr>
          <w:rFonts w:eastAsia="Aptos"/>
          <w:color w:val="000000" w:themeColor="text1"/>
          <w:sz w:val="18"/>
          <w:szCs w:val="18"/>
        </w:rPr>
        <w:t xml:space="preserve">AKL nustatytas pagal „Skaidrumo akademijos“ taikomą metodiką, </w:t>
      </w:r>
      <w:r w:rsidRPr="008C7F4E">
        <w:rPr>
          <w:rFonts w:eastAsia="Aptos"/>
          <w:color w:val="000000" w:themeColor="text1"/>
          <w:sz w:val="18"/>
          <w:szCs w:val="18"/>
          <w14:ligatures w14:val="standardContextual"/>
        </w:rPr>
        <w:t>AAA 2025 m. AKL – 94%.  </w:t>
      </w:r>
    </w:p>
    <w:p w14:paraId="5D5794EA" w14:textId="77777777" w:rsidR="00B22C80" w:rsidRPr="008C7F4E" w:rsidRDefault="00B22C80" w:rsidP="00B22C80">
      <w:pPr>
        <w:pStyle w:val="TableContents"/>
        <w:snapToGrid w:val="0"/>
        <w:jc w:val="both"/>
        <w:rPr>
          <w:sz w:val="18"/>
          <w:szCs w:val="18"/>
        </w:rPr>
      </w:pPr>
      <w:r w:rsidRPr="008C7F4E">
        <w:rPr>
          <w:sz w:val="18"/>
          <w:szCs w:val="18"/>
        </w:rPr>
        <w:t xml:space="preserve">APVA: 2025 m. Aplinkos projektų valdymo agentūros AKL nustatytas 94 </w:t>
      </w:r>
      <w:r w:rsidRPr="008C7F4E">
        <w:rPr>
          <w:rFonts w:eastAsia="Aptos"/>
          <w:sz w:val="18"/>
          <w:szCs w:val="18"/>
        </w:rPr>
        <w:t>%</w:t>
      </w:r>
      <w:r w:rsidRPr="008C7F4E">
        <w:rPr>
          <w:sz w:val="18"/>
          <w:szCs w:val="18"/>
        </w:rPr>
        <w:t>, t. y. AKL nustatytas kaip „labai aukštas“.</w:t>
      </w:r>
    </w:p>
    <w:p w14:paraId="03F8CDF2" w14:textId="77777777" w:rsidR="00B22C80" w:rsidRPr="00571A6F" w:rsidRDefault="00B22C80" w:rsidP="00B22C80">
      <w:pPr>
        <w:widowControl w:val="0"/>
        <w:suppressLineNumbers/>
        <w:snapToGrid w:val="0"/>
        <w:jc w:val="both"/>
        <w:rPr>
          <w:rFonts w:eastAsiaTheme="minorHAnsi"/>
          <w:kern w:val="2"/>
          <w:sz w:val="18"/>
          <w:szCs w:val="18"/>
          <w14:ligatures w14:val="standardContextual"/>
        </w:rPr>
      </w:pPr>
      <w:r w:rsidRPr="00571A6F">
        <w:rPr>
          <w:rFonts w:eastAsiaTheme="minorHAnsi"/>
          <w:kern w:val="2"/>
          <w:sz w:val="18"/>
          <w:szCs w:val="18"/>
          <w14:ligatures w14:val="standardContextual"/>
        </w:rPr>
        <w:t>NŽT: AKL 2025 m. pagal „Skaidrumo akademijos“ metodiką  – yra aukštas, t.</w:t>
      </w:r>
      <w:r>
        <w:rPr>
          <w:rFonts w:eastAsiaTheme="minorHAnsi"/>
          <w:kern w:val="2"/>
          <w:sz w:val="18"/>
          <w:szCs w:val="18"/>
          <w14:ligatures w14:val="standardContextual"/>
        </w:rPr>
        <w:t xml:space="preserve"> </w:t>
      </w:r>
      <w:r w:rsidRPr="00571A6F">
        <w:rPr>
          <w:rFonts w:eastAsiaTheme="minorHAnsi"/>
          <w:kern w:val="2"/>
          <w:sz w:val="18"/>
          <w:szCs w:val="18"/>
          <w14:ligatures w14:val="standardContextual"/>
        </w:rPr>
        <w:t>y. bendras atsparumo korupcijai lygis siekia 93 proc. (2024 m. rodiklio reikšmė siekė – 78 proc.)</w:t>
      </w:r>
    </w:p>
    <w:p w14:paraId="7B0176D5" w14:textId="77777777" w:rsidR="00B22C80" w:rsidRPr="00516B29" w:rsidRDefault="00B22C80" w:rsidP="00B22C80">
      <w:pPr>
        <w:rPr>
          <w:sz w:val="18"/>
          <w:szCs w:val="18"/>
        </w:rPr>
      </w:pPr>
      <w:r w:rsidRPr="00516B29">
        <w:rPr>
          <w:sz w:val="18"/>
          <w:szCs w:val="18"/>
        </w:rPr>
        <w:t>VĮ VMU: VMU AKL nustatytas 98 proc. (labai aukštas).</w:t>
      </w:r>
    </w:p>
    <w:p w14:paraId="0238B2E2" w14:textId="77777777" w:rsidR="00B22C80" w:rsidRPr="008C7F4E" w:rsidRDefault="00B22C80" w:rsidP="00B22C80">
      <w:pPr>
        <w:rPr>
          <w:color w:val="EE0000"/>
          <w:sz w:val="18"/>
          <w:szCs w:val="18"/>
        </w:rPr>
      </w:pPr>
      <w:r w:rsidRPr="00EA392D">
        <w:rPr>
          <w:sz w:val="18"/>
          <w:szCs w:val="18"/>
        </w:rPr>
        <w:t>VSTT: - 2025 m. VSTT AKL – 95 proc. Lyginant su 2024 m. AKL pakilo 17 proc.</w:t>
      </w:r>
    </w:p>
    <w:p w14:paraId="543331FC" w14:textId="77777777" w:rsidR="00B22C80" w:rsidRPr="000466A4" w:rsidRDefault="00B22C80" w:rsidP="00B22C80">
      <w:pPr>
        <w:widowControl w:val="0"/>
        <w:suppressLineNumbers/>
        <w:snapToGrid w:val="0"/>
        <w:rPr>
          <w:rFonts w:eastAsiaTheme="minorHAnsi"/>
          <w:kern w:val="2"/>
          <w:sz w:val="18"/>
          <w:szCs w:val="18"/>
          <w14:ligatures w14:val="standardContextual"/>
        </w:rPr>
      </w:pPr>
      <w:r w:rsidRPr="000466A4">
        <w:rPr>
          <w:sz w:val="18"/>
          <w:szCs w:val="18"/>
        </w:rPr>
        <w:t>VTPSI:</w:t>
      </w:r>
      <w:r w:rsidRPr="000466A4">
        <w:rPr>
          <w:b/>
          <w:bCs/>
          <w:sz w:val="18"/>
          <w:szCs w:val="18"/>
        </w:rPr>
        <w:t xml:space="preserve"> </w:t>
      </w:r>
      <w:r w:rsidRPr="000466A4">
        <w:rPr>
          <w:sz w:val="18"/>
          <w:szCs w:val="18"/>
        </w:rPr>
        <w:t xml:space="preserve">- </w:t>
      </w:r>
      <w:r w:rsidRPr="00FC6847">
        <w:rPr>
          <w:rFonts w:eastAsia="Andale Sans UI"/>
          <w:sz w:val="18"/>
          <w:szCs w:val="18"/>
        </w:rPr>
        <w:t>2025 m. – AKL yra 92 proc.</w:t>
      </w:r>
      <w:r w:rsidRPr="00FC6847">
        <w:rPr>
          <w:rFonts w:asciiTheme="majorHAnsi" w:eastAsiaTheme="majorEastAsia" w:hAnsiTheme="majorHAnsi" w:cstheme="majorBidi"/>
          <w:sz w:val="18"/>
          <w:szCs w:val="18"/>
        </w:rPr>
        <w:t xml:space="preserve"> </w:t>
      </w:r>
      <w:r w:rsidRPr="000466A4">
        <w:rPr>
          <w:rFonts w:asciiTheme="majorHAnsi" w:eastAsiaTheme="majorEastAsia" w:hAnsiTheme="majorHAnsi" w:cstheme="majorBidi"/>
          <w:sz w:val="18"/>
          <w:szCs w:val="18"/>
        </w:rPr>
        <w:t xml:space="preserve"> </w:t>
      </w:r>
      <w:r w:rsidRPr="000466A4">
        <w:rPr>
          <w:sz w:val="18"/>
          <w:szCs w:val="18"/>
        </w:rPr>
        <w:t>Lyginant su 2024 m. (buvo 85 proc.) AKL pagerėjo 7 proc.</w:t>
      </w:r>
    </w:p>
  </w:footnote>
  <w:footnote w:id="5">
    <w:p w14:paraId="4B117EFE" w14:textId="77777777" w:rsidR="00B22C80" w:rsidRPr="004F2B02" w:rsidRDefault="00B22C80" w:rsidP="00B22C80">
      <w:pPr>
        <w:pStyle w:val="FootnoteText"/>
        <w:rPr>
          <w:color w:val="EE0000"/>
          <w:sz w:val="18"/>
          <w:szCs w:val="18"/>
        </w:rPr>
      </w:pPr>
      <w:r w:rsidRPr="00992B0B">
        <w:rPr>
          <w:rStyle w:val="FootnoteReference"/>
          <w:rFonts w:eastAsiaTheme="majorEastAsia"/>
        </w:rPr>
        <w:footnoteRef/>
      </w:r>
      <w:r w:rsidRPr="00992B0B">
        <w:t xml:space="preserve"> </w:t>
      </w:r>
      <w:r w:rsidRPr="00992B0B">
        <w:rPr>
          <w:sz w:val="18"/>
          <w:szCs w:val="18"/>
        </w:rPr>
        <w:t xml:space="preserve">Aplinkos ministerija - organizavo </w:t>
      </w:r>
      <w:r>
        <w:rPr>
          <w:sz w:val="18"/>
          <w:szCs w:val="18"/>
        </w:rPr>
        <w:t>tris</w:t>
      </w:r>
      <w:r w:rsidRPr="00992B0B">
        <w:rPr>
          <w:sz w:val="18"/>
          <w:szCs w:val="18"/>
        </w:rPr>
        <w:t xml:space="preserve"> mokymus korupcijos prevencijos ir kt. temomis; dar keturiuose mokymuose, susitikimuose dalyvavo ministerijos ir pavaldžių institucijų darbuotojai.</w:t>
      </w:r>
    </w:p>
    <w:p w14:paraId="7941BD12" w14:textId="77777777" w:rsidR="00B22C80" w:rsidRPr="008944CB" w:rsidRDefault="00B22C80" w:rsidP="00B22C80">
      <w:pPr>
        <w:pStyle w:val="TableContents"/>
        <w:snapToGrid w:val="0"/>
        <w:jc w:val="both"/>
        <w:rPr>
          <w:sz w:val="18"/>
          <w:szCs w:val="18"/>
        </w:rPr>
      </w:pPr>
      <w:r w:rsidRPr="008944CB">
        <w:rPr>
          <w:sz w:val="18"/>
          <w:szCs w:val="18"/>
        </w:rPr>
        <w:t>AAD - Apie 99 %  darbuotojų išklausė STT e platformoje mokymus ( Korupcijos samprata,  Korupcinio pobūdžio nusikalstamos veikos, Korupcijos prevencija visuomenėje, Interesų konfliktas, Dovanų politika, Pranešėjų apsauga). Apie 52,31 % darbuotojų išklausė mokymus tema „Antikorupcinės aplinkos kūrimas“. Apie 51 31 %  darbuotojų išklausė STT mokymus  „Dovanos ir kyšiai: praktiniai aspektai“.</w:t>
      </w:r>
    </w:p>
    <w:p w14:paraId="69FF63D5" w14:textId="77777777" w:rsidR="00B22C80" w:rsidRPr="00EB3C15" w:rsidRDefault="00B22C80" w:rsidP="00B22C80">
      <w:pPr>
        <w:autoSpaceDE w:val="0"/>
        <w:autoSpaceDN w:val="0"/>
        <w:jc w:val="both"/>
        <w:rPr>
          <w:rFonts w:asciiTheme="majorBidi" w:eastAsia="Aptos" w:hAnsiTheme="majorBidi" w:cstheme="majorBidi"/>
          <w:strike/>
          <w:color w:val="000000" w:themeColor="text1"/>
          <w:kern w:val="2"/>
          <w:sz w:val="18"/>
          <w:szCs w:val="18"/>
          <w:shd w:val="clear" w:color="auto" w:fill="FFFFFF"/>
        </w:rPr>
      </w:pPr>
      <w:r w:rsidRPr="00EB3C15">
        <w:rPr>
          <w:color w:val="000000" w:themeColor="text1"/>
          <w:sz w:val="18"/>
          <w:szCs w:val="18"/>
        </w:rPr>
        <w:t xml:space="preserve">AAA – 2025-04-15, 2025-07-09, 2025-10-13, 2025-12-16 </w:t>
      </w:r>
      <w:r w:rsidRPr="00EB3C15">
        <w:rPr>
          <w:color w:val="000000" w:themeColor="text1"/>
          <w:sz w:val="18"/>
          <w:szCs w:val="18"/>
          <w:lang w:eastAsia="zh-CN"/>
        </w:rPr>
        <w:t xml:space="preserve">vyko Antikorupcinės aplinkos AAA  pristatymai naujiems darbuotojams priimtiems I, II, III ir IV ketv. 2025-04-03 per TEAMS platformą vyko STT </w:t>
      </w:r>
      <w:r w:rsidRPr="00EB3C15">
        <w:rPr>
          <w:rFonts w:eastAsia="Aptos"/>
          <w:color w:val="000000" w:themeColor="text1"/>
          <w:kern w:val="2"/>
          <w:sz w:val="18"/>
          <w:szCs w:val="18"/>
          <w14:ligatures w14:val="standardContextual"/>
        </w:rPr>
        <w:t xml:space="preserve">antikorupcinio švietimo mokymai tema „Dovanų politika“. </w:t>
      </w:r>
      <w:r w:rsidRPr="00EB3C15">
        <w:rPr>
          <w:color w:val="000000" w:themeColor="text1"/>
          <w:sz w:val="18"/>
          <w:szCs w:val="18"/>
          <w:lang w:eastAsia="zh-CN"/>
        </w:rPr>
        <w:t>2025-05-08 d</w:t>
      </w:r>
      <w:r w:rsidRPr="00EB3C15">
        <w:rPr>
          <w:rFonts w:asciiTheme="majorBidi" w:eastAsia="Aptos" w:hAnsiTheme="majorBidi" w:cstheme="majorBidi"/>
          <w:color w:val="000000" w:themeColor="text1"/>
          <w:kern w:val="2"/>
          <w:sz w:val="18"/>
          <w:szCs w:val="18"/>
          <w14:ligatures w14:val="standardContextual"/>
        </w:rPr>
        <w:t xml:space="preserve">arbuotojams, deklaruojantiems privačius interesus, pagal VTEK pateiktą siūlymą, priskirti nuotoliniai mokymai tema „Interesų konflikto identifikavimas ir valdymas“. </w:t>
      </w:r>
      <w:r w:rsidRPr="00EB3C15">
        <w:rPr>
          <w:rFonts w:asciiTheme="majorBidi" w:hAnsiTheme="majorBidi" w:cstheme="majorBidi"/>
          <w:color w:val="000000" w:themeColor="text1"/>
          <w:sz w:val="18"/>
          <w:szCs w:val="18"/>
          <w:lang w:eastAsia="zh-CN"/>
        </w:rPr>
        <w:t xml:space="preserve">2025-10-02 vyko </w:t>
      </w:r>
      <w:r w:rsidRPr="00EB3C15">
        <w:rPr>
          <w:rFonts w:asciiTheme="majorBidi" w:eastAsia="Aptos" w:hAnsiTheme="majorBidi" w:cstheme="majorBidi"/>
          <w:color w:val="000000" w:themeColor="text1"/>
          <w:kern w:val="2"/>
          <w:sz w:val="18"/>
          <w:szCs w:val="18"/>
          <w14:ligatures w14:val="standardContextual"/>
        </w:rPr>
        <w:t xml:space="preserve">LR generalinės prokuratūros valandos trukmės nuotolinė paskaita/mokymai „Pranešėjo apsauga“.  </w:t>
      </w:r>
    </w:p>
    <w:p w14:paraId="05A5CBCF" w14:textId="77777777" w:rsidR="00B22C80" w:rsidRPr="00EB3C15" w:rsidRDefault="00B22C80" w:rsidP="00B22C80">
      <w:pPr>
        <w:pStyle w:val="TableContents"/>
        <w:snapToGrid w:val="0"/>
        <w:jc w:val="both"/>
        <w:rPr>
          <w:sz w:val="18"/>
          <w:szCs w:val="18"/>
        </w:rPr>
      </w:pPr>
      <w:r w:rsidRPr="00EB3C15">
        <w:rPr>
          <w:rFonts w:eastAsia="Aptos"/>
          <w:kern w:val="2"/>
          <w:sz w:val="18"/>
          <w:szCs w:val="18"/>
          <w14:ligatures w14:val="standardContextual"/>
        </w:rPr>
        <w:t xml:space="preserve">APVA - </w:t>
      </w:r>
      <w:r w:rsidRPr="00EB3C15">
        <w:rPr>
          <w:sz w:val="18"/>
          <w:szCs w:val="18"/>
        </w:rPr>
        <w:t>Suorganizuoti mokymai Agentūros darbuotojams: 2025-04-09 visiems Agentūros darbuotojams buvo organizuojami Lietuvos Respublikos generalinės prokuratūros mokymai tema „Pranešėjų apsaugos instituto pristatymas ir jo praktiniai aspektai“; 2025-05-30 visiems Agentūros darbuotojams buvo organizuojami Vyriausiosios tarnybinės etikos komisijos mokymai tema „Interesų konflikto identifikavimas ir valdymas“; 2025-09-10 visiems Agentūros darbuotojams buvo organizuojami  specializuoti antikorupciniai STT mokymai per e.mokymų platformą tema „Aplinkos apsauga“; 2025-</w:t>
      </w:r>
      <w:r w:rsidRPr="00EB3C15">
        <w:rPr>
          <w:sz w:val="18"/>
          <w:szCs w:val="18"/>
          <w:lang w:val="en-US"/>
        </w:rPr>
        <w:t>12</w:t>
      </w:r>
      <w:r w:rsidRPr="00EB3C15">
        <w:rPr>
          <w:sz w:val="18"/>
          <w:szCs w:val="18"/>
        </w:rPr>
        <w:t xml:space="preserve">-08 visiems Agentūros darbuotojams buvo organizuojami mokymai tema „Dovanų politika“. </w:t>
      </w:r>
    </w:p>
    <w:p w14:paraId="4488671E" w14:textId="77777777" w:rsidR="00B22C80" w:rsidRPr="00EB3C15" w:rsidRDefault="00B22C80" w:rsidP="00B22C80">
      <w:pPr>
        <w:pStyle w:val="TableContents"/>
        <w:snapToGrid w:val="0"/>
        <w:jc w:val="both"/>
        <w:rPr>
          <w:bCs/>
          <w:sz w:val="18"/>
          <w:szCs w:val="18"/>
          <w:lang w:eastAsia="lt-LT"/>
        </w:rPr>
      </w:pPr>
      <w:r w:rsidRPr="00EB3C15">
        <w:rPr>
          <w:sz w:val="18"/>
          <w:szCs w:val="18"/>
        </w:rPr>
        <w:t>LGT -</w:t>
      </w:r>
      <w:r w:rsidRPr="00EB3C15">
        <w:rPr>
          <w:color w:val="000000" w:themeColor="text1"/>
          <w:sz w:val="18"/>
          <w:szCs w:val="18"/>
          <w:lang w:eastAsia="lt-LT"/>
        </w:rPr>
        <w:t xml:space="preserve">2025 m. rugsėjo 8–19 d. </w:t>
      </w:r>
      <w:r w:rsidRPr="00EB3C15">
        <w:rPr>
          <w:bCs/>
          <w:sz w:val="18"/>
          <w:szCs w:val="18"/>
          <w:lang w:eastAsia="lt-LT"/>
        </w:rPr>
        <w:t>Lietuvos geologijos tarnybos</w:t>
      </w:r>
      <w:r w:rsidRPr="00EB3C15">
        <w:rPr>
          <w:color w:val="000000" w:themeColor="text1"/>
          <w:sz w:val="18"/>
          <w:szCs w:val="18"/>
          <w:lang w:eastAsia="lt-LT"/>
        </w:rPr>
        <w:t xml:space="preserve"> darbuotojai dalyvavo </w:t>
      </w:r>
      <w:r w:rsidRPr="00EB3C15">
        <w:rPr>
          <w:sz w:val="18"/>
          <w:szCs w:val="18"/>
        </w:rPr>
        <w:t>korupcijos prevencijos</w:t>
      </w:r>
      <w:r w:rsidRPr="00EB3C15">
        <w:rPr>
          <w:color w:val="000000" w:themeColor="text1"/>
          <w:sz w:val="18"/>
          <w:szCs w:val="18"/>
          <w:lang w:eastAsia="lt-LT"/>
        </w:rPr>
        <w:t xml:space="preserve"> mokymuose STT e. mokymų platformoje. Išklausyti mokymai: „Korupcijos samprata“, „Korupcinio pobūdžio nusikalstamos veikos“, „Interesų konfliktai“, „Dovanų politika“.</w:t>
      </w:r>
    </w:p>
    <w:p w14:paraId="3FE8B61A" w14:textId="77777777" w:rsidR="00B22C80" w:rsidRPr="00D50022" w:rsidRDefault="00B22C80" w:rsidP="00B22C80">
      <w:pPr>
        <w:pStyle w:val="TableContents"/>
        <w:snapToGrid w:val="0"/>
        <w:jc w:val="both"/>
        <w:rPr>
          <w:b/>
          <w:bCs/>
          <w:sz w:val="18"/>
          <w:szCs w:val="18"/>
        </w:rPr>
      </w:pPr>
      <w:r w:rsidRPr="00D50022">
        <w:rPr>
          <w:rFonts w:eastAsia="Times New Roman"/>
          <w:sz w:val="18"/>
          <w:szCs w:val="18"/>
          <w:lang w:val="en-GB"/>
        </w:rPr>
        <w:t>LHMT -</w:t>
      </w:r>
      <w:r w:rsidRPr="00D50022">
        <w:rPr>
          <w:sz w:val="18"/>
          <w:szCs w:val="18"/>
        </w:rPr>
        <w:t xml:space="preserve"> 2</w:t>
      </w:r>
      <w:r w:rsidRPr="006800D4">
        <w:rPr>
          <w:sz w:val="18"/>
          <w:szCs w:val="18"/>
        </w:rPr>
        <w:t>025 m. spalio – lapkričio mėn. organizuoti mokymai „Viešieji pirkimai“ STT e-mokymai platformoje</w:t>
      </w:r>
      <w:r>
        <w:rPr>
          <w:sz w:val="18"/>
          <w:szCs w:val="18"/>
        </w:rPr>
        <w:t xml:space="preserve">, </w:t>
      </w:r>
      <w:r w:rsidRPr="00D50022">
        <w:rPr>
          <w:sz w:val="18"/>
          <w:szCs w:val="18"/>
        </w:rPr>
        <w:t>29 darbuotojai susipažino su mokomąja medžiaga ir gavo sertifikatus</w:t>
      </w:r>
      <w:r>
        <w:rPr>
          <w:sz w:val="18"/>
          <w:szCs w:val="18"/>
        </w:rPr>
        <w:t>.</w:t>
      </w:r>
    </w:p>
    <w:p w14:paraId="5D9ED2DE" w14:textId="77777777" w:rsidR="00B22C80" w:rsidRPr="00902649" w:rsidRDefault="00B22C80" w:rsidP="00B22C80">
      <w:pPr>
        <w:jc w:val="both"/>
        <w:rPr>
          <w:rFonts w:eastAsiaTheme="minorHAnsi"/>
          <w:kern w:val="2"/>
          <w:sz w:val="18"/>
          <w:szCs w:val="18"/>
          <w14:ligatures w14:val="standardContextual"/>
        </w:rPr>
      </w:pPr>
      <w:r w:rsidRPr="00902649">
        <w:rPr>
          <w:sz w:val="18"/>
          <w:szCs w:val="18"/>
        </w:rPr>
        <w:t xml:space="preserve">NŽT - </w:t>
      </w:r>
      <w:r w:rsidRPr="00902649">
        <w:rPr>
          <w:rFonts w:eastAsiaTheme="minorHAnsi"/>
          <w:kern w:val="2"/>
          <w:sz w:val="18"/>
          <w:szCs w:val="18"/>
          <w14:ligatures w14:val="standardContextual"/>
        </w:rPr>
        <w:t>2025 m. I pusmetį visiems Nacionalinės žemės tarnybos darbuotojams buvo organizuojami mokymai tema „Pranešėjų apsauga“ (2025 m. gegužės 14 d.). 2025-02-17 darbuotojams išsiųstas informacinis pranešimas el. paštu „Antikorupcinio švietimo mokymai“, informavimas apie naujus mokymus STT e-mokymų platformoje, tema „Aplinkos apsauga“.</w:t>
      </w:r>
    </w:p>
    <w:p w14:paraId="310C7D2B" w14:textId="77777777" w:rsidR="00B22C80" w:rsidRPr="0097567B" w:rsidRDefault="00B22C80" w:rsidP="00B22C80">
      <w:pPr>
        <w:pStyle w:val="TableContents"/>
        <w:snapToGrid w:val="0"/>
        <w:jc w:val="both"/>
        <w:rPr>
          <w:sz w:val="20"/>
        </w:rPr>
      </w:pPr>
      <w:r w:rsidRPr="00ED14E5">
        <w:rPr>
          <w:sz w:val="18"/>
          <w:szCs w:val="18"/>
        </w:rPr>
        <w:t xml:space="preserve">VšĮ SSVA - </w:t>
      </w:r>
      <w:r w:rsidRPr="00ED14E5">
        <w:rPr>
          <w:rFonts w:eastAsia="Times New Roman"/>
          <w:sz w:val="18"/>
          <w:szCs w:val="18"/>
          <w:lang w:val="en-GB"/>
        </w:rPr>
        <w:t xml:space="preserve">2025-12-09 </w:t>
      </w:r>
      <w:r w:rsidRPr="00ED14E5">
        <w:rPr>
          <w:rFonts w:eastAsia="Times New Roman"/>
          <w:sz w:val="18"/>
          <w:szCs w:val="18"/>
        </w:rPr>
        <w:t>buvo organizuoti mokymai</w:t>
      </w:r>
      <w:r w:rsidRPr="00ED14E5">
        <w:rPr>
          <w:rFonts w:eastAsia="Times New Roman"/>
          <w:sz w:val="18"/>
          <w:szCs w:val="18"/>
          <w:lang w:val="en-GB"/>
        </w:rPr>
        <w:t xml:space="preserve"> </w:t>
      </w:r>
      <w:r w:rsidRPr="00ED14E5">
        <w:rPr>
          <w:rFonts w:eastAsia="Times New Roman"/>
          <w:sz w:val="18"/>
          <w:szCs w:val="18"/>
        </w:rPr>
        <w:t xml:space="preserve">korupcijos prevencijos tema „Dovanų politika SSVA“, taip pat visiems SSVA darbuotojams pateikta atmintinė, dėl SSVA nulinės dovanų politikos. SSVA internetiniame puslapyje patalpintos mokymų skaidrės ir Atmintinė. </w:t>
      </w:r>
      <w:hyperlink r:id="rId3" w:history="1">
        <w:r w:rsidRPr="00ED14E5">
          <w:rPr>
            <w:rStyle w:val="Hyperlink"/>
            <w:sz w:val="18"/>
            <w:szCs w:val="18"/>
          </w:rPr>
          <w:t>https://www.ssva.lt/cms/images/padaliniu_nuostatai/Dovanu_politikos_ATMINTINE.pdf</w:t>
        </w:r>
      </w:hyperlink>
      <w:r w:rsidRPr="0097567B">
        <w:rPr>
          <w:sz w:val="20"/>
        </w:rPr>
        <w:t>  </w:t>
      </w:r>
    </w:p>
    <w:p w14:paraId="472AB163" w14:textId="77777777" w:rsidR="00B22C80" w:rsidRPr="00ED14E5" w:rsidRDefault="00B22C80" w:rsidP="00B22C80">
      <w:pPr>
        <w:pStyle w:val="TableContents"/>
        <w:snapToGrid w:val="0"/>
        <w:jc w:val="both"/>
        <w:rPr>
          <w:sz w:val="18"/>
          <w:szCs w:val="18"/>
        </w:rPr>
      </w:pPr>
      <w:hyperlink r:id="rId4" w:tgtFrame="_blank" w:history="1">
        <w:r w:rsidRPr="00ED14E5">
          <w:rPr>
            <w:rStyle w:val="Hyperlink"/>
            <w:sz w:val="18"/>
            <w:szCs w:val="18"/>
          </w:rPr>
          <w:t>https://www.ssva.lt/cms/images/padaliniu_nuostatai/SSVA_DOVANU_POLITIKA.pdf</w:t>
        </w:r>
      </w:hyperlink>
    </w:p>
    <w:p w14:paraId="4BE409D7" w14:textId="77777777" w:rsidR="00B22C80" w:rsidRPr="00DA4BF4" w:rsidRDefault="00B22C80" w:rsidP="00B22C80">
      <w:pPr>
        <w:tabs>
          <w:tab w:val="left" w:pos="271"/>
          <w:tab w:val="left" w:pos="851"/>
        </w:tabs>
        <w:jc w:val="both"/>
        <w:rPr>
          <w:rFonts w:ascii="Arial" w:hAnsi="Arial" w:cs="Arial"/>
          <w:sz w:val="22"/>
          <w:szCs w:val="22"/>
        </w:rPr>
      </w:pPr>
      <w:r w:rsidRPr="00DA4BF4">
        <w:rPr>
          <w:sz w:val="18"/>
          <w:szCs w:val="18"/>
        </w:rPr>
        <w:t xml:space="preserve">VĮ VMU - VMU darbuotojai dalyvavo </w:t>
      </w:r>
      <w:r>
        <w:rPr>
          <w:sz w:val="18"/>
          <w:szCs w:val="18"/>
        </w:rPr>
        <w:t xml:space="preserve">penkiuose </w:t>
      </w:r>
      <w:r w:rsidRPr="00DA4BF4">
        <w:rPr>
          <w:sz w:val="18"/>
          <w:szCs w:val="18"/>
        </w:rPr>
        <w:t>antikorupciniuose mokymuose, metodologiniuose renginiuose. Mokymuose iš viso dalyvavo 1872 darbuotojai.</w:t>
      </w:r>
    </w:p>
    <w:p w14:paraId="065A6602" w14:textId="77777777" w:rsidR="00B22C80" w:rsidRPr="00EA392D" w:rsidRDefault="00B22C80" w:rsidP="00B22C80">
      <w:pPr>
        <w:jc w:val="both"/>
        <w:rPr>
          <w:rFonts w:eastAsiaTheme="minorHAnsi"/>
          <w:kern w:val="2"/>
          <w:sz w:val="18"/>
          <w:szCs w:val="18"/>
          <w14:ligatures w14:val="standardContextual"/>
        </w:rPr>
      </w:pPr>
      <w:r w:rsidRPr="00EA392D">
        <w:rPr>
          <w:rFonts w:eastAsiaTheme="minorHAnsi"/>
          <w:kern w:val="2"/>
          <w:sz w:val="18"/>
          <w:szCs w:val="18"/>
          <w14:ligatures w14:val="standardContextual"/>
        </w:rPr>
        <w:t xml:space="preserve">VSTT - 2025 m. STT sukurtas mokymų programas </w:t>
      </w:r>
      <w:r>
        <w:rPr>
          <w:rFonts w:eastAsiaTheme="minorHAnsi"/>
          <w:kern w:val="2"/>
          <w:sz w:val="18"/>
          <w:szCs w:val="18"/>
          <w14:ligatures w14:val="standardContextual"/>
        </w:rPr>
        <w:t>„</w:t>
      </w:r>
      <w:r w:rsidRPr="00EA392D">
        <w:rPr>
          <w:rFonts w:eastAsiaTheme="minorHAnsi"/>
          <w:kern w:val="2"/>
          <w:sz w:val="18"/>
          <w:szCs w:val="18"/>
          <w14:ligatures w14:val="standardContextual"/>
        </w:rPr>
        <w:t>Aplinkos apsauga</w:t>
      </w:r>
      <w:r>
        <w:rPr>
          <w:rFonts w:eastAsiaTheme="minorHAnsi"/>
          <w:kern w:val="2"/>
          <w:sz w:val="18"/>
          <w:szCs w:val="18"/>
          <w14:ligatures w14:val="standardContextual"/>
        </w:rPr>
        <w:t>“</w:t>
      </w:r>
      <w:r w:rsidRPr="00EA392D">
        <w:rPr>
          <w:rFonts w:eastAsiaTheme="minorHAnsi"/>
          <w:kern w:val="2"/>
          <w:sz w:val="18"/>
          <w:szCs w:val="18"/>
          <w14:ligatures w14:val="standardContextual"/>
        </w:rPr>
        <w:t>, „Viešieji pirkimai</w:t>
      </w:r>
      <w:r>
        <w:rPr>
          <w:rFonts w:eastAsiaTheme="minorHAnsi"/>
          <w:kern w:val="2"/>
          <w:sz w:val="18"/>
          <w:szCs w:val="18"/>
          <w14:ligatures w14:val="standardContextual"/>
        </w:rPr>
        <w:t>“</w:t>
      </w:r>
      <w:r w:rsidRPr="00EA392D">
        <w:rPr>
          <w:rFonts w:eastAsiaTheme="minorHAnsi"/>
          <w:kern w:val="2"/>
          <w:sz w:val="18"/>
          <w:szCs w:val="18"/>
          <w14:ligatures w14:val="standardContextual"/>
        </w:rPr>
        <w:t xml:space="preserve"> baigė 62 darbuotojai; VTEK sukurtą programą </w:t>
      </w:r>
      <w:r>
        <w:rPr>
          <w:rFonts w:eastAsiaTheme="minorHAnsi"/>
          <w:kern w:val="2"/>
          <w:sz w:val="18"/>
          <w:szCs w:val="18"/>
          <w14:ligatures w14:val="standardContextual"/>
        </w:rPr>
        <w:t>„</w:t>
      </w:r>
      <w:r w:rsidRPr="00EA392D">
        <w:rPr>
          <w:rFonts w:eastAsiaTheme="minorHAnsi"/>
          <w:kern w:val="2"/>
          <w:sz w:val="18"/>
          <w:szCs w:val="18"/>
          <w14:ligatures w14:val="standardContextual"/>
        </w:rPr>
        <w:t>Interesų  konflikto identifikavimas ir valdymas</w:t>
      </w:r>
      <w:r>
        <w:rPr>
          <w:rFonts w:eastAsiaTheme="minorHAnsi"/>
          <w:kern w:val="2"/>
          <w:sz w:val="18"/>
          <w:szCs w:val="18"/>
          <w14:ligatures w14:val="standardContextual"/>
        </w:rPr>
        <w:t>“</w:t>
      </w:r>
      <w:r w:rsidRPr="00EA392D">
        <w:rPr>
          <w:rFonts w:eastAsiaTheme="minorHAnsi"/>
          <w:kern w:val="2"/>
          <w:sz w:val="18"/>
          <w:szCs w:val="18"/>
          <w14:ligatures w14:val="standardContextual"/>
        </w:rPr>
        <w:t xml:space="preserve"> baigė 35 darbuotojai, programą „Tyrimo dėl deklaruojančio asmens elgesio atitikties Lietuvos Respublikos viešųjų ir privačių interesų derinimo įstatymo nuostatoms, mokomoji medžiaga“ – 2 darbuotojai</w:t>
      </w:r>
    </w:p>
    <w:p w14:paraId="55081997" w14:textId="77777777" w:rsidR="00B22C80" w:rsidRPr="002A6AB5" w:rsidRDefault="00B22C80" w:rsidP="00B22C80">
      <w:pPr>
        <w:jc w:val="both"/>
        <w:rPr>
          <w:sz w:val="18"/>
          <w:szCs w:val="18"/>
        </w:rPr>
      </w:pPr>
      <w:r w:rsidRPr="00DB5657">
        <w:rPr>
          <w:sz w:val="18"/>
          <w:szCs w:val="18"/>
        </w:rPr>
        <w:t xml:space="preserve">VTPSI - </w:t>
      </w:r>
      <w:r w:rsidRPr="002A6AB5">
        <w:rPr>
          <w:sz w:val="18"/>
          <w:szCs w:val="18"/>
        </w:rPr>
        <w:t xml:space="preserve">2025 m. </w:t>
      </w:r>
      <w:r w:rsidRPr="00DB5657">
        <w:rPr>
          <w:sz w:val="18"/>
          <w:szCs w:val="18"/>
        </w:rPr>
        <w:t xml:space="preserve">VTPSI </w:t>
      </w:r>
      <w:r w:rsidRPr="002A6AB5">
        <w:rPr>
          <w:sz w:val="18"/>
          <w:szCs w:val="18"/>
        </w:rPr>
        <w:t>darbuotojai nuolatos el. p. ir kitais būdais buvo kviečiami sustiprinti savo antikorupcinį sąmoningumą ar kelti kompetencijas kuriant tvarią korupcijai atsparią aplinką naudojantis nemokamomis STT ir VTEK e. mokymo platformomis</w:t>
      </w:r>
      <w:r w:rsidRPr="00DB5657">
        <w:rPr>
          <w:sz w:val="18"/>
          <w:szCs w:val="18"/>
        </w:rPr>
        <w:t xml:space="preserve">. 2025-05-28 organizuoti mokymai apie pavienius asmenis, kurių elgesys kelia susirūpinimą, jų įspėjamojo elgesio formas, bendravimą su tokiais asmenimis. </w:t>
      </w:r>
      <w:r w:rsidRPr="002A6AB5">
        <w:rPr>
          <w:sz w:val="18"/>
          <w:szCs w:val="18"/>
        </w:rPr>
        <w:t xml:space="preserve">2025-10-23 </w:t>
      </w:r>
      <w:r w:rsidRPr="00DB5657">
        <w:rPr>
          <w:sz w:val="18"/>
          <w:szCs w:val="18"/>
        </w:rPr>
        <w:t xml:space="preserve">- </w:t>
      </w:r>
      <w:r w:rsidRPr="002A6AB5">
        <w:rPr>
          <w:sz w:val="18"/>
          <w:szCs w:val="18"/>
        </w:rPr>
        <w:t xml:space="preserve">mokymai, kurių metu pateikti išsamūs paaiškinimai dėl dažniausiai pasitaikančių darbo organizavimo trūkumų statybų valstybinės priežiūros srityje, skundų nagrinėjimo proceso rizikų, informacijos apsikeitimo tarp skyrių, vėlavimų ir kitų administracinio pobūdžio kliūčių.   </w:t>
      </w:r>
    </w:p>
    <w:p w14:paraId="32CA9EE8" w14:textId="77777777" w:rsidR="00B22C80" w:rsidRPr="008363DE" w:rsidRDefault="00B22C80" w:rsidP="00B22C80">
      <w:pPr>
        <w:tabs>
          <w:tab w:val="left" w:pos="271"/>
          <w:tab w:val="left" w:pos="851"/>
        </w:tabs>
        <w:jc w:val="both"/>
        <w:rPr>
          <w:rFonts w:eastAsiaTheme="minorHAnsi"/>
          <w:kern w:val="2"/>
          <w:sz w:val="18"/>
          <w:szCs w:val="18"/>
          <w14:ligatures w14:val="standardContextual"/>
        </w:rPr>
      </w:pPr>
      <w:r w:rsidRPr="008363DE">
        <w:rPr>
          <w:rFonts w:eastAsiaTheme="minorHAnsi"/>
          <w:kern w:val="2"/>
          <w:sz w:val="18"/>
          <w:szCs w:val="18"/>
          <w14:ligatures w14:val="standardContextual"/>
        </w:rPr>
        <w:t>VMT - 2025-04-10 organizuoti VTEK mokymai visiems VMT darbuotojams apie viešųjų ir privačių interesų derinimą.</w:t>
      </w:r>
    </w:p>
    <w:p w14:paraId="223EF716" w14:textId="77777777" w:rsidR="00B22C80" w:rsidRPr="007F120E" w:rsidRDefault="00B22C80" w:rsidP="00B22C80">
      <w:pPr>
        <w:pStyle w:val="FootnoteText"/>
        <w:rPr>
          <w:rFonts w:eastAsia="Aptos"/>
          <w:kern w:val="2"/>
          <w:sz w:val="18"/>
          <w:szCs w:val="18"/>
          <w14:ligatures w14:val="standardContextual"/>
        </w:rPr>
      </w:pPr>
    </w:p>
    <w:p w14:paraId="6499C16F" w14:textId="77777777" w:rsidR="00B22C80" w:rsidRPr="0040287C" w:rsidRDefault="00B22C80" w:rsidP="00B22C80">
      <w:pPr>
        <w:pStyle w:val="FootnoteText"/>
        <w:rPr>
          <w:rFonts w:eastAsia="Aptos"/>
          <w:color w:val="FF0000"/>
          <w:kern w:val="2"/>
          <w:sz w:val="18"/>
          <w:szCs w:val="18"/>
          <w14:ligatures w14:val="standardContextual"/>
        </w:rPr>
      </w:pPr>
    </w:p>
    <w:p w14:paraId="799EB33C" w14:textId="77777777" w:rsidR="00B22C80" w:rsidRPr="00A508AE" w:rsidRDefault="00B22C80" w:rsidP="00B22C80">
      <w:pPr>
        <w:pStyle w:val="FootnoteText"/>
      </w:pPr>
    </w:p>
  </w:footnote>
  <w:footnote w:id="6">
    <w:p w14:paraId="584F04EC" w14:textId="77777777" w:rsidR="00B22C80" w:rsidRPr="00EC365A" w:rsidRDefault="00B22C80" w:rsidP="00B22C80">
      <w:pPr>
        <w:ind w:right="-739"/>
        <w:jc w:val="both"/>
        <w:rPr>
          <w:color w:val="EE0000"/>
          <w:sz w:val="18"/>
          <w:szCs w:val="18"/>
        </w:rPr>
      </w:pPr>
      <w:r w:rsidRPr="003C79E4">
        <w:rPr>
          <w:rStyle w:val="FootnoteReference"/>
          <w:rFonts w:eastAsiaTheme="majorEastAsia"/>
          <w:sz w:val="18"/>
          <w:szCs w:val="18"/>
        </w:rPr>
        <w:footnoteRef/>
      </w:r>
      <w:r w:rsidRPr="00C47B68">
        <w:rPr>
          <w:sz w:val="18"/>
          <w:szCs w:val="18"/>
        </w:rPr>
        <w:t>Aplinkos ministerija – Darbuotojai (naujokai) elektroniniu paštu informuoti apie galimybę naudotis pranešėjų apsauga ir vidiniu kanalu. Už Dokumentų valdymą ir asmenų aptarnavimą / informacines technologijas atsakingi AM darbuotojai informuoti, apie pranešėjų apsaugos konfidencialumo reikalavimus.</w:t>
      </w:r>
      <w:r w:rsidRPr="00EC365A">
        <w:rPr>
          <w:rFonts w:eastAsiaTheme="minorHAnsi"/>
          <w:color w:val="EE0000"/>
          <w:kern w:val="2"/>
          <w:sz w:val="18"/>
          <w:szCs w:val="18"/>
          <w14:ligatures w14:val="standardContextual"/>
        </w:rPr>
        <w:t>.</w:t>
      </w:r>
      <w:r>
        <w:rPr>
          <w:rFonts w:eastAsiaTheme="minorHAnsi"/>
          <w:color w:val="EE0000"/>
          <w:kern w:val="2"/>
          <w:sz w:val="18"/>
          <w:szCs w:val="18"/>
          <w14:ligatures w14:val="standardContextual"/>
        </w:rPr>
        <w:t xml:space="preserve"> </w:t>
      </w:r>
      <w:r w:rsidRPr="00C47B68">
        <w:rPr>
          <w:rFonts w:eastAsiaTheme="minorHAnsi"/>
          <w:kern w:val="2"/>
          <w:sz w:val="18"/>
          <w:szCs w:val="18"/>
          <w14:ligatures w14:val="standardContextual"/>
        </w:rPr>
        <w:t>2025-09-23 Generalinė prokuratūra organizavo</w:t>
      </w:r>
      <w:r w:rsidRPr="00C47B68">
        <w:rPr>
          <w:sz w:val="18"/>
          <w:szCs w:val="18"/>
          <w:shd w:val="clear" w:color="auto" w:fill="FFFFFF"/>
        </w:rPr>
        <w:t>   „Pranešėjų forumą 2025“, kuriame dalyvavo AM darbuotojai. Org</w:t>
      </w:r>
      <w:r>
        <w:rPr>
          <w:sz w:val="18"/>
          <w:szCs w:val="18"/>
          <w:shd w:val="clear" w:color="auto" w:fill="FFFFFF"/>
        </w:rPr>
        <w:t>a</w:t>
      </w:r>
      <w:r w:rsidRPr="00C47B68">
        <w:rPr>
          <w:sz w:val="18"/>
          <w:szCs w:val="18"/>
          <w:shd w:val="clear" w:color="auto" w:fill="FFFFFF"/>
        </w:rPr>
        <w:t>nizuoti dveji mokymai pr</w:t>
      </w:r>
      <w:r>
        <w:rPr>
          <w:sz w:val="18"/>
          <w:szCs w:val="18"/>
          <w:shd w:val="clear" w:color="auto" w:fill="FFFFFF"/>
        </w:rPr>
        <w:t>a</w:t>
      </w:r>
      <w:r w:rsidRPr="00C47B68">
        <w:rPr>
          <w:sz w:val="18"/>
          <w:szCs w:val="18"/>
          <w:shd w:val="clear" w:color="auto" w:fill="FFFFFF"/>
        </w:rPr>
        <w:t>nešėjų apsaugos tema ministerijos darbuotojams.</w:t>
      </w:r>
      <w:r w:rsidRPr="00C47B68">
        <w:rPr>
          <w:shd w:val="clear" w:color="auto" w:fill="FFFFFF"/>
        </w:rPr>
        <w:t xml:space="preserve"> </w:t>
      </w:r>
    </w:p>
    <w:p w14:paraId="6A7CC2F3" w14:textId="77777777" w:rsidR="00B22C80" w:rsidRPr="00EC365A" w:rsidRDefault="00B22C80" w:rsidP="00B22C80">
      <w:pPr>
        <w:pStyle w:val="TableContents"/>
        <w:snapToGrid w:val="0"/>
        <w:ind w:right="-737"/>
        <w:jc w:val="both"/>
        <w:rPr>
          <w:rFonts w:eastAsia="Times New Roman"/>
          <w:color w:val="EE0000"/>
          <w:sz w:val="18"/>
          <w:szCs w:val="18"/>
        </w:rPr>
      </w:pPr>
      <w:r w:rsidRPr="008944CB">
        <w:rPr>
          <w:rFonts w:eastAsia="Times New Roman"/>
          <w:sz w:val="18"/>
          <w:szCs w:val="18"/>
        </w:rPr>
        <w:t xml:space="preserve">AAD - Organizuojamuose „Naujokų dienose“ nauji departamento darbuotojai informuojami apie pranešėjų apsaugos institutą, jo suteikiamas galimybes, taikomas priemones. Glausta informacija pateikiama departamento intranete. Taip pat darbuotojai skatinti ir informuoti </w:t>
      </w:r>
      <w:r w:rsidRPr="008944CB">
        <w:rPr>
          <w:sz w:val="18"/>
          <w:szCs w:val="18"/>
        </w:rPr>
        <w:t>mokymų „Antikorupcinės aplinkos kūrimas“  metu</w:t>
      </w:r>
      <w:r>
        <w:t>.</w:t>
      </w:r>
    </w:p>
    <w:p w14:paraId="4F4FCFB9" w14:textId="77777777" w:rsidR="00B22C80" w:rsidRPr="00EC365A" w:rsidRDefault="00B22C80" w:rsidP="00B22C80">
      <w:pPr>
        <w:ind w:right="-739"/>
        <w:contextualSpacing/>
        <w:jc w:val="both"/>
        <w:rPr>
          <w:sz w:val="18"/>
          <w:szCs w:val="18"/>
        </w:rPr>
      </w:pPr>
      <w:r w:rsidRPr="00EC365A">
        <w:rPr>
          <w:sz w:val="18"/>
          <w:szCs w:val="18"/>
        </w:rPr>
        <w:t xml:space="preserve">AAA - Užtikrintas vidinio informacijos apie pažeidimus teikimo kanalo funkcionavimas. </w:t>
      </w:r>
      <w:r w:rsidRPr="00EC365A">
        <w:rPr>
          <w:rFonts w:eastAsia="Calibri"/>
          <w:kern w:val="2"/>
          <w:sz w:val="18"/>
          <w:szCs w:val="18"/>
          <w14:ligatures w14:val="standardContextual"/>
        </w:rPr>
        <w:t>Naujai priimti darbuotojai (</w:t>
      </w:r>
      <w:r w:rsidRPr="00EC365A">
        <w:rPr>
          <w:rFonts w:eastAsia="Aptos"/>
          <w:kern w:val="2"/>
          <w:sz w:val="18"/>
          <w:szCs w:val="18"/>
          <w:lang w:val="it-IT"/>
          <w14:ligatures w14:val="standardContextual"/>
        </w:rPr>
        <w:t>ne vėliau kaip antrą darbuotojo darbo dieną) ir kiekvieną</w:t>
      </w:r>
      <w:r w:rsidRPr="00EC365A">
        <w:rPr>
          <w:sz w:val="18"/>
          <w:szCs w:val="18"/>
          <w:lang w:eastAsia="zh-CN"/>
        </w:rPr>
        <w:t xml:space="preserve"> metų ketvirtį, pristatant antikorupcinę aplinką </w:t>
      </w:r>
      <w:r w:rsidRPr="00567B6E">
        <w:rPr>
          <w:sz w:val="18"/>
          <w:szCs w:val="18"/>
          <w:lang w:eastAsia="zh-CN"/>
        </w:rPr>
        <w:t>AAA, informuojami apie</w:t>
      </w:r>
      <w:r w:rsidRPr="00567B6E">
        <w:rPr>
          <w:rFonts w:eastAsia="Calibri"/>
          <w:kern w:val="2"/>
          <w:sz w:val="18"/>
          <w:szCs w:val="18"/>
          <w14:ligatures w14:val="standardContextual"/>
        </w:rPr>
        <w:t xml:space="preserve"> galimybę pasinaudoti pranešėjų apsauga ir vidiniu informacijos apie pažeidimus teikimo kanalu. AAA</w:t>
      </w:r>
      <w:r w:rsidRPr="00567B6E">
        <w:rPr>
          <w:rFonts w:eastAsia="Aptos"/>
          <w:sz w:val="18"/>
          <w:szCs w:val="18"/>
        </w:rPr>
        <w:t xml:space="preserve"> interneto svetainėje skiltyje </w:t>
      </w:r>
      <w:r w:rsidRPr="00567B6E">
        <w:rPr>
          <w:rFonts w:eastAsia="Aptos"/>
          <w:i/>
          <w:iCs/>
          <w:sz w:val="18"/>
          <w:szCs w:val="18"/>
        </w:rPr>
        <w:t>„Korupcijos prevencija“ / Vidinis pranešimų kanalas / Pranešėjo apsauga</w:t>
      </w:r>
      <w:r w:rsidRPr="00567B6E">
        <w:rPr>
          <w:rFonts w:eastAsia="Aptos"/>
          <w:sz w:val="18"/>
          <w:szCs w:val="18"/>
        </w:rPr>
        <w:t xml:space="preserve"> paskelbtos LR generalinės prokuratūros parengtos gairės pranešėjams. I</w:t>
      </w:r>
      <w:r w:rsidRPr="00567B6E">
        <w:rPr>
          <w:sz w:val="18"/>
          <w:szCs w:val="18"/>
          <w:lang w:eastAsia="zh-CN"/>
        </w:rPr>
        <w:t xml:space="preserve">nformacija (apie gaires pranešėjams ir </w:t>
      </w:r>
      <w:r w:rsidRPr="00567B6E">
        <w:rPr>
          <w:rFonts w:eastAsia="Calibri"/>
          <w:kern w:val="2"/>
          <w:sz w:val="18"/>
          <w:szCs w:val="18"/>
          <w14:ligatures w14:val="standardContextual"/>
        </w:rPr>
        <w:t>vidinį informacijos apie pažeidimus teikimo kanalą</w:t>
      </w:r>
      <w:r w:rsidRPr="00567B6E">
        <w:rPr>
          <w:sz w:val="18"/>
          <w:szCs w:val="18"/>
          <w:lang w:eastAsia="zh-CN"/>
        </w:rPr>
        <w:t xml:space="preserve">) 2025-09-24 el. paštu išsiųsta visiems AAA darbuotojams. </w:t>
      </w:r>
      <w:r w:rsidRPr="00567B6E">
        <w:rPr>
          <w:rFonts w:eastAsia="Aptos"/>
          <w:kern w:val="2"/>
          <w:sz w:val="18"/>
          <w:szCs w:val="18"/>
          <w14:ligatures w14:val="standardContextual"/>
        </w:rPr>
        <w:t xml:space="preserve">2025-10-02 vyko </w:t>
      </w:r>
      <w:r w:rsidRPr="00567B6E">
        <w:rPr>
          <w:rFonts w:eastAsia="Aptos"/>
          <w:color w:val="000000"/>
          <w:kern w:val="2"/>
          <w:sz w:val="18"/>
          <w:szCs w:val="18"/>
          <w:bdr w:val="none" w:sz="0" w:space="0" w:color="auto" w:frame="1"/>
          <w14:ligatures w14:val="standardContextual"/>
        </w:rPr>
        <w:t>LR generalinės prokuratūros</w:t>
      </w:r>
      <w:r w:rsidRPr="00567B6E">
        <w:rPr>
          <w:rFonts w:eastAsia="Aptos"/>
          <w:color w:val="17273F"/>
          <w:sz w:val="18"/>
          <w:szCs w:val="18"/>
          <w:shd w:val="clear" w:color="auto" w:fill="FFFFFF"/>
          <w14:ligatures w14:val="standardContextual"/>
        </w:rPr>
        <w:t xml:space="preserve"> paskaita</w:t>
      </w:r>
      <w:r w:rsidRPr="00567B6E">
        <w:rPr>
          <w:rFonts w:eastAsia="Aptos"/>
          <w:sz w:val="18"/>
          <w:szCs w:val="18"/>
          <w14:ligatures w14:val="standardContextual"/>
        </w:rPr>
        <w:t xml:space="preserve"> Pranešėjo apsaugos klausimais</w:t>
      </w:r>
      <w:r w:rsidRPr="00567B6E">
        <w:rPr>
          <w:rFonts w:eastAsia="Aptos"/>
          <w:kern w:val="2"/>
          <w:sz w:val="18"/>
          <w:szCs w:val="18"/>
          <w14:ligatures w14:val="standardContextual"/>
        </w:rPr>
        <w:t xml:space="preserve">. </w:t>
      </w:r>
      <w:r w:rsidRPr="00567B6E">
        <w:rPr>
          <w:rFonts w:eastAsia="Aptos"/>
          <w:kern w:val="2"/>
          <w:sz w:val="18"/>
          <w:szCs w:val="18"/>
        </w:rPr>
        <w:t>El. paštu visiems AAA darbuotojams buvo</w:t>
      </w:r>
      <w:r w:rsidRPr="00567B6E">
        <w:rPr>
          <w:rFonts w:eastAsia="Aptos"/>
          <w:b/>
          <w:bCs/>
          <w:kern w:val="2"/>
          <w:sz w:val="18"/>
          <w:szCs w:val="18"/>
        </w:rPr>
        <w:t xml:space="preserve"> </w:t>
      </w:r>
      <w:r w:rsidRPr="00567B6E">
        <w:rPr>
          <w:rFonts w:eastAsia="Aptos"/>
          <w:kern w:val="2"/>
          <w:sz w:val="18"/>
          <w:szCs w:val="18"/>
          <w14:ligatures w14:val="standardContextual"/>
        </w:rPr>
        <w:t>išsiųsti minėtos paskaitos įrašas ir skaidrės.</w:t>
      </w:r>
      <w:r w:rsidRPr="00567B6E">
        <w:rPr>
          <w:rFonts w:eastAsia="Calibri"/>
          <w:sz w:val="18"/>
          <w:szCs w:val="18"/>
        </w:rPr>
        <w:t xml:space="preserve"> Agentūros intranete </w:t>
      </w:r>
      <w:r w:rsidRPr="00567B6E">
        <w:rPr>
          <w:rFonts w:eastAsia="Calibri"/>
          <w:color w:val="323130"/>
          <w:kern w:val="2"/>
          <w:sz w:val="18"/>
          <w:szCs w:val="18"/>
          <w:shd w:val="clear" w:color="auto" w:fill="FFFFFF"/>
          <w14:ligatures w14:val="standardContextual"/>
        </w:rPr>
        <w:t>paskelbta visa su šiais mokymais susijusi informacija</w:t>
      </w:r>
      <w:r>
        <w:rPr>
          <w:rFonts w:eastAsia="Calibri"/>
          <w:color w:val="323130"/>
          <w:kern w:val="2"/>
          <w:sz w:val="18"/>
          <w:szCs w:val="18"/>
          <w:shd w:val="clear" w:color="auto" w:fill="FFFFFF"/>
          <w14:ligatures w14:val="standardContextual"/>
        </w:rPr>
        <w:t>.</w:t>
      </w:r>
    </w:p>
    <w:p w14:paraId="43E0D82E" w14:textId="77777777" w:rsidR="00B22C80" w:rsidRPr="00261142" w:rsidRDefault="00B22C80" w:rsidP="00B22C80">
      <w:pPr>
        <w:pStyle w:val="TableContents"/>
        <w:snapToGrid w:val="0"/>
        <w:ind w:right="-739"/>
        <w:jc w:val="both"/>
        <w:rPr>
          <w:sz w:val="18"/>
          <w:szCs w:val="18"/>
        </w:rPr>
      </w:pPr>
      <w:r w:rsidRPr="00261142">
        <w:rPr>
          <w:sz w:val="18"/>
          <w:szCs w:val="18"/>
        </w:rPr>
        <w:t>APVA - 2025-04-09 visiems Agentūros darbuotojams buvo suorganizuoti Lietuvos Respublikos generalinės prokuratūros mokymai tema „Pranešėjų apsaugos instituto pristatymas ir jo praktiniai aspektai“. Mokymus vedė Lietuvos Respublikos generalinės prokuratūros pareigūnė.</w:t>
      </w:r>
      <w:r>
        <w:rPr>
          <w:sz w:val="18"/>
          <w:szCs w:val="18"/>
        </w:rPr>
        <w:t xml:space="preserve"> </w:t>
      </w:r>
      <w:r w:rsidRPr="00261142">
        <w:rPr>
          <w:sz w:val="18"/>
          <w:szCs w:val="18"/>
        </w:rPr>
        <w:t>Informacija apie galimybę pasinaudoti pranešėjų apsauga ir vidiniu informacijos apie pažeidimus teikimo kanalu skelbiama Agentūros intranete, internete, primenama informaciniais el. laiškais.</w:t>
      </w:r>
      <w:r>
        <w:rPr>
          <w:sz w:val="18"/>
          <w:szCs w:val="18"/>
        </w:rPr>
        <w:t xml:space="preserve"> </w:t>
      </w:r>
      <w:r w:rsidRPr="00261142">
        <w:rPr>
          <w:sz w:val="18"/>
          <w:szCs w:val="18"/>
        </w:rPr>
        <w:t>Pasiekti rezultatai – informuoti visi agentūros darbuotojai.</w:t>
      </w:r>
    </w:p>
    <w:p w14:paraId="23D22CBD" w14:textId="77777777" w:rsidR="00B22C80" w:rsidRPr="0005205B" w:rsidRDefault="00B22C80" w:rsidP="00B22C80">
      <w:pPr>
        <w:snapToGrid w:val="0"/>
        <w:spacing w:line="259" w:lineRule="auto"/>
        <w:ind w:right="-739"/>
        <w:jc w:val="both"/>
        <w:rPr>
          <w:rFonts w:eastAsiaTheme="minorHAnsi"/>
          <w:color w:val="000000"/>
          <w:kern w:val="2"/>
          <w:sz w:val="18"/>
          <w:szCs w:val="18"/>
          <w14:ligatures w14:val="standardContextual"/>
        </w:rPr>
      </w:pPr>
      <w:r w:rsidRPr="0005205B">
        <w:rPr>
          <w:sz w:val="18"/>
          <w:szCs w:val="18"/>
        </w:rPr>
        <w:t>NŽT -</w:t>
      </w:r>
      <w:r w:rsidRPr="0005205B">
        <w:rPr>
          <w:rFonts w:eastAsiaTheme="minorHAnsi"/>
          <w:kern w:val="2"/>
          <w:sz w:val="18"/>
          <w:szCs w:val="18"/>
          <w14:ligatures w14:val="standardContextual"/>
        </w:rPr>
        <w:t xml:space="preserve"> I-ąjį </w:t>
      </w:r>
      <w:r w:rsidRPr="0005205B">
        <w:rPr>
          <w:rFonts w:eastAsiaTheme="minorHAnsi"/>
          <w:kern w:val="2"/>
          <w:sz w:val="18"/>
          <w:szCs w:val="18"/>
          <w:lang w:val="en-US"/>
          <w14:ligatures w14:val="standardContextual"/>
        </w:rPr>
        <w:t xml:space="preserve">2025 m. </w:t>
      </w:r>
      <w:r w:rsidRPr="0005205B">
        <w:rPr>
          <w:rFonts w:eastAsiaTheme="minorHAnsi"/>
          <w:kern w:val="2"/>
          <w:sz w:val="18"/>
          <w:szCs w:val="18"/>
          <w14:ligatures w14:val="standardContextual"/>
        </w:rPr>
        <w:t xml:space="preserve">pusmetį darbuotojams buvo organizuojami mokymai tema „Pranešėjų apsauga“, kuriuos vedė Generalinės prokuratūros atstovas. </w:t>
      </w:r>
      <w:r w:rsidRPr="0005205B">
        <w:rPr>
          <w:rFonts w:eastAsiaTheme="minorHAnsi"/>
          <w:kern w:val="2"/>
          <w:sz w:val="18"/>
          <w:szCs w:val="18"/>
          <w:lang w:val="en-US"/>
          <w14:ligatures w14:val="standardContextual"/>
        </w:rPr>
        <w:t xml:space="preserve">2025-05-12 paskelbtas </w:t>
      </w:r>
      <w:r w:rsidRPr="0005205B">
        <w:rPr>
          <w:rFonts w:eastAsiaTheme="minorHAnsi"/>
          <w:kern w:val="2"/>
          <w:sz w:val="18"/>
          <w:szCs w:val="18"/>
          <w14:ligatures w14:val="standardContextual"/>
        </w:rPr>
        <w:t xml:space="preserve">straipsnis intranete, kuriame trumpai aptariama pranešėjo sąvoka, vidiniai informacijos apie pažeidimus teikimo kanalai, apie kokius atvejus pranešti. 2025-09-04 paskelbtas straipsnis intranete „Kas yra antikorupcinė higiena?“, pakartotinai informuoti darbuotojai apie įstaigoje veikiančią pasitikėjimo liniją ir vidinius informacijos apie pažeidimus teikimo kanalus. NŽT funkcionuoja ir „Pasitikėjimo linija“, išorinėse komunikacijos priemonėse (įstaigos interneto tinklapyje) skelbiama informacija apie galimybę NŽT pasitikėjimo linija pateikti pranešimus </w:t>
      </w:r>
      <w:r w:rsidRPr="0005205B">
        <w:rPr>
          <w:rFonts w:eastAsiaTheme="minorHAnsi"/>
          <w:color w:val="000000"/>
          <w:kern w:val="2"/>
          <w:sz w:val="18"/>
          <w:szCs w:val="18"/>
          <w14:ligatures w14:val="standardContextual"/>
        </w:rPr>
        <w:t>apie NŽT pastebėtas korupcinio pobūdžio apraiškas. Informacija skelbiama NŽT tinklalapyje</w:t>
      </w:r>
    </w:p>
    <w:p w14:paraId="510B01D6" w14:textId="77777777" w:rsidR="00B22C80" w:rsidRPr="00CC0E85" w:rsidRDefault="00B22C80" w:rsidP="00B22C80">
      <w:pPr>
        <w:ind w:right="-737"/>
        <w:jc w:val="both"/>
        <w:rPr>
          <w:rFonts w:eastAsiaTheme="minorHAnsi"/>
          <w:kern w:val="2"/>
          <w:sz w:val="20"/>
          <w14:ligatures w14:val="standardContextual"/>
        </w:rPr>
      </w:pPr>
      <w:r w:rsidRPr="00CC0E85">
        <w:rPr>
          <w:rFonts w:eastAsiaTheme="minorHAnsi"/>
          <w:kern w:val="2"/>
          <w:sz w:val="18"/>
          <w:szCs w:val="18"/>
          <w14:ligatures w14:val="standardContextual"/>
        </w:rPr>
        <w:t>VMU - Teikti darbuotojams pranešimai el. laiškais, rengtos atmintinės, papildyta informacija įmonės intranete, tobulintas įmonės intranetas, įmonės interneto svetainėje esanti skiltis „Pranešėjų apsauga“ iškelta į pradinį langą</w:t>
      </w:r>
      <w:r w:rsidRPr="00CC0E85">
        <w:rPr>
          <w:rFonts w:eastAsiaTheme="minorHAnsi"/>
          <w:kern w:val="2"/>
          <w:sz w:val="20"/>
          <w14:ligatures w14:val="standardContextual"/>
        </w:rPr>
        <w:t>.</w:t>
      </w:r>
    </w:p>
    <w:p w14:paraId="2E524AE8" w14:textId="77777777" w:rsidR="00B22C80" w:rsidRPr="007E2D70" w:rsidRDefault="00B22C80" w:rsidP="00B22C80">
      <w:pPr>
        <w:pStyle w:val="TableContents"/>
        <w:snapToGrid w:val="0"/>
        <w:ind w:right="-739"/>
        <w:jc w:val="both"/>
        <w:rPr>
          <w:sz w:val="18"/>
          <w:szCs w:val="18"/>
        </w:rPr>
      </w:pPr>
      <w:r w:rsidRPr="00DB5657">
        <w:rPr>
          <w:sz w:val="18"/>
          <w:szCs w:val="18"/>
        </w:rPr>
        <w:t>VTPSI - 2025 m. darbuotojai nuolatos įvairiais būdais (susitikimų, susirinkimų, mokymu metu) skatinami pranešti apie pažeidimus</w:t>
      </w:r>
      <w:r>
        <w:rPr>
          <w:sz w:val="18"/>
          <w:szCs w:val="18"/>
        </w:rPr>
        <w:t>.</w:t>
      </w:r>
      <w:r w:rsidRPr="00EC365A">
        <w:rPr>
          <w:color w:val="EE0000"/>
          <w:sz w:val="18"/>
          <w:szCs w:val="18"/>
        </w:rPr>
        <w:t xml:space="preserve"> </w:t>
      </w:r>
    </w:p>
    <w:p w14:paraId="261069CB" w14:textId="77777777" w:rsidR="00B22C80" w:rsidRPr="008274A8" w:rsidRDefault="00B22C80" w:rsidP="00B22C80">
      <w:pPr>
        <w:pStyle w:val="FootnoteText"/>
        <w:jc w:val="both"/>
      </w:pPr>
    </w:p>
  </w:footnote>
  <w:footnote w:id="7">
    <w:p w14:paraId="5EB75D79" w14:textId="16237128" w:rsidR="00B22C80" w:rsidRPr="00DF1EB1" w:rsidRDefault="00B22C80" w:rsidP="00B22C80">
      <w:pPr>
        <w:pStyle w:val="FootnoteText"/>
        <w:ind w:right="-739"/>
        <w:jc w:val="both"/>
        <w:rPr>
          <w:sz w:val="18"/>
          <w:szCs w:val="18"/>
        </w:rPr>
      </w:pPr>
      <w:r w:rsidRPr="00DE194D">
        <w:rPr>
          <w:rStyle w:val="FootnoteReference"/>
          <w:rFonts w:eastAsiaTheme="majorEastAsia"/>
          <w:sz w:val="18"/>
          <w:szCs w:val="18"/>
        </w:rPr>
        <w:footnoteRef/>
      </w:r>
      <w:r w:rsidRPr="00DD6B0F">
        <w:rPr>
          <w:sz w:val="18"/>
          <w:szCs w:val="18"/>
        </w:rPr>
        <w:t xml:space="preserve">Aplinkos ministerija – visos deklaracijos pateiktos laiku.. Siekiant valdyti identifikuotas interesų konfliktų rizikas, 2025 m. trims Aplinkos ministerijos darbuotojams pateiktos </w:t>
      </w:r>
      <w:r w:rsidR="00665C4F">
        <w:rPr>
          <w:sz w:val="18"/>
          <w:szCs w:val="18"/>
        </w:rPr>
        <w:t xml:space="preserve">išankstinės </w:t>
      </w:r>
      <w:r w:rsidRPr="00DD6B0F">
        <w:rPr>
          <w:sz w:val="18"/>
          <w:szCs w:val="18"/>
        </w:rPr>
        <w:t>rašytinės rekomendacijos.</w:t>
      </w:r>
    </w:p>
    <w:p w14:paraId="3B89C4CC" w14:textId="77777777" w:rsidR="00B22C80" w:rsidRPr="00DF1EB1" w:rsidRDefault="00B22C80" w:rsidP="00B22C80">
      <w:pPr>
        <w:pStyle w:val="TableContents"/>
        <w:snapToGrid w:val="0"/>
        <w:ind w:right="-739"/>
        <w:jc w:val="both"/>
        <w:rPr>
          <w:sz w:val="18"/>
          <w:szCs w:val="18"/>
        </w:rPr>
      </w:pPr>
      <w:r w:rsidRPr="00DF1EB1">
        <w:rPr>
          <w:sz w:val="18"/>
          <w:szCs w:val="18"/>
        </w:rPr>
        <w:t>AAD - deklaracijos pateiktos laiku. Privačių interesų konfliktų atvejų nenustatyta.</w:t>
      </w:r>
    </w:p>
    <w:p w14:paraId="2F4F97C8" w14:textId="77777777" w:rsidR="00B22C80" w:rsidRPr="006840D6" w:rsidRDefault="00B22C80" w:rsidP="00B22C80">
      <w:pPr>
        <w:pStyle w:val="TableContents"/>
        <w:snapToGrid w:val="0"/>
        <w:rPr>
          <w:rFonts w:eastAsia="Calibri"/>
          <w:b/>
          <w:bCs/>
          <w:sz w:val="18"/>
          <w:szCs w:val="18"/>
        </w:rPr>
      </w:pPr>
      <w:r w:rsidRPr="006840D6">
        <w:rPr>
          <w:rFonts w:eastAsia="PMingLiU"/>
          <w:bCs/>
          <w:kern w:val="1"/>
          <w:sz w:val="18"/>
          <w:szCs w:val="18"/>
        </w:rPr>
        <w:t xml:space="preserve">AAA - </w:t>
      </w:r>
      <w:r w:rsidRPr="006840D6">
        <w:rPr>
          <w:sz w:val="18"/>
          <w:szCs w:val="18"/>
        </w:rPr>
        <w:t>100 proc. laiku pateiktos deklaracijos (</w:t>
      </w:r>
      <w:r w:rsidRPr="006840D6">
        <w:rPr>
          <w:rFonts w:eastAsia="DejaVu Sans"/>
          <w:kern w:val="1"/>
          <w:sz w:val="18"/>
          <w:szCs w:val="18"/>
          <w:lang w:eastAsia="lt-LT"/>
        </w:rPr>
        <w:t>233 deklaracijos)</w:t>
      </w:r>
      <w:r w:rsidRPr="006840D6">
        <w:rPr>
          <w:sz w:val="18"/>
          <w:szCs w:val="18"/>
        </w:rPr>
        <w:t>.</w:t>
      </w:r>
    </w:p>
    <w:p w14:paraId="1B7EAD0C" w14:textId="77777777" w:rsidR="00B22C80" w:rsidRPr="006840D6" w:rsidRDefault="00B22C80" w:rsidP="00B22C80">
      <w:pPr>
        <w:pStyle w:val="TableContents"/>
        <w:snapToGrid w:val="0"/>
        <w:ind w:right="-739"/>
        <w:jc w:val="both"/>
        <w:rPr>
          <w:color w:val="EE0000"/>
          <w:sz w:val="18"/>
          <w:szCs w:val="18"/>
        </w:rPr>
      </w:pPr>
      <w:r w:rsidRPr="00261142">
        <w:rPr>
          <w:sz w:val="18"/>
          <w:szCs w:val="18"/>
        </w:rPr>
        <w:t>APVA - Deklaracijos per 2025 m. pateiktos laiku. Deklaracijose pateikta teisinga informacija, išvengta interesų konfliktų.</w:t>
      </w:r>
      <w:r>
        <w:rPr>
          <w:sz w:val="18"/>
          <w:szCs w:val="18"/>
        </w:rPr>
        <w:t xml:space="preserve"> </w:t>
      </w:r>
      <w:r w:rsidRPr="00261142">
        <w:rPr>
          <w:sz w:val="18"/>
          <w:szCs w:val="18"/>
        </w:rPr>
        <w:t>2025-09-02 visiems Agentūros darbuotojams buvo pateikta išankstinė Rekomendacija kaip reikėtų elgtis tam tikrose situacijose (vykdant viešuosius pirkimus), siekiant išvengti pažeidimų, galinčių sukelti interesų konfliktų. Rekomendacija buvo pateikta el. paštu, taip pat paviešinta Agentūros intranete</w:t>
      </w:r>
      <w:r w:rsidRPr="00261142">
        <w:rPr>
          <w:color w:val="EE0000"/>
          <w:sz w:val="18"/>
          <w:szCs w:val="18"/>
        </w:rPr>
        <w:t>.</w:t>
      </w:r>
    </w:p>
    <w:p w14:paraId="65C17395" w14:textId="77777777" w:rsidR="00B22C80" w:rsidRPr="006840D6" w:rsidRDefault="00B22C80" w:rsidP="00B22C80">
      <w:pPr>
        <w:pStyle w:val="TableContents"/>
        <w:snapToGrid w:val="0"/>
        <w:ind w:right="-739"/>
        <w:jc w:val="both"/>
        <w:rPr>
          <w:color w:val="EE0000"/>
          <w:sz w:val="18"/>
          <w:szCs w:val="18"/>
        </w:rPr>
      </w:pPr>
      <w:r w:rsidRPr="008428F2">
        <w:rPr>
          <w:sz w:val="18"/>
          <w:szCs w:val="18"/>
        </w:rPr>
        <w:t>Vaclovo Into akmenų muziejus - Deklaracijos pateiktos laiku.</w:t>
      </w:r>
    </w:p>
    <w:p w14:paraId="497C0D3F" w14:textId="77777777" w:rsidR="00B22C80" w:rsidRPr="00A44968" w:rsidRDefault="00B22C80" w:rsidP="00B22C80">
      <w:pPr>
        <w:pStyle w:val="TableContents"/>
        <w:snapToGrid w:val="0"/>
        <w:ind w:right="-739"/>
        <w:jc w:val="both"/>
        <w:rPr>
          <w:sz w:val="18"/>
          <w:szCs w:val="18"/>
        </w:rPr>
      </w:pPr>
      <w:r w:rsidRPr="0008417B">
        <w:rPr>
          <w:sz w:val="18"/>
          <w:szCs w:val="18"/>
        </w:rPr>
        <w:t xml:space="preserve">LGT - </w:t>
      </w:r>
      <w:r w:rsidRPr="0008417B">
        <w:rPr>
          <w:sz w:val="18"/>
          <w:szCs w:val="18"/>
          <w:lang w:eastAsia="lt-LT"/>
        </w:rPr>
        <w:t xml:space="preserve">2025 m. peržiūrėtos visų darbuotojų pateiktos deklaracijos, identifikuoti darbuotojai, dirbantys pagal darbo sutartis, kurie taip pat privalo pateikti deklaracijas. Darbuotojai, kurie galimai gali kelti interesų konfliktus pateikė nusišalinimo nuo funkcijų vykdymo su tam tikrai subjektais. </w:t>
      </w:r>
    </w:p>
    <w:p w14:paraId="3714F5DD" w14:textId="77777777" w:rsidR="00B22C80" w:rsidRPr="00A44968" w:rsidRDefault="00B22C80" w:rsidP="00B22C80">
      <w:pPr>
        <w:pStyle w:val="TableContents"/>
        <w:snapToGrid w:val="0"/>
        <w:ind w:right="-739"/>
        <w:jc w:val="both"/>
        <w:rPr>
          <w:sz w:val="18"/>
          <w:szCs w:val="18"/>
        </w:rPr>
      </w:pPr>
      <w:r w:rsidRPr="00A44968">
        <w:rPr>
          <w:sz w:val="18"/>
          <w:szCs w:val="18"/>
        </w:rPr>
        <w:t>LHMT - Deklaracijos tikrinamos kartą per metus. Darbuotojams išsiųsta informacija dėl deklaracijų atnaujinimo, deklaracijos atnaujinamos, jeigu keitėsi duomenys.</w:t>
      </w:r>
    </w:p>
    <w:p w14:paraId="3A29002B" w14:textId="77777777" w:rsidR="00B22C80" w:rsidRPr="006840D6" w:rsidRDefault="00B22C80" w:rsidP="00B22C80">
      <w:pPr>
        <w:pStyle w:val="TableContents"/>
        <w:snapToGrid w:val="0"/>
        <w:ind w:right="-739"/>
        <w:jc w:val="both"/>
        <w:rPr>
          <w:color w:val="EE0000"/>
          <w:sz w:val="18"/>
          <w:szCs w:val="18"/>
        </w:rPr>
      </w:pPr>
      <w:r w:rsidRPr="00A8356A">
        <w:rPr>
          <w:sz w:val="18"/>
          <w:szCs w:val="18"/>
        </w:rPr>
        <w:t xml:space="preserve">NŽT - NŽT 2025 m. buvo vykdoma nenutrūkstama darbuotojų privačių interesų stebėsena, komunikuojama siekiant užtikrinti, kad visos privačių interesų deklaracijos būtų pateiktos laiku. Nauji darbuotojai ir darbuotojai kurie </w:t>
      </w:r>
      <w:r w:rsidRPr="0051782B">
        <w:rPr>
          <w:sz w:val="18"/>
          <w:szCs w:val="18"/>
        </w:rPr>
        <w:t>perkeliami į kitas pareigas, el. paštu nuolat informuojami apie pareigą pateikti arba atnaujinti privačių interesų deklaraciją. 202</w:t>
      </w:r>
      <w:r w:rsidRPr="0051782B">
        <w:rPr>
          <w:sz w:val="18"/>
          <w:szCs w:val="18"/>
          <w:lang w:val="en-US"/>
        </w:rPr>
        <w:t>5</w:t>
      </w:r>
      <w:r w:rsidRPr="0051782B">
        <w:rPr>
          <w:sz w:val="18"/>
          <w:szCs w:val="18"/>
        </w:rPr>
        <w:t xml:space="preserve"> metais buvo vykdoma darbuotojų privačių interesų deklaracijose pateiktos informacijos stebėsena ir atlikta analizė, parengta ataskaita „Dėl Nacionalinės žemės tarnybos prie Aplinkos ministerijos darbuotojų viešųjų ir privačių interesų derinimo ir galimų rizikų interesų konfliktui kilti ar nepotizmui pasireikšti“,  pateiktos išvados ir pasiūlymai kaip efektyviau atlikti viešųjų ir privačių interesų stebėseną, teikti nušalinimai 2 darbuotojams</w:t>
      </w:r>
      <w:r>
        <w:rPr>
          <w:sz w:val="18"/>
          <w:szCs w:val="18"/>
        </w:rPr>
        <w:t>.</w:t>
      </w:r>
    </w:p>
    <w:p w14:paraId="51F84624" w14:textId="77777777" w:rsidR="00B22C80" w:rsidRPr="006840D6" w:rsidRDefault="00B22C80" w:rsidP="00B22C80">
      <w:pPr>
        <w:pStyle w:val="TableContents"/>
        <w:snapToGrid w:val="0"/>
        <w:ind w:right="-739"/>
        <w:jc w:val="both"/>
        <w:rPr>
          <w:color w:val="EE0000"/>
          <w:sz w:val="18"/>
          <w:szCs w:val="18"/>
        </w:rPr>
      </w:pPr>
      <w:r w:rsidRPr="00E57AE3">
        <w:rPr>
          <w:sz w:val="18"/>
          <w:szCs w:val="18"/>
        </w:rPr>
        <w:t>SSVA - SSVA deklaracijos pateiktos laiku. 2025 metais atlikus deklaracijų analizę, privačių interesų konfliktų atvejų nenustatyta</w:t>
      </w:r>
      <w:r w:rsidRPr="0097567B">
        <w:rPr>
          <w:sz w:val="20"/>
        </w:rPr>
        <w:t>.</w:t>
      </w:r>
    </w:p>
    <w:p w14:paraId="3CA7A8B9" w14:textId="77777777" w:rsidR="00B22C80" w:rsidRPr="00B27B35" w:rsidRDefault="00B22C80" w:rsidP="00B22C80">
      <w:pPr>
        <w:pStyle w:val="TableContents"/>
        <w:snapToGrid w:val="0"/>
        <w:ind w:right="-739"/>
        <w:jc w:val="both"/>
        <w:rPr>
          <w:sz w:val="18"/>
          <w:szCs w:val="18"/>
          <w:lang w:eastAsia="lt-LT"/>
        </w:rPr>
      </w:pPr>
      <w:r w:rsidRPr="00B27B35">
        <w:rPr>
          <w:sz w:val="18"/>
          <w:szCs w:val="18"/>
        </w:rPr>
        <w:t xml:space="preserve">Kauno Tado Ivanausko zoologijos muziejus - </w:t>
      </w:r>
      <w:r w:rsidRPr="00B27B35">
        <w:rPr>
          <w:sz w:val="18"/>
          <w:szCs w:val="18"/>
          <w:lang w:eastAsia="lt-LT"/>
        </w:rPr>
        <w:t xml:space="preserve">Visos deklaracijos pateiktos laiku (100 %), užtikrinant, kad interesų konfliktai būtų išvengti. Peržiūrėtas duomenų teisingumas, darbuotojams suteikta papildoma informacija ir konsultacijos. Darbuotojams buvo pateikta informacija apie galimus interesų konfliktus ir jų prevenciją. </w:t>
      </w:r>
      <w:r w:rsidRPr="00B27B35">
        <w:rPr>
          <w:sz w:val="18"/>
          <w:szCs w:val="18"/>
        </w:rPr>
        <w:t>Atliktos darbuotojų privačių interesų deklaracijų lyginamosios analizės, vadovai ir kt. atsakingi asmenys periodiškai informuoti apie darbuotojų privačių interesų deklaracijų pasikeitimus.</w:t>
      </w:r>
    </w:p>
    <w:p w14:paraId="07008C4A" w14:textId="77777777" w:rsidR="00B22C80" w:rsidRPr="000D014B" w:rsidRDefault="00B22C80" w:rsidP="00B22C80">
      <w:pPr>
        <w:tabs>
          <w:tab w:val="left" w:pos="851"/>
        </w:tabs>
        <w:spacing w:line="252" w:lineRule="auto"/>
        <w:rPr>
          <w:rFonts w:eastAsiaTheme="minorHAnsi"/>
          <w:kern w:val="2"/>
          <w:sz w:val="18"/>
          <w:szCs w:val="18"/>
          <w14:ligatures w14:val="standardContextual"/>
        </w:rPr>
      </w:pPr>
      <w:r w:rsidRPr="00127C63">
        <w:rPr>
          <w:sz w:val="18"/>
          <w:szCs w:val="18"/>
        </w:rPr>
        <w:t xml:space="preserve">VĮ VMU - </w:t>
      </w:r>
      <w:r w:rsidRPr="00127C63">
        <w:rPr>
          <w:rFonts w:eastAsiaTheme="minorHAnsi"/>
          <w:kern w:val="2"/>
          <w:sz w:val="18"/>
          <w:szCs w:val="18"/>
          <w14:ligatures w14:val="standardContextual"/>
        </w:rPr>
        <w:t xml:space="preserve">2025 </w:t>
      </w:r>
      <w:r w:rsidRPr="004A370A">
        <w:rPr>
          <w:rFonts w:eastAsiaTheme="minorHAnsi"/>
          <w:kern w:val="2"/>
          <w:sz w:val="18"/>
          <w:szCs w:val="18"/>
          <w14:ligatures w14:val="standardContextual"/>
        </w:rPr>
        <w:t>m. buvo atlikti 7 patikrinimai, kurių metu patikrintos 194 darbuotojų privačių interesų deklaracijos. Patikrinimų metu nustatyta, jog 7 darbuotojai laiku nepateikė deklaracijų, o 14 darbuotojų jas užpildė su klaidomis. Nustatyti trūkumai pašalinti. 22 darbuotojams teiktos konsultacijos ir (ar) pagalba dėl privačių interesų deklaravimo</w:t>
      </w:r>
      <w:r>
        <w:rPr>
          <w:rFonts w:eastAsiaTheme="minorHAnsi"/>
          <w:kern w:val="2"/>
          <w:sz w:val="18"/>
          <w:szCs w:val="18"/>
          <w14:ligatures w14:val="standardContextual"/>
        </w:rPr>
        <w:t>.</w:t>
      </w:r>
    </w:p>
    <w:p w14:paraId="3B12A682" w14:textId="77777777" w:rsidR="00B22C80" w:rsidRPr="006840D6" w:rsidRDefault="00B22C80" w:rsidP="00B22C80">
      <w:pPr>
        <w:pStyle w:val="TableContents"/>
        <w:snapToGrid w:val="0"/>
        <w:ind w:right="-739"/>
        <w:jc w:val="both"/>
        <w:rPr>
          <w:color w:val="EE0000"/>
          <w:sz w:val="18"/>
          <w:szCs w:val="18"/>
        </w:rPr>
      </w:pPr>
      <w:r w:rsidRPr="000D014B">
        <w:rPr>
          <w:sz w:val="18"/>
          <w:szCs w:val="18"/>
        </w:rPr>
        <w:t>VSTT - Priemonė vykdoma nuolat</w:t>
      </w:r>
      <w:r>
        <w:rPr>
          <w:sz w:val="18"/>
          <w:szCs w:val="18"/>
        </w:rPr>
        <w:t>.</w:t>
      </w:r>
    </w:p>
    <w:p w14:paraId="558AA8D6" w14:textId="77777777" w:rsidR="00B22C80" w:rsidRPr="00400604" w:rsidRDefault="00B22C80" w:rsidP="00B22C80">
      <w:pPr>
        <w:ind w:right="-739"/>
        <w:jc w:val="both"/>
        <w:rPr>
          <w:sz w:val="18"/>
          <w:szCs w:val="18"/>
        </w:rPr>
      </w:pPr>
      <w:r w:rsidRPr="00DB5657">
        <w:rPr>
          <w:sz w:val="18"/>
          <w:szCs w:val="18"/>
        </w:rPr>
        <w:t xml:space="preserve">VTPSI - </w:t>
      </w:r>
      <w:r w:rsidRPr="00400604">
        <w:rPr>
          <w:sz w:val="18"/>
          <w:szCs w:val="18"/>
        </w:rPr>
        <w:t>2025 m. buvo nuolat vykdoma kontrolė.</w:t>
      </w:r>
      <w:r w:rsidRPr="00DB5657">
        <w:rPr>
          <w:rFonts w:eastAsiaTheme="minorHAnsi"/>
          <w:kern w:val="2"/>
          <w:sz w:val="18"/>
          <w:szCs w:val="18"/>
          <w14:ligatures w14:val="standardContextual"/>
        </w:rPr>
        <w:t xml:space="preserve"> 2024-02-29 tarnybinės pagalbos raštu Nr. 2D-3852 paprašyta STT atlikti </w:t>
      </w:r>
      <w:r w:rsidRPr="00DB5657">
        <w:rPr>
          <w:rFonts w:eastAsiaTheme="minorHAnsi"/>
          <w:color w:val="000000"/>
          <w:kern w:val="2"/>
          <w:sz w:val="18"/>
          <w:szCs w:val="18"/>
          <w14:ligatures w14:val="standardContextual"/>
        </w:rPr>
        <w:t xml:space="preserve"> </w:t>
      </w:r>
      <w:bookmarkStart w:id="7" w:name="_Hlk160095761"/>
      <w:r w:rsidRPr="00DB5657">
        <w:rPr>
          <w:rFonts w:eastAsiaTheme="minorHAnsi"/>
          <w:kern w:val="2"/>
          <w:sz w:val="18"/>
          <w:szCs w:val="18"/>
          <w14:ligatures w14:val="standardContextual"/>
        </w:rPr>
        <w:t>analitinę antikorupcinės žvalgybos patikrinimą</w:t>
      </w:r>
      <w:r w:rsidRPr="00DB5657">
        <w:rPr>
          <w:rFonts w:eastAsiaTheme="minorHAnsi"/>
          <w:color w:val="000000"/>
          <w:kern w:val="2"/>
          <w:sz w:val="18"/>
          <w:szCs w:val="18"/>
          <w14:ligatures w14:val="standardContextual"/>
        </w:rPr>
        <w:t xml:space="preserve"> - Inspekcijos Žemės naudojimo valstybinės priežiūros departamento </w:t>
      </w:r>
      <w:bookmarkEnd w:id="7"/>
      <w:r w:rsidRPr="00DB5657">
        <w:rPr>
          <w:rFonts w:eastAsiaTheme="minorHAnsi"/>
          <w:color w:val="000000"/>
          <w:kern w:val="2"/>
          <w:sz w:val="18"/>
          <w:szCs w:val="18"/>
          <w14:ligatures w14:val="standardContextual"/>
        </w:rPr>
        <w:t xml:space="preserve">darbuotojų </w:t>
      </w:r>
      <w:r w:rsidRPr="00DB5657">
        <w:rPr>
          <w:rFonts w:eastAsiaTheme="minorHAnsi"/>
          <w:kern w:val="2"/>
          <w:sz w:val="18"/>
          <w:szCs w:val="18"/>
          <w14:ligatures w14:val="standardContextual"/>
        </w:rPr>
        <w:t>galimų viešųjų ir privačių interesų konfliktų vertinimą ir pateikti kitą, antikorupciniu požiūriu reikšmingą informaciją.  STT pateikta informacija naudojama kuriant skaidrią antikorupcinę aplinką.</w:t>
      </w:r>
    </w:p>
    <w:p w14:paraId="437BEAE4" w14:textId="77777777" w:rsidR="00B22C80" w:rsidRDefault="00B22C80" w:rsidP="00B22C80">
      <w:pPr>
        <w:ind w:right="-737"/>
        <w:jc w:val="both"/>
        <w:rPr>
          <w:rFonts w:eastAsiaTheme="minorHAnsi"/>
          <w:kern w:val="2"/>
          <w:sz w:val="18"/>
          <w:szCs w:val="18"/>
          <w14:ligatures w14:val="standardContextual"/>
        </w:rPr>
      </w:pPr>
      <w:r w:rsidRPr="007F5A4A">
        <w:rPr>
          <w:sz w:val="18"/>
          <w:szCs w:val="18"/>
          <w:bdr w:val="none" w:sz="0" w:space="0" w:color="auto" w:frame="1"/>
        </w:rPr>
        <w:t xml:space="preserve">VMT - </w:t>
      </w:r>
      <w:r w:rsidRPr="007F5A4A">
        <w:rPr>
          <w:rFonts w:eastAsiaTheme="minorHAnsi"/>
          <w:kern w:val="2"/>
          <w:sz w:val="18"/>
          <w:szCs w:val="18"/>
          <w14:ligatures w14:val="standardContextual"/>
        </w:rPr>
        <w:t>VMT darbuotojų privačių interesų deklaravimo ir deklaracijose pateiktų duomenų kontrolė vykdyta vadovaujantis Viešųjų ir privačių interesų derinimo Valstybinėje miškų tarnyboje tvarkos aprašu, patvirtintu VMT direktoriaus 2022-06-07 įsakymu Nr. V-185 ir Valstybinės miškų tarnybos viešųjų pirkimų organizavimo ir vidaus kontrolės tvarkos aprašu, patvirtintu VMT direktoriaus 2024-10-24 įsakymu Nr. V-332. 2025 m. VMT darbuotojai pateikė (atnaujino) 49 deklaracijas.</w:t>
      </w:r>
    </w:p>
    <w:p w14:paraId="03EEFBCE" w14:textId="77777777" w:rsidR="00B22C80" w:rsidRPr="00DE194D" w:rsidRDefault="00B22C80" w:rsidP="00B22C80">
      <w:pPr>
        <w:pStyle w:val="TableContents"/>
        <w:snapToGrid w:val="0"/>
        <w:ind w:right="-737"/>
        <w:jc w:val="both"/>
        <w:rPr>
          <w:sz w:val="18"/>
          <w:szCs w:val="18"/>
          <w:bdr w:val="none" w:sz="0" w:space="0" w:color="auto" w:frame="1"/>
        </w:rPr>
      </w:pPr>
      <w:r w:rsidRPr="00DE194D">
        <w:rPr>
          <w:rFonts w:eastAsiaTheme="minorHAnsi"/>
          <w:kern w:val="2"/>
          <w:sz w:val="18"/>
          <w:szCs w:val="18"/>
          <w14:ligatures w14:val="standardContextual"/>
        </w:rPr>
        <w:t xml:space="preserve">Lietuvos zoologijos sodas - </w:t>
      </w:r>
      <w:r w:rsidRPr="00DE194D">
        <w:rPr>
          <w:sz w:val="18"/>
          <w:szCs w:val="18"/>
          <w:bdr w:val="none" w:sz="0" w:space="0" w:color="auto" w:frame="1"/>
        </w:rPr>
        <w:t>Deklaracijos pateiktos laiku, pateikta informacija  - teisinga ir išsami. Interesų konfliktų 202</w:t>
      </w:r>
      <w:r>
        <w:rPr>
          <w:sz w:val="18"/>
          <w:szCs w:val="18"/>
          <w:bdr w:val="none" w:sz="0" w:space="0" w:color="auto" w:frame="1"/>
        </w:rPr>
        <w:t>5</w:t>
      </w:r>
      <w:r w:rsidRPr="00DE194D">
        <w:rPr>
          <w:sz w:val="18"/>
          <w:szCs w:val="18"/>
          <w:bdr w:val="none" w:sz="0" w:space="0" w:color="auto" w:frame="1"/>
        </w:rPr>
        <w:t xml:space="preserve"> metais</w:t>
      </w:r>
      <w:r w:rsidRPr="00DE194D">
        <w:rPr>
          <w:rFonts w:eastAsiaTheme="minorHAnsi"/>
          <w:kern w:val="2"/>
          <w:sz w:val="18"/>
          <w:szCs w:val="18"/>
          <w14:ligatures w14:val="standardContextual"/>
        </w:rPr>
        <w:t xml:space="preserve"> </w:t>
      </w:r>
      <w:r w:rsidRPr="00DE194D">
        <w:rPr>
          <w:sz w:val="18"/>
          <w:szCs w:val="18"/>
          <w:bdr w:val="none" w:sz="0" w:space="0" w:color="auto" w:frame="1"/>
        </w:rPr>
        <w:t xml:space="preserve">nenustatyta. </w:t>
      </w:r>
    </w:p>
    <w:p w14:paraId="023ED28D" w14:textId="77777777" w:rsidR="00B22C80" w:rsidRDefault="00B22C80" w:rsidP="00B22C80">
      <w:pPr>
        <w:spacing w:after="160"/>
        <w:ind w:right="-739"/>
        <w:jc w:val="both"/>
        <w:rPr>
          <w:rFonts w:eastAsiaTheme="minorHAnsi"/>
          <w:kern w:val="2"/>
          <w:sz w:val="18"/>
          <w:szCs w:val="18"/>
          <w14:ligatures w14:val="standardContextual"/>
        </w:rPr>
      </w:pPr>
    </w:p>
    <w:p w14:paraId="3F200DFD" w14:textId="77777777" w:rsidR="00B22C80" w:rsidRPr="007F5A4A" w:rsidRDefault="00B22C80" w:rsidP="00B22C80">
      <w:pPr>
        <w:spacing w:after="160"/>
        <w:ind w:right="-739"/>
        <w:jc w:val="both"/>
        <w:rPr>
          <w:rFonts w:eastAsiaTheme="minorHAnsi"/>
          <w:kern w:val="2"/>
          <w:sz w:val="18"/>
          <w:szCs w:val="18"/>
          <w14:ligatures w14:val="standardContextual"/>
        </w:rPr>
      </w:pPr>
    </w:p>
  </w:footnote>
  <w:footnote w:id="8">
    <w:p w14:paraId="4BC5878A" w14:textId="476AB810" w:rsidR="00B22C80" w:rsidRPr="00DD6B0F" w:rsidRDefault="00B22C80" w:rsidP="00B22C80">
      <w:pPr>
        <w:pStyle w:val="FootnoteText"/>
        <w:ind w:right="-739"/>
        <w:jc w:val="both"/>
        <w:rPr>
          <w:sz w:val="18"/>
          <w:szCs w:val="18"/>
        </w:rPr>
      </w:pPr>
      <w:r w:rsidRPr="00DD6B0F">
        <w:rPr>
          <w:rStyle w:val="FootnoteReference"/>
          <w:rFonts w:eastAsiaTheme="majorEastAsia"/>
          <w:sz w:val="18"/>
          <w:szCs w:val="18"/>
        </w:rPr>
        <w:footnoteRef/>
      </w:r>
      <w:r w:rsidRPr="00DD6B0F">
        <w:rPr>
          <w:sz w:val="18"/>
          <w:szCs w:val="18"/>
        </w:rPr>
        <w:t xml:space="preserve"> Aplinkos ministerija – į pareigas priimtų naujų ir pareigas pakeitusių darbuotojų deklaracijos buvo pateiktos ir patikslintos nustatytu laiku, nuolat vykdoma jų kontrolė. El. laiškais nuolat primenama apie prievolę pateikti ar patikslinti deklaracijas.</w:t>
      </w:r>
      <w:r w:rsidR="00665C4F" w:rsidRPr="00665C4F">
        <w:rPr>
          <w:sz w:val="18"/>
          <w:szCs w:val="18"/>
        </w:rPr>
        <w:t xml:space="preserve"> </w:t>
      </w:r>
      <w:r w:rsidR="00665C4F" w:rsidRPr="00DD6B0F">
        <w:rPr>
          <w:sz w:val="18"/>
          <w:szCs w:val="18"/>
        </w:rPr>
        <w:t xml:space="preserve">2025 m. trims Aplinkos ministerijos darbuotojams pateiktos </w:t>
      </w:r>
      <w:r w:rsidR="00665C4F">
        <w:rPr>
          <w:sz w:val="18"/>
          <w:szCs w:val="18"/>
        </w:rPr>
        <w:t xml:space="preserve">išankstinės </w:t>
      </w:r>
      <w:r w:rsidR="00665C4F" w:rsidRPr="00DD6B0F">
        <w:rPr>
          <w:sz w:val="18"/>
          <w:szCs w:val="18"/>
        </w:rPr>
        <w:t>rašytinės rekomendacijos.</w:t>
      </w:r>
    </w:p>
    <w:p w14:paraId="73EDA7CD" w14:textId="77777777" w:rsidR="00B22C80" w:rsidRPr="00DF1EB1" w:rsidRDefault="00B22C80" w:rsidP="00B22C80">
      <w:pPr>
        <w:pStyle w:val="TableContents"/>
        <w:snapToGrid w:val="0"/>
        <w:ind w:right="-739"/>
        <w:jc w:val="both"/>
        <w:rPr>
          <w:sz w:val="18"/>
          <w:szCs w:val="18"/>
        </w:rPr>
      </w:pPr>
      <w:r w:rsidRPr="00DF1EB1">
        <w:rPr>
          <w:sz w:val="18"/>
          <w:szCs w:val="18"/>
        </w:rPr>
        <w:t xml:space="preserve">AAD - Deklaracijos pateiktos ar patikslintos, ar atnaujintos laiku. Teikti išankstinių rekomendacijų dėl viešųjų ir privačių interesų nebuvo poreikio.  </w:t>
      </w:r>
    </w:p>
    <w:p w14:paraId="7F4B482C" w14:textId="77777777" w:rsidR="00B22C80" w:rsidRPr="006840D6" w:rsidRDefault="00B22C80" w:rsidP="00B22C80">
      <w:pPr>
        <w:pStyle w:val="TableContents"/>
        <w:snapToGrid w:val="0"/>
        <w:ind w:right="-739"/>
        <w:rPr>
          <w:rFonts w:eastAsia="DejaVu Sans"/>
          <w:b/>
          <w:bCs/>
          <w:kern w:val="1"/>
          <w:sz w:val="18"/>
          <w:szCs w:val="18"/>
          <w:lang w:eastAsia="lt-LT"/>
        </w:rPr>
      </w:pPr>
      <w:r w:rsidRPr="006840D6">
        <w:rPr>
          <w:rFonts w:eastAsia="DejaVu Sans"/>
          <w:kern w:val="1"/>
          <w:sz w:val="18"/>
          <w:szCs w:val="18"/>
        </w:rPr>
        <w:t xml:space="preserve">AAA - </w:t>
      </w:r>
      <w:r w:rsidRPr="006840D6">
        <w:rPr>
          <w:sz w:val="18"/>
          <w:szCs w:val="18"/>
        </w:rPr>
        <w:t>Laiku pateiktos, patikslintos ar atnaujintos deklaracijos.</w:t>
      </w:r>
    </w:p>
    <w:p w14:paraId="061CC4FC" w14:textId="77777777" w:rsidR="00B22C80" w:rsidRPr="00261142" w:rsidRDefault="00B22C80" w:rsidP="00B22C80">
      <w:pPr>
        <w:pStyle w:val="TableContents"/>
        <w:snapToGrid w:val="0"/>
        <w:ind w:right="-739"/>
        <w:jc w:val="both"/>
        <w:rPr>
          <w:sz w:val="18"/>
          <w:szCs w:val="18"/>
        </w:rPr>
      </w:pPr>
      <w:r w:rsidRPr="00261142">
        <w:rPr>
          <w:rFonts w:eastAsia="DejaVu Sans"/>
          <w:kern w:val="1"/>
          <w:sz w:val="18"/>
          <w:szCs w:val="18"/>
        </w:rPr>
        <w:t xml:space="preserve">APVA - </w:t>
      </w:r>
      <w:r w:rsidRPr="00261142">
        <w:rPr>
          <w:sz w:val="18"/>
          <w:szCs w:val="18"/>
        </w:rPr>
        <w:t>Deklaracijos per 2025 m. pateiktos/atnaujintos laiku.</w:t>
      </w:r>
      <w:r>
        <w:rPr>
          <w:sz w:val="18"/>
          <w:szCs w:val="18"/>
        </w:rPr>
        <w:t xml:space="preserve"> </w:t>
      </w:r>
      <w:r w:rsidRPr="00261142">
        <w:rPr>
          <w:sz w:val="18"/>
          <w:szCs w:val="18"/>
        </w:rPr>
        <w:t>2025-09-02 visiems Agentūros darbuotojams buvo pateikta išankstinė Rekomendacija kaip reikėtų elgtis tam tikrose situacijose (vykdant viešuosius pirkimus), siekiant išvengti pažeidimų, galinčių sukelti interesų konfliktų. Rekomendacija buvo pateikta el. paštu, taip pat paviešinta Agentūros intranete</w:t>
      </w:r>
    </w:p>
    <w:p w14:paraId="18BDBAE9" w14:textId="77777777" w:rsidR="00B22C80" w:rsidRPr="008428F2" w:rsidRDefault="00B22C80" w:rsidP="00B22C80">
      <w:pPr>
        <w:pStyle w:val="TableContents"/>
        <w:snapToGrid w:val="0"/>
        <w:ind w:right="-739"/>
        <w:jc w:val="both"/>
        <w:rPr>
          <w:sz w:val="18"/>
          <w:szCs w:val="18"/>
        </w:rPr>
      </w:pPr>
      <w:r w:rsidRPr="008428F2">
        <w:rPr>
          <w:rFonts w:eastAsia="Times New Roman"/>
          <w:sz w:val="18"/>
          <w:szCs w:val="18"/>
        </w:rPr>
        <w:t xml:space="preserve">Vaclovo Into akmenų muziejus - </w:t>
      </w:r>
      <w:r w:rsidRPr="008428F2">
        <w:rPr>
          <w:sz w:val="18"/>
          <w:szCs w:val="18"/>
        </w:rPr>
        <w:t>2025 m. nebuvo priimta naujų darbuotojų, kurie turėtų pateikti deklaracijas.</w:t>
      </w:r>
    </w:p>
    <w:p w14:paraId="41B83B6F" w14:textId="77777777" w:rsidR="00B22C80" w:rsidRPr="00A67104" w:rsidRDefault="00B22C80" w:rsidP="00B22C80">
      <w:pPr>
        <w:pStyle w:val="TableContents"/>
        <w:snapToGrid w:val="0"/>
        <w:ind w:right="-739"/>
        <w:jc w:val="both"/>
        <w:rPr>
          <w:sz w:val="18"/>
          <w:szCs w:val="18"/>
        </w:rPr>
      </w:pPr>
      <w:r w:rsidRPr="0008417B">
        <w:rPr>
          <w:sz w:val="18"/>
          <w:szCs w:val="18"/>
        </w:rPr>
        <w:t xml:space="preserve">LGT - </w:t>
      </w:r>
      <w:r w:rsidRPr="0008417B">
        <w:rPr>
          <w:sz w:val="18"/>
          <w:szCs w:val="18"/>
          <w:lang w:eastAsia="lt-LT"/>
        </w:rPr>
        <w:t>N</w:t>
      </w:r>
      <w:r w:rsidRPr="00A67104">
        <w:rPr>
          <w:sz w:val="18"/>
          <w:szCs w:val="18"/>
          <w:lang w:eastAsia="lt-LT"/>
        </w:rPr>
        <w:t>auji darbuotojai, kurie turi prievolę arba darbuotojai, kuriems atsiranda prievolė deklaruoti viešuosius privačiuosius interesus yra informuojami, kad tai privalo atlikti.</w:t>
      </w:r>
    </w:p>
    <w:p w14:paraId="53CCF368" w14:textId="77777777" w:rsidR="00B22C80" w:rsidRPr="00A44968" w:rsidRDefault="00B22C80" w:rsidP="00B22C80">
      <w:pPr>
        <w:pStyle w:val="TableContents"/>
        <w:snapToGrid w:val="0"/>
        <w:ind w:right="-739"/>
        <w:jc w:val="both"/>
        <w:rPr>
          <w:sz w:val="18"/>
          <w:szCs w:val="18"/>
        </w:rPr>
      </w:pPr>
      <w:r w:rsidRPr="00A44968">
        <w:rPr>
          <w:sz w:val="18"/>
          <w:szCs w:val="18"/>
        </w:rPr>
        <w:t>LHMT - Tikrinama, ar priimtas darbuotojas ir pareigas pakeitęs darbuotojas tinkamai vykdo deklaravimo prievolę, papildomai deklaracijos tikrinamos kartą per metus.</w:t>
      </w:r>
    </w:p>
    <w:p w14:paraId="78A2ADB3" w14:textId="77777777" w:rsidR="00B22C80" w:rsidRPr="00A8356A" w:rsidRDefault="00B22C80" w:rsidP="00B22C80">
      <w:pPr>
        <w:snapToGrid w:val="0"/>
        <w:ind w:right="-739"/>
        <w:jc w:val="both"/>
        <w:rPr>
          <w:rFonts w:asciiTheme="minorHAnsi" w:eastAsiaTheme="minorHAnsi" w:hAnsiTheme="minorHAnsi" w:cstheme="minorBidi"/>
          <w:kern w:val="2"/>
          <w:sz w:val="18"/>
          <w:szCs w:val="18"/>
          <w14:ligatures w14:val="standardContextual"/>
        </w:rPr>
      </w:pPr>
      <w:r w:rsidRPr="00A8356A">
        <w:rPr>
          <w:sz w:val="18"/>
          <w:szCs w:val="18"/>
        </w:rPr>
        <w:t xml:space="preserve">NŽT - </w:t>
      </w:r>
      <w:r w:rsidRPr="00A8356A">
        <w:rPr>
          <w:rFonts w:eastAsiaTheme="minorHAnsi"/>
          <w:kern w:val="2"/>
          <w:sz w:val="18"/>
          <w:szCs w:val="18"/>
          <w14:ligatures w14:val="standardContextual"/>
        </w:rPr>
        <w:t>Ši priemonė kaip ir 4.1. priemonė buvo įgyvendinama nuolat.</w:t>
      </w:r>
      <w:r w:rsidRPr="00A8356A">
        <w:rPr>
          <w:rFonts w:eastAsiaTheme="minorHAnsi"/>
          <w:b/>
          <w:bCs/>
          <w:kern w:val="2"/>
          <w:sz w:val="18"/>
          <w:szCs w:val="18"/>
          <w14:ligatures w14:val="standardContextual"/>
        </w:rPr>
        <w:t xml:space="preserve"> </w:t>
      </w:r>
      <w:r w:rsidRPr="00A8356A">
        <w:rPr>
          <w:rFonts w:eastAsiaTheme="minorHAnsi"/>
          <w:kern w:val="2"/>
          <w:sz w:val="18"/>
          <w:szCs w:val="18"/>
          <w14:ligatures w14:val="standardContextual"/>
        </w:rPr>
        <w:t>Stebėseną padeda užtikrinti PINREG sistemos funkcionalumas, t.y. darbuotojo atsakingo už privačių interesų stebėseną ir kontrolę informavimas el. paštu apie pateiktas/patikslintas/atnaujintas deklaracijas, bendradarbiavimas su personalo funkcijas atliekančiais specialistais (laiku informuojami stebėseną atliekantys darbuotojai apie naujai priimtus darbuotojus, pareigas keičiančius darbuotojus).</w:t>
      </w:r>
    </w:p>
    <w:p w14:paraId="13EEB2D4" w14:textId="77777777" w:rsidR="00B22C80" w:rsidRPr="00E57AE3" w:rsidRDefault="00B22C80" w:rsidP="00B22C80">
      <w:pPr>
        <w:pStyle w:val="TableContents"/>
        <w:snapToGrid w:val="0"/>
        <w:ind w:right="-739"/>
        <w:jc w:val="both"/>
        <w:rPr>
          <w:sz w:val="18"/>
          <w:szCs w:val="18"/>
        </w:rPr>
      </w:pPr>
      <w:r w:rsidRPr="00E57AE3">
        <w:rPr>
          <w:sz w:val="18"/>
          <w:szCs w:val="18"/>
        </w:rPr>
        <w:t xml:space="preserve">SSVA - 2025 metais 100 proc. SSVA darbuotojai laiku pateikė viešų ir privačių interesų deklaracijas, siekiant išvengti interesų konflikto. SSVA darbuotojams, dalyvaujantiems viešuosiuose pirkimuose yra duodami žodiniai/rašytiniai priminimai, dėl pareigos pateikti deklaracijas. </w:t>
      </w:r>
    </w:p>
    <w:p w14:paraId="474F19CD" w14:textId="77777777" w:rsidR="00B22C80" w:rsidRPr="00B27B35" w:rsidRDefault="00B22C80" w:rsidP="00B22C80">
      <w:pPr>
        <w:pStyle w:val="NoSpacing"/>
        <w:ind w:right="-739"/>
        <w:jc w:val="both"/>
        <w:rPr>
          <w:rFonts w:ascii="Times New Roman" w:hAnsi="Times New Roman" w:cs="Times New Roman"/>
          <w:sz w:val="18"/>
          <w:szCs w:val="18"/>
          <w:lang w:eastAsia="lt-LT"/>
        </w:rPr>
      </w:pPr>
      <w:r w:rsidRPr="00B27B35">
        <w:rPr>
          <w:rFonts w:ascii="Times New Roman" w:hAnsi="Times New Roman" w:cs="Times New Roman"/>
          <w:sz w:val="18"/>
          <w:szCs w:val="18"/>
        </w:rPr>
        <w:t>Kauno Tado Ivanausko zoologijos muziejus -</w:t>
      </w:r>
      <w:r w:rsidRPr="00B27B35">
        <w:rPr>
          <w:rFonts w:ascii="Times New Roman" w:hAnsi="Times New Roman" w:cs="Times New Roman"/>
          <w:sz w:val="18"/>
          <w:szCs w:val="18"/>
          <w:lang w:eastAsia="lt-LT"/>
        </w:rPr>
        <w:t xml:space="preserve"> Buvo užtikrintas deklaracijų tikrinimas. Sukurtos ir įgyvendintos kontrolės priemonės, užtikrinančios, kad darbuotojai laikytųsi deklaravimo terminų ir tvarkos. Parengtos rekomendacijos apie viešųjų ir privačių interesų suderinimą, pateikta išsami informacija apie interesų konfliktų identifikavimą ir prevenciją. Naudotos informacinės priemonės (taip pat ir PINREG galimybės) , nuorodos į teisės aktus, vidaus politiką ir procedūras, kurios buvo lengvai prieinamos darbuotojams.</w:t>
      </w:r>
      <w:r w:rsidRPr="00B27B35">
        <w:rPr>
          <w:sz w:val="18"/>
          <w:szCs w:val="18"/>
          <w:lang w:eastAsia="lt-LT"/>
        </w:rPr>
        <w:t xml:space="preserve"> </w:t>
      </w:r>
      <w:r w:rsidRPr="00315E0C">
        <w:rPr>
          <w:rFonts w:ascii="Times New Roman" w:hAnsi="Times New Roman" w:cs="Times New Roman"/>
          <w:sz w:val="18"/>
          <w:szCs w:val="18"/>
          <w:lang w:eastAsia="lt-LT"/>
        </w:rPr>
        <w:t xml:space="preserve">Organizuotos konsultacijos, siekiant užtikrinti, kad darbuotojai gerai suprastų deklaravimo reikalavimus ir interesų konfliktų valdymą, taip sumažinant klaidų tikimybę ir stiprinant etikos bei skaidrumo kultūrą muziejuje. </w:t>
      </w:r>
    </w:p>
    <w:p w14:paraId="409D9C73" w14:textId="77777777" w:rsidR="00B22C80" w:rsidRPr="004A370A" w:rsidRDefault="00B22C80" w:rsidP="00B22C80">
      <w:pPr>
        <w:pStyle w:val="TableContents"/>
        <w:snapToGrid w:val="0"/>
        <w:ind w:right="-739"/>
        <w:jc w:val="both"/>
        <w:rPr>
          <w:sz w:val="18"/>
          <w:szCs w:val="18"/>
        </w:rPr>
      </w:pPr>
      <w:r>
        <w:rPr>
          <w:sz w:val="18"/>
          <w:szCs w:val="18"/>
        </w:rPr>
        <w:t xml:space="preserve">VĮ </w:t>
      </w:r>
      <w:r w:rsidRPr="004A370A">
        <w:rPr>
          <w:sz w:val="18"/>
          <w:szCs w:val="18"/>
        </w:rPr>
        <w:t>VMU -  2025 m. patikrinti 43 darbuotojai, priimti į pareigas ar jas keitę. Visi darbuotojai privačių interesų deklaracijas pateikė laiku. 2 pretendentams teiktos išankstinės rekomendacijos dėl viešųjų ir privačių interesų suderinimo, kai būtinas Vyriausiosios tarnybinės etikos komisijos sprendimas dėl apribojimo dirbti išimties taikymo.</w:t>
      </w:r>
      <w:r w:rsidRPr="004A370A">
        <w:rPr>
          <w:rFonts w:ascii="Arial" w:hAnsi="Arial" w:cs="Arial"/>
          <w:sz w:val="22"/>
          <w:szCs w:val="22"/>
        </w:rPr>
        <w:t xml:space="preserve"> </w:t>
      </w:r>
      <w:r w:rsidRPr="004A370A">
        <w:rPr>
          <w:sz w:val="18"/>
          <w:szCs w:val="18"/>
        </w:rPr>
        <w:t xml:space="preserve">100 proc. laiku pateiktos ar patikslintos, ar atnaujintos deklaracijos. </w:t>
      </w:r>
    </w:p>
    <w:p w14:paraId="7987AC7C" w14:textId="77777777" w:rsidR="00B22C80" w:rsidRPr="006840D6" w:rsidRDefault="00B22C80" w:rsidP="00B22C80">
      <w:pPr>
        <w:pStyle w:val="TableContents"/>
        <w:snapToGrid w:val="0"/>
        <w:ind w:right="-739"/>
        <w:rPr>
          <w:color w:val="EE0000"/>
          <w:sz w:val="18"/>
          <w:szCs w:val="18"/>
        </w:rPr>
      </w:pPr>
      <w:r w:rsidRPr="000D014B">
        <w:rPr>
          <w:sz w:val="18"/>
          <w:szCs w:val="18"/>
        </w:rPr>
        <w:t>VSTT - 2025 m. nagrinėti 3 nusišalinimai, iš kurių 2 buvo priimti, 1 – nebuvo priimtas. Parengtos ir pateiktos 2 išankstinės rekomendacijos</w:t>
      </w:r>
      <w:r>
        <w:rPr>
          <w:sz w:val="18"/>
          <w:szCs w:val="18"/>
        </w:rPr>
        <w:t>.</w:t>
      </w:r>
    </w:p>
    <w:p w14:paraId="64F1008A" w14:textId="77777777" w:rsidR="00B22C80" w:rsidRPr="00DB5657" w:rsidRDefault="00B22C80" w:rsidP="00B22C80">
      <w:pPr>
        <w:pStyle w:val="TableContents"/>
        <w:snapToGrid w:val="0"/>
        <w:ind w:right="-739"/>
        <w:jc w:val="both"/>
        <w:rPr>
          <w:sz w:val="18"/>
          <w:szCs w:val="18"/>
        </w:rPr>
      </w:pPr>
      <w:r w:rsidRPr="00DB5657">
        <w:rPr>
          <w:sz w:val="18"/>
          <w:szCs w:val="18"/>
        </w:rPr>
        <w:t>VTPSI - 202</w:t>
      </w:r>
      <w:r>
        <w:rPr>
          <w:sz w:val="18"/>
          <w:szCs w:val="18"/>
        </w:rPr>
        <w:t>5</w:t>
      </w:r>
      <w:r w:rsidRPr="00DB5657">
        <w:rPr>
          <w:sz w:val="18"/>
          <w:szCs w:val="18"/>
        </w:rPr>
        <w:t xml:space="preserve"> m. nuolat tikrinama deklaracijų pateikimas laiku. </w:t>
      </w:r>
    </w:p>
    <w:p w14:paraId="0CAE92C4" w14:textId="77777777" w:rsidR="00B22C80" w:rsidRPr="00DD6B0F" w:rsidRDefault="00B22C80" w:rsidP="00B22C80">
      <w:pPr>
        <w:pStyle w:val="TableContents"/>
        <w:snapToGrid w:val="0"/>
        <w:ind w:right="-739"/>
        <w:jc w:val="both"/>
        <w:rPr>
          <w:sz w:val="18"/>
          <w:szCs w:val="18"/>
          <w:bdr w:val="none" w:sz="0" w:space="0" w:color="auto" w:frame="1"/>
        </w:rPr>
      </w:pPr>
      <w:r w:rsidRPr="00DD6B0F">
        <w:rPr>
          <w:sz w:val="18"/>
          <w:szCs w:val="18"/>
        </w:rPr>
        <w:t xml:space="preserve">Lietuvos zoologijos sodas - </w:t>
      </w:r>
      <w:r w:rsidRPr="00DD6B0F">
        <w:rPr>
          <w:sz w:val="18"/>
          <w:szCs w:val="18"/>
          <w:bdr w:val="none" w:sz="0" w:space="0" w:color="auto" w:frame="1"/>
        </w:rPr>
        <w:t>kontrolė vykdoma nuolat. Interesų konfliktų nenustatyta.</w:t>
      </w:r>
    </w:p>
    <w:p w14:paraId="20411A82" w14:textId="77777777" w:rsidR="00B22C80" w:rsidRDefault="00B22C80" w:rsidP="00B22C80">
      <w:pPr>
        <w:snapToGrid w:val="0"/>
        <w:ind w:right="-739"/>
        <w:jc w:val="both"/>
        <w:rPr>
          <w:color w:val="EE0000"/>
          <w:sz w:val="18"/>
          <w:szCs w:val="18"/>
          <w:bdr w:val="none" w:sz="0" w:space="0" w:color="auto" w:frame="1"/>
        </w:rPr>
      </w:pPr>
      <w:r w:rsidRPr="007F5A4A">
        <w:rPr>
          <w:sz w:val="18"/>
          <w:szCs w:val="18"/>
          <w:bdr w:val="none" w:sz="0" w:space="0" w:color="auto" w:frame="1"/>
        </w:rPr>
        <w:t>VMT – 2025 m. į VMT valstybės tarnautojų pareigas buvo priimti 5 nauji asmenys ir 1 esantis VMT valstybės tarnautojas pakeitė pareigas. Visų jų deklaracijos pateiktos laiku ir patikrintos.</w:t>
      </w:r>
    </w:p>
    <w:p w14:paraId="7CA2B4A1" w14:textId="77777777" w:rsidR="00B22C80" w:rsidRPr="006840D6" w:rsidRDefault="00B22C80" w:rsidP="00B22C80">
      <w:pPr>
        <w:snapToGrid w:val="0"/>
        <w:ind w:right="-739"/>
        <w:jc w:val="both"/>
        <w:rPr>
          <w:color w:val="EE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791398"/>
      <w:docPartObj>
        <w:docPartGallery w:val="Page Numbers (Top of Page)"/>
        <w:docPartUnique/>
      </w:docPartObj>
    </w:sdtPr>
    <w:sdtEndPr>
      <w:rPr>
        <w:noProof/>
      </w:rPr>
    </w:sdtEndPr>
    <w:sdtContent>
      <w:p w14:paraId="7694040C" w14:textId="157FA121" w:rsidR="00B22C80" w:rsidRDefault="00B22C8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56849CB" w14:textId="77777777" w:rsidR="00B22C80" w:rsidRDefault="00B22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A60D2"/>
    <w:multiLevelType w:val="hybridMultilevel"/>
    <w:tmpl w:val="426CA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8926BAD"/>
    <w:multiLevelType w:val="hybridMultilevel"/>
    <w:tmpl w:val="BD2E24D0"/>
    <w:lvl w:ilvl="0" w:tplc="8BBADA6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5174575">
    <w:abstractNumId w:val="0"/>
  </w:num>
  <w:num w:numId="2" w16cid:durableId="639774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54"/>
    <w:rsid w:val="000308E1"/>
    <w:rsid w:val="000363F3"/>
    <w:rsid w:val="00061782"/>
    <w:rsid w:val="00083208"/>
    <w:rsid w:val="000B1272"/>
    <w:rsid w:val="000F1BDE"/>
    <w:rsid w:val="000F39F1"/>
    <w:rsid w:val="0012206F"/>
    <w:rsid w:val="00142E7F"/>
    <w:rsid w:val="00151AC2"/>
    <w:rsid w:val="00184D53"/>
    <w:rsid w:val="00197983"/>
    <w:rsid w:val="001B5D24"/>
    <w:rsid w:val="001F1602"/>
    <w:rsid w:val="001F1FD0"/>
    <w:rsid w:val="00200338"/>
    <w:rsid w:val="002103AA"/>
    <w:rsid w:val="002335E3"/>
    <w:rsid w:val="0028679F"/>
    <w:rsid w:val="002949AE"/>
    <w:rsid w:val="00295F21"/>
    <w:rsid w:val="002D522E"/>
    <w:rsid w:val="002E2C29"/>
    <w:rsid w:val="002E7065"/>
    <w:rsid w:val="002F59A1"/>
    <w:rsid w:val="00303576"/>
    <w:rsid w:val="00323292"/>
    <w:rsid w:val="00332098"/>
    <w:rsid w:val="00334CF6"/>
    <w:rsid w:val="003455C0"/>
    <w:rsid w:val="00354944"/>
    <w:rsid w:val="003629FF"/>
    <w:rsid w:val="00380611"/>
    <w:rsid w:val="00392715"/>
    <w:rsid w:val="003D4D5E"/>
    <w:rsid w:val="003D61BF"/>
    <w:rsid w:val="003E2FAD"/>
    <w:rsid w:val="003E5554"/>
    <w:rsid w:val="003F0AD8"/>
    <w:rsid w:val="00411113"/>
    <w:rsid w:val="00445044"/>
    <w:rsid w:val="00453D50"/>
    <w:rsid w:val="0046028E"/>
    <w:rsid w:val="004638FE"/>
    <w:rsid w:val="004A0E66"/>
    <w:rsid w:val="0050160C"/>
    <w:rsid w:val="00511833"/>
    <w:rsid w:val="00516206"/>
    <w:rsid w:val="005C5C6E"/>
    <w:rsid w:val="005D00CF"/>
    <w:rsid w:val="005E7005"/>
    <w:rsid w:val="005F0F88"/>
    <w:rsid w:val="006438D0"/>
    <w:rsid w:val="00653FD1"/>
    <w:rsid w:val="0065568F"/>
    <w:rsid w:val="0066346E"/>
    <w:rsid w:val="00665C4F"/>
    <w:rsid w:val="0067262E"/>
    <w:rsid w:val="006B68D5"/>
    <w:rsid w:val="006F2418"/>
    <w:rsid w:val="0070248E"/>
    <w:rsid w:val="007365B8"/>
    <w:rsid w:val="007507C4"/>
    <w:rsid w:val="00762DFF"/>
    <w:rsid w:val="00764A05"/>
    <w:rsid w:val="00781D96"/>
    <w:rsid w:val="00781F4C"/>
    <w:rsid w:val="00787315"/>
    <w:rsid w:val="007B6693"/>
    <w:rsid w:val="007C64C8"/>
    <w:rsid w:val="007D4912"/>
    <w:rsid w:val="00804D94"/>
    <w:rsid w:val="008633C2"/>
    <w:rsid w:val="00872117"/>
    <w:rsid w:val="0088179C"/>
    <w:rsid w:val="008D6175"/>
    <w:rsid w:val="008E07DE"/>
    <w:rsid w:val="00914091"/>
    <w:rsid w:val="009717C2"/>
    <w:rsid w:val="009B15C8"/>
    <w:rsid w:val="009C1C46"/>
    <w:rsid w:val="009E5587"/>
    <w:rsid w:val="00A102C4"/>
    <w:rsid w:val="00A501F7"/>
    <w:rsid w:val="00A75BED"/>
    <w:rsid w:val="00A94EAE"/>
    <w:rsid w:val="00AD20FA"/>
    <w:rsid w:val="00AE1624"/>
    <w:rsid w:val="00AF146B"/>
    <w:rsid w:val="00AF177A"/>
    <w:rsid w:val="00AF75FB"/>
    <w:rsid w:val="00B20BA5"/>
    <w:rsid w:val="00B22C80"/>
    <w:rsid w:val="00B2588E"/>
    <w:rsid w:val="00B70332"/>
    <w:rsid w:val="00B93126"/>
    <w:rsid w:val="00BC021E"/>
    <w:rsid w:val="00BC36B6"/>
    <w:rsid w:val="00BD0BBB"/>
    <w:rsid w:val="00BF28FC"/>
    <w:rsid w:val="00C37B53"/>
    <w:rsid w:val="00C615F2"/>
    <w:rsid w:val="00C82EA4"/>
    <w:rsid w:val="00C8361D"/>
    <w:rsid w:val="00C95010"/>
    <w:rsid w:val="00CE0095"/>
    <w:rsid w:val="00CF071F"/>
    <w:rsid w:val="00CF31D7"/>
    <w:rsid w:val="00D12414"/>
    <w:rsid w:val="00D34624"/>
    <w:rsid w:val="00D47EF3"/>
    <w:rsid w:val="00D916CB"/>
    <w:rsid w:val="00DB46AD"/>
    <w:rsid w:val="00DB6A64"/>
    <w:rsid w:val="00DC2FA8"/>
    <w:rsid w:val="00E02A08"/>
    <w:rsid w:val="00E05B59"/>
    <w:rsid w:val="00E27F30"/>
    <w:rsid w:val="00E55532"/>
    <w:rsid w:val="00E90C4E"/>
    <w:rsid w:val="00EA2972"/>
    <w:rsid w:val="00EE2A13"/>
    <w:rsid w:val="00EE36AE"/>
    <w:rsid w:val="00F158D6"/>
    <w:rsid w:val="00F610FC"/>
    <w:rsid w:val="00F85350"/>
    <w:rsid w:val="00F93ADB"/>
    <w:rsid w:val="00FC1C00"/>
    <w:rsid w:val="00FD3DA2"/>
    <w:rsid w:val="00FE305F"/>
    <w:rsid w:val="00FE44B3"/>
    <w:rsid w:val="00FE6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AA52"/>
  <w15:chartTrackingRefBased/>
  <w15:docId w15:val="{FCAFCCC9-8258-4113-9D20-FEE36370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554"/>
    <w:pPr>
      <w:suppressAutoHyphens/>
      <w:spacing w:after="0" w:line="240" w:lineRule="auto"/>
    </w:pPr>
    <w:rPr>
      <w:rFonts w:ascii="Times New Roman" w:eastAsia="Times New Roman" w:hAnsi="Times New Roman" w:cs="Times New Roman"/>
      <w:sz w:val="24"/>
      <w:szCs w:val="20"/>
      <w:lang w:val="lt-LT" w:eastAsia="lt-LT"/>
    </w:rPr>
  </w:style>
  <w:style w:type="paragraph" w:styleId="Heading1">
    <w:name w:val="heading 1"/>
    <w:basedOn w:val="Normal"/>
    <w:next w:val="Normal"/>
    <w:link w:val="Heading1Char"/>
    <w:uiPriority w:val="9"/>
    <w:qFormat/>
    <w:rsid w:val="0050160C"/>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50160C"/>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50160C"/>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50160C"/>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50160C"/>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50160C"/>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50160C"/>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50160C"/>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50160C"/>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E5554"/>
  </w:style>
  <w:style w:type="character" w:customStyle="1" w:styleId="BodyTextChar">
    <w:name w:val="Body Text Char"/>
    <w:basedOn w:val="DefaultParagraphFont"/>
    <w:link w:val="BodyText"/>
    <w:rsid w:val="003E5554"/>
    <w:rPr>
      <w:rFonts w:ascii="Times New Roman" w:eastAsia="Times New Roman" w:hAnsi="Times New Roman" w:cs="Times New Roman"/>
      <w:sz w:val="24"/>
      <w:szCs w:val="20"/>
      <w:lang w:val="lt-LT" w:eastAsia="lt-LT"/>
    </w:rPr>
  </w:style>
  <w:style w:type="paragraph" w:styleId="FootnoteText">
    <w:name w:val="footnote text"/>
    <w:aliases w:val="Reference,Style 7,Diagrama,Char1,Char,atask Puslapio išnašos tekstas,Footnote,Footnote Diagrama,Footnote Text Char Char,Footnote Char Char,Footnote Char,Footnote text,fn,Footnote Text Char1 Char Char2,Ch"/>
    <w:basedOn w:val="Normal"/>
    <w:link w:val="FootnoteTextChar"/>
    <w:uiPriority w:val="99"/>
    <w:unhideWhenUsed/>
    <w:qFormat/>
    <w:rsid w:val="003E5554"/>
    <w:rPr>
      <w:sz w:val="20"/>
    </w:rPr>
  </w:style>
  <w:style w:type="character" w:customStyle="1" w:styleId="FootnoteTextChar">
    <w:name w:val="Footnote Text Char"/>
    <w:aliases w:val="Reference Char,Style 7 Char,Diagrama Char,Char1 Char,Char Char,atask Puslapio išnašos tekstas Char,Footnote Char1,Footnote Diagrama Char,Footnote Text Char Char Char,Footnote Char Char Char,Footnote Char Char1,Footnote text Char"/>
    <w:basedOn w:val="DefaultParagraphFont"/>
    <w:link w:val="FootnoteText"/>
    <w:uiPriority w:val="99"/>
    <w:rsid w:val="003E5554"/>
    <w:rPr>
      <w:rFonts w:ascii="Times New Roman" w:eastAsia="Times New Roman" w:hAnsi="Times New Roman" w:cs="Times New Roman"/>
      <w:sz w:val="20"/>
      <w:szCs w:val="20"/>
      <w:lang w:val="lt-LT" w:eastAsia="lt-LT"/>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Footnote symbol"/>
    <w:basedOn w:val="DefaultParagraphFont"/>
    <w:uiPriority w:val="99"/>
    <w:unhideWhenUsed/>
    <w:qFormat/>
    <w:rsid w:val="003E5554"/>
    <w:rPr>
      <w:vertAlign w:val="superscript"/>
    </w:rPr>
  </w:style>
  <w:style w:type="paragraph" w:customStyle="1" w:styleId="TableContents">
    <w:name w:val="Table Contents"/>
    <w:basedOn w:val="Normal"/>
    <w:qFormat/>
    <w:rsid w:val="006438D0"/>
    <w:pPr>
      <w:widowControl w:val="0"/>
      <w:suppressLineNumbers/>
    </w:pPr>
    <w:rPr>
      <w:rFonts w:eastAsia="Lucida Sans Unicode"/>
      <w:szCs w:val="24"/>
      <w:lang w:eastAsia="en-US"/>
    </w:rPr>
  </w:style>
  <w:style w:type="character" w:styleId="Hyperlink">
    <w:name w:val="Hyperlink"/>
    <w:basedOn w:val="DefaultParagraphFont"/>
    <w:uiPriority w:val="99"/>
    <w:unhideWhenUsed/>
    <w:rsid w:val="006438D0"/>
    <w:rPr>
      <w:color w:val="0000FF"/>
      <w:u w:val="single"/>
    </w:rPr>
  </w:style>
  <w:style w:type="paragraph" w:styleId="ListParagraph">
    <w:name w:val="List Paragraph"/>
    <w:aliases w:val="ERP-List Paragraph,List Paragraph11,Numbering,List Paragraph Red,Bullet EY,List Paragraph2"/>
    <w:basedOn w:val="Normal"/>
    <w:link w:val="ListParagraphChar"/>
    <w:uiPriority w:val="34"/>
    <w:qFormat/>
    <w:rsid w:val="006438D0"/>
    <w:pPr>
      <w:suppressAutoHyphens w:val="0"/>
      <w:spacing w:after="200" w:line="276" w:lineRule="auto"/>
      <w:ind w:left="720"/>
      <w:contextualSpacing/>
    </w:pPr>
    <w:rPr>
      <w:rFonts w:ascii="Calibri" w:eastAsia="Calibri" w:hAnsi="Calibri"/>
      <w:sz w:val="22"/>
      <w:szCs w:val="22"/>
      <w:lang w:val="en-US" w:eastAsia="en-US"/>
    </w:rPr>
  </w:style>
  <w:style w:type="character" w:styleId="Strong">
    <w:name w:val="Strong"/>
    <w:basedOn w:val="DefaultParagraphFont"/>
    <w:uiPriority w:val="22"/>
    <w:qFormat/>
    <w:rsid w:val="006438D0"/>
    <w:rPr>
      <w:b/>
      <w:bCs/>
    </w:rPr>
  </w:style>
  <w:style w:type="character" w:customStyle="1" w:styleId="ListParagraphChar">
    <w:name w:val="List Paragraph Char"/>
    <w:aliases w:val="ERP-List Paragraph Char,List Paragraph11 Char,Numbering Char,List Paragraph Red Char,Bullet EY Char,List Paragraph2 Char"/>
    <w:basedOn w:val="DefaultParagraphFont"/>
    <w:link w:val="ListParagraph"/>
    <w:uiPriority w:val="34"/>
    <w:locked/>
    <w:rsid w:val="006438D0"/>
    <w:rPr>
      <w:rFonts w:ascii="Calibri" w:eastAsia="Calibri" w:hAnsi="Calibri" w:cs="Times New Roman"/>
    </w:rPr>
  </w:style>
  <w:style w:type="paragraph" w:styleId="NormalWeb">
    <w:name w:val="Normal (Web)"/>
    <w:basedOn w:val="Normal"/>
    <w:uiPriority w:val="99"/>
    <w:unhideWhenUsed/>
    <w:rsid w:val="006438D0"/>
    <w:pPr>
      <w:suppressAutoHyphens w:val="0"/>
      <w:spacing w:before="100" w:beforeAutospacing="1" w:after="100" w:afterAutospacing="1"/>
    </w:pPr>
    <w:rPr>
      <w:szCs w:val="24"/>
      <w:lang w:val="en-GB" w:eastAsia="en-GB"/>
    </w:rPr>
  </w:style>
  <w:style w:type="character" w:customStyle="1" w:styleId="Typewriter">
    <w:name w:val="Typewriter"/>
    <w:rsid w:val="006438D0"/>
    <w:rPr>
      <w:rFonts w:ascii="Courier New" w:hAnsi="Courier New"/>
      <w:sz w:val="20"/>
    </w:rPr>
  </w:style>
  <w:style w:type="character" w:customStyle="1" w:styleId="normaltextrun">
    <w:name w:val="normaltextrun"/>
    <w:basedOn w:val="DefaultParagraphFont"/>
    <w:rsid w:val="006438D0"/>
  </w:style>
  <w:style w:type="character" w:customStyle="1" w:styleId="findhit">
    <w:name w:val="findhit"/>
    <w:basedOn w:val="DefaultParagraphFont"/>
    <w:rsid w:val="006438D0"/>
  </w:style>
  <w:style w:type="paragraph" w:customStyle="1" w:styleId="pf0">
    <w:name w:val="pf0"/>
    <w:basedOn w:val="Normal"/>
    <w:rsid w:val="006438D0"/>
    <w:pPr>
      <w:suppressAutoHyphens w:val="0"/>
      <w:spacing w:before="100" w:beforeAutospacing="1" w:after="100" w:afterAutospacing="1"/>
    </w:pPr>
    <w:rPr>
      <w:szCs w:val="24"/>
      <w:lang w:val="en-US" w:eastAsia="en-US"/>
    </w:rPr>
  </w:style>
  <w:style w:type="character" w:customStyle="1" w:styleId="cf01">
    <w:name w:val="cf01"/>
    <w:basedOn w:val="DefaultParagraphFont"/>
    <w:rsid w:val="006438D0"/>
    <w:rPr>
      <w:rFonts w:ascii="Segoe UI" w:hAnsi="Segoe UI" w:cs="Segoe UI" w:hint="default"/>
      <w:sz w:val="18"/>
      <w:szCs w:val="18"/>
    </w:rPr>
  </w:style>
  <w:style w:type="character" w:customStyle="1" w:styleId="cf21">
    <w:name w:val="cf21"/>
    <w:basedOn w:val="DefaultParagraphFont"/>
    <w:rsid w:val="006438D0"/>
    <w:rPr>
      <w:rFonts w:ascii="Segoe UI" w:hAnsi="Segoe UI" w:cs="Segoe UI" w:hint="default"/>
      <w:i/>
      <w:iCs/>
      <w:sz w:val="18"/>
      <w:szCs w:val="18"/>
    </w:rPr>
  </w:style>
  <w:style w:type="character" w:customStyle="1" w:styleId="cf11">
    <w:name w:val="cf11"/>
    <w:basedOn w:val="DefaultParagraphFont"/>
    <w:rsid w:val="006438D0"/>
    <w:rPr>
      <w:rFonts w:ascii="Segoe UI" w:hAnsi="Segoe UI" w:cs="Segoe UI" w:hint="default"/>
      <w:sz w:val="18"/>
      <w:szCs w:val="18"/>
    </w:rPr>
  </w:style>
  <w:style w:type="paragraph" w:customStyle="1" w:styleId="xmsonormal">
    <w:name w:val="x_msonormal"/>
    <w:basedOn w:val="Normal"/>
    <w:rsid w:val="00B2588E"/>
    <w:pPr>
      <w:suppressAutoHyphens w:val="0"/>
      <w:spacing w:before="100" w:beforeAutospacing="1" w:after="100" w:afterAutospacing="1"/>
    </w:pPr>
    <w:rPr>
      <w:szCs w:val="24"/>
      <w:lang w:val="en-US" w:eastAsia="en-US"/>
    </w:rPr>
  </w:style>
  <w:style w:type="character" w:customStyle="1" w:styleId="ui-provider">
    <w:name w:val="ui-provider"/>
    <w:basedOn w:val="DefaultParagraphFont"/>
    <w:rsid w:val="00B2588E"/>
  </w:style>
  <w:style w:type="character" w:customStyle="1" w:styleId="Heading1Char">
    <w:name w:val="Heading 1 Char"/>
    <w:basedOn w:val="DefaultParagraphFont"/>
    <w:link w:val="Heading1"/>
    <w:uiPriority w:val="9"/>
    <w:rsid w:val="0050160C"/>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50160C"/>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0160C"/>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0160C"/>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0160C"/>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0160C"/>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0160C"/>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0160C"/>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0160C"/>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0160C"/>
    <w:pPr>
      <w:suppressAutoHyphens w:val="0"/>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50160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0160C"/>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50160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0160C"/>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50160C"/>
    <w:rPr>
      <w:i/>
      <w:iCs/>
      <w:color w:val="404040" w:themeColor="text1" w:themeTint="BF"/>
      <w:kern w:val="2"/>
      <w14:ligatures w14:val="standardContextual"/>
    </w:rPr>
  </w:style>
  <w:style w:type="character" w:styleId="IntenseEmphasis">
    <w:name w:val="Intense Emphasis"/>
    <w:basedOn w:val="DefaultParagraphFont"/>
    <w:uiPriority w:val="21"/>
    <w:qFormat/>
    <w:rsid w:val="0050160C"/>
    <w:rPr>
      <w:i/>
      <w:iCs/>
      <w:color w:val="2F5496" w:themeColor="accent1" w:themeShade="BF"/>
    </w:rPr>
  </w:style>
  <w:style w:type="paragraph" w:styleId="IntenseQuote">
    <w:name w:val="Intense Quote"/>
    <w:basedOn w:val="Normal"/>
    <w:next w:val="Normal"/>
    <w:link w:val="IntenseQuoteChar"/>
    <w:uiPriority w:val="30"/>
    <w:qFormat/>
    <w:rsid w:val="0050160C"/>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50160C"/>
    <w:rPr>
      <w:i/>
      <w:iCs/>
      <w:color w:val="2F5496" w:themeColor="accent1" w:themeShade="BF"/>
      <w:kern w:val="2"/>
      <w14:ligatures w14:val="standardContextual"/>
    </w:rPr>
  </w:style>
  <w:style w:type="character" w:styleId="IntenseReference">
    <w:name w:val="Intense Reference"/>
    <w:basedOn w:val="DefaultParagraphFont"/>
    <w:uiPriority w:val="32"/>
    <w:qFormat/>
    <w:rsid w:val="0050160C"/>
    <w:rPr>
      <w:b/>
      <w:bCs/>
      <w:smallCaps/>
      <w:color w:val="2F5496" w:themeColor="accent1" w:themeShade="BF"/>
      <w:spacing w:val="5"/>
    </w:rPr>
  </w:style>
  <w:style w:type="paragraph" w:styleId="Footer">
    <w:name w:val="footer"/>
    <w:basedOn w:val="Normal"/>
    <w:link w:val="FooterChar"/>
    <w:semiHidden/>
    <w:rsid w:val="0050160C"/>
    <w:pPr>
      <w:tabs>
        <w:tab w:val="center" w:pos="4153"/>
        <w:tab w:val="right" w:pos="8306"/>
      </w:tabs>
      <w:suppressAutoHyphens w:val="0"/>
    </w:pPr>
    <w:rPr>
      <w:szCs w:val="24"/>
      <w:lang w:val="en-GB" w:eastAsia="en-US"/>
    </w:rPr>
  </w:style>
  <w:style w:type="character" w:customStyle="1" w:styleId="FooterChar">
    <w:name w:val="Footer Char"/>
    <w:basedOn w:val="DefaultParagraphFont"/>
    <w:link w:val="Footer"/>
    <w:semiHidden/>
    <w:rsid w:val="0050160C"/>
    <w:rPr>
      <w:rFonts w:ascii="Times New Roman" w:eastAsia="Times New Roman" w:hAnsi="Times New Roman" w:cs="Times New Roman"/>
      <w:sz w:val="24"/>
      <w:szCs w:val="24"/>
      <w:lang w:val="en-GB"/>
    </w:rPr>
  </w:style>
  <w:style w:type="paragraph" w:styleId="Header">
    <w:name w:val="header"/>
    <w:basedOn w:val="Normal"/>
    <w:link w:val="HeaderChar"/>
    <w:uiPriority w:val="99"/>
    <w:rsid w:val="0050160C"/>
    <w:pPr>
      <w:tabs>
        <w:tab w:val="center" w:pos="4153"/>
        <w:tab w:val="right" w:pos="8306"/>
      </w:tabs>
      <w:suppressAutoHyphens w:val="0"/>
    </w:pPr>
    <w:rPr>
      <w:szCs w:val="24"/>
      <w:lang w:val="en-GB" w:eastAsia="en-US"/>
    </w:rPr>
  </w:style>
  <w:style w:type="character" w:customStyle="1" w:styleId="HeaderChar">
    <w:name w:val="Header Char"/>
    <w:basedOn w:val="DefaultParagraphFont"/>
    <w:link w:val="Header"/>
    <w:uiPriority w:val="99"/>
    <w:rsid w:val="0050160C"/>
    <w:rPr>
      <w:rFonts w:ascii="Times New Roman" w:eastAsia="Times New Roman" w:hAnsi="Times New Roman" w:cs="Times New Roman"/>
      <w:sz w:val="24"/>
      <w:szCs w:val="24"/>
      <w:lang w:val="en-GB"/>
    </w:rPr>
  </w:style>
  <w:style w:type="paragraph" w:customStyle="1" w:styleId="xelementtoproof1">
    <w:name w:val="x_elementtoproof1"/>
    <w:basedOn w:val="Normal"/>
    <w:rsid w:val="0050160C"/>
    <w:pPr>
      <w:suppressAutoHyphens w:val="0"/>
      <w:spacing w:before="100" w:beforeAutospacing="1" w:after="100" w:afterAutospacing="1"/>
    </w:pPr>
    <w:rPr>
      <w:szCs w:val="24"/>
      <w:lang w:val="en-US" w:eastAsia="en-US"/>
    </w:rPr>
  </w:style>
  <w:style w:type="paragraph" w:styleId="NoSpacing">
    <w:name w:val="No Spacing"/>
    <w:uiPriority w:val="1"/>
    <w:qFormat/>
    <w:rsid w:val="0050160C"/>
    <w:pPr>
      <w:spacing w:after="0" w:line="240" w:lineRule="auto"/>
    </w:pPr>
    <w:rPr>
      <w:lang w:val="lt-LT"/>
    </w:rPr>
  </w:style>
  <w:style w:type="character" w:styleId="UnresolvedMention">
    <w:name w:val="Unresolved Mention"/>
    <w:basedOn w:val="DefaultParagraphFont"/>
    <w:uiPriority w:val="99"/>
    <w:semiHidden/>
    <w:unhideWhenUsed/>
    <w:rsid w:val="0050160C"/>
    <w:rPr>
      <w:color w:val="605E5C"/>
      <w:shd w:val="clear" w:color="auto" w:fill="E1DFDD"/>
    </w:rPr>
  </w:style>
  <w:style w:type="character" w:customStyle="1" w:styleId="eop">
    <w:name w:val="eop"/>
    <w:basedOn w:val="DefaultParagraphFont"/>
    <w:rsid w:val="0050160C"/>
  </w:style>
  <w:style w:type="paragraph" w:customStyle="1" w:styleId="paragraph">
    <w:name w:val="paragraph"/>
    <w:basedOn w:val="Normal"/>
    <w:rsid w:val="0050160C"/>
    <w:pPr>
      <w:suppressAutoHyphens w:val="0"/>
      <w:spacing w:before="100" w:beforeAutospacing="1" w:after="100" w:afterAutospacing="1"/>
    </w:pPr>
    <w:rPr>
      <w:szCs w:val="24"/>
    </w:rPr>
  </w:style>
  <w:style w:type="character" w:customStyle="1" w:styleId="xcontentpasted0">
    <w:name w:val="x_contentpasted0"/>
    <w:basedOn w:val="DefaultParagraphFont"/>
    <w:rsid w:val="0050160C"/>
  </w:style>
  <w:style w:type="paragraph" w:styleId="Revision">
    <w:name w:val="Revision"/>
    <w:hidden/>
    <w:uiPriority w:val="99"/>
    <w:semiHidden/>
    <w:rsid w:val="006F2418"/>
    <w:pPr>
      <w:spacing w:after="0" w:line="240" w:lineRule="auto"/>
    </w:pPr>
    <w:rPr>
      <w:rFonts w:ascii="Times New Roman" w:eastAsia="Times New Roman" w:hAnsi="Times New Roman" w:cs="Times New Roman"/>
      <w:sz w:val="24"/>
      <w:szCs w:val="20"/>
      <w:lang w:val="lt-LT" w:eastAsia="lt-LT"/>
    </w:rPr>
  </w:style>
  <w:style w:type="character" w:styleId="CommentReference">
    <w:name w:val="annotation reference"/>
    <w:basedOn w:val="DefaultParagraphFont"/>
    <w:uiPriority w:val="99"/>
    <w:semiHidden/>
    <w:unhideWhenUsed/>
    <w:rsid w:val="006F2418"/>
    <w:rPr>
      <w:sz w:val="16"/>
      <w:szCs w:val="16"/>
    </w:rPr>
  </w:style>
  <w:style w:type="paragraph" w:styleId="CommentText">
    <w:name w:val="annotation text"/>
    <w:basedOn w:val="Normal"/>
    <w:link w:val="CommentTextChar"/>
    <w:uiPriority w:val="99"/>
    <w:unhideWhenUsed/>
    <w:rsid w:val="006F2418"/>
    <w:rPr>
      <w:sz w:val="20"/>
    </w:rPr>
  </w:style>
  <w:style w:type="character" w:customStyle="1" w:styleId="CommentTextChar">
    <w:name w:val="Comment Text Char"/>
    <w:basedOn w:val="DefaultParagraphFont"/>
    <w:link w:val="CommentText"/>
    <w:uiPriority w:val="99"/>
    <w:rsid w:val="006F241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6F2418"/>
    <w:rPr>
      <w:b/>
      <w:bCs/>
    </w:rPr>
  </w:style>
  <w:style w:type="character" w:customStyle="1" w:styleId="CommentSubjectChar">
    <w:name w:val="Comment Subject Char"/>
    <w:basedOn w:val="CommentTextChar"/>
    <w:link w:val="CommentSubject"/>
    <w:uiPriority w:val="99"/>
    <w:semiHidden/>
    <w:rsid w:val="006F2418"/>
    <w:rPr>
      <w:rFonts w:ascii="Times New Roman" w:eastAsia="Times New Roman" w:hAnsi="Times New Roman" w:cs="Times New Roman"/>
      <w:b/>
      <w:bCs/>
      <w:sz w:val="20"/>
      <w:szCs w:val="20"/>
      <w:lang w:val="lt-LT" w:eastAsia="lt-LT"/>
    </w:rPr>
  </w:style>
  <w:style w:type="character" w:styleId="FollowedHyperlink">
    <w:name w:val="FollowedHyperlink"/>
    <w:basedOn w:val="DefaultParagraphFont"/>
    <w:uiPriority w:val="99"/>
    <w:semiHidden/>
    <w:unhideWhenUsed/>
    <w:rsid w:val="00D47E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e-seimas.lrs.lt/portal/legalAct/lt/TAP/29801540eba011f0a8b38e80b2faea87?positionInSearchResults=0&amp;searchModelUUID=2f4fc93f-1e63-438f-8411-01cffb8831c9" TargetMode="External"/><Relationship Id="rId18" Type="http://schemas.openxmlformats.org/officeDocument/2006/relationships/hyperlink" Target="https://www.ssva.lt/cms/images/padaliniu_nuostatai/SSVA_tolerancijos_korupcijai_tyrimo_rezultatai_uz__2025_m.pdf" TargetMode="External"/><Relationship Id="rId3" Type="http://schemas.openxmlformats.org/officeDocument/2006/relationships/styles" Target="styles.xml"/><Relationship Id="rId21" Type="http://schemas.openxmlformats.org/officeDocument/2006/relationships/hyperlink" Target="https://vstt.lrv.lt/lt/korupcijos-prevencija/antikorupcines-aplinkos-kurimas/darbuotoju-tolerancijos-korupcijai-nustatymo-tyrimo-rezultatai/" TargetMode="External"/><Relationship Id="rId7" Type="http://schemas.openxmlformats.org/officeDocument/2006/relationships/endnotes" Target="endnotes.xml"/><Relationship Id="rId12" Type="http://schemas.openxmlformats.org/officeDocument/2006/relationships/hyperlink" Target="https://www.e-tar.lt/portal/lt/legalAct/447c74f4413311f0b070ee7f1ceefc75" TargetMode="External"/><Relationship Id="rId17" Type="http://schemas.openxmlformats.org/officeDocument/2006/relationships/hyperlink" Target="https://lgt.lrv.lt/lt/korupcijos-prevencija/antikorupcines-aplinkos-kurimas/" TargetMode="External"/><Relationship Id="rId2" Type="http://schemas.openxmlformats.org/officeDocument/2006/relationships/numbering" Target="numbering.xml"/><Relationship Id="rId16" Type="http://schemas.openxmlformats.org/officeDocument/2006/relationships/hyperlink" Target="https://zoomuziejus.lt/wp-content/uploads/2025/07/Korupcijos-pasireiskimo-tikimybes-nustatymo-isvada-2025.pdf" TargetMode="External"/><Relationship Id="rId20" Type="http://schemas.openxmlformats.org/officeDocument/2006/relationships/hyperlink" Target="https://vmu.lt/wp-content/uploads/2025/10/Darbuotoju-tolerancijos-korupcijai-tyrimo-rezultatai_2025-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ip.lt/" TargetMode="External"/><Relationship Id="rId5" Type="http://schemas.openxmlformats.org/officeDocument/2006/relationships/webSettings" Target="webSettings.xml"/><Relationship Id="rId15" Type="http://schemas.openxmlformats.org/officeDocument/2006/relationships/hyperlink" Target="https://zoomuziejus.lt/korupcijos-prevencija/" TargetMode="External"/><Relationship Id="rId23" Type="http://schemas.openxmlformats.org/officeDocument/2006/relationships/theme" Target="theme/theme1.xml"/><Relationship Id="rId10" Type="http://schemas.openxmlformats.org/officeDocument/2006/relationships/hyperlink" Target="https://medziokle.biip.lt/" TargetMode="External"/><Relationship Id="rId19" Type="http://schemas.openxmlformats.org/officeDocument/2006/relationships/hyperlink" Target="https://amvmt.lrv.lt/public/canonical/1765804041/2718/VMT_darbuotoju_tolerancijos_korupcijai_nustatymo_2025_tyrimo_rezultatai.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mu.lt/wp-content/uploads/2025/12/Korupcijos-pasireiskimo-tikimybes-nustatymo-isvada.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sva.lt/cms/images/padaliniu_nuostatai/Dovanu_politikos_ATMINTINE.pdf" TargetMode="External"/><Relationship Id="rId2" Type="http://schemas.openxmlformats.org/officeDocument/2006/relationships/hyperlink" Target="https://e-seimas.lrs.lt/portal/legalAct/lt/TAD/11d37292ca0611f0a842b0e89767e3dc?positionInSearchResults=0&amp;searchModelUUID=d3ef94f1-a392-48d4-9738-325525d1e6f9" TargetMode="External"/><Relationship Id="rId1" Type="http://schemas.openxmlformats.org/officeDocument/2006/relationships/hyperlink" Target="https://e-seimas.lrs.lt/portal/legalAct/lt/TAD/e3f4e4d2ca0511f0a842b0e89767e3dc?positionInSearchResults=1&amp;searchModelUUID=274f85fb-3b0e-4d54-b0bb-ca94de38fb2a" TargetMode="External"/><Relationship Id="rId4" Type="http://schemas.openxmlformats.org/officeDocument/2006/relationships/hyperlink" Target="https://www.ssva.lt/cms/images/padaliniu_nuostatai/SSVA_DOVANU_POLITIKA.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462962962962962E-2"/>
          <c:y val="0.13924603174603176"/>
          <c:w val="0.94907407407407407"/>
          <c:h val="0.7183923884514436"/>
        </c:manualLayout>
      </c:layout>
      <c:pie3DChart>
        <c:varyColors val="1"/>
        <c:ser>
          <c:idx val="0"/>
          <c:order val="0"/>
          <c:tx>
            <c:strRef>
              <c:f>Sheet1!$B$1</c:f>
              <c:strCache>
                <c:ptCount val="1"/>
                <c:pt idx="0">
                  <c:v>Sales</c:v>
                </c:pt>
              </c:strCache>
            </c:strRef>
          </c:tx>
          <c:dPt>
            <c:idx val="0"/>
            <c:bubble3D val="0"/>
            <c:spPr>
              <a:solidFill>
                <a:srgbClr val="00B050"/>
              </a:solidFill>
              <a:ln>
                <a:noFill/>
              </a:ln>
              <a:effectLst/>
              <a:sp3d/>
            </c:spPr>
            <c:extLst>
              <c:ext xmlns:c16="http://schemas.microsoft.com/office/drawing/2014/chart" uri="{C3380CC4-5D6E-409C-BE32-E72D297353CC}">
                <c16:uniqueId val="{00000001-2236-4F4B-BF2C-1C65879976A1}"/>
              </c:ext>
            </c:extLst>
          </c:dPt>
          <c:dPt>
            <c:idx val="1"/>
            <c:bubble3D val="0"/>
            <c:spPr>
              <a:solidFill>
                <a:srgbClr val="FFFF00"/>
              </a:solidFill>
              <a:ln>
                <a:noFill/>
              </a:ln>
              <a:effectLst/>
              <a:sp3d/>
            </c:spPr>
            <c:extLst>
              <c:ext xmlns:c16="http://schemas.microsoft.com/office/drawing/2014/chart" uri="{C3380CC4-5D6E-409C-BE32-E72D297353CC}">
                <c16:uniqueId val="{00000003-2236-4F4B-BF2C-1C65879976A1}"/>
              </c:ext>
            </c:extLst>
          </c:dPt>
          <c:dPt>
            <c:idx val="2"/>
            <c:bubble3D val="0"/>
            <c:spPr>
              <a:solidFill>
                <a:srgbClr val="FF0000"/>
              </a:solidFill>
              <a:ln>
                <a:noFill/>
              </a:ln>
              <a:effectLst/>
              <a:sp3d/>
            </c:spPr>
            <c:extLst>
              <c:ext xmlns:c16="http://schemas.microsoft.com/office/drawing/2014/chart" uri="{C3380CC4-5D6E-409C-BE32-E72D297353CC}">
                <c16:uniqueId val="{00000005-2236-4F4B-BF2C-1C65879976A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Sheet1!$A$2:$A$4</c:f>
              <c:strCache>
                <c:ptCount val="2"/>
                <c:pt idx="0">
                  <c:v>Įgyvendintos</c:v>
                </c:pt>
                <c:pt idx="1">
                  <c:v>Įgyvendintos iš dalies</c:v>
                </c:pt>
              </c:strCache>
            </c:strRef>
          </c:cat>
          <c:val>
            <c:numRef>
              <c:f>Sheet1!$B$2:$B$4</c:f>
              <c:numCache>
                <c:formatCode>0%</c:formatCode>
                <c:ptCount val="3"/>
                <c:pt idx="0">
                  <c:v>0.9</c:v>
                </c:pt>
                <c:pt idx="1">
                  <c:v>0.1</c:v>
                </c:pt>
              </c:numCache>
            </c:numRef>
          </c:val>
          <c:extLst>
            <c:ext xmlns:c16="http://schemas.microsoft.com/office/drawing/2014/chart" uri="{C3380CC4-5D6E-409C-BE32-E72D297353CC}">
              <c16:uniqueId val="{00000006-2236-4F4B-BF2C-1C65879976A1}"/>
            </c:ext>
          </c:extLst>
        </c:ser>
        <c:dLbls>
          <c:dLblPos val="ctr"/>
          <c:showLegendKey val="0"/>
          <c:showVal val="0"/>
          <c:showCatName val="0"/>
          <c:showSerName val="0"/>
          <c:showPercent val="1"/>
          <c:showBubbleSize val="0"/>
          <c:showLeaderLines val="1"/>
        </c:dLbls>
      </c:pie3DChart>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0A886-1FDF-4A8F-896C-FA6B6ECAC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31</Pages>
  <Words>7658</Words>
  <Characters>43654</Characters>
  <Application>Microsoft Office Word</Application>
  <DocSecurity>0</DocSecurity>
  <Lines>363</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Markauskienė</dc:creator>
  <cp:keywords/>
  <dc:description/>
  <cp:lastModifiedBy>Rūta Markauskienė</cp:lastModifiedBy>
  <cp:revision>14</cp:revision>
  <dcterms:created xsi:type="dcterms:W3CDTF">2026-02-09T13:42:00Z</dcterms:created>
  <dcterms:modified xsi:type="dcterms:W3CDTF">2026-03-18T08:29:00Z</dcterms:modified>
</cp:coreProperties>
</file>