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51BD" w14:textId="79421B8B" w:rsidR="000C5806" w:rsidRDefault="4D3B138A" w:rsidP="0034418E">
      <w:pPr>
        <w:jc w:val="center"/>
      </w:pPr>
      <w:r w:rsidRPr="1D34AC8E">
        <w:rPr>
          <w:b/>
          <w:bCs/>
          <w:lang w:val="lt"/>
        </w:rPr>
        <w:t xml:space="preserve"> </w:t>
      </w:r>
      <w:r w:rsidR="5930BAB1" w:rsidRPr="1D34AC8E">
        <w:rPr>
          <w:b/>
          <w:bCs/>
          <w:lang w:val="lt"/>
        </w:rPr>
        <w:t>PATEIKTŲ PASIŪLYMŲ ĮGYVENDINIMAS</w:t>
      </w:r>
      <w:hyperlink r:id="rId7" w:anchor="_ftn1">
        <w:r w:rsidR="5930BAB1" w:rsidRPr="1D34AC8E">
          <w:rPr>
            <w:rStyle w:val="Hyperlink"/>
            <w:b/>
            <w:bCs/>
            <w:vertAlign w:val="superscript"/>
            <w:lang w:val="lt"/>
          </w:rPr>
          <w:t>[*]</w:t>
        </w:r>
      </w:hyperlink>
    </w:p>
    <w:p w14:paraId="74F9127E" w14:textId="2E27D632" w:rsidR="000C5806" w:rsidRDefault="5930BAB1" w:rsidP="0649479C">
      <w:pPr>
        <w:tabs>
          <w:tab w:val="left" w:pos="1134"/>
        </w:tabs>
        <w:spacing w:line="360" w:lineRule="auto"/>
        <w:ind w:firstLine="851"/>
        <w:jc w:val="center"/>
      </w:pPr>
      <w:r w:rsidRPr="0649479C">
        <w:rPr>
          <w:b/>
          <w:bCs/>
          <w:lang w:val="lt"/>
        </w:rPr>
        <w:t xml:space="preserve">Dėl </w:t>
      </w:r>
      <w:r w:rsidR="00985417">
        <w:rPr>
          <w:b/>
          <w:bCs/>
          <w:lang w:val="lt"/>
        </w:rPr>
        <w:t xml:space="preserve">STT korupcijos rizikos analizės </w:t>
      </w:r>
      <w:r w:rsidRPr="0649479C">
        <w:rPr>
          <w:b/>
          <w:bCs/>
          <w:lang w:val="lt"/>
        </w:rPr>
        <w:t>išvados ministerijų teisinių paslaugų teikimo sutarčių sudarymo ir vykdymo procesuose</w:t>
      </w:r>
    </w:p>
    <w:p w14:paraId="71A1D6EF" w14:textId="49ACBF3A" w:rsidR="000C5806" w:rsidRDefault="5930BAB1" w:rsidP="0034418E">
      <w:pPr>
        <w:jc w:val="center"/>
      </w:pPr>
      <w:r w:rsidRPr="0649479C">
        <w:rPr>
          <w:lang w:val="lt"/>
        </w:rPr>
        <w:t xml:space="preserve"> </w:t>
      </w:r>
    </w:p>
    <w:tbl>
      <w:tblPr>
        <w:tblStyle w:val="TableGrid"/>
        <w:tblW w:w="14596" w:type="dxa"/>
        <w:tblLayout w:type="fixed"/>
        <w:tblLook w:val="04A0" w:firstRow="1" w:lastRow="0" w:firstColumn="1" w:lastColumn="0" w:noHBand="0" w:noVBand="1"/>
      </w:tblPr>
      <w:tblGrid>
        <w:gridCol w:w="2830"/>
        <w:gridCol w:w="3119"/>
        <w:gridCol w:w="7058"/>
        <w:gridCol w:w="1589"/>
      </w:tblGrid>
      <w:tr w:rsidR="0649479C" w14:paraId="4D254A2E"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776560E8" w14:textId="3CC7B804" w:rsidR="0649479C" w:rsidRDefault="0649479C" w:rsidP="0649479C">
            <w:pPr>
              <w:jc w:val="center"/>
            </w:pPr>
            <w:r w:rsidRPr="0649479C">
              <w:rPr>
                <w:i/>
                <w:iCs/>
                <w:lang w:val="lt"/>
              </w:rPr>
              <w:t>Pateiktos pastabos</w:t>
            </w:r>
          </w:p>
        </w:tc>
        <w:tc>
          <w:tcPr>
            <w:tcW w:w="3119" w:type="dxa"/>
            <w:tcBorders>
              <w:top w:val="single" w:sz="8" w:space="0" w:color="auto"/>
              <w:left w:val="single" w:sz="4" w:space="0" w:color="auto"/>
              <w:bottom w:val="single" w:sz="8" w:space="0" w:color="auto"/>
              <w:right w:val="single" w:sz="8" w:space="0" w:color="auto"/>
            </w:tcBorders>
            <w:tcMar>
              <w:left w:w="108" w:type="dxa"/>
              <w:right w:w="108" w:type="dxa"/>
            </w:tcMar>
          </w:tcPr>
          <w:p w14:paraId="331F79BC" w14:textId="042DD686" w:rsidR="0649479C" w:rsidRDefault="0649479C" w:rsidP="0649479C">
            <w:pPr>
              <w:jc w:val="center"/>
            </w:pPr>
            <w:r w:rsidRPr="0649479C">
              <w:rPr>
                <w:i/>
                <w:iCs/>
                <w:lang w:val="lt"/>
              </w:rPr>
              <w:t>Pasiūlymai atsižvelgiant į pateiktas pastabas</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tcPr>
          <w:p w14:paraId="5D37A986" w14:textId="0B1280CF" w:rsidR="0649479C" w:rsidRDefault="0649479C" w:rsidP="0649479C">
            <w:pPr>
              <w:jc w:val="center"/>
            </w:pPr>
            <w:r w:rsidRPr="0649479C">
              <w:rPr>
                <w:i/>
                <w:iCs/>
                <w:lang w:val="lt"/>
              </w:rPr>
              <w:t>Duomenys apie pastabų ir pasiūlymų įgyvendinimą</w:t>
            </w:r>
          </w:p>
        </w:tc>
        <w:tc>
          <w:tcPr>
            <w:tcW w:w="1589" w:type="dxa"/>
            <w:tcBorders>
              <w:top w:val="single" w:sz="8" w:space="0" w:color="auto"/>
              <w:left w:val="single" w:sz="8" w:space="0" w:color="auto"/>
              <w:bottom w:val="single" w:sz="8" w:space="0" w:color="auto"/>
              <w:right w:val="single" w:sz="8" w:space="0" w:color="auto"/>
            </w:tcBorders>
            <w:tcMar>
              <w:left w:w="108" w:type="dxa"/>
              <w:right w:w="108" w:type="dxa"/>
            </w:tcMar>
          </w:tcPr>
          <w:p w14:paraId="21075EB9" w14:textId="41585896" w:rsidR="0649479C" w:rsidRDefault="0649479C" w:rsidP="0649479C">
            <w:pPr>
              <w:jc w:val="center"/>
            </w:pPr>
            <w:r w:rsidRPr="0649479C">
              <w:rPr>
                <w:i/>
                <w:iCs/>
                <w:lang w:val="lt"/>
              </w:rPr>
              <w:t>Specialiųjų tyrimų tarnybos vertinimas</w:t>
            </w:r>
          </w:p>
        </w:tc>
      </w:tr>
      <w:tr w:rsidR="0649479C" w14:paraId="363D2EA7" w14:textId="77777777" w:rsidTr="00EF7935">
        <w:trPr>
          <w:trHeight w:val="300"/>
        </w:trPr>
        <w:tc>
          <w:tcPr>
            <w:tcW w:w="1459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9A92C44" w14:textId="07C39338" w:rsidR="0649479C" w:rsidRDefault="0649479C" w:rsidP="0649479C">
            <w:pPr>
              <w:pStyle w:val="ListParagraph"/>
              <w:numPr>
                <w:ilvl w:val="0"/>
                <w:numId w:val="2"/>
              </w:numPr>
              <w:jc w:val="center"/>
              <w:rPr>
                <w:i/>
                <w:iCs/>
                <w:szCs w:val="24"/>
                <w:lang w:val="lt"/>
              </w:rPr>
            </w:pPr>
            <w:r w:rsidRPr="0649479C">
              <w:rPr>
                <w:i/>
                <w:iCs/>
                <w:szCs w:val="24"/>
                <w:lang w:val="lt"/>
              </w:rPr>
              <w:t>Kritinės antikorupcinės pastabos</w:t>
            </w:r>
          </w:p>
        </w:tc>
      </w:tr>
      <w:tr w:rsidR="0649479C" w:rsidRPr="00EF7935" w14:paraId="68536102"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1BB7FE05" w14:textId="26D47E6C" w:rsidR="0649479C" w:rsidRPr="00EF7935" w:rsidRDefault="0649479C" w:rsidP="0649479C">
            <w:pPr>
              <w:jc w:val="both"/>
            </w:pPr>
            <w:r w:rsidRPr="00EF7935">
              <w:t xml:space="preserve">1. Tendencinga ŽŪM, AM ir SADM praktika, kuomet kreipiamasi tik į vieną tiekėją, sudaro prielaidas galimai neobjektyviems viešiesiems pirkimams, kurių procedūroje gali kilti selektyvių sprendimų priėmimo rizika. Antikorupciniu požiūriu tokia praktika gali lemti tam tikrų juridinių asmenų protegavimą, galimus neteisėtus susitarimus bei neracionalų viešųjų finansų valdymą. Nesant objektyvaus, optimalaus ir racionalaus poreikio formavimo ir planavimo, gali būti siekiama dirbtinai skaidyti pirkimą, taip išvengiant griežtesnių pirkimo procedūrų, o tai neigiamai veikia konkurenciją.  Taip pat, URM neatskyrus pirkimų </w:t>
            </w:r>
            <w:r w:rsidRPr="00EF7935">
              <w:lastRenderedPageBreak/>
              <w:t xml:space="preserve">iniciatoriaus ir organizatoriaus funkcijų, neužtikrinant jų praktinio įgyvendinimo, sudaromos sąlygos korupcijos rizikai neatsparių situacijų pasireiškimui viešųjų pirkimų procese, kyla subjektyvių sprendimų rizikos </w:t>
            </w:r>
            <w:r w:rsidRPr="00EF7935">
              <w:rPr>
                <w:i/>
                <w:iCs/>
              </w:rPr>
              <w:t>(žr. 3.1 skirsnio argumentus)</w:t>
            </w:r>
            <w:r w:rsidRPr="00EF7935">
              <w:t>.</w:t>
            </w:r>
          </w:p>
        </w:tc>
        <w:tc>
          <w:tcPr>
            <w:tcW w:w="3119" w:type="dxa"/>
            <w:tcBorders>
              <w:top w:val="nil"/>
              <w:left w:val="single" w:sz="4" w:space="0" w:color="auto"/>
              <w:bottom w:val="single" w:sz="8" w:space="0" w:color="auto"/>
              <w:right w:val="single" w:sz="8" w:space="0" w:color="auto"/>
            </w:tcBorders>
            <w:tcMar>
              <w:left w:w="108" w:type="dxa"/>
              <w:right w:w="108" w:type="dxa"/>
            </w:tcMar>
          </w:tcPr>
          <w:p w14:paraId="48979B35" w14:textId="783DDADE" w:rsidR="0649479C" w:rsidRPr="00EF7935" w:rsidRDefault="0649479C" w:rsidP="0649479C">
            <w:pPr>
              <w:jc w:val="both"/>
            </w:pPr>
            <w:r w:rsidRPr="00EF7935">
              <w:rPr>
                <w:b/>
                <w:bCs/>
              </w:rPr>
              <w:lastRenderedPageBreak/>
              <w:t>1.1. Aplinkos ministerijai</w:t>
            </w:r>
            <w:r w:rsidRPr="00EF7935">
              <w:t xml:space="preserve"> – teisiniame reglamentavime įtvirtinti papildomas kontrolės priemones, siekiant periodiškai įvertinti VPĮ, ministerijos viešųjų pirkimų organizavimo ir vidaus kontrolės tvarkos aprašo (taisyklių) principų bei nuostatų tinkamą įgyvendinimą neskelbiamos apklausos būdu atliekamų pirkimų procese;</w:t>
            </w:r>
          </w:p>
          <w:p w14:paraId="0A28185A" w14:textId="3A281FBB" w:rsidR="0649479C" w:rsidRPr="00EF7935" w:rsidRDefault="0649479C" w:rsidP="0649479C">
            <w:r w:rsidRPr="00EF7935">
              <w:t xml:space="preserve"> </w:t>
            </w:r>
          </w:p>
        </w:tc>
        <w:tc>
          <w:tcPr>
            <w:tcW w:w="7058" w:type="dxa"/>
            <w:tcBorders>
              <w:top w:val="nil"/>
              <w:left w:val="single" w:sz="8" w:space="0" w:color="auto"/>
              <w:bottom w:val="single" w:sz="8" w:space="0" w:color="auto"/>
              <w:right w:val="single" w:sz="8" w:space="0" w:color="auto"/>
            </w:tcBorders>
            <w:tcMar>
              <w:left w:w="108" w:type="dxa"/>
              <w:right w:w="108" w:type="dxa"/>
            </w:tcMar>
          </w:tcPr>
          <w:p w14:paraId="43E59EC8" w14:textId="7602F541" w:rsidR="0649479C" w:rsidRPr="00EF7935" w:rsidRDefault="43B83AC5" w:rsidP="001A49AB">
            <w:pPr>
              <w:shd w:val="clear" w:color="auto" w:fill="FFFFFF" w:themeFill="background1"/>
              <w:jc w:val="both"/>
              <w:rPr>
                <w:color w:val="000000" w:themeColor="text1"/>
              </w:rPr>
            </w:pPr>
            <w:r w:rsidRPr="00EF7935">
              <w:t xml:space="preserve">KRA atlikimo metu </w:t>
            </w:r>
            <w:r w:rsidRPr="00EF7935">
              <w:rPr>
                <w:color w:val="000000" w:themeColor="text1"/>
              </w:rPr>
              <w:t>Aplinkos ministerija pakeitė A</w:t>
            </w:r>
            <w:r w:rsidR="39E0A8C7" w:rsidRPr="00EF7935">
              <w:rPr>
                <w:color w:val="000000" w:themeColor="text1"/>
              </w:rPr>
              <w:t>plinkos ministerijos</w:t>
            </w:r>
            <w:r w:rsidRPr="00EF7935">
              <w:rPr>
                <w:color w:val="000000" w:themeColor="text1"/>
              </w:rPr>
              <w:t xml:space="preserve"> viešųjų pirkimų organizavimo ir vykdymo tvarkos aprašą (Lietuvos Respublikos aplinkos ministro 2026-01-30 įsakymas Nr. V-20 </w:t>
            </w:r>
            <w:r w:rsidR="00EB745C" w:rsidRPr="00EF7935">
              <w:rPr>
                <w:color w:val="000000" w:themeColor="text1"/>
              </w:rPr>
              <w:t>„</w:t>
            </w:r>
            <w:r w:rsidRPr="00EF7935">
              <w:rPr>
                <w:color w:val="000000" w:themeColor="text1"/>
              </w:rPr>
              <w:t>Dėl Lietuvos Respublikos aplinkos ministro 2017 m. birželio 20 d. įsakymo Nr. D1-517 „Dėl Lietuvos Respublikos aplinkos ministerijos viešųjų pirkimų organizavimo ir vykdymo tvarkos aprašo patvirtinimo“ pakeitimo) ir sugriežtino reikalavimus dėl apklausiamų tiekėjų skaičiaus</w:t>
            </w:r>
            <w:r w:rsidR="2FB7D5A0" w:rsidRPr="00EF7935">
              <w:rPr>
                <w:color w:val="000000" w:themeColor="text1"/>
              </w:rPr>
              <w:t>.</w:t>
            </w:r>
          </w:p>
          <w:p w14:paraId="36ABEF59" w14:textId="61122938" w:rsidR="0649479C" w:rsidRPr="00EF7935" w:rsidRDefault="43B83AC5" w:rsidP="001A49AB">
            <w:pPr>
              <w:shd w:val="clear" w:color="auto" w:fill="FFFFFF" w:themeFill="background1"/>
              <w:jc w:val="both"/>
              <w:rPr>
                <w:color w:val="000000" w:themeColor="text1"/>
              </w:rPr>
            </w:pPr>
            <w:r w:rsidRPr="00EF7935">
              <w:rPr>
                <w:color w:val="000000" w:themeColor="text1"/>
              </w:rPr>
              <w:t>Aprašo 37.2.9 p. nustatė, kad vykdant neskelbiamas mažos vertės apklausas, kai pirkimo vertė viršija 3 000 Eur be PVM, turi būti apklausiama ne mažiau kaip 3 tiekėjai.</w:t>
            </w:r>
            <w:r w:rsidRPr="00EF7935">
              <w:rPr>
                <w:b/>
                <w:bCs/>
                <w:color w:val="000000" w:themeColor="text1"/>
              </w:rPr>
              <w:t xml:space="preserve"> </w:t>
            </w:r>
            <w:r w:rsidRPr="00EF7935">
              <w:rPr>
                <w:color w:val="000000" w:themeColor="text1"/>
              </w:rPr>
              <w:t>Vienas tiekėjas gali būti apklausiamas:</w:t>
            </w:r>
          </w:p>
          <w:p w14:paraId="0E708F7C" w14:textId="4A241815" w:rsidR="0649479C" w:rsidRPr="00EF7935" w:rsidRDefault="43B83AC5" w:rsidP="001A49AB">
            <w:pPr>
              <w:shd w:val="clear" w:color="auto" w:fill="FFFFFF" w:themeFill="background1"/>
              <w:jc w:val="both"/>
              <w:rPr>
                <w:color w:val="000000" w:themeColor="text1"/>
              </w:rPr>
            </w:pPr>
            <w:r w:rsidRPr="00EF7935">
              <w:rPr>
                <w:color w:val="000000" w:themeColor="text1"/>
              </w:rPr>
              <w:t>1) Mažos vertės pirkimų tvarkos aprašo 24.2.2–24.2.28 papunkčiuose nustatytais atvejais;</w:t>
            </w:r>
          </w:p>
          <w:p w14:paraId="3B95B91E" w14:textId="622A75D5" w:rsidR="0649479C" w:rsidRPr="00EF7935" w:rsidRDefault="43B83AC5" w:rsidP="001A49AB">
            <w:pPr>
              <w:shd w:val="clear" w:color="auto" w:fill="FFFFFF" w:themeFill="background1"/>
              <w:jc w:val="both"/>
              <w:rPr>
                <w:color w:val="000000" w:themeColor="text1"/>
              </w:rPr>
            </w:pPr>
            <w:r w:rsidRPr="00EF7935">
              <w:rPr>
                <w:color w:val="000000" w:themeColor="text1"/>
              </w:rPr>
              <w:t>2) kai, esant kitoms objektyviai pateisinamoms aplinkybėms, neįmanoma ar netikslinga kreiptis į daugiau tiekėjų arba kai apklausiant daugiau tiekėjų būtų įsigytas Aplinkos ministerijos poreikių neatitinkantis arba atitinkantis iš dalies pirkimo objektas. Jei pirkimų iniciatorius teikdamas prašymą atlikti pirkimą nurodo, kad prekės, paslaugos ar darbai turi būti perkami iš vieno tiekėjo, jis prašyme atlikti pirkimą privalo tokį pasiūlymą argumentuotai pagrįsti.</w:t>
            </w:r>
          </w:p>
          <w:p w14:paraId="4A7D84D9" w14:textId="7238E59E" w:rsidR="00EC6DE7" w:rsidRPr="00EF7935" w:rsidRDefault="5765DC85" w:rsidP="78F81222">
            <w:pPr>
              <w:shd w:val="clear" w:color="auto" w:fill="FFFFFF" w:themeFill="background1"/>
              <w:jc w:val="both"/>
              <w:rPr>
                <w:color w:val="000000" w:themeColor="text1"/>
              </w:rPr>
            </w:pPr>
            <w:r w:rsidRPr="00EF7935">
              <w:rPr>
                <w:color w:val="000000" w:themeColor="text1"/>
              </w:rPr>
              <w:t>Pakeitimais sumažintos prielaidos galimai neob</w:t>
            </w:r>
            <w:r w:rsidR="00EF7935" w:rsidRPr="00EF7935">
              <w:rPr>
                <w:color w:val="000000" w:themeColor="text1"/>
              </w:rPr>
              <w:t>j</w:t>
            </w:r>
            <w:r w:rsidRPr="00EF7935">
              <w:rPr>
                <w:color w:val="000000" w:themeColor="text1"/>
              </w:rPr>
              <w:t>ektyviems v</w:t>
            </w:r>
            <w:r w:rsidR="01CA08E3" w:rsidRPr="00EF7935">
              <w:rPr>
                <w:color w:val="000000" w:themeColor="text1"/>
              </w:rPr>
              <w:t>iešiesiems pirkimams i</w:t>
            </w:r>
            <w:r w:rsidR="4ADC61A8" w:rsidRPr="00EF7935">
              <w:rPr>
                <w:color w:val="000000" w:themeColor="text1"/>
              </w:rPr>
              <w:t>r tam tikrų juridinių asmenų protegavimas.</w:t>
            </w:r>
          </w:p>
          <w:p w14:paraId="228DB432" w14:textId="4C8E6596" w:rsidR="00EC6DE7" w:rsidRPr="00EF7935" w:rsidRDefault="00EC6DE7" w:rsidP="00EC6DE7">
            <w:pPr>
              <w:pStyle w:val="Default"/>
              <w:jc w:val="both"/>
              <w:rPr>
                <w:sz w:val="23"/>
                <w:szCs w:val="23"/>
                <w:lang w:val="lt-LT"/>
              </w:rPr>
            </w:pPr>
            <w:r w:rsidRPr="00EF7935">
              <w:rPr>
                <w:color w:val="000000" w:themeColor="text1"/>
                <w:lang w:val="lt-LT"/>
              </w:rPr>
              <w:t xml:space="preserve">Taip pat </w:t>
            </w:r>
            <w:r w:rsidR="4ADC61A8" w:rsidRPr="00EF7935">
              <w:rPr>
                <w:color w:val="000000" w:themeColor="text1"/>
                <w:lang w:val="lt-LT"/>
              </w:rPr>
              <w:t xml:space="preserve"> </w:t>
            </w:r>
            <w:r w:rsidRPr="00EF7935">
              <w:rPr>
                <w:sz w:val="23"/>
                <w:szCs w:val="23"/>
                <w:lang w:val="lt-LT"/>
              </w:rPr>
              <w:t xml:space="preserve">aplinkos ministro 2026-01-06 įsakymu Nr. V-2 „Dėl Lietuvos Respublikos aplinkos ministro 2021 m. liepos 22 d. įsakymo Nr. D1-424 „Dėl Aplinkos ministerijos vidaus kontrolės politikos aprašo patvirtinimo“ </w:t>
            </w:r>
            <w:r w:rsidRPr="00EF7935">
              <w:rPr>
                <w:sz w:val="23"/>
                <w:szCs w:val="23"/>
                <w:lang w:val="lt-LT"/>
              </w:rPr>
              <w:lastRenderedPageBreak/>
              <w:t xml:space="preserve">pakeitimo“ pakeistas Aplinkos ministerijos vidaus kontrolės politikos aprašas. </w:t>
            </w:r>
          </w:p>
          <w:p w14:paraId="14F88C2C" w14:textId="3146A1B4" w:rsidR="0649479C" w:rsidRPr="00EF7935" w:rsidRDefault="0649479C" w:rsidP="00EF7935">
            <w:pPr>
              <w:rPr>
                <w:color w:val="000000" w:themeColor="text1"/>
              </w:rPr>
            </w:pPr>
          </w:p>
        </w:tc>
        <w:tc>
          <w:tcPr>
            <w:tcW w:w="1589" w:type="dxa"/>
            <w:tcBorders>
              <w:top w:val="nil"/>
              <w:left w:val="single" w:sz="8" w:space="0" w:color="auto"/>
              <w:bottom w:val="single" w:sz="8" w:space="0" w:color="auto"/>
              <w:right w:val="single" w:sz="8" w:space="0" w:color="auto"/>
            </w:tcBorders>
            <w:tcMar>
              <w:left w:w="108" w:type="dxa"/>
              <w:right w:w="108" w:type="dxa"/>
            </w:tcMar>
          </w:tcPr>
          <w:p w14:paraId="1F429BA0" w14:textId="0707009D" w:rsidR="0649479C" w:rsidRPr="00EF7935" w:rsidRDefault="0649479C" w:rsidP="78F81222">
            <w:r w:rsidRPr="00EF7935">
              <w:lastRenderedPageBreak/>
              <w:t xml:space="preserve"> </w:t>
            </w:r>
          </w:p>
        </w:tc>
      </w:tr>
      <w:tr w:rsidR="0649479C" w:rsidRPr="00EF7935" w14:paraId="183B0380"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67002127" w14:textId="14D001F8" w:rsidR="0649479C" w:rsidRPr="00EF7935" w:rsidRDefault="0649479C" w:rsidP="0649479C">
            <w:r w:rsidRPr="00EF7935">
              <w:t xml:space="preserve">5. Ilgalaikiai ir (ar) tendencingi perkančiosios organizacijos kreipimaisi į konkretų tiekėją,  rinkos tyrimo atlikimo, poreikio planavimo trūkumai ir kitos reikšmingos, analizės metu nustatytos aplinkybės,  gali sudaryti prielaidas korupcinėms apraiškoms – konkrečių tiekėjų protegavimui, šališkiems sprendimams, neskaidriems susitarimams bei neefektyviam viešųjų finansų valdymui, ribojant konkurenciją ir neieškant galimybių paslaugas įsigyti pigiau </w:t>
            </w:r>
            <w:r w:rsidRPr="00EF7935">
              <w:rPr>
                <w:i/>
                <w:iCs/>
              </w:rPr>
              <w:t>(žr. 3.5 skirsnio argumentus)</w:t>
            </w:r>
            <w:r w:rsidRPr="00EF7935">
              <w:t>.</w:t>
            </w:r>
          </w:p>
        </w:tc>
        <w:tc>
          <w:tcPr>
            <w:tcW w:w="3119" w:type="dxa"/>
            <w:tcBorders>
              <w:top w:val="single" w:sz="8" w:space="0" w:color="auto"/>
              <w:left w:val="single" w:sz="4" w:space="0" w:color="auto"/>
              <w:bottom w:val="single" w:sz="8" w:space="0" w:color="auto"/>
              <w:right w:val="single" w:sz="8" w:space="0" w:color="auto"/>
            </w:tcBorders>
            <w:tcMar>
              <w:left w:w="108" w:type="dxa"/>
              <w:right w:w="108" w:type="dxa"/>
            </w:tcMar>
          </w:tcPr>
          <w:p w14:paraId="7FAFD658" w14:textId="51AF7129" w:rsidR="0649479C" w:rsidRPr="00EF7935" w:rsidRDefault="0649479C" w:rsidP="0649479C">
            <w:pPr>
              <w:jc w:val="both"/>
            </w:pPr>
            <w:r w:rsidRPr="00EF7935">
              <w:t xml:space="preserve">5.1. </w:t>
            </w:r>
            <w:r w:rsidRPr="00EF7935">
              <w:rPr>
                <w:b/>
                <w:bCs/>
              </w:rPr>
              <w:t>Aplinkos ministerijai</w:t>
            </w:r>
            <w:r w:rsidRPr="00EF7935">
              <w:t xml:space="preserve"> – nustatyti, kad prieš įsigyjant teisines paslaugas (tiek pagal VPĮ procedūras, tiek taikant VPĮ išimtį) visais atvejais raštu būtų atliekamas rinkos tyrimas, apklausiant ne mažiau kaip 3 potencialius teikėjus;</w:t>
            </w:r>
          </w:p>
          <w:p w14:paraId="6E60D2B4" w14:textId="56ADB973" w:rsidR="0649479C" w:rsidRPr="00EF7935" w:rsidRDefault="0649479C" w:rsidP="0649479C">
            <w:r w:rsidRPr="00EF7935">
              <w:t xml:space="preserve"> </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tcPr>
          <w:p w14:paraId="626C7209" w14:textId="49070F0E" w:rsidR="00EB745C" w:rsidRPr="00EF7935" w:rsidRDefault="001F3323" w:rsidP="00ED608E">
            <w:pPr>
              <w:jc w:val="both"/>
              <w:rPr>
                <w:b/>
                <w:bCs/>
                <w:color w:val="000000" w:themeColor="text1"/>
              </w:rPr>
            </w:pPr>
            <w:r w:rsidRPr="00EF7935">
              <w:t>1. D</w:t>
            </w:r>
            <w:r w:rsidR="05236B69" w:rsidRPr="00EF7935">
              <w:t xml:space="preserve">ėl teisinių paslaugų įsigijimo </w:t>
            </w:r>
            <w:r w:rsidR="41708BCC" w:rsidRPr="00EF7935">
              <w:t>taikant VPĮ išimtį</w:t>
            </w:r>
            <w:r w:rsidR="05236B69" w:rsidRPr="00EF7935">
              <w:t xml:space="preserve"> </w:t>
            </w:r>
            <w:r w:rsidR="00EB745C" w:rsidRPr="00EF7935">
              <w:t xml:space="preserve">atlikimo tvarka </w:t>
            </w:r>
            <w:r w:rsidRPr="00EF7935">
              <w:t xml:space="preserve">Aplinkos ministerijoje </w:t>
            </w:r>
            <w:r w:rsidR="00EB745C" w:rsidRPr="00EF7935">
              <w:t xml:space="preserve">reglamentuota </w:t>
            </w:r>
            <w:r w:rsidR="00EB745C" w:rsidRPr="00EF7935">
              <w:rPr>
                <w:color w:val="000000" w:themeColor="text1"/>
              </w:rPr>
              <w:t>Teisinių paslaugų</w:t>
            </w:r>
            <w:r w:rsidR="00EB745C" w:rsidRPr="00EF7935">
              <w:t xml:space="preserve"> </w:t>
            </w:r>
            <w:r w:rsidR="00EB745C" w:rsidRPr="00EF7935">
              <w:rPr>
                <w:color w:val="000000" w:themeColor="text1"/>
              </w:rPr>
              <w:t xml:space="preserve">pirkimų Lietuvos Respublikos aplinkos ministerijoje apraše, patvirtintame Lietuvos Respublikos aplinkos ministro 2026 m. sausio 5 d. įsakymu Nr. V-1 </w:t>
            </w:r>
            <w:r w:rsidR="00A71636" w:rsidRPr="00EF7935">
              <w:rPr>
                <w:color w:val="000000" w:themeColor="text1"/>
              </w:rPr>
              <w:t>„</w:t>
            </w:r>
            <w:r w:rsidRPr="00EF7935">
              <w:rPr>
                <w:color w:val="000000" w:themeColor="text1"/>
              </w:rPr>
              <w:t xml:space="preserve">Dėl teisinių paslaugų pirkimų Lietuvos Respublikos </w:t>
            </w:r>
            <w:r w:rsidR="00A71636" w:rsidRPr="00EF7935">
              <w:rPr>
                <w:color w:val="000000" w:themeColor="text1"/>
              </w:rPr>
              <w:t>aplinkos ministerijoje aprašo patvirtinimo“.</w:t>
            </w:r>
          </w:p>
          <w:p w14:paraId="755FB2E9" w14:textId="4660298C" w:rsidR="00EB745C" w:rsidRPr="00EF7935" w:rsidRDefault="00EB745C" w:rsidP="00ED608E">
            <w:pPr>
              <w:jc w:val="both"/>
            </w:pPr>
            <w:r w:rsidRPr="00EF7935">
              <w:t>Man</w:t>
            </w:r>
            <w:r w:rsidR="00A71636" w:rsidRPr="00EF7935">
              <w:t>ome</w:t>
            </w:r>
            <w:r w:rsidRPr="00EF7935">
              <w:t xml:space="preserve">, kad vieninga praktika geriausiai pasiekiama per </w:t>
            </w:r>
            <w:r w:rsidR="00A71636" w:rsidRPr="00EF7935">
              <w:t xml:space="preserve">LR </w:t>
            </w:r>
            <w:r w:rsidRPr="00EF7935">
              <w:t>Vyriausybės nutarimu tvirtinamą tvarką, kuri būtų taikoma visoms ministerijoms vienodai, todėl šiame reguliavime ir turėtų būti įtvirtinti atitinkami principai ir siekiant išvengti papildomos administracinės naštos ir perteklinio reguliavimo tikslinga, jei bus poreikis AM tvarką keisti, kai bus išspręstas klausimas dėl Vyriausybės nutarimu tvirtinamos tvarkos.</w:t>
            </w:r>
          </w:p>
          <w:p w14:paraId="55F64C9C" w14:textId="34D3D50A" w:rsidR="0649479C" w:rsidRPr="00EF7935" w:rsidRDefault="00A71636" w:rsidP="00ED608E">
            <w:pPr>
              <w:jc w:val="both"/>
            </w:pPr>
            <w:r w:rsidRPr="00EF7935">
              <w:t xml:space="preserve">Atkreiptinas dėmesys, kad Teisingumo ministerija parengė Lietuvos Respublikos Vyriausybės nutarimo „Dėl teisinių paslaugų pirkimų tvarkos aprašo patvirtinimo“ projektą TAIS 26-2902 </w:t>
            </w:r>
            <w:hyperlink r:id="rId8">
              <w:r w:rsidRPr="00EF7935">
                <w:rPr>
                  <w:rStyle w:val="Hyperlink"/>
                </w:rPr>
                <w:t>https://e-seimas.lrs.lt/portal/legalAct/lt/TAP/2f935eb0492911f18091f24c9e0d719a?jfwid=12ergu4dg8</w:t>
              </w:r>
            </w:hyperlink>
            <w:r w:rsidRPr="00EF7935">
              <w:t>, kuris bus taikomas visose ministerijose atliekant teisnių paslaugų pirkimus pagal VPĮ išimtis, tad manytina, kad mažiausia administracinės naštos kuriantis ir vieningai užtikrinantis visose ministerijose vienodą praktiką ir STT gairėse nurodytus tikslus, atitinkami klausimai turėtų būti sprendžiami per visoms ministerijoms taikomą tvarką, patvirtintą Vyriausybės nutarimu</w:t>
            </w:r>
            <w:r w:rsidR="00690F89" w:rsidRPr="00EF7935">
              <w:t>.</w:t>
            </w:r>
            <w:r w:rsidRPr="00EF7935">
              <w:t xml:space="preserve"> </w:t>
            </w:r>
            <w:r w:rsidR="00690F89" w:rsidRPr="00EF7935">
              <w:t>A</w:t>
            </w:r>
            <w:r w:rsidRPr="00EF7935">
              <w:t xml:space="preserve">tsižvelgiant į tai, </w:t>
            </w:r>
            <w:r w:rsidRPr="00EF7935">
              <w:lastRenderedPageBreak/>
              <w:t>manytina, kad turėtų būti tvirtinamos ne atskiros skirtingos tvarkos ministerijose, o LRV nutarimu patvirtinus tvarką ministerijų patvirtintos tvarkos panaikinamos.</w:t>
            </w:r>
          </w:p>
          <w:p w14:paraId="553BE6B3" w14:textId="229CD070" w:rsidR="0649479C" w:rsidRPr="00EF7935" w:rsidRDefault="00ED608E" w:rsidP="001A49AB">
            <w:pPr>
              <w:jc w:val="both"/>
            </w:pPr>
            <w:r w:rsidRPr="00EF7935">
              <w:t>2. D</w:t>
            </w:r>
            <w:r w:rsidR="6D84FE67" w:rsidRPr="00EF7935">
              <w:t>ėl teisinių paslaugų įsigijimo pagal VPĮ procedūras</w:t>
            </w:r>
            <w:r w:rsidR="78B4B1C2" w:rsidRPr="00EF7935">
              <w:t>:</w:t>
            </w:r>
          </w:p>
          <w:p w14:paraId="5963BB0D" w14:textId="50665AD7" w:rsidR="0649479C" w:rsidRPr="00EF7935" w:rsidRDefault="78B4B1C2" w:rsidP="00690F89">
            <w:pPr>
              <w:jc w:val="both"/>
            </w:pPr>
            <w:r w:rsidRPr="00EF7935">
              <w:t>STT argumentai dėl konkurencijos skatinimo ir korupcijos rizikų mažinimo yra suprantami, tačiau reikalavimas visais atvejais apklausti ne mažiau kaip 3 tiekėjus gali būti perteklinis dėl kelių priežasčių:</w:t>
            </w:r>
          </w:p>
          <w:p w14:paraId="71026494" w14:textId="38399A83" w:rsidR="0649479C" w:rsidRPr="00EF7935" w:rsidRDefault="24DB7448" w:rsidP="001A49AB">
            <w:pPr>
              <w:jc w:val="both"/>
            </w:pPr>
            <w:r w:rsidRPr="00EF7935">
              <w:rPr>
                <w:b/>
                <w:bCs/>
              </w:rPr>
              <w:t xml:space="preserve">1. </w:t>
            </w:r>
            <w:r w:rsidR="78B4B1C2" w:rsidRPr="00EF7935">
              <w:rPr>
                <w:b/>
                <w:bCs/>
              </w:rPr>
              <w:t>Teisinės paslaugos nėra standartinė paslauga.</w:t>
            </w:r>
            <w:r w:rsidR="78B4B1C2" w:rsidRPr="00EF7935">
              <w:t xml:space="preserve"> Dažnai svarbiausias kriterijus yra ne kaina, o konkrečios teisės srities ekspertinės žinios, patirtis, atstovavimo tęstinumas, bylos konteksto išmanymas ir interesų konfliktų nebuvimas. </w:t>
            </w:r>
          </w:p>
          <w:p w14:paraId="72C66F0F" w14:textId="5A9DA9ED" w:rsidR="0649479C" w:rsidRPr="00EF7935" w:rsidRDefault="73DFEF33" w:rsidP="001A49AB">
            <w:pPr>
              <w:jc w:val="both"/>
            </w:pPr>
            <w:r w:rsidRPr="00EF7935">
              <w:rPr>
                <w:b/>
                <w:bCs/>
              </w:rPr>
              <w:t xml:space="preserve">2. </w:t>
            </w:r>
            <w:r w:rsidR="78B4B1C2" w:rsidRPr="00EF7935">
              <w:rPr>
                <w:b/>
                <w:bCs/>
              </w:rPr>
              <w:t>Konkurencijos nepakankam</w:t>
            </w:r>
            <w:r w:rsidR="1D6FBCA0" w:rsidRPr="00EF7935">
              <w:rPr>
                <w:b/>
                <w:bCs/>
              </w:rPr>
              <w:t>umas</w:t>
            </w:r>
            <w:r w:rsidR="78B4B1C2" w:rsidRPr="00EF7935">
              <w:rPr>
                <w:b/>
                <w:bCs/>
              </w:rPr>
              <w:t>.</w:t>
            </w:r>
            <w:r w:rsidR="78B4B1C2" w:rsidRPr="00EF7935">
              <w:t xml:space="preserve"> Kai kuriose siaurose teisės srityse realiai gali būti vos keli tinkami specialistai ar </w:t>
            </w:r>
            <w:r w:rsidR="63E2A5CB" w:rsidRPr="00EF7935">
              <w:t xml:space="preserve">advokatų </w:t>
            </w:r>
            <w:r w:rsidR="78B4B1C2" w:rsidRPr="00EF7935">
              <w:t xml:space="preserve">kontoros. </w:t>
            </w:r>
          </w:p>
          <w:p w14:paraId="209BCA09" w14:textId="74F5190C" w:rsidR="0649479C" w:rsidRPr="00EF7935" w:rsidRDefault="4FDD3D8D" w:rsidP="001A49AB">
            <w:pPr>
              <w:jc w:val="both"/>
            </w:pPr>
            <w:r w:rsidRPr="00EF7935">
              <w:rPr>
                <w:b/>
                <w:bCs/>
              </w:rPr>
              <w:t xml:space="preserve">3. </w:t>
            </w:r>
            <w:r w:rsidR="78B4B1C2" w:rsidRPr="00EF7935">
              <w:rPr>
                <w:b/>
                <w:bCs/>
              </w:rPr>
              <w:t>Rinkos tyrimas nebūtinai reiškia tiekėjų apklausą.</w:t>
            </w:r>
            <w:r w:rsidR="78B4B1C2" w:rsidRPr="00EF7935">
              <w:t xml:space="preserve"> Viešųjų pirkimų praktikoje rinkos tyrimas gali būti atliekamas įvairiais būdais: analizuojant ankstesnius pirkimus, viešai prieinamus įkainius, kitų institucijų sudarytas sutartis, rinkos informaciją ir pan. </w:t>
            </w:r>
          </w:p>
          <w:p w14:paraId="1521262E" w14:textId="1A95ECD7" w:rsidR="0649479C" w:rsidRPr="00EF7935" w:rsidRDefault="3C9A156C" w:rsidP="001A49AB">
            <w:pPr>
              <w:jc w:val="both"/>
            </w:pPr>
            <w:r w:rsidRPr="00EF7935">
              <w:rPr>
                <w:b/>
                <w:bCs/>
              </w:rPr>
              <w:t xml:space="preserve">4. </w:t>
            </w:r>
            <w:r w:rsidR="78B4B1C2" w:rsidRPr="00EF7935">
              <w:rPr>
                <w:b/>
                <w:bCs/>
              </w:rPr>
              <w:t>Administracinė našta.</w:t>
            </w:r>
            <w:r w:rsidR="78B4B1C2" w:rsidRPr="00EF7935">
              <w:t xml:space="preserve"> Jei kiekvienam nedidelės vertės teisini</w:t>
            </w:r>
            <w:r w:rsidR="202BE3F4" w:rsidRPr="00EF7935">
              <w:t xml:space="preserve">ų paslaugų pirkimui </w:t>
            </w:r>
            <w:r w:rsidR="78B4B1C2" w:rsidRPr="00EF7935">
              <w:t xml:space="preserve">reikėtų kreiptis į </w:t>
            </w:r>
            <w:r w:rsidR="3FF9A92F" w:rsidRPr="00EF7935">
              <w:t>3 tiekėjus</w:t>
            </w:r>
            <w:r w:rsidR="78B4B1C2" w:rsidRPr="00EF7935">
              <w:t xml:space="preserve">, tai reikštų papildomas laiko sąnaudas tiek perkančiajai organizacijai, tiek patiems teisininkams, ne visada sukuriant realią pridėtinę vertę. </w:t>
            </w:r>
          </w:p>
          <w:p w14:paraId="6EEB7051" w14:textId="3FEB43DF" w:rsidR="0649479C" w:rsidRPr="00EF7935" w:rsidRDefault="2957317F" w:rsidP="001A49AB">
            <w:pPr>
              <w:jc w:val="both"/>
            </w:pPr>
            <w:r w:rsidRPr="00EF7935">
              <w:rPr>
                <w:b/>
                <w:bCs/>
              </w:rPr>
              <w:t xml:space="preserve">5. </w:t>
            </w:r>
            <w:r w:rsidR="78B4B1C2" w:rsidRPr="00EF7935">
              <w:rPr>
                <w:b/>
                <w:bCs/>
              </w:rPr>
              <w:t>Tęstinumo poreikis.</w:t>
            </w:r>
            <w:r w:rsidR="78B4B1C2" w:rsidRPr="00EF7935">
              <w:t xml:space="preserve"> Kai advokatas ar advokatų kontora jau atstovauja institucijai konkrečioje byloje, naujų tiekėjų apklausa gali būti formali ir ekonomiškai nenaudinga, nes naujam paslaugų t</w:t>
            </w:r>
            <w:r w:rsidR="6306A5B6" w:rsidRPr="00EF7935">
              <w:t>ie</w:t>
            </w:r>
            <w:r w:rsidR="78B4B1C2" w:rsidRPr="00EF7935">
              <w:t>kėjui tektų papildomai susipažinti su medžiaga.</w:t>
            </w:r>
          </w:p>
          <w:p w14:paraId="7D1B968A" w14:textId="6928EF9C" w:rsidR="0649479C" w:rsidRPr="00EF7935" w:rsidRDefault="436709F6" w:rsidP="001A49AB">
            <w:pPr>
              <w:jc w:val="both"/>
            </w:pPr>
            <w:r w:rsidRPr="00EF7935">
              <w:t xml:space="preserve">Dėl išdėstytų priežasčių STT rekomendacija nustatyti pareigą prieš įsigyjant teisines paslaugas visais atvejais atlikti rinkos tyrimą, apklausiant ne mažiau kaip 3 potencialius paslaugų tiekėjus, </w:t>
            </w:r>
            <w:r w:rsidRPr="00EF7935">
              <w:rPr>
                <w:shd w:val="clear" w:color="auto" w:fill="FFFFFF" w:themeFill="background1"/>
              </w:rPr>
              <w:t>nebus įgyvendinama.</w:t>
            </w:r>
          </w:p>
          <w:p w14:paraId="5E5491E0" w14:textId="4C942C7B" w:rsidR="0649479C" w:rsidRPr="00EF7935" w:rsidRDefault="436709F6" w:rsidP="001A49AB">
            <w:pPr>
              <w:jc w:val="both"/>
            </w:pPr>
            <w:r w:rsidRPr="00EF7935">
              <w:t xml:space="preserve">Pažymėtina, kad pagal šiuo metu galiojantį Aplinkos ministerijos viešųjų pirkimų organizavimo ir vykdymo tvarkos aprašą, patvirtintą 2017 m. birželio 20 d. įsakymu Nr. D1-517, rinkos tyrimas yra </w:t>
            </w:r>
            <w:r w:rsidRPr="00EF7935">
              <w:lastRenderedPageBreak/>
              <w:t>atliekamas tais atvejais, kai numatoma viešojo pirkimo vertė viršija 15 000 Eur be PVM.</w:t>
            </w:r>
          </w:p>
          <w:p w14:paraId="71F58442" w14:textId="5FE39A58" w:rsidR="0649479C" w:rsidRPr="00EF7935" w:rsidRDefault="436709F6" w:rsidP="001A49AB">
            <w:pPr>
              <w:jc w:val="both"/>
            </w:pPr>
            <w:r w:rsidRPr="00EF7935">
              <w:t>Ministerijos vertinimu, galiojantis teisinis reguliavimas užtikrina pakankamą pirkimų planavimo ir rinkos analizės lygį, o papildomas reikalavimas visais atvejais apklausti ne mažiau kaip 3 potencialius teisinių paslaugų tiekėjus būtų neproporcingas teisinių paslaugų specifikai, galėtų lemti perteklinę administracinę naštą ir ne visais atvejais prisidėtų prie efektyvesnio lėšų panaudojimo.</w:t>
            </w:r>
          </w:p>
        </w:tc>
        <w:tc>
          <w:tcPr>
            <w:tcW w:w="1589" w:type="dxa"/>
            <w:tcBorders>
              <w:top w:val="single" w:sz="8" w:space="0" w:color="auto"/>
              <w:left w:val="single" w:sz="8" w:space="0" w:color="auto"/>
              <w:bottom w:val="single" w:sz="8" w:space="0" w:color="auto"/>
              <w:right w:val="single" w:sz="8" w:space="0" w:color="auto"/>
            </w:tcBorders>
            <w:tcMar>
              <w:left w:w="108" w:type="dxa"/>
              <w:right w:w="108" w:type="dxa"/>
            </w:tcMar>
          </w:tcPr>
          <w:p w14:paraId="5D1A36C4" w14:textId="7C5C3ACF" w:rsidR="0649479C" w:rsidRPr="00EF7935" w:rsidRDefault="0649479C" w:rsidP="0649479C">
            <w:r w:rsidRPr="00EF7935">
              <w:lastRenderedPageBreak/>
              <w:t xml:space="preserve"> </w:t>
            </w:r>
          </w:p>
        </w:tc>
      </w:tr>
      <w:tr w:rsidR="0649479C" w:rsidRPr="00EF7935" w14:paraId="0B53A828" w14:textId="77777777" w:rsidTr="00EF7935">
        <w:trPr>
          <w:trHeight w:val="300"/>
        </w:trPr>
        <w:tc>
          <w:tcPr>
            <w:tcW w:w="1459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199995A" w14:textId="3A4FD6C8" w:rsidR="0649479C" w:rsidRPr="00EF7935" w:rsidRDefault="0649479C" w:rsidP="0649479C">
            <w:pPr>
              <w:pStyle w:val="ListParagraph"/>
              <w:numPr>
                <w:ilvl w:val="0"/>
                <w:numId w:val="2"/>
              </w:numPr>
              <w:jc w:val="center"/>
              <w:rPr>
                <w:i/>
                <w:iCs/>
                <w:szCs w:val="24"/>
              </w:rPr>
            </w:pPr>
            <w:r w:rsidRPr="00EF7935">
              <w:rPr>
                <w:i/>
                <w:iCs/>
                <w:szCs w:val="24"/>
              </w:rPr>
              <w:lastRenderedPageBreak/>
              <w:t>Kitos antikorupcinės pastabos</w:t>
            </w:r>
          </w:p>
        </w:tc>
      </w:tr>
      <w:tr w:rsidR="0649479C" w:rsidRPr="00EF7935" w14:paraId="1EDA1299"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04F1CE9E" w14:textId="5C0757E3" w:rsidR="0649479C" w:rsidRPr="00EF7935" w:rsidRDefault="0649479C" w:rsidP="0649479C">
            <w:pPr>
              <w:jc w:val="both"/>
            </w:pPr>
            <w:r w:rsidRPr="00EF7935">
              <w:t xml:space="preserve">6. Nesant informacijos prieinamumui ir viešumui, teisinių paslaugų, įsigytų pagal VPĮ išimtį, procese gali būti sudaromos prielaidos subjektyviems sprendimams, neskaidriems susitarimams, taip pat nepaskelbus 7 sutarčių reikiamos informacijos ministerijos interneto svetainėje ir teisės akto projekto lydimuosiuose dokumentuose (kai taikoma), kaip nustatyta TPĮ 11 str., apribojama visuomenės galimybė ir teisė žinoti apie tokių paslaugų įsigijimą bei, atitinkamai, įvairių subjektų dalyvavimą teisėkūros procese </w:t>
            </w:r>
            <w:r w:rsidRPr="00EF7935">
              <w:rPr>
                <w:i/>
                <w:iCs/>
              </w:rPr>
              <w:t>(žr. 3.6 skirsnio argumentus)</w:t>
            </w:r>
            <w:r w:rsidRPr="00EF7935">
              <w:t>.</w:t>
            </w:r>
          </w:p>
        </w:tc>
        <w:tc>
          <w:tcPr>
            <w:tcW w:w="3119" w:type="dxa"/>
            <w:tcBorders>
              <w:top w:val="nil"/>
              <w:left w:val="single" w:sz="4" w:space="0" w:color="auto"/>
              <w:bottom w:val="single" w:sz="8" w:space="0" w:color="auto"/>
              <w:right w:val="single" w:sz="8" w:space="0" w:color="auto"/>
            </w:tcBorders>
            <w:tcMar>
              <w:left w:w="108" w:type="dxa"/>
              <w:right w:w="108" w:type="dxa"/>
            </w:tcMar>
          </w:tcPr>
          <w:p w14:paraId="10246F73" w14:textId="233819D9" w:rsidR="0649479C" w:rsidRPr="00EF7935" w:rsidRDefault="0649479C" w:rsidP="0649479C">
            <w:pPr>
              <w:jc w:val="both"/>
            </w:pPr>
            <w:r w:rsidRPr="00EF7935">
              <w:rPr>
                <w:b/>
                <w:bCs/>
              </w:rPr>
              <w:t>Aplinkos ministerijai</w:t>
            </w:r>
            <w:r w:rsidRPr="00EF7935">
              <w:t>:</w:t>
            </w:r>
          </w:p>
          <w:p w14:paraId="4E5AC7B6" w14:textId="04CFF004" w:rsidR="0649479C" w:rsidRPr="00EF7935" w:rsidRDefault="0649479C" w:rsidP="0649479C">
            <w:pPr>
              <w:jc w:val="both"/>
            </w:pPr>
            <w:r w:rsidRPr="00EF7935">
              <w:t>6.1. pirkimų, kuriems taikoma VPĮ išimtis, parengtoje tvarkoje (kaip nurodyta 3.2. poskyrio pasiūlyme) nustatyti tokių pirkimų pagrindu sudarytų sutarčių informacijos paskelbimo priemones bei nustatyti kontrolės priemones, skirtas užtikrinti šių nuostatų įgyvendinimą;</w:t>
            </w:r>
          </w:p>
          <w:p w14:paraId="6C1209C3" w14:textId="6CAC115B" w:rsidR="0649479C" w:rsidRPr="00EF7935" w:rsidRDefault="0649479C" w:rsidP="0649479C">
            <w:pPr>
              <w:jc w:val="both"/>
            </w:pPr>
            <w:r w:rsidRPr="00EF7935">
              <w:t xml:space="preserve">6.2. parengtoje tvarkoje (kaip nurodyta KRA 3.3. poskyrio pasiūlyme) nustatyti informacijos paskelbimo priemones, įgyvendinančias TPĮ 11 straipsnio 2 ir 3 dalies nuostatas, bei nustatyti kontrolės priemones, kurios užtikrintų šių nuostatų laikymąsi. </w:t>
            </w:r>
          </w:p>
        </w:tc>
        <w:tc>
          <w:tcPr>
            <w:tcW w:w="7058" w:type="dxa"/>
            <w:tcBorders>
              <w:top w:val="nil"/>
              <w:left w:val="single" w:sz="8" w:space="0" w:color="auto"/>
              <w:bottom w:val="single" w:sz="8" w:space="0" w:color="auto"/>
              <w:right w:val="single" w:sz="8" w:space="0" w:color="auto"/>
            </w:tcBorders>
            <w:tcMar>
              <w:left w:w="108" w:type="dxa"/>
              <w:right w:w="108" w:type="dxa"/>
            </w:tcMar>
          </w:tcPr>
          <w:p w14:paraId="3BF8E72F" w14:textId="56C9CE7D" w:rsidR="0649479C" w:rsidRPr="00EF7935" w:rsidRDefault="001A49AB" w:rsidP="0649479C">
            <w:r w:rsidRPr="00EF7935">
              <w:t xml:space="preserve">Informacija </w:t>
            </w:r>
            <w:r w:rsidR="6ED78F60" w:rsidRPr="00EF7935">
              <w:t xml:space="preserve">dėl paslaugų pagal VPĮ išimtį </w:t>
            </w:r>
            <w:r w:rsidRPr="00EF7935">
              <w:t xml:space="preserve">pateikta lentelės </w:t>
            </w:r>
            <w:r w:rsidR="6ED78F60" w:rsidRPr="00EF7935">
              <w:t xml:space="preserve"> </w:t>
            </w:r>
            <w:r w:rsidRPr="00EF7935">
              <w:t>5</w:t>
            </w:r>
            <w:r w:rsidR="6ED78F60" w:rsidRPr="00EF7935">
              <w:t xml:space="preserve"> p. </w:t>
            </w:r>
          </w:p>
          <w:p w14:paraId="7B24B1AD" w14:textId="0A18AC0A" w:rsidR="00690F89" w:rsidRPr="00EF7935" w:rsidRDefault="00690F89" w:rsidP="00A723B6">
            <w:pPr>
              <w:jc w:val="both"/>
            </w:pPr>
            <w:r w:rsidRPr="00EF7935">
              <w:t>Aplinkos minist</w:t>
            </w:r>
            <w:r w:rsidR="00A723B6" w:rsidRPr="00EF7935">
              <w:t>erija</w:t>
            </w:r>
            <w:r w:rsidR="001936F5">
              <w:t>,</w:t>
            </w:r>
            <w:r w:rsidR="00A723B6" w:rsidRPr="00EF7935">
              <w:t xml:space="preserve"> įvertinusi 6.2 papunktyje nurodytą pasiūlymą, planuoja numatyti siūlomas priemones. </w:t>
            </w:r>
          </w:p>
          <w:p w14:paraId="1D0359DD" w14:textId="6EB7B2E7" w:rsidR="00690F89" w:rsidRPr="00EF7935" w:rsidRDefault="00690F89" w:rsidP="0649479C"/>
        </w:tc>
        <w:tc>
          <w:tcPr>
            <w:tcW w:w="1589" w:type="dxa"/>
            <w:tcBorders>
              <w:top w:val="nil"/>
              <w:left w:val="single" w:sz="8" w:space="0" w:color="auto"/>
              <w:bottom w:val="single" w:sz="8" w:space="0" w:color="auto"/>
              <w:right w:val="single" w:sz="8" w:space="0" w:color="auto"/>
            </w:tcBorders>
            <w:tcMar>
              <w:left w:w="108" w:type="dxa"/>
              <w:right w:w="108" w:type="dxa"/>
            </w:tcMar>
          </w:tcPr>
          <w:p w14:paraId="41AA1B66" w14:textId="10E6B880" w:rsidR="0649479C" w:rsidRPr="00EF7935" w:rsidRDefault="0649479C" w:rsidP="0649479C">
            <w:r w:rsidRPr="00EF7935">
              <w:t xml:space="preserve"> </w:t>
            </w:r>
          </w:p>
        </w:tc>
      </w:tr>
      <w:tr w:rsidR="0649479C" w:rsidRPr="00EF7935" w14:paraId="5128E484"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3A871660" w14:textId="0335A3A5" w:rsidR="0649479C" w:rsidRPr="00EF7935" w:rsidRDefault="0649479C" w:rsidP="0649479C">
            <w:pPr>
              <w:jc w:val="both"/>
            </w:pPr>
            <w:r w:rsidRPr="00EF7935">
              <w:lastRenderedPageBreak/>
              <w:t xml:space="preserve">7. Nei vienoje iš ministerijų, kurios neturėjo patvirtintų tvarkų, tačiau sudarė atstovavimo ir teisinių konsultacijų paslaugų sutartis pagal VPĮ nustatytą išimtį, ši sritis nebuvo įtraukta nei į korupcijos prevencijos priemones, kurios įgyvendinamos viešojo sektoriaus subjektų, nei į ministerijų centralizuotų vidaus audito metinius planus, o tai ribojo galimybes proaktyvių korupcijos riziką mažinančių veiksmų diegimui bei vidaus kontrolės tobulinimui. Šių pirkimų vykdymo procedūros taip pat nepatenka į VPT pirkimų pažeidimų prevencijos ir kontrolės atsakomybės sritį. Antikorupciniu požiūriu tai kelią rizikas, susijusias su visais pirkimų procedūros etapais, sudaro sąlygas piktnaudžiavimui, neteisėtiems, nepagrįstiems sprendimams, gali turėti neigiamą įtaką </w:t>
            </w:r>
            <w:r w:rsidRPr="00EF7935">
              <w:lastRenderedPageBreak/>
              <w:t xml:space="preserve">konkurencijai ir visuomenės pasitikėjimui viešųjų subjektų galimybe efektyviai ir skaidriai valdyti viešuosius finansus </w:t>
            </w:r>
            <w:r w:rsidRPr="00EF7935">
              <w:rPr>
                <w:i/>
                <w:iCs/>
              </w:rPr>
              <w:t>(žr. 3.7 skirsnio argumentus)</w:t>
            </w:r>
            <w:r w:rsidRPr="00EF7935">
              <w:t>.</w:t>
            </w:r>
          </w:p>
        </w:tc>
        <w:tc>
          <w:tcPr>
            <w:tcW w:w="3119" w:type="dxa"/>
            <w:tcBorders>
              <w:top w:val="single" w:sz="8" w:space="0" w:color="auto"/>
              <w:left w:val="single" w:sz="4" w:space="0" w:color="auto"/>
              <w:bottom w:val="single" w:sz="8" w:space="0" w:color="auto"/>
              <w:right w:val="single" w:sz="8" w:space="0" w:color="auto"/>
            </w:tcBorders>
            <w:tcMar>
              <w:left w:w="108" w:type="dxa"/>
              <w:right w:w="108" w:type="dxa"/>
            </w:tcMar>
          </w:tcPr>
          <w:p w14:paraId="5EE59262" w14:textId="639D76B5" w:rsidR="0649479C" w:rsidRPr="00EF7935" w:rsidRDefault="0649479C" w:rsidP="0649479C">
            <w:pPr>
              <w:jc w:val="both"/>
            </w:pPr>
            <w:r w:rsidRPr="00EF7935">
              <w:lastRenderedPageBreak/>
              <w:t>7.4.</w:t>
            </w:r>
            <w:r w:rsidRPr="00EF7935">
              <w:rPr>
                <w:b/>
                <w:bCs/>
              </w:rPr>
              <w:t xml:space="preserve"> Aplinkos ministerijai</w:t>
            </w:r>
            <w:r w:rsidRPr="00EF7935">
              <w:t xml:space="preserve"> – periodiškai įvertinti teisinių paslaugų pirkimų, kuriems taikoma VPĮ išimtis, vykdymo, sutarties sudarymo ir įgyvendinimo procedūrų rizikingumą bei, atsižvelgiant į vertinimo rezultatus, nustatyti atitinkamas rizikos valdymo priemones;</w:t>
            </w:r>
          </w:p>
          <w:p w14:paraId="75203607" w14:textId="5FAAD0AA" w:rsidR="0649479C" w:rsidRPr="00EF7935" w:rsidRDefault="0649479C" w:rsidP="0649479C">
            <w:r w:rsidRPr="00EF7935">
              <w:t xml:space="preserve"> </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tcPr>
          <w:p w14:paraId="66A266DC" w14:textId="55CAFB69" w:rsidR="00A723B6" w:rsidRPr="00EF7935" w:rsidRDefault="00A723B6" w:rsidP="00A723B6">
            <w:pPr>
              <w:jc w:val="both"/>
            </w:pPr>
            <w:r w:rsidRPr="00EF7935">
              <w:t xml:space="preserve">Aplinkos ministerija, įvertinusi pasiūlymą, planuoja numatyti siūlomas priemones. </w:t>
            </w:r>
          </w:p>
          <w:p w14:paraId="76CF742D" w14:textId="7F50FB1B" w:rsidR="0649479C" w:rsidRPr="00EF7935" w:rsidRDefault="0649479C" w:rsidP="0649479C"/>
        </w:tc>
        <w:tc>
          <w:tcPr>
            <w:tcW w:w="1589" w:type="dxa"/>
            <w:tcBorders>
              <w:top w:val="single" w:sz="8" w:space="0" w:color="auto"/>
              <w:left w:val="single" w:sz="8" w:space="0" w:color="auto"/>
              <w:bottom w:val="single" w:sz="8" w:space="0" w:color="auto"/>
              <w:right w:val="single" w:sz="8" w:space="0" w:color="auto"/>
            </w:tcBorders>
            <w:tcMar>
              <w:left w:w="108" w:type="dxa"/>
              <w:right w:w="108" w:type="dxa"/>
            </w:tcMar>
          </w:tcPr>
          <w:p w14:paraId="6DD15C66" w14:textId="09C68195" w:rsidR="0649479C" w:rsidRPr="00EF7935" w:rsidRDefault="0649479C" w:rsidP="0649479C">
            <w:r w:rsidRPr="00EF7935">
              <w:t xml:space="preserve"> </w:t>
            </w:r>
          </w:p>
        </w:tc>
      </w:tr>
      <w:tr w:rsidR="0649479C" w:rsidRPr="00EF7935" w14:paraId="78778A7D" w14:textId="77777777" w:rsidTr="00EF7935">
        <w:trPr>
          <w:trHeight w:val="300"/>
        </w:trPr>
        <w:tc>
          <w:tcPr>
            <w:tcW w:w="1459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367BA1BA" w14:textId="7259EE61" w:rsidR="0649479C" w:rsidRPr="00EF7935" w:rsidRDefault="0649479C" w:rsidP="0649479C">
            <w:pPr>
              <w:pStyle w:val="ListParagraph"/>
              <w:numPr>
                <w:ilvl w:val="0"/>
                <w:numId w:val="2"/>
              </w:numPr>
              <w:jc w:val="center"/>
              <w:rPr>
                <w:i/>
                <w:iCs/>
                <w:szCs w:val="24"/>
              </w:rPr>
            </w:pPr>
            <w:r w:rsidRPr="00EF7935">
              <w:rPr>
                <w:i/>
                <w:iCs/>
                <w:szCs w:val="24"/>
              </w:rPr>
              <w:t>Kitos pastabos</w:t>
            </w:r>
          </w:p>
        </w:tc>
      </w:tr>
      <w:tr w:rsidR="0649479C" w:rsidRPr="00EF7935" w14:paraId="3248C789" w14:textId="77777777" w:rsidTr="00EF7935">
        <w:trPr>
          <w:trHeight w:val="300"/>
        </w:trPr>
        <w:tc>
          <w:tcPr>
            <w:tcW w:w="2830" w:type="dxa"/>
            <w:tcBorders>
              <w:top w:val="single" w:sz="4" w:space="0" w:color="auto"/>
              <w:left w:val="single" w:sz="4" w:space="0" w:color="auto"/>
              <w:bottom w:val="single" w:sz="4" w:space="0" w:color="auto"/>
              <w:right w:val="single" w:sz="4" w:space="0" w:color="auto"/>
            </w:tcBorders>
            <w:tcMar>
              <w:left w:w="108" w:type="dxa"/>
              <w:right w:w="108" w:type="dxa"/>
            </w:tcMar>
          </w:tcPr>
          <w:p w14:paraId="5C554143" w14:textId="3F2E2DBA" w:rsidR="0649479C" w:rsidRPr="00EF7935" w:rsidRDefault="0649479C" w:rsidP="0649479C"/>
        </w:tc>
        <w:tc>
          <w:tcPr>
            <w:tcW w:w="3119" w:type="dxa"/>
            <w:tcBorders>
              <w:top w:val="nil"/>
              <w:left w:val="single" w:sz="4" w:space="0" w:color="auto"/>
              <w:bottom w:val="single" w:sz="8" w:space="0" w:color="auto"/>
              <w:right w:val="single" w:sz="8" w:space="0" w:color="auto"/>
            </w:tcBorders>
            <w:tcMar>
              <w:left w:w="108" w:type="dxa"/>
              <w:right w:w="108" w:type="dxa"/>
            </w:tcMar>
          </w:tcPr>
          <w:p w14:paraId="6777E957" w14:textId="0C47F27C" w:rsidR="0649479C" w:rsidRPr="00EF7935" w:rsidRDefault="0649479C" w:rsidP="0649479C"/>
        </w:tc>
        <w:tc>
          <w:tcPr>
            <w:tcW w:w="7058" w:type="dxa"/>
            <w:tcBorders>
              <w:top w:val="nil"/>
              <w:left w:val="single" w:sz="8" w:space="0" w:color="auto"/>
              <w:bottom w:val="single" w:sz="8" w:space="0" w:color="auto"/>
              <w:right w:val="single" w:sz="8" w:space="0" w:color="auto"/>
            </w:tcBorders>
            <w:tcMar>
              <w:left w:w="108" w:type="dxa"/>
              <w:right w:w="108" w:type="dxa"/>
            </w:tcMar>
          </w:tcPr>
          <w:p w14:paraId="16C84FA2" w14:textId="645782F6" w:rsidR="0649479C" w:rsidRPr="00EF7935" w:rsidRDefault="0649479C" w:rsidP="78F81222"/>
        </w:tc>
        <w:tc>
          <w:tcPr>
            <w:tcW w:w="1589" w:type="dxa"/>
            <w:tcBorders>
              <w:top w:val="nil"/>
              <w:left w:val="single" w:sz="8" w:space="0" w:color="auto"/>
              <w:bottom w:val="single" w:sz="8" w:space="0" w:color="auto"/>
              <w:right w:val="single" w:sz="8" w:space="0" w:color="auto"/>
            </w:tcBorders>
            <w:tcMar>
              <w:left w:w="108" w:type="dxa"/>
              <w:right w:w="108" w:type="dxa"/>
            </w:tcMar>
          </w:tcPr>
          <w:p w14:paraId="1B9F867A" w14:textId="1857334B" w:rsidR="0649479C" w:rsidRPr="00EF7935" w:rsidRDefault="0649479C" w:rsidP="0649479C"/>
        </w:tc>
      </w:tr>
    </w:tbl>
    <w:p w14:paraId="650FF77C" w14:textId="729E553E" w:rsidR="000C5806" w:rsidRPr="00EF7935" w:rsidRDefault="5930BAB1" w:rsidP="0649479C">
      <w:pPr>
        <w:spacing w:line="360" w:lineRule="auto"/>
        <w:ind w:firstLine="851"/>
        <w:jc w:val="center"/>
      </w:pPr>
      <w:r w:rsidRPr="00EF7935">
        <w:t xml:space="preserve"> </w:t>
      </w:r>
    </w:p>
    <w:p w14:paraId="49BE7577" w14:textId="0033DCAE" w:rsidR="000C5806" w:rsidRPr="00EF7935" w:rsidRDefault="5930BAB1" w:rsidP="0034418E">
      <w:pPr>
        <w:jc w:val="center"/>
      </w:pPr>
      <w:r w:rsidRPr="00EF7935">
        <w:t>____________</w:t>
      </w:r>
    </w:p>
    <w:p w14:paraId="29C83770" w14:textId="23F779E6" w:rsidR="000C5806" w:rsidRPr="00EF7935" w:rsidRDefault="000C5806" w:rsidP="0034418E">
      <w:pPr>
        <w:jc w:val="center"/>
      </w:pPr>
    </w:p>
    <w:p w14:paraId="698ADF23" w14:textId="632513A5" w:rsidR="000C5806" w:rsidRPr="00EF7935" w:rsidRDefault="000C5806" w:rsidP="0034418E">
      <w:pPr>
        <w:jc w:val="center"/>
      </w:pPr>
    </w:p>
    <w:p w14:paraId="62DEEDF0" w14:textId="05F46804" w:rsidR="000C5806" w:rsidRPr="00EF7935" w:rsidRDefault="5930BAB1" w:rsidP="0649479C">
      <w:pPr>
        <w:jc w:val="both"/>
      </w:pPr>
      <w:hyperlink r:id="rId9" w:anchor="_ftnref1">
        <w:r w:rsidRPr="00EF7935">
          <w:rPr>
            <w:rStyle w:val="Hyperlink"/>
            <w:vertAlign w:val="superscript"/>
          </w:rPr>
          <w:t>[*]</w:t>
        </w:r>
      </w:hyperlink>
      <w:r w:rsidRPr="00EF7935">
        <w:rPr>
          <w:sz w:val="20"/>
          <w:szCs w:val="20"/>
        </w:rPr>
        <w:t xml:space="preserve"> Informaciją apie išvadoje dėl korupcijos rizikos analizės nurodytų pasiūlymų įgyvendinimą ar numatomą įgyvendinimą prašome pateikti STT ne vėliau kaip per 3 mėnesius nuo išvados dėl korupcijos rizikos analizės gavimo dienos.</w:t>
      </w:r>
    </w:p>
    <w:p w14:paraId="711CD6BD" w14:textId="6A365A35" w:rsidR="000C5806" w:rsidRPr="00EF7935" w:rsidRDefault="000C5806" w:rsidP="0034418E">
      <w:pPr>
        <w:jc w:val="center"/>
      </w:pPr>
    </w:p>
    <w:sectPr w:rsidR="000C5806" w:rsidRPr="00EF7935" w:rsidSect="0037500E">
      <w:footnotePr>
        <w:numFmt w:val="chicago"/>
      </w:footnotePr>
      <w:pgSz w:w="16838" w:h="11906" w:orient="landscape"/>
      <w:pgMar w:top="1701" w:right="1418"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3292A" w14:textId="77777777" w:rsidR="00E76885" w:rsidRDefault="00E76885" w:rsidP="00694944">
      <w:r>
        <w:separator/>
      </w:r>
    </w:p>
  </w:endnote>
  <w:endnote w:type="continuationSeparator" w:id="0">
    <w:p w14:paraId="7325B75A" w14:textId="77777777" w:rsidR="00E76885" w:rsidRDefault="00E76885" w:rsidP="0069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AD53C" w14:textId="77777777" w:rsidR="00E76885" w:rsidRDefault="00E76885" w:rsidP="00694944">
      <w:r>
        <w:separator/>
      </w:r>
    </w:p>
  </w:footnote>
  <w:footnote w:type="continuationSeparator" w:id="0">
    <w:p w14:paraId="3DE95BDC" w14:textId="77777777" w:rsidR="00E76885" w:rsidRDefault="00E76885" w:rsidP="00694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FE700"/>
    <w:multiLevelType w:val="hybridMultilevel"/>
    <w:tmpl w:val="F1829A2C"/>
    <w:lvl w:ilvl="0" w:tplc="1EEA7460">
      <w:start w:val="1"/>
      <w:numFmt w:val="decimal"/>
      <w:lvlText w:val="%1."/>
      <w:lvlJc w:val="left"/>
      <w:pPr>
        <w:ind w:left="720" w:hanging="360"/>
      </w:pPr>
    </w:lvl>
    <w:lvl w:ilvl="1" w:tplc="ED30E9F0">
      <w:start w:val="1"/>
      <w:numFmt w:val="lowerLetter"/>
      <w:lvlText w:val="%2."/>
      <w:lvlJc w:val="left"/>
      <w:pPr>
        <w:ind w:left="1440" w:hanging="360"/>
      </w:pPr>
    </w:lvl>
    <w:lvl w:ilvl="2" w:tplc="4EEE5F5A">
      <w:start w:val="1"/>
      <w:numFmt w:val="lowerRoman"/>
      <w:lvlText w:val="%3."/>
      <w:lvlJc w:val="right"/>
      <w:pPr>
        <w:ind w:left="2160" w:hanging="180"/>
      </w:pPr>
    </w:lvl>
    <w:lvl w:ilvl="3" w:tplc="8F448DDC">
      <w:start w:val="1"/>
      <w:numFmt w:val="decimal"/>
      <w:lvlText w:val="%4."/>
      <w:lvlJc w:val="left"/>
      <w:pPr>
        <w:ind w:left="2880" w:hanging="360"/>
      </w:pPr>
    </w:lvl>
    <w:lvl w:ilvl="4" w:tplc="D7AC65FC">
      <w:start w:val="1"/>
      <w:numFmt w:val="lowerLetter"/>
      <w:lvlText w:val="%5."/>
      <w:lvlJc w:val="left"/>
      <w:pPr>
        <w:ind w:left="3600" w:hanging="360"/>
      </w:pPr>
    </w:lvl>
    <w:lvl w:ilvl="5" w:tplc="D8803A16">
      <w:start w:val="1"/>
      <w:numFmt w:val="lowerRoman"/>
      <w:lvlText w:val="%6."/>
      <w:lvlJc w:val="right"/>
      <w:pPr>
        <w:ind w:left="4320" w:hanging="180"/>
      </w:pPr>
    </w:lvl>
    <w:lvl w:ilvl="6" w:tplc="EBCC9AB4">
      <w:start w:val="1"/>
      <w:numFmt w:val="decimal"/>
      <w:lvlText w:val="%7."/>
      <w:lvlJc w:val="left"/>
      <w:pPr>
        <w:ind w:left="5040" w:hanging="360"/>
      </w:pPr>
    </w:lvl>
    <w:lvl w:ilvl="7" w:tplc="6D8AD49A">
      <w:start w:val="1"/>
      <w:numFmt w:val="lowerLetter"/>
      <w:lvlText w:val="%8."/>
      <w:lvlJc w:val="left"/>
      <w:pPr>
        <w:ind w:left="5760" w:hanging="360"/>
      </w:pPr>
    </w:lvl>
    <w:lvl w:ilvl="8" w:tplc="B2760F56">
      <w:start w:val="1"/>
      <w:numFmt w:val="lowerRoman"/>
      <w:lvlText w:val="%9."/>
      <w:lvlJc w:val="right"/>
      <w:pPr>
        <w:ind w:left="6480" w:hanging="180"/>
      </w:pPr>
    </w:lvl>
  </w:abstractNum>
  <w:abstractNum w:abstractNumId="1" w15:restartNumberingAfterBreak="0">
    <w:nsid w:val="72F15AC1"/>
    <w:multiLevelType w:val="hybridMultilevel"/>
    <w:tmpl w:val="2280D6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8E5A8C"/>
    <w:multiLevelType w:val="hybridMultilevel"/>
    <w:tmpl w:val="65A269C0"/>
    <w:lvl w:ilvl="0" w:tplc="5740A192">
      <w:start w:val="1"/>
      <w:numFmt w:val="decimal"/>
      <w:lvlText w:val="%1."/>
      <w:lvlJc w:val="left"/>
      <w:pPr>
        <w:ind w:left="720" w:hanging="360"/>
      </w:pPr>
    </w:lvl>
    <w:lvl w:ilvl="1" w:tplc="04EE8EEE">
      <w:start w:val="1"/>
      <w:numFmt w:val="lowerLetter"/>
      <w:lvlText w:val="%2."/>
      <w:lvlJc w:val="left"/>
      <w:pPr>
        <w:ind w:left="1440" w:hanging="360"/>
      </w:pPr>
    </w:lvl>
    <w:lvl w:ilvl="2" w:tplc="CB5C2B66">
      <w:start w:val="1"/>
      <w:numFmt w:val="lowerRoman"/>
      <w:lvlText w:val="%3."/>
      <w:lvlJc w:val="right"/>
      <w:pPr>
        <w:ind w:left="2160" w:hanging="180"/>
      </w:pPr>
    </w:lvl>
    <w:lvl w:ilvl="3" w:tplc="6EBA71AC">
      <w:start w:val="1"/>
      <w:numFmt w:val="decimal"/>
      <w:lvlText w:val="%4."/>
      <w:lvlJc w:val="left"/>
      <w:pPr>
        <w:ind w:left="2880" w:hanging="360"/>
      </w:pPr>
    </w:lvl>
    <w:lvl w:ilvl="4" w:tplc="4366FA02">
      <w:start w:val="1"/>
      <w:numFmt w:val="lowerLetter"/>
      <w:lvlText w:val="%5."/>
      <w:lvlJc w:val="left"/>
      <w:pPr>
        <w:ind w:left="3600" w:hanging="360"/>
      </w:pPr>
    </w:lvl>
    <w:lvl w:ilvl="5" w:tplc="E02218D4">
      <w:start w:val="1"/>
      <w:numFmt w:val="lowerRoman"/>
      <w:lvlText w:val="%6."/>
      <w:lvlJc w:val="right"/>
      <w:pPr>
        <w:ind w:left="4320" w:hanging="180"/>
      </w:pPr>
    </w:lvl>
    <w:lvl w:ilvl="6" w:tplc="BC8CDCC0">
      <w:start w:val="1"/>
      <w:numFmt w:val="decimal"/>
      <w:lvlText w:val="%7."/>
      <w:lvlJc w:val="left"/>
      <w:pPr>
        <w:ind w:left="5040" w:hanging="360"/>
      </w:pPr>
    </w:lvl>
    <w:lvl w:ilvl="7" w:tplc="68DA1542">
      <w:start w:val="1"/>
      <w:numFmt w:val="lowerLetter"/>
      <w:lvlText w:val="%8."/>
      <w:lvlJc w:val="left"/>
      <w:pPr>
        <w:ind w:left="5760" w:hanging="360"/>
      </w:pPr>
    </w:lvl>
    <w:lvl w:ilvl="8" w:tplc="F86E3990">
      <w:start w:val="1"/>
      <w:numFmt w:val="lowerRoman"/>
      <w:lvlText w:val="%9."/>
      <w:lvlJc w:val="right"/>
      <w:pPr>
        <w:ind w:left="6480" w:hanging="180"/>
      </w:pPr>
    </w:lvl>
  </w:abstractNum>
  <w:num w:numId="1" w16cid:durableId="843593989">
    <w:abstractNumId w:val="2"/>
  </w:num>
  <w:num w:numId="2" w16cid:durableId="313680750">
    <w:abstractNumId w:val="0"/>
  </w:num>
  <w:num w:numId="3" w16cid:durableId="794327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944"/>
    <w:rsid w:val="00014C02"/>
    <w:rsid w:val="00040139"/>
    <w:rsid w:val="000601F4"/>
    <w:rsid w:val="000C5806"/>
    <w:rsid w:val="000D63E8"/>
    <w:rsid w:val="001820B6"/>
    <w:rsid w:val="001936F5"/>
    <w:rsid w:val="001A49AB"/>
    <w:rsid w:val="001F3323"/>
    <w:rsid w:val="00205E41"/>
    <w:rsid w:val="00226298"/>
    <w:rsid w:val="00270C62"/>
    <w:rsid w:val="002A1711"/>
    <w:rsid w:val="002E6C6C"/>
    <w:rsid w:val="0034418E"/>
    <w:rsid w:val="0037500E"/>
    <w:rsid w:val="003826DC"/>
    <w:rsid w:val="00383F51"/>
    <w:rsid w:val="003E50E6"/>
    <w:rsid w:val="003E7DC1"/>
    <w:rsid w:val="00442AB7"/>
    <w:rsid w:val="004818D2"/>
    <w:rsid w:val="005548F1"/>
    <w:rsid w:val="005D4659"/>
    <w:rsid w:val="005E0D7F"/>
    <w:rsid w:val="005E1894"/>
    <w:rsid w:val="006173B0"/>
    <w:rsid w:val="00625300"/>
    <w:rsid w:val="00631D7B"/>
    <w:rsid w:val="006700B4"/>
    <w:rsid w:val="00690F89"/>
    <w:rsid w:val="00694944"/>
    <w:rsid w:val="006D518F"/>
    <w:rsid w:val="00710319"/>
    <w:rsid w:val="007C0756"/>
    <w:rsid w:val="007E0F8A"/>
    <w:rsid w:val="008D3063"/>
    <w:rsid w:val="008F6DF3"/>
    <w:rsid w:val="009374B9"/>
    <w:rsid w:val="00985417"/>
    <w:rsid w:val="009D12C4"/>
    <w:rsid w:val="009DC326"/>
    <w:rsid w:val="009F36C5"/>
    <w:rsid w:val="00A71636"/>
    <w:rsid w:val="00A72329"/>
    <w:rsid w:val="00A723B6"/>
    <w:rsid w:val="00AF0532"/>
    <w:rsid w:val="00B2318E"/>
    <w:rsid w:val="00B85DA1"/>
    <w:rsid w:val="00B8659E"/>
    <w:rsid w:val="00BB32CD"/>
    <w:rsid w:val="00BF5B70"/>
    <w:rsid w:val="00C53629"/>
    <w:rsid w:val="00C602B0"/>
    <w:rsid w:val="00C6F239"/>
    <w:rsid w:val="00CE50D6"/>
    <w:rsid w:val="00D07F3C"/>
    <w:rsid w:val="00E20495"/>
    <w:rsid w:val="00E76885"/>
    <w:rsid w:val="00E868B0"/>
    <w:rsid w:val="00EB745C"/>
    <w:rsid w:val="00EC6DE7"/>
    <w:rsid w:val="00ED608E"/>
    <w:rsid w:val="00EF068B"/>
    <w:rsid w:val="00EF7935"/>
    <w:rsid w:val="00EF7971"/>
    <w:rsid w:val="00F35E90"/>
    <w:rsid w:val="00F4752D"/>
    <w:rsid w:val="00F66244"/>
    <w:rsid w:val="015C3325"/>
    <w:rsid w:val="01CA08E3"/>
    <w:rsid w:val="024E1BE1"/>
    <w:rsid w:val="0278FEE4"/>
    <w:rsid w:val="034278C4"/>
    <w:rsid w:val="040AD7E6"/>
    <w:rsid w:val="0494C01D"/>
    <w:rsid w:val="04A2B9A0"/>
    <w:rsid w:val="04F212D7"/>
    <w:rsid w:val="05236B69"/>
    <w:rsid w:val="0649479C"/>
    <w:rsid w:val="0883CD01"/>
    <w:rsid w:val="09D5B46D"/>
    <w:rsid w:val="0A9D222C"/>
    <w:rsid w:val="0AB641C5"/>
    <w:rsid w:val="0BAE5F52"/>
    <w:rsid w:val="10C2FFA5"/>
    <w:rsid w:val="127F44DA"/>
    <w:rsid w:val="1399A703"/>
    <w:rsid w:val="13E2DBC6"/>
    <w:rsid w:val="14469280"/>
    <w:rsid w:val="14655317"/>
    <w:rsid w:val="15B8E3D1"/>
    <w:rsid w:val="1699F606"/>
    <w:rsid w:val="17F5BC76"/>
    <w:rsid w:val="19C9F782"/>
    <w:rsid w:val="19DE6BEC"/>
    <w:rsid w:val="1A63B8AA"/>
    <w:rsid w:val="1ABFDBF7"/>
    <w:rsid w:val="1B987DC1"/>
    <w:rsid w:val="1C6B21F1"/>
    <w:rsid w:val="1CAF4D07"/>
    <w:rsid w:val="1D34AC8E"/>
    <w:rsid w:val="1D6FBCA0"/>
    <w:rsid w:val="1D9A84CF"/>
    <w:rsid w:val="202BE3F4"/>
    <w:rsid w:val="24DB7448"/>
    <w:rsid w:val="26437427"/>
    <w:rsid w:val="276ABF92"/>
    <w:rsid w:val="282DDB6C"/>
    <w:rsid w:val="2957317F"/>
    <w:rsid w:val="29A2535A"/>
    <w:rsid w:val="2CAA85CF"/>
    <w:rsid w:val="2FB7D5A0"/>
    <w:rsid w:val="3399EB5A"/>
    <w:rsid w:val="364F9334"/>
    <w:rsid w:val="3665E56D"/>
    <w:rsid w:val="380E2A43"/>
    <w:rsid w:val="39AFA781"/>
    <w:rsid w:val="39E0A8C7"/>
    <w:rsid w:val="3A83AF28"/>
    <w:rsid w:val="3C989AC8"/>
    <w:rsid w:val="3C9A156C"/>
    <w:rsid w:val="3CC13711"/>
    <w:rsid w:val="3F42D424"/>
    <w:rsid w:val="3F8C2927"/>
    <w:rsid w:val="3FF9A92F"/>
    <w:rsid w:val="401525B2"/>
    <w:rsid w:val="41708BCC"/>
    <w:rsid w:val="430D51D0"/>
    <w:rsid w:val="436709F6"/>
    <w:rsid w:val="43B83AC5"/>
    <w:rsid w:val="4400AB21"/>
    <w:rsid w:val="4503C87D"/>
    <w:rsid w:val="4950E901"/>
    <w:rsid w:val="4ADC61A8"/>
    <w:rsid w:val="4C5E4488"/>
    <w:rsid w:val="4C5E6990"/>
    <w:rsid w:val="4CB23D14"/>
    <w:rsid w:val="4D20574B"/>
    <w:rsid w:val="4D3B138A"/>
    <w:rsid w:val="4DA41C51"/>
    <w:rsid w:val="4DD46BBB"/>
    <w:rsid w:val="4FDD3D8D"/>
    <w:rsid w:val="51FAE216"/>
    <w:rsid w:val="555426FB"/>
    <w:rsid w:val="5569BEEF"/>
    <w:rsid w:val="5765DC85"/>
    <w:rsid w:val="5930BAB1"/>
    <w:rsid w:val="5962B653"/>
    <w:rsid w:val="59AC5D47"/>
    <w:rsid w:val="5E5AA464"/>
    <w:rsid w:val="6087313B"/>
    <w:rsid w:val="62A5A9D3"/>
    <w:rsid w:val="62B1E6BD"/>
    <w:rsid w:val="6306A5B6"/>
    <w:rsid w:val="63E2A5CB"/>
    <w:rsid w:val="63E7A0CA"/>
    <w:rsid w:val="64B227F5"/>
    <w:rsid w:val="6D84FE67"/>
    <w:rsid w:val="6DDEAB87"/>
    <w:rsid w:val="6E1ED473"/>
    <w:rsid w:val="6ED78F60"/>
    <w:rsid w:val="6F496043"/>
    <w:rsid w:val="6F64B7EE"/>
    <w:rsid w:val="6F665ED5"/>
    <w:rsid w:val="73355F22"/>
    <w:rsid w:val="73491B10"/>
    <w:rsid w:val="73DFEF33"/>
    <w:rsid w:val="73F340B4"/>
    <w:rsid w:val="75BA32DE"/>
    <w:rsid w:val="78B4B1C2"/>
    <w:rsid w:val="78F81222"/>
    <w:rsid w:val="79766C07"/>
    <w:rsid w:val="79CF2FA8"/>
    <w:rsid w:val="7BF2074C"/>
    <w:rsid w:val="7C155259"/>
    <w:rsid w:val="7D1313FB"/>
    <w:rsid w:val="7D4D14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6A9"/>
  <w15:chartTrackingRefBased/>
  <w15:docId w15:val="{BBB106CC-3A3C-4D34-8538-5371883D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44"/>
    <w:pPr>
      <w:spacing w:line="240" w:lineRule="auto"/>
      <w:ind w:firstLine="0"/>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694944"/>
    <w:rPr>
      <w:rFonts w:ascii="Arial" w:eastAsia="Calibri" w:hAnsi="Arial"/>
      <w:sz w:val="20"/>
      <w:szCs w:val="20"/>
    </w:rPr>
  </w:style>
  <w:style w:type="character" w:customStyle="1" w:styleId="FootnoteTextChar">
    <w:name w:val="Footnote Text Char"/>
    <w:basedOn w:val="DefaultParagraphFont"/>
    <w:link w:val="FootnoteText"/>
    <w:uiPriority w:val="99"/>
    <w:rsid w:val="00694944"/>
    <w:rPr>
      <w:rFonts w:ascii="Arial" w:eastAsia="Calibri" w:hAnsi="Arial" w:cs="Times New Roman"/>
      <w:sz w:val="20"/>
      <w:szCs w:val="20"/>
      <w:lang w:eastAsia="lt-LT"/>
    </w:rPr>
  </w:style>
  <w:style w:type="character" w:styleId="FootnoteReference">
    <w:name w:val="footnote reference"/>
    <w:uiPriority w:val="99"/>
    <w:rsid w:val="00694944"/>
    <w:rPr>
      <w:rFonts w:cs="Times New Roman"/>
      <w:vertAlign w:val="superscript"/>
    </w:rPr>
  </w:style>
  <w:style w:type="table" w:styleId="TableGrid">
    <w:name w:val="Table Grid"/>
    <w:basedOn w:val="TableNormal"/>
    <w:rsid w:val="0037500E"/>
    <w:pPr>
      <w:spacing w:line="240" w:lineRule="auto"/>
      <w:ind w:firstLine="0"/>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37500E"/>
    <w:pPr>
      <w:ind w:left="720"/>
      <w:contextualSpacing/>
    </w:pPr>
    <w:rPr>
      <w:szCs w:val="20"/>
      <w:lang w:eastAsia="en-US"/>
    </w:rPr>
  </w:style>
  <w:style w:type="character" w:styleId="Hyperlink">
    <w:name w:val="Hyperlink"/>
    <w:basedOn w:val="DefaultParagraphFont"/>
    <w:uiPriority w:val="99"/>
    <w:unhideWhenUsed/>
    <w:rsid w:val="0649479C"/>
    <w:rPr>
      <w:color w:val="0563C1"/>
      <w:u w:val="single"/>
    </w:rPr>
  </w:style>
  <w:style w:type="character" w:styleId="FollowedHyperlink">
    <w:name w:val="FollowedHyperlink"/>
    <w:basedOn w:val="DefaultParagraphFont"/>
    <w:uiPriority w:val="99"/>
    <w:semiHidden/>
    <w:unhideWhenUsed/>
    <w:rsid w:val="00A71636"/>
    <w:rPr>
      <w:color w:val="954F72" w:themeColor="followedHyperlink"/>
      <w:u w:val="single"/>
    </w:rPr>
  </w:style>
  <w:style w:type="paragraph" w:styleId="Revision">
    <w:name w:val="Revision"/>
    <w:hidden/>
    <w:uiPriority w:val="99"/>
    <w:semiHidden/>
    <w:rsid w:val="001A49AB"/>
    <w:pPr>
      <w:spacing w:line="240" w:lineRule="auto"/>
      <w:ind w:firstLine="0"/>
    </w:pPr>
    <w:rPr>
      <w:rFonts w:ascii="Times New Roman" w:eastAsia="Times New Roman" w:hAnsi="Times New Roman" w:cs="Times New Roman"/>
      <w:sz w:val="24"/>
      <w:szCs w:val="24"/>
      <w:lang w:eastAsia="lt-LT"/>
    </w:rPr>
  </w:style>
  <w:style w:type="paragraph" w:customStyle="1" w:styleId="Default">
    <w:name w:val="Default"/>
    <w:rsid w:val="00EC6DE7"/>
    <w:pPr>
      <w:autoSpaceDE w:val="0"/>
      <w:autoSpaceDN w:val="0"/>
      <w:adjustRightInd w:val="0"/>
      <w:spacing w:line="240" w:lineRule="auto"/>
      <w:ind w:firstLine="0"/>
    </w:pPr>
    <w:rPr>
      <w:rFonts w:ascii="Times New Roman" w:hAnsi="Times New Roman" w:cs="Times New Roman"/>
      <w:color w:val="000000"/>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7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2f935eb0492911f18091f24c9e0d719a?jfwid=12ergu4dg8"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lt&amp;rs=en-US&amp;wopisrc=https%3A%2F%2Flraplinkosministerija-my.sharepoint.com%2Fpersonal%2Fruta_markauskiene_am_lt%2F_vti_bin%2Fwopi.ashx%2Ffiles%2F3281839e968b4dbfb916b6870d5573ae&amp;wdenableroaming=1&amp;mscc=1&amp;wdodb=1&amp;hid=352D1CA2-E0B6-1001-8008-0A21533AB17F.0&amp;uih=sharepointcom&amp;wdlcid=lt&amp;jsapi=1&amp;jsapiver=v2&amp;corrid=27e0a36c-ba97-9cbb-9741-035650003a24&amp;usid=27e0a36c-ba97-9cbb-9741-035650003a24&amp;newsession=1&amp;sftc=1&amp;hfto=1781080163008.7&amp;uihit=docaspx&amp;muv=1&amp;ats=PairwiseBroker&amp;cac=1&amp;sams=1&amp;mtf=1&amp;sfp=1&amp;sdp=1&amp;hch=1&amp;hwfh=1&amp;dchat=1&amp;sc=%7B%22pmo%22%3A%22https%3A%2F%2Flraplinkosministerija-my.sharepoint.com%22%2C%22pmshare%22%3Atrue%7D&amp;ctp=LeastProtected&amp;rct=Normal&amp;wdorigin=ItemsView&amp;wdhostclicktime=1781080162985&amp;afdflight=10&amp;csiro=1&amp;instantedit=1&amp;wopicomplete=1&amp;wdredirectionreason=Unified_SingleFlu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c-word-edit.officeapps.live.com/we/wordeditorframe.aspx?ui=lt&amp;rs=en-US&amp;wopisrc=https%3A%2F%2Flraplinkosministerija-my.sharepoint.com%2Fpersonal%2Fruta_markauskiene_am_lt%2F_vti_bin%2Fwopi.ashx%2Ffiles%2F3281839e968b4dbfb916b6870d5573ae&amp;wdenableroaming=1&amp;mscc=1&amp;wdodb=1&amp;hid=352D1CA2-E0B6-1001-8008-0A21533AB17F.0&amp;uih=sharepointcom&amp;wdlcid=lt&amp;jsapi=1&amp;jsapiver=v2&amp;corrid=27e0a36c-ba97-9cbb-9741-035650003a24&amp;usid=27e0a36c-ba97-9cbb-9741-035650003a24&amp;newsession=1&amp;sftc=1&amp;hfto=1781080163008.7&amp;uihit=docaspx&amp;muv=1&amp;ats=PairwiseBroker&amp;cac=1&amp;sams=1&amp;mtf=1&amp;sfp=1&amp;sdp=1&amp;hch=1&amp;hwfh=1&amp;dchat=1&amp;sc=%7B%22pmo%22%3A%22https%3A%2F%2Flraplinkosministerija-my.sharepoint.com%22%2C%22pmshare%22%3Atrue%7D&amp;ctp=LeastProtected&amp;rct=Normal&amp;wdorigin=ItemsView&amp;wdhostclicktime=1781080162985&amp;afdflight=10&amp;csiro=1&amp;instantedit=1&amp;wopicomplete=1&amp;wdredirectionreason=Unified_SingleFlush"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Poškuvienė</dc:creator>
  <cp:keywords/>
  <dc:description/>
  <cp:lastModifiedBy>Rūta Markauskienė</cp:lastModifiedBy>
  <cp:revision>10</cp:revision>
  <dcterms:created xsi:type="dcterms:W3CDTF">2026-06-23T04:35:00Z</dcterms:created>
  <dcterms:modified xsi:type="dcterms:W3CDTF">2026-06-25T11:55:00Z</dcterms:modified>
</cp:coreProperties>
</file>