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B9DB7" w14:textId="77777777" w:rsidR="00E45FB6" w:rsidRDefault="00E45FB6"/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9"/>
        <w:gridCol w:w="282"/>
        <w:gridCol w:w="1841"/>
        <w:gridCol w:w="565"/>
        <w:gridCol w:w="2133"/>
      </w:tblGrid>
      <w:tr w:rsidR="00796197" w:rsidRPr="00BB1DD3" w14:paraId="7F5990FD" w14:textId="77777777" w:rsidTr="00CC2566">
        <w:tc>
          <w:tcPr>
            <w:tcW w:w="9690" w:type="dxa"/>
            <w:gridSpan w:val="5"/>
            <w:tcBorders>
              <w:bottom w:val="single" w:sz="4" w:space="0" w:color="000000"/>
            </w:tcBorders>
          </w:tcPr>
          <w:p w14:paraId="3F1E3B3D" w14:textId="77777777" w:rsidR="00796197" w:rsidRPr="00BB1DD3" w:rsidRDefault="00155D04">
            <w:pPr>
              <w:pStyle w:val="TableContents"/>
              <w:jc w:val="center"/>
              <w:rPr>
                <w:b/>
                <w:bCs/>
                <w:spacing w:val="20"/>
                <w:sz w:val="23"/>
                <w:szCs w:val="23"/>
              </w:rPr>
            </w:pPr>
            <w:r w:rsidRPr="00BB1DD3">
              <w:rPr>
                <w:b/>
                <w:bCs/>
                <w:noProof/>
                <w:spacing w:val="20"/>
                <w:sz w:val="23"/>
                <w:szCs w:val="23"/>
                <w:lang w:val="en-US" w:bidi="ar-SA"/>
              </w:rPr>
              <w:drawing>
                <wp:inline distT="0" distB="0" distL="0" distR="0" wp14:anchorId="3F911D63" wp14:editId="3D212B78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37120" w14:textId="77777777" w:rsidR="00796197" w:rsidRPr="00BB1DD3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 w:rsidRPr="00BB1DD3"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1BA78390" w14:textId="77777777" w:rsidR="00796197" w:rsidRPr="00BB1DD3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BB1DD3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 w:rsidRPr="00BB1DD3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 w:rsidRPr="00BB1DD3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 w:rsidRPr="00BB1DD3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046EE1DD" w14:textId="77777777" w:rsidR="00796197" w:rsidRPr="00BB1DD3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BB1DD3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(8~5) 266 3661, faks. (8~5) 266 3663, el. p. </w:t>
            </w:r>
            <w:proofErr w:type="spellStart"/>
            <w:r w:rsidRPr="00BB1DD3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Pr="00BB1DD3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http://www.am.lt.</w:t>
            </w:r>
          </w:p>
          <w:p w14:paraId="2CDB97C1" w14:textId="77777777" w:rsidR="00796197" w:rsidRPr="00BB1DD3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23"/>
                <w:szCs w:val="23"/>
              </w:rPr>
            </w:pPr>
            <w:r w:rsidRPr="00BB1DD3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 w:rsidRPr="00BB1DD3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:rsidRPr="00BB1DD3" w14:paraId="187DF5D2" w14:textId="77777777" w:rsidTr="00CC2566">
        <w:tc>
          <w:tcPr>
            <w:tcW w:w="969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3DDC" w14:textId="77777777" w:rsidR="00EC588C" w:rsidRPr="00BB1DD3" w:rsidRDefault="00EC588C" w:rsidP="00EC588C">
            <w:pPr>
              <w:pStyle w:val="TableContents"/>
              <w:rPr>
                <w:sz w:val="23"/>
                <w:szCs w:val="23"/>
              </w:rPr>
            </w:pPr>
          </w:p>
        </w:tc>
      </w:tr>
      <w:tr w:rsidR="00796197" w:rsidRPr="00BB1DD3" w14:paraId="2C727034" w14:textId="77777777" w:rsidTr="00CC2566">
        <w:trPr>
          <w:cantSplit/>
          <w:trHeight w:val="340"/>
        </w:trPr>
        <w:tc>
          <w:tcPr>
            <w:tcW w:w="48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250C" w14:textId="77777777" w:rsidR="00A70DAE" w:rsidRDefault="00A70DAE" w:rsidP="00A70DAE">
            <w:pPr>
              <w:pStyle w:val="TableContents"/>
              <w:rPr>
                <w:spacing w:val="10"/>
              </w:rPr>
            </w:pPr>
            <w:r>
              <w:rPr>
                <w:spacing w:val="10"/>
              </w:rPr>
              <w:t>Lietuvos savivaldybių asociacijai</w:t>
            </w:r>
          </w:p>
          <w:p w14:paraId="0B361A33" w14:textId="77777777" w:rsidR="00025F52" w:rsidRPr="00F6250B" w:rsidRDefault="00025F52" w:rsidP="003C542F">
            <w:pPr>
              <w:pStyle w:val="TableContents"/>
              <w:rPr>
                <w:spacing w:val="10"/>
                <w:lang w:val="en-US"/>
              </w:rPr>
            </w:pPr>
          </w:p>
          <w:p w14:paraId="3597CC07" w14:textId="77777777" w:rsidR="006121AA" w:rsidRDefault="006121AA" w:rsidP="003C542F">
            <w:pPr>
              <w:pStyle w:val="TableContents"/>
              <w:rPr>
                <w:spacing w:val="10"/>
              </w:rPr>
            </w:pPr>
          </w:p>
          <w:p w14:paraId="1B7AF68C" w14:textId="77777777" w:rsidR="00C23282" w:rsidRDefault="00C23282" w:rsidP="003C542F">
            <w:pPr>
              <w:pStyle w:val="TableContents"/>
              <w:rPr>
                <w:spacing w:val="10"/>
              </w:rPr>
            </w:pPr>
          </w:p>
          <w:p w14:paraId="7F1D5779" w14:textId="77777777" w:rsidR="004A7F47" w:rsidRPr="00BB1DD3" w:rsidRDefault="004A7F47" w:rsidP="003C542F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1C268" w14:textId="77777777" w:rsidR="00796197" w:rsidRPr="00BB1DD3" w:rsidRDefault="00796197" w:rsidP="003C542F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BD696" w14:textId="1390EA87" w:rsidR="00796197" w:rsidRPr="00BB1DD3" w:rsidRDefault="00547BEF" w:rsidP="003C542F">
            <w:pPr>
              <w:pStyle w:val="TableContents"/>
              <w:ind w:right="67"/>
            </w:pPr>
            <w:r>
              <w:t>2020-</w:t>
            </w:r>
            <w:r w:rsidR="000D11B6">
              <w:t>0</w:t>
            </w:r>
            <w:r w:rsidR="0084221E">
              <w:t>6</w:t>
            </w:r>
            <w:r w:rsidR="003C542F">
              <w:t>-</w:t>
            </w:r>
          </w:p>
        </w:tc>
        <w:tc>
          <w:tcPr>
            <w:tcW w:w="565" w:type="dxa"/>
          </w:tcPr>
          <w:p w14:paraId="2AE42B49" w14:textId="77777777" w:rsidR="00796197" w:rsidRPr="00BB1DD3" w:rsidRDefault="00796197" w:rsidP="003C542F">
            <w:pPr>
              <w:ind w:right="67"/>
              <w:rPr>
                <w:spacing w:val="10"/>
              </w:rPr>
            </w:pPr>
            <w:r w:rsidRPr="00BB1DD3"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0E5D4D7D" w14:textId="77777777" w:rsidR="00796197" w:rsidRPr="00BB1DD3" w:rsidRDefault="008114FC" w:rsidP="003C542F">
            <w:pPr>
              <w:pStyle w:val="TableContents"/>
              <w:ind w:right="67"/>
            </w:pPr>
            <w:r>
              <w:t>(65)-D8</w:t>
            </w:r>
            <w:r w:rsidR="00F61DD4">
              <w:t>(E)</w:t>
            </w:r>
            <w:r w:rsidR="00975A32">
              <w:t>-</w:t>
            </w:r>
          </w:p>
        </w:tc>
      </w:tr>
      <w:tr w:rsidR="00796197" w:rsidRPr="00BB1DD3" w14:paraId="1E4CB7C8" w14:textId="77777777" w:rsidTr="00CC2566">
        <w:trPr>
          <w:cantSplit/>
          <w:trHeight w:val="340"/>
        </w:trPr>
        <w:tc>
          <w:tcPr>
            <w:tcW w:w="48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52C8" w14:textId="77777777" w:rsidR="00796197" w:rsidRPr="00BB1DD3" w:rsidRDefault="00796197" w:rsidP="003C542F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9EF7" w14:textId="77777777" w:rsidR="00796197" w:rsidRPr="00BB1DD3" w:rsidRDefault="00796197" w:rsidP="003C542F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BB1DD3">
              <w:rPr>
                <w:spacing w:val="10"/>
              </w:rPr>
              <w:t>Į</w:t>
            </w:r>
          </w:p>
          <w:p w14:paraId="47C2618A" w14:textId="77777777" w:rsidR="00F42177" w:rsidRPr="00BB1DD3" w:rsidRDefault="00F42177" w:rsidP="003C542F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D60F" w14:textId="77777777" w:rsidR="00F42177" w:rsidRDefault="00F42177" w:rsidP="003C542F">
            <w:pPr>
              <w:pStyle w:val="TableContents"/>
              <w:ind w:right="67"/>
            </w:pPr>
          </w:p>
          <w:p w14:paraId="2B34B8A5" w14:textId="77777777" w:rsidR="00975A32" w:rsidRPr="00BB1DD3" w:rsidRDefault="00975A32" w:rsidP="003C542F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209C5874" w14:textId="77777777" w:rsidR="00796197" w:rsidRPr="00BB1DD3" w:rsidRDefault="00796197" w:rsidP="003C542F">
            <w:pPr>
              <w:pStyle w:val="TableContents"/>
              <w:ind w:right="67"/>
            </w:pPr>
            <w:r w:rsidRPr="00BB1DD3">
              <w:t>Nr.</w:t>
            </w:r>
          </w:p>
          <w:p w14:paraId="28FA0AB2" w14:textId="77777777" w:rsidR="00F42177" w:rsidRPr="00BB1DD3" w:rsidRDefault="00975A32" w:rsidP="003C542F">
            <w:pPr>
              <w:pStyle w:val="TableContents"/>
              <w:ind w:right="67"/>
            </w:pPr>
            <w:r>
              <w:t xml:space="preserve">     </w:t>
            </w:r>
          </w:p>
        </w:tc>
        <w:tc>
          <w:tcPr>
            <w:tcW w:w="2133" w:type="dxa"/>
          </w:tcPr>
          <w:p w14:paraId="1B791D1E" w14:textId="77777777" w:rsidR="00F42177" w:rsidRDefault="00F42177" w:rsidP="003C542F">
            <w:pPr>
              <w:pStyle w:val="TableContents"/>
              <w:ind w:right="67"/>
              <w:rPr>
                <w:spacing w:val="10"/>
              </w:rPr>
            </w:pPr>
          </w:p>
          <w:p w14:paraId="105EC232" w14:textId="77777777" w:rsidR="00975A32" w:rsidRPr="00BB1DD3" w:rsidRDefault="00975A32" w:rsidP="003C542F">
            <w:pPr>
              <w:pStyle w:val="TableContents"/>
              <w:ind w:right="67"/>
            </w:pPr>
          </w:p>
        </w:tc>
      </w:tr>
      <w:tr w:rsidR="00796197" w:rsidRPr="00BB1DD3" w14:paraId="123B76A8" w14:textId="77777777" w:rsidTr="00CC2566">
        <w:trPr>
          <w:cantSplit/>
        </w:trPr>
        <w:tc>
          <w:tcPr>
            <w:tcW w:w="48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2F4E" w14:textId="77777777" w:rsidR="00796197" w:rsidRPr="00BB1DD3" w:rsidRDefault="00796197" w:rsidP="003C542F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A66ED" w14:textId="77777777" w:rsidR="00796197" w:rsidRPr="00BB1DD3" w:rsidRDefault="00796197" w:rsidP="003C542F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:rsidRPr="00BB1DD3" w14:paraId="58B989D8" w14:textId="77777777" w:rsidTr="00CC2566">
        <w:trPr>
          <w:trHeight w:val="340"/>
        </w:trPr>
        <w:tc>
          <w:tcPr>
            <w:tcW w:w="969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C3C1" w14:textId="77777777" w:rsidR="00796197" w:rsidRPr="00BB1DD3" w:rsidRDefault="006433B7" w:rsidP="007E409F">
            <w:pPr>
              <w:pStyle w:val="TableContents"/>
              <w:jc w:val="both"/>
              <w:rPr>
                <w:b/>
                <w:bCs/>
              </w:rPr>
            </w:pPr>
            <w:sdt>
              <w:sdtPr>
                <w:rPr>
                  <w:b/>
                  <w:caps/>
                </w:rPr>
                <w:id w:val="-746805072"/>
                <w:placeholder>
                  <w:docPart w:val="02168263A0984AFEA6BB8904B05AA726"/>
                </w:placeholder>
              </w:sdtPr>
              <w:sdtEndPr/>
              <w:sdtContent>
                <w:sdt>
                  <w:sdtPr>
                    <w:rPr>
                      <w:b/>
                      <w:caps/>
                    </w:rPr>
                    <w:id w:val="-53626751"/>
                    <w:placeholder>
                      <w:docPart w:val="698596F372724AAFB53958C6D8AC5ABE"/>
                    </w:placeholder>
                  </w:sdtPr>
                  <w:sdtEndPr/>
                  <w:sdtContent>
                    <w:r w:rsidR="00A70DAE">
                      <w:rPr>
                        <w:b/>
                        <w:caps/>
                      </w:rPr>
                      <w:t>DĖL SOSNOvSKIO BARŠČIO naikinimo AARP lėšomis</w:t>
                    </w:r>
                  </w:sdtContent>
                </w:sdt>
              </w:sdtContent>
            </w:sdt>
          </w:p>
        </w:tc>
      </w:tr>
    </w:tbl>
    <w:p w14:paraId="60EA0F4A" w14:textId="77777777" w:rsidR="00285DAE" w:rsidRPr="00BB1DD3" w:rsidRDefault="00285DAE" w:rsidP="00A70DAE">
      <w:pPr>
        <w:ind w:firstLine="567"/>
        <w:jc w:val="both"/>
      </w:pPr>
    </w:p>
    <w:p w14:paraId="0E597256" w14:textId="4F31F6DB" w:rsidR="003C6234" w:rsidRDefault="00A70DAE" w:rsidP="003C6234">
      <w:pPr>
        <w:ind w:firstLine="567"/>
        <w:jc w:val="both"/>
      </w:pPr>
      <w:r>
        <w:t xml:space="preserve">Aplinkos ministerija 2020-03-03 raštu Nr. </w:t>
      </w:r>
      <w:r w:rsidRPr="00A70DAE">
        <w:t>(65)-D8(E)-1016</w:t>
      </w:r>
      <w:r>
        <w:t xml:space="preserve"> informavo, kad </w:t>
      </w:r>
      <w:r w:rsidRPr="00A70DAE">
        <w:t xml:space="preserve">planuoja šiais metais skirti savivaldybėms iš Aplinkos apsaugos rėmimo programos </w:t>
      </w:r>
      <w:r w:rsidR="003C6234">
        <w:t xml:space="preserve">(toliau – AARP) </w:t>
      </w:r>
      <w:r w:rsidRPr="00A70DAE">
        <w:t xml:space="preserve">lėšų </w:t>
      </w:r>
      <w:proofErr w:type="spellStart"/>
      <w:r w:rsidRPr="00A70DAE">
        <w:t>Sosnovskio</w:t>
      </w:r>
      <w:proofErr w:type="spellEnd"/>
      <w:r w:rsidRPr="00A70DAE">
        <w:t xml:space="preserve"> barščiui naikinti. </w:t>
      </w:r>
      <w:r w:rsidR="00AB6F3A">
        <w:t>Aplinkos ministro 2020-05-14 įsakymu Nr. D1-286 „Dėl Lietuvos R</w:t>
      </w:r>
      <w:r w:rsidR="00AB6F3A" w:rsidRPr="00AB6F3A">
        <w:t xml:space="preserve">espublikos aplinkos ministro 2020 m. vasario 26 d. įsakymo </w:t>
      </w:r>
      <w:r w:rsidR="00AB6F3A">
        <w:t>N</w:t>
      </w:r>
      <w:r w:rsidR="00AB6F3A" w:rsidRPr="00AB6F3A">
        <w:t xml:space="preserve">r. </w:t>
      </w:r>
      <w:r w:rsidR="00AB6F3A">
        <w:t>D</w:t>
      </w:r>
      <w:r w:rsidR="00AB6F3A" w:rsidRPr="00AB6F3A">
        <w:t>1-109 „</w:t>
      </w:r>
      <w:r w:rsidR="00AB6F3A">
        <w:t>D</w:t>
      </w:r>
      <w:r w:rsidR="00AB6F3A" w:rsidRPr="00AB6F3A">
        <w:t xml:space="preserve">ėl </w:t>
      </w:r>
      <w:r w:rsidR="00AB6F3A">
        <w:t>A</w:t>
      </w:r>
      <w:r w:rsidR="00AB6F3A" w:rsidRPr="00AB6F3A">
        <w:t>plinkos apsaugos rėmimo programos 2020 m. išlaidų sąmatos (iš 2019 m. nepanaudotų asignavimų) patvirtinimo“ pakeitimo</w:t>
      </w:r>
      <w:r w:rsidR="00AB6F3A">
        <w:t xml:space="preserve">“ skirtos lėšos </w:t>
      </w:r>
      <w:proofErr w:type="spellStart"/>
      <w:r w:rsidR="00AB6F3A">
        <w:t>Sosnovskio</w:t>
      </w:r>
      <w:proofErr w:type="spellEnd"/>
      <w:r w:rsidR="00AB6F3A">
        <w:t xml:space="preserve"> barščiui naikinti, todėl k</w:t>
      </w:r>
      <w:r w:rsidRPr="00A70DAE">
        <w:t>vie</w:t>
      </w:r>
      <w:r w:rsidR="00AB6F3A">
        <w:t xml:space="preserve">čiame </w:t>
      </w:r>
      <w:r w:rsidRPr="00A70DAE">
        <w:t>savivaldybių administracij</w:t>
      </w:r>
      <w:r w:rsidR="00AB6F3A">
        <w:t>a</w:t>
      </w:r>
      <w:r w:rsidRPr="00A70DAE">
        <w:t>s</w:t>
      </w:r>
      <w:r w:rsidR="00AB6F3A">
        <w:t xml:space="preserve"> </w:t>
      </w:r>
      <w:r w:rsidR="003C6234">
        <w:t xml:space="preserve">iki liepos </w:t>
      </w:r>
      <w:r w:rsidR="006433B7">
        <w:t>31</w:t>
      </w:r>
      <w:bookmarkStart w:id="1" w:name="_GoBack"/>
      <w:bookmarkEnd w:id="1"/>
      <w:r w:rsidR="006433B7">
        <w:t xml:space="preserve"> </w:t>
      </w:r>
      <w:r w:rsidR="003C6234">
        <w:t xml:space="preserve">d. teikti paraiškas </w:t>
      </w:r>
      <w:r w:rsidR="003C6234" w:rsidRPr="003F26D2">
        <w:rPr>
          <w:rFonts w:eastAsia="Times New Roman"/>
          <w:szCs w:val="20"/>
          <w:lang w:eastAsia="lt-LT"/>
        </w:rPr>
        <w:t>projektui „</w:t>
      </w:r>
      <w:proofErr w:type="spellStart"/>
      <w:r w:rsidR="003C6234" w:rsidRPr="003F26D2">
        <w:rPr>
          <w:rFonts w:eastAsia="Times New Roman"/>
          <w:szCs w:val="20"/>
          <w:lang w:eastAsia="lt-LT"/>
        </w:rPr>
        <w:t>Sosnovskio</w:t>
      </w:r>
      <w:proofErr w:type="spellEnd"/>
      <w:r w:rsidR="003C6234" w:rsidRPr="003F26D2">
        <w:rPr>
          <w:rFonts w:eastAsia="Times New Roman"/>
          <w:szCs w:val="20"/>
          <w:lang w:eastAsia="lt-LT"/>
        </w:rPr>
        <w:t xml:space="preserve"> barščio naikinimas“</w:t>
      </w:r>
      <w:r w:rsidR="003C6234">
        <w:rPr>
          <w:rFonts w:eastAsia="Times New Roman"/>
          <w:szCs w:val="20"/>
          <w:lang w:eastAsia="lt-LT"/>
        </w:rPr>
        <w:t xml:space="preserve"> pagal šiuos privalomus reikalavimus:</w:t>
      </w:r>
    </w:p>
    <w:p w14:paraId="188408AA" w14:textId="24E218D5" w:rsidR="003C6234" w:rsidRDefault="003C6234" w:rsidP="003C6234">
      <w:pPr>
        <w:ind w:firstLine="567"/>
        <w:jc w:val="both"/>
      </w:pPr>
      <w:r>
        <w:t>1.</w:t>
      </w:r>
      <w:r>
        <w:tab/>
      </w:r>
      <w:proofErr w:type="spellStart"/>
      <w:r>
        <w:t>Sosnovskio</w:t>
      </w:r>
      <w:proofErr w:type="spellEnd"/>
      <w:r>
        <w:t xml:space="preserve"> barštis </w:t>
      </w:r>
      <w:r w:rsidR="00A27C84">
        <w:t>turi būti</w:t>
      </w:r>
      <w:r>
        <w:t xml:space="preserve"> naikinamas savivaldybės teritorijoje. Iš AARP projekto lėšų </w:t>
      </w:r>
      <w:proofErr w:type="spellStart"/>
      <w:r>
        <w:t>Sosnovskio</w:t>
      </w:r>
      <w:proofErr w:type="spellEnd"/>
      <w:r>
        <w:t xml:space="preserve"> bar</w:t>
      </w:r>
      <w:r w:rsidR="00A27C84">
        <w:t>štis turi būti naikinamas tik valstybei ar savivaldybei nuosavybės teise priklausančiuose</w:t>
      </w:r>
      <w:r>
        <w:t xml:space="preserve"> žemės sklypuose, o privačiuose sklypuose naikinimas </w:t>
      </w:r>
      <w:r w:rsidR="00A27C84">
        <w:t xml:space="preserve">turi būti </w:t>
      </w:r>
      <w:r>
        <w:t>finansuojamas iš kitų finansavimo šaltinių.</w:t>
      </w:r>
    </w:p>
    <w:p w14:paraId="5470CDC0" w14:textId="053474F7" w:rsidR="003C6234" w:rsidRDefault="003C6234" w:rsidP="009558C7">
      <w:pPr>
        <w:ind w:firstLine="567"/>
        <w:jc w:val="both"/>
      </w:pPr>
      <w:r>
        <w:t>2.</w:t>
      </w:r>
      <w:r>
        <w:tab/>
        <w:t xml:space="preserve">Savivaldybė turi </w:t>
      </w:r>
      <w:r w:rsidR="00A27C84">
        <w:t xml:space="preserve">būti </w:t>
      </w:r>
      <w:r>
        <w:t xml:space="preserve">parengusi </w:t>
      </w:r>
      <w:proofErr w:type="spellStart"/>
      <w:r>
        <w:t>Sosnovskio</w:t>
      </w:r>
      <w:proofErr w:type="spellEnd"/>
      <w:r>
        <w:t xml:space="preserve"> barščio populiacijos gausos reguliavimo veiksmų planą pagal Lietuvos Respublikos aplinkos ministro 2002 m. liepos 1 d. įsakymu Nr. 352 „Dėl </w:t>
      </w:r>
      <w:proofErr w:type="spellStart"/>
      <w:r>
        <w:t>Introdukcijos</w:t>
      </w:r>
      <w:proofErr w:type="spellEnd"/>
      <w:r>
        <w:t xml:space="preserve">, </w:t>
      </w:r>
      <w:proofErr w:type="spellStart"/>
      <w:r>
        <w:t>reintrodukcijos</w:t>
      </w:r>
      <w:proofErr w:type="spellEnd"/>
      <w:r>
        <w:t xml:space="preserve"> ir perkėlimo tvarkos aprašo, Invazinių rūšių kontrolės ir naikinimo tvarkos aprašo, Invazinių rūšių kontrolės tarybos sudėties ir nuostatų, </w:t>
      </w:r>
      <w:proofErr w:type="spellStart"/>
      <w:r>
        <w:t>Introdukcijos</w:t>
      </w:r>
      <w:proofErr w:type="spellEnd"/>
      <w:r>
        <w:t xml:space="preserve">, </w:t>
      </w:r>
      <w:proofErr w:type="spellStart"/>
      <w:r>
        <w:t>reintrodukcijos</w:t>
      </w:r>
      <w:proofErr w:type="spellEnd"/>
      <w:r>
        <w:t xml:space="preserve"> ir perkėlimo programos patvirtinimo“ patvirtinto Invazinių rūšių kontrolės ir naikinimo tvarkos aprašo II skyriaus nuostatas</w:t>
      </w:r>
      <w:r w:rsidR="002A25B5">
        <w:t>.</w:t>
      </w:r>
    </w:p>
    <w:p w14:paraId="069234B1" w14:textId="4877DA62" w:rsidR="003C6234" w:rsidRDefault="003C6234" w:rsidP="003C6234">
      <w:pPr>
        <w:ind w:firstLine="567"/>
        <w:jc w:val="both"/>
      </w:pPr>
      <w:r>
        <w:t>Atrinkus paraiškas, kuriose projektą galima įgyvendinti pagal minėtus kriterijus, likusios tinkamos paraiškos bus suskirstytos prioriteto tvarka pagal vertinimo balus (juos sumuojant, didžiausia suma</w:t>
      </w:r>
      <w:r w:rsidR="002A25B5">
        <w:t xml:space="preserve"> </w:t>
      </w:r>
      <w:r w:rsidR="004048AC">
        <w:t>–</w:t>
      </w:r>
      <w:r>
        <w:t xml:space="preserve"> 120 balų). Vertinimo balai:</w:t>
      </w:r>
    </w:p>
    <w:p w14:paraId="31FC1A08" w14:textId="3901B359" w:rsidR="003C6234" w:rsidRDefault="003C6234" w:rsidP="003C6234">
      <w:pPr>
        <w:ind w:firstLine="567"/>
        <w:jc w:val="both"/>
      </w:pPr>
      <w:r>
        <w:t xml:space="preserve">1. </w:t>
      </w:r>
      <w:proofErr w:type="spellStart"/>
      <w:r>
        <w:t>Sosnovskio</w:t>
      </w:r>
      <w:proofErr w:type="spellEnd"/>
      <w:r>
        <w:t xml:space="preserve"> barščio plotai yra saugomose teritorijose arba plotuose yra saugomų rūšių – 30 balų</w:t>
      </w:r>
      <w:r w:rsidR="00CE361B">
        <w:t>.</w:t>
      </w:r>
    </w:p>
    <w:p w14:paraId="2F7F736F" w14:textId="114A3DB1" w:rsidR="003C6234" w:rsidRDefault="003C6234" w:rsidP="003C6234">
      <w:pPr>
        <w:ind w:firstLine="567"/>
        <w:jc w:val="both"/>
      </w:pPr>
      <w:r>
        <w:t xml:space="preserve">2. </w:t>
      </w:r>
      <w:proofErr w:type="spellStart"/>
      <w:r>
        <w:t>Sosnovskio</w:t>
      </w:r>
      <w:proofErr w:type="spellEnd"/>
      <w:r>
        <w:t xml:space="preserve"> barščio plotai yra urbanizuotose teritorijose (augalai auga šalia visuomeninių, gyvenamųjų pastatų, rekreacinėse teritorijose ir pan.) – 30 balų</w:t>
      </w:r>
      <w:r w:rsidR="00CE361B">
        <w:t>.</w:t>
      </w:r>
    </w:p>
    <w:p w14:paraId="477C2A96" w14:textId="339756E9" w:rsidR="003C6234" w:rsidRDefault="003C6234" w:rsidP="003C6234">
      <w:pPr>
        <w:ind w:firstLine="567"/>
        <w:jc w:val="both"/>
      </w:pPr>
      <w:r>
        <w:t xml:space="preserve">3. </w:t>
      </w:r>
      <w:r w:rsidR="00CE361B">
        <w:t>S</w:t>
      </w:r>
      <w:r>
        <w:t xml:space="preserve">avivaldybė savo lėšomis prisideda prie </w:t>
      </w:r>
      <w:proofErr w:type="spellStart"/>
      <w:r>
        <w:t>Sosnovskio</w:t>
      </w:r>
      <w:proofErr w:type="spellEnd"/>
      <w:r>
        <w:t xml:space="preserve"> barščio naikinimo ne mažiau 40 proc.</w:t>
      </w:r>
      <w:r w:rsidR="00CE361B">
        <w:t xml:space="preserve"> </w:t>
      </w:r>
      <w:r>
        <w:t>– 5 balai</w:t>
      </w:r>
      <w:r w:rsidR="00CE361B">
        <w:t>.</w:t>
      </w:r>
    </w:p>
    <w:p w14:paraId="017A9E5A" w14:textId="76473EB8" w:rsidR="003C6234" w:rsidRDefault="003C6234" w:rsidP="003C6234">
      <w:pPr>
        <w:ind w:firstLine="567"/>
        <w:jc w:val="both"/>
      </w:pPr>
      <w:r>
        <w:t xml:space="preserve">4. </w:t>
      </w:r>
      <w:r w:rsidR="00CE361B">
        <w:t>S</w:t>
      </w:r>
      <w:r>
        <w:t xml:space="preserve">avivaldybė savo lėšomis prisideda prie </w:t>
      </w:r>
      <w:proofErr w:type="spellStart"/>
      <w:r>
        <w:t>Sosnovskio</w:t>
      </w:r>
      <w:proofErr w:type="spellEnd"/>
      <w:r>
        <w:t xml:space="preserve"> barščio naikinimo ne mažiau 50 proc. – 10 balų</w:t>
      </w:r>
      <w:r w:rsidR="00CE361B">
        <w:t>.</w:t>
      </w:r>
    </w:p>
    <w:p w14:paraId="58199EB6" w14:textId="36CF790E" w:rsidR="003C6234" w:rsidRDefault="003C6234" w:rsidP="003C6234">
      <w:pPr>
        <w:ind w:firstLine="567"/>
        <w:jc w:val="both"/>
      </w:pPr>
      <w:r>
        <w:t xml:space="preserve">5. </w:t>
      </w:r>
      <w:r w:rsidR="00CE361B">
        <w:t>S</w:t>
      </w:r>
      <w:r>
        <w:t xml:space="preserve">avivaldybė savo lėšomis prisideda prie </w:t>
      </w:r>
      <w:proofErr w:type="spellStart"/>
      <w:r>
        <w:t>Sosnovskio</w:t>
      </w:r>
      <w:proofErr w:type="spellEnd"/>
      <w:r>
        <w:t xml:space="preserve"> barščio naikinimo ne mažiau 60 proc. – 15 balų</w:t>
      </w:r>
      <w:r w:rsidR="00CE361B">
        <w:t>.</w:t>
      </w:r>
    </w:p>
    <w:p w14:paraId="69EA98E9" w14:textId="24691966" w:rsidR="003C6234" w:rsidRDefault="003C6234" w:rsidP="003C6234">
      <w:pPr>
        <w:ind w:firstLine="567"/>
        <w:jc w:val="both"/>
      </w:pPr>
      <w:r>
        <w:t xml:space="preserve">6. </w:t>
      </w:r>
      <w:r w:rsidR="00CE361B">
        <w:t>S</w:t>
      </w:r>
      <w:r>
        <w:t xml:space="preserve">avivaldybė savo lėšomis prisideda prie </w:t>
      </w:r>
      <w:proofErr w:type="spellStart"/>
      <w:r>
        <w:t>Sosnovskio</w:t>
      </w:r>
      <w:proofErr w:type="spellEnd"/>
      <w:r>
        <w:t xml:space="preserve"> barščio naikinimo ne mažiau 70 proc. – 20 balų</w:t>
      </w:r>
      <w:r w:rsidR="00CE361B">
        <w:t>.</w:t>
      </w:r>
    </w:p>
    <w:p w14:paraId="67F9246B" w14:textId="6F0032B9" w:rsidR="003C6234" w:rsidRDefault="003C6234" w:rsidP="003C6234">
      <w:pPr>
        <w:ind w:firstLine="567"/>
        <w:jc w:val="both"/>
      </w:pPr>
      <w:r>
        <w:t xml:space="preserve">7. </w:t>
      </w:r>
      <w:r w:rsidR="00CE361B">
        <w:t>S</w:t>
      </w:r>
      <w:r>
        <w:t xml:space="preserve">avivaldybė naikins </w:t>
      </w:r>
      <w:proofErr w:type="spellStart"/>
      <w:r>
        <w:t>Sosnovskio</w:t>
      </w:r>
      <w:proofErr w:type="spellEnd"/>
      <w:r>
        <w:t xml:space="preserve"> barštį ne trumpiau kaip 5 metus  – 10 balų.</w:t>
      </w:r>
    </w:p>
    <w:p w14:paraId="5BF70DC9" w14:textId="77777777" w:rsidR="003C6234" w:rsidRDefault="003C6234" w:rsidP="003C6234">
      <w:pPr>
        <w:ind w:firstLine="567"/>
        <w:jc w:val="both"/>
      </w:pPr>
      <w:proofErr w:type="spellStart"/>
      <w:r>
        <w:t>Sosnovskio</w:t>
      </w:r>
      <w:proofErr w:type="spellEnd"/>
      <w:r>
        <w:t xml:space="preserve"> barščiui naikinti tinkamos finansuoti priemonės ir paslaugos:</w:t>
      </w:r>
    </w:p>
    <w:p w14:paraId="2FD8CDF5" w14:textId="75A6C6C9" w:rsidR="003C6234" w:rsidRDefault="003C6234" w:rsidP="003C6234">
      <w:pPr>
        <w:ind w:firstLine="567"/>
        <w:jc w:val="both"/>
      </w:pPr>
      <w:r>
        <w:lastRenderedPageBreak/>
        <w:t xml:space="preserve">1. </w:t>
      </w:r>
      <w:proofErr w:type="spellStart"/>
      <w:r>
        <w:t>Sosnovskio</w:t>
      </w:r>
      <w:proofErr w:type="spellEnd"/>
      <w:r>
        <w:t xml:space="preserve"> barščiui naikinti paslaugos pirkimas</w:t>
      </w:r>
      <w:r w:rsidR="0059085F">
        <w:t>.</w:t>
      </w:r>
    </w:p>
    <w:p w14:paraId="2B620619" w14:textId="1A24F64C" w:rsidR="003C6234" w:rsidRDefault="003C6234" w:rsidP="003C6234">
      <w:pPr>
        <w:ind w:firstLine="567"/>
        <w:jc w:val="both"/>
      </w:pPr>
      <w:r>
        <w:t xml:space="preserve">2. </w:t>
      </w:r>
      <w:proofErr w:type="spellStart"/>
      <w:r>
        <w:t>Sosnovskio</w:t>
      </w:r>
      <w:proofErr w:type="spellEnd"/>
      <w:r>
        <w:t xml:space="preserve"> barščiui naikinti skirtų </w:t>
      </w:r>
      <w:r w:rsidR="00A27C84">
        <w:t>herbicidų</w:t>
      </w:r>
      <w:r>
        <w:t xml:space="preserve"> pirkimas</w:t>
      </w:r>
      <w:r w:rsidR="0059085F">
        <w:t>.</w:t>
      </w:r>
    </w:p>
    <w:p w14:paraId="6A90BB9B" w14:textId="77777777" w:rsidR="003C6234" w:rsidRDefault="003C6234" w:rsidP="003C6234">
      <w:pPr>
        <w:ind w:firstLine="567"/>
        <w:jc w:val="both"/>
      </w:pPr>
      <w:r>
        <w:t xml:space="preserve">3. </w:t>
      </w:r>
      <w:proofErr w:type="spellStart"/>
      <w:r>
        <w:t>Sosnovskio</w:t>
      </w:r>
      <w:proofErr w:type="spellEnd"/>
      <w:r>
        <w:t xml:space="preserve"> barščiui naikinti skirtos įrangos nuoma. </w:t>
      </w:r>
    </w:p>
    <w:p w14:paraId="4D7A10EF" w14:textId="620E50F4" w:rsidR="005E6EED" w:rsidRDefault="003C6234" w:rsidP="003C6234">
      <w:pPr>
        <w:ind w:firstLine="567"/>
        <w:jc w:val="both"/>
      </w:pPr>
      <w:r>
        <w:t>Maksimali dotacijos suma projektui – iki 100 tūkst. Eur. Projekto finansavimo intensyvumas</w:t>
      </w:r>
      <w:r w:rsidR="0059085F">
        <w:t xml:space="preserve"> </w:t>
      </w:r>
      <w:r w:rsidR="004048AC">
        <w:t>–</w:t>
      </w:r>
      <w:r>
        <w:t xml:space="preserve"> iki 70 proc.</w:t>
      </w:r>
      <w:r w:rsidR="005E6EED">
        <w:t xml:space="preserve"> </w:t>
      </w:r>
      <w:r>
        <w:t>Projekto įgyvendinimo terminas</w:t>
      </w:r>
      <w:r w:rsidR="0059085F">
        <w:t xml:space="preserve"> </w:t>
      </w:r>
      <w:r w:rsidR="004048AC">
        <w:t>–</w:t>
      </w:r>
      <w:r>
        <w:t xml:space="preserve"> iki 36 mėn</w:t>
      </w:r>
      <w:r w:rsidR="00A27C84">
        <w:t>. nuo sutarties pasirašymo</w:t>
      </w:r>
      <w:r>
        <w:t>.</w:t>
      </w:r>
      <w:r w:rsidR="005E6EED">
        <w:t xml:space="preserve"> Sutartis planuojama pasirašyti iki 2020 m. pabaigos.</w:t>
      </w:r>
    </w:p>
    <w:p w14:paraId="5EE882AE" w14:textId="77777777" w:rsidR="00C041BE" w:rsidRDefault="00C041BE" w:rsidP="003C6234">
      <w:pPr>
        <w:ind w:firstLine="567"/>
        <w:jc w:val="both"/>
      </w:pPr>
      <w:r w:rsidRPr="00C041BE">
        <w:t>Išnagrinėję ir įvertinę projekto paraiškas, savivaldybes, kurioms skiriamas finansavimas, informuosime apie dotacijos teikimo sutarčių pasirašymo procedūrą.</w:t>
      </w:r>
    </w:p>
    <w:p w14:paraId="18EA2F98" w14:textId="77777777" w:rsidR="00373B86" w:rsidRDefault="00373B86" w:rsidP="003C6234">
      <w:pPr>
        <w:ind w:firstLine="567"/>
        <w:jc w:val="both"/>
        <w:rPr>
          <w:color w:val="000000" w:themeColor="text1"/>
        </w:rPr>
      </w:pPr>
      <w:r>
        <w:t xml:space="preserve">Platesnę informaciją apie </w:t>
      </w:r>
      <w:proofErr w:type="spellStart"/>
      <w:r>
        <w:t>Sosnovskio</w:t>
      </w:r>
      <w:proofErr w:type="spellEnd"/>
      <w:r>
        <w:t xml:space="preserve"> barščio naikinimą galite rasti Aplinkos ministerijos internetinėje svetainėje: </w:t>
      </w:r>
      <w:hyperlink r:id="rId13" w:history="1">
        <w:r w:rsidRPr="00373B86">
          <w:rPr>
            <w:rStyle w:val="Hyperlink"/>
            <w:color w:val="000000" w:themeColor="text1"/>
            <w:u w:val="none"/>
          </w:rPr>
          <w:t>http://am.lrv.lt/lt/veiklos-sritys-1/gamtos-apsauga/invazines-rusys</w:t>
        </w:r>
      </w:hyperlink>
      <w:r w:rsidRPr="00373B86">
        <w:rPr>
          <w:color w:val="000000" w:themeColor="text1"/>
        </w:rPr>
        <w:t xml:space="preserve">. </w:t>
      </w:r>
      <w:r w:rsidR="007F1FC1" w:rsidRPr="007F1FC1">
        <w:rPr>
          <w:color w:val="000000" w:themeColor="text1"/>
        </w:rPr>
        <w:t xml:space="preserve">Invazinių rūšių reguliavimo, kontrolės ir naikinimo reikalavimai nustatyti Invazinių rūšių kontrolės ir naikinimo tvarkos apraše ir Kenksmingų žmogaus sveikatai invazinių rūšių augalų naikinimo </w:t>
      </w:r>
      <w:r w:rsidR="007F1FC1">
        <w:rPr>
          <w:color w:val="000000" w:themeColor="text1"/>
        </w:rPr>
        <w:t>metodikoje, kurie patvirtinti</w:t>
      </w:r>
      <w:r w:rsidR="007F1FC1" w:rsidRPr="007F1FC1">
        <w:rPr>
          <w:color w:val="000000" w:themeColor="text1"/>
        </w:rPr>
        <w:t xml:space="preserve"> aplinkos ministro 2002 m. liepos 1 d. įsakymu Nr. 352 „Dėl </w:t>
      </w:r>
      <w:proofErr w:type="spellStart"/>
      <w:r w:rsidR="007F1FC1" w:rsidRPr="007F1FC1">
        <w:rPr>
          <w:color w:val="000000" w:themeColor="text1"/>
        </w:rPr>
        <w:t>introdukcijos</w:t>
      </w:r>
      <w:proofErr w:type="spellEnd"/>
      <w:r w:rsidR="007F1FC1" w:rsidRPr="007F1FC1">
        <w:rPr>
          <w:color w:val="000000" w:themeColor="text1"/>
        </w:rPr>
        <w:t xml:space="preserve">, </w:t>
      </w:r>
      <w:proofErr w:type="spellStart"/>
      <w:r w:rsidR="007F1FC1" w:rsidRPr="007F1FC1">
        <w:rPr>
          <w:color w:val="000000" w:themeColor="text1"/>
        </w:rPr>
        <w:t>reintrodukcijos</w:t>
      </w:r>
      <w:proofErr w:type="spellEnd"/>
      <w:r w:rsidR="007F1FC1" w:rsidRPr="007F1FC1">
        <w:rPr>
          <w:color w:val="000000" w:themeColor="text1"/>
        </w:rPr>
        <w:t xml:space="preserve"> ir perkėlimo tvarkos aprašo, invazinių rūšių kontrolės ir naikinimo tvarkos aprašo, Invazinių rūšių kontrolės tarybos sudėties ir nuostatų, </w:t>
      </w:r>
      <w:proofErr w:type="spellStart"/>
      <w:r w:rsidR="007F1FC1" w:rsidRPr="007F1FC1">
        <w:rPr>
          <w:color w:val="000000" w:themeColor="text1"/>
        </w:rPr>
        <w:t>introdukcijos</w:t>
      </w:r>
      <w:proofErr w:type="spellEnd"/>
      <w:r w:rsidR="007F1FC1" w:rsidRPr="007F1FC1">
        <w:rPr>
          <w:color w:val="000000" w:themeColor="text1"/>
        </w:rPr>
        <w:t xml:space="preserve">, </w:t>
      </w:r>
      <w:proofErr w:type="spellStart"/>
      <w:r w:rsidR="007F1FC1" w:rsidRPr="007F1FC1">
        <w:rPr>
          <w:color w:val="000000" w:themeColor="text1"/>
        </w:rPr>
        <w:t>reintrodukcijos</w:t>
      </w:r>
      <w:proofErr w:type="spellEnd"/>
      <w:r w:rsidR="007F1FC1" w:rsidRPr="007F1FC1">
        <w:rPr>
          <w:color w:val="000000" w:themeColor="text1"/>
        </w:rPr>
        <w:t xml:space="preserve"> ir perkėlimo programos patvirtinimo“.</w:t>
      </w:r>
    </w:p>
    <w:p w14:paraId="6B30A0A6" w14:textId="77777777" w:rsidR="00BB265C" w:rsidRDefault="00BB265C" w:rsidP="00BB265C">
      <w:pPr>
        <w:ind w:firstLine="567"/>
        <w:jc w:val="both"/>
      </w:pPr>
      <w:r>
        <w:t>Prašome šią informaciją persiųsti savivaldybių administracijoms.</w:t>
      </w:r>
    </w:p>
    <w:p w14:paraId="438FF69E" w14:textId="77777777" w:rsidR="003C6234" w:rsidRDefault="003C6234" w:rsidP="00A70DAE">
      <w:pPr>
        <w:ind w:firstLine="567"/>
        <w:jc w:val="both"/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  <w:gridCol w:w="130"/>
      </w:tblGrid>
      <w:tr w:rsidR="00796197" w:rsidRPr="00BB1DD3" w14:paraId="52B64A53" w14:textId="77777777" w:rsidTr="002C6741">
        <w:trPr>
          <w:trHeight w:val="340"/>
        </w:trPr>
        <w:tc>
          <w:tcPr>
            <w:tcW w:w="4817" w:type="dxa"/>
            <w:vAlign w:val="bottom"/>
          </w:tcPr>
          <w:p w14:paraId="04F4DE0C" w14:textId="77777777" w:rsidR="003C542F" w:rsidRDefault="003C542F" w:rsidP="00A70DAE">
            <w:pPr>
              <w:snapToGrid w:val="0"/>
              <w:ind w:firstLine="567"/>
              <w:jc w:val="both"/>
            </w:pPr>
          </w:p>
          <w:p w14:paraId="40F7333F" w14:textId="77777777" w:rsidR="00796197" w:rsidRPr="00BB1DD3" w:rsidRDefault="001F568C" w:rsidP="00A70DAE">
            <w:pPr>
              <w:snapToGrid w:val="0"/>
              <w:ind w:hanging="8"/>
              <w:jc w:val="both"/>
            </w:pPr>
            <w:r w:rsidRPr="00BB1DD3">
              <w:t>Aplinkos</w:t>
            </w:r>
            <w:r w:rsidR="00727C95">
              <w:t xml:space="preserve"> </w:t>
            </w:r>
            <w:r w:rsidR="003C542F">
              <w:t>kancleris</w:t>
            </w:r>
            <w:r w:rsidR="00EE6A13">
              <w:t xml:space="preserve"> </w:t>
            </w:r>
          </w:p>
        </w:tc>
        <w:tc>
          <w:tcPr>
            <w:tcW w:w="4956" w:type="dxa"/>
            <w:gridSpan w:val="2"/>
            <w:vAlign w:val="bottom"/>
          </w:tcPr>
          <w:p w14:paraId="6675DD43" w14:textId="77777777" w:rsidR="00796197" w:rsidRPr="00BB1DD3" w:rsidRDefault="00A55D69" w:rsidP="00A70DAE">
            <w:pPr>
              <w:ind w:right="34" w:firstLine="567"/>
            </w:pPr>
            <w:r w:rsidRPr="00BB1DD3">
              <w:t xml:space="preserve">            </w:t>
            </w:r>
            <w:r w:rsidR="00537D53" w:rsidRPr="00BB1DD3">
              <w:t xml:space="preserve"> </w:t>
            </w:r>
            <w:r w:rsidR="003110CA">
              <w:t xml:space="preserve"> </w:t>
            </w:r>
            <w:r w:rsidR="00876558" w:rsidRPr="00BB1DD3">
              <w:t xml:space="preserve"> </w:t>
            </w:r>
            <w:r w:rsidR="00537D53" w:rsidRPr="00BB1DD3">
              <w:t xml:space="preserve">  </w:t>
            </w:r>
            <w:r w:rsidR="00C23282">
              <w:t xml:space="preserve">         </w:t>
            </w:r>
            <w:r w:rsidR="00C53A82">
              <w:t xml:space="preserve">  </w:t>
            </w:r>
            <w:r w:rsidR="00537D53" w:rsidRPr="00BB1DD3">
              <w:t xml:space="preserve">  </w:t>
            </w:r>
            <w:r w:rsidR="003C542F">
              <w:t>Arminas Mockevičius</w:t>
            </w:r>
          </w:p>
        </w:tc>
      </w:tr>
      <w:tr w:rsidR="00537D53" w:rsidRPr="00BB1DD3" w14:paraId="4B9CCB4C" w14:textId="77777777" w:rsidTr="002C6741">
        <w:trPr>
          <w:trHeight w:val="340"/>
        </w:trPr>
        <w:tc>
          <w:tcPr>
            <w:tcW w:w="4817" w:type="dxa"/>
            <w:vAlign w:val="bottom"/>
          </w:tcPr>
          <w:p w14:paraId="364E3D13" w14:textId="77777777" w:rsidR="004C17AC" w:rsidRDefault="004C17AC" w:rsidP="00A70DAE">
            <w:pPr>
              <w:pStyle w:val="TableContents"/>
              <w:ind w:firstLine="567"/>
            </w:pPr>
          </w:p>
          <w:p w14:paraId="7289E375" w14:textId="77777777" w:rsidR="00614B44" w:rsidRDefault="00614B44" w:rsidP="00A70DAE">
            <w:pPr>
              <w:pStyle w:val="TableContents"/>
              <w:ind w:firstLine="567"/>
            </w:pPr>
          </w:p>
          <w:p w14:paraId="2EE7EC60" w14:textId="77777777" w:rsidR="00614B44" w:rsidRDefault="00614B44" w:rsidP="00A70DAE">
            <w:pPr>
              <w:pStyle w:val="TableContents"/>
              <w:ind w:firstLine="567"/>
            </w:pPr>
          </w:p>
          <w:p w14:paraId="1263F5DF" w14:textId="77777777" w:rsidR="004A7F47" w:rsidRDefault="004A7F47" w:rsidP="00A70DAE">
            <w:pPr>
              <w:pStyle w:val="TableContents"/>
              <w:ind w:firstLine="567"/>
            </w:pPr>
          </w:p>
          <w:p w14:paraId="1FDC1B12" w14:textId="77777777" w:rsidR="004A7F47" w:rsidRDefault="004A7F47" w:rsidP="00A70DAE">
            <w:pPr>
              <w:pStyle w:val="TableContents"/>
              <w:ind w:firstLine="567"/>
            </w:pPr>
          </w:p>
          <w:p w14:paraId="5A0737B6" w14:textId="77777777" w:rsidR="004A7F47" w:rsidRDefault="004A7F47" w:rsidP="00A70DAE">
            <w:pPr>
              <w:pStyle w:val="TableContents"/>
              <w:ind w:firstLine="567"/>
            </w:pPr>
          </w:p>
          <w:p w14:paraId="61F12778" w14:textId="77777777" w:rsidR="004A7F47" w:rsidRDefault="004A7F47" w:rsidP="00A70DAE">
            <w:pPr>
              <w:pStyle w:val="TableContents"/>
              <w:ind w:firstLine="567"/>
            </w:pPr>
          </w:p>
          <w:p w14:paraId="7B840513" w14:textId="77777777" w:rsidR="004A7F47" w:rsidRDefault="004A7F47" w:rsidP="00A70DAE">
            <w:pPr>
              <w:pStyle w:val="TableContents"/>
              <w:ind w:firstLine="567"/>
            </w:pPr>
          </w:p>
          <w:p w14:paraId="12C3ABFB" w14:textId="77777777" w:rsidR="00C23282" w:rsidRDefault="00C23282" w:rsidP="00A70DAE">
            <w:pPr>
              <w:pStyle w:val="TableContents"/>
              <w:ind w:firstLine="567"/>
            </w:pPr>
          </w:p>
          <w:p w14:paraId="77A97C3F" w14:textId="77777777" w:rsidR="00C23282" w:rsidRDefault="00C23282" w:rsidP="00A70DAE">
            <w:pPr>
              <w:pStyle w:val="TableContents"/>
              <w:ind w:firstLine="567"/>
            </w:pPr>
          </w:p>
          <w:p w14:paraId="3C106257" w14:textId="77777777" w:rsidR="00C23282" w:rsidRDefault="00C23282" w:rsidP="00A70DAE">
            <w:pPr>
              <w:pStyle w:val="TableContents"/>
              <w:ind w:firstLine="567"/>
            </w:pPr>
          </w:p>
          <w:p w14:paraId="5B997B58" w14:textId="77777777" w:rsidR="00C23282" w:rsidRDefault="00C23282" w:rsidP="00A70DAE">
            <w:pPr>
              <w:pStyle w:val="TableContents"/>
              <w:ind w:firstLine="567"/>
            </w:pPr>
          </w:p>
          <w:p w14:paraId="2A1DD3B5" w14:textId="77777777" w:rsidR="004A7F47" w:rsidRDefault="004A7F47" w:rsidP="00A70DAE">
            <w:pPr>
              <w:pStyle w:val="TableContents"/>
              <w:ind w:firstLine="567"/>
            </w:pPr>
          </w:p>
          <w:p w14:paraId="554FA071" w14:textId="77777777" w:rsidR="00614B44" w:rsidRDefault="00614B44" w:rsidP="00A70DAE">
            <w:pPr>
              <w:pStyle w:val="TableContents"/>
              <w:ind w:firstLine="567"/>
            </w:pPr>
          </w:p>
          <w:p w14:paraId="6ACAF926" w14:textId="77777777" w:rsidR="00614B44" w:rsidRDefault="00614B44" w:rsidP="00A70DAE">
            <w:pPr>
              <w:pStyle w:val="TableContents"/>
              <w:ind w:firstLine="567"/>
            </w:pPr>
          </w:p>
          <w:p w14:paraId="07C50871" w14:textId="77777777" w:rsidR="00C23282" w:rsidRDefault="00C23282" w:rsidP="00A70DAE">
            <w:pPr>
              <w:pStyle w:val="TableContents"/>
              <w:ind w:firstLine="567"/>
            </w:pPr>
          </w:p>
          <w:p w14:paraId="2CE17E3D" w14:textId="77777777" w:rsidR="00C23282" w:rsidRDefault="00C23282" w:rsidP="00A70DAE">
            <w:pPr>
              <w:pStyle w:val="TableContents"/>
              <w:ind w:firstLine="567"/>
            </w:pPr>
          </w:p>
          <w:p w14:paraId="61B4C3EC" w14:textId="77777777" w:rsidR="00C23282" w:rsidRDefault="00C23282" w:rsidP="00A70DAE">
            <w:pPr>
              <w:pStyle w:val="TableContents"/>
              <w:ind w:firstLine="567"/>
            </w:pPr>
          </w:p>
          <w:p w14:paraId="6ECD25CC" w14:textId="77777777" w:rsidR="00C23282" w:rsidRDefault="00C23282" w:rsidP="00A70DAE">
            <w:pPr>
              <w:pStyle w:val="TableContents"/>
              <w:ind w:firstLine="567"/>
            </w:pPr>
          </w:p>
          <w:p w14:paraId="4F3006FC" w14:textId="77777777" w:rsidR="00C23282" w:rsidRDefault="00C23282" w:rsidP="00A70DAE">
            <w:pPr>
              <w:pStyle w:val="TableContents"/>
              <w:ind w:firstLine="567"/>
            </w:pPr>
          </w:p>
          <w:p w14:paraId="0088BF67" w14:textId="77777777" w:rsidR="00C23282" w:rsidRDefault="00C23282" w:rsidP="00A70DAE">
            <w:pPr>
              <w:pStyle w:val="TableContents"/>
              <w:ind w:firstLine="567"/>
            </w:pPr>
          </w:p>
          <w:p w14:paraId="19237B55" w14:textId="77777777" w:rsidR="00C23282" w:rsidRDefault="00C23282" w:rsidP="00A70DAE">
            <w:pPr>
              <w:pStyle w:val="TableContents"/>
              <w:ind w:firstLine="567"/>
            </w:pPr>
          </w:p>
          <w:p w14:paraId="013F261B" w14:textId="77777777" w:rsidR="00C23282" w:rsidRDefault="00C23282" w:rsidP="00A70DAE">
            <w:pPr>
              <w:pStyle w:val="TableContents"/>
              <w:ind w:firstLine="567"/>
            </w:pPr>
          </w:p>
          <w:p w14:paraId="6EA57797" w14:textId="77777777" w:rsidR="005E6EED" w:rsidRDefault="005E6EED" w:rsidP="00A70DAE">
            <w:pPr>
              <w:pStyle w:val="TableContents"/>
              <w:ind w:firstLine="567"/>
            </w:pPr>
          </w:p>
          <w:p w14:paraId="0494BF26" w14:textId="77777777" w:rsidR="00CC5333" w:rsidRDefault="00CC5333" w:rsidP="00A70DAE">
            <w:pPr>
              <w:pStyle w:val="TableContents"/>
              <w:ind w:firstLine="567"/>
            </w:pPr>
          </w:p>
          <w:p w14:paraId="5CE9D0A2" w14:textId="77777777" w:rsidR="00DB3735" w:rsidRDefault="00DB3735" w:rsidP="00A70DAE">
            <w:pPr>
              <w:pStyle w:val="TableContents"/>
              <w:ind w:firstLine="567"/>
            </w:pPr>
          </w:p>
          <w:p w14:paraId="10F5AC59" w14:textId="77777777" w:rsidR="00DB3735" w:rsidRDefault="00DB3735" w:rsidP="00A70DAE">
            <w:pPr>
              <w:pStyle w:val="TableContents"/>
              <w:ind w:firstLine="567"/>
            </w:pPr>
          </w:p>
          <w:p w14:paraId="3BE18F79" w14:textId="77777777" w:rsidR="00614B44" w:rsidRPr="00BB1DD3" w:rsidRDefault="00614B44" w:rsidP="00A70DAE">
            <w:pPr>
              <w:pStyle w:val="TableContents"/>
              <w:ind w:firstLine="567"/>
            </w:pPr>
          </w:p>
        </w:tc>
        <w:tc>
          <w:tcPr>
            <w:tcW w:w="4956" w:type="dxa"/>
            <w:gridSpan w:val="2"/>
            <w:vAlign w:val="bottom"/>
          </w:tcPr>
          <w:p w14:paraId="5749F730" w14:textId="77777777" w:rsidR="00537D53" w:rsidRPr="00BB1DD3" w:rsidRDefault="00537D53" w:rsidP="00A70DAE">
            <w:pPr>
              <w:ind w:right="34" w:firstLine="567"/>
            </w:pPr>
          </w:p>
        </w:tc>
      </w:tr>
      <w:tr w:rsidR="00796197" w:rsidRPr="00BB1DD3" w14:paraId="20B55C4C" w14:textId="77777777" w:rsidTr="002C6741">
        <w:trPr>
          <w:gridAfter w:val="1"/>
          <w:wAfter w:w="130" w:type="dxa"/>
          <w:trHeight w:val="340"/>
        </w:trPr>
        <w:tc>
          <w:tcPr>
            <w:tcW w:w="9643" w:type="dxa"/>
            <w:gridSpan w:val="2"/>
          </w:tcPr>
          <w:p w14:paraId="592FFACC" w14:textId="77777777" w:rsidR="00796197" w:rsidRPr="00BB1DD3" w:rsidRDefault="00796197" w:rsidP="003C542F">
            <w:pPr>
              <w:pStyle w:val="TableContents"/>
              <w:ind w:left="-150"/>
              <w:rPr>
                <w:sz w:val="23"/>
                <w:szCs w:val="23"/>
              </w:rPr>
            </w:pPr>
          </w:p>
        </w:tc>
      </w:tr>
    </w:tbl>
    <w:p w14:paraId="68A29092" w14:textId="77777777" w:rsidR="00796197" w:rsidRDefault="00EB462A" w:rsidP="003C542F">
      <w:pPr>
        <w:pStyle w:val="BodyText"/>
        <w:ind w:firstLine="0"/>
        <w:rPr>
          <w:rStyle w:val="Hyperlink"/>
          <w:color w:val="000000" w:themeColor="text1"/>
          <w:u w:val="none"/>
        </w:rPr>
      </w:pPr>
      <w:r>
        <w:t>Laura Janulaitienė, 8~698 83219</w:t>
      </w:r>
      <w:r w:rsidR="00AA770E" w:rsidRPr="00BB1DD3">
        <w:t xml:space="preserve">, el. p. </w:t>
      </w:r>
      <w:hyperlink r:id="rId14" w:history="1">
        <w:r w:rsidR="00D6464B" w:rsidRPr="00D6464B">
          <w:rPr>
            <w:rStyle w:val="Hyperlink"/>
            <w:color w:val="000000" w:themeColor="text1"/>
            <w:u w:val="none"/>
          </w:rPr>
          <w:t>laura.janulaitiene@am.lt</w:t>
        </w:r>
      </w:hyperlink>
    </w:p>
    <w:sectPr w:rsidR="00796197" w:rsidSect="00EA03CF">
      <w:headerReference w:type="even" r:id="rId15"/>
      <w:headerReference w:type="default" r:id="rId16"/>
      <w:footerReference w:type="default" r:id="rId17"/>
      <w:footerReference w:type="first" r:id="rId18"/>
      <w:footnotePr>
        <w:pos w:val="beneathText"/>
        <w:numRestart w:val="eachPage"/>
      </w:footnotePr>
      <w:endnotePr>
        <w:numFmt w:val="decimal"/>
      </w:endnotePr>
      <w:pgSz w:w="11905" w:h="16837"/>
      <w:pgMar w:top="851" w:right="706" w:bottom="1134" w:left="1701" w:header="567" w:footer="230" w:gutter="0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6969C15" w15:done="0"/>
  <w15:commentEx w15:paraId="2AEE8388" w15:done="0"/>
  <w15:commentEx w15:paraId="3570D7A3" w15:paraIdParent="2AEE8388" w15:done="0"/>
  <w15:commentEx w15:paraId="1B38D133" w15:done="0"/>
  <w15:commentEx w15:paraId="300809EB" w15:paraIdParent="1B38D133" w15:done="0"/>
  <w15:commentEx w15:paraId="6DBE4E5E" w15:done="0"/>
  <w15:commentEx w15:paraId="38D158DF" w15:done="0"/>
  <w15:commentEx w15:paraId="439B1F26" w15:paraIdParent="38D158DF" w15:done="0"/>
  <w15:commentEx w15:paraId="524B2C11" w15:done="0"/>
  <w15:commentEx w15:paraId="47D5AB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969C15" w16cid:durableId="226F57ED"/>
  <w16cid:commentId w16cid:paraId="2AEE8388" w16cid:durableId="226F5817"/>
  <w16cid:commentId w16cid:paraId="3570D7A3" w16cid:durableId="226F75E4"/>
  <w16cid:commentId w16cid:paraId="1B38D133" w16cid:durableId="226F582C"/>
  <w16cid:commentId w16cid:paraId="300809EB" w16cid:durableId="226F767D"/>
  <w16cid:commentId w16cid:paraId="6DBE4E5E" w16cid:durableId="226F5868"/>
  <w16cid:commentId w16cid:paraId="38D158DF" w16cid:durableId="226F58C6"/>
  <w16cid:commentId w16cid:paraId="439B1F26" w16cid:durableId="226F7729"/>
  <w16cid:commentId w16cid:paraId="524B2C11" w16cid:durableId="226F58FA"/>
  <w16cid:commentId w16cid:paraId="47D5AB2D" w16cid:durableId="226F77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E0618" w14:textId="77777777" w:rsidR="00286D82" w:rsidRDefault="00286D82">
      <w:r>
        <w:separator/>
      </w:r>
    </w:p>
  </w:endnote>
  <w:endnote w:type="continuationSeparator" w:id="0">
    <w:p w14:paraId="5336EEBC" w14:textId="77777777" w:rsidR="00286D82" w:rsidRDefault="0028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426F" w14:textId="77777777" w:rsidR="0074620D" w:rsidRDefault="0074620D">
    <w:pPr>
      <w:pStyle w:val="Footer"/>
      <w:jc w:val="right"/>
      <w:rPr>
        <w:rFonts w:ascii="Arial" w:hAnsi="Arial"/>
        <w:sz w:val="10"/>
        <w:lang w:val="en-US"/>
      </w:rPr>
    </w:pPr>
  </w:p>
  <w:p w14:paraId="3B958FCB" w14:textId="77777777" w:rsidR="0074620D" w:rsidRDefault="0074620D">
    <w:pPr>
      <w:pStyle w:val="Footer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544C1" w14:textId="77777777" w:rsidR="0074620D" w:rsidRPr="00796197" w:rsidRDefault="0074620D" w:rsidP="0053170E">
    <w:pPr>
      <w:pStyle w:val="Footer"/>
      <w:jc w:val="right"/>
    </w:pPr>
    <w:r>
      <w:rPr>
        <w:noProof/>
        <w:lang w:val="en-US" w:bidi="ar-SA"/>
      </w:rPr>
      <w:drawing>
        <wp:inline distT="0" distB="0" distL="0" distR="0" wp14:anchorId="4C19ADF4" wp14:editId="103343DC">
          <wp:extent cx="1016142" cy="766363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406" cy="775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81A2F" w14:textId="77777777" w:rsidR="00286D82" w:rsidRDefault="00286D82">
      <w:r>
        <w:separator/>
      </w:r>
    </w:p>
  </w:footnote>
  <w:footnote w:type="continuationSeparator" w:id="0">
    <w:p w14:paraId="565F72A3" w14:textId="77777777" w:rsidR="00286D82" w:rsidRDefault="0028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72CBF" w14:textId="77777777" w:rsidR="0074620D" w:rsidRDefault="007462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C6FD5" w14:textId="77777777" w:rsidR="0074620D" w:rsidRDefault="007462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0A149" w14:textId="77777777" w:rsidR="0074620D" w:rsidRDefault="007462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33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584723" w14:textId="77777777" w:rsidR="0074620D" w:rsidRDefault="0074620D" w:rsidP="00B552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294459FD"/>
    <w:multiLevelType w:val="hybridMultilevel"/>
    <w:tmpl w:val="04EA0476"/>
    <w:lvl w:ilvl="0" w:tplc="06229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247873"/>
    <w:multiLevelType w:val="hybridMultilevel"/>
    <w:tmpl w:val="8CB200E6"/>
    <w:lvl w:ilvl="0" w:tplc="B99C1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534AA4"/>
    <w:multiLevelType w:val="hybridMultilevel"/>
    <w:tmpl w:val="C144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C5B31"/>
    <w:multiLevelType w:val="hybridMultilevel"/>
    <w:tmpl w:val="9BDA63A2"/>
    <w:lvl w:ilvl="0" w:tplc="9488A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2203E34"/>
    <w:multiLevelType w:val="hybridMultilevel"/>
    <w:tmpl w:val="5736042C"/>
    <w:lvl w:ilvl="0" w:tplc="807A5F96">
      <w:start w:val="1"/>
      <w:numFmt w:val="decimal"/>
      <w:lvlText w:val="%1)"/>
      <w:lvlJc w:val="left"/>
      <w:pPr>
        <w:ind w:left="1455" w:hanging="8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B204B6"/>
    <w:multiLevelType w:val="hybridMultilevel"/>
    <w:tmpl w:val="5B16C5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75B0C"/>
    <w:multiLevelType w:val="hybridMultilevel"/>
    <w:tmpl w:val="B1E8AD7E"/>
    <w:lvl w:ilvl="0" w:tplc="C646F200">
      <w:start w:val="1"/>
      <w:numFmt w:val="decimal"/>
      <w:lvlText w:val="%1)"/>
      <w:lvlJc w:val="left"/>
      <w:pPr>
        <w:ind w:left="1443" w:hanging="87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9B"/>
    <w:rsid w:val="000056D6"/>
    <w:rsid w:val="000072AC"/>
    <w:rsid w:val="00010807"/>
    <w:rsid w:val="00025F52"/>
    <w:rsid w:val="000265AB"/>
    <w:rsid w:val="000406BC"/>
    <w:rsid w:val="00045492"/>
    <w:rsid w:val="00052708"/>
    <w:rsid w:val="00053B27"/>
    <w:rsid w:val="00053FCD"/>
    <w:rsid w:val="000565AA"/>
    <w:rsid w:val="00063C66"/>
    <w:rsid w:val="00067BB2"/>
    <w:rsid w:val="000747D8"/>
    <w:rsid w:val="00081E48"/>
    <w:rsid w:val="00081FCB"/>
    <w:rsid w:val="00094570"/>
    <w:rsid w:val="000A5BEB"/>
    <w:rsid w:val="000A6438"/>
    <w:rsid w:val="000B0962"/>
    <w:rsid w:val="000B0F23"/>
    <w:rsid w:val="000B1D9D"/>
    <w:rsid w:val="000C1575"/>
    <w:rsid w:val="000C5C95"/>
    <w:rsid w:val="000D11B6"/>
    <w:rsid w:val="000D53E7"/>
    <w:rsid w:val="000E0E72"/>
    <w:rsid w:val="000E0F08"/>
    <w:rsid w:val="000E0F72"/>
    <w:rsid w:val="000F106B"/>
    <w:rsid w:val="000F17C3"/>
    <w:rsid w:val="000F349C"/>
    <w:rsid w:val="000F3D9D"/>
    <w:rsid w:val="000F45B1"/>
    <w:rsid w:val="000F5374"/>
    <w:rsid w:val="000F7767"/>
    <w:rsid w:val="00103E1A"/>
    <w:rsid w:val="001062DE"/>
    <w:rsid w:val="00111574"/>
    <w:rsid w:val="00111C39"/>
    <w:rsid w:val="00121D30"/>
    <w:rsid w:val="00132145"/>
    <w:rsid w:val="00133DD4"/>
    <w:rsid w:val="001426A7"/>
    <w:rsid w:val="001436F5"/>
    <w:rsid w:val="001456C1"/>
    <w:rsid w:val="0014737A"/>
    <w:rsid w:val="00152C1F"/>
    <w:rsid w:val="00155995"/>
    <w:rsid w:val="00155D04"/>
    <w:rsid w:val="00167616"/>
    <w:rsid w:val="00177630"/>
    <w:rsid w:val="00192835"/>
    <w:rsid w:val="00194A48"/>
    <w:rsid w:val="00195BD0"/>
    <w:rsid w:val="001A2B0E"/>
    <w:rsid w:val="001B0958"/>
    <w:rsid w:val="001B6798"/>
    <w:rsid w:val="001C1224"/>
    <w:rsid w:val="001C42C0"/>
    <w:rsid w:val="001C4D81"/>
    <w:rsid w:val="001C652D"/>
    <w:rsid w:val="001D09C0"/>
    <w:rsid w:val="001D3A7B"/>
    <w:rsid w:val="001E0945"/>
    <w:rsid w:val="001F568C"/>
    <w:rsid w:val="001F6098"/>
    <w:rsid w:val="001F7121"/>
    <w:rsid w:val="00200E0B"/>
    <w:rsid w:val="00203959"/>
    <w:rsid w:val="002045A9"/>
    <w:rsid w:val="00205479"/>
    <w:rsid w:val="00212BB0"/>
    <w:rsid w:val="00212CF5"/>
    <w:rsid w:val="00223812"/>
    <w:rsid w:val="00231168"/>
    <w:rsid w:val="00235433"/>
    <w:rsid w:val="00236A1C"/>
    <w:rsid w:val="00242123"/>
    <w:rsid w:val="0024564D"/>
    <w:rsid w:val="002540E6"/>
    <w:rsid w:val="002575BC"/>
    <w:rsid w:val="002667F4"/>
    <w:rsid w:val="00273328"/>
    <w:rsid w:val="00285DAE"/>
    <w:rsid w:val="00286D82"/>
    <w:rsid w:val="002878D8"/>
    <w:rsid w:val="00292187"/>
    <w:rsid w:val="00295E7D"/>
    <w:rsid w:val="00296F2B"/>
    <w:rsid w:val="002A25B5"/>
    <w:rsid w:val="002A5EBE"/>
    <w:rsid w:val="002A66FC"/>
    <w:rsid w:val="002B20CD"/>
    <w:rsid w:val="002B4A38"/>
    <w:rsid w:val="002B654A"/>
    <w:rsid w:val="002B72AF"/>
    <w:rsid w:val="002C133B"/>
    <w:rsid w:val="002C1585"/>
    <w:rsid w:val="002C31C0"/>
    <w:rsid w:val="002C606C"/>
    <w:rsid w:val="002C6741"/>
    <w:rsid w:val="002D2839"/>
    <w:rsid w:val="002D32B6"/>
    <w:rsid w:val="002E2CD0"/>
    <w:rsid w:val="002E4935"/>
    <w:rsid w:val="002E72B3"/>
    <w:rsid w:val="002F04DA"/>
    <w:rsid w:val="002F42D7"/>
    <w:rsid w:val="002F7601"/>
    <w:rsid w:val="002F7E83"/>
    <w:rsid w:val="003002AB"/>
    <w:rsid w:val="00301A16"/>
    <w:rsid w:val="003029F4"/>
    <w:rsid w:val="00302BF0"/>
    <w:rsid w:val="00303B36"/>
    <w:rsid w:val="003110CA"/>
    <w:rsid w:val="003228CE"/>
    <w:rsid w:val="0033326F"/>
    <w:rsid w:val="00340F1A"/>
    <w:rsid w:val="00342850"/>
    <w:rsid w:val="00343CBA"/>
    <w:rsid w:val="00347C78"/>
    <w:rsid w:val="00350AB3"/>
    <w:rsid w:val="00350B40"/>
    <w:rsid w:val="003519DE"/>
    <w:rsid w:val="00373B86"/>
    <w:rsid w:val="003805D6"/>
    <w:rsid w:val="00387F24"/>
    <w:rsid w:val="00390DE7"/>
    <w:rsid w:val="00391770"/>
    <w:rsid w:val="00394790"/>
    <w:rsid w:val="00395261"/>
    <w:rsid w:val="003A1C1F"/>
    <w:rsid w:val="003A7FB3"/>
    <w:rsid w:val="003C1647"/>
    <w:rsid w:val="003C3E33"/>
    <w:rsid w:val="003C470D"/>
    <w:rsid w:val="003C542F"/>
    <w:rsid w:val="003C5BBE"/>
    <w:rsid w:val="003C6234"/>
    <w:rsid w:val="003D2771"/>
    <w:rsid w:val="003D4EB1"/>
    <w:rsid w:val="003D6511"/>
    <w:rsid w:val="003D7328"/>
    <w:rsid w:val="003F0711"/>
    <w:rsid w:val="003F358D"/>
    <w:rsid w:val="003F695C"/>
    <w:rsid w:val="004048AC"/>
    <w:rsid w:val="00404945"/>
    <w:rsid w:val="00421D9B"/>
    <w:rsid w:val="00426A4F"/>
    <w:rsid w:val="004278D4"/>
    <w:rsid w:val="0043392A"/>
    <w:rsid w:val="00434150"/>
    <w:rsid w:val="00436CD5"/>
    <w:rsid w:val="00440339"/>
    <w:rsid w:val="00444AFB"/>
    <w:rsid w:val="0045062F"/>
    <w:rsid w:val="00456224"/>
    <w:rsid w:val="00461C50"/>
    <w:rsid w:val="00466CB2"/>
    <w:rsid w:val="00471F60"/>
    <w:rsid w:val="00472867"/>
    <w:rsid w:val="00472C10"/>
    <w:rsid w:val="00487E4F"/>
    <w:rsid w:val="0049102B"/>
    <w:rsid w:val="00495E74"/>
    <w:rsid w:val="004A5265"/>
    <w:rsid w:val="004A6C36"/>
    <w:rsid w:val="004A7F47"/>
    <w:rsid w:val="004B7DE2"/>
    <w:rsid w:val="004C17AC"/>
    <w:rsid w:val="004C40FA"/>
    <w:rsid w:val="004C763D"/>
    <w:rsid w:val="004F0A7F"/>
    <w:rsid w:val="004F0B9B"/>
    <w:rsid w:val="004F3623"/>
    <w:rsid w:val="00501282"/>
    <w:rsid w:val="00504F2A"/>
    <w:rsid w:val="005213D4"/>
    <w:rsid w:val="0052268A"/>
    <w:rsid w:val="00526D35"/>
    <w:rsid w:val="0053170E"/>
    <w:rsid w:val="00532407"/>
    <w:rsid w:val="00537D53"/>
    <w:rsid w:val="005420E0"/>
    <w:rsid w:val="005431AE"/>
    <w:rsid w:val="005465D3"/>
    <w:rsid w:val="005467E4"/>
    <w:rsid w:val="00547249"/>
    <w:rsid w:val="00547BEF"/>
    <w:rsid w:val="00550FF6"/>
    <w:rsid w:val="00555F4A"/>
    <w:rsid w:val="0055627C"/>
    <w:rsid w:val="00556A63"/>
    <w:rsid w:val="00556E14"/>
    <w:rsid w:val="00557095"/>
    <w:rsid w:val="00557EED"/>
    <w:rsid w:val="0056135B"/>
    <w:rsid w:val="00571BD9"/>
    <w:rsid w:val="00581028"/>
    <w:rsid w:val="005819E2"/>
    <w:rsid w:val="0059085F"/>
    <w:rsid w:val="005A5861"/>
    <w:rsid w:val="005C735C"/>
    <w:rsid w:val="005D6D17"/>
    <w:rsid w:val="005E6ACA"/>
    <w:rsid w:val="005E6EED"/>
    <w:rsid w:val="00600C9F"/>
    <w:rsid w:val="0060333E"/>
    <w:rsid w:val="006068F3"/>
    <w:rsid w:val="0061132C"/>
    <w:rsid w:val="006121AA"/>
    <w:rsid w:val="00612C7B"/>
    <w:rsid w:val="00613437"/>
    <w:rsid w:val="006147AA"/>
    <w:rsid w:val="00614B44"/>
    <w:rsid w:val="00616CA7"/>
    <w:rsid w:val="00630F1F"/>
    <w:rsid w:val="00637ECC"/>
    <w:rsid w:val="0064195A"/>
    <w:rsid w:val="006433B7"/>
    <w:rsid w:val="006456B5"/>
    <w:rsid w:val="00645CC7"/>
    <w:rsid w:val="0065470A"/>
    <w:rsid w:val="0067204A"/>
    <w:rsid w:val="00677478"/>
    <w:rsid w:val="00680250"/>
    <w:rsid w:val="006927C2"/>
    <w:rsid w:val="00692C1C"/>
    <w:rsid w:val="006974CA"/>
    <w:rsid w:val="006A42D7"/>
    <w:rsid w:val="006A58B4"/>
    <w:rsid w:val="006A7425"/>
    <w:rsid w:val="006B0546"/>
    <w:rsid w:val="006B401F"/>
    <w:rsid w:val="006B56C3"/>
    <w:rsid w:val="006C282B"/>
    <w:rsid w:val="006D345E"/>
    <w:rsid w:val="006D4003"/>
    <w:rsid w:val="006D55BA"/>
    <w:rsid w:val="006E16F1"/>
    <w:rsid w:val="006E5E91"/>
    <w:rsid w:val="006F45BC"/>
    <w:rsid w:val="00713CD5"/>
    <w:rsid w:val="00714B41"/>
    <w:rsid w:val="00722600"/>
    <w:rsid w:val="00722B5D"/>
    <w:rsid w:val="00725893"/>
    <w:rsid w:val="00727C95"/>
    <w:rsid w:val="0074620D"/>
    <w:rsid w:val="00747259"/>
    <w:rsid w:val="00756825"/>
    <w:rsid w:val="007624CA"/>
    <w:rsid w:val="00762B6C"/>
    <w:rsid w:val="00765EBE"/>
    <w:rsid w:val="007663BF"/>
    <w:rsid w:val="00792BFD"/>
    <w:rsid w:val="00793B95"/>
    <w:rsid w:val="00794051"/>
    <w:rsid w:val="00796197"/>
    <w:rsid w:val="007A2D76"/>
    <w:rsid w:val="007C04F8"/>
    <w:rsid w:val="007D27A0"/>
    <w:rsid w:val="007D686E"/>
    <w:rsid w:val="007E0DFB"/>
    <w:rsid w:val="007E1A1B"/>
    <w:rsid w:val="007E2795"/>
    <w:rsid w:val="007E409F"/>
    <w:rsid w:val="007F0E24"/>
    <w:rsid w:val="007F1FC1"/>
    <w:rsid w:val="007F3F3D"/>
    <w:rsid w:val="007F458F"/>
    <w:rsid w:val="007F7E4B"/>
    <w:rsid w:val="00802159"/>
    <w:rsid w:val="00802613"/>
    <w:rsid w:val="008029ED"/>
    <w:rsid w:val="008031F3"/>
    <w:rsid w:val="00807000"/>
    <w:rsid w:val="00810C45"/>
    <w:rsid w:val="008114FC"/>
    <w:rsid w:val="00814052"/>
    <w:rsid w:val="0081513F"/>
    <w:rsid w:val="008179DE"/>
    <w:rsid w:val="008202A6"/>
    <w:rsid w:val="0082404F"/>
    <w:rsid w:val="00825696"/>
    <w:rsid w:val="0084221E"/>
    <w:rsid w:val="00850131"/>
    <w:rsid w:val="0086076A"/>
    <w:rsid w:val="008669DA"/>
    <w:rsid w:val="00876558"/>
    <w:rsid w:val="00877211"/>
    <w:rsid w:val="008804FD"/>
    <w:rsid w:val="00880A4E"/>
    <w:rsid w:val="00882860"/>
    <w:rsid w:val="00890B62"/>
    <w:rsid w:val="008A28EF"/>
    <w:rsid w:val="008B4A6F"/>
    <w:rsid w:val="008B5F6B"/>
    <w:rsid w:val="008B6FE1"/>
    <w:rsid w:val="008C0CDF"/>
    <w:rsid w:val="008D6E33"/>
    <w:rsid w:val="008E534C"/>
    <w:rsid w:val="008E6DA3"/>
    <w:rsid w:val="008E7885"/>
    <w:rsid w:val="009007D7"/>
    <w:rsid w:val="00905088"/>
    <w:rsid w:val="0092070C"/>
    <w:rsid w:val="009210E7"/>
    <w:rsid w:val="00932811"/>
    <w:rsid w:val="00940905"/>
    <w:rsid w:val="009558C7"/>
    <w:rsid w:val="009561D8"/>
    <w:rsid w:val="009572F6"/>
    <w:rsid w:val="009607FD"/>
    <w:rsid w:val="0097207D"/>
    <w:rsid w:val="00973838"/>
    <w:rsid w:val="00975A32"/>
    <w:rsid w:val="00983AA7"/>
    <w:rsid w:val="00990BE6"/>
    <w:rsid w:val="009975B2"/>
    <w:rsid w:val="0099771C"/>
    <w:rsid w:val="009A2B1C"/>
    <w:rsid w:val="009A308E"/>
    <w:rsid w:val="009D03ED"/>
    <w:rsid w:val="009D1AAF"/>
    <w:rsid w:val="009D1C5A"/>
    <w:rsid w:val="009D3F37"/>
    <w:rsid w:val="009E6B3B"/>
    <w:rsid w:val="00A107BD"/>
    <w:rsid w:val="00A15D3D"/>
    <w:rsid w:val="00A17FBC"/>
    <w:rsid w:val="00A20624"/>
    <w:rsid w:val="00A27C84"/>
    <w:rsid w:val="00A30FEA"/>
    <w:rsid w:val="00A31488"/>
    <w:rsid w:val="00A370E2"/>
    <w:rsid w:val="00A41D08"/>
    <w:rsid w:val="00A41DAB"/>
    <w:rsid w:val="00A43334"/>
    <w:rsid w:val="00A454F2"/>
    <w:rsid w:val="00A458E4"/>
    <w:rsid w:val="00A52E7A"/>
    <w:rsid w:val="00A55D69"/>
    <w:rsid w:val="00A56ADD"/>
    <w:rsid w:val="00A65FD0"/>
    <w:rsid w:val="00A70DAE"/>
    <w:rsid w:val="00A713A1"/>
    <w:rsid w:val="00A71D0C"/>
    <w:rsid w:val="00A73843"/>
    <w:rsid w:val="00A74952"/>
    <w:rsid w:val="00A83A02"/>
    <w:rsid w:val="00A85EFC"/>
    <w:rsid w:val="00A86767"/>
    <w:rsid w:val="00A87312"/>
    <w:rsid w:val="00A8774D"/>
    <w:rsid w:val="00A87C45"/>
    <w:rsid w:val="00A90195"/>
    <w:rsid w:val="00A916EA"/>
    <w:rsid w:val="00A93C31"/>
    <w:rsid w:val="00A94A93"/>
    <w:rsid w:val="00A96DB0"/>
    <w:rsid w:val="00AA1DFE"/>
    <w:rsid w:val="00AA770E"/>
    <w:rsid w:val="00AB2935"/>
    <w:rsid w:val="00AB371D"/>
    <w:rsid w:val="00AB4EA0"/>
    <w:rsid w:val="00AB516B"/>
    <w:rsid w:val="00AB6F3A"/>
    <w:rsid w:val="00AB7D9D"/>
    <w:rsid w:val="00AC1032"/>
    <w:rsid w:val="00AC3C99"/>
    <w:rsid w:val="00AC4275"/>
    <w:rsid w:val="00AD2276"/>
    <w:rsid w:val="00AE3C8F"/>
    <w:rsid w:val="00AE518B"/>
    <w:rsid w:val="00B0479D"/>
    <w:rsid w:val="00B07370"/>
    <w:rsid w:val="00B16824"/>
    <w:rsid w:val="00B1717C"/>
    <w:rsid w:val="00B26384"/>
    <w:rsid w:val="00B26DA8"/>
    <w:rsid w:val="00B304C7"/>
    <w:rsid w:val="00B31880"/>
    <w:rsid w:val="00B42F17"/>
    <w:rsid w:val="00B45770"/>
    <w:rsid w:val="00B552D0"/>
    <w:rsid w:val="00B57ED5"/>
    <w:rsid w:val="00B62676"/>
    <w:rsid w:val="00B65004"/>
    <w:rsid w:val="00B6672D"/>
    <w:rsid w:val="00B71356"/>
    <w:rsid w:val="00B719BA"/>
    <w:rsid w:val="00B75D8B"/>
    <w:rsid w:val="00B83F23"/>
    <w:rsid w:val="00B9050B"/>
    <w:rsid w:val="00BA3D83"/>
    <w:rsid w:val="00BA4D3E"/>
    <w:rsid w:val="00BB0717"/>
    <w:rsid w:val="00BB1DD3"/>
    <w:rsid w:val="00BB265C"/>
    <w:rsid w:val="00BC0531"/>
    <w:rsid w:val="00BC515B"/>
    <w:rsid w:val="00BD10D8"/>
    <w:rsid w:val="00BD3B2E"/>
    <w:rsid w:val="00BE1711"/>
    <w:rsid w:val="00BE1BB7"/>
    <w:rsid w:val="00BE54F8"/>
    <w:rsid w:val="00BF059B"/>
    <w:rsid w:val="00BF4A6F"/>
    <w:rsid w:val="00C02303"/>
    <w:rsid w:val="00C02D0C"/>
    <w:rsid w:val="00C035C6"/>
    <w:rsid w:val="00C041BE"/>
    <w:rsid w:val="00C074B8"/>
    <w:rsid w:val="00C07629"/>
    <w:rsid w:val="00C1491D"/>
    <w:rsid w:val="00C15F21"/>
    <w:rsid w:val="00C2031A"/>
    <w:rsid w:val="00C23282"/>
    <w:rsid w:val="00C30D60"/>
    <w:rsid w:val="00C33C5A"/>
    <w:rsid w:val="00C37D6B"/>
    <w:rsid w:val="00C45559"/>
    <w:rsid w:val="00C514C1"/>
    <w:rsid w:val="00C51D31"/>
    <w:rsid w:val="00C53A82"/>
    <w:rsid w:val="00C72526"/>
    <w:rsid w:val="00C74037"/>
    <w:rsid w:val="00CA1B90"/>
    <w:rsid w:val="00CA3D5A"/>
    <w:rsid w:val="00CB49BC"/>
    <w:rsid w:val="00CC2566"/>
    <w:rsid w:val="00CC5333"/>
    <w:rsid w:val="00CC7E8E"/>
    <w:rsid w:val="00CD036E"/>
    <w:rsid w:val="00CD183A"/>
    <w:rsid w:val="00CD5C21"/>
    <w:rsid w:val="00CE361B"/>
    <w:rsid w:val="00CF13E7"/>
    <w:rsid w:val="00CF4FEF"/>
    <w:rsid w:val="00D032CD"/>
    <w:rsid w:val="00D10285"/>
    <w:rsid w:val="00D136C1"/>
    <w:rsid w:val="00D26315"/>
    <w:rsid w:val="00D34AAD"/>
    <w:rsid w:val="00D3520C"/>
    <w:rsid w:val="00D46904"/>
    <w:rsid w:val="00D52EBC"/>
    <w:rsid w:val="00D6079B"/>
    <w:rsid w:val="00D6464B"/>
    <w:rsid w:val="00D6642A"/>
    <w:rsid w:val="00D74AFE"/>
    <w:rsid w:val="00D93FC1"/>
    <w:rsid w:val="00D95EAB"/>
    <w:rsid w:val="00D95F4D"/>
    <w:rsid w:val="00DA08F7"/>
    <w:rsid w:val="00DA707B"/>
    <w:rsid w:val="00DB23FC"/>
    <w:rsid w:val="00DB3735"/>
    <w:rsid w:val="00DB5037"/>
    <w:rsid w:val="00DB58D9"/>
    <w:rsid w:val="00DC785E"/>
    <w:rsid w:val="00DD08E4"/>
    <w:rsid w:val="00DD3FD1"/>
    <w:rsid w:val="00DD601A"/>
    <w:rsid w:val="00DE18C4"/>
    <w:rsid w:val="00DE37B8"/>
    <w:rsid w:val="00E04D47"/>
    <w:rsid w:val="00E07CAB"/>
    <w:rsid w:val="00E13B96"/>
    <w:rsid w:val="00E167CB"/>
    <w:rsid w:val="00E2136C"/>
    <w:rsid w:val="00E25AF9"/>
    <w:rsid w:val="00E31D07"/>
    <w:rsid w:val="00E40323"/>
    <w:rsid w:val="00E45FB6"/>
    <w:rsid w:val="00E46FF3"/>
    <w:rsid w:val="00E558CF"/>
    <w:rsid w:val="00E56DA3"/>
    <w:rsid w:val="00E61BF4"/>
    <w:rsid w:val="00E61F1D"/>
    <w:rsid w:val="00E659D5"/>
    <w:rsid w:val="00E70367"/>
    <w:rsid w:val="00E751AD"/>
    <w:rsid w:val="00E812FB"/>
    <w:rsid w:val="00E9045C"/>
    <w:rsid w:val="00E9125B"/>
    <w:rsid w:val="00E91F03"/>
    <w:rsid w:val="00E94085"/>
    <w:rsid w:val="00EA03CF"/>
    <w:rsid w:val="00EA3931"/>
    <w:rsid w:val="00EA433B"/>
    <w:rsid w:val="00EA7CAE"/>
    <w:rsid w:val="00EB462A"/>
    <w:rsid w:val="00EC14EC"/>
    <w:rsid w:val="00EC588C"/>
    <w:rsid w:val="00EC6AD9"/>
    <w:rsid w:val="00EC756A"/>
    <w:rsid w:val="00ED6A9D"/>
    <w:rsid w:val="00ED6EAF"/>
    <w:rsid w:val="00EE1170"/>
    <w:rsid w:val="00EE6A13"/>
    <w:rsid w:val="00EE6CDF"/>
    <w:rsid w:val="00EF68BC"/>
    <w:rsid w:val="00F0068C"/>
    <w:rsid w:val="00F027C8"/>
    <w:rsid w:val="00F02C58"/>
    <w:rsid w:val="00F13F2A"/>
    <w:rsid w:val="00F16C6A"/>
    <w:rsid w:val="00F16F7E"/>
    <w:rsid w:val="00F17B20"/>
    <w:rsid w:val="00F24C85"/>
    <w:rsid w:val="00F2686A"/>
    <w:rsid w:val="00F33651"/>
    <w:rsid w:val="00F36992"/>
    <w:rsid w:val="00F375AE"/>
    <w:rsid w:val="00F42177"/>
    <w:rsid w:val="00F46445"/>
    <w:rsid w:val="00F61DD4"/>
    <w:rsid w:val="00F6250B"/>
    <w:rsid w:val="00F66E64"/>
    <w:rsid w:val="00F70FBF"/>
    <w:rsid w:val="00F76752"/>
    <w:rsid w:val="00FA00A7"/>
    <w:rsid w:val="00FA34A2"/>
    <w:rsid w:val="00FA4507"/>
    <w:rsid w:val="00FB1AEA"/>
    <w:rsid w:val="00FB59D8"/>
    <w:rsid w:val="00FB6F4D"/>
    <w:rsid w:val="00FC2D8C"/>
    <w:rsid w:val="00FC53C3"/>
    <w:rsid w:val="00FD333D"/>
    <w:rsid w:val="00FD3F09"/>
    <w:rsid w:val="00FD77FE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C33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uiPriority w:val="99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link w:val="BodyTextChar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69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96"/>
    <w:rPr>
      <w:rFonts w:ascii="Tahoma" w:eastAsia="Andale Sans UI" w:hAnsi="Tahoma" w:cs="Tahoma"/>
      <w:sz w:val="16"/>
      <w:szCs w:val="16"/>
      <w:lang w:eastAsia="en-US"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5696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569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ableentry">
    <w:name w:val="tableentry"/>
    <w:basedOn w:val="DefaultParagraphFont"/>
    <w:rsid w:val="00BF059B"/>
    <w:rPr>
      <w:rFonts w:ascii="Tahoma" w:hAnsi="Tahoma" w:cs="Tahoma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456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436F5"/>
    <w:rPr>
      <w:rFonts w:eastAsia="Andale Sans UI" w:cs="Tahoma"/>
      <w:sz w:val="24"/>
      <w:szCs w:val="24"/>
      <w:lang w:eastAsia="en-US" w:bidi="en-US"/>
    </w:rPr>
  </w:style>
  <w:style w:type="paragraph" w:styleId="ListParagraph">
    <w:name w:val="List Paragraph"/>
    <w:basedOn w:val="Normal"/>
    <w:uiPriority w:val="34"/>
    <w:qFormat/>
    <w:rsid w:val="00792BF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F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sz w:val="20"/>
      <w:szCs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FEA"/>
    <w:rPr>
      <w:rFonts w:ascii="Courier New" w:hAnsi="Courier New" w:cs="Courier New"/>
      <w:lang w:val="en-US" w:eastAsia="en-US"/>
    </w:rPr>
  </w:style>
  <w:style w:type="character" w:customStyle="1" w:styleId="BodyTextChar">
    <w:name w:val="Body Text Char"/>
    <w:link w:val="BodyText"/>
    <w:rsid w:val="002C6741"/>
    <w:rPr>
      <w:rFonts w:eastAsia="Andale Sans UI" w:cs="Tahoma"/>
      <w:sz w:val="24"/>
      <w:szCs w:val="24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0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7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79B"/>
    <w:rPr>
      <w:rFonts w:eastAsia="Andale Sans UI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79B"/>
    <w:rPr>
      <w:rFonts w:eastAsia="Andale Sans UI" w:cs="Tahoma"/>
      <w:b/>
      <w:bCs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uiPriority w:val="99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link w:val="BodyTextChar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69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96"/>
    <w:rPr>
      <w:rFonts w:ascii="Tahoma" w:eastAsia="Andale Sans UI" w:hAnsi="Tahoma" w:cs="Tahoma"/>
      <w:sz w:val="16"/>
      <w:szCs w:val="16"/>
      <w:lang w:eastAsia="en-US"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5696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569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ableentry">
    <w:name w:val="tableentry"/>
    <w:basedOn w:val="DefaultParagraphFont"/>
    <w:rsid w:val="00BF059B"/>
    <w:rPr>
      <w:rFonts w:ascii="Tahoma" w:hAnsi="Tahoma" w:cs="Tahoma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456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436F5"/>
    <w:rPr>
      <w:rFonts w:eastAsia="Andale Sans UI" w:cs="Tahoma"/>
      <w:sz w:val="24"/>
      <w:szCs w:val="24"/>
      <w:lang w:eastAsia="en-US" w:bidi="en-US"/>
    </w:rPr>
  </w:style>
  <w:style w:type="paragraph" w:styleId="ListParagraph">
    <w:name w:val="List Paragraph"/>
    <w:basedOn w:val="Normal"/>
    <w:uiPriority w:val="34"/>
    <w:qFormat/>
    <w:rsid w:val="00792BF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F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sz w:val="20"/>
      <w:szCs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FEA"/>
    <w:rPr>
      <w:rFonts w:ascii="Courier New" w:hAnsi="Courier New" w:cs="Courier New"/>
      <w:lang w:val="en-US" w:eastAsia="en-US"/>
    </w:rPr>
  </w:style>
  <w:style w:type="character" w:customStyle="1" w:styleId="BodyTextChar">
    <w:name w:val="Body Text Char"/>
    <w:link w:val="BodyText"/>
    <w:rsid w:val="002C6741"/>
    <w:rPr>
      <w:rFonts w:eastAsia="Andale Sans UI" w:cs="Tahoma"/>
      <w:sz w:val="24"/>
      <w:szCs w:val="24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0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7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79B"/>
    <w:rPr>
      <w:rFonts w:eastAsia="Andale Sans UI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79B"/>
    <w:rPr>
      <w:rFonts w:eastAsia="Andale Sans UI" w:cs="Tahoma"/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am.lrv.lt/lt/veiklos-sritys-1/gamtos-apsauga/invazines-rusy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aura.janulaitiene@am.lt" TargetMode="External"/><Relationship Id="rId22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168263A0984AFEA6BB8904B05AA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5A9E5-009F-42EE-8A8E-98FDB9AFE8B7}"/>
      </w:docPartPr>
      <w:docPartBody>
        <w:p w14:paraId="3D5467D6" w14:textId="77777777" w:rsidR="00B36E80" w:rsidRDefault="00BA61CF" w:rsidP="00BA61CF">
          <w:pPr>
            <w:pStyle w:val="02168263A0984AFEA6BB8904B05AA726"/>
          </w:pPr>
          <w:r w:rsidRPr="008D0E94">
            <w:rPr>
              <w:rStyle w:val="PlaceholderText"/>
            </w:rPr>
            <w:t>Click here to enter text.</w:t>
          </w:r>
        </w:p>
      </w:docPartBody>
    </w:docPart>
    <w:docPart>
      <w:docPartPr>
        <w:name w:val="698596F372724AAFB53958C6D8AC5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2FDC4-060D-4CE5-9326-C6086F27DEF0}"/>
      </w:docPartPr>
      <w:docPartBody>
        <w:p w14:paraId="3D5467D7" w14:textId="77777777" w:rsidR="009E2A68" w:rsidRDefault="009E1653" w:rsidP="009E1653">
          <w:pPr>
            <w:pStyle w:val="698596F372724AAFB53958C6D8AC5ABE"/>
          </w:pPr>
          <w:r w:rsidRPr="008D0E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CF"/>
    <w:rsid w:val="00233D0C"/>
    <w:rsid w:val="002E5B3A"/>
    <w:rsid w:val="007007E7"/>
    <w:rsid w:val="00706CD3"/>
    <w:rsid w:val="009E1653"/>
    <w:rsid w:val="009E2A68"/>
    <w:rsid w:val="00B36E80"/>
    <w:rsid w:val="00B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467D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653"/>
    <w:rPr>
      <w:color w:val="808080"/>
    </w:rPr>
  </w:style>
  <w:style w:type="paragraph" w:customStyle="1" w:styleId="02168263A0984AFEA6BB8904B05AA726">
    <w:name w:val="02168263A0984AFEA6BB8904B05AA726"/>
    <w:rsid w:val="00BA61CF"/>
  </w:style>
  <w:style w:type="paragraph" w:customStyle="1" w:styleId="698596F372724AAFB53958C6D8AC5ABE">
    <w:name w:val="698596F372724AAFB53958C6D8AC5ABE"/>
    <w:rsid w:val="009E16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653"/>
    <w:rPr>
      <w:color w:val="808080"/>
    </w:rPr>
  </w:style>
  <w:style w:type="paragraph" w:customStyle="1" w:styleId="02168263A0984AFEA6BB8904B05AA726">
    <w:name w:val="02168263A0984AFEA6BB8904B05AA726"/>
    <w:rsid w:val="00BA61CF"/>
  </w:style>
  <w:style w:type="paragraph" w:customStyle="1" w:styleId="698596F372724AAFB53958C6D8AC5ABE">
    <w:name w:val="698596F372724AAFB53958C6D8AC5ABE"/>
    <w:rsid w:val="009E1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24E3-751C-47E6-8816-86DC3644B8D5}">
  <ds:schemaRefs>
    <ds:schemaRef ds:uri="http://purl.org/dc/elements/1.1/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48BDF4-3396-468D-A71A-949E77F2A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7229E-7960-4DFB-9DAC-9E78DF761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09CD5-9737-4FB3-BA36-603F392A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2020-07-21T06:34:00Z</dcterms:created>
  <dcterms:modified xsi:type="dcterms:W3CDTF">2020-07-21T06:34:00Z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