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F9C6" w14:textId="77777777" w:rsidR="00115955" w:rsidRDefault="00115955" w:rsidP="00115955">
      <w:pPr>
        <w:pStyle w:val="BodyText2"/>
      </w:pPr>
      <w:r>
        <w:t>LIETUVOS RESPUBLIKOS APLINKOS MINISTRAS</w:t>
      </w:r>
    </w:p>
    <w:p w14:paraId="18B0DE00" w14:textId="472C3C5E" w:rsidR="00115955" w:rsidRDefault="00833347" w:rsidP="00833347">
      <w:pPr>
        <w:tabs>
          <w:tab w:val="left" w:pos="6264"/>
        </w:tabs>
      </w:pPr>
      <w:r>
        <w:tab/>
      </w:r>
    </w:p>
    <w:p w14:paraId="4D44A181" w14:textId="44170A5B" w:rsidR="00D00D1F" w:rsidRPr="0008269B" w:rsidRDefault="00833347" w:rsidP="00833347">
      <w:pPr>
        <w:tabs>
          <w:tab w:val="center" w:pos="4747"/>
          <w:tab w:val="left" w:pos="6516"/>
        </w:tabs>
        <w:spacing w:after="60"/>
        <w:rPr>
          <w:b/>
          <w:bCs/>
          <w:szCs w:val="24"/>
        </w:rPr>
      </w:pPr>
      <w:r>
        <w:rPr>
          <w:b/>
          <w:bCs/>
          <w:szCs w:val="24"/>
        </w:rPr>
        <w:tab/>
      </w:r>
      <w:r w:rsidR="00A706B5" w:rsidRPr="0008269B">
        <w:rPr>
          <w:b/>
          <w:bCs/>
          <w:szCs w:val="24"/>
        </w:rPr>
        <w:t>ĮSAKYMAS</w:t>
      </w:r>
      <w:r>
        <w:rPr>
          <w:b/>
          <w:bCs/>
          <w:szCs w:val="24"/>
        </w:rPr>
        <w:tab/>
      </w:r>
    </w:p>
    <w:p w14:paraId="5ECFB87C" w14:textId="075DE61A" w:rsidR="00116086" w:rsidRDefault="009D6F66" w:rsidP="00BB14C1">
      <w:pPr>
        <w:jc w:val="center"/>
        <w:rPr>
          <w:b/>
          <w:szCs w:val="24"/>
        </w:rPr>
      </w:pPr>
      <w:r w:rsidRPr="0008269B">
        <w:rPr>
          <w:b/>
          <w:szCs w:val="24"/>
        </w:rPr>
        <w:t xml:space="preserve">DĖL LIETUVOS RESPUBLIKOS APLINKOS MINISTRO </w:t>
      </w:r>
      <w:r w:rsidR="00116086">
        <w:rPr>
          <w:b/>
          <w:szCs w:val="24"/>
        </w:rPr>
        <w:t xml:space="preserve">                                               </w:t>
      </w:r>
      <w:r w:rsidRPr="0008269B">
        <w:rPr>
          <w:b/>
          <w:szCs w:val="24"/>
        </w:rPr>
        <w:t>202</w:t>
      </w:r>
      <w:r w:rsidR="00E40961">
        <w:rPr>
          <w:b/>
          <w:szCs w:val="24"/>
        </w:rPr>
        <w:t>2</w:t>
      </w:r>
      <w:r w:rsidRPr="0008269B">
        <w:rPr>
          <w:b/>
          <w:szCs w:val="24"/>
        </w:rPr>
        <w:t xml:space="preserve"> M. </w:t>
      </w:r>
      <w:r w:rsidR="00116086">
        <w:rPr>
          <w:b/>
          <w:szCs w:val="24"/>
        </w:rPr>
        <w:t>SAUSIO 24</w:t>
      </w:r>
      <w:r w:rsidR="00116086" w:rsidRPr="0008269B">
        <w:rPr>
          <w:b/>
          <w:szCs w:val="24"/>
        </w:rPr>
        <w:t xml:space="preserve"> D. ĮSAKYMO NR. D1-</w:t>
      </w:r>
      <w:r w:rsidR="00116086">
        <w:rPr>
          <w:b/>
          <w:szCs w:val="24"/>
        </w:rPr>
        <w:t>16</w:t>
      </w:r>
      <w:r w:rsidRPr="0008269B">
        <w:rPr>
          <w:b/>
          <w:szCs w:val="24"/>
        </w:rPr>
        <w:t xml:space="preserve"> „DĖL APLINKOS APSAUGOS </w:t>
      </w:r>
    </w:p>
    <w:p w14:paraId="4D44A183" w14:textId="369A76E3" w:rsidR="009D6F66" w:rsidRPr="0008269B" w:rsidRDefault="00116086" w:rsidP="00BB14C1">
      <w:pPr>
        <w:jc w:val="center"/>
        <w:rPr>
          <w:b/>
          <w:szCs w:val="24"/>
        </w:rPr>
      </w:pPr>
      <w:r w:rsidRPr="0008269B">
        <w:rPr>
          <w:b/>
          <w:szCs w:val="24"/>
        </w:rPr>
        <w:t>RĖMIMO PROGRAMOS 202</w:t>
      </w:r>
      <w:r>
        <w:rPr>
          <w:b/>
          <w:szCs w:val="24"/>
        </w:rPr>
        <w:t>2</w:t>
      </w:r>
      <w:r w:rsidRPr="0008269B">
        <w:rPr>
          <w:b/>
          <w:szCs w:val="24"/>
        </w:rPr>
        <w:t xml:space="preserve"> M.</w:t>
      </w:r>
      <w:r>
        <w:rPr>
          <w:b/>
          <w:szCs w:val="24"/>
        </w:rPr>
        <w:t xml:space="preserve"> </w:t>
      </w:r>
      <w:r w:rsidRPr="0008269B">
        <w:rPr>
          <w:b/>
          <w:szCs w:val="24"/>
        </w:rPr>
        <w:t>FINANSAVIMO KRYPČIŲ</w:t>
      </w:r>
    </w:p>
    <w:p w14:paraId="7BBBDC10" w14:textId="385134A2" w:rsidR="00116086" w:rsidRPr="0008269B" w:rsidRDefault="00116086" w:rsidP="00116086">
      <w:pPr>
        <w:jc w:val="center"/>
        <w:rPr>
          <w:b/>
          <w:szCs w:val="24"/>
        </w:rPr>
      </w:pPr>
      <w:r w:rsidRPr="0008269B">
        <w:rPr>
          <w:b/>
          <w:szCs w:val="24"/>
        </w:rPr>
        <w:t>PATVIRTINIMO“ PAKEITIMO</w:t>
      </w:r>
    </w:p>
    <w:p w14:paraId="4D44A184" w14:textId="70F647AC" w:rsidR="009D6F66" w:rsidRPr="0008269B" w:rsidRDefault="009D6F66" w:rsidP="00BB14C1">
      <w:pPr>
        <w:jc w:val="center"/>
        <w:rPr>
          <w:b/>
          <w:szCs w:val="24"/>
        </w:rPr>
      </w:pPr>
    </w:p>
    <w:p w14:paraId="4D44A186" w14:textId="77777777" w:rsidR="00D00D1F" w:rsidRPr="0008269B" w:rsidRDefault="00D00D1F" w:rsidP="009F7418">
      <w:pPr>
        <w:spacing w:line="276" w:lineRule="auto"/>
        <w:jc w:val="center"/>
        <w:rPr>
          <w:b/>
          <w:szCs w:val="24"/>
        </w:rPr>
      </w:pPr>
    </w:p>
    <w:p w14:paraId="4D44A187" w14:textId="4EF49AF2" w:rsidR="00307C84" w:rsidRDefault="00A706B5" w:rsidP="009F7418">
      <w:pPr>
        <w:spacing w:line="276" w:lineRule="auto"/>
        <w:jc w:val="center"/>
        <w:rPr>
          <w:szCs w:val="24"/>
        </w:rPr>
      </w:pPr>
      <w:r w:rsidRPr="0008269B">
        <w:rPr>
          <w:szCs w:val="24"/>
        </w:rPr>
        <w:t>20</w:t>
      </w:r>
      <w:r w:rsidR="009D6F66" w:rsidRPr="0008269B">
        <w:rPr>
          <w:szCs w:val="24"/>
        </w:rPr>
        <w:t>2</w:t>
      </w:r>
      <w:r w:rsidR="00E40961">
        <w:rPr>
          <w:szCs w:val="24"/>
        </w:rPr>
        <w:t>2</w:t>
      </w:r>
      <w:r w:rsidR="00D00D1F" w:rsidRPr="0008269B">
        <w:rPr>
          <w:szCs w:val="24"/>
        </w:rPr>
        <w:t xml:space="preserve"> m.</w:t>
      </w:r>
      <w:r w:rsidR="00DE2AFC">
        <w:rPr>
          <w:szCs w:val="24"/>
        </w:rPr>
        <w:t xml:space="preserve"> spalio 27</w:t>
      </w:r>
      <w:r w:rsidR="00BE4497">
        <w:rPr>
          <w:szCs w:val="24"/>
        </w:rPr>
        <w:t xml:space="preserve"> </w:t>
      </w:r>
      <w:r w:rsidR="00DF334B">
        <w:rPr>
          <w:szCs w:val="24"/>
        </w:rPr>
        <w:t xml:space="preserve">d. </w:t>
      </w:r>
      <w:r w:rsidR="00D00D1F" w:rsidRPr="00926B57">
        <w:rPr>
          <w:szCs w:val="24"/>
        </w:rPr>
        <w:t>Nr.</w:t>
      </w:r>
      <w:r w:rsidR="00926B57">
        <w:rPr>
          <w:szCs w:val="24"/>
        </w:rPr>
        <w:t xml:space="preserve"> </w:t>
      </w:r>
      <w:r w:rsidR="00926B57" w:rsidRPr="00926B57">
        <w:rPr>
          <w:szCs w:val="24"/>
        </w:rPr>
        <w:t>V</w:t>
      </w:r>
      <w:r w:rsidR="00E40961" w:rsidRPr="00926B57">
        <w:rPr>
          <w:szCs w:val="24"/>
        </w:rPr>
        <w:t>-</w:t>
      </w:r>
      <w:r w:rsidR="00DE2AFC">
        <w:rPr>
          <w:szCs w:val="24"/>
        </w:rPr>
        <w:t>174</w:t>
      </w:r>
      <w:r w:rsidR="00C2364F">
        <w:rPr>
          <w:szCs w:val="24"/>
        </w:rPr>
        <w:t xml:space="preserve">                 </w:t>
      </w:r>
    </w:p>
    <w:p w14:paraId="4D44A188" w14:textId="77777777" w:rsidR="00D00D1F" w:rsidRPr="0008269B" w:rsidRDefault="00D00D1F" w:rsidP="009F7418">
      <w:pPr>
        <w:spacing w:line="276" w:lineRule="auto"/>
        <w:jc w:val="center"/>
        <w:rPr>
          <w:szCs w:val="24"/>
        </w:rPr>
      </w:pPr>
      <w:r w:rsidRPr="0008269B">
        <w:rPr>
          <w:szCs w:val="24"/>
        </w:rPr>
        <w:t>Vilnius</w:t>
      </w:r>
      <w:r w:rsidRPr="0008269B">
        <w:rPr>
          <w:szCs w:val="24"/>
        </w:rPr>
        <w:br/>
      </w:r>
    </w:p>
    <w:p w14:paraId="4D44A189" w14:textId="77777777" w:rsidR="00D00D1F" w:rsidRPr="0008269B" w:rsidRDefault="00D00D1F" w:rsidP="009F7418">
      <w:pPr>
        <w:spacing w:line="276" w:lineRule="auto"/>
        <w:jc w:val="center"/>
        <w:rPr>
          <w:szCs w:val="24"/>
        </w:rPr>
        <w:sectPr w:rsidR="00D00D1F" w:rsidRPr="0008269B" w:rsidSect="00833347">
          <w:headerReference w:type="default" r:id="rId11"/>
          <w:headerReference w:type="first" r:id="rId12"/>
          <w:footnotePr>
            <w:pos w:val="beneathText"/>
          </w:footnotePr>
          <w:pgSz w:w="11905" w:h="16837"/>
          <w:pgMar w:top="2655" w:right="709" w:bottom="1032" w:left="1701" w:header="1418" w:footer="919" w:gutter="0"/>
          <w:cols w:space="1296"/>
          <w:titlePg/>
          <w:docGrid w:linePitch="360"/>
        </w:sectPr>
      </w:pPr>
    </w:p>
    <w:p w14:paraId="3120D281" w14:textId="1B54950A" w:rsidR="00EF0156" w:rsidRPr="005C1366" w:rsidRDefault="008F6FC6" w:rsidP="005C1366">
      <w:pPr>
        <w:ind w:firstLine="567"/>
        <w:jc w:val="both"/>
        <w:rPr>
          <w:szCs w:val="24"/>
        </w:rPr>
      </w:pPr>
      <w:r w:rsidRPr="005C1366">
        <w:rPr>
          <w:szCs w:val="24"/>
        </w:rPr>
        <w:t xml:space="preserve">Vadovaudamasis Lietuvos Respublikos aplinkos apsaugos rėmimo programos įstatymu, Aplinkos apsaugos rėmimo programos lėšų naudojimo tvarkos aprašo, patvirtinto Lietuvos Respublikos aplinkos ministro 2004 m. gegužės 19 d. įsakymu Nr. D1-276 „Dėl Aplinkos apsaugos rėmimo programos lėšų naudojimo tvarkos aprašo patvirtinimo“, 7 punktu ir Lietuvos Respublikos Vyriausybės 2022 m. rugpjūčio 3 d. nutarimu Nr. 785 „Dėl Lietuvos Respublikos </w:t>
      </w:r>
      <w:r w:rsidR="00EF0156" w:rsidRPr="005C1366">
        <w:rPr>
          <w:szCs w:val="24"/>
        </w:rPr>
        <w:t>V</w:t>
      </w:r>
      <w:r w:rsidRPr="005C1366">
        <w:rPr>
          <w:szCs w:val="24"/>
        </w:rPr>
        <w:t xml:space="preserve">yriausybės </w:t>
      </w:r>
      <w:r w:rsidR="00833347" w:rsidRPr="005C1366">
        <w:rPr>
          <w:szCs w:val="24"/>
        </w:rPr>
        <w:t xml:space="preserve"> </w:t>
      </w:r>
      <w:r w:rsidRPr="005C1366">
        <w:rPr>
          <w:szCs w:val="24"/>
        </w:rPr>
        <w:t>2022 m. vasario 9 d. nutarimo Nr. 98 „Dėl 2022 metų Lietuvos Respublikos valstybės biudžeto patvirtintų asignavimų paskirstymo pagal programas“ pakeitimo“ 1 punktu,</w:t>
      </w:r>
      <w:r w:rsidR="00EF0156" w:rsidRPr="005C1366">
        <w:rPr>
          <w:szCs w:val="24"/>
        </w:rPr>
        <w:t xml:space="preserve"> </w:t>
      </w:r>
    </w:p>
    <w:p w14:paraId="4D44A18B" w14:textId="404BD360" w:rsidR="00092727" w:rsidRPr="005C1366" w:rsidRDefault="00D436B2" w:rsidP="005C1366">
      <w:pPr>
        <w:ind w:firstLine="567"/>
        <w:jc w:val="both"/>
        <w:rPr>
          <w:szCs w:val="24"/>
        </w:rPr>
      </w:pPr>
      <w:r w:rsidRPr="005C1366">
        <w:rPr>
          <w:szCs w:val="24"/>
        </w:rPr>
        <w:t xml:space="preserve">p a k e i č i u </w:t>
      </w:r>
      <w:r w:rsidR="009D6F66" w:rsidRPr="005C1366">
        <w:rPr>
          <w:szCs w:val="24"/>
        </w:rPr>
        <w:t>Aplinkos apsaugos rėmimo programos 202</w:t>
      </w:r>
      <w:r w:rsidR="00E40961" w:rsidRPr="005C1366">
        <w:rPr>
          <w:szCs w:val="24"/>
        </w:rPr>
        <w:t>2</w:t>
      </w:r>
      <w:r w:rsidR="009D6F66" w:rsidRPr="005C1366">
        <w:rPr>
          <w:szCs w:val="24"/>
        </w:rPr>
        <w:t xml:space="preserve"> m. finansavimo kryptis, patvirtintas Lietuvos Respublikos aplinkos ministro 202</w:t>
      </w:r>
      <w:r w:rsidR="00E40961" w:rsidRPr="005C1366">
        <w:rPr>
          <w:szCs w:val="24"/>
        </w:rPr>
        <w:t>2</w:t>
      </w:r>
      <w:r w:rsidR="009D6F66" w:rsidRPr="005C1366">
        <w:rPr>
          <w:szCs w:val="24"/>
        </w:rPr>
        <w:t xml:space="preserve"> m. </w:t>
      </w:r>
      <w:r w:rsidR="00E40961" w:rsidRPr="005C1366">
        <w:rPr>
          <w:szCs w:val="24"/>
        </w:rPr>
        <w:t>sausio</w:t>
      </w:r>
      <w:r w:rsidR="009D6F66" w:rsidRPr="005C1366">
        <w:rPr>
          <w:szCs w:val="24"/>
        </w:rPr>
        <w:t xml:space="preserve"> </w:t>
      </w:r>
      <w:r w:rsidR="00E40961" w:rsidRPr="005C1366">
        <w:rPr>
          <w:szCs w:val="24"/>
        </w:rPr>
        <w:t>24</w:t>
      </w:r>
      <w:r w:rsidR="009D6F66" w:rsidRPr="005C1366">
        <w:rPr>
          <w:szCs w:val="24"/>
        </w:rPr>
        <w:t xml:space="preserve"> d. įsakymu Nr. D1-</w:t>
      </w:r>
      <w:r w:rsidR="00E40961" w:rsidRPr="005C1366">
        <w:rPr>
          <w:szCs w:val="24"/>
        </w:rPr>
        <w:t>16</w:t>
      </w:r>
      <w:r w:rsidR="009D6F66" w:rsidRPr="005C1366">
        <w:rPr>
          <w:szCs w:val="24"/>
        </w:rPr>
        <w:t xml:space="preserve"> „Dėl Aplinkos apsaugos rėmimo programos</w:t>
      </w:r>
      <w:r w:rsidR="00F64CDC" w:rsidRPr="005C1366">
        <w:rPr>
          <w:szCs w:val="24"/>
        </w:rPr>
        <w:t xml:space="preserve"> 202</w:t>
      </w:r>
      <w:r w:rsidR="00E40961" w:rsidRPr="005C1366">
        <w:rPr>
          <w:szCs w:val="24"/>
        </w:rPr>
        <w:t>2</w:t>
      </w:r>
      <w:r w:rsidR="00F64CDC" w:rsidRPr="005C1366">
        <w:rPr>
          <w:szCs w:val="24"/>
        </w:rPr>
        <w:t xml:space="preserve"> m. finansavimo krypčių patvirtinimo“</w:t>
      </w:r>
      <w:r w:rsidRPr="005C1366">
        <w:rPr>
          <w:szCs w:val="24"/>
        </w:rPr>
        <w:t>:</w:t>
      </w:r>
    </w:p>
    <w:p w14:paraId="1B797F16" w14:textId="77777777" w:rsidR="00BE4497" w:rsidRPr="005C1366" w:rsidRDefault="00BE4497" w:rsidP="005C1366">
      <w:pPr>
        <w:pStyle w:val="ListParagraph"/>
        <w:numPr>
          <w:ilvl w:val="0"/>
          <w:numId w:val="27"/>
        </w:numPr>
        <w:jc w:val="both"/>
        <w:rPr>
          <w:szCs w:val="24"/>
        </w:rPr>
      </w:pPr>
      <w:r w:rsidRPr="005C1366">
        <w:rPr>
          <w:szCs w:val="24"/>
        </w:rPr>
        <w:t>Pakeičiu 1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3A91899C" w14:textId="77777777" w:rsidTr="009C4D26">
        <w:trPr>
          <w:trHeight w:val="20"/>
        </w:trPr>
        <w:tc>
          <w:tcPr>
            <w:tcW w:w="880" w:type="dxa"/>
          </w:tcPr>
          <w:p w14:paraId="1F0D2611" w14:textId="77777777" w:rsidR="00BE4497" w:rsidRPr="005C1366" w:rsidRDefault="00BE4497" w:rsidP="005C1366">
            <w:pPr>
              <w:rPr>
                <w:szCs w:val="24"/>
              </w:rPr>
            </w:pPr>
            <w:r w:rsidRPr="005C1366">
              <w:rPr>
                <w:szCs w:val="24"/>
              </w:rPr>
              <w:t>„1.</w:t>
            </w:r>
          </w:p>
        </w:tc>
        <w:tc>
          <w:tcPr>
            <w:tcW w:w="4649" w:type="dxa"/>
          </w:tcPr>
          <w:p w14:paraId="567A210F" w14:textId="77777777" w:rsidR="00BE4497" w:rsidRPr="005C1366" w:rsidRDefault="00BE4497" w:rsidP="005C1366">
            <w:pPr>
              <w:suppressAutoHyphens w:val="0"/>
              <w:jc w:val="both"/>
              <w:rPr>
                <w:szCs w:val="24"/>
              </w:rPr>
            </w:pPr>
            <w:r w:rsidRPr="005C1366">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701" w:type="dxa"/>
            <w:vAlign w:val="center"/>
          </w:tcPr>
          <w:p w14:paraId="26530FD9" w14:textId="77777777" w:rsidR="00BE4497" w:rsidRPr="005C1366" w:rsidRDefault="00BE4497" w:rsidP="005C1366">
            <w:pPr>
              <w:jc w:val="center"/>
              <w:rPr>
                <w:szCs w:val="24"/>
              </w:rPr>
            </w:pPr>
          </w:p>
        </w:tc>
        <w:tc>
          <w:tcPr>
            <w:tcW w:w="2410" w:type="dxa"/>
            <w:vAlign w:val="center"/>
          </w:tcPr>
          <w:p w14:paraId="4C141C61" w14:textId="77777777" w:rsidR="00BE4497" w:rsidRPr="005C1366" w:rsidRDefault="00BE4497" w:rsidP="005C1366">
            <w:pPr>
              <w:pStyle w:val="ListParagraph"/>
              <w:suppressAutoHyphens w:val="0"/>
              <w:rPr>
                <w:szCs w:val="24"/>
              </w:rPr>
            </w:pPr>
            <w:r w:rsidRPr="005C1366">
              <w:rPr>
                <w:szCs w:val="24"/>
              </w:rPr>
              <w:t>2 313 892“.</w:t>
            </w:r>
          </w:p>
        </w:tc>
      </w:tr>
    </w:tbl>
    <w:p w14:paraId="7C58ED60" w14:textId="77777777" w:rsidR="00BE4497" w:rsidRPr="005C1366" w:rsidRDefault="00BE4497" w:rsidP="005C1366">
      <w:pPr>
        <w:pStyle w:val="ListParagraph"/>
        <w:ind w:left="927" w:hanging="360"/>
        <w:jc w:val="both"/>
        <w:rPr>
          <w:szCs w:val="24"/>
        </w:rPr>
      </w:pPr>
    </w:p>
    <w:p w14:paraId="7A97758E" w14:textId="77777777" w:rsidR="00BE4497" w:rsidRPr="005C1366" w:rsidRDefault="00BE4497" w:rsidP="005C1366">
      <w:pPr>
        <w:pStyle w:val="ListParagraph"/>
        <w:ind w:left="927" w:hanging="360"/>
        <w:jc w:val="both"/>
        <w:rPr>
          <w:szCs w:val="24"/>
        </w:rPr>
      </w:pPr>
      <w:r w:rsidRPr="005C1366">
        <w:rPr>
          <w:szCs w:val="24"/>
        </w:rPr>
        <w:t>2.</w:t>
      </w:r>
      <w:r w:rsidRPr="005C1366">
        <w:rPr>
          <w:szCs w:val="24"/>
        </w:rPr>
        <w:tab/>
        <w:t>Pakeičiu 1.6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6CDC16DC" w14:textId="77777777" w:rsidTr="009C4D26">
        <w:trPr>
          <w:trHeight w:val="314"/>
        </w:trPr>
        <w:tc>
          <w:tcPr>
            <w:tcW w:w="880" w:type="dxa"/>
          </w:tcPr>
          <w:p w14:paraId="1F85C831" w14:textId="77777777" w:rsidR="00BE4497" w:rsidRPr="005C1366" w:rsidRDefault="00BE4497" w:rsidP="005C1366">
            <w:pPr>
              <w:rPr>
                <w:szCs w:val="24"/>
              </w:rPr>
            </w:pPr>
            <w:r w:rsidRPr="005C1366">
              <w:rPr>
                <w:szCs w:val="24"/>
              </w:rPr>
              <w:t>„1.6.</w:t>
            </w:r>
          </w:p>
        </w:tc>
        <w:tc>
          <w:tcPr>
            <w:tcW w:w="4649" w:type="dxa"/>
            <w:vAlign w:val="center"/>
          </w:tcPr>
          <w:p w14:paraId="6A5DC029" w14:textId="4F572399" w:rsidR="00BE4497" w:rsidRPr="005C1366" w:rsidRDefault="00BE4497" w:rsidP="005C1366">
            <w:pPr>
              <w:suppressAutoHyphens w:val="0"/>
              <w:rPr>
                <w:szCs w:val="24"/>
              </w:rPr>
            </w:pPr>
            <w:r w:rsidRPr="005C1366">
              <w:t>laukinių gyvūnų globos priemonių įgyvendinimas Lietuvos Respublikos teritorijoje</w:t>
            </w:r>
            <w:r w:rsidR="00A30F73" w:rsidRPr="005C1366">
              <w:t>.</w:t>
            </w:r>
          </w:p>
        </w:tc>
        <w:tc>
          <w:tcPr>
            <w:tcW w:w="1701" w:type="dxa"/>
            <w:vAlign w:val="center"/>
          </w:tcPr>
          <w:p w14:paraId="29A1E639" w14:textId="77777777" w:rsidR="00BE4497" w:rsidRPr="005C1366" w:rsidRDefault="00BE4497" w:rsidP="005C1366">
            <w:pPr>
              <w:jc w:val="center"/>
              <w:rPr>
                <w:szCs w:val="24"/>
              </w:rPr>
            </w:pPr>
            <w:r w:rsidRPr="005C1366">
              <w:rPr>
                <w:szCs w:val="24"/>
              </w:rPr>
              <w:t>AAD</w:t>
            </w:r>
          </w:p>
        </w:tc>
        <w:tc>
          <w:tcPr>
            <w:tcW w:w="2410" w:type="dxa"/>
            <w:vAlign w:val="center"/>
          </w:tcPr>
          <w:p w14:paraId="4309DFD0" w14:textId="01A538B8" w:rsidR="00BE4497" w:rsidRPr="005C1366" w:rsidRDefault="00BE4497" w:rsidP="005C1366">
            <w:pPr>
              <w:suppressAutoHyphens w:val="0"/>
              <w:ind w:left="360"/>
              <w:jc w:val="center"/>
              <w:rPr>
                <w:szCs w:val="24"/>
              </w:rPr>
            </w:pPr>
            <w:r w:rsidRPr="005C1366">
              <w:rPr>
                <w:szCs w:val="24"/>
              </w:rPr>
              <w:t>90 766“.</w:t>
            </w:r>
          </w:p>
        </w:tc>
      </w:tr>
    </w:tbl>
    <w:p w14:paraId="5265F021" w14:textId="77777777" w:rsidR="00BE4497" w:rsidRPr="005C1366" w:rsidRDefault="00BE4497" w:rsidP="005C1366">
      <w:pPr>
        <w:ind w:left="567"/>
        <w:jc w:val="both"/>
        <w:rPr>
          <w:szCs w:val="24"/>
        </w:rPr>
      </w:pPr>
    </w:p>
    <w:p w14:paraId="2BBA05B8" w14:textId="77777777" w:rsidR="00BE4497" w:rsidRPr="005C1366" w:rsidRDefault="00BE4497" w:rsidP="005C1366">
      <w:pPr>
        <w:ind w:left="567"/>
        <w:jc w:val="both"/>
        <w:rPr>
          <w:szCs w:val="24"/>
        </w:rPr>
      </w:pPr>
    </w:p>
    <w:p w14:paraId="1A7A349E" w14:textId="77777777" w:rsidR="00BE4497" w:rsidRPr="005C1366" w:rsidRDefault="00BE4497" w:rsidP="005C1366">
      <w:pPr>
        <w:pStyle w:val="ListParagraph"/>
        <w:ind w:left="927" w:hanging="360"/>
        <w:jc w:val="both"/>
        <w:rPr>
          <w:szCs w:val="24"/>
        </w:rPr>
      </w:pPr>
      <w:r w:rsidRPr="005C1366">
        <w:rPr>
          <w:szCs w:val="24"/>
        </w:rPr>
        <w:t>3.</w:t>
      </w:r>
      <w:r w:rsidRPr="005C1366">
        <w:rPr>
          <w:szCs w:val="24"/>
        </w:rPr>
        <w:tab/>
        <w:t>Pakeičiu 1.7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496FF456" w14:textId="77777777" w:rsidTr="009C4D26">
        <w:trPr>
          <w:trHeight w:val="314"/>
        </w:trPr>
        <w:tc>
          <w:tcPr>
            <w:tcW w:w="880" w:type="dxa"/>
          </w:tcPr>
          <w:p w14:paraId="5D4163E5" w14:textId="77777777" w:rsidR="00BE4497" w:rsidRPr="005C1366" w:rsidRDefault="00BE4497" w:rsidP="005C1366">
            <w:pPr>
              <w:rPr>
                <w:szCs w:val="24"/>
              </w:rPr>
            </w:pPr>
            <w:r w:rsidRPr="005C1366">
              <w:rPr>
                <w:szCs w:val="24"/>
              </w:rPr>
              <w:t>„1.7.</w:t>
            </w:r>
          </w:p>
        </w:tc>
        <w:tc>
          <w:tcPr>
            <w:tcW w:w="4649" w:type="dxa"/>
            <w:vAlign w:val="center"/>
          </w:tcPr>
          <w:p w14:paraId="30A22182" w14:textId="5CFD8576" w:rsidR="00BE4497" w:rsidRPr="005C1366" w:rsidRDefault="00BE4497" w:rsidP="005C1366">
            <w:pPr>
              <w:suppressAutoHyphens w:val="0"/>
              <w:rPr>
                <w:szCs w:val="24"/>
              </w:rPr>
            </w:pPr>
            <w:r w:rsidRPr="005C1366">
              <w:t>priemonių, susijusių su laukinių ir invazinių gyvūnų bei gyvūnų hibridų paėmimu (konfiskavimu), įgyvendinimas Lietuvos Respublikos teritorijoje</w:t>
            </w:r>
            <w:r w:rsidR="00A30F73" w:rsidRPr="005C1366">
              <w:t>.</w:t>
            </w:r>
          </w:p>
        </w:tc>
        <w:tc>
          <w:tcPr>
            <w:tcW w:w="1701" w:type="dxa"/>
            <w:vAlign w:val="center"/>
          </w:tcPr>
          <w:p w14:paraId="56EC3F7B" w14:textId="77777777" w:rsidR="00BE4497" w:rsidRPr="005C1366" w:rsidRDefault="00BE4497" w:rsidP="005C1366">
            <w:pPr>
              <w:jc w:val="center"/>
              <w:rPr>
                <w:szCs w:val="24"/>
              </w:rPr>
            </w:pPr>
            <w:r w:rsidRPr="005C1366">
              <w:rPr>
                <w:szCs w:val="24"/>
              </w:rPr>
              <w:t>AAD</w:t>
            </w:r>
          </w:p>
        </w:tc>
        <w:tc>
          <w:tcPr>
            <w:tcW w:w="2410" w:type="dxa"/>
            <w:vAlign w:val="center"/>
          </w:tcPr>
          <w:p w14:paraId="404C47EC" w14:textId="1E6F4179" w:rsidR="00BE4497" w:rsidRPr="005C1366" w:rsidRDefault="00BE4497" w:rsidP="005C1366">
            <w:pPr>
              <w:suppressAutoHyphens w:val="0"/>
              <w:ind w:left="720"/>
              <w:rPr>
                <w:szCs w:val="24"/>
              </w:rPr>
            </w:pPr>
            <w:r w:rsidRPr="005C1366">
              <w:rPr>
                <w:szCs w:val="24"/>
              </w:rPr>
              <w:t>105 000“.</w:t>
            </w:r>
          </w:p>
        </w:tc>
      </w:tr>
    </w:tbl>
    <w:p w14:paraId="66FD6BA5" w14:textId="77777777" w:rsidR="00BE4497" w:rsidRPr="005C1366" w:rsidRDefault="00BE4497" w:rsidP="005C1366">
      <w:pPr>
        <w:ind w:left="567"/>
        <w:jc w:val="both"/>
        <w:rPr>
          <w:szCs w:val="24"/>
        </w:rPr>
      </w:pPr>
    </w:p>
    <w:p w14:paraId="23178211" w14:textId="77777777" w:rsidR="00BE4497" w:rsidRPr="005C1366" w:rsidRDefault="00BE4497" w:rsidP="005C1366">
      <w:pPr>
        <w:pStyle w:val="ListParagraph"/>
        <w:ind w:left="927" w:hanging="360"/>
        <w:jc w:val="both"/>
        <w:rPr>
          <w:szCs w:val="24"/>
        </w:rPr>
      </w:pPr>
      <w:r w:rsidRPr="005C1366">
        <w:rPr>
          <w:szCs w:val="24"/>
        </w:rPr>
        <w:t>4.</w:t>
      </w:r>
      <w:r w:rsidRPr="005C1366">
        <w:rPr>
          <w:szCs w:val="24"/>
        </w:rPr>
        <w:tab/>
        <w:t>Pakeičiu 1.8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0FC96927" w14:textId="77777777" w:rsidTr="009C4D26">
        <w:trPr>
          <w:trHeight w:val="314"/>
        </w:trPr>
        <w:tc>
          <w:tcPr>
            <w:tcW w:w="880" w:type="dxa"/>
          </w:tcPr>
          <w:p w14:paraId="57E599F2" w14:textId="77777777" w:rsidR="00BE4497" w:rsidRPr="005C1366" w:rsidRDefault="00BE4497" w:rsidP="005C1366">
            <w:pPr>
              <w:rPr>
                <w:szCs w:val="24"/>
              </w:rPr>
            </w:pPr>
            <w:r w:rsidRPr="005C1366">
              <w:rPr>
                <w:szCs w:val="24"/>
              </w:rPr>
              <w:t>„1.8.</w:t>
            </w:r>
          </w:p>
        </w:tc>
        <w:tc>
          <w:tcPr>
            <w:tcW w:w="4649" w:type="dxa"/>
            <w:vAlign w:val="center"/>
          </w:tcPr>
          <w:p w14:paraId="1E4FB59A" w14:textId="04F5FAC1" w:rsidR="00BE4497" w:rsidRPr="005C1366" w:rsidRDefault="00BE4497" w:rsidP="005C1366">
            <w:pPr>
              <w:suppressAutoHyphens w:val="0"/>
              <w:rPr>
                <w:szCs w:val="24"/>
              </w:rPr>
            </w:pPr>
            <w:r w:rsidRPr="005C1366">
              <w:t xml:space="preserve">išlaidos, susijusios su laukinių gyvūnų, </w:t>
            </w:r>
            <w:r w:rsidRPr="005C1366">
              <w:lastRenderedPageBreak/>
              <w:t>invazinių rūšių ir laukinių gyvūnų ar invazinių rūšių gyvūnų hibridų genetinių tyrimų atlikimu</w:t>
            </w:r>
            <w:r w:rsidR="00A30F73" w:rsidRPr="005C1366">
              <w:t>.</w:t>
            </w:r>
          </w:p>
        </w:tc>
        <w:tc>
          <w:tcPr>
            <w:tcW w:w="1701" w:type="dxa"/>
            <w:vAlign w:val="center"/>
          </w:tcPr>
          <w:p w14:paraId="72F6A2DE" w14:textId="77777777" w:rsidR="00BE4497" w:rsidRPr="005C1366" w:rsidRDefault="00BE4497" w:rsidP="005C1366">
            <w:pPr>
              <w:jc w:val="center"/>
              <w:rPr>
                <w:szCs w:val="24"/>
              </w:rPr>
            </w:pPr>
            <w:r w:rsidRPr="005C1366">
              <w:rPr>
                <w:szCs w:val="24"/>
              </w:rPr>
              <w:lastRenderedPageBreak/>
              <w:t>AAD</w:t>
            </w:r>
          </w:p>
        </w:tc>
        <w:tc>
          <w:tcPr>
            <w:tcW w:w="2410" w:type="dxa"/>
            <w:vAlign w:val="center"/>
          </w:tcPr>
          <w:p w14:paraId="7AD31B40" w14:textId="2D2F7236" w:rsidR="00BE4497" w:rsidRPr="005C1366" w:rsidRDefault="00BE4497" w:rsidP="005C1366">
            <w:pPr>
              <w:suppressAutoHyphens w:val="0"/>
              <w:ind w:left="360"/>
              <w:jc w:val="center"/>
              <w:rPr>
                <w:szCs w:val="24"/>
              </w:rPr>
            </w:pPr>
            <w:r w:rsidRPr="005C1366">
              <w:rPr>
                <w:szCs w:val="24"/>
              </w:rPr>
              <w:t>2 600“.</w:t>
            </w:r>
          </w:p>
        </w:tc>
      </w:tr>
    </w:tbl>
    <w:p w14:paraId="3CD3BD3B" w14:textId="77777777" w:rsidR="00BE4497" w:rsidRPr="005C1366" w:rsidRDefault="00BE4497" w:rsidP="005C1366">
      <w:pPr>
        <w:ind w:left="567"/>
        <w:jc w:val="both"/>
        <w:rPr>
          <w:szCs w:val="24"/>
        </w:rPr>
      </w:pPr>
    </w:p>
    <w:p w14:paraId="220F65E3" w14:textId="24AB2123" w:rsidR="00BE4497" w:rsidRPr="005C1366" w:rsidRDefault="00BF4AE6" w:rsidP="005C1366">
      <w:pPr>
        <w:pStyle w:val="ListParagraph"/>
        <w:ind w:left="927" w:hanging="360"/>
        <w:jc w:val="both"/>
        <w:rPr>
          <w:szCs w:val="24"/>
        </w:rPr>
      </w:pPr>
      <w:r>
        <w:rPr>
          <w:szCs w:val="24"/>
        </w:rPr>
        <w:t>5</w:t>
      </w:r>
      <w:r w:rsidR="00BE4497" w:rsidRPr="005C1366">
        <w:rPr>
          <w:szCs w:val="24"/>
        </w:rPr>
        <w:t>.</w:t>
      </w:r>
      <w:r w:rsidR="00BE4497" w:rsidRPr="005C1366">
        <w:rPr>
          <w:szCs w:val="24"/>
        </w:rPr>
        <w:tab/>
        <w:t>Pripažįstu netekusiu galios 1.13 papunktį.</w:t>
      </w:r>
    </w:p>
    <w:p w14:paraId="2D8BE23B" w14:textId="77777777" w:rsidR="00BE4497" w:rsidRPr="005C1366" w:rsidRDefault="00BE4497" w:rsidP="005C1366">
      <w:pPr>
        <w:pStyle w:val="ListParagraph"/>
        <w:ind w:left="927" w:hanging="360"/>
        <w:jc w:val="both"/>
        <w:rPr>
          <w:szCs w:val="24"/>
        </w:rPr>
      </w:pPr>
      <w:r w:rsidRPr="005C1366">
        <w:rPr>
          <w:szCs w:val="24"/>
        </w:rPr>
        <w:t>6.</w:t>
      </w:r>
      <w:r w:rsidRPr="005C1366">
        <w:rPr>
          <w:szCs w:val="24"/>
        </w:rPr>
        <w:tab/>
        <w:t>Pakeičiu 1.14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6ED66C1B" w14:textId="77777777" w:rsidTr="009C4D26">
        <w:trPr>
          <w:trHeight w:val="314"/>
        </w:trPr>
        <w:tc>
          <w:tcPr>
            <w:tcW w:w="880" w:type="dxa"/>
          </w:tcPr>
          <w:p w14:paraId="6A72BD1C" w14:textId="77777777" w:rsidR="00BE4497" w:rsidRPr="005C1366" w:rsidRDefault="00BE4497" w:rsidP="005C1366">
            <w:pPr>
              <w:rPr>
                <w:szCs w:val="24"/>
              </w:rPr>
            </w:pPr>
            <w:r w:rsidRPr="005C1366">
              <w:rPr>
                <w:szCs w:val="24"/>
              </w:rPr>
              <w:t>„1.14.</w:t>
            </w:r>
          </w:p>
        </w:tc>
        <w:tc>
          <w:tcPr>
            <w:tcW w:w="4649" w:type="dxa"/>
            <w:vAlign w:val="center"/>
          </w:tcPr>
          <w:p w14:paraId="4ECDC68B" w14:textId="726BC24D" w:rsidR="00BE4497" w:rsidRPr="005C1366" w:rsidRDefault="00A30F73" w:rsidP="005C1366">
            <w:pPr>
              <w:suppressAutoHyphens w:val="0"/>
              <w:rPr>
                <w:szCs w:val="24"/>
              </w:rPr>
            </w:pPr>
            <w:r w:rsidRPr="005C1366">
              <w:rPr>
                <w:szCs w:val="24"/>
              </w:rPr>
              <w:t>d</w:t>
            </w:r>
            <w:r w:rsidR="00BE4497" w:rsidRPr="005C1366">
              <w:rPr>
                <w:szCs w:val="24"/>
              </w:rPr>
              <w:t>arbų pirkimas dėl teritorijoje, esančioje Nemuno krantinėje prie Juozapavičiaus pr. 118 ir 120</w:t>
            </w:r>
            <w:r w:rsidR="00285C62">
              <w:rPr>
                <w:szCs w:val="24"/>
              </w:rPr>
              <w:t>,</w:t>
            </w:r>
            <w:r w:rsidR="00BE4497" w:rsidRPr="005C1366">
              <w:rPr>
                <w:szCs w:val="24"/>
              </w:rPr>
              <w:t xml:space="preserve"> Kaune, taršos stabdymo priemonių dokumentacijos parengimo, priemonių įrengimo, jų eksploatavimo ir priežiūros</w:t>
            </w:r>
            <w:r w:rsidR="000B7BE9">
              <w:rPr>
                <w:szCs w:val="24"/>
              </w:rPr>
              <w:t>.</w:t>
            </w:r>
          </w:p>
        </w:tc>
        <w:tc>
          <w:tcPr>
            <w:tcW w:w="1701" w:type="dxa"/>
            <w:vAlign w:val="center"/>
          </w:tcPr>
          <w:p w14:paraId="4746A780" w14:textId="77777777" w:rsidR="00BE4497" w:rsidRPr="005C1366" w:rsidRDefault="00BE4497" w:rsidP="005C1366">
            <w:pPr>
              <w:jc w:val="center"/>
              <w:rPr>
                <w:szCs w:val="24"/>
              </w:rPr>
            </w:pPr>
            <w:r w:rsidRPr="005C1366">
              <w:rPr>
                <w:szCs w:val="24"/>
              </w:rPr>
              <w:t>AAD</w:t>
            </w:r>
          </w:p>
        </w:tc>
        <w:tc>
          <w:tcPr>
            <w:tcW w:w="2410" w:type="dxa"/>
            <w:vAlign w:val="center"/>
          </w:tcPr>
          <w:p w14:paraId="7C94ADA4" w14:textId="103D3E63" w:rsidR="00BE4497" w:rsidRPr="005C1366" w:rsidRDefault="00BE4497" w:rsidP="005C1366">
            <w:pPr>
              <w:suppressAutoHyphens w:val="0"/>
              <w:ind w:left="360"/>
              <w:jc w:val="center"/>
              <w:rPr>
                <w:szCs w:val="24"/>
              </w:rPr>
            </w:pPr>
            <w:r w:rsidRPr="005C1366">
              <w:rPr>
                <w:szCs w:val="24"/>
              </w:rPr>
              <w:t>106 500“.</w:t>
            </w:r>
          </w:p>
        </w:tc>
      </w:tr>
    </w:tbl>
    <w:p w14:paraId="32FE27A5" w14:textId="77777777" w:rsidR="00BE4497" w:rsidRPr="005C1366" w:rsidRDefault="00BE4497" w:rsidP="005C1366">
      <w:pPr>
        <w:ind w:left="567"/>
        <w:jc w:val="both"/>
        <w:rPr>
          <w:szCs w:val="24"/>
        </w:rPr>
      </w:pPr>
    </w:p>
    <w:p w14:paraId="5B43A4B4" w14:textId="77777777" w:rsidR="00BE4497" w:rsidRPr="005C1366" w:rsidRDefault="00BE4497" w:rsidP="005C1366">
      <w:pPr>
        <w:pStyle w:val="ListParagraph"/>
        <w:ind w:left="927" w:hanging="360"/>
        <w:jc w:val="both"/>
        <w:rPr>
          <w:szCs w:val="24"/>
        </w:rPr>
      </w:pPr>
      <w:r w:rsidRPr="005C1366">
        <w:rPr>
          <w:szCs w:val="24"/>
        </w:rPr>
        <w:t>7.</w:t>
      </w:r>
      <w:r w:rsidRPr="005C1366">
        <w:rPr>
          <w:szCs w:val="24"/>
        </w:rPr>
        <w:tab/>
        <w:t>Pakeičiu 1.15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241B80B9" w14:textId="77777777" w:rsidTr="009C4D26">
        <w:trPr>
          <w:trHeight w:val="314"/>
        </w:trPr>
        <w:tc>
          <w:tcPr>
            <w:tcW w:w="880" w:type="dxa"/>
          </w:tcPr>
          <w:p w14:paraId="4D127D55" w14:textId="77777777" w:rsidR="00BE4497" w:rsidRPr="005C1366" w:rsidRDefault="00BE4497" w:rsidP="005C1366">
            <w:pPr>
              <w:rPr>
                <w:szCs w:val="24"/>
              </w:rPr>
            </w:pPr>
            <w:r w:rsidRPr="005C1366">
              <w:rPr>
                <w:szCs w:val="24"/>
              </w:rPr>
              <w:t>„1.15.</w:t>
            </w:r>
          </w:p>
        </w:tc>
        <w:tc>
          <w:tcPr>
            <w:tcW w:w="4649" w:type="dxa"/>
            <w:vAlign w:val="center"/>
          </w:tcPr>
          <w:p w14:paraId="595F0DF4" w14:textId="1BB50DB5" w:rsidR="00BE4497" w:rsidRPr="005C1366" w:rsidRDefault="00BE4497" w:rsidP="005C1366">
            <w:pPr>
              <w:suppressAutoHyphens w:val="0"/>
              <w:rPr>
                <w:szCs w:val="24"/>
              </w:rPr>
            </w:pPr>
            <w:r w:rsidRPr="005C1366">
              <w:rPr>
                <w:szCs w:val="24"/>
              </w:rPr>
              <w:t>Asvejos regioninio parko lankytojų centro stogo dangos tvarkybos darbai</w:t>
            </w:r>
            <w:r w:rsidR="00A30F73" w:rsidRPr="005C1366">
              <w:rPr>
                <w:szCs w:val="24"/>
              </w:rPr>
              <w:t>.</w:t>
            </w:r>
          </w:p>
        </w:tc>
        <w:tc>
          <w:tcPr>
            <w:tcW w:w="1701" w:type="dxa"/>
            <w:vAlign w:val="center"/>
          </w:tcPr>
          <w:p w14:paraId="2EA72EF2" w14:textId="77777777" w:rsidR="00BE4497" w:rsidRPr="005C1366" w:rsidRDefault="00BE4497" w:rsidP="005C1366">
            <w:pPr>
              <w:jc w:val="center"/>
              <w:rPr>
                <w:szCs w:val="24"/>
              </w:rPr>
            </w:pPr>
            <w:r w:rsidRPr="005C1366">
              <w:rPr>
                <w:szCs w:val="24"/>
              </w:rPr>
              <w:t>VSTT</w:t>
            </w:r>
          </w:p>
        </w:tc>
        <w:tc>
          <w:tcPr>
            <w:tcW w:w="2410" w:type="dxa"/>
            <w:vAlign w:val="center"/>
          </w:tcPr>
          <w:p w14:paraId="5EC0C391" w14:textId="188F1B5B" w:rsidR="00BE4497" w:rsidRPr="005C1366" w:rsidRDefault="00BE4497" w:rsidP="005C1366">
            <w:pPr>
              <w:suppressAutoHyphens w:val="0"/>
              <w:ind w:left="360"/>
              <w:jc w:val="center"/>
              <w:rPr>
                <w:szCs w:val="24"/>
              </w:rPr>
            </w:pPr>
            <w:r w:rsidRPr="005C1366">
              <w:rPr>
                <w:szCs w:val="24"/>
              </w:rPr>
              <w:t>154 145“.</w:t>
            </w:r>
          </w:p>
        </w:tc>
      </w:tr>
    </w:tbl>
    <w:p w14:paraId="4E25F406" w14:textId="77777777" w:rsidR="00BE4497" w:rsidRPr="005C1366" w:rsidRDefault="00BE4497" w:rsidP="005C1366">
      <w:pPr>
        <w:ind w:left="567"/>
        <w:jc w:val="both"/>
        <w:rPr>
          <w:szCs w:val="24"/>
        </w:rPr>
      </w:pPr>
    </w:p>
    <w:p w14:paraId="210F7A93" w14:textId="77777777" w:rsidR="00BE4497" w:rsidRPr="005C1366" w:rsidRDefault="00BE4497" w:rsidP="005C1366">
      <w:pPr>
        <w:ind w:left="567"/>
        <w:jc w:val="both"/>
        <w:rPr>
          <w:szCs w:val="24"/>
        </w:rPr>
      </w:pPr>
      <w:r w:rsidRPr="005C1366">
        <w:rPr>
          <w:szCs w:val="24"/>
        </w:rPr>
        <w:t>8. Pakeičiu 2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26B1E479" w14:textId="77777777" w:rsidTr="009C4D26">
        <w:trPr>
          <w:trHeight w:val="20"/>
        </w:trPr>
        <w:tc>
          <w:tcPr>
            <w:tcW w:w="880" w:type="dxa"/>
          </w:tcPr>
          <w:p w14:paraId="69DE1E8F" w14:textId="77777777" w:rsidR="00BE4497" w:rsidRPr="005C1366" w:rsidRDefault="00BE4497" w:rsidP="005C1366">
            <w:pPr>
              <w:rPr>
                <w:szCs w:val="24"/>
              </w:rPr>
            </w:pPr>
            <w:r w:rsidRPr="005C1366">
              <w:rPr>
                <w:szCs w:val="24"/>
              </w:rPr>
              <w:t>„2.</w:t>
            </w:r>
          </w:p>
        </w:tc>
        <w:tc>
          <w:tcPr>
            <w:tcW w:w="4649" w:type="dxa"/>
          </w:tcPr>
          <w:p w14:paraId="094746E5" w14:textId="0BDB9FF0" w:rsidR="00BE4497" w:rsidRPr="005C1366" w:rsidRDefault="00BE4497" w:rsidP="005C1366">
            <w:pPr>
              <w:suppressAutoHyphens w:val="0"/>
              <w:jc w:val="both"/>
              <w:rPr>
                <w:szCs w:val="24"/>
              </w:rPr>
            </w:pPr>
            <w:r w:rsidRPr="005C1366">
              <w:t>Žuvų ištekliams atkurti ir saugoti</w:t>
            </w:r>
            <w:r w:rsidR="00A30F73" w:rsidRPr="005C1366">
              <w:t>.</w:t>
            </w:r>
          </w:p>
        </w:tc>
        <w:tc>
          <w:tcPr>
            <w:tcW w:w="1701" w:type="dxa"/>
            <w:vAlign w:val="center"/>
          </w:tcPr>
          <w:p w14:paraId="0E7764BC" w14:textId="77777777" w:rsidR="00BE4497" w:rsidRPr="005C1366" w:rsidRDefault="00BE4497" w:rsidP="005C1366">
            <w:pPr>
              <w:jc w:val="center"/>
              <w:rPr>
                <w:szCs w:val="24"/>
              </w:rPr>
            </w:pPr>
          </w:p>
        </w:tc>
        <w:tc>
          <w:tcPr>
            <w:tcW w:w="2410" w:type="dxa"/>
            <w:vAlign w:val="center"/>
          </w:tcPr>
          <w:p w14:paraId="156033DA" w14:textId="45193F29" w:rsidR="00BE4497" w:rsidRPr="005C1366" w:rsidRDefault="00BE4497" w:rsidP="005C1366">
            <w:pPr>
              <w:suppressAutoHyphens w:val="0"/>
              <w:ind w:left="360"/>
              <w:jc w:val="center"/>
              <w:rPr>
                <w:szCs w:val="24"/>
              </w:rPr>
            </w:pPr>
            <w:r w:rsidRPr="005C1366">
              <w:rPr>
                <w:szCs w:val="24"/>
              </w:rPr>
              <w:t>301 000“.</w:t>
            </w:r>
          </w:p>
        </w:tc>
      </w:tr>
    </w:tbl>
    <w:p w14:paraId="1196CB3B" w14:textId="77777777" w:rsidR="00BE4497" w:rsidRPr="005C1366" w:rsidRDefault="00BE4497" w:rsidP="005C1366">
      <w:pPr>
        <w:pStyle w:val="ListParagraph"/>
        <w:ind w:left="927" w:hanging="360"/>
        <w:jc w:val="both"/>
        <w:rPr>
          <w:szCs w:val="24"/>
        </w:rPr>
      </w:pPr>
    </w:p>
    <w:p w14:paraId="60FF3EAB" w14:textId="77777777" w:rsidR="00BE4497" w:rsidRPr="005C1366" w:rsidRDefault="00BE4497" w:rsidP="005C1366">
      <w:pPr>
        <w:pStyle w:val="ListParagraph"/>
        <w:ind w:left="927" w:hanging="360"/>
        <w:jc w:val="both"/>
        <w:rPr>
          <w:szCs w:val="24"/>
        </w:rPr>
      </w:pPr>
      <w:r w:rsidRPr="005C1366">
        <w:rPr>
          <w:szCs w:val="24"/>
        </w:rPr>
        <w:t>9.</w:t>
      </w:r>
      <w:r w:rsidRPr="005C1366">
        <w:rPr>
          <w:szCs w:val="24"/>
        </w:rPr>
        <w:tab/>
        <w:t>Pakeičiu 2.3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1D6D49BF" w14:textId="77777777" w:rsidTr="009C4D26">
        <w:trPr>
          <w:trHeight w:val="20"/>
        </w:trPr>
        <w:tc>
          <w:tcPr>
            <w:tcW w:w="880" w:type="dxa"/>
          </w:tcPr>
          <w:p w14:paraId="3B1414B7" w14:textId="77777777" w:rsidR="00BE4497" w:rsidRPr="005C1366" w:rsidRDefault="00BE4497" w:rsidP="005C1366">
            <w:pPr>
              <w:rPr>
                <w:szCs w:val="24"/>
              </w:rPr>
            </w:pPr>
            <w:r w:rsidRPr="005C1366">
              <w:rPr>
                <w:szCs w:val="24"/>
              </w:rPr>
              <w:t>„2.3.</w:t>
            </w:r>
          </w:p>
        </w:tc>
        <w:tc>
          <w:tcPr>
            <w:tcW w:w="4649" w:type="dxa"/>
            <w:vAlign w:val="center"/>
          </w:tcPr>
          <w:p w14:paraId="0C6B8E38" w14:textId="03938319" w:rsidR="00BE4497" w:rsidRPr="005C1366" w:rsidRDefault="00BE4497" w:rsidP="005C1366">
            <w:pPr>
              <w:suppressAutoHyphens w:val="0"/>
              <w:rPr>
                <w:szCs w:val="24"/>
              </w:rPr>
            </w:pPr>
            <w:r w:rsidRPr="005C1366">
              <w:rPr>
                <w:szCs w:val="24"/>
              </w:rPr>
              <w:t>nuostolių, patirtų dėl žvejybos veiklos nutraukimo ar apribojimo vidaus vandenyse, įvertinimo ir pasiūlymų dėl šių nuostolių kompensavimo parengimo paslaugos</w:t>
            </w:r>
            <w:r w:rsidR="00A30F73" w:rsidRPr="005C1366">
              <w:rPr>
                <w:szCs w:val="24"/>
              </w:rPr>
              <w:t>.</w:t>
            </w:r>
          </w:p>
        </w:tc>
        <w:tc>
          <w:tcPr>
            <w:tcW w:w="1701" w:type="dxa"/>
            <w:vAlign w:val="center"/>
          </w:tcPr>
          <w:p w14:paraId="153BB6BD" w14:textId="77777777" w:rsidR="00BE4497" w:rsidRPr="005C1366" w:rsidRDefault="00BE4497" w:rsidP="005C1366">
            <w:pPr>
              <w:jc w:val="center"/>
              <w:rPr>
                <w:szCs w:val="24"/>
              </w:rPr>
            </w:pPr>
            <w:r w:rsidRPr="005C1366">
              <w:rPr>
                <w:szCs w:val="24"/>
              </w:rPr>
              <w:t>AM</w:t>
            </w:r>
          </w:p>
        </w:tc>
        <w:tc>
          <w:tcPr>
            <w:tcW w:w="2410" w:type="dxa"/>
            <w:vAlign w:val="center"/>
          </w:tcPr>
          <w:p w14:paraId="2EDE3393" w14:textId="7498DE36" w:rsidR="00BE4497" w:rsidRPr="005C1366" w:rsidRDefault="00BE4497" w:rsidP="005C1366">
            <w:pPr>
              <w:suppressAutoHyphens w:val="0"/>
              <w:ind w:left="360"/>
              <w:jc w:val="center"/>
              <w:rPr>
                <w:szCs w:val="24"/>
              </w:rPr>
            </w:pPr>
            <w:r w:rsidRPr="005C1366">
              <w:rPr>
                <w:szCs w:val="24"/>
              </w:rPr>
              <w:t>26 000“.</w:t>
            </w:r>
          </w:p>
        </w:tc>
      </w:tr>
    </w:tbl>
    <w:p w14:paraId="04B2F8D6" w14:textId="77777777" w:rsidR="00BE4497" w:rsidRPr="005C1366" w:rsidRDefault="00BE4497" w:rsidP="005C1366">
      <w:pPr>
        <w:pStyle w:val="ListParagraph"/>
        <w:ind w:left="927"/>
        <w:jc w:val="both"/>
        <w:rPr>
          <w:szCs w:val="24"/>
        </w:rPr>
      </w:pPr>
    </w:p>
    <w:p w14:paraId="6100D20D" w14:textId="77777777" w:rsidR="00BE4497" w:rsidRPr="005C1366" w:rsidRDefault="00BE4497" w:rsidP="000B7BE9">
      <w:pPr>
        <w:pStyle w:val="ListParagraph"/>
        <w:numPr>
          <w:ilvl w:val="0"/>
          <w:numId w:val="39"/>
        </w:numPr>
        <w:tabs>
          <w:tab w:val="left" w:pos="993"/>
        </w:tabs>
        <w:ind w:hanging="153"/>
        <w:jc w:val="both"/>
        <w:rPr>
          <w:szCs w:val="24"/>
        </w:rPr>
      </w:pPr>
      <w:r w:rsidRPr="005C1366">
        <w:rPr>
          <w:szCs w:val="24"/>
        </w:rPr>
        <w:t>Pakeičiu 5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43B00B71" w14:textId="77777777" w:rsidTr="009C4D26">
        <w:trPr>
          <w:trHeight w:val="20"/>
        </w:trPr>
        <w:tc>
          <w:tcPr>
            <w:tcW w:w="880" w:type="dxa"/>
          </w:tcPr>
          <w:p w14:paraId="77873248" w14:textId="77777777" w:rsidR="00BE4497" w:rsidRPr="005C1366" w:rsidRDefault="00BE4497" w:rsidP="005C1366">
            <w:pPr>
              <w:rPr>
                <w:szCs w:val="24"/>
              </w:rPr>
            </w:pPr>
            <w:r w:rsidRPr="005C1366">
              <w:rPr>
                <w:szCs w:val="24"/>
              </w:rPr>
              <w:t>„5.</w:t>
            </w:r>
          </w:p>
        </w:tc>
        <w:tc>
          <w:tcPr>
            <w:tcW w:w="4649" w:type="dxa"/>
          </w:tcPr>
          <w:p w14:paraId="18A0F423" w14:textId="4D18FF71" w:rsidR="00BE4497" w:rsidRPr="005C1366" w:rsidRDefault="00BE4497" w:rsidP="005C1366">
            <w:pPr>
              <w:suppressAutoHyphens w:val="0"/>
              <w:jc w:val="both"/>
              <w:rPr>
                <w:szCs w:val="24"/>
              </w:rPr>
            </w:pPr>
            <w:r w:rsidRPr="005C1366">
              <w:t>Moksliniams taikomiesiems darbams, aplinkos monitoringui, poveikio aplinkai vertinimo priemonėms</w:t>
            </w:r>
            <w:r w:rsidR="00A30F73" w:rsidRPr="005C1366">
              <w:t>.</w:t>
            </w:r>
          </w:p>
        </w:tc>
        <w:tc>
          <w:tcPr>
            <w:tcW w:w="1701" w:type="dxa"/>
            <w:vAlign w:val="center"/>
          </w:tcPr>
          <w:p w14:paraId="71C29F7B" w14:textId="77777777" w:rsidR="00BE4497" w:rsidRPr="005C1366" w:rsidRDefault="00BE4497" w:rsidP="005C1366">
            <w:pPr>
              <w:jc w:val="center"/>
              <w:rPr>
                <w:szCs w:val="24"/>
              </w:rPr>
            </w:pPr>
          </w:p>
        </w:tc>
        <w:tc>
          <w:tcPr>
            <w:tcW w:w="2410" w:type="dxa"/>
            <w:vAlign w:val="center"/>
          </w:tcPr>
          <w:p w14:paraId="3E28F0F0" w14:textId="77777777" w:rsidR="00BE4497" w:rsidRPr="005C1366" w:rsidRDefault="00BE4497" w:rsidP="005C1366">
            <w:pPr>
              <w:suppressAutoHyphens w:val="0"/>
              <w:jc w:val="center"/>
              <w:rPr>
                <w:szCs w:val="24"/>
              </w:rPr>
            </w:pPr>
            <w:r w:rsidRPr="005C1366">
              <w:rPr>
                <w:szCs w:val="24"/>
              </w:rPr>
              <w:t>129 317“.</w:t>
            </w:r>
          </w:p>
        </w:tc>
      </w:tr>
    </w:tbl>
    <w:p w14:paraId="53B3C93D" w14:textId="77777777" w:rsidR="00BE4497" w:rsidRPr="005C1366" w:rsidRDefault="00BE4497" w:rsidP="005C1366">
      <w:pPr>
        <w:pStyle w:val="ListParagraph"/>
        <w:ind w:left="927" w:hanging="360"/>
        <w:jc w:val="both"/>
        <w:rPr>
          <w:szCs w:val="24"/>
        </w:rPr>
      </w:pPr>
    </w:p>
    <w:p w14:paraId="333C052C" w14:textId="77777777" w:rsidR="00BE4497" w:rsidRPr="005C1366" w:rsidRDefault="00BE4497" w:rsidP="000B7BE9">
      <w:pPr>
        <w:pStyle w:val="ListParagraph"/>
        <w:numPr>
          <w:ilvl w:val="0"/>
          <w:numId w:val="39"/>
        </w:numPr>
        <w:tabs>
          <w:tab w:val="left" w:pos="1134"/>
        </w:tabs>
        <w:ind w:hanging="153"/>
        <w:jc w:val="both"/>
        <w:rPr>
          <w:szCs w:val="24"/>
        </w:rPr>
      </w:pPr>
      <w:r w:rsidRPr="005C1366">
        <w:rPr>
          <w:szCs w:val="24"/>
        </w:rPr>
        <w:t>Pakeičiu 5.1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1BB4504B" w14:textId="77777777" w:rsidTr="009C4D26">
        <w:trPr>
          <w:trHeight w:val="20"/>
        </w:trPr>
        <w:tc>
          <w:tcPr>
            <w:tcW w:w="880" w:type="dxa"/>
          </w:tcPr>
          <w:p w14:paraId="209F44EC" w14:textId="77777777" w:rsidR="00BE4497" w:rsidRPr="005C1366" w:rsidRDefault="00BE4497" w:rsidP="005C1366">
            <w:pPr>
              <w:rPr>
                <w:szCs w:val="24"/>
              </w:rPr>
            </w:pPr>
            <w:r w:rsidRPr="005C1366">
              <w:rPr>
                <w:szCs w:val="24"/>
              </w:rPr>
              <w:t>„5.1.</w:t>
            </w:r>
          </w:p>
        </w:tc>
        <w:tc>
          <w:tcPr>
            <w:tcW w:w="4649" w:type="dxa"/>
            <w:vAlign w:val="center"/>
          </w:tcPr>
          <w:p w14:paraId="1923E6B5" w14:textId="3EC0D805" w:rsidR="00BE4497" w:rsidRPr="005C1366" w:rsidRDefault="00A30F73" w:rsidP="005C1366">
            <w:pPr>
              <w:suppressAutoHyphens w:val="0"/>
              <w:rPr>
                <w:szCs w:val="24"/>
              </w:rPr>
            </w:pPr>
            <w:r w:rsidRPr="005C1366">
              <w:t>o</w:t>
            </w:r>
            <w:r w:rsidR="00BE4497" w:rsidRPr="005C1366">
              <w:t>rganinių junginių (</w:t>
            </w:r>
            <w:proofErr w:type="spellStart"/>
            <w:r w:rsidR="00BE4497" w:rsidRPr="005C1366">
              <w:t>daugiaciklių</w:t>
            </w:r>
            <w:proofErr w:type="spellEnd"/>
            <w:r w:rsidR="00BE4497" w:rsidRPr="005C1366">
              <w:t xml:space="preserve"> aromatinių ir </w:t>
            </w:r>
            <w:proofErr w:type="spellStart"/>
            <w:r w:rsidR="00BE4497" w:rsidRPr="005C1366">
              <w:t>halogeninių</w:t>
            </w:r>
            <w:proofErr w:type="spellEnd"/>
            <w:r w:rsidR="00BE4497" w:rsidRPr="005C1366">
              <w:t xml:space="preserve"> angliavandenilių) monitoringas požeminiame vandenyje</w:t>
            </w:r>
            <w:r w:rsidRPr="005C1366">
              <w:t>.</w:t>
            </w:r>
          </w:p>
        </w:tc>
        <w:tc>
          <w:tcPr>
            <w:tcW w:w="1701" w:type="dxa"/>
            <w:vAlign w:val="center"/>
          </w:tcPr>
          <w:p w14:paraId="1156607C" w14:textId="77777777" w:rsidR="00BE4497" w:rsidRPr="005C1366" w:rsidRDefault="00BE4497" w:rsidP="005C1366">
            <w:pPr>
              <w:jc w:val="center"/>
              <w:rPr>
                <w:szCs w:val="24"/>
              </w:rPr>
            </w:pPr>
            <w:r w:rsidRPr="005C1366">
              <w:rPr>
                <w:szCs w:val="24"/>
              </w:rPr>
              <w:t>LGT</w:t>
            </w:r>
          </w:p>
        </w:tc>
        <w:tc>
          <w:tcPr>
            <w:tcW w:w="2410" w:type="dxa"/>
            <w:vAlign w:val="center"/>
          </w:tcPr>
          <w:p w14:paraId="39C02766" w14:textId="2791A10D" w:rsidR="00BE4497" w:rsidRPr="005C1366" w:rsidRDefault="00BE4497" w:rsidP="005C1366">
            <w:pPr>
              <w:suppressAutoHyphens w:val="0"/>
              <w:ind w:left="360"/>
              <w:jc w:val="center"/>
              <w:rPr>
                <w:szCs w:val="24"/>
              </w:rPr>
            </w:pPr>
            <w:r w:rsidRPr="005C1366">
              <w:rPr>
                <w:szCs w:val="24"/>
              </w:rPr>
              <w:t>6 317“.</w:t>
            </w:r>
          </w:p>
        </w:tc>
      </w:tr>
    </w:tbl>
    <w:p w14:paraId="6F7917B9" w14:textId="77777777" w:rsidR="00BE4497" w:rsidRPr="005C1366" w:rsidRDefault="00BE4497" w:rsidP="005C1366">
      <w:pPr>
        <w:pStyle w:val="ListParagraph"/>
        <w:ind w:left="927" w:hanging="360"/>
        <w:jc w:val="both"/>
        <w:rPr>
          <w:szCs w:val="24"/>
        </w:rPr>
      </w:pPr>
    </w:p>
    <w:p w14:paraId="1390032E" w14:textId="77777777" w:rsidR="00BE4497" w:rsidRPr="005C1366" w:rsidRDefault="00BE4497" w:rsidP="000B7BE9">
      <w:pPr>
        <w:pStyle w:val="ListParagraph"/>
        <w:numPr>
          <w:ilvl w:val="0"/>
          <w:numId w:val="39"/>
        </w:numPr>
        <w:tabs>
          <w:tab w:val="left" w:pos="993"/>
        </w:tabs>
        <w:ind w:hanging="153"/>
        <w:jc w:val="both"/>
        <w:rPr>
          <w:szCs w:val="24"/>
        </w:rPr>
      </w:pPr>
      <w:r w:rsidRPr="005C1366">
        <w:rPr>
          <w:szCs w:val="24"/>
        </w:rPr>
        <w:t>Pakeičiu 6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4BDAB140" w14:textId="77777777" w:rsidTr="009C4D26">
        <w:trPr>
          <w:trHeight w:val="20"/>
        </w:trPr>
        <w:tc>
          <w:tcPr>
            <w:tcW w:w="880" w:type="dxa"/>
          </w:tcPr>
          <w:p w14:paraId="16D6AFA4" w14:textId="77777777" w:rsidR="00BE4497" w:rsidRPr="005C1366" w:rsidRDefault="00BE4497" w:rsidP="005C1366">
            <w:pPr>
              <w:rPr>
                <w:szCs w:val="24"/>
              </w:rPr>
            </w:pPr>
            <w:r w:rsidRPr="005C1366">
              <w:rPr>
                <w:szCs w:val="24"/>
              </w:rPr>
              <w:t>„6.</w:t>
            </w:r>
          </w:p>
        </w:tc>
        <w:tc>
          <w:tcPr>
            <w:tcW w:w="4649" w:type="dxa"/>
          </w:tcPr>
          <w:p w14:paraId="451CD555" w14:textId="77777777" w:rsidR="00BE4497" w:rsidRPr="005C1366" w:rsidRDefault="00BE4497" w:rsidP="005C1366">
            <w:pPr>
              <w:suppressAutoHyphens w:val="0"/>
              <w:jc w:val="both"/>
              <w:rPr>
                <w:szCs w:val="24"/>
              </w:rPr>
            </w:pPr>
            <w:r w:rsidRPr="005C1366">
              <w:t>Valstybinėms aplinkos apsaugos įstaigoms ir organizacijoms aprūpinti prietaisais, įrenginiais, medžiagomis ir kitomis materialinėmis priemonėmis aplinkosaugos veiklai vykdyti.</w:t>
            </w:r>
          </w:p>
        </w:tc>
        <w:tc>
          <w:tcPr>
            <w:tcW w:w="1701" w:type="dxa"/>
            <w:vAlign w:val="center"/>
          </w:tcPr>
          <w:p w14:paraId="7E3104E7" w14:textId="77777777" w:rsidR="00BE4497" w:rsidRPr="005C1366" w:rsidRDefault="00BE4497" w:rsidP="005C1366">
            <w:pPr>
              <w:jc w:val="center"/>
              <w:rPr>
                <w:szCs w:val="24"/>
              </w:rPr>
            </w:pPr>
          </w:p>
        </w:tc>
        <w:tc>
          <w:tcPr>
            <w:tcW w:w="2410" w:type="dxa"/>
            <w:vAlign w:val="center"/>
          </w:tcPr>
          <w:p w14:paraId="399608C1" w14:textId="18DC24B3" w:rsidR="00BE4497" w:rsidRPr="005C1366" w:rsidRDefault="00BE4497" w:rsidP="005C1366">
            <w:pPr>
              <w:suppressAutoHyphens w:val="0"/>
              <w:jc w:val="center"/>
              <w:rPr>
                <w:szCs w:val="24"/>
              </w:rPr>
            </w:pPr>
            <w:r w:rsidRPr="005C1366">
              <w:rPr>
                <w:szCs w:val="24"/>
              </w:rPr>
              <w:t>2 853 982“.</w:t>
            </w:r>
          </w:p>
        </w:tc>
      </w:tr>
    </w:tbl>
    <w:p w14:paraId="1FCEB5A0" w14:textId="77777777" w:rsidR="00BE4497" w:rsidRPr="005C1366" w:rsidRDefault="00BE4497" w:rsidP="005C1366">
      <w:pPr>
        <w:pStyle w:val="ListParagraph"/>
        <w:ind w:left="927" w:hanging="360"/>
        <w:jc w:val="both"/>
        <w:rPr>
          <w:szCs w:val="24"/>
        </w:rPr>
      </w:pPr>
    </w:p>
    <w:p w14:paraId="581A78A4" w14:textId="77777777" w:rsidR="00BE4497" w:rsidRPr="005C1366" w:rsidRDefault="00BE4497" w:rsidP="005C1366">
      <w:pPr>
        <w:pStyle w:val="ListParagraph"/>
        <w:ind w:left="927" w:hanging="360"/>
        <w:jc w:val="both"/>
        <w:rPr>
          <w:szCs w:val="24"/>
        </w:rPr>
      </w:pPr>
      <w:r w:rsidRPr="005C1366">
        <w:rPr>
          <w:szCs w:val="24"/>
        </w:rPr>
        <w:t>13. Pakeičiu 6.6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0340770B" w14:textId="77777777" w:rsidTr="009C4D26">
        <w:trPr>
          <w:trHeight w:val="20"/>
        </w:trPr>
        <w:tc>
          <w:tcPr>
            <w:tcW w:w="880" w:type="dxa"/>
          </w:tcPr>
          <w:p w14:paraId="0A930A4B" w14:textId="77777777" w:rsidR="00BE4497" w:rsidRPr="005C1366" w:rsidRDefault="00BE4497" w:rsidP="005C1366">
            <w:pPr>
              <w:rPr>
                <w:szCs w:val="24"/>
              </w:rPr>
            </w:pPr>
            <w:r w:rsidRPr="005C1366">
              <w:rPr>
                <w:szCs w:val="24"/>
              </w:rPr>
              <w:t>„6.6.</w:t>
            </w:r>
          </w:p>
        </w:tc>
        <w:tc>
          <w:tcPr>
            <w:tcW w:w="4649" w:type="dxa"/>
            <w:vAlign w:val="bottom"/>
          </w:tcPr>
          <w:p w14:paraId="45FE8323" w14:textId="072C12A2" w:rsidR="00BE4497" w:rsidRPr="005C1366" w:rsidRDefault="00BE4497" w:rsidP="005C1366">
            <w:pPr>
              <w:suppressAutoHyphens w:val="0"/>
              <w:rPr>
                <w:szCs w:val="24"/>
              </w:rPr>
            </w:pPr>
            <w:r w:rsidRPr="005C1366">
              <w:rPr>
                <w:szCs w:val="24"/>
              </w:rPr>
              <w:t>priverstinio administracinių nusižengimų padarymo priemonių nuvežimo, saugojimo ir grąžinimo paslaugos pirkimas</w:t>
            </w:r>
            <w:r w:rsidR="00A30F73" w:rsidRPr="005C1366">
              <w:rPr>
                <w:szCs w:val="24"/>
              </w:rPr>
              <w:t>.</w:t>
            </w:r>
          </w:p>
        </w:tc>
        <w:tc>
          <w:tcPr>
            <w:tcW w:w="1701" w:type="dxa"/>
            <w:vAlign w:val="center"/>
          </w:tcPr>
          <w:p w14:paraId="4FF9AFC7" w14:textId="77777777" w:rsidR="00BE4497" w:rsidRPr="005C1366" w:rsidRDefault="00BE4497" w:rsidP="005C1366">
            <w:pPr>
              <w:jc w:val="center"/>
              <w:rPr>
                <w:szCs w:val="24"/>
              </w:rPr>
            </w:pPr>
            <w:r w:rsidRPr="005C1366">
              <w:rPr>
                <w:szCs w:val="24"/>
              </w:rPr>
              <w:t>AAD</w:t>
            </w:r>
          </w:p>
        </w:tc>
        <w:tc>
          <w:tcPr>
            <w:tcW w:w="2410" w:type="dxa"/>
            <w:vAlign w:val="center"/>
          </w:tcPr>
          <w:p w14:paraId="38D94BDF" w14:textId="5078AA9D" w:rsidR="00BE4497" w:rsidRPr="005C1366" w:rsidRDefault="00BE4497" w:rsidP="005C1366">
            <w:pPr>
              <w:jc w:val="center"/>
              <w:rPr>
                <w:szCs w:val="24"/>
              </w:rPr>
            </w:pPr>
            <w:r w:rsidRPr="005C1366">
              <w:rPr>
                <w:szCs w:val="24"/>
              </w:rPr>
              <w:t xml:space="preserve"> 29 500“.</w:t>
            </w:r>
          </w:p>
        </w:tc>
      </w:tr>
    </w:tbl>
    <w:p w14:paraId="5B2389FB" w14:textId="77777777" w:rsidR="00BE4497" w:rsidRPr="005C1366" w:rsidRDefault="00BE4497" w:rsidP="005C1366">
      <w:pPr>
        <w:pStyle w:val="ListParagraph"/>
        <w:ind w:left="927" w:hanging="360"/>
        <w:jc w:val="both"/>
        <w:rPr>
          <w:szCs w:val="24"/>
        </w:rPr>
      </w:pPr>
    </w:p>
    <w:p w14:paraId="7D7149BC" w14:textId="77777777" w:rsidR="00BE4497" w:rsidRPr="005C1366" w:rsidRDefault="00BE4497" w:rsidP="005C1366">
      <w:pPr>
        <w:pStyle w:val="ListParagraph"/>
        <w:ind w:left="927" w:hanging="360"/>
        <w:jc w:val="both"/>
        <w:rPr>
          <w:szCs w:val="24"/>
        </w:rPr>
      </w:pPr>
      <w:r w:rsidRPr="005C1366">
        <w:rPr>
          <w:szCs w:val="24"/>
        </w:rPr>
        <w:t>14. Pakeičiu 6.19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1B9B729D" w14:textId="77777777" w:rsidTr="009C4D26">
        <w:trPr>
          <w:trHeight w:val="20"/>
        </w:trPr>
        <w:tc>
          <w:tcPr>
            <w:tcW w:w="880" w:type="dxa"/>
          </w:tcPr>
          <w:p w14:paraId="7E26A32F" w14:textId="77777777" w:rsidR="00BE4497" w:rsidRPr="005C1366" w:rsidRDefault="00BE4497" w:rsidP="005C1366">
            <w:pPr>
              <w:rPr>
                <w:szCs w:val="24"/>
              </w:rPr>
            </w:pPr>
            <w:r w:rsidRPr="005C1366">
              <w:rPr>
                <w:szCs w:val="24"/>
              </w:rPr>
              <w:t>„6.19.</w:t>
            </w:r>
          </w:p>
        </w:tc>
        <w:tc>
          <w:tcPr>
            <w:tcW w:w="4649" w:type="dxa"/>
            <w:vAlign w:val="bottom"/>
          </w:tcPr>
          <w:p w14:paraId="2B4F45E0" w14:textId="40D38A06" w:rsidR="00BE4497" w:rsidRPr="005C1366" w:rsidRDefault="00BE4497" w:rsidP="005C1366">
            <w:pPr>
              <w:suppressAutoHyphens w:val="0"/>
              <w:rPr>
                <w:szCs w:val="24"/>
              </w:rPr>
            </w:pPr>
            <w:r w:rsidRPr="005C1366">
              <w:rPr>
                <w:szCs w:val="24"/>
              </w:rPr>
              <w:t>Aplinkos apsaugos agentūros mokslinių tyrimų laivo „</w:t>
            </w:r>
            <w:proofErr w:type="spellStart"/>
            <w:r w:rsidRPr="005C1366">
              <w:rPr>
                <w:szCs w:val="24"/>
              </w:rPr>
              <w:t>Vėjūnas</w:t>
            </w:r>
            <w:proofErr w:type="spellEnd"/>
            <w:r w:rsidRPr="005C1366">
              <w:rPr>
                <w:szCs w:val="24"/>
              </w:rPr>
              <w:t xml:space="preserve">“ privalomasis </w:t>
            </w:r>
            <w:r w:rsidRPr="005C1366">
              <w:rPr>
                <w:szCs w:val="24"/>
              </w:rPr>
              <w:lastRenderedPageBreak/>
              <w:t>remontas doke ir tyrimams reikalingos įrangos įsigijimas</w:t>
            </w:r>
            <w:r w:rsidR="00A30F73" w:rsidRPr="005C1366">
              <w:rPr>
                <w:szCs w:val="24"/>
              </w:rPr>
              <w:t>.</w:t>
            </w:r>
          </w:p>
        </w:tc>
        <w:tc>
          <w:tcPr>
            <w:tcW w:w="1701" w:type="dxa"/>
            <w:vAlign w:val="center"/>
          </w:tcPr>
          <w:p w14:paraId="1B386956" w14:textId="77777777" w:rsidR="00BE4497" w:rsidRPr="005C1366" w:rsidRDefault="00BE4497" w:rsidP="005C1366">
            <w:pPr>
              <w:jc w:val="center"/>
              <w:rPr>
                <w:szCs w:val="24"/>
              </w:rPr>
            </w:pPr>
            <w:r w:rsidRPr="005C1366">
              <w:rPr>
                <w:szCs w:val="24"/>
              </w:rPr>
              <w:lastRenderedPageBreak/>
              <w:t>AAA</w:t>
            </w:r>
          </w:p>
        </w:tc>
        <w:tc>
          <w:tcPr>
            <w:tcW w:w="2410" w:type="dxa"/>
            <w:vAlign w:val="center"/>
          </w:tcPr>
          <w:p w14:paraId="5E2DBC3E" w14:textId="40361CBB" w:rsidR="00BE4497" w:rsidRPr="005C1366" w:rsidRDefault="00BE4497" w:rsidP="005C1366">
            <w:pPr>
              <w:jc w:val="center"/>
              <w:rPr>
                <w:szCs w:val="24"/>
              </w:rPr>
            </w:pPr>
            <w:r w:rsidRPr="005C1366">
              <w:rPr>
                <w:szCs w:val="24"/>
              </w:rPr>
              <w:t>305 900“.</w:t>
            </w:r>
          </w:p>
        </w:tc>
      </w:tr>
    </w:tbl>
    <w:p w14:paraId="3588AD94" w14:textId="77777777" w:rsidR="00BE4497" w:rsidRPr="005C1366" w:rsidRDefault="00BE4497" w:rsidP="005C1366">
      <w:pPr>
        <w:pStyle w:val="ListParagraph"/>
        <w:ind w:left="927" w:hanging="360"/>
        <w:jc w:val="both"/>
        <w:rPr>
          <w:szCs w:val="24"/>
        </w:rPr>
      </w:pPr>
    </w:p>
    <w:p w14:paraId="5777D79D" w14:textId="77777777" w:rsidR="00BE4497" w:rsidRPr="005C1366" w:rsidRDefault="00BE4497" w:rsidP="005C1366">
      <w:pPr>
        <w:pStyle w:val="ListParagraph"/>
        <w:ind w:left="927" w:hanging="360"/>
        <w:jc w:val="both"/>
        <w:rPr>
          <w:szCs w:val="24"/>
        </w:rPr>
      </w:pPr>
      <w:r w:rsidRPr="005C1366">
        <w:rPr>
          <w:szCs w:val="24"/>
        </w:rPr>
        <w:t>15. Pakeičiu 6.20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74B35BBA" w14:textId="77777777" w:rsidTr="009C4D26">
        <w:trPr>
          <w:trHeight w:val="20"/>
        </w:trPr>
        <w:tc>
          <w:tcPr>
            <w:tcW w:w="880" w:type="dxa"/>
          </w:tcPr>
          <w:p w14:paraId="2B977B80" w14:textId="77777777" w:rsidR="00BE4497" w:rsidRPr="005C1366" w:rsidRDefault="00BE4497" w:rsidP="005C1366">
            <w:pPr>
              <w:rPr>
                <w:szCs w:val="24"/>
              </w:rPr>
            </w:pPr>
            <w:r w:rsidRPr="005C1366">
              <w:rPr>
                <w:szCs w:val="24"/>
              </w:rPr>
              <w:t>„6.20.</w:t>
            </w:r>
          </w:p>
        </w:tc>
        <w:tc>
          <w:tcPr>
            <w:tcW w:w="4649" w:type="dxa"/>
            <w:vAlign w:val="bottom"/>
          </w:tcPr>
          <w:p w14:paraId="6D69B2B1" w14:textId="0E62D25D" w:rsidR="00BE4497" w:rsidRPr="005C1366" w:rsidRDefault="00BE4497" w:rsidP="005C1366">
            <w:pPr>
              <w:suppressAutoHyphens w:val="0"/>
              <w:rPr>
                <w:szCs w:val="24"/>
              </w:rPr>
            </w:pPr>
            <w:r w:rsidRPr="005C1366">
              <w:t>oro kokybės vertinimo ataskaitų teikimo įrankio sukūrimas</w:t>
            </w:r>
            <w:r w:rsidR="00A30F73" w:rsidRPr="005C1366">
              <w:t>.</w:t>
            </w:r>
          </w:p>
        </w:tc>
        <w:tc>
          <w:tcPr>
            <w:tcW w:w="1701" w:type="dxa"/>
            <w:vAlign w:val="center"/>
          </w:tcPr>
          <w:p w14:paraId="0AF91E4D" w14:textId="77777777" w:rsidR="00BE4497" w:rsidRPr="005C1366" w:rsidRDefault="00BE4497" w:rsidP="005C1366">
            <w:pPr>
              <w:jc w:val="center"/>
              <w:rPr>
                <w:szCs w:val="24"/>
              </w:rPr>
            </w:pPr>
            <w:r w:rsidRPr="005C1366">
              <w:rPr>
                <w:szCs w:val="24"/>
              </w:rPr>
              <w:t>AAA</w:t>
            </w:r>
          </w:p>
        </w:tc>
        <w:tc>
          <w:tcPr>
            <w:tcW w:w="2410" w:type="dxa"/>
            <w:vAlign w:val="center"/>
          </w:tcPr>
          <w:p w14:paraId="120C15F7" w14:textId="76F907A6" w:rsidR="00BE4497" w:rsidRPr="005C1366" w:rsidRDefault="00BE4497" w:rsidP="005C1366">
            <w:pPr>
              <w:jc w:val="center"/>
              <w:rPr>
                <w:szCs w:val="24"/>
              </w:rPr>
            </w:pPr>
            <w:r w:rsidRPr="005C1366">
              <w:rPr>
                <w:szCs w:val="24"/>
              </w:rPr>
              <w:t>44 770“.</w:t>
            </w:r>
          </w:p>
        </w:tc>
      </w:tr>
    </w:tbl>
    <w:p w14:paraId="1FD2D4DA" w14:textId="77777777" w:rsidR="00BE4497" w:rsidRPr="005C1366" w:rsidRDefault="00BE4497" w:rsidP="005C1366">
      <w:pPr>
        <w:pStyle w:val="ListParagraph"/>
        <w:ind w:left="927" w:hanging="360"/>
        <w:jc w:val="both"/>
        <w:rPr>
          <w:szCs w:val="24"/>
        </w:rPr>
      </w:pPr>
    </w:p>
    <w:p w14:paraId="763C606C" w14:textId="77777777" w:rsidR="00BE4497" w:rsidRPr="005C1366" w:rsidRDefault="00BE4497" w:rsidP="005C1366">
      <w:pPr>
        <w:pStyle w:val="ListParagraph"/>
        <w:ind w:left="927" w:hanging="360"/>
        <w:jc w:val="both"/>
        <w:rPr>
          <w:szCs w:val="24"/>
        </w:rPr>
      </w:pPr>
      <w:r w:rsidRPr="005C1366">
        <w:rPr>
          <w:szCs w:val="24"/>
        </w:rPr>
        <w:t>16. Pakeičiu 6.29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6CA5C70B" w14:textId="77777777" w:rsidTr="009C4D26">
        <w:trPr>
          <w:trHeight w:val="20"/>
        </w:trPr>
        <w:tc>
          <w:tcPr>
            <w:tcW w:w="880" w:type="dxa"/>
          </w:tcPr>
          <w:p w14:paraId="054BF60A" w14:textId="77777777" w:rsidR="00BE4497" w:rsidRPr="005C1366" w:rsidRDefault="00BE4497" w:rsidP="005C1366">
            <w:pPr>
              <w:rPr>
                <w:szCs w:val="24"/>
              </w:rPr>
            </w:pPr>
            <w:r w:rsidRPr="005C1366">
              <w:rPr>
                <w:szCs w:val="24"/>
              </w:rPr>
              <w:t>„6.29.</w:t>
            </w:r>
          </w:p>
        </w:tc>
        <w:tc>
          <w:tcPr>
            <w:tcW w:w="4649" w:type="dxa"/>
            <w:vAlign w:val="bottom"/>
          </w:tcPr>
          <w:p w14:paraId="4E2A9933" w14:textId="002CE686" w:rsidR="00BE4497" w:rsidRPr="005C1366" w:rsidRDefault="00BE4497" w:rsidP="005C1366">
            <w:pPr>
              <w:suppressAutoHyphens w:val="0"/>
              <w:rPr>
                <w:szCs w:val="24"/>
              </w:rPr>
            </w:pPr>
            <w:r w:rsidRPr="005C1366">
              <w:t>Aplinkos tyrimų departamento veiklos efektyvumo ir laboratorinių tyrimų procesų analizės ir efektyvinimo įvertinimo paslaugos pirkimas</w:t>
            </w:r>
            <w:r w:rsidR="00A30F73" w:rsidRPr="005C1366">
              <w:t>.</w:t>
            </w:r>
          </w:p>
        </w:tc>
        <w:tc>
          <w:tcPr>
            <w:tcW w:w="1701" w:type="dxa"/>
            <w:vAlign w:val="center"/>
          </w:tcPr>
          <w:p w14:paraId="534422E0" w14:textId="77777777" w:rsidR="00BE4497" w:rsidRPr="005C1366" w:rsidRDefault="00BE4497" w:rsidP="005C1366">
            <w:pPr>
              <w:jc w:val="center"/>
              <w:rPr>
                <w:szCs w:val="24"/>
              </w:rPr>
            </w:pPr>
            <w:r w:rsidRPr="005C1366">
              <w:rPr>
                <w:szCs w:val="24"/>
              </w:rPr>
              <w:t>AAA</w:t>
            </w:r>
          </w:p>
        </w:tc>
        <w:tc>
          <w:tcPr>
            <w:tcW w:w="2410" w:type="dxa"/>
            <w:vAlign w:val="center"/>
          </w:tcPr>
          <w:p w14:paraId="77FAD40C" w14:textId="4AA763B7" w:rsidR="00BE4497" w:rsidRPr="005C1366" w:rsidRDefault="00BE4497" w:rsidP="005C1366">
            <w:pPr>
              <w:jc w:val="center"/>
              <w:rPr>
                <w:szCs w:val="24"/>
              </w:rPr>
            </w:pPr>
            <w:r w:rsidRPr="005C1366">
              <w:rPr>
                <w:szCs w:val="24"/>
              </w:rPr>
              <w:t xml:space="preserve"> 19 965“.</w:t>
            </w:r>
          </w:p>
        </w:tc>
      </w:tr>
    </w:tbl>
    <w:p w14:paraId="2ED1E669" w14:textId="77777777" w:rsidR="00BE4497" w:rsidRPr="005C1366" w:rsidRDefault="00BE4497" w:rsidP="005C1366">
      <w:pPr>
        <w:pStyle w:val="ListParagraph"/>
        <w:ind w:left="927" w:hanging="360"/>
        <w:jc w:val="both"/>
        <w:rPr>
          <w:szCs w:val="24"/>
        </w:rPr>
      </w:pPr>
    </w:p>
    <w:p w14:paraId="458115E6" w14:textId="77777777" w:rsidR="00BE4497" w:rsidRPr="005C1366" w:rsidRDefault="00BE4497" w:rsidP="005C1366">
      <w:pPr>
        <w:pStyle w:val="ListParagraph"/>
        <w:ind w:left="927" w:hanging="360"/>
        <w:jc w:val="both"/>
        <w:rPr>
          <w:szCs w:val="24"/>
        </w:rPr>
      </w:pPr>
      <w:r w:rsidRPr="005C1366">
        <w:rPr>
          <w:szCs w:val="24"/>
        </w:rPr>
        <w:t>17. Pakeičiu 6.45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528632E4" w14:textId="77777777" w:rsidTr="009C4D26">
        <w:trPr>
          <w:trHeight w:val="20"/>
        </w:trPr>
        <w:tc>
          <w:tcPr>
            <w:tcW w:w="880" w:type="dxa"/>
          </w:tcPr>
          <w:p w14:paraId="0431E489" w14:textId="77777777" w:rsidR="00BE4497" w:rsidRPr="005C1366" w:rsidRDefault="00BE4497" w:rsidP="005C1366">
            <w:pPr>
              <w:rPr>
                <w:szCs w:val="24"/>
              </w:rPr>
            </w:pPr>
            <w:r w:rsidRPr="005C1366">
              <w:rPr>
                <w:szCs w:val="24"/>
              </w:rPr>
              <w:t>„6.45.</w:t>
            </w:r>
          </w:p>
        </w:tc>
        <w:tc>
          <w:tcPr>
            <w:tcW w:w="4649" w:type="dxa"/>
            <w:vAlign w:val="center"/>
          </w:tcPr>
          <w:p w14:paraId="0919164B" w14:textId="79CF120B" w:rsidR="00BE4497" w:rsidRPr="005C1366" w:rsidRDefault="00A30F73" w:rsidP="005C1366">
            <w:pPr>
              <w:suppressAutoHyphens w:val="0"/>
              <w:rPr>
                <w:szCs w:val="24"/>
              </w:rPr>
            </w:pPr>
            <w:r w:rsidRPr="005C1366">
              <w:t>i</w:t>
            </w:r>
            <w:r w:rsidR="00BE4497" w:rsidRPr="005C1366">
              <w:t>nformavimas apie požeminio vandens gavybos gręžinių legalizavimą (skambučių centro paslaugos)</w:t>
            </w:r>
            <w:r w:rsidRPr="005C1366">
              <w:t>.</w:t>
            </w:r>
          </w:p>
        </w:tc>
        <w:tc>
          <w:tcPr>
            <w:tcW w:w="1701" w:type="dxa"/>
            <w:vAlign w:val="center"/>
          </w:tcPr>
          <w:p w14:paraId="2278E967" w14:textId="77777777" w:rsidR="00BE4497" w:rsidRPr="005C1366" w:rsidRDefault="00BE4497" w:rsidP="005C1366">
            <w:pPr>
              <w:jc w:val="center"/>
              <w:rPr>
                <w:szCs w:val="24"/>
              </w:rPr>
            </w:pPr>
            <w:r w:rsidRPr="005C1366">
              <w:rPr>
                <w:szCs w:val="24"/>
              </w:rPr>
              <w:t>LGT</w:t>
            </w:r>
          </w:p>
        </w:tc>
        <w:tc>
          <w:tcPr>
            <w:tcW w:w="2410" w:type="dxa"/>
            <w:vAlign w:val="center"/>
          </w:tcPr>
          <w:p w14:paraId="139EEA10" w14:textId="010CCB31" w:rsidR="00BE4497" w:rsidRPr="005C1366" w:rsidRDefault="00BE4497" w:rsidP="005C1366">
            <w:pPr>
              <w:jc w:val="center"/>
              <w:rPr>
                <w:szCs w:val="24"/>
              </w:rPr>
            </w:pPr>
            <w:r w:rsidRPr="005C1366">
              <w:rPr>
                <w:szCs w:val="24"/>
              </w:rPr>
              <w:t xml:space="preserve"> </w:t>
            </w:r>
            <w:r w:rsidRPr="005C1366">
              <w:rPr>
                <w:b/>
                <w:bCs/>
                <w:szCs w:val="24"/>
              </w:rPr>
              <w:t xml:space="preserve"> </w:t>
            </w:r>
            <w:r w:rsidRPr="005C1366">
              <w:rPr>
                <w:szCs w:val="24"/>
              </w:rPr>
              <w:t>2 200“.</w:t>
            </w:r>
          </w:p>
        </w:tc>
      </w:tr>
    </w:tbl>
    <w:p w14:paraId="015B2ED2" w14:textId="77777777" w:rsidR="00BE4497" w:rsidRPr="005C1366" w:rsidRDefault="00BE4497" w:rsidP="005C1366">
      <w:pPr>
        <w:pStyle w:val="ListParagraph"/>
        <w:ind w:left="927" w:hanging="360"/>
        <w:jc w:val="both"/>
        <w:rPr>
          <w:szCs w:val="24"/>
        </w:rPr>
      </w:pPr>
    </w:p>
    <w:p w14:paraId="221FE789" w14:textId="77777777" w:rsidR="00BE4497" w:rsidRPr="005C1366" w:rsidRDefault="00BE4497" w:rsidP="005C1366">
      <w:pPr>
        <w:pStyle w:val="ListParagraph"/>
        <w:ind w:left="927" w:hanging="360"/>
        <w:jc w:val="both"/>
        <w:rPr>
          <w:szCs w:val="24"/>
        </w:rPr>
      </w:pPr>
      <w:r w:rsidRPr="005C1366">
        <w:rPr>
          <w:szCs w:val="24"/>
        </w:rPr>
        <w:t>18. Pakeičiu 6.59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5FC4E96E" w14:textId="77777777" w:rsidTr="009C4D26">
        <w:trPr>
          <w:trHeight w:val="20"/>
        </w:trPr>
        <w:tc>
          <w:tcPr>
            <w:tcW w:w="880" w:type="dxa"/>
          </w:tcPr>
          <w:p w14:paraId="3D0243EB" w14:textId="77777777" w:rsidR="00BE4497" w:rsidRPr="005C1366" w:rsidRDefault="00BE4497" w:rsidP="005C1366">
            <w:pPr>
              <w:rPr>
                <w:szCs w:val="24"/>
              </w:rPr>
            </w:pPr>
            <w:r w:rsidRPr="005C1366">
              <w:rPr>
                <w:szCs w:val="24"/>
              </w:rPr>
              <w:t>„6.59.</w:t>
            </w:r>
          </w:p>
        </w:tc>
        <w:tc>
          <w:tcPr>
            <w:tcW w:w="4649" w:type="dxa"/>
            <w:vAlign w:val="center"/>
          </w:tcPr>
          <w:p w14:paraId="1AF468D9" w14:textId="17F4275C" w:rsidR="00BE4497" w:rsidRPr="005C1366" w:rsidRDefault="00BE4497" w:rsidP="005C1366">
            <w:pPr>
              <w:suppressAutoHyphens w:val="0"/>
              <w:rPr>
                <w:szCs w:val="24"/>
              </w:rPr>
            </w:pPr>
            <w:r w:rsidRPr="005C1366">
              <w:t>Aplinkos apsaugos valstybinės kontrolės pareigūnų uniforminės aprangos dalių įsigijimas</w:t>
            </w:r>
            <w:r w:rsidR="00A30F73" w:rsidRPr="005C1366">
              <w:t>.</w:t>
            </w:r>
          </w:p>
        </w:tc>
        <w:tc>
          <w:tcPr>
            <w:tcW w:w="1701" w:type="dxa"/>
            <w:vAlign w:val="center"/>
          </w:tcPr>
          <w:p w14:paraId="2D672027" w14:textId="77777777" w:rsidR="00BE4497" w:rsidRPr="005C1366" w:rsidRDefault="00BE4497" w:rsidP="005C1366">
            <w:pPr>
              <w:jc w:val="center"/>
              <w:rPr>
                <w:szCs w:val="24"/>
              </w:rPr>
            </w:pPr>
            <w:r w:rsidRPr="005C1366">
              <w:rPr>
                <w:szCs w:val="24"/>
              </w:rPr>
              <w:t>AAD</w:t>
            </w:r>
          </w:p>
        </w:tc>
        <w:tc>
          <w:tcPr>
            <w:tcW w:w="2410" w:type="dxa"/>
            <w:vAlign w:val="center"/>
          </w:tcPr>
          <w:p w14:paraId="68495168" w14:textId="62DBB9F1" w:rsidR="00BE4497" w:rsidRPr="005C1366" w:rsidRDefault="00BE4497" w:rsidP="005C1366">
            <w:pPr>
              <w:jc w:val="center"/>
              <w:rPr>
                <w:szCs w:val="24"/>
              </w:rPr>
            </w:pPr>
            <w:r w:rsidRPr="005C1366">
              <w:rPr>
                <w:szCs w:val="24"/>
              </w:rPr>
              <w:t>165 000“.</w:t>
            </w:r>
          </w:p>
        </w:tc>
      </w:tr>
    </w:tbl>
    <w:p w14:paraId="203C1B52" w14:textId="77777777" w:rsidR="00BE4497" w:rsidRPr="005C1366" w:rsidRDefault="00BE4497" w:rsidP="005C1366">
      <w:pPr>
        <w:pStyle w:val="ListParagraph"/>
        <w:ind w:left="927" w:hanging="360"/>
        <w:jc w:val="both"/>
        <w:rPr>
          <w:szCs w:val="24"/>
        </w:rPr>
      </w:pPr>
    </w:p>
    <w:p w14:paraId="3CF0E405" w14:textId="77777777" w:rsidR="00BE4497" w:rsidRPr="005C1366" w:rsidRDefault="00BE4497" w:rsidP="005C1366">
      <w:pPr>
        <w:pStyle w:val="ListParagraph"/>
        <w:ind w:left="927" w:hanging="360"/>
        <w:jc w:val="both"/>
        <w:rPr>
          <w:szCs w:val="24"/>
        </w:rPr>
      </w:pPr>
      <w:r w:rsidRPr="005C1366">
        <w:rPr>
          <w:szCs w:val="24"/>
        </w:rPr>
        <w:t>19. Pakeičiu 6.71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614BC078" w14:textId="77777777" w:rsidTr="009C4D26">
        <w:trPr>
          <w:trHeight w:val="20"/>
        </w:trPr>
        <w:tc>
          <w:tcPr>
            <w:tcW w:w="880" w:type="dxa"/>
          </w:tcPr>
          <w:p w14:paraId="00685562" w14:textId="77777777" w:rsidR="00BE4497" w:rsidRPr="005C1366" w:rsidRDefault="00BE4497" w:rsidP="005C1366">
            <w:pPr>
              <w:rPr>
                <w:szCs w:val="24"/>
              </w:rPr>
            </w:pPr>
            <w:r w:rsidRPr="005C1366">
              <w:rPr>
                <w:szCs w:val="24"/>
              </w:rPr>
              <w:t>„6.71.</w:t>
            </w:r>
          </w:p>
        </w:tc>
        <w:tc>
          <w:tcPr>
            <w:tcW w:w="4649" w:type="dxa"/>
            <w:vAlign w:val="center"/>
          </w:tcPr>
          <w:p w14:paraId="3DA0419B" w14:textId="7CAA24D5" w:rsidR="00BE4497" w:rsidRPr="005C1366" w:rsidRDefault="00A30F73" w:rsidP="005C1366">
            <w:pPr>
              <w:suppressAutoHyphens w:val="0"/>
              <w:rPr>
                <w:szCs w:val="24"/>
              </w:rPr>
            </w:pPr>
            <w:r w:rsidRPr="005C1366">
              <w:t>gręžinių registravimo procesų optimizavimo paslaugos pirkimas</w:t>
            </w:r>
          </w:p>
        </w:tc>
        <w:tc>
          <w:tcPr>
            <w:tcW w:w="1701" w:type="dxa"/>
            <w:vAlign w:val="center"/>
          </w:tcPr>
          <w:p w14:paraId="4801A935" w14:textId="77777777" w:rsidR="00BE4497" w:rsidRPr="005C1366" w:rsidRDefault="00BE4497" w:rsidP="005C1366">
            <w:pPr>
              <w:jc w:val="center"/>
              <w:rPr>
                <w:szCs w:val="24"/>
              </w:rPr>
            </w:pPr>
            <w:r w:rsidRPr="005C1366">
              <w:rPr>
                <w:szCs w:val="24"/>
              </w:rPr>
              <w:t>LGT</w:t>
            </w:r>
          </w:p>
        </w:tc>
        <w:tc>
          <w:tcPr>
            <w:tcW w:w="2410" w:type="dxa"/>
            <w:vAlign w:val="center"/>
          </w:tcPr>
          <w:p w14:paraId="02C52C93" w14:textId="1EBFA8EC" w:rsidR="00BE4497" w:rsidRPr="005C1366" w:rsidRDefault="00BE4497" w:rsidP="005C1366">
            <w:pPr>
              <w:jc w:val="center"/>
              <w:rPr>
                <w:szCs w:val="24"/>
              </w:rPr>
            </w:pPr>
            <w:r w:rsidRPr="005C1366">
              <w:rPr>
                <w:szCs w:val="24"/>
              </w:rPr>
              <w:t>11 132“.</w:t>
            </w:r>
          </w:p>
        </w:tc>
      </w:tr>
    </w:tbl>
    <w:p w14:paraId="322396DC" w14:textId="77777777" w:rsidR="00BE4497" w:rsidRPr="005C1366" w:rsidRDefault="00BE4497" w:rsidP="005C1366">
      <w:pPr>
        <w:pStyle w:val="ListParagraph"/>
        <w:ind w:left="927" w:hanging="360"/>
        <w:jc w:val="both"/>
        <w:rPr>
          <w:szCs w:val="24"/>
        </w:rPr>
      </w:pPr>
    </w:p>
    <w:p w14:paraId="1A5F498B" w14:textId="77777777" w:rsidR="00BE4497" w:rsidRPr="003A683A" w:rsidRDefault="00BE4497" w:rsidP="005C1366">
      <w:pPr>
        <w:pStyle w:val="ListParagraph"/>
        <w:ind w:left="927" w:hanging="360"/>
        <w:jc w:val="both"/>
        <w:rPr>
          <w:szCs w:val="24"/>
        </w:rPr>
      </w:pPr>
      <w:r w:rsidRPr="003A683A">
        <w:rPr>
          <w:szCs w:val="24"/>
        </w:rPr>
        <w:t>20. Papildau lentelę 6.80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3A683A" w14:paraId="06912F2C" w14:textId="77777777" w:rsidTr="000B7BE9">
        <w:trPr>
          <w:trHeight w:val="20"/>
        </w:trPr>
        <w:tc>
          <w:tcPr>
            <w:tcW w:w="880" w:type="dxa"/>
          </w:tcPr>
          <w:p w14:paraId="5495283F" w14:textId="77777777" w:rsidR="00BE4497" w:rsidRPr="003A683A" w:rsidRDefault="00BE4497" w:rsidP="005C1366">
            <w:pPr>
              <w:rPr>
                <w:szCs w:val="24"/>
              </w:rPr>
            </w:pPr>
            <w:r w:rsidRPr="003A683A">
              <w:rPr>
                <w:szCs w:val="24"/>
              </w:rPr>
              <w:t>„6.80.</w:t>
            </w:r>
          </w:p>
        </w:tc>
        <w:tc>
          <w:tcPr>
            <w:tcW w:w="4649" w:type="dxa"/>
            <w:vAlign w:val="center"/>
          </w:tcPr>
          <w:p w14:paraId="7935CF0D" w14:textId="216C377B" w:rsidR="00BE4497" w:rsidRPr="003A683A" w:rsidRDefault="00A30F73" w:rsidP="00DB0A81">
            <w:pPr>
              <w:suppressAutoHyphens w:val="0"/>
              <w:rPr>
                <w:szCs w:val="24"/>
              </w:rPr>
            </w:pPr>
            <w:r w:rsidRPr="003A683A">
              <w:rPr>
                <w:szCs w:val="24"/>
              </w:rPr>
              <w:t>l</w:t>
            </w:r>
            <w:r w:rsidR="00BE4497" w:rsidRPr="003A683A">
              <w:rPr>
                <w:szCs w:val="24"/>
              </w:rPr>
              <w:t>auko aprangos komplektų aplinkos apsaugos valstybinės kontrolės pareigūnams</w:t>
            </w:r>
            <w:r w:rsidR="00DB0A81" w:rsidRPr="003A683A">
              <w:rPr>
                <w:szCs w:val="24"/>
              </w:rPr>
              <w:t>,</w:t>
            </w:r>
            <w:r w:rsidR="00BE4497" w:rsidRPr="003A683A">
              <w:rPr>
                <w:szCs w:val="24"/>
              </w:rPr>
              <w:t xml:space="preserve"> dirbantiems nepalankiomis oro sąlygomis, įsigijimas.</w:t>
            </w:r>
          </w:p>
        </w:tc>
        <w:tc>
          <w:tcPr>
            <w:tcW w:w="1701" w:type="dxa"/>
            <w:vAlign w:val="center"/>
          </w:tcPr>
          <w:p w14:paraId="20552195" w14:textId="77777777" w:rsidR="00BE4497" w:rsidRPr="003A683A" w:rsidRDefault="00BE4497" w:rsidP="005C1366">
            <w:pPr>
              <w:suppressAutoHyphens w:val="0"/>
              <w:jc w:val="center"/>
              <w:rPr>
                <w:szCs w:val="24"/>
              </w:rPr>
            </w:pPr>
            <w:r w:rsidRPr="003A683A">
              <w:rPr>
                <w:szCs w:val="24"/>
              </w:rPr>
              <w:t>AAD</w:t>
            </w:r>
          </w:p>
        </w:tc>
        <w:tc>
          <w:tcPr>
            <w:tcW w:w="2410" w:type="dxa"/>
            <w:vAlign w:val="center"/>
          </w:tcPr>
          <w:p w14:paraId="7CF60E58" w14:textId="77777777" w:rsidR="00BE4497" w:rsidRPr="003A683A" w:rsidRDefault="00BE4497" w:rsidP="005C1366">
            <w:pPr>
              <w:jc w:val="center"/>
              <w:rPr>
                <w:szCs w:val="24"/>
              </w:rPr>
            </w:pPr>
            <w:r w:rsidRPr="003A683A">
              <w:rPr>
                <w:szCs w:val="24"/>
              </w:rPr>
              <w:t>69 685“.</w:t>
            </w:r>
          </w:p>
        </w:tc>
      </w:tr>
    </w:tbl>
    <w:p w14:paraId="0ACB5F5D" w14:textId="77777777" w:rsidR="00BE4497" w:rsidRPr="003A683A" w:rsidRDefault="00BE4497" w:rsidP="005C1366">
      <w:pPr>
        <w:pStyle w:val="ListParagraph"/>
        <w:ind w:left="927" w:hanging="360"/>
        <w:jc w:val="both"/>
        <w:rPr>
          <w:szCs w:val="24"/>
        </w:rPr>
      </w:pPr>
    </w:p>
    <w:p w14:paraId="371624FD" w14:textId="77777777" w:rsidR="00BE4497" w:rsidRPr="003A683A" w:rsidRDefault="00BE4497" w:rsidP="005C1366">
      <w:pPr>
        <w:pStyle w:val="ListParagraph"/>
        <w:ind w:left="927" w:hanging="360"/>
        <w:jc w:val="both"/>
        <w:rPr>
          <w:szCs w:val="24"/>
        </w:rPr>
      </w:pPr>
      <w:r w:rsidRPr="003A683A">
        <w:rPr>
          <w:szCs w:val="24"/>
        </w:rPr>
        <w:t>21. Papildau lentelę 6.81 papunkčiu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3A683A" w14:paraId="56B9037E" w14:textId="77777777" w:rsidTr="009C4D26">
        <w:trPr>
          <w:trHeight w:val="20"/>
        </w:trPr>
        <w:tc>
          <w:tcPr>
            <w:tcW w:w="880" w:type="dxa"/>
          </w:tcPr>
          <w:p w14:paraId="6795CC35" w14:textId="77777777" w:rsidR="00BE4497" w:rsidRPr="003A683A" w:rsidRDefault="00BE4497" w:rsidP="005C1366">
            <w:pPr>
              <w:rPr>
                <w:szCs w:val="24"/>
              </w:rPr>
            </w:pPr>
            <w:r w:rsidRPr="003A683A">
              <w:rPr>
                <w:szCs w:val="24"/>
              </w:rPr>
              <w:t>„6.81.</w:t>
            </w:r>
          </w:p>
        </w:tc>
        <w:tc>
          <w:tcPr>
            <w:tcW w:w="4649" w:type="dxa"/>
            <w:vAlign w:val="center"/>
          </w:tcPr>
          <w:p w14:paraId="78C80656" w14:textId="77777777" w:rsidR="00BE4497" w:rsidRPr="003A683A" w:rsidRDefault="00BE4497" w:rsidP="005C1366">
            <w:pPr>
              <w:suppressAutoHyphens w:val="0"/>
              <w:rPr>
                <w:szCs w:val="24"/>
              </w:rPr>
            </w:pPr>
            <w:r w:rsidRPr="003A683A">
              <w:rPr>
                <w:szCs w:val="24"/>
              </w:rPr>
              <w:t>Viešvilės valstybinio gamtinio rezervato kurtinių veislyno voljero remontas.</w:t>
            </w:r>
          </w:p>
        </w:tc>
        <w:tc>
          <w:tcPr>
            <w:tcW w:w="1701" w:type="dxa"/>
            <w:vAlign w:val="center"/>
          </w:tcPr>
          <w:p w14:paraId="2CA7FF77" w14:textId="77777777" w:rsidR="00BE4497" w:rsidRPr="003A683A" w:rsidRDefault="00BE4497" w:rsidP="005C1366">
            <w:pPr>
              <w:suppressAutoHyphens w:val="0"/>
              <w:jc w:val="center"/>
              <w:rPr>
                <w:szCs w:val="24"/>
              </w:rPr>
            </w:pPr>
            <w:r w:rsidRPr="003A683A">
              <w:rPr>
                <w:szCs w:val="24"/>
              </w:rPr>
              <w:t>VSTT</w:t>
            </w:r>
          </w:p>
        </w:tc>
        <w:tc>
          <w:tcPr>
            <w:tcW w:w="2410" w:type="dxa"/>
            <w:vAlign w:val="center"/>
          </w:tcPr>
          <w:p w14:paraId="44003333" w14:textId="77777777" w:rsidR="00BE4497" w:rsidRPr="003A683A" w:rsidRDefault="00BE4497" w:rsidP="005C1366">
            <w:pPr>
              <w:pStyle w:val="ListParagraph"/>
              <w:numPr>
                <w:ilvl w:val="0"/>
                <w:numId w:val="40"/>
              </w:numPr>
              <w:jc w:val="center"/>
              <w:rPr>
                <w:szCs w:val="24"/>
              </w:rPr>
            </w:pPr>
            <w:r w:rsidRPr="003A683A">
              <w:rPr>
                <w:szCs w:val="24"/>
              </w:rPr>
              <w:t>288“.</w:t>
            </w:r>
          </w:p>
        </w:tc>
      </w:tr>
    </w:tbl>
    <w:p w14:paraId="12C7DC0E" w14:textId="77777777" w:rsidR="00BE4497" w:rsidRPr="005C1366" w:rsidRDefault="00BE4497" w:rsidP="005C1366">
      <w:pPr>
        <w:pStyle w:val="ListParagraph"/>
        <w:ind w:left="927" w:hanging="360"/>
        <w:jc w:val="both"/>
        <w:rPr>
          <w:szCs w:val="24"/>
        </w:rPr>
      </w:pPr>
    </w:p>
    <w:p w14:paraId="1851D26A" w14:textId="77777777" w:rsidR="00BE4497" w:rsidRPr="005C1366" w:rsidRDefault="00BE4497" w:rsidP="005C1366">
      <w:pPr>
        <w:tabs>
          <w:tab w:val="left" w:pos="993"/>
        </w:tabs>
        <w:ind w:firstLine="567"/>
        <w:jc w:val="both"/>
        <w:rPr>
          <w:szCs w:val="24"/>
        </w:rPr>
      </w:pPr>
      <w:r w:rsidRPr="005C1366">
        <w:rPr>
          <w:szCs w:val="24"/>
        </w:rPr>
        <w:t>22. Pakeičiu 7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783DBD09" w14:textId="77777777" w:rsidTr="009C4D26">
        <w:trPr>
          <w:trHeight w:val="20"/>
        </w:trPr>
        <w:tc>
          <w:tcPr>
            <w:tcW w:w="880" w:type="dxa"/>
          </w:tcPr>
          <w:p w14:paraId="1601F15F" w14:textId="77777777" w:rsidR="00BE4497" w:rsidRPr="005C1366" w:rsidRDefault="00BE4497" w:rsidP="005C1366">
            <w:pPr>
              <w:rPr>
                <w:szCs w:val="24"/>
              </w:rPr>
            </w:pPr>
            <w:r w:rsidRPr="005C1366">
              <w:rPr>
                <w:szCs w:val="24"/>
              </w:rPr>
              <w:t>„7.</w:t>
            </w:r>
          </w:p>
        </w:tc>
        <w:tc>
          <w:tcPr>
            <w:tcW w:w="4649" w:type="dxa"/>
          </w:tcPr>
          <w:p w14:paraId="63957A37" w14:textId="283C3C06" w:rsidR="00BE4497" w:rsidRPr="005C1366" w:rsidRDefault="00BE4497" w:rsidP="005C1366">
            <w:pPr>
              <w:suppressAutoHyphens w:val="0"/>
              <w:jc w:val="both"/>
              <w:rPr>
                <w:szCs w:val="24"/>
              </w:rPr>
            </w:pPr>
            <w:r w:rsidRPr="005C1366">
              <w:t>Švietimui, mokymui, specialistų kvalifikacijai kelti, leidybai aplinkosaugos srityje, aplinkosaugos informacijai skleisti, aplinkos apsaugos renginiams ir konkursams organizuoti, tarptautiniams projektams ir sutartims aplinkosaugos srityje įgyvendinti</w:t>
            </w:r>
            <w:r w:rsidR="00A30F73" w:rsidRPr="005C1366">
              <w:t>.</w:t>
            </w:r>
          </w:p>
        </w:tc>
        <w:tc>
          <w:tcPr>
            <w:tcW w:w="1701" w:type="dxa"/>
            <w:vAlign w:val="center"/>
          </w:tcPr>
          <w:p w14:paraId="787E6C5D" w14:textId="77777777" w:rsidR="00BE4497" w:rsidRPr="005C1366" w:rsidRDefault="00BE4497" w:rsidP="005C1366">
            <w:pPr>
              <w:jc w:val="center"/>
              <w:rPr>
                <w:szCs w:val="24"/>
              </w:rPr>
            </w:pPr>
          </w:p>
        </w:tc>
        <w:tc>
          <w:tcPr>
            <w:tcW w:w="2410" w:type="dxa"/>
            <w:vAlign w:val="center"/>
          </w:tcPr>
          <w:p w14:paraId="25102A91" w14:textId="39C026FF" w:rsidR="00BE4497" w:rsidRPr="005C1366" w:rsidRDefault="00BE4497" w:rsidP="005C1366">
            <w:pPr>
              <w:suppressAutoHyphens w:val="0"/>
              <w:jc w:val="center"/>
              <w:rPr>
                <w:szCs w:val="24"/>
              </w:rPr>
            </w:pPr>
            <w:r w:rsidRPr="005C1366">
              <w:rPr>
                <w:szCs w:val="24"/>
              </w:rPr>
              <w:t>242 571“.</w:t>
            </w:r>
          </w:p>
        </w:tc>
      </w:tr>
    </w:tbl>
    <w:p w14:paraId="738A0398" w14:textId="77777777" w:rsidR="00BE4497" w:rsidRPr="005C1366" w:rsidRDefault="00BE4497" w:rsidP="005C1366">
      <w:pPr>
        <w:pStyle w:val="ListParagraph"/>
        <w:ind w:left="927" w:hanging="360"/>
        <w:jc w:val="both"/>
        <w:rPr>
          <w:szCs w:val="24"/>
        </w:rPr>
      </w:pPr>
    </w:p>
    <w:p w14:paraId="10B8CBD8" w14:textId="77777777" w:rsidR="00BE4497" w:rsidRPr="005C1366" w:rsidRDefault="00BE4497" w:rsidP="005C1366">
      <w:pPr>
        <w:pStyle w:val="ListParagraph"/>
        <w:ind w:left="927" w:hanging="360"/>
        <w:jc w:val="both"/>
        <w:rPr>
          <w:szCs w:val="24"/>
        </w:rPr>
      </w:pPr>
      <w:r w:rsidRPr="005C1366">
        <w:rPr>
          <w:szCs w:val="24"/>
        </w:rPr>
        <w:t>23. Pakeičiu 7.9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18D13590" w14:textId="77777777" w:rsidTr="009C4D26">
        <w:trPr>
          <w:trHeight w:val="20"/>
        </w:trPr>
        <w:tc>
          <w:tcPr>
            <w:tcW w:w="880" w:type="dxa"/>
          </w:tcPr>
          <w:p w14:paraId="1C70C70E" w14:textId="77777777" w:rsidR="00BE4497" w:rsidRPr="005C1366" w:rsidRDefault="00BE4497" w:rsidP="005C1366">
            <w:pPr>
              <w:rPr>
                <w:szCs w:val="24"/>
              </w:rPr>
            </w:pPr>
            <w:r w:rsidRPr="005C1366">
              <w:rPr>
                <w:szCs w:val="24"/>
              </w:rPr>
              <w:t>„7.9.</w:t>
            </w:r>
          </w:p>
        </w:tc>
        <w:tc>
          <w:tcPr>
            <w:tcW w:w="4649" w:type="dxa"/>
            <w:vAlign w:val="bottom"/>
          </w:tcPr>
          <w:p w14:paraId="2D9136A9" w14:textId="29D77B89" w:rsidR="00BE4497" w:rsidRPr="005C1366" w:rsidRDefault="00BE4497" w:rsidP="005C1366">
            <w:pPr>
              <w:suppressAutoHyphens w:val="0"/>
              <w:rPr>
                <w:szCs w:val="24"/>
              </w:rPr>
            </w:pPr>
            <w:r w:rsidRPr="005C1366">
              <w:t>„Tarptautinės medžioklės ir žūklės trofėjų parodos 2022“ atidarymo šventės organizavimo paslaugos pirkimas</w:t>
            </w:r>
            <w:r w:rsidR="00A30F73" w:rsidRPr="005C1366">
              <w:t>.</w:t>
            </w:r>
          </w:p>
        </w:tc>
        <w:tc>
          <w:tcPr>
            <w:tcW w:w="1701" w:type="dxa"/>
            <w:vAlign w:val="center"/>
          </w:tcPr>
          <w:p w14:paraId="36EAAB51" w14:textId="77777777" w:rsidR="00BE4497" w:rsidRPr="005C1366" w:rsidRDefault="00BE4497" w:rsidP="005C1366">
            <w:pPr>
              <w:jc w:val="center"/>
              <w:rPr>
                <w:szCs w:val="24"/>
              </w:rPr>
            </w:pPr>
            <w:r w:rsidRPr="005C1366">
              <w:rPr>
                <w:szCs w:val="24"/>
              </w:rPr>
              <w:t>VSTT</w:t>
            </w:r>
          </w:p>
        </w:tc>
        <w:tc>
          <w:tcPr>
            <w:tcW w:w="2410" w:type="dxa"/>
            <w:vAlign w:val="center"/>
          </w:tcPr>
          <w:p w14:paraId="63BB058F" w14:textId="1BA4E67F" w:rsidR="00BE4497" w:rsidRPr="005C1366" w:rsidRDefault="00BE4497" w:rsidP="005C1366">
            <w:pPr>
              <w:jc w:val="center"/>
              <w:rPr>
                <w:szCs w:val="24"/>
              </w:rPr>
            </w:pPr>
            <w:r w:rsidRPr="005C1366">
              <w:rPr>
                <w:szCs w:val="24"/>
              </w:rPr>
              <w:t>19 795“.</w:t>
            </w:r>
          </w:p>
        </w:tc>
      </w:tr>
    </w:tbl>
    <w:p w14:paraId="2D009D65" w14:textId="77777777" w:rsidR="00BE4497" w:rsidRPr="005C1366" w:rsidRDefault="00BE4497" w:rsidP="005C1366">
      <w:pPr>
        <w:pStyle w:val="ListParagraph"/>
        <w:ind w:left="927" w:hanging="360"/>
        <w:jc w:val="both"/>
        <w:rPr>
          <w:szCs w:val="24"/>
        </w:rPr>
      </w:pPr>
    </w:p>
    <w:p w14:paraId="0BA2FB7E" w14:textId="77777777" w:rsidR="00BE4497" w:rsidRPr="005C1366" w:rsidRDefault="00BE4497" w:rsidP="000B7BE9">
      <w:pPr>
        <w:ind w:left="360" w:firstLine="207"/>
        <w:rPr>
          <w:szCs w:val="24"/>
        </w:rPr>
      </w:pPr>
      <w:r w:rsidRPr="005C1366">
        <w:rPr>
          <w:szCs w:val="24"/>
        </w:rPr>
        <w:t xml:space="preserve"> 24. Pakeičiu 10 punktą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4040EE73" w14:textId="77777777" w:rsidTr="009C4D26">
        <w:trPr>
          <w:trHeight w:val="20"/>
        </w:trPr>
        <w:tc>
          <w:tcPr>
            <w:tcW w:w="880" w:type="dxa"/>
          </w:tcPr>
          <w:p w14:paraId="0696D569" w14:textId="77777777" w:rsidR="00BE4497" w:rsidRPr="005C1366" w:rsidRDefault="00BE4497" w:rsidP="005C1366">
            <w:pPr>
              <w:rPr>
                <w:szCs w:val="24"/>
              </w:rPr>
            </w:pPr>
            <w:r w:rsidRPr="005C1366">
              <w:rPr>
                <w:szCs w:val="24"/>
              </w:rPr>
              <w:lastRenderedPageBreak/>
              <w:t>„10.</w:t>
            </w:r>
          </w:p>
        </w:tc>
        <w:tc>
          <w:tcPr>
            <w:tcW w:w="4649" w:type="dxa"/>
          </w:tcPr>
          <w:p w14:paraId="6385DF4E" w14:textId="09618395" w:rsidR="00BE4497" w:rsidRPr="005C1366" w:rsidRDefault="005C1366" w:rsidP="005C1366">
            <w:pPr>
              <w:suppressAutoHyphens w:val="0"/>
              <w:jc w:val="both"/>
              <w:rPr>
                <w:szCs w:val="24"/>
              </w:rPr>
            </w:pPr>
            <w:r w:rsidRPr="005C1366">
              <w:t>Savavališkai pastatytiems ar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šias ekspertizes būtina atlikti dėl statinių avarijų prevencijos ar pareiškiant ieškinius teismams, švietimui, specialistams mokyti, jų kvalifikacijai kelti, leidybai teritorijų planavimo valstybinės priežiūros ir statybos valstybinės priežiūros srityse,  statybos valstybinę priežiūrą atliekantiems specialistams aprūpinti prietaisais, įrenginiais, medžiagomis ir kitomis materialinėmis priemonėmis veiklai vykdyti.</w:t>
            </w:r>
          </w:p>
        </w:tc>
        <w:tc>
          <w:tcPr>
            <w:tcW w:w="1701" w:type="dxa"/>
            <w:vAlign w:val="center"/>
          </w:tcPr>
          <w:p w14:paraId="21D49C16" w14:textId="77777777" w:rsidR="00BE4497" w:rsidRPr="005C1366" w:rsidRDefault="00BE4497" w:rsidP="005C1366">
            <w:pPr>
              <w:jc w:val="center"/>
              <w:rPr>
                <w:szCs w:val="24"/>
              </w:rPr>
            </w:pPr>
          </w:p>
        </w:tc>
        <w:tc>
          <w:tcPr>
            <w:tcW w:w="2410" w:type="dxa"/>
            <w:vAlign w:val="center"/>
          </w:tcPr>
          <w:p w14:paraId="7474CF48" w14:textId="202B5228" w:rsidR="00BE4497" w:rsidRPr="005C1366" w:rsidRDefault="00BE4497" w:rsidP="005C1366">
            <w:pPr>
              <w:suppressAutoHyphens w:val="0"/>
              <w:jc w:val="center"/>
              <w:rPr>
                <w:szCs w:val="24"/>
              </w:rPr>
            </w:pPr>
            <w:r w:rsidRPr="005C1366">
              <w:rPr>
                <w:szCs w:val="24"/>
              </w:rPr>
              <w:t>407 671“.</w:t>
            </w:r>
          </w:p>
        </w:tc>
      </w:tr>
    </w:tbl>
    <w:p w14:paraId="16087DD5" w14:textId="77777777" w:rsidR="00BE4497" w:rsidRPr="005C1366" w:rsidRDefault="00BE4497" w:rsidP="005C1366">
      <w:pPr>
        <w:pStyle w:val="ListParagraph"/>
        <w:ind w:left="927" w:hanging="360"/>
        <w:jc w:val="both"/>
        <w:rPr>
          <w:szCs w:val="24"/>
        </w:rPr>
      </w:pPr>
    </w:p>
    <w:p w14:paraId="5ED015DD" w14:textId="77777777" w:rsidR="00BE4497" w:rsidRPr="005C1366" w:rsidRDefault="00BE4497" w:rsidP="005C1366">
      <w:pPr>
        <w:pStyle w:val="ListParagraph"/>
        <w:ind w:left="927" w:hanging="360"/>
        <w:jc w:val="both"/>
        <w:rPr>
          <w:szCs w:val="24"/>
        </w:rPr>
      </w:pPr>
      <w:r w:rsidRPr="005C1366">
        <w:rPr>
          <w:szCs w:val="24"/>
        </w:rPr>
        <w:t>25. Pakeičiu 10.3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3E44EE41" w14:textId="77777777" w:rsidTr="009C4D26">
        <w:trPr>
          <w:trHeight w:val="20"/>
        </w:trPr>
        <w:tc>
          <w:tcPr>
            <w:tcW w:w="880" w:type="dxa"/>
          </w:tcPr>
          <w:p w14:paraId="6FE3B60B" w14:textId="77777777" w:rsidR="00BE4497" w:rsidRPr="005C1366" w:rsidRDefault="00BE4497" w:rsidP="005C1366">
            <w:pPr>
              <w:rPr>
                <w:szCs w:val="24"/>
              </w:rPr>
            </w:pPr>
            <w:r w:rsidRPr="005C1366">
              <w:rPr>
                <w:szCs w:val="24"/>
              </w:rPr>
              <w:t>„10.3.</w:t>
            </w:r>
          </w:p>
        </w:tc>
        <w:tc>
          <w:tcPr>
            <w:tcW w:w="4649" w:type="dxa"/>
            <w:vAlign w:val="bottom"/>
          </w:tcPr>
          <w:p w14:paraId="0DCBC061" w14:textId="1EA92DDB" w:rsidR="00BE4497" w:rsidRPr="005C1366" w:rsidRDefault="00BE4497" w:rsidP="005C1366">
            <w:pPr>
              <w:suppressAutoHyphens w:val="0"/>
              <w:rPr>
                <w:szCs w:val="24"/>
              </w:rPr>
            </w:pPr>
            <w:r w:rsidRPr="005C1366">
              <w:t>neteisėtos statybos padarinių šalinimas (statinių griovimas)</w:t>
            </w:r>
            <w:r w:rsidR="00A30F73" w:rsidRPr="005C1366">
              <w:t>.</w:t>
            </w:r>
          </w:p>
        </w:tc>
        <w:tc>
          <w:tcPr>
            <w:tcW w:w="1701" w:type="dxa"/>
            <w:vAlign w:val="center"/>
          </w:tcPr>
          <w:p w14:paraId="5CA010CB" w14:textId="77777777" w:rsidR="00BE4497" w:rsidRPr="005C1366" w:rsidRDefault="00BE4497" w:rsidP="005C1366">
            <w:pPr>
              <w:jc w:val="center"/>
              <w:rPr>
                <w:szCs w:val="24"/>
              </w:rPr>
            </w:pPr>
            <w:r w:rsidRPr="005C1366">
              <w:rPr>
                <w:szCs w:val="24"/>
              </w:rPr>
              <w:t>VTPSI</w:t>
            </w:r>
          </w:p>
        </w:tc>
        <w:tc>
          <w:tcPr>
            <w:tcW w:w="2410" w:type="dxa"/>
            <w:vAlign w:val="center"/>
          </w:tcPr>
          <w:p w14:paraId="03B1277F" w14:textId="38FB8EF7" w:rsidR="00BE4497" w:rsidRPr="005C1366" w:rsidRDefault="00BE4497" w:rsidP="005C1366">
            <w:pPr>
              <w:jc w:val="center"/>
              <w:rPr>
                <w:szCs w:val="24"/>
              </w:rPr>
            </w:pPr>
            <w:r w:rsidRPr="005C1366">
              <w:rPr>
                <w:szCs w:val="24"/>
              </w:rPr>
              <w:t>20 410“.</w:t>
            </w:r>
          </w:p>
        </w:tc>
      </w:tr>
    </w:tbl>
    <w:p w14:paraId="75751983" w14:textId="77777777" w:rsidR="00BE4497" w:rsidRPr="005C1366" w:rsidRDefault="00BE4497" w:rsidP="005C1366">
      <w:pPr>
        <w:ind w:left="360"/>
        <w:rPr>
          <w:szCs w:val="24"/>
        </w:rPr>
      </w:pPr>
      <w:r w:rsidRPr="005C1366">
        <w:rPr>
          <w:szCs w:val="24"/>
        </w:rPr>
        <w:t xml:space="preserve"> </w:t>
      </w:r>
    </w:p>
    <w:p w14:paraId="2860B7FE" w14:textId="77777777" w:rsidR="00BE4497" w:rsidRPr="005C1366" w:rsidRDefault="00BE4497" w:rsidP="005C1366">
      <w:pPr>
        <w:pStyle w:val="ListParagraph"/>
        <w:ind w:left="927" w:hanging="360"/>
        <w:jc w:val="both"/>
        <w:rPr>
          <w:szCs w:val="24"/>
        </w:rPr>
      </w:pPr>
      <w:r w:rsidRPr="005C1366">
        <w:rPr>
          <w:szCs w:val="24"/>
        </w:rPr>
        <w:t>26. Pakeičiu 10.4 papunktį ir jį išdėstau taip:</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649"/>
        <w:gridCol w:w="1701"/>
        <w:gridCol w:w="2410"/>
      </w:tblGrid>
      <w:tr w:rsidR="00BE4497" w:rsidRPr="005C1366" w14:paraId="1B2148D0" w14:textId="77777777" w:rsidTr="009C4D26">
        <w:trPr>
          <w:trHeight w:val="20"/>
        </w:trPr>
        <w:tc>
          <w:tcPr>
            <w:tcW w:w="880" w:type="dxa"/>
          </w:tcPr>
          <w:p w14:paraId="217F596D" w14:textId="77777777" w:rsidR="00BE4497" w:rsidRPr="005C1366" w:rsidRDefault="00BE4497" w:rsidP="005C1366">
            <w:pPr>
              <w:rPr>
                <w:szCs w:val="24"/>
              </w:rPr>
            </w:pPr>
            <w:r w:rsidRPr="005C1366">
              <w:rPr>
                <w:szCs w:val="24"/>
              </w:rPr>
              <w:t>„10.4.</w:t>
            </w:r>
          </w:p>
        </w:tc>
        <w:tc>
          <w:tcPr>
            <w:tcW w:w="4649" w:type="dxa"/>
            <w:vAlign w:val="center"/>
          </w:tcPr>
          <w:p w14:paraId="2D966F62" w14:textId="41CF7409" w:rsidR="00BE4497" w:rsidRPr="005C1366" w:rsidRDefault="005C1366" w:rsidP="005C1366">
            <w:pPr>
              <w:suppressAutoHyphens w:val="0"/>
              <w:rPr>
                <w:szCs w:val="24"/>
              </w:rPr>
            </w:pPr>
            <w:r w:rsidRPr="005C1366">
              <w:t>teritorijų planavimo valstybinės priežiūros ir statybos valstybinės priežiūros srityse švietimui, leidybai, specialistų mokymui, jų kvalifikacijai kelti, statybos valstybinę priežiūrą atliekančius specialistus aprūpinti prietaisais, įrenginiais, medžiagomis ir kitomis materialinėmis priemonėmis jų veiklai vykdyti.</w:t>
            </w:r>
          </w:p>
        </w:tc>
        <w:tc>
          <w:tcPr>
            <w:tcW w:w="1701" w:type="dxa"/>
            <w:vAlign w:val="center"/>
          </w:tcPr>
          <w:p w14:paraId="7F3BD2B2" w14:textId="77777777" w:rsidR="00BE4497" w:rsidRPr="005C1366" w:rsidRDefault="00BE4497" w:rsidP="005C1366">
            <w:pPr>
              <w:jc w:val="center"/>
              <w:rPr>
                <w:szCs w:val="24"/>
              </w:rPr>
            </w:pPr>
            <w:r w:rsidRPr="005C1366">
              <w:rPr>
                <w:szCs w:val="24"/>
              </w:rPr>
              <w:t>VTPSI</w:t>
            </w:r>
          </w:p>
        </w:tc>
        <w:tc>
          <w:tcPr>
            <w:tcW w:w="2410" w:type="dxa"/>
            <w:vAlign w:val="center"/>
          </w:tcPr>
          <w:p w14:paraId="350EFD89" w14:textId="25A869AE" w:rsidR="00BE4497" w:rsidRPr="005C1366" w:rsidRDefault="00BE4497" w:rsidP="005C1366">
            <w:pPr>
              <w:jc w:val="center"/>
              <w:rPr>
                <w:szCs w:val="24"/>
              </w:rPr>
            </w:pPr>
            <w:r w:rsidRPr="005C1366">
              <w:rPr>
                <w:szCs w:val="24"/>
              </w:rPr>
              <w:t>155 668“.</w:t>
            </w:r>
          </w:p>
        </w:tc>
      </w:tr>
    </w:tbl>
    <w:p w14:paraId="66F31772" w14:textId="77777777" w:rsidR="00BE4497" w:rsidRPr="005C1366" w:rsidRDefault="00BE4497" w:rsidP="005C1366">
      <w:pPr>
        <w:ind w:left="360"/>
        <w:rPr>
          <w:szCs w:val="24"/>
        </w:rPr>
      </w:pPr>
    </w:p>
    <w:p w14:paraId="16D75FFC" w14:textId="77777777" w:rsidR="00BE4497" w:rsidRPr="005C1366" w:rsidRDefault="00BE4497" w:rsidP="000B7BE9">
      <w:pPr>
        <w:ind w:left="360" w:firstLine="207"/>
        <w:rPr>
          <w:szCs w:val="24"/>
        </w:rPr>
      </w:pPr>
      <w:r w:rsidRPr="005C1366">
        <w:rPr>
          <w:szCs w:val="24"/>
        </w:rPr>
        <w:t>27. Pakeičiu eilutę „Iš viso paskirstyta“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E4497" w:rsidRPr="005C1366" w14:paraId="67CC0DC5" w14:textId="77777777" w:rsidTr="009C4D26">
        <w:tc>
          <w:tcPr>
            <w:tcW w:w="3072" w:type="dxa"/>
          </w:tcPr>
          <w:p w14:paraId="5F8A0BC7" w14:textId="77777777" w:rsidR="00BE4497" w:rsidRPr="005C1366" w:rsidRDefault="00BE4497" w:rsidP="005C1366">
            <w:pPr>
              <w:rPr>
                <w:rFonts w:ascii="Times New Roman" w:hAnsi="Times New Roman" w:cs="Times New Roman"/>
                <w:szCs w:val="24"/>
              </w:rPr>
            </w:pPr>
            <w:r w:rsidRPr="005C1366">
              <w:rPr>
                <w:rFonts w:ascii="Times New Roman" w:hAnsi="Times New Roman" w:cs="Times New Roman"/>
                <w:szCs w:val="24"/>
              </w:rPr>
              <w:t>„Iš viso paskirstyta</w:t>
            </w:r>
          </w:p>
        </w:tc>
        <w:tc>
          <w:tcPr>
            <w:tcW w:w="3209" w:type="dxa"/>
          </w:tcPr>
          <w:p w14:paraId="4DF2CB33" w14:textId="48EB0AC8" w:rsidR="00BE4497" w:rsidRPr="005C1366" w:rsidRDefault="00BE4497" w:rsidP="005C1366">
            <w:pPr>
              <w:tabs>
                <w:tab w:val="left" w:pos="1354"/>
              </w:tabs>
              <w:ind w:left="720"/>
              <w:jc w:val="center"/>
              <w:rPr>
                <w:rFonts w:ascii="Times New Roman" w:hAnsi="Times New Roman" w:cs="Times New Roman"/>
                <w:szCs w:val="24"/>
              </w:rPr>
            </w:pPr>
            <w:r w:rsidRPr="005C1366">
              <w:rPr>
                <w:rFonts w:ascii="Times New Roman" w:hAnsi="Times New Roman" w:cs="Times New Roman"/>
                <w:szCs w:val="24"/>
              </w:rPr>
              <w:t xml:space="preserve">6 726 838“. </w:t>
            </w:r>
          </w:p>
        </w:tc>
        <w:tc>
          <w:tcPr>
            <w:tcW w:w="3358" w:type="dxa"/>
          </w:tcPr>
          <w:p w14:paraId="766A51AB" w14:textId="77777777" w:rsidR="00BE4497" w:rsidRPr="005C1366" w:rsidRDefault="00BE4497" w:rsidP="005C1366">
            <w:pPr>
              <w:rPr>
                <w:rFonts w:ascii="Times New Roman" w:hAnsi="Times New Roman" w:cs="Times New Roman"/>
                <w:szCs w:val="24"/>
              </w:rPr>
            </w:pPr>
          </w:p>
        </w:tc>
      </w:tr>
    </w:tbl>
    <w:p w14:paraId="1A393A20" w14:textId="77777777" w:rsidR="00BE4497" w:rsidRPr="005C1366" w:rsidRDefault="00BE4497" w:rsidP="005C1366">
      <w:pPr>
        <w:rPr>
          <w:szCs w:val="24"/>
        </w:rPr>
      </w:pPr>
    </w:p>
    <w:p w14:paraId="2077A542" w14:textId="77777777" w:rsidR="00BE4497" w:rsidRPr="005C1366" w:rsidRDefault="00BE4497" w:rsidP="000B7BE9">
      <w:pPr>
        <w:ind w:left="360" w:firstLine="66"/>
        <w:rPr>
          <w:szCs w:val="24"/>
        </w:rPr>
      </w:pPr>
      <w:r w:rsidRPr="005C1366">
        <w:rPr>
          <w:szCs w:val="24"/>
        </w:rPr>
        <w:t xml:space="preserve">   28. Pakeičiu eilutę „Nepaskirstytas likutis, iš viso“ ir ją išdėstau taip:</w:t>
      </w:r>
    </w:p>
    <w:tbl>
      <w:tblPr>
        <w:tblStyle w:val="TableGrid"/>
        <w:tblW w:w="9639" w:type="dxa"/>
        <w:tblInd w:w="137" w:type="dxa"/>
        <w:tblLook w:val="04A0" w:firstRow="1" w:lastRow="0" w:firstColumn="1" w:lastColumn="0" w:noHBand="0" w:noVBand="1"/>
      </w:tblPr>
      <w:tblGrid>
        <w:gridCol w:w="3072"/>
        <w:gridCol w:w="3209"/>
        <w:gridCol w:w="3358"/>
      </w:tblGrid>
      <w:tr w:rsidR="00BE4497" w:rsidRPr="005C1366" w14:paraId="5495892F" w14:textId="77777777" w:rsidTr="009C4D26">
        <w:tc>
          <w:tcPr>
            <w:tcW w:w="3072" w:type="dxa"/>
          </w:tcPr>
          <w:p w14:paraId="290BA155" w14:textId="77777777" w:rsidR="00BE4497" w:rsidRPr="005C1366" w:rsidRDefault="00BE4497" w:rsidP="005C1366">
            <w:pPr>
              <w:pStyle w:val="ListParagraph"/>
              <w:ind w:left="0"/>
              <w:rPr>
                <w:rFonts w:ascii="Times New Roman" w:hAnsi="Times New Roman" w:cs="Times New Roman"/>
                <w:szCs w:val="24"/>
              </w:rPr>
            </w:pPr>
            <w:r w:rsidRPr="005C1366">
              <w:rPr>
                <w:rFonts w:ascii="Times New Roman" w:hAnsi="Times New Roman" w:cs="Times New Roman"/>
                <w:szCs w:val="24"/>
              </w:rPr>
              <w:t>„Nepaskirstytas likutis, iš viso</w:t>
            </w:r>
          </w:p>
        </w:tc>
        <w:tc>
          <w:tcPr>
            <w:tcW w:w="3209" w:type="dxa"/>
            <w:vAlign w:val="center"/>
          </w:tcPr>
          <w:p w14:paraId="3E38F0E0" w14:textId="7C097AF0" w:rsidR="00BE4497" w:rsidRPr="005C1366" w:rsidRDefault="00BE4497" w:rsidP="005C1366">
            <w:pPr>
              <w:pStyle w:val="ListParagraph"/>
              <w:jc w:val="center"/>
              <w:rPr>
                <w:rFonts w:ascii="Times New Roman" w:hAnsi="Times New Roman" w:cs="Times New Roman"/>
                <w:szCs w:val="24"/>
              </w:rPr>
            </w:pPr>
            <w:r w:rsidRPr="005C1366">
              <w:rPr>
                <w:rFonts w:ascii="Times New Roman" w:hAnsi="Times New Roman" w:cs="Times New Roman"/>
                <w:szCs w:val="24"/>
              </w:rPr>
              <w:t>327 162“.</w:t>
            </w:r>
          </w:p>
        </w:tc>
        <w:tc>
          <w:tcPr>
            <w:tcW w:w="3358" w:type="dxa"/>
          </w:tcPr>
          <w:p w14:paraId="297DA7A7" w14:textId="77777777" w:rsidR="00BE4497" w:rsidRPr="005C1366" w:rsidRDefault="00BE4497" w:rsidP="005C1366">
            <w:pPr>
              <w:pStyle w:val="ListParagraph"/>
              <w:ind w:left="0"/>
              <w:rPr>
                <w:rFonts w:ascii="Times New Roman" w:hAnsi="Times New Roman" w:cs="Times New Roman"/>
                <w:szCs w:val="24"/>
              </w:rPr>
            </w:pPr>
          </w:p>
        </w:tc>
      </w:tr>
    </w:tbl>
    <w:p w14:paraId="1B2C72E4" w14:textId="2F181658" w:rsidR="00B809BA" w:rsidRPr="005C1366" w:rsidRDefault="00B809BA" w:rsidP="005C1366">
      <w:pPr>
        <w:rPr>
          <w:color w:val="000000"/>
          <w:szCs w:val="24"/>
        </w:rPr>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E3753B" w:rsidRPr="005C1366" w14:paraId="56018C5D" w14:textId="77777777" w:rsidTr="00047E44">
        <w:trPr>
          <w:trHeight w:val="297"/>
        </w:trPr>
        <w:tc>
          <w:tcPr>
            <w:tcW w:w="4817" w:type="dxa"/>
            <w:vAlign w:val="bottom"/>
          </w:tcPr>
          <w:p w14:paraId="48366123" w14:textId="326E27B9" w:rsidR="00C94BB4" w:rsidRPr="005C1366" w:rsidRDefault="001D7013" w:rsidP="005C1366">
            <w:pPr>
              <w:pStyle w:val="List"/>
              <w:rPr>
                <w:szCs w:val="24"/>
              </w:rPr>
            </w:pPr>
            <w:r w:rsidRPr="005C1366">
              <w:rPr>
                <w:szCs w:val="24"/>
              </w:rPr>
              <w:t xml:space="preserve">   </w:t>
            </w:r>
          </w:p>
        </w:tc>
        <w:tc>
          <w:tcPr>
            <w:tcW w:w="4679" w:type="dxa"/>
            <w:vAlign w:val="bottom"/>
          </w:tcPr>
          <w:p w14:paraId="69394B10" w14:textId="579E8FF0" w:rsidR="00E3753B" w:rsidRPr="005C1366" w:rsidRDefault="00E3753B" w:rsidP="005C1366">
            <w:pPr>
              <w:ind w:right="34"/>
              <w:jc w:val="right"/>
              <w:rPr>
                <w:szCs w:val="24"/>
              </w:rPr>
            </w:pPr>
          </w:p>
        </w:tc>
      </w:tr>
    </w:tbl>
    <w:p w14:paraId="399FBD7A" w14:textId="5F64D55C" w:rsidR="00DC36A6" w:rsidRPr="005C1366" w:rsidRDefault="00C32124" w:rsidP="005C1366">
      <w:pPr>
        <w:rPr>
          <w:color w:val="000000"/>
          <w:shd w:val="clear" w:color="auto" w:fill="FFFFFF"/>
        </w:rPr>
      </w:pPr>
      <w:r w:rsidRPr="005C1366">
        <w:rPr>
          <w:color w:val="000000"/>
          <w:shd w:val="clear" w:color="auto" w:fill="FFFFFF"/>
        </w:rPr>
        <w:t>Aplinkos</w:t>
      </w:r>
      <w:r w:rsidR="00DC36A6" w:rsidRPr="005C1366">
        <w:rPr>
          <w:color w:val="000000"/>
          <w:shd w:val="clear" w:color="auto" w:fill="FFFFFF"/>
        </w:rPr>
        <w:t xml:space="preserve"> ministras </w:t>
      </w:r>
      <w:r w:rsidR="00DC36A6" w:rsidRPr="005C1366">
        <w:rPr>
          <w:color w:val="000000"/>
          <w:shd w:val="clear" w:color="auto" w:fill="FFFFFF"/>
        </w:rPr>
        <w:tab/>
      </w:r>
      <w:r w:rsidRPr="005C1366">
        <w:rPr>
          <w:color w:val="000000"/>
          <w:shd w:val="clear" w:color="auto" w:fill="FFFFFF"/>
        </w:rPr>
        <w:t xml:space="preserve">    </w:t>
      </w:r>
      <w:r w:rsidR="00DB7F86" w:rsidRPr="005C1366">
        <w:rPr>
          <w:color w:val="000000"/>
          <w:shd w:val="clear" w:color="auto" w:fill="FFFFFF"/>
        </w:rPr>
        <w:t xml:space="preserve">                                                                                     </w:t>
      </w:r>
      <w:r w:rsidRPr="005C1366">
        <w:rPr>
          <w:color w:val="000000"/>
          <w:shd w:val="clear" w:color="auto" w:fill="FFFFFF"/>
        </w:rPr>
        <w:t xml:space="preserve">  </w:t>
      </w:r>
      <w:r w:rsidR="00DB7F86" w:rsidRPr="005C1366">
        <w:rPr>
          <w:color w:val="000000"/>
          <w:shd w:val="clear" w:color="auto" w:fill="FFFFFF"/>
        </w:rPr>
        <w:t>Simonas Gentvilas</w:t>
      </w:r>
      <w:r w:rsidRPr="005C1366">
        <w:rPr>
          <w:color w:val="000000"/>
          <w:shd w:val="clear" w:color="auto" w:fill="FFFFFF"/>
        </w:rPr>
        <w:t xml:space="preserve">                                                                                     </w:t>
      </w:r>
    </w:p>
    <w:p w14:paraId="73E3D569" w14:textId="42B2C621" w:rsidR="007D043A" w:rsidRDefault="00DC36A6" w:rsidP="005C1366">
      <w:pPr>
        <w:rPr>
          <w:color w:val="000000"/>
          <w:szCs w:val="24"/>
          <w:shd w:val="clear" w:color="auto" w:fill="FFFFFF"/>
        </w:rPr>
      </w:pPr>
      <w:r w:rsidRPr="005C1366">
        <w:rPr>
          <w:color w:val="000000"/>
          <w:szCs w:val="24"/>
          <w:shd w:val="clear" w:color="auto" w:fill="FFFFFF"/>
        </w:rPr>
        <w:t xml:space="preserve">                                                                      </w:t>
      </w:r>
    </w:p>
    <w:p w14:paraId="5F67A66B" w14:textId="067A9628" w:rsidR="005C1366" w:rsidRPr="005C1366" w:rsidRDefault="005C1366" w:rsidP="005C1366">
      <w:pPr>
        <w:rPr>
          <w:szCs w:val="24"/>
        </w:rPr>
      </w:pPr>
    </w:p>
    <w:sectPr w:rsidR="005C1366" w:rsidRPr="005C1366" w:rsidSect="0035532D">
      <w:footnotePr>
        <w:pos w:val="beneathText"/>
      </w:footnotePr>
      <w:type w:val="continuous"/>
      <w:pgSz w:w="11905" w:h="16837"/>
      <w:pgMar w:top="1282" w:right="567" w:bottom="1134" w:left="1701" w:header="709"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8BAA" w14:textId="77777777" w:rsidR="001939D5" w:rsidRDefault="001939D5">
      <w:r>
        <w:separator/>
      </w:r>
    </w:p>
  </w:endnote>
  <w:endnote w:type="continuationSeparator" w:id="0">
    <w:p w14:paraId="5D7352D3" w14:textId="77777777" w:rsidR="001939D5" w:rsidRDefault="001939D5">
      <w:r>
        <w:continuationSeparator/>
      </w:r>
    </w:p>
  </w:endnote>
  <w:endnote w:type="continuationNotice" w:id="1">
    <w:p w14:paraId="44D0B195" w14:textId="77777777" w:rsidR="001939D5" w:rsidRDefault="00193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7950" w14:textId="77777777" w:rsidR="001939D5" w:rsidRDefault="001939D5">
      <w:r>
        <w:separator/>
      </w:r>
    </w:p>
  </w:footnote>
  <w:footnote w:type="continuationSeparator" w:id="0">
    <w:p w14:paraId="64C90A60" w14:textId="77777777" w:rsidR="001939D5" w:rsidRDefault="001939D5">
      <w:r>
        <w:continuationSeparator/>
      </w:r>
    </w:p>
  </w:footnote>
  <w:footnote w:type="continuationNotice" w:id="1">
    <w:p w14:paraId="086B67E4" w14:textId="77777777" w:rsidR="001939D5" w:rsidRDefault="001939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92395"/>
      <w:docPartObj>
        <w:docPartGallery w:val="Page Numbers (Top of Page)"/>
        <w:docPartUnique/>
      </w:docPartObj>
    </w:sdtPr>
    <w:sdtEndPr>
      <w:rPr>
        <w:noProof/>
      </w:rPr>
    </w:sdtEndPr>
    <w:sdtContent>
      <w:p w14:paraId="4D44A228" w14:textId="77777777" w:rsidR="00345E71" w:rsidRDefault="00345E71">
        <w:pPr>
          <w:pStyle w:val="Header"/>
          <w:jc w:val="center"/>
        </w:pPr>
        <w:r>
          <w:fldChar w:fldCharType="begin"/>
        </w:r>
        <w:r>
          <w:instrText xml:space="preserve"> PAGE   \* MERGEFORMAT </w:instrText>
        </w:r>
        <w:r>
          <w:fldChar w:fldCharType="separate"/>
        </w:r>
        <w:r w:rsidR="00DB0A81">
          <w:rPr>
            <w:noProof/>
          </w:rPr>
          <w:t>2</w:t>
        </w:r>
        <w:r>
          <w:rPr>
            <w:noProof/>
          </w:rPr>
          <w:fldChar w:fldCharType="end"/>
        </w:r>
      </w:p>
    </w:sdtContent>
  </w:sdt>
  <w:p w14:paraId="4D44A229" w14:textId="77777777" w:rsidR="00D00D1F" w:rsidRDefault="00D00D1F">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DE93" w14:textId="402CC4F7" w:rsidR="00DB7F86" w:rsidRDefault="00DB7F86" w:rsidP="00DB7F86">
    <w:pPr>
      <w:pStyle w:val="Header"/>
      <w:jc w:val="center"/>
    </w:pPr>
    <w:r>
      <w:rPr>
        <w:noProof/>
      </w:rPr>
      <w:drawing>
        <wp:inline distT="0" distB="0" distL="0" distR="0" wp14:anchorId="108CFC4B" wp14:editId="0BB78471">
          <wp:extent cx="520700" cy="622300"/>
          <wp:effectExtent l="19050" t="0" r="0" b="0"/>
          <wp:docPr id="8" name="Picture 8"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0700" cy="622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18B5C77"/>
    <w:multiLevelType w:val="hybridMultilevel"/>
    <w:tmpl w:val="7846B786"/>
    <w:lvl w:ilvl="0" w:tplc="FFFFFFFF">
      <w:start w:val="32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B1F35"/>
    <w:multiLevelType w:val="hybridMultilevel"/>
    <w:tmpl w:val="79705E2E"/>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AC5632C"/>
    <w:multiLevelType w:val="hybridMultilevel"/>
    <w:tmpl w:val="F404EE2C"/>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16365"/>
    <w:multiLevelType w:val="hybridMultilevel"/>
    <w:tmpl w:val="CA3CFDA8"/>
    <w:lvl w:ilvl="0" w:tplc="B0A67C00">
      <w:start w:val="70"/>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522436"/>
    <w:multiLevelType w:val="hybridMultilevel"/>
    <w:tmpl w:val="0BB20E5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22A31"/>
    <w:multiLevelType w:val="hybridMultilevel"/>
    <w:tmpl w:val="9F60C29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A720F"/>
    <w:multiLevelType w:val="hybridMultilevel"/>
    <w:tmpl w:val="8732FAF4"/>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0431F"/>
    <w:multiLevelType w:val="hybridMultilevel"/>
    <w:tmpl w:val="7A22D324"/>
    <w:lvl w:ilvl="0" w:tplc="8F6238F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13FBC"/>
    <w:multiLevelType w:val="hybridMultilevel"/>
    <w:tmpl w:val="30A81AF8"/>
    <w:lvl w:ilvl="0" w:tplc="14FA2E0E">
      <w:start w:val="8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70BBE"/>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02B4447"/>
    <w:multiLevelType w:val="hybridMultilevel"/>
    <w:tmpl w:val="C1B60ECA"/>
    <w:lvl w:ilvl="0" w:tplc="47E6CC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A417A4"/>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CB14A78"/>
    <w:multiLevelType w:val="hybridMultilevel"/>
    <w:tmpl w:val="5B32F7BA"/>
    <w:lvl w:ilvl="0" w:tplc="0EEE1A1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CB67840"/>
    <w:multiLevelType w:val="hybridMultilevel"/>
    <w:tmpl w:val="60FE6D6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A772F"/>
    <w:multiLevelType w:val="hybridMultilevel"/>
    <w:tmpl w:val="A71EB278"/>
    <w:lvl w:ilvl="0" w:tplc="4D7874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93655"/>
    <w:multiLevelType w:val="hybridMultilevel"/>
    <w:tmpl w:val="AB24024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8177E80"/>
    <w:multiLevelType w:val="hybridMultilevel"/>
    <w:tmpl w:val="1B666F14"/>
    <w:lvl w:ilvl="0" w:tplc="B21A1860">
      <w:start w:val="428"/>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9704CD"/>
    <w:multiLevelType w:val="hybridMultilevel"/>
    <w:tmpl w:val="3D6813BA"/>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E77EAE"/>
    <w:multiLevelType w:val="hybridMultilevel"/>
    <w:tmpl w:val="C1B60E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B294BEA"/>
    <w:multiLevelType w:val="hybridMultilevel"/>
    <w:tmpl w:val="05CA5EC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851E8"/>
    <w:multiLevelType w:val="hybridMultilevel"/>
    <w:tmpl w:val="41BC20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F435D9"/>
    <w:multiLevelType w:val="hybridMultilevel"/>
    <w:tmpl w:val="2826A27E"/>
    <w:lvl w:ilvl="0" w:tplc="2D9878D2">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CC687C"/>
    <w:multiLevelType w:val="hybridMultilevel"/>
    <w:tmpl w:val="CE3A3278"/>
    <w:lvl w:ilvl="0" w:tplc="6E4277C2">
      <w:start w:val="325"/>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AF50BD"/>
    <w:multiLevelType w:val="hybridMultilevel"/>
    <w:tmpl w:val="E65AC6C2"/>
    <w:lvl w:ilvl="0" w:tplc="3624772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971984"/>
    <w:multiLevelType w:val="hybridMultilevel"/>
    <w:tmpl w:val="985EC266"/>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57489"/>
    <w:multiLevelType w:val="hybridMultilevel"/>
    <w:tmpl w:val="6F68713C"/>
    <w:lvl w:ilvl="0" w:tplc="F872C10C">
      <w:start w:val="1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A33397"/>
    <w:multiLevelType w:val="hybridMultilevel"/>
    <w:tmpl w:val="7610E85C"/>
    <w:lvl w:ilvl="0" w:tplc="90F240EE">
      <w:start w:val="10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F31AC9"/>
    <w:multiLevelType w:val="hybridMultilevel"/>
    <w:tmpl w:val="F6F49536"/>
    <w:lvl w:ilvl="0" w:tplc="B608003E">
      <w:start w:val="162"/>
      <w:numFmt w:val="decimal"/>
      <w:lvlText w:val="%1"/>
      <w:lvlJc w:val="left"/>
      <w:pPr>
        <w:ind w:left="1080" w:hanging="36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1F12C95"/>
    <w:multiLevelType w:val="hybridMultilevel"/>
    <w:tmpl w:val="F3C6BA20"/>
    <w:lvl w:ilvl="0" w:tplc="F63048F6">
      <w:start w:val="100"/>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F51D41"/>
    <w:multiLevelType w:val="hybridMultilevel"/>
    <w:tmpl w:val="D6C60AFA"/>
    <w:lvl w:ilvl="0" w:tplc="D6D89424">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CB1622"/>
    <w:multiLevelType w:val="hybridMultilevel"/>
    <w:tmpl w:val="081C9CC0"/>
    <w:lvl w:ilvl="0" w:tplc="22C8D6C2">
      <w:start w:val="2"/>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26759D"/>
    <w:multiLevelType w:val="hybridMultilevel"/>
    <w:tmpl w:val="8934126C"/>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F943DED"/>
    <w:multiLevelType w:val="hybridMultilevel"/>
    <w:tmpl w:val="E78A284E"/>
    <w:lvl w:ilvl="0" w:tplc="D53866E6">
      <w:start w:val="250"/>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4" w15:restartNumberingAfterBreak="0">
    <w:nsid w:val="72E17485"/>
    <w:multiLevelType w:val="hybridMultilevel"/>
    <w:tmpl w:val="B5529D02"/>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87A38F2"/>
    <w:multiLevelType w:val="hybridMultilevel"/>
    <w:tmpl w:val="7A627EB6"/>
    <w:lvl w:ilvl="0" w:tplc="524816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9DA73FD"/>
    <w:multiLevelType w:val="hybridMultilevel"/>
    <w:tmpl w:val="C660C62E"/>
    <w:lvl w:ilvl="0" w:tplc="4CE8C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8C2389"/>
    <w:multiLevelType w:val="hybridMultilevel"/>
    <w:tmpl w:val="FF6EAC7E"/>
    <w:lvl w:ilvl="0" w:tplc="9E0839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42A1E"/>
    <w:multiLevelType w:val="hybridMultilevel"/>
    <w:tmpl w:val="39EA1B30"/>
    <w:lvl w:ilvl="0" w:tplc="EE8035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CF17BE6"/>
    <w:multiLevelType w:val="hybridMultilevel"/>
    <w:tmpl w:val="2102D252"/>
    <w:lvl w:ilvl="0" w:tplc="415A88D6">
      <w:start w:val="45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573210">
    <w:abstractNumId w:val="0"/>
  </w:num>
  <w:num w:numId="2" w16cid:durableId="1868104857">
    <w:abstractNumId w:val="34"/>
  </w:num>
  <w:num w:numId="3" w16cid:durableId="715815986">
    <w:abstractNumId w:val="16"/>
  </w:num>
  <w:num w:numId="4" w16cid:durableId="2025592937">
    <w:abstractNumId w:val="10"/>
  </w:num>
  <w:num w:numId="5" w16cid:durableId="1242376804">
    <w:abstractNumId w:val="18"/>
  </w:num>
  <w:num w:numId="6" w16cid:durableId="2117287095">
    <w:abstractNumId w:val="32"/>
  </w:num>
  <w:num w:numId="7" w16cid:durableId="1036664500">
    <w:abstractNumId w:val="2"/>
  </w:num>
  <w:num w:numId="8" w16cid:durableId="161512697">
    <w:abstractNumId w:val="12"/>
  </w:num>
  <w:num w:numId="9" w16cid:durableId="925307218">
    <w:abstractNumId w:val="15"/>
  </w:num>
  <w:num w:numId="10" w16cid:durableId="570850136">
    <w:abstractNumId w:val="35"/>
  </w:num>
  <w:num w:numId="11" w16cid:durableId="2024437017">
    <w:abstractNumId w:val="6"/>
  </w:num>
  <w:num w:numId="12" w16cid:durableId="1931425312">
    <w:abstractNumId w:val="25"/>
  </w:num>
  <w:num w:numId="13" w16cid:durableId="643586942">
    <w:abstractNumId w:val="3"/>
  </w:num>
  <w:num w:numId="14" w16cid:durableId="1644458004">
    <w:abstractNumId w:val="5"/>
  </w:num>
  <w:num w:numId="15" w16cid:durableId="532040756">
    <w:abstractNumId w:val="7"/>
  </w:num>
  <w:num w:numId="16" w16cid:durableId="1525707555">
    <w:abstractNumId w:val="37"/>
  </w:num>
  <w:num w:numId="17" w16cid:durableId="1088765944">
    <w:abstractNumId w:val="20"/>
  </w:num>
  <w:num w:numId="18" w16cid:durableId="831529197">
    <w:abstractNumId w:val="9"/>
  </w:num>
  <w:num w:numId="19" w16cid:durableId="1222709691">
    <w:abstractNumId w:val="38"/>
  </w:num>
  <w:num w:numId="20" w16cid:durableId="1347171324">
    <w:abstractNumId w:val="8"/>
  </w:num>
  <w:num w:numId="21" w16cid:durableId="419643401">
    <w:abstractNumId w:val="27"/>
  </w:num>
  <w:num w:numId="22" w16cid:durableId="881551254">
    <w:abstractNumId w:val="36"/>
  </w:num>
  <w:num w:numId="23" w16cid:durableId="1196622477">
    <w:abstractNumId w:val="33"/>
  </w:num>
  <w:num w:numId="24" w16cid:durableId="1327126201">
    <w:abstractNumId w:val="24"/>
  </w:num>
  <w:num w:numId="25" w16cid:durableId="577639511">
    <w:abstractNumId w:val="22"/>
  </w:num>
  <w:num w:numId="26" w16cid:durableId="1772165501">
    <w:abstractNumId w:val="13"/>
  </w:num>
  <w:num w:numId="27" w16cid:durableId="2044670087">
    <w:abstractNumId w:val="11"/>
  </w:num>
  <w:num w:numId="28" w16cid:durableId="906377817">
    <w:abstractNumId w:val="19"/>
  </w:num>
  <w:num w:numId="29" w16cid:durableId="264076557">
    <w:abstractNumId w:val="39"/>
  </w:num>
  <w:num w:numId="30" w16cid:durableId="1155996222">
    <w:abstractNumId w:val="17"/>
  </w:num>
  <w:num w:numId="31" w16cid:durableId="96289523">
    <w:abstractNumId w:val="31"/>
  </w:num>
  <w:num w:numId="32" w16cid:durableId="2115781054">
    <w:abstractNumId w:val="23"/>
  </w:num>
  <w:num w:numId="33" w16cid:durableId="2093697933">
    <w:abstractNumId w:val="1"/>
  </w:num>
  <w:num w:numId="34" w16cid:durableId="764887178">
    <w:abstractNumId w:val="4"/>
  </w:num>
  <w:num w:numId="35" w16cid:durableId="1815295756">
    <w:abstractNumId w:val="29"/>
  </w:num>
  <w:num w:numId="36" w16cid:durableId="397169541">
    <w:abstractNumId w:val="21"/>
  </w:num>
  <w:num w:numId="37" w16cid:durableId="1041248113">
    <w:abstractNumId w:val="26"/>
  </w:num>
  <w:num w:numId="38" w16cid:durableId="815225538">
    <w:abstractNumId w:val="28"/>
  </w:num>
  <w:num w:numId="39" w16cid:durableId="1860388133">
    <w:abstractNumId w:val="14"/>
  </w:num>
  <w:num w:numId="40" w16cid:durableId="5741236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7585"/>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6B5"/>
    <w:rsid w:val="00003E87"/>
    <w:rsid w:val="00010716"/>
    <w:rsid w:val="00010C91"/>
    <w:rsid w:val="000142E0"/>
    <w:rsid w:val="00024AD2"/>
    <w:rsid w:val="00027583"/>
    <w:rsid w:val="00036C65"/>
    <w:rsid w:val="00036CB5"/>
    <w:rsid w:val="0004197B"/>
    <w:rsid w:val="0004425C"/>
    <w:rsid w:val="000518B2"/>
    <w:rsid w:val="00051DC8"/>
    <w:rsid w:val="000540E5"/>
    <w:rsid w:val="000544F7"/>
    <w:rsid w:val="00055A0A"/>
    <w:rsid w:val="00066604"/>
    <w:rsid w:val="0007238F"/>
    <w:rsid w:val="00080AE1"/>
    <w:rsid w:val="0008269B"/>
    <w:rsid w:val="00092727"/>
    <w:rsid w:val="000A1328"/>
    <w:rsid w:val="000A2A8A"/>
    <w:rsid w:val="000A361E"/>
    <w:rsid w:val="000A5698"/>
    <w:rsid w:val="000B5BBF"/>
    <w:rsid w:val="000B6E43"/>
    <w:rsid w:val="000B7431"/>
    <w:rsid w:val="000B7BE9"/>
    <w:rsid w:val="000D30F0"/>
    <w:rsid w:val="000E36AC"/>
    <w:rsid w:val="000F0ABE"/>
    <w:rsid w:val="001033A4"/>
    <w:rsid w:val="00106A4D"/>
    <w:rsid w:val="00106B04"/>
    <w:rsid w:val="00106F28"/>
    <w:rsid w:val="00115955"/>
    <w:rsid w:val="00116086"/>
    <w:rsid w:val="001171D0"/>
    <w:rsid w:val="00123B25"/>
    <w:rsid w:val="00126E7D"/>
    <w:rsid w:val="00141651"/>
    <w:rsid w:val="00150E8B"/>
    <w:rsid w:val="001513AC"/>
    <w:rsid w:val="00154D4E"/>
    <w:rsid w:val="00164D0D"/>
    <w:rsid w:val="001773B9"/>
    <w:rsid w:val="001812B8"/>
    <w:rsid w:val="00181D2D"/>
    <w:rsid w:val="00182D2C"/>
    <w:rsid w:val="00186422"/>
    <w:rsid w:val="001939D5"/>
    <w:rsid w:val="00196BEA"/>
    <w:rsid w:val="001A09F3"/>
    <w:rsid w:val="001C0CBC"/>
    <w:rsid w:val="001C51EE"/>
    <w:rsid w:val="001C6284"/>
    <w:rsid w:val="001C7DEB"/>
    <w:rsid w:val="001D0C38"/>
    <w:rsid w:val="001D32AF"/>
    <w:rsid w:val="001D6626"/>
    <w:rsid w:val="001D7013"/>
    <w:rsid w:val="001F4E65"/>
    <w:rsid w:val="001F514B"/>
    <w:rsid w:val="001F54ED"/>
    <w:rsid w:val="001F6059"/>
    <w:rsid w:val="00214A90"/>
    <w:rsid w:val="0021574F"/>
    <w:rsid w:val="00217DAD"/>
    <w:rsid w:val="0022776F"/>
    <w:rsid w:val="00241EC1"/>
    <w:rsid w:val="002441A8"/>
    <w:rsid w:val="00244483"/>
    <w:rsid w:val="0024675D"/>
    <w:rsid w:val="00246B78"/>
    <w:rsid w:val="00250E25"/>
    <w:rsid w:val="002616FE"/>
    <w:rsid w:val="0027247A"/>
    <w:rsid w:val="00285C62"/>
    <w:rsid w:val="0028762A"/>
    <w:rsid w:val="0029422C"/>
    <w:rsid w:val="002A0885"/>
    <w:rsid w:val="002A6963"/>
    <w:rsid w:val="002A7CDF"/>
    <w:rsid w:val="002C11BD"/>
    <w:rsid w:val="002C2F54"/>
    <w:rsid w:val="002C348D"/>
    <w:rsid w:val="002E2F03"/>
    <w:rsid w:val="002F463F"/>
    <w:rsid w:val="002F7056"/>
    <w:rsid w:val="002F7236"/>
    <w:rsid w:val="00302276"/>
    <w:rsid w:val="00307C84"/>
    <w:rsid w:val="00310C1E"/>
    <w:rsid w:val="00312738"/>
    <w:rsid w:val="00331411"/>
    <w:rsid w:val="00331F9D"/>
    <w:rsid w:val="00345279"/>
    <w:rsid w:val="00345E71"/>
    <w:rsid w:val="0035532D"/>
    <w:rsid w:val="00356823"/>
    <w:rsid w:val="00363A89"/>
    <w:rsid w:val="0037022B"/>
    <w:rsid w:val="00392781"/>
    <w:rsid w:val="00394651"/>
    <w:rsid w:val="003A0356"/>
    <w:rsid w:val="003A4C61"/>
    <w:rsid w:val="003A5A6F"/>
    <w:rsid w:val="003A683A"/>
    <w:rsid w:val="003B72AC"/>
    <w:rsid w:val="003C2452"/>
    <w:rsid w:val="003C2A25"/>
    <w:rsid w:val="003C2F11"/>
    <w:rsid w:val="003D02E0"/>
    <w:rsid w:val="003D2424"/>
    <w:rsid w:val="003D29B6"/>
    <w:rsid w:val="004046A5"/>
    <w:rsid w:val="004273CD"/>
    <w:rsid w:val="004376EC"/>
    <w:rsid w:val="004539AA"/>
    <w:rsid w:val="00464740"/>
    <w:rsid w:val="004736DA"/>
    <w:rsid w:val="00483A84"/>
    <w:rsid w:val="00483D37"/>
    <w:rsid w:val="00487990"/>
    <w:rsid w:val="00492C1A"/>
    <w:rsid w:val="00493614"/>
    <w:rsid w:val="004964B0"/>
    <w:rsid w:val="00496E90"/>
    <w:rsid w:val="004A02E1"/>
    <w:rsid w:val="004B53DD"/>
    <w:rsid w:val="004B53F4"/>
    <w:rsid w:val="004C30ED"/>
    <w:rsid w:val="004D06D7"/>
    <w:rsid w:val="004D174D"/>
    <w:rsid w:val="004D19E3"/>
    <w:rsid w:val="004D7559"/>
    <w:rsid w:val="004E7241"/>
    <w:rsid w:val="004F4696"/>
    <w:rsid w:val="004F78EA"/>
    <w:rsid w:val="00504165"/>
    <w:rsid w:val="00515AE8"/>
    <w:rsid w:val="005168F5"/>
    <w:rsid w:val="00522BB1"/>
    <w:rsid w:val="00532EFC"/>
    <w:rsid w:val="0053472E"/>
    <w:rsid w:val="00546EEB"/>
    <w:rsid w:val="005516F0"/>
    <w:rsid w:val="00557237"/>
    <w:rsid w:val="00560D24"/>
    <w:rsid w:val="00562102"/>
    <w:rsid w:val="005A108F"/>
    <w:rsid w:val="005A3160"/>
    <w:rsid w:val="005A36DD"/>
    <w:rsid w:val="005A3A52"/>
    <w:rsid w:val="005B617E"/>
    <w:rsid w:val="005B6FD4"/>
    <w:rsid w:val="005C1366"/>
    <w:rsid w:val="005C50D5"/>
    <w:rsid w:val="005C660C"/>
    <w:rsid w:val="005D01D3"/>
    <w:rsid w:val="005E3C5A"/>
    <w:rsid w:val="005E5695"/>
    <w:rsid w:val="005E5B7D"/>
    <w:rsid w:val="005F153B"/>
    <w:rsid w:val="00621A6C"/>
    <w:rsid w:val="00625414"/>
    <w:rsid w:val="00643693"/>
    <w:rsid w:val="006450EA"/>
    <w:rsid w:val="00654F15"/>
    <w:rsid w:val="00656416"/>
    <w:rsid w:val="00674643"/>
    <w:rsid w:val="00677F05"/>
    <w:rsid w:val="006816F1"/>
    <w:rsid w:val="00683779"/>
    <w:rsid w:val="00683B5C"/>
    <w:rsid w:val="00687E28"/>
    <w:rsid w:val="0069616E"/>
    <w:rsid w:val="006A0657"/>
    <w:rsid w:val="006A2B81"/>
    <w:rsid w:val="006B43AC"/>
    <w:rsid w:val="006C2AD6"/>
    <w:rsid w:val="006C3D9D"/>
    <w:rsid w:val="006C46C1"/>
    <w:rsid w:val="006D3B0D"/>
    <w:rsid w:val="006D5BE4"/>
    <w:rsid w:val="006D7A8A"/>
    <w:rsid w:val="006F20EB"/>
    <w:rsid w:val="007028EE"/>
    <w:rsid w:val="00702EB0"/>
    <w:rsid w:val="00710852"/>
    <w:rsid w:val="00711D8C"/>
    <w:rsid w:val="007159C2"/>
    <w:rsid w:val="007210CC"/>
    <w:rsid w:val="0072210A"/>
    <w:rsid w:val="00724774"/>
    <w:rsid w:val="00732722"/>
    <w:rsid w:val="00737183"/>
    <w:rsid w:val="00737F7B"/>
    <w:rsid w:val="0075773B"/>
    <w:rsid w:val="00760A0B"/>
    <w:rsid w:val="00765D12"/>
    <w:rsid w:val="00767BFE"/>
    <w:rsid w:val="0077257F"/>
    <w:rsid w:val="00774988"/>
    <w:rsid w:val="00774D64"/>
    <w:rsid w:val="00776C01"/>
    <w:rsid w:val="0078171A"/>
    <w:rsid w:val="007827D3"/>
    <w:rsid w:val="007869A1"/>
    <w:rsid w:val="007A312D"/>
    <w:rsid w:val="007A4F27"/>
    <w:rsid w:val="007A6424"/>
    <w:rsid w:val="007D043A"/>
    <w:rsid w:val="007D5622"/>
    <w:rsid w:val="007E251A"/>
    <w:rsid w:val="007E4F8A"/>
    <w:rsid w:val="007F0446"/>
    <w:rsid w:val="007F1B7F"/>
    <w:rsid w:val="007F3875"/>
    <w:rsid w:val="008004C3"/>
    <w:rsid w:val="00801350"/>
    <w:rsid w:val="0080465E"/>
    <w:rsid w:val="008072ED"/>
    <w:rsid w:val="00823470"/>
    <w:rsid w:val="008301D6"/>
    <w:rsid w:val="008313D1"/>
    <w:rsid w:val="00831A87"/>
    <w:rsid w:val="008327DA"/>
    <w:rsid w:val="00833347"/>
    <w:rsid w:val="00840286"/>
    <w:rsid w:val="008402B5"/>
    <w:rsid w:val="00844986"/>
    <w:rsid w:val="00851257"/>
    <w:rsid w:val="008621C6"/>
    <w:rsid w:val="00876487"/>
    <w:rsid w:val="00895BB1"/>
    <w:rsid w:val="00896282"/>
    <w:rsid w:val="008A305C"/>
    <w:rsid w:val="008A361D"/>
    <w:rsid w:val="008A42C0"/>
    <w:rsid w:val="008A4EFE"/>
    <w:rsid w:val="008C2097"/>
    <w:rsid w:val="008E0F69"/>
    <w:rsid w:val="008E34A8"/>
    <w:rsid w:val="008E4430"/>
    <w:rsid w:val="008F3FCB"/>
    <w:rsid w:val="008F6FC6"/>
    <w:rsid w:val="00912750"/>
    <w:rsid w:val="00924610"/>
    <w:rsid w:val="009252CC"/>
    <w:rsid w:val="00925423"/>
    <w:rsid w:val="00926B57"/>
    <w:rsid w:val="00935C36"/>
    <w:rsid w:val="00940214"/>
    <w:rsid w:val="009443D6"/>
    <w:rsid w:val="009473A4"/>
    <w:rsid w:val="00953525"/>
    <w:rsid w:val="00956550"/>
    <w:rsid w:val="009577B3"/>
    <w:rsid w:val="0096533F"/>
    <w:rsid w:val="00976FC5"/>
    <w:rsid w:val="009775D1"/>
    <w:rsid w:val="009819E9"/>
    <w:rsid w:val="0098481B"/>
    <w:rsid w:val="00986638"/>
    <w:rsid w:val="009919E2"/>
    <w:rsid w:val="009A1A36"/>
    <w:rsid w:val="009A3C41"/>
    <w:rsid w:val="009A64F8"/>
    <w:rsid w:val="009B0DD5"/>
    <w:rsid w:val="009B2145"/>
    <w:rsid w:val="009B4068"/>
    <w:rsid w:val="009C0EBD"/>
    <w:rsid w:val="009C2F80"/>
    <w:rsid w:val="009D01F4"/>
    <w:rsid w:val="009D4C82"/>
    <w:rsid w:val="009D6F66"/>
    <w:rsid w:val="009E2425"/>
    <w:rsid w:val="009F469A"/>
    <w:rsid w:val="009F4AF7"/>
    <w:rsid w:val="009F7418"/>
    <w:rsid w:val="00A0149A"/>
    <w:rsid w:val="00A043CA"/>
    <w:rsid w:val="00A0661A"/>
    <w:rsid w:val="00A06D70"/>
    <w:rsid w:val="00A1505F"/>
    <w:rsid w:val="00A15F54"/>
    <w:rsid w:val="00A30F73"/>
    <w:rsid w:val="00A3791E"/>
    <w:rsid w:val="00A46474"/>
    <w:rsid w:val="00A46ACD"/>
    <w:rsid w:val="00A47A19"/>
    <w:rsid w:val="00A5208E"/>
    <w:rsid w:val="00A706B5"/>
    <w:rsid w:val="00A87CBE"/>
    <w:rsid w:val="00A97433"/>
    <w:rsid w:val="00A97940"/>
    <w:rsid w:val="00AC2714"/>
    <w:rsid w:val="00AC67FD"/>
    <w:rsid w:val="00AD0D00"/>
    <w:rsid w:val="00AE4768"/>
    <w:rsid w:val="00AF18E9"/>
    <w:rsid w:val="00AF1B8E"/>
    <w:rsid w:val="00AF6FB7"/>
    <w:rsid w:val="00B0137C"/>
    <w:rsid w:val="00B04045"/>
    <w:rsid w:val="00B058D3"/>
    <w:rsid w:val="00B13CA5"/>
    <w:rsid w:val="00B20A22"/>
    <w:rsid w:val="00B219A5"/>
    <w:rsid w:val="00B23076"/>
    <w:rsid w:val="00B2346C"/>
    <w:rsid w:val="00B25646"/>
    <w:rsid w:val="00B61E61"/>
    <w:rsid w:val="00B655CF"/>
    <w:rsid w:val="00B7618C"/>
    <w:rsid w:val="00B77489"/>
    <w:rsid w:val="00B77A5D"/>
    <w:rsid w:val="00B809BA"/>
    <w:rsid w:val="00B8301E"/>
    <w:rsid w:val="00B836A0"/>
    <w:rsid w:val="00B84987"/>
    <w:rsid w:val="00B85B8E"/>
    <w:rsid w:val="00B86808"/>
    <w:rsid w:val="00B93BA3"/>
    <w:rsid w:val="00B961A7"/>
    <w:rsid w:val="00BB14C1"/>
    <w:rsid w:val="00BC24F0"/>
    <w:rsid w:val="00BC2A93"/>
    <w:rsid w:val="00BC35F6"/>
    <w:rsid w:val="00BC47FD"/>
    <w:rsid w:val="00BC56B2"/>
    <w:rsid w:val="00BC5F08"/>
    <w:rsid w:val="00BD12C2"/>
    <w:rsid w:val="00BD53D3"/>
    <w:rsid w:val="00BE01F9"/>
    <w:rsid w:val="00BE4497"/>
    <w:rsid w:val="00BF0BA4"/>
    <w:rsid w:val="00BF1421"/>
    <w:rsid w:val="00BF4AE6"/>
    <w:rsid w:val="00C20894"/>
    <w:rsid w:val="00C2364F"/>
    <w:rsid w:val="00C23C93"/>
    <w:rsid w:val="00C25993"/>
    <w:rsid w:val="00C32124"/>
    <w:rsid w:val="00C4558F"/>
    <w:rsid w:val="00C47561"/>
    <w:rsid w:val="00C506EE"/>
    <w:rsid w:val="00C5494E"/>
    <w:rsid w:val="00C60B8A"/>
    <w:rsid w:val="00C61051"/>
    <w:rsid w:val="00C61AD9"/>
    <w:rsid w:val="00C65F76"/>
    <w:rsid w:val="00C718DA"/>
    <w:rsid w:val="00C74082"/>
    <w:rsid w:val="00C74C7F"/>
    <w:rsid w:val="00C94BB4"/>
    <w:rsid w:val="00CA0710"/>
    <w:rsid w:val="00CA1533"/>
    <w:rsid w:val="00CA3AA7"/>
    <w:rsid w:val="00CA6BC4"/>
    <w:rsid w:val="00CA6E4A"/>
    <w:rsid w:val="00CB7EFC"/>
    <w:rsid w:val="00CC3093"/>
    <w:rsid w:val="00CC3B9F"/>
    <w:rsid w:val="00CC5CB6"/>
    <w:rsid w:val="00CC5D40"/>
    <w:rsid w:val="00CC614B"/>
    <w:rsid w:val="00CD2541"/>
    <w:rsid w:val="00CD5C93"/>
    <w:rsid w:val="00CE1ADE"/>
    <w:rsid w:val="00CE4CDF"/>
    <w:rsid w:val="00D00D1F"/>
    <w:rsid w:val="00D1021D"/>
    <w:rsid w:val="00D10C6D"/>
    <w:rsid w:val="00D16FF0"/>
    <w:rsid w:val="00D17859"/>
    <w:rsid w:val="00D40B2B"/>
    <w:rsid w:val="00D436B2"/>
    <w:rsid w:val="00D4766D"/>
    <w:rsid w:val="00D53E79"/>
    <w:rsid w:val="00D556BC"/>
    <w:rsid w:val="00D56B72"/>
    <w:rsid w:val="00D6358A"/>
    <w:rsid w:val="00D67285"/>
    <w:rsid w:val="00D7412C"/>
    <w:rsid w:val="00D76077"/>
    <w:rsid w:val="00D76897"/>
    <w:rsid w:val="00D842CE"/>
    <w:rsid w:val="00D930E6"/>
    <w:rsid w:val="00DA3663"/>
    <w:rsid w:val="00DA5786"/>
    <w:rsid w:val="00DB0A81"/>
    <w:rsid w:val="00DB1A8E"/>
    <w:rsid w:val="00DB7F86"/>
    <w:rsid w:val="00DC34FB"/>
    <w:rsid w:val="00DC36A6"/>
    <w:rsid w:val="00DD0309"/>
    <w:rsid w:val="00DD0738"/>
    <w:rsid w:val="00DE2AFC"/>
    <w:rsid w:val="00DE3468"/>
    <w:rsid w:val="00DE5118"/>
    <w:rsid w:val="00DF0C06"/>
    <w:rsid w:val="00DF2296"/>
    <w:rsid w:val="00DF334B"/>
    <w:rsid w:val="00DF79F3"/>
    <w:rsid w:val="00E032CB"/>
    <w:rsid w:val="00E17177"/>
    <w:rsid w:val="00E236EC"/>
    <w:rsid w:val="00E26302"/>
    <w:rsid w:val="00E27B14"/>
    <w:rsid w:val="00E30866"/>
    <w:rsid w:val="00E32465"/>
    <w:rsid w:val="00E35AFA"/>
    <w:rsid w:val="00E37439"/>
    <w:rsid w:val="00E3753B"/>
    <w:rsid w:val="00E40961"/>
    <w:rsid w:val="00E41B8B"/>
    <w:rsid w:val="00E43999"/>
    <w:rsid w:val="00E46075"/>
    <w:rsid w:val="00E46A09"/>
    <w:rsid w:val="00E52D0F"/>
    <w:rsid w:val="00E53868"/>
    <w:rsid w:val="00E551BE"/>
    <w:rsid w:val="00E63BF7"/>
    <w:rsid w:val="00E6794D"/>
    <w:rsid w:val="00E83559"/>
    <w:rsid w:val="00E90157"/>
    <w:rsid w:val="00E90993"/>
    <w:rsid w:val="00E9389F"/>
    <w:rsid w:val="00E9479B"/>
    <w:rsid w:val="00E9791C"/>
    <w:rsid w:val="00E97E55"/>
    <w:rsid w:val="00EB0EE6"/>
    <w:rsid w:val="00EB5AD0"/>
    <w:rsid w:val="00EC32E0"/>
    <w:rsid w:val="00EC3A12"/>
    <w:rsid w:val="00ED1A52"/>
    <w:rsid w:val="00ED4723"/>
    <w:rsid w:val="00EE5881"/>
    <w:rsid w:val="00EE71D7"/>
    <w:rsid w:val="00EF0156"/>
    <w:rsid w:val="00F0093C"/>
    <w:rsid w:val="00F00B89"/>
    <w:rsid w:val="00F023A0"/>
    <w:rsid w:val="00F07619"/>
    <w:rsid w:val="00F12A0B"/>
    <w:rsid w:val="00F16BD7"/>
    <w:rsid w:val="00F22A54"/>
    <w:rsid w:val="00F22FCA"/>
    <w:rsid w:val="00F25037"/>
    <w:rsid w:val="00F25E77"/>
    <w:rsid w:val="00F27B12"/>
    <w:rsid w:val="00F3796A"/>
    <w:rsid w:val="00F44171"/>
    <w:rsid w:val="00F55DBB"/>
    <w:rsid w:val="00F64444"/>
    <w:rsid w:val="00F64CDC"/>
    <w:rsid w:val="00F67163"/>
    <w:rsid w:val="00F842FF"/>
    <w:rsid w:val="00F86292"/>
    <w:rsid w:val="00FB2872"/>
    <w:rsid w:val="00FB5C4C"/>
    <w:rsid w:val="00FB737D"/>
    <w:rsid w:val="00FC7772"/>
    <w:rsid w:val="00FD5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D44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84"/>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qFormat/>
    <w:rsid w:val="00092727"/>
    <w:pPr>
      <w:ind w:left="720"/>
      <w:contextualSpacing/>
    </w:pPr>
  </w:style>
  <w:style w:type="paragraph" w:styleId="NoSpacing">
    <w:name w:val="No Spacing"/>
    <w:uiPriority w:val="1"/>
    <w:qFormat/>
    <w:rsid w:val="008A42C0"/>
    <w:rPr>
      <w:rFonts w:ascii="Calibri" w:eastAsia="Calibri" w:hAnsi="Calibri"/>
      <w:sz w:val="22"/>
      <w:szCs w:val="22"/>
      <w:lang w:eastAsia="en-US"/>
    </w:rPr>
  </w:style>
  <w:style w:type="paragraph" w:styleId="NormalWeb">
    <w:name w:val="Normal (Web)"/>
    <w:basedOn w:val="Normal"/>
    <w:uiPriority w:val="99"/>
    <w:unhideWhenUsed/>
    <w:rsid w:val="008A42C0"/>
    <w:rPr>
      <w:szCs w:val="24"/>
    </w:rPr>
  </w:style>
  <w:style w:type="paragraph" w:customStyle="1" w:styleId="Sraopastraipa1">
    <w:name w:val="Sąrašo pastraipa1"/>
    <w:basedOn w:val="Normal"/>
    <w:qFormat/>
    <w:rsid w:val="008A42C0"/>
    <w:pPr>
      <w:suppressAutoHyphens w:val="0"/>
      <w:ind w:left="720"/>
    </w:pPr>
    <w:rPr>
      <w:lang w:val="en-US"/>
    </w:rPr>
  </w:style>
  <w:style w:type="table" w:styleId="TableGrid">
    <w:name w:val="Table Grid"/>
    <w:basedOn w:val="TableNormal"/>
    <w:rsid w:val="008A42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45E71"/>
    <w:rPr>
      <w:rFonts w:ascii="Tahoma" w:hAnsi="Tahoma"/>
      <w:spacing w:val="10"/>
    </w:rPr>
  </w:style>
  <w:style w:type="character" w:styleId="CommentReference">
    <w:name w:val="annotation reference"/>
    <w:basedOn w:val="DefaultParagraphFont"/>
    <w:uiPriority w:val="99"/>
    <w:semiHidden/>
    <w:unhideWhenUsed/>
    <w:rsid w:val="003D2424"/>
    <w:rPr>
      <w:sz w:val="16"/>
      <w:szCs w:val="16"/>
    </w:rPr>
  </w:style>
  <w:style w:type="paragraph" w:styleId="CommentText">
    <w:name w:val="annotation text"/>
    <w:basedOn w:val="Normal"/>
    <w:link w:val="CommentTextChar"/>
    <w:uiPriority w:val="99"/>
    <w:semiHidden/>
    <w:unhideWhenUsed/>
    <w:rsid w:val="003D2424"/>
    <w:rPr>
      <w:sz w:val="20"/>
    </w:rPr>
  </w:style>
  <w:style w:type="character" w:customStyle="1" w:styleId="CommentTextChar">
    <w:name w:val="Comment Text Char"/>
    <w:basedOn w:val="DefaultParagraphFont"/>
    <w:link w:val="CommentText"/>
    <w:uiPriority w:val="99"/>
    <w:semiHidden/>
    <w:rsid w:val="003D2424"/>
  </w:style>
  <w:style w:type="paragraph" w:styleId="CommentSubject">
    <w:name w:val="annotation subject"/>
    <w:basedOn w:val="CommentText"/>
    <w:next w:val="CommentText"/>
    <w:link w:val="CommentSubjectChar"/>
    <w:uiPriority w:val="99"/>
    <w:semiHidden/>
    <w:unhideWhenUsed/>
    <w:rsid w:val="003D2424"/>
    <w:rPr>
      <w:b/>
      <w:bCs/>
    </w:rPr>
  </w:style>
  <w:style w:type="character" w:customStyle="1" w:styleId="CommentSubjectChar">
    <w:name w:val="Comment Subject Char"/>
    <w:basedOn w:val="CommentTextChar"/>
    <w:link w:val="CommentSubject"/>
    <w:uiPriority w:val="99"/>
    <w:semiHidden/>
    <w:rsid w:val="003D2424"/>
    <w:rPr>
      <w:b/>
      <w:bCs/>
    </w:rPr>
  </w:style>
  <w:style w:type="paragraph" w:styleId="Revision">
    <w:name w:val="Revision"/>
    <w:hidden/>
    <w:uiPriority w:val="99"/>
    <w:semiHidden/>
    <w:rsid w:val="00E41B8B"/>
    <w:rPr>
      <w:sz w:val="24"/>
    </w:rPr>
  </w:style>
  <w:style w:type="character" w:styleId="Strong">
    <w:name w:val="Strong"/>
    <w:basedOn w:val="DefaultParagraphFont"/>
    <w:uiPriority w:val="22"/>
    <w:qFormat/>
    <w:rsid w:val="00DD0738"/>
    <w:rPr>
      <w:b/>
      <w:bCs/>
    </w:rPr>
  </w:style>
  <w:style w:type="character" w:styleId="Emphasis">
    <w:name w:val="Emphasis"/>
    <w:basedOn w:val="DefaultParagraphFont"/>
    <w:uiPriority w:val="20"/>
    <w:qFormat/>
    <w:rsid w:val="00DD0738"/>
    <w:rPr>
      <w:i/>
      <w:iCs/>
    </w:rPr>
  </w:style>
  <w:style w:type="character" w:customStyle="1" w:styleId="cf01">
    <w:name w:val="cf01"/>
    <w:basedOn w:val="DefaultParagraphFont"/>
    <w:rsid w:val="001160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6274">
      <w:bodyDiv w:val="1"/>
      <w:marLeft w:val="0"/>
      <w:marRight w:val="0"/>
      <w:marTop w:val="0"/>
      <w:marBottom w:val="0"/>
      <w:divBdr>
        <w:top w:val="none" w:sz="0" w:space="0" w:color="auto"/>
        <w:left w:val="none" w:sz="0" w:space="0" w:color="auto"/>
        <w:bottom w:val="none" w:sz="0" w:space="0" w:color="auto"/>
        <w:right w:val="none" w:sz="0" w:space="0" w:color="auto"/>
      </w:divBdr>
    </w:div>
    <w:div w:id="54623399">
      <w:bodyDiv w:val="1"/>
      <w:marLeft w:val="0"/>
      <w:marRight w:val="0"/>
      <w:marTop w:val="0"/>
      <w:marBottom w:val="0"/>
      <w:divBdr>
        <w:top w:val="none" w:sz="0" w:space="0" w:color="auto"/>
        <w:left w:val="none" w:sz="0" w:space="0" w:color="auto"/>
        <w:bottom w:val="none" w:sz="0" w:space="0" w:color="auto"/>
        <w:right w:val="none" w:sz="0" w:space="0" w:color="auto"/>
      </w:divBdr>
    </w:div>
    <w:div w:id="84543514">
      <w:bodyDiv w:val="1"/>
      <w:marLeft w:val="0"/>
      <w:marRight w:val="0"/>
      <w:marTop w:val="0"/>
      <w:marBottom w:val="0"/>
      <w:divBdr>
        <w:top w:val="none" w:sz="0" w:space="0" w:color="auto"/>
        <w:left w:val="none" w:sz="0" w:space="0" w:color="auto"/>
        <w:bottom w:val="none" w:sz="0" w:space="0" w:color="auto"/>
        <w:right w:val="none" w:sz="0" w:space="0" w:color="auto"/>
      </w:divBdr>
    </w:div>
    <w:div w:id="120078752">
      <w:bodyDiv w:val="1"/>
      <w:marLeft w:val="0"/>
      <w:marRight w:val="0"/>
      <w:marTop w:val="0"/>
      <w:marBottom w:val="0"/>
      <w:divBdr>
        <w:top w:val="none" w:sz="0" w:space="0" w:color="auto"/>
        <w:left w:val="none" w:sz="0" w:space="0" w:color="auto"/>
        <w:bottom w:val="none" w:sz="0" w:space="0" w:color="auto"/>
        <w:right w:val="none" w:sz="0" w:space="0" w:color="auto"/>
      </w:divBdr>
    </w:div>
    <w:div w:id="122237622">
      <w:bodyDiv w:val="1"/>
      <w:marLeft w:val="0"/>
      <w:marRight w:val="0"/>
      <w:marTop w:val="0"/>
      <w:marBottom w:val="0"/>
      <w:divBdr>
        <w:top w:val="none" w:sz="0" w:space="0" w:color="auto"/>
        <w:left w:val="none" w:sz="0" w:space="0" w:color="auto"/>
        <w:bottom w:val="none" w:sz="0" w:space="0" w:color="auto"/>
        <w:right w:val="none" w:sz="0" w:space="0" w:color="auto"/>
      </w:divBdr>
    </w:div>
    <w:div w:id="124586023">
      <w:bodyDiv w:val="1"/>
      <w:marLeft w:val="0"/>
      <w:marRight w:val="0"/>
      <w:marTop w:val="0"/>
      <w:marBottom w:val="0"/>
      <w:divBdr>
        <w:top w:val="none" w:sz="0" w:space="0" w:color="auto"/>
        <w:left w:val="none" w:sz="0" w:space="0" w:color="auto"/>
        <w:bottom w:val="none" w:sz="0" w:space="0" w:color="auto"/>
        <w:right w:val="none" w:sz="0" w:space="0" w:color="auto"/>
      </w:divBdr>
    </w:div>
    <w:div w:id="128058708">
      <w:bodyDiv w:val="1"/>
      <w:marLeft w:val="0"/>
      <w:marRight w:val="0"/>
      <w:marTop w:val="0"/>
      <w:marBottom w:val="0"/>
      <w:divBdr>
        <w:top w:val="none" w:sz="0" w:space="0" w:color="auto"/>
        <w:left w:val="none" w:sz="0" w:space="0" w:color="auto"/>
        <w:bottom w:val="none" w:sz="0" w:space="0" w:color="auto"/>
        <w:right w:val="none" w:sz="0" w:space="0" w:color="auto"/>
      </w:divBdr>
    </w:div>
    <w:div w:id="171186327">
      <w:bodyDiv w:val="1"/>
      <w:marLeft w:val="0"/>
      <w:marRight w:val="0"/>
      <w:marTop w:val="0"/>
      <w:marBottom w:val="0"/>
      <w:divBdr>
        <w:top w:val="none" w:sz="0" w:space="0" w:color="auto"/>
        <w:left w:val="none" w:sz="0" w:space="0" w:color="auto"/>
        <w:bottom w:val="none" w:sz="0" w:space="0" w:color="auto"/>
        <w:right w:val="none" w:sz="0" w:space="0" w:color="auto"/>
      </w:divBdr>
    </w:div>
    <w:div w:id="183977259">
      <w:bodyDiv w:val="1"/>
      <w:marLeft w:val="0"/>
      <w:marRight w:val="0"/>
      <w:marTop w:val="0"/>
      <w:marBottom w:val="0"/>
      <w:divBdr>
        <w:top w:val="none" w:sz="0" w:space="0" w:color="auto"/>
        <w:left w:val="none" w:sz="0" w:space="0" w:color="auto"/>
        <w:bottom w:val="none" w:sz="0" w:space="0" w:color="auto"/>
        <w:right w:val="none" w:sz="0" w:space="0" w:color="auto"/>
      </w:divBdr>
    </w:div>
    <w:div w:id="198011332">
      <w:bodyDiv w:val="1"/>
      <w:marLeft w:val="0"/>
      <w:marRight w:val="0"/>
      <w:marTop w:val="0"/>
      <w:marBottom w:val="0"/>
      <w:divBdr>
        <w:top w:val="none" w:sz="0" w:space="0" w:color="auto"/>
        <w:left w:val="none" w:sz="0" w:space="0" w:color="auto"/>
        <w:bottom w:val="none" w:sz="0" w:space="0" w:color="auto"/>
        <w:right w:val="none" w:sz="0" w:space="0" w:color="auto"/>
      </w:divBdr>
    </w:div>
    <w:div w:id="207498493">
      <w:bodyDiv w:val="1"/>
      <w:marLeft w:val="0"/>
      <w:marRight w:val="0"/>
      <w:marTop w:val="0"/>
      <w:marBottom w:val="0"/>
      <w:divBdr>
        <w:top w:val="none" w:sz="0" w:space="0" w:color="auto"/>
        <w:left w:val="none" w:sz="0" w:space="0" w:color="auto"/>
        <w:bottom w:val="none" w:sz="0" w:space="0" w:color="auto"/>
        <w:right w:val="none" w:sz="0" w:space="0" w:color="auto"/>
      </w:divBdr>
    </w:div>
    <w:div w:id="227804964">
      <w:bodyDiv w:val="1"/>
      <w:marLeft w:val="0"/>
      <w:marRight w:val="0"/>
      <w:marTop w:val="0"/>
      <w:marBottom w:val="0"/>
      <w:divBdr>
        <w:top w:val="none" w:sz="0" w:space="0" w:color="auto"/>
        <w:left w:val="none" w:sz="0" w:space="0" w:color="auto"/>
        <w:bottom w:val="none" w:sz="0" w:space="0" w:color="auto"/>
        <w:right w:val="none" w:sz="0" w:space="0" w:color="auto"/>
      </w:divBdr>
    </w:div>
    <w:div w:id="236942113">
      <w:bodyDiv w:val="1"/>
      <w:marLeft w:val="0"/>
      <w:marRight w:val="0"/>
      <w:marTop w:val="0"/>
      <w:marBottom w:val="0"/>
      <w:divBdr>
        <w:top w:val="none" w:sz="0" w:space="0" w:color="auto"/>
        <w:left w:val="none" w:sz="0" w:space="0" w:color="auto"/>
        <w:bottom w:val="none" w:sz="0" w:space="0" w:color="auto"/>
        <w:right w:val="none" w:sz="0" w:space="0" w:color="auto"/>
      </w:divBdr>
    </w:div>
    <w:div w:id="388499775">
      <w:bodyDiv w:val="1"/>
      <w:marLeft w:val="0"/>
      <w:marRight w:val="0"/>
      <w:marTop w:val="0"/>
      <w:marBottom w:val="0"/>
      <w:divBdr>
        <w:top w:val="none" w:sz="0" w:space="0" w:color="auto"/>
        <w:left w:val="none" w:sz="0" w:space="0" w:color="auto"/>
        <w:bottom w:val="none" w:sz="0" w:space="0" w:color="auto"/>
        <w:right w:val="none" w:sz="0" w:space="0" w:color="auto"/>
      </w:divBdr>
    </w:div>
    <w:div w:id="390616179">
      <w:bodyDiv w:val="1"/>
      <w:marLeft w:val="0"/>
      <w:marRight w:val="0"/>
      <w:marTop w:val="0"/>
      <w:marBottom w:val="0"/>
      <w:divBdr>
        <w:top w:val="none" w:sz="0" w:space="0" w:color="auto"/>
        <w:left w:val="none" w:sz="0" w:space="0" w:color="auto"/>
        <w:bottom w:val="none" w:sz="0" w:space="0" w:color="auto"/>
        <w:right w:val="none" w:sz="0" w:space="0" w:color="auto"/>
      </w:divBdr>
    </w:div>
    <w:div w:id="421998156">
      <w:bodyDiv w:val="1"/>
      <w:marLeft w:val="0"/>
      <w:marRight w:val="0"/>
      <w:marTop w:val="0"/>
      <w:marBottom w:val="0"/>
      <w:divBdr>
        <w:top w:val="none" w:sz="0" w:space="0" w:color="auto"/>
        <w:left w:val="none" w:sz="0" w:space="0" w:color="auto"/>
        <w:bottom w:val="none" w:sz="0" w:space="0" w:color="auto"/>
        <w:right w:val="none" w:sz="0" w:space="0" w:color="auto"/>
      </w:divBdr>
    </w:div>
    <w:div w:id="445855157">
      <w:bodyDiv w:val="1"/>
      <w:marLeft w:val="0"/>
      <w:marRight w:val="0"/>
      <w:marTop w:val="0"/>
      <w:marBottom w:val="0"/>
      <w:divBdr>
        <w:top w:val="none" w:sz="0" w:space="0" w:color="auto"/>
        <w:left w:val="none" w:sz="0" w:space="0" w:color="auto"/>
        <w:bottom w:val="none" w:sz="0" w:space="0" w:color="auto"/>
        <w:right w:val="none" w:sz="0" w:space="0" w:color="auto"/>
      </w:divBdr>
    </w:div>
    <w:div w:id="486357728">
      <w:bodyDiv w:val="1"/>
      <w:marLeft w:val="0"/>
      <w:marRight w:val="0"/>
      <w:marTop w:val="0"/>
      <w:marBottom w:val="0"/>
      <w:divBdr>
        <w:top w:val="none" w:sz="0" w:space="0" w:color="auto"/>
        <w:left w:val="none" w:sz="0" w:space="0" w:color="auto"/>
        <w:bottom w:val="none" w:sz="0" w:space="0" w:color="auto"/>
        <w:right w:val="none" w:sz="0" w:space="0" w:color="auto"/>
      </w:divBdr>
    </w:div>
    <w:div w:id="494608297">
      <w:bodyDiv w:val="1"/>
      <w:marLeft w:val="0"/>
      <w:marRight w:val="0"/>
      <w:marTop w:val="0"/>
      <w:marBottom w:val="0"/>
      <w:divBdr>
        <w:top w:val="none" w:sz="0" w:space="0" w:color="auto"/>
        <w:left w:val="none" w:sz="0" w:space="0" w:color="auto"/>
        <w:bottom w:val="none" w:sz="0" w:space="0" w:color="auto"/>
        <w:right w:val="none" w:sz="0" w:space="0" w:color="auto"/>
      </w:divBdr>
    </w:div>
    <w:div w:id="508525961">
      <w:bodyDiv w:val="1"/>
      <w:marLeft w:val="0"/>
      <w:marRight w:val="0"/>
      <w:marTop w:val="0"/>
      <w:marBottom w:val="0"/>
      <w:divBdr>
        <w:top w:val="none" w:sz="0" w:space="0" w:color="auto"/>
        <w:left w:val="none" w:sz="0" w:space="0" w:color="auto"/>
        <w:bottom w:val="none" w:sz="0" w:space="0" w:color="auto"/>
        <w:right w:val="none" w:sz="0" w:space="0" w:color="auto"/>
      </w:divBdr>
    </w:div>
    <w:div w:id="541482933">
      <w:bodyDiv w:val="1"/>
      <w:marLeft w:val="0"/>
      <w:marRight w:val="0"/>
      <w:marTop w:val="0"/>
      <w:marBottom w:val="0"/>
      <w:divBdr>
        <w:top w:val="none" w:sz="0" w:space="0" w:color="auto"/>
        <w:left w:val="none" w:sz="0" w:space="0" w:color="auto"/>
        <w:bottom w:val="none" w:sz="0" w:space="0" w:color="auto"/>
        <w:right w:val="none" w:sz="0" w:space="0" w:color="auto"/>
      </w:divBdr>
    </w:div>
    <w:div w:id="547490917">
      <w:bodyDiv w:val="1"/>
      <w:marLeft w:val="0"/>
      <w:marRight w:val="0"/>
      <w:marTop w:val="0"/>
      <w:marBottom w:val="0"/>
      <w:divBdr>
        <w:top w:val="none" w:sz="0" w:space="0" w:color="auto"/>
        <w:left w:val="none" w:sz="0" w:space="0" w:color="auto"/>
        <w:bottom w:val="none" w:sz="0" w:space="0" w:color="auto"/>
        <w:right w:val="none" w:sz="0" w:space="0" w:color="auto"/>
      </w:divBdr>
    </w:div>
    <w:div w:id="684138071">
      <w:bodyDiv w:val="1"/>
      <w:marLeft w:val="0"/>
      <w:marRight w:val="0"/>
      <w:marTop w:val="0"/>
      <w:marBottom w:val="0"/>
      <w:divBdr>
        <w:top w:val="none" w:sz="0" w:space="0" w:color="auto"/>
        <w:left w:val="none" w:sz="0" w:space="0" w:color="auto"/>
        <w:bottom w:val="none" w:sz="0" w:space="0" w:color="auto"/>
        <w:right w:val="none" w:sz="0" w:space="0" w:color="auto"/>
      </w:divBdr>
    </w:div>
    <w:div w:id="713431397">
      <w:bodyDiv w:val="1"/>
      <w:marLeft w:val="0"/>
      <w:marRight w:val="0"/>
      <w:marTop w:val="0"/>
      <w:marBottom w:val="0"/>
      <w:divBdr>
        <w:top w:val="none" w:sz="0" w:space="0" w:color="auto"/>
        <w:left w:val="none" w:sz="0" w:space="0" w:color="auto"/>
        <w:bottom w:val="none" w:sz="0" w:space="0" w:color="auto"/>
        <w:right w:val="none" w:sz="0" w:space="0" w:color="auto"/>
      </w:divBdr>
    </w:div>
    <w:div w:id="732776851">
      <w:bodyDiv w:val="1"/>
      <w:marLeft w:val="0"/>
      <w:marRight w:val="0"/>
      <w:marTop w:val="0"/>
      <w:marBottom w:val="0"/>
      <w:divBdr>
        <w:top w:val="none" w:sz="0" w:space="0" w:color="auto"/>
        <w:left w:val="none" w:sz="0" w:space="0" w:color="auto"/>
        <w:bottom w:val="none" w:sz="0" w:space="0" w:color="auto"/>
        <w:right w:val="none" w:sz="0" w:space="0" w:color="auto"/>
      </w:divBdr>
    </w:div>
    <w:div w:id="768159633">
      <w:bodyDiv w:val="1"/>
      <w:marLeft w:val="0"/>
      <w:marRight w:val="0"/>
      <w:marTop w:val="0"/>
      <w:marBottom w:val="0"/>
      <w:divBdr>
        <w:top w:val="none" w:sz="0" w:space="0" w:color="auto"/>
        <w:left w:val="none" w:sz="0" w:space="0" w:color="auto"/>
        <w:bottom w:val="none" w:sz="0" w:space="0" w:color="auto"/>
        <w:right w:val="none" w:sz="0" w:space="0" w:color="auto"/>
      </w:divBdr>
    </w:div>
    <w:div w:id="776219976">
      <w:bodyDiv w:val="1"/>
      <w:marLeft w:val="0"/>
      <w:marRight w:val="0"/>
      <w:marTop w:val="0"/>
      <w:marBottom w:val="0"/>
      <w:divBdr>
        <w:top w:val="none" w:sz="0" w:space="0" w:color="auto"/>
        <w:left w:val="none" w:sz="0" w:space="0" w:color="auto"/>
        <w:bottom w:val="none" w:sz="0" w:space="0" w:color="auto"/>
        <w:right w:val="none" w:sz="0" w:space="0" w:color="auto"/>
      </w:divBdr>
    </w:div>
    <w:div w:id="783382129">
      <w:bodyDiv w:val="1"/>
      <w:marLeft w:val="0"/>
      <w:marRight w:val="0"/>
      <w:marTop w:val="0"/>
      <w:marBottom w:val="0"/>
      <w:divBdr>
        <w:top w:val="none" w:sz="0" w:space="0" w:color="auto"/>
        <w:left w:val="none" w:sz="0" w:space="0" w:color="auto"/>
        <w:bottom w:val="none" w:sz="0" w:space="0" w:color="auto"/>
        <w:right w:val="none" w:sz="0" w:space="0" w:color="auto"/>
      </w:divBdr>
    </w:div>
    <w:div w:id="795608684">
      <w:bodyDiv w:val="1"/>
      <w:marLeft w:val="0"/>
      <w:marRight w:val="0"/>
      <w:marTop w:val="0"/>
      <w:marBottom w:val="0"/>
      <w:divBdr>
        <w:top w:val="none" w:sz="0" w:space="0" w:color="auto"/>
        <w:left w:val="none" w:sz="0" w:space="0" w:color="auto"/>
        <w:bottom w:val="none" w:sz="0" w:space="0" w:color="auto"/>
        <w:right w:val="none" w:sz="0" w:space="0" w:color="auto"/>
      </w:divBdr>
    </w:div>
    <w:div w:id="821967660">
      <w:bodyDiv w:val="1"/>
      <w:marLeft w:val="0"/>
      <w:marRight w:val="0"/>
      <w:marTop w:val="0"/>
      <w:marBottom w:val="0"/>
      <w:divBdr>
        <w:top w:val="none" w:sz="0" w:space="0" w:color="auto"/>
        <w:left w:val="none" w:sz="0" w:space="0" w:color="auto"/>
        <w:bottom w:val="none" w:sz="0" w:space="0" w:color="auto"/>
        <w:right w:val="none" w:sz="0" w:space="0" w:color="auto"/>
      </w:divBdr>
    </w:div>
    <w:div w:id="860701317">
      <w:bodyDiv w:val="1"/>
      <w:marLeft w:val="0"/>
      <w:marRight w:val="0"/>
      <w:marTop w:val="0"/>
      <w:marBottom w:val="0"/>
      <w:divBdr>
        <w:top w:val="none" w:sz="0" w:space="0" w:color="auto"/>
        <w:left w:val="none" w:sz="0" w:space="0" w:color="auto"/>
        <w:bottom w:val="none" w:sz="0" w:space="0" w:color="auto"/>
        <w:right w:val="none" w:sz="0" w:space="0" w:color="auto"/>
      </w:divBdr>
    </w:div>
    <w:div w:id="862597060">
      <w:bodyDiv w:val="1"/>
      <w:marLeft w:val="0"/>
      <w:marRight w:val="0"/>
      <w:marTop w:val="0"/>
      <w:marBottom w:val="0"/>
      <w:divBdr>
        <w:top w:val="none" w:sz="0" w:space="0" w:color="auto"/>
        <w:left w:val="none" w:sz="0" w:space="0" w:color="auto"/>
        <w:bottom w:val="none" w:sz="0" w:space="0" w:color="auto"/>
        <w:right w:val="none" w:sz="0" w:space="0" w:color="auto"/>
      </w:divBdr>
    </w:div>
    <w:div w:id="864901477">
      <w:bodyDiv w:val="1"/>
      <w:marLeft w:val="0"/>
      <w:marRight w:val="0"/>
      <w:marTop w:val="0"/>
      <w:marBottom w:val="0"/>
      <w:divBdr>
        <w:top w:val="none" w:sz="0" w:space="0" w:color="auto"/>
        <w:left w:val="none" w:sz="0" w:space="0" w:color="auto"/>
        <w:bottom w:val="none" w:sz="0" w:space="0" w:color="auto"/>
        <w:right w:val="none" w:sz="0" w:space="0" w:color="auto"/>
      </w:divBdr>
    </w:div>
    <w:div w:id="865753951">
      <w:bodyDiv w:val="1"/>
      <w:marLeft w:val="0"/>
      <w:marRight w:val="0"/>
      <w:marTop w:val="0"/>
      <w:marBottom w:val="0"/>
      <w:divBdr>
        <w:top w:val="none" w:sz="0" w:space="0" w:color="auto"/>
        <w:left w:val="none" w:sz="0" w:space="0" w:color="auto"/>
        <w:bottom w:val="none" w:sz="0" w:space="0" w:color="auto"/>
        <w:right w:val="none" w:sz="0" w:space="0" w:color="auto"/>
      </w:divBdr>
    </w:div>
    <w:div w:id="897714619">
      <w:bodyDiv w:val="1"/>
      <w:marLeft w:val="0"/>
      <w:marRight w:val="0"/>
      <w:marTop w:val="0"/>
      <w:marBottom w:val="0"/>
      <w:divBdr>
        <w:top w:val="none" w:sz="0" w:space="0" w:color="auto"/>
        <w:left w:val="none" w:sz="0" w:space="0" w:color="auto"/>
        <w:bottom w:val="none" w:sz="0" w:space="0" w:color="auto"/>
        <w:right w:val="none" w:sz="0" w:space="0" w:color="auto"/>
      </w:divBdr>
    </w:div>
    <w:div w:id="919561786">
      <w:bodyDiv w:val="1"/>
      <w:marLeft w:val="0"/>
      <w:marRight w:val="0"/>
      <w:marTop w:val="0"/>
      <w:marBottom w:val="0"/>
      <w:divBdr>
        <w:top w:val="none" w:sz="0" w:space="0" w:color="auto"/>
        <w:left w:val="none" w:sz="0" w:space="0" w:color="auto"/>
        <w:bottom w:val="none" w:sz="0" w:space="0" w:color="auto"/>
        <w:right w:val="none" w:sz="0" w:space="0" w:color="auto"/>
      </w:divBdr>
    </w:div>
    <w:div w:id="942297603">
      <w:bodyDiv w:val="1"/>
      <w:marLeft w:val="0"/>
      <w:marRight w:val="0"/>
      <w:marTop w:val="0"/>
      <w:marBottom w:val="0"/>
      <w:divBdr>
        <w:top w:val="none" w:sz="0" w:space="0" w:color="auto"/>
        <w:left w:val="none" w:sz="0" w:space="0" w:color="auto"/>
        <w:bottom w:val="none" w:sz="0" w:space="0" w:color="auto"/>
        <w:right w:val="none" w:sz="0" w:space="0" w:color="auto"/>
      </w:divBdr>
    </w:div>
    <w:div w:id="943729330">
      <w:bodyDiv w:val="1"/>
      <w:marLeft w:val="0"/>
      <w:marRight w:val="0"/>
      <w:marTop w:val="0"/>
      <w:marBottom w:val="0"/>
      <w:divBdr>
        <w:top w:val="none" w:sz="0" w:space="0" w:color="auto"/>
        <w:left w:val="none" w:sz="0" w:space="0" w:color="auto"/>
        <w:bottom w:val="none" w:sz="0" w:space="0" w:color="auto"/>
        <w:right w:val="none" w:sz="0" w:space="0" w:color="auto"/>
      </w:divBdr>
    </w:div>
    <w:div w:id="958033145">
      <w:bodyDiv w:val="1"/>
      <w:marLeft w:val="0"/>
      <w:marRight w:val="0"/>
      <w:marTop w:val="0"/>
      <w:marBottom w:val="0"/>
      <w:divBdr>
        <w:top w:val="none" w:sz="0" w:space="0" w:color="auto"/>
        <w:left w:val="none" w:sz="0" w:space="0" w:color="auto"/>
        <w:bottom w:val="none" w:sz="0" w:space="0" w:color="auto"/>
        <w:right w:val="none" w:sz="0" w:space="0" w:color="auto"/>
      </w:divBdr>
    </w:div>
    <w:div w:id="980305007">
      <w:bodyDiv w:val="1"/>
      <w:marLeft w:val="0"/>
      <w:marRight w:val="0"/>
      <w:marTop w:val="0"/>
      <w:marBottom w:val="0"/>
      <w:divBdr>
        <w:top w:val="none" w:sz="0" w:space="0" w:color="auto"/>
        <w:left w:val="none" w:sz="0" w:space="0" w:color="auto"/>
        <w:bottom w:val="none" w:sz="0" w:space="0" w:color="auto"/>
        <w:right w:val="none" w:sz="0" w:space="0" w:color="auto"/>
      </w:divBdr>
    </w:div>
    <w:div w:id="990670606">
      <w:bodyDiv w:val="1"/>
      <w:marLeft w:val="0"/>
      <w:marRight w:val="0"/>
      <w:marTop w:val="0"/>
      <w:marBottom w:val="0"/>
      <w:divBdr>
        <w:top w:val="none" w:sz="0" w:space="0" w:color="auto"/>
        <w:left w:val="none" w:sz="0" w:space="0" w:color="auto"/>
        <w:bottom w:val="none" w:sz="0" w:space="0" w:color="auto"/>
        <w:right w:val="none" w:sz="0" w:space="0" w:color="auto"/>
      </w:divBdr>
    </w:div>
    <w:div w:id="1018969269">
      <w:bodyDiv w:val="1"/>
      <w:marLeft w:val="0"/>
      <w:marRight w:val="0"/>
      <w:marTop w:val="0"/>
      <w:marBottom w:val="0"/>
      <w:divBdr>
        <w:top w:val="none" w:sz="0" w:space="0" w:color="auto"/>
        <w:left w:val="none" w:sz="0" w:space="0" w:color="auto"/>
        <w:bottom w:val="none" w:sz="0" w:space="0" w:color="auto"/>
        <w:right w:val="none" w:sz="0" w:space="0" w:color="auto"/>
      </w:divBdr>
    </w:div>
    <w:div w:id="1026562831">
      <w:bodyDiv w:val="1"/>
      <w:marLeft w:val="0"/>
      <w:marRight w:val="0"/>
      <w:marTop w:val="0"/>
      <w:marBottom w:val="0"/>
      <w:divBdr>
        <w:top w:val="none" w:sz="0" w:space="0" w:color="auto"/>
        <w:left w:val="none" w:sz="0" w:space="0" w:color="auto"/>
        <w:bottom w:val="none" w:sz="0" w:space="0" w:color="auto"/>
        <w:right w:val="none" w:sz="0" w:space="0" w:color="auto"/>
      </w:divBdr>
    </w:div>
    <w:div w:id="1087271644">
      <w:bodyDiv w:val="1"/>
      <w:marLeft w:val="0"/>
      <w:marRight w:val="0"/>
      <w:marTop w:val="0"/>
      <w:marBottom w:val="0"/>
      <w:divBdr>
        <w:top w:val="none" w:sz="0" w:space="0" w:color="auto"/>
        <w:left w:val="none" w:sz="0" w:space="0" w:color="auto"/>
        <w:bottom w:val="none" w:sz="0" w:space="0" w:color="auto"/>
        <w:right w:val="none" w:sz="0" w:space="0" w:color="auto"/>
      </w:divBdr>
    </w:div>
    <w:div w:id="1113012454">
      <w:bodyDiv w:val="1"/>
      <w:marLeft w:val="0"/>
      <w:marRight w:val="0"/>
      <w:marTop w:val="0"/>
      <w:marBottom w:val="0"/>
      <w:divBdr>
        <w:top w:val="none" w:sz="0" w:space="0" w:color="auto"/>
        <w:left w:val="none" w:sz="0" w:space="0" w:color="auto"/>
        <w:bottom w:val="none" w:sz="0" w:space="0" w:color="auto"/>
        <w:right w:val="none" w:sz="0" w:space="0" w:color="auto"/>
      </w:divBdr>
    </w:div>
    <w:div w:id="1130636575">
      <w:bodyDiv w:val="1"/>
      <w:marLeft w:val="0"/>
      <w:marRight w:val="0"/>
      <w:marTop w:val="0"/>
      <w:marBottom w:val="0"/>
      <w:divBdr>
        <w:top w:val="none" w:sz="0" w:space="0" w:color="auto"/>
        <w:left w:val="none" w:sz="0" w:space="0" w:color="auto"/>
        <w:bottom w:val="none" w:sz="0" w:space="0" w:color="auto"/>
        <w:right w:val="none" w:sz="0" w:space="0" w:color="auto"/>
      </w:divBdr>
    </w:div>
    <w:div w:id="1151484185">
      <w:bodyDiv w:val="1"/>
      <w:marLeft w:val="0"/>
      <w:marRight w:val="0"/>
      <w:marTop w:val="0"/>
      <w:marBottom w:val="0"/>
      <w:divBdr>
        <w:top w:val="none" w:sz="0" w:space="0" w:color="auto"/>
        <w:left w:val="none" w:sz="0" w:space="0" w:color="auto"/>
        <w:bottom w:val="none" w:sz="0" w:space="0" w:color="auto"/>
        <w:right w:val="none" w:sz="0" w:space="0" w:color="auto"/>
      </w:divBdr>
    </w:div>
    <w:div w:id="1271544079">
      <w:bodyDiv w:val="1"/>
      <w:marLeft w:val="0"/>
      <w:marRight w:val="0"/>
      <w:marTop w:val="0"/>
      <w:marBottom w:val="0"/>
      <w:divBdr>
        <w:top w:val="none" w:sz="0" w:space="0" w:color="auto"/>
        <w:left w:val="none" w:sz="0" w:space="0" w:color="auto"/>
        <w:bottom w:val="none" w:sz="0" w:space="0" w:color="auto"/>
        <w:right w:val="none" w:sz="0" w:space="0" w:color="auto"/>
      </w:divBdr>
    </w:div>
    <w:div w:id="1271622284">
      <w:bodyDiv w:val="1"/>
      <w:marLeft w:val="0"/>
      <w:marRight w:val="0"/>
      <w:marTop w:val="0"/>
      <w:marBottom w:val="0"/>
      <w:divBdr>
        <w:top w:val="none" w:sz="0" w:space="0" w:color="auto"/>
        <w:left w:val="none" w:sz="0" w:space="0" w:color="auto"/>
        <w:bottom w:val="none" w:sz="0" w:space="0" w:color="auto"/>
        <w:right w:val="none" w:sz="0" w:space="0" w:color="auto"/>
      </w:divBdr>
    </w:div>
    <w:div w:id="1320887128">
      <w:bodyDiv w:val="1"/>
      <w:marLeft w:val="0"/>
      <w:marRight w:val="0"/>
      <w:marTop w:val="0"/>
      <w:marBottom w:val="0"/>
      <w:divBdr>
        <w:top w:val="none" w:sz="0" w:space="0" w:color="auto"/>
        <w:left w:val="none" w:sz="0" w:space="0" w:color="auto"/>
        <w:bottom w:val="none" w:sz="0" w:space="0" w:color="auto"/>
        <w:right w:val="none" w:sz="0" w:space="0" w:color="auto"/>
      </w:divBdr>
    </w:div>
    <w:div w:id="1337152786">
      <w:bodyDiv w:val="1"/>
      <w:marLeft w:val="0"/>
      <w:marRight w:val="0"/>
      <w:marTop w:val="0"/>
      <w:marBottom w:val="0"/>
      <w:divBdr>
        <w:top w:val="none" w:sz="0" w:space="0" w:color="auto"/>
        <w:left w:val="none" w:sz="0" w:space="0" w:color="auto"/>
        <w:bottom w:val="none" w:sz="0" w:space="0" w:color="auto"/>
        <w:right w:val="none" w:sz="0" w:space="0" w:color="auto"/>
      </w:divBdr>
    </w:div>
    <w:div w:id="1367289164">
      <w:bodyDiv w:val="1"/>
      <w:marLeft w:val="0"/>
      <w:marRight w:val="0"/>
      <w:marTop w:val="0"/>
      <w:marBottom w:val="0"/>
      <w:divBdr>
        <w:top w:val="none" w:sz="0" w:space="0" w:color="auto"/>
        <w:left w:val="none" w:sz="0" w:space="0" w:color="auto"/>
        <w:bottom w:val="none" w:sz="0" w:space="0" w:color="auto"/>
        <w:right w:val="none" w:sz="0" w:space="0" w:color="auto"/>
      </w:divBdr>
    </w:div>
    <w:div w:id="1384018866">
      <w:bodyDiv w:val="1"/>
      <w:marLeft w:val="0"/>
      <w:marRight w:val="0"/>
      <w:marTop w:val="0"/>
      <w:marBottom w:val="0"/>
      <w:divBdr>
        <w:top w:val="none" w:sz="0" w:space="0" w:color="auto"/>
        <w:left w:val="none" w:sz="0" w:space="0" w:color="auto"/>
        <w:bottom w:val="none" w:sz="0" w:space="0" w:color="auto"/>
        <w:right w:val="none" w:sz="0" w:space="0" w:color="auto"/>
      </w:divBdr>
    </w:div>
    <w:div w:id="1387609971">
      <w:bodyDiv w:val="1"/>
      <w:marLeft w:val="0"/>
      <w:marRight w:val="0"/>
      <w:marTop w:val="0"/>
      <w:marBottom w:val="0"/>
      <w:divBdr>
        <w:top w:val="none" w:sz="0" w:space="0" w:color="auto"/>
        <w:left w:val="none" w:sz="0" w:space="0" w:color="auto"/>
        <w:bottom w:val="none" w:sz="0" w:space="0" w:color="auto"/>
        <w:right w:val="none" w:sz="0" w:space="0" w:color="auto"/>
      </w:divBdr>
    </w:div>
    <w:div w:id="1394237242">
      <w:bodyDiv w:val="1"/>
      <w:marLeft w:val="0"/>
      <w:marRight w:val="0"/>
      <w:marTop w:val="0"/>
      <w:marBottom w:val="0"/>
      <w:divBdr>
        <w:top w:val="none" w:sz="0" w:space="0" w:color="auto"/>
        <w:left w:val="none" w:sz="0" w:space="0" w:color="auto"/>
        <w:bottom w:val="none" w:sz="0" w:space="0" w:color="auto"/>
        <w:right w:val="none" w:sz="0" w:space="0" w:color="auto"/>
      </w:divBdr>
    </w:div>
    <w:div w:id="1484930806">
      <w:bodyDiv w:val="1"/>
      <w:marLeft w:val="0"/>
      <w:marRight w:val="0"/>
      <w:marTop w:val="0"/>
      <w:marBottom w:val="0"/>
      <w:divBdr>
        <w:top w:val="none" w:sz="0" w:space="0" w:color="auto"/>
        <w:left w:val="none" w:sz="0" w:space="0" w:color="auto"/>
        <w:bottom w:val="none" w:sz="0" w:space="0" w:color="auto"/>
        <w:right w:val="none" w:sz="0" w:space="0" w:color="auto"/>
      </w:divBdr>
    </w:div>
    <w:div w:id="1519151512">
      <w:bodyDiv w:val="1"/>
      <w:marLeft w:val="0"/>
      <w:marRight w:val="0"/>
      <w:marTop w:val="0"/>
      <w:marBottom w:val="0"/>
      <w:divBdr>
        <w:top w:val="none" w:sz="0" w:space="0" w:color="auto"/>
        <w:left w:val="none" w:sz="0" w:space="0" w:color="auto"/>
        <w:bottom w:val="none" w:sz="0" w:space="0" w:color="auto"/>
        <w:right w:val="none" w:sz="0" w:space="0" w:color="auto"/>
      </w:divBdr>
    </w:div>
    <w:div w:id="1533571456">
      <w:bodyDiv w:val="1"/>
      <w:marLeft w:val="0"/>
      <w:marRight w:val="0"/>
      <w:marTop w:val="0"/>
      <w:marBottom w:val="0"/>
      <w:divBdr>
        <w:top w:val="none" w:sz="0" w:space="0" w:color="auto"/>
        <w:left w:val="none" w:sz="0" w:space="0" w:color="auto"/>
        <w:bottom w:val="none" w:sz="0" w:space="0" w:color="auto"/>
        <w:right w:val="none" w:sz="0" w:space="0" w:color="auto"/>
      </w:divBdr>
    </w:div>
    <w:div w:id="1539322079">
      <w:bodyDiv w:val="1"/>
      <w:marLeft w:val="0"/>
      <w:marRight w:val="0"/>
      <w:marTop w:val="0"/>
      <w:marBottom w:val="0"/>
      <w:divBdr>
        <w:top w:val="none" w:sz="0" w:space="0" w:color="auto"/>
        <w:left w:val="none" w:sz="0" w:space="0" w:color="auto"/>
        <w:bottom w:val="none" w:sz="0" w:space="0" w:color="auto"/>
        <w:right w:val="none" w:sz="0" w:space="0" w:color="auto"/>
      </w:divBdr>
    </w:div>
    <w:div w:id="1542280849">
      <w:bodyDiv w:val="1"/>
      <w:marLeft w:val="0"/>
      <w:marRight w:val="0"/>
      <w:marTop w:val="0"/>
      <w:marBottom w:val="0"/>
      <w:divBdr>
        <w:top w:val="none" w:sz="0" w:space="0" w:color="auto"/>
        <w:left w:val="none" w:sz="0" w:space="0" w:color="auto"/>
        <w:bottom w:val="none" w:sz="0" w:space="0" w:color="auto"/>
        <w:right w:val="none" w:sz="0" w:space="0" w:color="auto"/>
      </w:divBdr>
    </w:div>
    <w:div w:id="1552810372">
      <w:bodyDiv w:val="1"/>
      <w:marLeft w:val="0"/>
      <w:marRight w:val="0"/>
      <w:marTop w:val="0"/>
      <w:marBottom w:val="0"/>
      <w:divBdr>
        <w:top w:val="none" w:sz="0" w:space="0" w:color="auto"/>
        <w:left w:val="none" w:sz="0" w:space="0" w:color="auto"/>
        <w:bottom w:val="none" w:sz="0" w:space="0" w:color="auto"/>
        <w:right w:val="none" w:sz="0" w:space="0" w:color="auto"/>
      </w:divBdr>
    </w:div>
    <w:div w:id="1584024214">
      <w:bodyDiv w:val="1"/>
      <w:marLeft w:val="0"/>
      <w:marRight w:val="0"/>
      <w:marTop w:val="0"/>
      <w:marBottom w:val="0"/>
      <w:divBdr>
        <w:top w:val="none" w:sz="0" w:space="0" w:color="auto"/>
        <w:left w:val="none" w:sz="0" w:space="0" w:color="auto"/>
        <w:bottom w:val="none" w:sz="0" w:space="0" w:color="auto"/>
        <w:right w:val="none" w:sz="0" w:space="0" w:color="auto"/>
      </w:divBdr>
    </w:div>
    <w:div w:id="1593975430">
      <w:bodyDiv w:val="1"/>
      <w:marLeft w:val="0"/>
      <w:marRight w:val="0"/>
      <w:marTop w:val="0"/>
      <w:marBottom w:val="0"/>
      <w:divBdr>
        <w:top w:val="none" w:sz="0" w:space="0" w:color="auto"/>
        <w:left w:val="none" w:sz="0" w:space="0" w:color="auto"/>
        <w:bottom w:val="none" w:sz="0" w:space="0" w:color="auto"/>
        <w:right w:val="none" w:sz="0" w:space="0" w:color="auto"/>
      </w:divBdr>
    </w:div>
    <w:div w:id="1594434209">
      <w:bodyDiv w:val="1"/>
      <w:marLeft w:val="0"/>
      <w:marRight w:val="0"/>
      <w:marTop w:val="0"/>
      <w:marBottom w:val="0"/>
      <w:divBdr>
        <w:top w:val="none" w:sz="0" w:space="0" w:color="auto"/>
        <w:left w:val="none" w:sz="0" w:space="0" w:color="auto"/>
        <w:bottom w:val="none" w:sz="0" w:space="0" w:color="auto"/>
        <w:right w:val="none" w:sz="0" w:space="0" w:color="auto"/>
      </w:divBdr>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37025266">
      <w:bodyDiv w:val="1"/>
      <w:marLeft w:val="0"/>
      <w:marRight w:val="0"/>
      <w:marTop w:val="0"/>
      <w:marBottom w:val="0"/>
      <w:divBdr>
        <w:top w:val="none" w:sz="0" w:space="0" w:color="auto"/>
        <w:left w:val="none" w:sz="0" w:space="0" w:color="auto"/>
        <w:bottom w:val="none" w:sz="0" w:space="0" w:color="auto"/>
        <w:right w:val="none" w:sz="0" w:space="0" w:color="auto"/>
      </w:divBdr>
    </w:div>
    <w:div w:id="1641769112">
      <w:bodyDiv w:val="1"/>
      <w:marLeft w:val="0"/>
      <w:marRight w:val="0"/>
      <w:marTop w:val="0"/>
      <w:marBottom w:val="0"/>
      <w:divBdr>
        <w:top w:val="none" w:sz="0" w:space="0" w:color="auto"/>
        <w:left w:val="none" w:sz="0" w:space="0" w:color="auto"/>
        <w:bottom w:val="none" w:sz="0" w:space="0" w:color="auto"/>
        <w:right w:val="none" w:sz="0" w:space="0" w:color="auto"/>
      </w:divBdr>
    </w:div>
    <w:div w:id="1668752300">
      <w:bodyDiv w:val="1"/>
      <w:marLeft w:val="0"/>
      <w:marRight w:val="0"/>
      <w:marTop w:val="0"/>
      <w:marBottom w:val="0"/>
      <w:divBdr>
        <w:top w:val="none" w:sz="0" w:space="0" w:color="auto"/>
        <w:left w:val="none" w:sz="0" w:space="0" w:color="auto"/>
        <w:bottom w:val="none" w:sz="0" w:space="0" w:color="auto"/>
        <w:right w:val="none" w:sz="0" w:space="0" w:color="auto"/>
      </w:divBdr>
    </w:div>
    <w:div w:id="1671103855">
      <w:bodyDiv w:val="1"/>
      <w:marLeft w:val="0"/>
      <w:marRight w:val="0"/>
      <w:marTop w:val="0"/>
      <w:marBottom w:val="0"/>
      <w:divBdr>
        <w:top w:val="none" w:sz="0" w:space="0" w:color="auto"/>
        <w:left w:val="none" w:sz="0" w:space="0" w:color="auto"/>
        <w:bottom w:val="none" w:sz="0" w:space="0" w:color="auto"/>
        <w:right w:val="none" w:sz="0" w:space="0" w:color="auto"/>
      </w:divBdr>
    </w:div>
    <w:div w:id="1674645651">
      <w:bodyDiv w:val="1"/>
      <w:marLeft w:val="0"/>
      <w:marRight w:val="0"/>
      <w:marTop w:val="0"/>
      <w:marBottom w:val="0"/>
      <w:divBdr>
        <w:top w:val="none" w:sz="0" w:space="0" w:color="auto"/>
        <w:left w:val="none" w:sz="0" w:space="0" w:color="auto"/>
        <w:bottom w:val="none" w:sz="0" w:space="0" w:color="auto"/>
        <w:right w:val="none" w:sz="0" w:space="0" w:color="auto"/>
      </w:divBdr>
    </w:div>
    <w:div w:id="1684743274">
      <w:bodyDiv w:val="1"/>
      <w:marLeft w:val="0"/>
      <w:marRight w:val="0"/>
      <w:marTop w:val="0"/>
      <w:marBottom w:val="0"/>
      <w:divBdr>
        <w:top w:val="none" w:sz="0" w:space="0" w:color="auto"/>
        <w:left w:val="none" w:sz="0" w:space="0" w:color="auto"/>
        <w:bottom w:val="none" w:sz="0" w:space="0" w:color="auto"/>
        <w:right w:val="none" w:sz="0" w:space="0" w:color="auto"/>
      </w:divBdr>
    </w:div>
    <w:div w:id="1712029108">
      <w:bodyDiv w:val="1"/>
      <w:marLeft w:val="0"/>
      <w:marRight w:val="0"/>
      <w:marTop w:val="0"/>
      <w:marBottom w:val="0"/>
      <w:divBdr>
        <w:top w:val="none" w:sz="0" w:space="0" w:color="auto"/>
        <w:left w:val="none" w:sz="0" w:space="0" w:color="auto"/>
        <w:bottom w:val="none" w:sz="0" w:space="0" w:color="auto"/>
        <w:right w:val="none" w:sz="0" w:space="0" w:color="auto"/>
      </w:divBdr>
    </w:div>
    <w:div w:id="1713505309">
      <w:bodyDiv w:val="1"/>
      <w:marLeft w:val="0"/>
      <w:marRight w:val="0"/>
      <w:marTop w:val="0"/>
      <w:marBottom w:val="0"/>
      <w:divBdr>
        <w:top w:val="none" w:sz="0" w:space="0" w:color="auto"/>
        <w:left w:val="none" w:sz="0" w:space="0" w:color="auto"/>
        <w:bottom w:val="none" w:sz="0" w:space="0" w:color="auto"/>
        <w:right w:val="none" w:sz="0" w:space="0" w:color="auto"/>
      </w:divBdr>
    </w:div>
    <w:div w:id="1723599546">
      <w:bodyDiv w:val="1"/>
      <w:marLeft w:val="0"/>
      <w:marRight w:val="0"/>
      <w:marTop w:val="0"/>
      <w:marBottom w:val="0"/>
      <w:divBdr>
        <w:top w:val="none" w:sz="0" w:space="0" w:color="auto"/>
        <w:left w:val="none" w:sz="0" w:space="0" w:color="auto"/>
        <w:bottom w:val="none" w:sz="0" w:space="0" w:color="auto"/>
        <w:right w:val="none" w:sz="0" w:space="0" w:color="auto"/>
      </w:divBdr>
    </w:div>
    <w:div w:id="1733698368">
      <w:bodyDiv w:val="1"/>
      <w:marLeft w:val="0"/>
      <w:marRight w:val="0"/>
      <w:marTop w:val="0"/>
      <w:marBottom w:val="0"/>
      <w:divBdr>
        <w:top w:val="none" w:sz="0" w:space="0" w:color="auto"/>
        <w:left w:val="none" w:sz="0" w:space="0" w:color="auto"/>
        <w:bottom w:val="none" w:sz="0" w:space="0" w:color="auto"/>
        <w:right w:val="none" w:sz="0" w:space="0" w:color="auto"/>
      </w:divBdr>
    </w:div>
    <w:div w:id="1742363901">
      <w:bodyDiv w:val="1"/>
      <w:marLeft w:val="0"/>
      <w:marRight w:val="0"/>
      <w:marTop w:val="0"/>
      <w:marBottom w:val="0"/>
      <w:divBdr>
        <w:top w:val="none" w:sz="0" w:space="0" w:color="auto"/>
        <w:left w:val="none" w:sz="0" w:space="0" w:color="auto"/>
        <w:bottom w:val="none" w:sz="0" w:space="0" w:color="auto"/>
        <w:right w:val="none" w:sz="0" w:space="0" w:color="auto"/>
      </w:divBdr>
    </w:div>
    <w:div w:id="1752461646">
      <w:bodyDiv w:val="1"/>
      <w:marLeft w:val="0"/>
      <w:marRight w:val="0"/>
      <w:marTop w:val="0"/>
      <w:marBottom w:val="0"/>
      <w:divBdr>
        <w:top w:val="none" w:sz="0" w:space="0" w:color="auto"/>
        <w:left w:val="none" w:sz="0" w:space="0" w:color="auto"/>
        <w:bottom w:val="none" w:sz="0" w:space="0" w:color="auto"/>
        <w:right w:val="none" w:sz="0" w:space="0" w:color="auto"/>
      </w:divBdr>
    </w:div>
    <w:div w:id="1764302187">
      <w:bodyDiv w:val="1"/>
      <w:marLeft w:val="0"/>
      <w:marRight w:val="0"/>
      <w:marTop w:val="0"/>
      <w:marBottom w:val="0"/>
      <w:divBdr>
        <w:top w:val="none" w:sz="0" w:space="0" w:color="auto"/>
        <w:left w:val="none" w:sz="0" w:space="0" w:color="auto"/>
        <w:bottom w:val="none" w:sz="0" w:space="0" w:color="auto"/>
        <w:right w:val="none" w:sz="0" w:space="0" w:color="auto"/>
      </w:divBdr>
    </w:div>
    <w:div w:id="1778524986">
      <w:bodyDiv w:val="1"/>
      <w:marLeft w:val="0"/>
      <w:marRight w:val="0"/>
      <w:marTop w:val="0"/>
      <w:marBottom w:val="0"/>
      <w:divBdr>
        <w:top w:val="none" w:sz="0" w:space="0" w:color="auto"/>
        <w:left w:val="none" w:sz="0" w:space="0" w:color="auto"/>
        <w:bottom w:val="none" w:sz="0" w:space="0" w:color="auto"/>
        <w:right w:val="none" w:sz="0" w:space="0" w:color="auto"/>
      </w:divBdr>
    </w:div>
    <w:div w:id="1782992385">
      <w:bodyDiv w:val="1"/>
      <w:marLeft w:val="0"/>
      <w:marRight w:val="0"/>
      <w:marTop w:val="0"/>
      <w:marBottom w:val="0"/>
      <w:divBdr>
        <w:top w:val="none" w:sz="0" w:space="0" w:color="auto"/>
        <w:left w:val="none" w:sz="0" w:space="0" w:color="auto"/>
        <w:bottom w:val="none" w:sz="0" w:space="0" w:color="auto"/>
        <w:right w:val="none" w:sz="0" w:space="0" w:color="auto"/>
      </w:divBdr>
    </w:div>
    <w:div w:id="1787314799">
      <w:bodyDiv w:val="1"/>
      <w:marLeft w:val="0"/>
      <w:marRight w:val="0"/>
      <w:marTop w:val="0"/>
      <w:marBottom w:val="0"/>
      <w:divBdr>
        <w:top w:val="none" w:sz="0" w:space="0" w:color="auto"/>
        <w:left w:val="none" w:sz="0" w:space="0" w:color="auto"/>
        <w:bottom w:val="none" w:sz="0" w:space="0" w:color="auto"/>
        <w:right w:val="none" w:sz="0" w:space="0" w:color="auto"/>
      </w:divBdr>
    </w:div>
    <w:div w:id="1845900226">
      <w:bodyDiv w:val="1"/>
      <w:marLeft w:val="0"/>
      <w:marRight w:val="0"/>
      <w:marTop w:val="0"/>
      <w:marBottom w:val="0"/>
      <w:divBdr>
        <w:top w:val="none" w:sz="0" w:space="0" w:color="auto"/>
        <w:left w:val="none" w:sz="0" w:space="0" w:color="auto"/>
        <w:bottom w:val="none" w:sz="0" w:space="0" w:color="auto"/>
        <w:right w:val="none" w:sz="0" w:space="0" w:color="auto"/>
      </w:divBdr>
    </w:div>
    <w:div w:id="1866823314">
      <w:bodyDiv w:val="1"/>
      <w:marLeft w:val="0"/>
      <w:marRight w:val="0"/>
      <w:marTop w:val="0"/>
      <w:marBottom w:val="0"/>
      <w:divBdr>
        <w:top w:val="none" w:sz="0" w:space="0" w:color="auto"/>
        <w:left w:val="none" w:sz="0" w:space="0" w:color="auto"/>
        <w:bottom w:val="none" w:sz="0" w:space="0" w:color="auto"/>
        <w:right w:val="none" w:sz="0" w:space="0" w:color="auto"/>
      </w:divBdr>
    </w:div>
    <w:div w:id="1890023025">
      <w:bodyDiv w:val="1"/>
      <w:marLeft w:val="0"/>
      <w:marRight w:val="0"/>
      <w:marTop w:val="0"/>
      <w:marBottom w:val="0"/>
      <w:divBdr>
        <w:top w:val="none" w:sz="0" w:space="0" w:color="auto"/>
        <w:left w:val="none" w:sz="0" w:space="0" w:color="auto"/>
        <w:bottom w:val="none" w:sz="0" w:space="0" w:color="auto"/>
        <w:right w:val="none" w:sz="0" w:space="0" w:color="auto"/>
      </w:divBdr>
    </w:div>
    <w:div w:id="1891529177">
      <w:bodyDiv w:val="1"/>
      <w:marLeft w:val="0"/>
      <w:marRight w:val="0"/>
      <w:marTop w:val="0"/>
      <w:marBottom w:val="0"/>
      <w:divBdr>
        <w:top w:val="none" w:sz="0" w:space="0" w:color="auto"/>
        <w:left w:val="none" w:sz="0" w:space="0" w:color="auto"/>
        <w:bottom w:val="none" w:sz="0" w:space="0" w:color="auto"/>
        <w:right w:val="none" w:sz="0" w:space="0" w:color="auto"/>
      </w:divBdr>
    </w:div>
    <w:div w:id="1917283659">
      <w:bodyDiv w:val="1"/>
      <w:marLeft w:val="0"/>
      <w:marRight w:val="0"/>
      <w:marTop w:val="0"/>
      <w:marBottom w:val="0"/>
      <w:divBdr>
        <w:top w:val="none" w:sz="0" w:space="0" w:color="auto"/>
        <w:left w:val="none" w:sz="0" w:space="0" w:color="auto"/>
        <w:bottom w:val="none" w:sz="0" w:space="0" w:color="auto"/>
        <w:right w:val="none" w:sz="0" w:space="0" w:color="auto"/>
      </w:divBdr>
    </w:div>
    <w:div w:id="1928726052">
      <w:bodyDiv w:val="1"/>
      <w:marLeft w:val="0"/>
      <w:marRight w:val="0"/>
      <w:marTop w:val="0"/>
      <w:marBottom w:val="0"/>
      <w:divBdr>
        <w:top w:val="none" w:sz="0" w:space="0" w:color="auto"/>
        <w:left w:val="none" w:sz="0" w:space="0" w:color="auto"/>
        <w:bottom w:val="none" w:sz="0" w:space="0" w:color="auto"/>
        <w:right w:val="none" w:sz="0" w:space="0" w:color="auto"/>
      </w:divBdr>
    </w:div>
    <w:div w:id="2036609873">
      <w:bodyDiv w:val="1"/>
      <w:marLeft w:val="0"/>
      <w:marRight w:val="0"/>
      <w:marTop w:val="0"/>
      <w:marBottom w:val="0"/>
      <w:divBdr>
        <w:top w:val="none" w:sz="0" w:space="0" w:color="auto"/>
        <w:left w:val="none" w:sz="0" w:space="0" w:color="auto"/>
        <w:bottom w:val="none" w:sz="0" w:space="0" w:color="auto"/>
        <w:right w:val="none" w:sz="0" w:space="0" w:color="auto"/>
      </w:divBdr>
    </w:div>
    <w:div w:id="2059546743">
      <w:bodyDiv w:val="1"/>
      <w:marLeft w:val="0"/>
      <w:marRight w:val="0"/>
      <w:marTop w:val="0"/>
      <w:marBottom w:val="0"/>
      <w:divBdr>
        <w:top w:val="none" w:sz="0" w:space="0" w:color="auto"/>
        <w:left w:val="none" w:sz="0" w:space="0" w:color="auto"/>
        <w:bottom w:val="none" w:sz="0" w:space="0" w:color="auto"/>
        <w:right w:val="none" w:sz="0" w:space="0" w:color="auto"/>
      </w:divBdr>
    </w:div>
    <w:div w:id="2065134647">
      <w:bodyDiv w:val="1"/>
      <w:marLeft w:val="0"/>
      <w:marRight w:val="0"/>
      <w:marTop w:val="0"/>
      <w:marBottom w:val="0"/>
      <w:divBdr>
        <w:top w:val="none" w:sz="0" w:space="0" w:color="auto"/>
        <w:left w:val="none" w:sz="0" w:space="0" w:color="auto"/>
        <w:bottom w:val="none" w:sz="0" w:space="0" w:color="auto"/>
        <w:right w:val="none" w:sz="0" w:space="0" w:color="auto"/>
      </w:divBdr>
    </w:div>
    <w:div w:id="2082750606">
      <w:bodyDiv w:val="1"/>
      <w:marLeft w:val="0"/>
      <w:marRight w:val="0"/>
      <w:marTop w:val="0"/>
      <w:marBottom w:val="0"/>
      <w:divBdr>
        <w:top w:val="none" w:sz="0" w:space="0" w:color="auto"/>
        <w:left w:val="none" w:sz="0" w:space="0" w:color="auto"/>
        <w:bottom w:val="none" w:sz="0" w:space="0" w:color="auto"/>
        <w:right w:val="none" w:sz="0" w:space="0" w:color="auto"/>
      </w:divBdr>
    </w:div>
    <w:div w:id="2085761644">
      <w:bodyDiv w:val="1"/>
      <w:marLeft w:val="0"/>
      <w:marRight w:val="0"/>
      <w:marTop w:val="0"/>
      <w:marBottom w:val="0"/>
      <w:divBdr>
        <w:top w:val="none" w:sz="0" w:space="0" w:color="auto"/>
        <w:left w:val="none" w:sz="0" w:space="0" w:color="auto"/>
        <w:bottom w:val="none" w:sz="0" w:space="0" w:color="auto"/>
        <w:right w:val="none" w:sz="0" w:space="0" w:color="auto"/>
      </w:divBdr>
    </w:div>
    <w:div w:id="2112433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DF510-7D75-4533-9981-6EF9656B5813}">
  <ds:schemaRefs>
    <ds:schemaRef ds:uri="http://schemas.microsoft.com/sharepoint/v3/contenttype/forms"/>
  </ds:schemaRefs>
</ds:datastoreItem>
</file>

<file path=customXml/itemProps2.xml><?xml version="1.0" encoding="utf-8"?>
<ds:datastoreItem xmlns:ds="http://schemas.openxmlformats.org/officeDocument/2006/customXml" ds:itemID="{D0FB71EE-2444-4CC1-95B5-3A7DB3258ED1}">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19cf09c5-daa1-4028-a0ff-74a0be4ec5cc"/>
    <ds:schemaRef ds:uri="f5aad5d0-9c26-490e-8743-a6c7ceabd501"/>
    <ds:schemaRef ds:uri="http://schemas.microsoft.com/sharepoint/v3"/>
    <ds:schemaRef ds:uri="http://purl.org/dc/elements/1.1/"/>
  </ds:schemaRefs>
</ds:datastoreItem>
</file>

<file path=customXml/itemProps3.xml><?xml version="1.0" encoding="utf-8"?>
<ds:datastoreItem xmlns:ds="http://schemas.openxmlformats.org/officeDocument/2006/customXml" ds:itemID="{048C83B9-EF09-4451-B565-A2273BB61497}">
  <ds:schemaRefs>
    <ds:schemaRef ds:uri="http://schemas.openxmlformats.org/officeDocument/2006/bibliography"/>
  </ds:schemaRefs>
</ds:datastoreItem>
</file>

<file path=customXml/itemProps4.xml><?xml version="1.0" encoding="utf-8"?>
<ds:datastoreItem xmlns:ds="http://schemas.openxmlformats.org/officeDocument/2006/customXml" ds:itemID="{A15508C6-868F-4DC0-A985-1DF8B479A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4736</Words>
  <Characters>2700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2022-10-25T13:59:00Z</dcterms:created>
  <dcterms:modified xsi:type="dcterms:W3CDTF">2022-10-27T07:54:00Z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