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0263DA" w14:textId="77777777" w:rsidR="00673C38" w:rsidRPr="00595A35" w:rsidRDefault="00673C38" w:rsidP="00174B7A">
      <w:pPr>
        <w:pStyle w:val="Heading1"/>
      </w:pPr>
    </w:p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val="en-GB" w:eastAsia="en-GB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61733662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 xml:space="preserve">m. </w:t>
      </w:r>
      <w:bookmarkStart w:id="1" w:name="data_menuo"/>
      <w:bookmarkEnd w:id="1"/>
      <w:r>
        <w:t xml:space="preserve">kovo </w:t>
      </w:r>
      <w:r w:rsidR="00D45601">
        <w:t>8</w:t>
      </w:r>
      <w:r w:rsidR="007A479F">
        <w:t xml:space="preserve"> </w:t>
      </w:r>
      <w:r w:rsidR="00A13AE8" w:rsidRPr="00595A35">
        <w:t xml:space="preserve">d. Nr. </w:t>
      </w:r>
      <w:r w:rsidR="003F5B7E">
        <w:t>V-</w:t>
      </w:r>
      <w:r w:rsidR="00D45601">
        <w:t>28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CF95825" w14:textId="5BB33771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>Vadovaudamasis Lietuvos Respublikos aplinkos apsaugos rėmimo programos įstatymu, Aplinkos apsaugos rėmimo programos lėšų naudojimo tvarkos aprašo, patvirtinto Lietuvos Respublikos aplinkos ministro 2004 m. gegužės 19 d. įsakymu Nr. D1-276 „Dėl Aplinkos apsaugos rėmimo programos lėšų naudojimo tvarkos aprašo patvirtinimo“, 7 punktu</w:t>
      </w:r>
      <w:r w:rsidR="00F92A2C">
        <w:rPr>
          <w:szCs w:val="24"/>
        </w:rPr>
        <w:t>,</w:t>
      </w:r>
    </w:p>
    <w:p w14:paraId="24B752B8" w14:textId="11CB3C8E" w:rsidR="002576FE" w:rsidRPr="008C1EA7" w:rsidRDefault="002576FE" w:rsidP="002576FE">
      <w:pPr>
        <w:ind w:firstLine="567"/>
        <w:jc w:val="both"/>
        <w:rPr>
          <w:szCs w:val="24"/>
        </w:rPr>
      </w:pPr>
      <w:r w:rsidRPr="008C1EA7">
        <w:rPr>
          <w:szCs w:val="24"/>
        </w:rPr>
        <w:t xml:space="preserve">p a k e i č i u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planą</w:t>
      </w:r>
      <w:r w:rsidRPr="008C1EA7">
        <w:rPr>
          <w:szCs w:val="24"/>
        </w:rPr>
        <w:t>, patvirtint</w:t>
      </w:r>
      <w:r w:rsidR="00CD6D04">
        <w:rPr>
          <w:szCs w:val="24"/>
        </w:rPr>
        <w:t>ą</w:t>
      </w:r>
      <w:r w:rsidRPr="008C1EA7">
        <w:rPr>
          <w:szCs w:val="24"/>
        </w:rPr>
        <w:t xml:space="preserve"> Lietuvos Respublikos aplinkos ministro </w:t>
      </w:r>
      <w:r w:rsidR="00CD6D04" w:rsidRPr="008C1EA7">
        <w:rPr>
          <w:szCs w:val="24"/>
        </w:rPr>
        <w:t>202</w:t>
      </w:r>
      <w:r w:rsidR="00CD6D04">
        <w:rPr>
          <w:szCs w:val="24"/>
        </w:rPr>
        <w:t>3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m. </w:t>
      </w:r>
      <w:r w:rsidR="00CD6D04">
        <w:rPr>
          <w:szCs w:val="24"/>
        </w:rPr>
        <w:t>vasario</w:t>
      </w:r>
      <w:r w:rsidR="00CD6D04" w:rsidRPr="008C1EA7">
        <w:rPr>
          <w:szCs w:val="24"/>
        </w:rPr>
        <w:t xml:space="preserve"> </w:t>
      </w:r>
      <w:r w:rsidR="00CD6D04">
        <w:rPr>
          <w:szCs w:val="24"/>
        </w:rPr>
        <w:t>9</w:t>
      </w:r>
      <w:r w:rsidR="00CD6D04" w:rsidRPr="008C1EA7">
        <w:rPr>
          <w:szCs w:val="24"/>
        </w:rPr>
        <w:t xml:space="preserve"> </w:t>
      </w:r>
      <w:r w:rsidRPr="008C1EA7">
        <w:rPr>
          <w:szCs w:val="24"/>
        </w:rPr>
        <w:t xml:space="preserve">d. įsakymu Nr. </w:t>
      </w:r>
      <w:r w:rsidR="00CD6D04">
        <w:rPr>
          <w:szCs w:val="24"/>
        </w:rPr>
        <w:t>V-13</w:t>
      </w:r>
      <w:r w:rsidRPr="008C1EA7">
        <w:rPr>
          <w:szCs w:val="24"/>
        </w:rPr>
        <w:t xml:space="preserve"> „Dėl </w:t>
      </w:r>
      <w:r w:rsidR="00CD6D04" w:rsidRPr="00F51396">
        <w:t>Aplinkos apsaugos rėmimo programos 202</w:t>
      </w:r>
      <w:r w:rsidR="00CD6D04">
        <w:t>3</w:t>
      </w:r>
      <w:r w:rsidR="00CD6D04" w:rsidRPr="00F51396">
        <w:t xml:space="preserve"> m</w:t>
      </w:r>
      <w:r w:rsidR="00CD6D04">
        <w:t>etų priemonių plano</w:t>
      </w:r>
      <w:r w:rsidRPr="008C1EA7">
        <w:rPr>
          <w:szCs w:val="24"/>
        </w:rPr>
        <w:t xml:space="preserve"> patvirtinimo“:</w:t>
      </w:r>
    </w:p>
    <w:p w14:paraId="002E6576" w14:textId="3883F206" w:rsidR="007A479F" w:rsidRPr="00680716" w:rsidRDefault="007A479F" w:rsidP="007A479F">
      <w:pPr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 w:rsidR="00A72F41"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1033A4" w14:paraId="1DED25B9" w14:textId="77777777" w:rsidTr="002A7235">
        <w:trPr>
          <w:trHeight w:val="20"/>
        </w:trPr>
        <w:tc>
          <w:tcPr>
            <w:tcW w:w="880" w:type="dxa"/>
          </w:tcPr>
          <w:p w14:paraId="0EF704A9" w14:textId="526D40DD" w:rsidR="007A479F" w:rsidRPr="001033A4" w:rsidRDefault="007A479F" w:rsidP="002A7235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</w:t>
            </w:r>
            <w:r w:rsidR="00A72F41">
              <w:rPr>
                <w:szCs w:val="24"/>
              </w:rPr>
              <w:t>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357A81FE" w14:textId="78F3BA3B" w:rsidR="007A479F" w:rsidRPr="00A72F41" w:rsidRDefault="00A72F41" w:rsidP="002A7235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37D9B0C4" w14:textId="7D9FD418" w:rsidR="007A479F" w:rsidRPr="001033A4" w:rsidRDefault="00F910C8" w:rsidP="002A7235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</w:t>
            </w:r>
            <w:r w:rsidR="00961AD7">
              <w:rPr>
                <w:szCs w:val="24"/>
              </w:rPr>
              <w:t>969</w:t>
            </w:r>
            <w:r>
              <w:rPr>
                <w:szCs w:val="24"/>
              </w:rPr>
              <w:t xml:space="preserve"> 129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55F23CC" w14:textId="274003FB" w:rsidR="007A479F" w:rsidRPr="007A479F" w:rsidRDefault="007A479F" w:rsidP="007A479F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2A4CB29F" w14:textId="302FBE2B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1.7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6E92FDC4" w14:textId="77777777" w:rsidTr="005F497A">
        <w:trPr>
          <w:trHeight w:val="3487"/>
        </w:trPr>
        <w:tc>
          <w:tcPr>
            <w:tcW w:w="880" w:type="dxa"/>
            <w:vAlign w:val="center"/>
          </w:tcPr>
          <w:p w14:paraId="5B6D59D9" w14:textId="4B27F826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1.7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2816F83" w14:textId="13455B9E" w:rsidR="007A479F" w:rsidRPr="007A479F" w:rsidRDefault="00A72F41" w:rsidP="005F497A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szCs w:val="24"/>
              </w:rPr>
              <w:t>laukinės gyvūnijos išteklių naudojimo ir disponavimo teisėtumo ir teisėtvarkos užtikrinimas, susijęs su išlaidomis laukinių gyvūnų globos priemonių įgyvendinimui Lietuvos Respublikos teritorijoje, laukinių ir invazinių gyvūnų</w:t>
            </w:r>
            <w:r w:rsidR="00F92A2C">
              <w:rPr>
                <w:szCs w:val="24"/>
              </w:rPr>
              <w:t>,</w:t>
            </w:r>
            <w:r w:rsidRPr="00A72F41">
              <w:rPr>
                <w:szCs w:val="24"/>
              </w:rPr>
              <w:t xml:space="preserve"> gyvūnų hibridų paėmimu (konfiskavimu), laikymu, gabenimu; laukinių gyvūnų, invazinių rūšių ir laukinių gyvūnų ar invazinių rūšių gyvūnų hibridų genetinių tyrimų atlikimu; konfiskuotų laukinių ir invazinių gyvūnų</w:t>
            </w:r>
            <w:r w:rsidR="00F92A2C">
              <w:rPr>
                <w:szCs w:val="24"/>
              </w:rPr>
              <w:t>,</w:t>
            </w:r>
            <w:r w:rsidRPr="00A72F41">
              <w:rPr>
                <w:szCs w:val="24"/>
              </w:rPr>
              <w:t xml:space="preserve"> gyvūnų hibridų transportavimu nuolatiniam laikymui ES šalyse</w:t>
            </w:r>
          </w:p>
        </w:tc>
        <w:tc>
          <w:tcPr>
            <w:tcW w:w="1701" w:type="dxa"/>
            <w:vAlign w:val="center"/>
          </w:tcPr>
          <w:p w14:paraId="5A9FA7B1" w14:textId="058AC024" w:rsidR="007A479F" w:rsidRPr="007A479F" w:rsidRDefault="00F910C8" w:rsidP="00A72F41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150 000</w:t>
            </w:r>
          </w:p>
        </w:tc>
        <w:tc>
          <w:tcPr>
            <w:tcW w:w="2410" w:type="dxa"/>
            <w:vAlign w:val="center"/>
          </w:tcPr>
          <w:p w14:paraId="39F1067F" w14:textId="6F9EA967" w:rsidR="007A479F" w:rsidRPr="007A479F" w:rsidRDefault="00F910C8" w:rsidP="007A47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="007A479F" w:rsidRPr="007A479F">
              <w:rPr>
                <w:szCs w:val="24"/>
              </w:rPr>
              <w:t>“.</w:t>
            </w:r>
          </w:p>
        </w:tc>
      </w:tr>
    </w:tbl>
    <w:p w14:paraId="5AC726CE" w14:textId="50B2CBCE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1.8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3CD35FEF" w14:textId="77777777" w:rsidTr="00A72F41">
        <w:trPr>
          <w:trHeight w:val="20"/>
        </w:trPr>
        <w:tc>
          <w:tcPr>
            <w:tcW w:w="880" w:type="dxa"/>
            <w:vAlign w:val="center"/>
          </w:tcPr>
          <w:p w14:paraId="25289A15" w14:textId="3097AAC8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1.8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5B642563" w14:textId="457F7D44" w:rsidR="007A479F" w:rsidRPr="007A479F" w:rsidRDefault="00A72F41" w:rsidP="00A72F41">
            <w:pPr>
              <w:suppressAutoHyphens w:val="0"/>
              <w:rPr>
                <w:szCs w:val="24"/>
              </w:rPr>
            </w:pPr>
            <w:r w:rsidRPr="00A72F41">
              <w:rPr>
                <w:szCs w:val="24"/>
              </w:rPr>
              <w:t>savivaldybių dotacijų projektai</w:t>
            </w:r>
          </w:p>
        </w:tc>
        <w:tc>
          <w:tcPr>
            <w:tcW w:w="1701" w:type="dxa"/>
            <w:vAlign w:val="center"/>
          </w:tcPr>
          <w:p w14:paraId="2BFB297F" w14:textId="4E56CCC8" w:rsidR="007A479F" w:rsidRPr="007A479F" w:rsidRDefault="00F910C8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400 463</w:t>
            </w:r>
          </w:p>
        </w:tc>
        <w:tc>
          <w:tcPr>
            <w:tcW w:w="2410" w:type="dxa"/>
            <w:vAlign w:val="center"/>
          </w:tcPr>
          <w:p w14:paraId="5D73C181" w14:textId="536D0B91" w:rsidR="007A479F" w:rsidRPr="007A479F" w:rsidRDefault="00F910C8" w:rsidP="007A47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APVA</w:t>
            </w:r>
            <w:r w:rsidR="007A479F" w:rsidRPr="007A479F">
              <w:rPr>
                <w:szCs w:val="24"/>
              </w:rPr>
              <w:t>“.</w:t>
            </w:r>
          </w:p>
        </w:tc>
      </w:tr>
    </w:tbl>
    <w:p w14:paraId="642E8FAE" w14:textId="1043721E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A479F" w:rsidRPr="007A479F">
        <w:rPr>
          <w:rFonts w:ascii="Times New Roman" w:hAnsi="Times New Roman"/>
          <w:sz w:val="24"/>
          <w:szCs w:val="24"/>
        </w:rPr>
        <w:t xml:space="preserve">. </w:t>
      </w:r>
      <w:r w:rsidRPr="00A72F41">
        <w:rPr>
          <w:rFonts w:ascii="Times New Roman" w:hAnsi="Times New Roman"/>
          <w:sz w:val="24"/>
          <w:szCs w:val="24"/>
        </w:rPr>
        <w:t xml:space="preserve">Pakeičiu </w:t>
      </w:r>
      <w:r>
        <w:rPr>
          <w:rFonts w:ascii="Times New Roman" w:hAnsi="Times New Roman"/>
          <w:sz w:val="24"/>
          <w:szCs w:val="24"/>
        </w:rPr>
        <w:t>2</w:t>
      </w:r>
      <w:r w:rsidRPr="00A72F41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465B9E0B" w14:textId="77777777" w:rsidTr="007A479F">
        <w:trPr>
          <w:trHeight w:val="20"/>
        </w:trPr>
        <w:tc>
          <w:tcPr>
            <w:tcW w:w="880" w:type="dxa"/>
            <w:vAlign w:val="center"/>
          </w:tcPr>
          <w:p w14:paraId="694AECDC" w14:textId="1AC84D5A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CC3CB62" w14:textId="4DF594E4" w:rsidR="007A479F" w:rsidRPr="00A72F41" w:rsidRDefault="00A72F41" w:rsidP="007A479F">
            <w:pPr>
              <w:suppressAutoHyphens w:val="0"/>
              <w:rPr>
                <w:szCs w:val="24"/>
              </w:rPr>
            </w:pPr>
            <w:r w:rsidRPr="00A72F41">
              <w:rPr>
                <w:color w:val="000000" w:themeColor="text1"/>
              </w:rPr>
              <w:t>Žuvų ištekliams atkurti ir saugoti</w:t>
            </w:r>
          </w:p>
        </w:tc>
        <w:tc>
          <w:tcPr>
            <w:tcW w:w="1701" w:type="dxa"/>
            <w:vAlign w:val="center"/>
          </w:tcPr>
          <w:p w14:paraId="5E5E5687" w14:textId="3AA55BB1" w:rsidR="007A479F" w:rsidRPr="007A479F" w:rsidRDefault="00F910C8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487 580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642A5068" w14:textId="07E6C1CC" w:rsidR="007A479F" w:rsidRPr="007A479F" w:rsidRDefault="007A479F" w:rsidP="007A479F">
            <w:pPr>
              <w:spacing w:line="276" w:lineRule="auto"/>
              <w:jc w:val="center"/>
              <w:rPr>
                <w:szCs w:val="24"/>
              </w:rPr>
            </w:pPr>
          </w:p>
        </w:tc>
      </w:tr>
    </w:tbl>
    <w:p w14:paraId="43CAD3ED" w14:textId="331BA424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2.4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2D2FF53B" w14:textId="77777777" w:rsidTr="002A7235">
        <w:trPr>
          <w:trHeight w:val="20"/>
        </w:trPr>
        <w:tc>
          <w:tcPr>
            <w:tcW w:w="880" w:type="dxa"/>
            <w:vAlign w:val="center"/>
          </w:tcPr>
          <w:p w14:paraId="57311352" w14:textId="09370548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2.4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FD60852" w14:textId="6F79C186" w:rsidR="007A479F" w:rsidRPr="007A479F" w:rsidRDefault="00A72F41" w:rsidP="007A479F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ž</w:t>
            </w:r>
            <w:r w:rsidRPr="00A72F41">
              <w:rPr>
                <w:szCs w:val="24"/>
              </w:rPr>
              <w:t>uvivaisa valstybiniuose vandens telkiniuose</w:t>
            </w:r>
          </w:p>
        </w:tc>
        <w:tc>
          <w:tcPr>
            <w:tcW w:w="1701" w:type="dxa"/>
            <w:vAlign w:val="center"/>
          </w:tcPr>
          <w:p w14:paraId="2109FB39" w14:textId="22442EFA" w:rsidR="007A479F" w:rsidRPr="007A479F" w:rsidRDefault="00F910C8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300 000</w:t>
            </w:r>
          </w:p>
        </w:tc>
        <w:tc>
          <w:tcPr>
            <w:tcW w:w="2410" w:type="dxa"/>
            <w:vAlign w:val="center"/>
          </w:tcPr>
          <w:p w14:paraId="16F76D7C" w14:textId="49D751DB" w:rsidR="007A479F" w:rsidRPr="007A479F" w:rsidRDefault="00F910C8" w:rsidP="007A47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7A479F" w:rsidRPr="007A479F">
              <w:rPr>
                <w:szCs w:val="24"/>
              </w:rPr>
              <w:t>“.</w:t>
            </w:r>
          </w:p>
        </w:tc>
      </w:tr>
    </w:tbl>
    <w:p w14:paraId="553D5654" w14:textId="306D0B8C" w:rsidR="007A479F" w:rsidRPr="007A479F" w:rsidRDefault="00A72F41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 xml:space="preserve">2.5 </w:t>
      </w:r>
      <w:r w:rsidR="007A479F" w:rsidRPr="007A479F">
        <w:rPr>
          <w:rFonts w:ascii="Times New Roman" w:hAnsi="Times New Roman"/>
          <w:sz w:val="24"/>
          <w:szCs w:val="24"/>
        </w:rPr>
        <w:t>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6876BE86" w14:textId="77777777" w:rsidTr="002A7235">
        <w:trPr>
          <w:trHeight w:val="20"/>
        </w:trPr>
        <w:tc>
          <w:tcPr>
            <w:tcW w:w="880" w:type="dxa"/>
            <w:vAlign w:val="center"/>
          </w:tcPr>
          <w:p w14:paraId="2D25B88C" w14:textId="5E9F6845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2.5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C70E275" w14:textId="0DDF1F8C" w:rsidR="007A479F" w:rsidRPr="007A479F" w:rsidRDefault="00A72F41" w:rsidP="007A479F">
            <w:pPr>
              <w:suppressAutoHyphens w:val="0"/>
              <w:rPr>
                <w:szCs w:val="24"/>
              </w:rPr>
            </w:pPr>
            <w:r w:rsidRPr="00A72F41">
              <w:rPr>
                <w:szCs w:val="24"/>
              </w:rPr>
              <w:t>Aplinkosaugos leidimų informacinės sistemos (ALIS) funkcionalumo plėtra</w:t>
            </w:r>
          </w:p>
        </w:tc>
        <w:tc>
          <w:tcPr>
            <w:tcW w:w="1701" w:type="dxa"/>
            <w:vAlign w:val="center"/>
          </w:tcPr>
          <w:p w14:paraId="61AC56F4" w14:textId="08DFFD85" w:rsidR="007A479F" w:rsidRPr="007A479F" w:rsidRDefault="00F910C8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33 300</w:t>
            </w:r>
          </w:p>
        </w:tc>
        <w:tc>
          <w:tcPr>
            <w:tcW w:w="2410" w:type="dxa"/>
            <w:vAlign w:val="center"/>
          </w:tcPr>
          <w:p w14:paraId="2B90AE2D" w14:textId="0D755EEF" w:rsidR="007A479F" w:rsidRPr="007A479F" w:rsidRDefault="00F910C8" w:rsidP="007A47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7A479F" w:rsidRPr="007A479F">
              <w:rPr>
                <w:szCs w:val="24"/>
              </w:rPr>
              <w:t>“.</w:t>
            </w:r>
          </w:p>
        </w:tc>
      </w:tr>
    </w:tbl>
    <w:p w14:paraId="341DA4C4" w14:textId="77777777" w:rsidR="005F497A" w:rsidRDefault="005F497A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bookmarkStart w:id="2" w:name="_Hlk119684525"/>
    </w:p>
    <w:p w14:paraId="6740142D" w14:textId="77777777" w:rsidR="005F497A" w:rsidRDefault="005F497A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4FA96D69" w14:textId="6FD3C03A" w:rsidR="007A479F" w:rsidRPr="007A479F" w:rsidRDefault="007F000E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7A479F" w:rsidRPr="007A479F">
        <w:rPr>
          <w:rFonts w:ascii="Times New Roman" w:hAnsi="Times New Roman"/>
          <w:sz w:val="24"/>
          <w:szCs w:val="24"/>
        </w:rPr>
        <w:t xml:space="preserve">. Pakeičiu </w:t>
      </w:r>
      <w:r w:rsidR="00A72F41">
        <w:rPr>
          <w:rFonts w:ascii="Times New Roman" w:hAnsi="Times New Roman"/>
          <w:sz w:val="24"/>
          <w:szCs w:val="24"/>
        </w:rPr>
        <w:t>3</w:t>
      </w:r>
      <w:r w:rsidR="007A479F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1583BA6B" w14:textId="77777777" w:rsidTr="002A7235">
        <w:trPr>
          <w:trHeight w:val="20"/>
        </w:trPr>
        <w:tc>
          <w:tcPr>
            <w:tcW w:w="880" w:type="dxa"/>
          </w:tcPr>
          <w:p w14:paraId="31D74829" w14:textId="268BA154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A72F41">
              <w:rPr>
                <w:szCs w:val="24"/>
              </w:rPr>
              <w:t>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AF81FC4" w14:textId="2C5F7754" w:rsidR="007A479F" w:rsidRPr="00A72F41" w:rsidRDefault="00A72F41" w:rsidP="007A479F">
            <w:pPr>
              <w:suppressAutoHyphens w:val="0"/>
              <w:rPr>
                <w:szCs w:val="24"/>
              </w:rPr>
            </w:pPr>
            <w:r w:rsidRPr="00A72F41">
              <w:rPr>
                <w:color w:val="000000" w:themeColor="text1"/>
              </w:rPr>
              <w:t>Medžiojamųjų gyvūnų ištekliams saugoti ir gausinti</w:t>
            </w:r>
          </w:p>
        </w:tc>
        <w:tc>
          <w:tcPr>
            <w:tcW w:w="1701" w:type="dxa"/>
            <w:vAlign w:val="center"/>
          </w:tcPr>
          <w:p w14:paraId="0BE77800" w14:textId="285CF4D0" w:rsidR="007A479F" w:rsidRPr="007A479F" w:rsidRDefault="00F910C8" w:rsidP="007A479F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608 362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9F34AA7" w14:textId="0ED54FA4" w:rsidR="007A479F" w:rsidRPr="007A479F" w:rsidRDefault="007A479F" w:rsidP="007A479F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242B92C1" w14:textId="2F3A2215" w:rsidR="007A479F" w:rsidRPr="007A479F" w:rsidRDefault="007F000E" w:rsidP="007A479F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A479F"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3.4</w:t>
      </w:r>
      <w:r w:rsidR="007A479F"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A479F" w:rsidRPr="007A479F" w14:paraId="35C923BF" w14:textId="77777777" w:rsidTr="002A7235">
        <w:trPr>
          <w:trHeight w:val="210"/>
        </w:trPr>
        <w:tc>
          <w:tcPr>
            <w:tcW w:w="880" w:type="dxa"/>
          </w:tcPr>
          <w:p w14:paraId="36A9C251" w14:textId="039A3E29" w:rsidR="007A479F" w:rsidRPr="007A479F" w:rsidRDefault="007A479F" w:rsidP="007A479F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7F000E">
              <w:rPr>
                <w:szCs w:val="24"/>
              </w:rPr>
              <w:t>3.4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9906CDA" w14:textId="2DA47879" w:rsidR="007A479F" w:rsidRPr="007A479F" w:rsidRDefault="007F000E" w:rsidP="00A67B5E">
            <w:pPr>
              <w:suppressAutoHyphens w:val="0"/>
              <w:rPr>
                <w:szCs w:val="24"/>
              </w:rPr>
            </w:pPr>
            <w:r w:rsidRPr="007F000E">
              <w:rPr>
                <w:szCs w:val="24"/>
              </w:rPr>
              <w:t xml:space="preserve">Medžiotojų ir medžiotojų bilietų duomenų kaupimo sistemos </w:t>
            </w:r>
            <w:r w:rsidR="00A67B5E">
              <w:rPr>
                <w:szCs w:val="24"/>
              </w:rPr>
              <w:t>p</w:t>
            </w:r>
            <w:r w:rsidR="00A67B5E" w:rsidRPr="007F000E">
              <w:rPr>
                <w:szCs w:val="24"/>
              </w:rPr>
              <w:t xml:space="preserve">olicijos </w:t>
            </w:r>
            <w:r w:rsidRPr="007F000E">
              <w:rPr>
                <w:szCs w:val="24"/>
              </w:rPr>
              <w:t>licencijuojamos veiklos informacinėje sistemoje sukūrimas (I etapas)</w:t>
            </w:r>
          </w:p>
        </w:tc>
        <w:tc>
          <w:tcPr>
            <w:tcW w:w="1701" w:type="dxa"/>
            <w:vAlign w:val="center"/>
          </w:tcPr>
          <w:p w14:paraId="24ACAF5A" w14:textId="4840B432" w:rsidR="007A479F" w:rsidRPr="007A479F" w:rsidRDefault="00F910C8" w:rsidP="007A479F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90 000</w:t>
            </w:r>
          </w:p>
        </w:tc>
        <w:tc>
          <w:tcPr>
            <w:tcW w:w="2410" w:type="dxa"/>
            <w:vAlign w:val="center"/>
          </w:tcPr>
          <w:p w14:paraId="0FCFE677" w14:textId="7606882B" w:rsidR="007A479F" w:rsidRPr="007A479F" w:rsidRDefault="00F910C8" w:rsidP="007A479F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="007A479F" w:rsidRPr="007A479F">
              <w:rPr>
                <w:szCs w:val="24"/>
              </w:rPr>
              <w:t>“.</w:t>
            </w:r>
          </w:p>
        </w:tc>
      </w:tr>
    </w:tbl>
    <w:bookmarkEnd w:id="2"/>
    <w:p w14:paraId="4EC2C719" w14:textId="00086A2D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4</w:t>
      </w:r>
      <w:r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6650E077" w14:textId="77777777" w:rsidTr="001B0F32">
        <w:trPr>
          <w:trHeight w:val="20"/>
        </w:trPr>
        <w:tc>
          <w:tcPr>
            <w:tcW w:w="880" w:type="dxa"/>
          </w:tcPr>
          <w:p w14:paraId="215CE2B9" w14:textId="0D4BD7EE" w:rsidR="007F000E" w:rsidRPr="007A479F" w:rsidRDefault="007F000E" w:rsidP="007F000E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0372A87B" w14:textId="2264378E" w:rsidR="007F000E" w:rsidRPr="007F000E" w:rsidRDefault="007F000E" w:rsidP="007F000E">
            <w:pPr>
              <w:suppressAutoHyphens w:val="0"/>
              <w:rPr>
                <w:szCs w:val="24"/>
              </w:rPr>
            </w:pPr>
            <w:r w:rsidRPr="007F000E">
              <w:rPr>
                <w:color w:val="000000" w:themeColor="text1"/>
              </w:rPr>
              <w:t>Aplinkos apsaugos, gamtos išteklių naudojimo ir jų gausinimo programoms, schemoms, planams rengti, moksliniams taikomiesiems darbams</w:t>
            </w:r>
          </w:p>
        </w:tc>
        <w:tc>
          <w:tcPr>
            <w:tcW w:w="1701" w:type="dxa"/>
            <w:vAlign w:val="center"/>
          </w:tcPr>
          <w:p w14:paraId="60B61EEB" w14:textId="31C7DD22" w:rsidR="007F000E" w:rsidRPr="007A479F" w:rsidRDefault="00F910C8" w:rsidP="007F000E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18 000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5CD0BF7" w14:textId="34C2D73C" w:rsidR="007F000E" w:rsidRPr="007A479F" w:rsidRDefault="007F000E" w:rsidP="007F000E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2F6507D3" w14:textId="6B3A8DDA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4.1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1CD27363" w14:textId="77777777" w:rsidTr="00AE276C">
        <w:trPr>
          <w:trHeight w:val="210"/>
        </w:trPr>
        <w:tc>
          <w:tcPr>
            <w:tcW w:w="880" w:type="dxa"/>
          </w:tcPr>
          <w:p w14:paraId="51E9E4FF" w14:textId="7C376F21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4.1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502DF15" w14:textId="0FBBBBB6" w:rsidR="007F000E" w:rsidRPr="007A479F" w:rsidRDefault="007F000E" w:rsidP="00AE276C">
            <w:pPr>
              <w:suppressAutoHyphens w:val="0"/>
              <w:rPr>
                <w:szCs w:val="24"/>
              </w:rPr>
            </w:pPr>
            <w:r w:rsidRPr="007F000E">
              <w:rPr>
                <w:szCs w:val="24"/>
              </w:rPr>
              <w:t>Dūkštų ąžuolyno ir Dūkštos upės slėnio gamtotvarkos plano atnaujinimas</w:t>
            </w:r>
          </w:p>
        </w:tc>
        <w:tc>
          <w:tcPr>
            <w:tcW w:w="1701" w:type="dxa"/>
            <w:vAlign w:val="center"/>
          </w:tcPr>
          <w:p w14:paraId="2A34F74E" w14:textId="2FF224B2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18 000</w:t>
            </w:r>
          </w:p>
        </w:tc>
        <w:tc>
          <w:tcPr>
            <w:tcW w:w="2410" w:type="dxa"/>
            <w:vAlign w:val="center"/>
          </w:tcPr>
          <w:p w14:paraId="4D003A89" w14:textId="6DAA164E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47A3307D" w14:textId="60992300" w:rsidR="007F000E" w:rsidRPr="007A479F" w:rsidRDefault="007A479F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A479F">
        <w:rPr>
          <w:szCs w:val="24"/>
        </w:rPr>
        <w:t xml:space="preserve">   </w:t>
      </w:r>
      <w:r w:rsidR="007F000E">
        <w:rPr>
          <w:rFonts w:ascii="Times New Roman" w:hAnsi="Times New Roman"/>
          <w:sz w:val="24"/>
          <w:szCs w:val="24"/>
        </w:rPr>
        <w:t>11</w:t>
      </w:r>
      <w:r w:rsidR="007F000E" w:rsidRPr="007A479F">
        <w:rPr>
          <w:rFonts w:ascii="Times New Roman" w:hAnsi="Times New Roman"/>
          <w:sz w:val="24"/>
          <w:szCs w:val="24"/>
        </w:rPr>
        <w:t xml:space="preserve">. Pakeičiu </w:t>
      </w:r>
      <w:r w:rsidR="007F000E">
        <w:rPr>
          <w:rFonts w:ascii="Times New Roman" w:hAnsi="Times New Roman"/>
          <w:sz w:val="24"/>
          <w:szCs w:val="24"/>
        </w:rPr>
        <w:t>5</w:t>
      </w:r>
      <w:r w:rsidR="007F000E"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3EC0E54B" w14:textId="77777777" w:rsidTr="00AE276C">
        <w:trPr>
          <w:trHeight w:val="20"/>
        </w:trPr>
        <w:tc>
          <w:tcPr>
            <w:tcW w:w="880" w:type="dxa"/>
          </w:tcPr>
          <w:p w14:paraId="5A87F477" w14:textId="5D51E08F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CBA56E4" w14:textId="2C48EC3F" w:rsidR="007F000E" w:rsidRPr="007F000E" w:rsidRDefault="007F000E" w:rsidP="00AE276C">
            <w:pPr>
              <w:suppressAutoHyphens w:val="0"/>
              <w:rPr>
                <w:szCs w:val="24"/>
              </w:rPr>
            </w:pPr>
            <w:r w:rsidRPr="007F000E">
              <w:rPr>
                <w:color w:val="000000" w:themeColor="text1"/>
              </w:rPr>
              <w:t>Aplinkos monitoringui</w:t>
            </w:r>
          </w:p>
        </w:tc>
        <w:tc>
          <w:tcPr>
            <w:tcW w:w="1701" w:type="dxa"/>
            <w:vAlign w:val="center"/>
          </w:tcPr>
          <w:p w14:paraId="03A4449F" w14:textId="287BB169" w:rsidR="007F000E" w:rsidRPr="007A479F" w:rsidRDefault="00F910C8" w:rsidP="00AE276C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533 700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4FE9286E" w14:textId="63E377E6" w:rsidR="007F000E" w:rsidRPr="007A479F" w:rsidRDefault="007F000E" w:rsidP="00AE27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0F7768E7" w14:textId="7B21C75D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5.2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001A986D" w14:textId="77777777" w:rsidTr="00AE276C">
        <w:trPr>
          <w:trHeight w:val="210"/>
        </w:trPr>
        <w:tc>
          <w:tcPr>
            <w:tcW w:w="880" w:type="dxa"/>
          </w:tcPr>
          <w:p w14:paraId="73000CE1" w14:textId="02E27582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3FAFEF5" w14:textId="0546AC46" w:rsidR="007F000E" w:rsidRPr="007A479F" w:rsidRDefault="007F000E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7F000E">
              <w:rPr>
                <w:szCs w:val="24"/>
              </w:rPr>
              <w:t>šmetamų į atmosferą teršalų kiekio pagal ūkio sektorius įvertinimas</w:t>
            </w:r>
          </w:p>
        </w:tc>
        <w:tc>
          <w:tcPr>
            <w:tcW w:w="1701" w:type="dxa"/>
            <w:vAlign w:val="center"/>
          </w:tcPr>
          <w:p w14:paraId="2F13FA83" w14:textId="3EB0FF67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32 000</w:t>
            </w:r>
          </w:p>
        </w:tc>
        <w:tc>
          <w:tcPr>
            <w:tcW w:w="2410" w:type="dxa"/>
            <w:vAlign w:val="center"/>
          </w:tcPr>
          <w:p w14:paraId="2C7E3095" w14:textId="20EDD719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3C5F59F6" w14:textId="6B006128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5.3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097D84C7" w14:textId="77777777" w:rsidTr="00AE276C">
        <w:trPr>
          <w:trHeight w:val="210"/>
        </w:trPr>
        <w:tc>
          <w:tcPr>
            <w:tcW w:w="880" w:type="dxa"/>
          </w:tcPr>
          <w:p w14:paraId="310B0E9B" w14:textId="0B86EDED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03C1ACA" w14:textId="669A04AE" w:rsidR="007F000E" w:rsidRPr="007A479F" w:rsidRDefault="007F000E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t</w:t>
            </w:r>
            <w:r w:rsidRPr="007F000E">
              <w:rPr>
                <w:szCs w:val="24"/>
              </w:rPr>
              <w:t>olimųjų oro teršalų pernašų poveikio Lietuvos oro baseinui vertinimas 2023 m.</w:t>
            </w:r>
          </w:p>
        </w:tc>
        <w:tc>
          <w:tcPr>
            <w:tcW w:w="1701" w:type="dxa"/>
            <w:vAlign w:val="center"/>
          </w:tcPr>
          <w:p w14:paraId="6CDC7FFC" w14:textId="7EDCA3A8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51 000</w:t>
            </w:r>
          </w:p>
        </w:tc>
        <w:tc>
          <w:tcPr>
            <w:tcW w:w="2410" w:type="dxa"/>
            <w:vAlign w:val="center"/>
          </w:tcPr>
          <w:p w14:paraId="6226E71F" w14:textId="522F5922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4212264B" w14:textId="1C46C82C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5.4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21A9FECE" w14:textId="77777777" w:rsidTr="00AE276C">
        <w:trPr>
          <w:trHeight w:val="210"/>
        </w:trPr>
        <w:tc>
          <w:tcPr>
            <w:tcW w:w="880" w:type="dxa"/>
          </w:tcPr>
          <w:p w14:paraId="4D53E349" w14:textId="08C1095F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64351C5" w14:textId="479248E4" w:rsidR="007F000E" w:rsidRPr="007A479F" w:rsidRDefault="007F000E" w:rsidP="00AE276C">
            <w:pPr>
              <w:suppressAutoHyphens w:val="0"/>
              <w:rPr>
                <w:szCs w:val="24"/>
              </w:rPr>
            </w:pPr>
            <w:r w:rsidRPr="007F000E">
              <w:rPr>
                <w:szCs w:val="24"/>
              </w:rPr>
              <w:t>Aplinkos apsaugos agentūros oro kokybės stebėjimo stotelių išlaikymas</w:t>
            </w:r>
          </w:p>
        </w:tc>
        <w:tc>
          <w:tcPr>
            <w:tcW w:w="1701" w:type="dxa"/>
            <w:vAlign w:val="center"/>
          </w:tcPr>
          <w:p w14:paraId="7FA4BBC5" w14:textId="6038EFA9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50 000</w:t>
            </w:r>
          </w:p>
        </w:tc>
        <w:tc>
          <w:tcPr>
            <w:tcW w:w="2410" w:type="dxa"/>
            <w:vAlign w:val="center"/>
          </w:tcPr>
          <w:p w14:paraId="6DC46029" w14:textId="5B8A020C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0B51F5F3" w14:textId="09B74365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5.5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279016CC" w14:textId="77777777" w:rsidTr="00AE276C">
        <w:trPr>
          <w:trHeight w:val="210"/>
        </w:trPr>
        <w:tc>
          <w:tcPr>
            <w:tcW w:w="880" w:type="dxa"/>
          </w:tcPr>
          <w:p w14:paraId="62552C50" w14:textId="7F69C9BC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5.5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891EC60" w14:textId="170714B5" w:rsidR="007F000E" w:rsidRPr="007A479F" w:rsidRDefault="007F000E" w:rsidP="00A67B5E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a</w:t>
            </w:r>
            <w:r w:rsidRPr="007F000E">
              <w:rPr>
                <w:szCs w:val="24"/>
              </w:rPr>
              <w:t xml:space="preserve">plinkos oro kokybės monitoringo aglomeracijose ir zonoje, foninio oro monitoringo </w:t>
            </w:r>
            <w:r w:rsidR="00A67B5E">
              <w:rPr>
                <w:szCs w:val="24"/>
              </w:rPr>
              <w:t>ir</w:t>
            </w:r>
            <w:r w:rsidR="00A67B5E" w:rsidRPr="007F000E">
              <w:rPr>
                <w:szCs w:val="24"/>
              </w:rPr>
              <w:t xml:space="preserve"> </w:t>
            </w:r>
            <w:r w:rsidRPr="007F000E">
              <w:rPr>
                <w:szCs w:val="24"/>
              </w:rPr>
              <w:t>foninio atmosferos kritulių monitoringo stočių eksploatacinės išlaidos</w:t>
            </w:r>
          </w:p>
        </w:tc>
        <w:tc>
          <w:tcPr>
            <w:tcW w:w="1701" w:type="dxa"/>
            <w:vAlign w:val="center"/>
          </w:tcPr>
          <w:p w14:paraId="11260D9F" w14:textId="60A5666C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232 000</w:t>
            </w:r>
          </w:p>
        </w:tc>
        <w:tc>
          <w:tcPr>
            <w:tcW w:w="2410" w:type="dxa"/>
            <w:vAlign w:val="center"/>
          </w:tcPr>
          <w:p w14:paraId="7BE55238" w14:textId="267ADF21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0B5BC898" w14:textId="6D81507B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A479F">
        <w:rPr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16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 xml:space="preserve">6 </w:t>
      </w:r>
      <w:r w:rsidRPr="007A479F">
        <w:rPr>
          <w:rFonts w:ascii="Times New Roman" w:hAnsi="Times New Roman"/>
          <w:sz w:val="24"/>
          <w:szCs w:val="24"/>
        </w:rPr>
        <w:t>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3281DF8B" w14:textId="77777777" w:rsidTr="00AE276C">
        <w:trPr>
          <w:trHeight w:val="20"/>
        </w:trPr>
        <w:tc>
          <w:tcPr>
            <w:tcW w:w="880" w:type="dxa"/>
          </w:tcPr>
          <w:p w14:paraId="5B2B36B3" w14:textId="42351FD5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23DE55CF" w14:textId="05B22E50" w:rsidR="007F000E" w:rsidRPr="007F000E" w:rsidRDefault="007F000E" w:rsidP="00E34533">
            <w:pPr>
              <w:suppressAutoHyphens w:val="0"/>
              <w:rPr>
                <w:szCs w:val="24"/>
              </w:rPr>
            </w:pPr>
            <w:r w:rsidRPr="007F000E">
              <w:rPr>
                <w:color w:val="000000" w:themeColor="text1"/>
              </w:rPr>
              <w:t>Valstybinėms aplinkos apsaugos įstaigoms ir organizacijoms aprūpinti prietaisais, įrenginiais, medžiagomis ir kitomis priemonėmis aplinkosaugos veiklai vykdyti</w:t>
            </w:r>
          </w:p>
        </w:tc>
        <w:tc>
          <w:tcPr>
            <w:tcW w:w="1701" w:type="dxa"/>
            <w:vAlign w:val="center"/>
          </w:tcPr>
          <w:p w14:paraId="238EA571" w14:textId="26D79B8C" w:rsidR="007F000E" w:rsidRPr="007A479F" w:rsidRDefault="00F910C8" w:rsidP="00AE276C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1 516 203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26D9F37" w14:textId="74561E5C" w:rsidR="007F000E" w:rsidRPr="007A479F" w:rsidRDefault="007F000E" w:rsidP="00AE27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74CD07D6" w14:textId="4F66B82C" w:rsidR="007F000E" w:rsidRPr="007A479F" w:rsidRDefault="007F000E" w:rsidP="007F000E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910C8">
        <w:rPr>
          <w:rFonts w:ascii="Times New Roman" w:hAnsi="Times New Roman"/>
          <w:sz w:val="24"/>
          <w:szCs w:val="24"/>
        </w:rPr>
        <w:t>7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 w:rsidR="00F910C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.1</w:t>
      </w:r>
      <w:r w:rsidR="00F910C8">
        <w:rPr>
          <w:rFonts w:ascii="Times New Roman" w:hAnsi="Times New Roman"/>
          <w:sz w:val="24"/>
          <w:szCs w:val="24"/>
        </w:rPr>
        <w:t>2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7F000E" w:rsidRPr="007A479F" w14:paraId="730A402A" w14:textId="77777777" w:rsidTr="00AE276C">
        <w:trPr>
          <w:trHeight w:val="210"/>
        </w:trPr>
        <w:tc>
          <w:tcPr>
            <w:tcW w:w="880" w:type="dxa"/>
          </w:tcPr>
          <w:p w14:paraId="78B2936D" w14:textId="75372E9A" w:rsidR="007F000E" w:rsidRPr="007A479F" w:rsidRDefault="007F000E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 w:rsidR="00F910C8">
              <w:rPr>
                <w:szCs w:val="24"/>
              </w:rPr>
              <w:t>6</w:t>
            </w:r>
            <w:r>
              <w:rPr>
                <w:szCs w:val="24"/>
              </w:rPr>
              <w:t>.1</w:t>
            </w:r>
            <w:r w:rsidR="00F910C8">
              <w:rPr>
                <w:szCs w:val="24"/>
              </w:rPr>
              <w:t>2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5CEB202" w14:textId="74752083" w:rsidR="007F000E" w:rsidRPr="007A479F" w:rsidRDefault="00F910C8" w:rsidP="00E34533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F910C8">
              <w:rPr>
                <w:szCs w:val="24"/>
              </w:rPr>
              <w:t xml:space="preserve">aboratorijos aprūpinimas priemonėmis prietaisais, medžiagomis ir kitomis materialinėmis priemonėmis </w:t>
            </w:r>
            <w:r w:rsidR="00E34533" w:rsidRPr="00F910C8">
              <w:rPr>
                <w:szCs w:val="24"/>
              </w:rPr>
              <w:t>valstybini</w:t>
            </w:r>
            <w:r w:rsidR="00E34533">
              <w:rPr>
                <w:szCs w:val="24"/>
              </w:rPr>
              <w:t>ams</w:t>
            </w:r>
            <w:r w:rsidR="00E34533" w:rsidRPr="00F910C8">
              <w:rPr>
                <w:szCs w:val="24"/>
              </w:rPr>
              <w:t xml:space="preserve"> laboratorini</w:t>
            </w:r>
            <w:r w:rsidR="00E34533">
              <w:rPr>
                <w:szCs w:val="24"/>
              </w:rPr>
              <w:t>ams</w:t>
            </w:r>
            <w:r w:rsidR="00E34533" w:rsidRPr="00F910C8">
              <w:rPr>
                <w:szCs w:val="24"/>
              </w:rPr>
              <w:t xml:space="preserve"> tyrim</w:t>
            </w:r>
            <w:r w:rsidR="00E34533">
              <w:rPr>
                <w:szCs w:val="24"/>
              </w:rPr>
              <w:t>ams</w:t>
            </w:r>
            <w:r w:rsidRPr="00F910C8">
              <w:rPr>
                <w:szCs w:val="24"/>
              </w:rPr>
              <w:t>, matavimo įrangos ir prietaisų metrologinei patikrai ir kalibravimui, laboratorijos akreditacijai</w:t>
            </w:r>
          </w:p>
        </w:tc>
        <w:tc>
          <w:tcPr>
            <w:tcW w:w="1701" w:type="dxa"/>
            <w:vAlign w:val="center"/>
          </w:tcPr>
          <w:p w14:paraId="158FE8D8" w14:textId="48B1D0AB" w:rsidR="007F000E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155 000</w:t>
            </w:r>
          </w:p>
        </w:tc>
        <w:tc>
          <w:tcPr>
            <w:tcW w:w="2410" w:type="dxa"/>
            <w:vAlign w:val="center"/>
          </w:tcPr>
          <w:p w14:paraId="4CE47285" w14:textId="44957ED2" w:rsidR="007F000E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="007F000E" w:rsidRPr="007A479F">
              <w:rPr>
                <w:szCs w:val="24"/>
              </w:rPr>
              <w:t>“.</w:t>
            </w:r>
          </w:p>
        </w:tc>
      </w:tr>
    </w:tbl>
    <w:p w14:paraId="3F564E72" w14:textId="6E5A4475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6.13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3A136072" w14:textId="77777777" w:rsidTr="00AE276C">
        <w:trPr>
          <w:trHeight w:val="210"/>
        </w:trPr>
        <w:tc>
          <w:tcPr>
            <w:tcW w:w="880" w:type="dxa"/>
          </w:tcPr>
          <w:p w14:paraId="6D0C307F" w14:textId="7FCDFCBD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7AD641D" w14:textId="6B1751AF" w:rsidR="00F910C8" w:rsidRPr="007A479F" w:rsidRDefault="00F910C8" w:rsidP="00AE276C">
            <w:pPr>
              <w:suppressAutoHyphens w:val="0"/>
              <w:rPr>
                <w:szCs w:val="24"/>
              </w:rPr>
            </w:pPr>
            <w:r w:rsidRPr="00F910C8">
              <w:rPr>
                <w:szCs w:val="24"/>
              </w:rPr>
              <w:t>Aplinkos apsaugos agentūros darbuotojų aprūpinimas nešiojamaisiais kompiuteriais ir mobiliojo ryšio priemonėmis</w:t>
            </w:r>
          </w:p>
        </w:tc>
        <w:tc>
          <w:tcPr>
            <w:tcW w:w="1701" w:type="dxa"/>
            <w:vAlign w:val="center"/>
          </w:tcPr>
          <w:p w14:paraId="21E65646" w14:textId="45AB8738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80 000</w:t>
            </w:r>
          </w:p>
        </w:tc>
        <w:tc>
          <w:tcPr>
            <w:tcW w:w="2410" w:type="dxa"/>
            <w:vAlign w:val="center"/>
          </w:tcPr>
          <w:p w14:paraId="1C887594" w14:textId="2F392346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AAA</w:t>
            </w:r>
            <w:r w:rsidRPr="007A479F">
              <w:rPr>
                <w:szCs w:val="24"/>
              </w:rPr>
              <w:t>“.</w:t>
            </w:r>
          </w:p>
        </w:tc>
      </w:tr>
    </w:tbl>
    <w:p w14:paraId="36F987F3" w14:textId="77777777" w:rsidR="007F000E" w:rsidRDefault="007F000E" w:rsidP="007A479F">
      <w:pPr>
        <w:ind w:left="360"/>
        <w:rPr>
          <w:szCs w:val="24"/>
        </w:rPr>
      </w:pPr>
    </w:p>
    <w:p w14:paraId="4AC5F6BD" w14:textId="3EA78AA4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19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6.14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61456397" w14:textId="77777777" w:rsidTr="00AE276C">
        <w:trPr>
          <w:trHeight w:val="210"/>
        </w:trPr>
        <w:tc>
          <w:tcPr>
            <w:tcW w:w="880" w:type="dxa"/>
          </w:tcPr>
          <w:p w14:paraId="27978A34" w14:textId="5C84E23C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B9DA2B0" w14:textId="4254E122" w:rsidR="00F910C8" w:rsidRPr="007A479F" w:rsidRDefault="00F910C8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g</w:t>
            </w:r>
            <w:r w:rsidRPr="00F910C8">
              <w:rPr>
                <w:szCs w:val="24"/>
              </w:rPr>
              <w:t>yvūnų transportavimas į Lietuvos zoologijos sodą</w:t>
            </w:r>
          </w:p>
        </w:tc>
        <w:tc>
          <w:tcPr>
            <w:tcW w:w="1701" w:type="dxa"/>
            <w:vAlign w:val="center"/>
          </w:tcPr>
          <w:p w14:paraId="697723CF" w14:textId="3CFF9C7B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30 000</w:t>
            </w:r>
          </w:p>
        </w:tc>
        <w:tc>
          <w:tcPr>
            <w:tcW w:w="2410" w:type="dxa"/>
            <w:vAlign w:val="center"/>
          </w:tcPr>
          <w:p w14:paraId="1AA5AF5E" w14:textId="5E33FEEA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3F68083E" w14:textId="34482983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6.15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311B4FC1" w14:textId="77777777" w:rsidTr="00AE276C">
        <w:trPr>
          <w:trHeight w:val="210"/>
        </w:trPr>
        <w:tc>
          <w:tcPr>
            <w:tcW w:w="880" w:type="dxa"/>
          </w:tcPr>
          <w:p w14:paraId="15110F70" w14:textId="7CBDDB3A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4A89F828" w14:textId="365C964C" w:rsidR="00F910C8" w:rsidRPr="007A479F" w:rsidRDefault="00F910C8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l</w:t>
            </w:r>
            <w:r w:rsidRPr="00F910C8">
              <w:rPr>
                <w:szCs w:val="24"/>
              </w:rPr>
              <w:t>aukinių paukščių ekspozicinių tvenkinių valymas</w:t>
            </w:r>
          </w:p>
        </w:tc>
        <w:tc>
          <w:tcPr>
            <w:tcW w:w="1701" w:type="dxa"/>
            <w:vAlign w:val="center"/>
          </w:tcPr>
          <w:p w14:paraId="2A01E06A" w14:textId="4E6B4EC5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38 115</w:t>
            </w:r>
          </w:p>
        </w:tc>
        <w:tc>
          <w:tcPr>
            <w:tcW w:w="2410" w:type="dxa"/>
            <w:vAlign w:val="center"/>
          </w:tcPr>
          <w:p w14:paraId="250AF9BB" w14:textId="77777777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 w:rsidRPr="00F910C8">
              <w:rPr>
                <w:szCs w:val="24"/>
              </w:rPr>
              <w:t>Lietuvos zoologijos sodas</w:t>
            </w:r>
            <w:r w:rsidRPr="007A479F">
              <w:rPr>
                <w:szCs w:val="24"/>
              </w:rPr>
              <w:t>“.</w:t>
            </w:r>
          </w:p>
        </w:tc>
      </w:tr>
    </w:tbl>
    <w:p w14:paraId="416A5EB5" w14:textId="4581CB7A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6.16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0EDE7625" w14:textId="77777777" w:rsidTr="00AE276C">
        <w:trPr>
          <w:trHeight w:val="210"/>
        </w:trPr>
        <w:tc>
          <w:tcPr>
            <w:tcW w:w="880" w:type="dxa"/>
          </w:tcPr>
          <w:p w14:paraId="28C01687" w14:textId="52CF8A7A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6.16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6C2D0B89" w14:textId="4C6D49E2" w:rsidR="00F910C8" w:rsidRPr="007A479F" w:rsidRDefault="00F910C8" w:rsidP="00372547">
            <w:pPr>
              <w:suppressAutoHyphens w:val="0"/>
              <w:rPr>
                <w:szCs w:val="24"/>
              </w:rPr>
            </w:pPr>
            <w:r w:rsidRPr="00F910C8">
              <w:rPr>
                <w:szCs w:val="24"/>
              </w:rPr>
              <w:t xml:space="preserve">Dzūkijos nacionalinio parko ir Čepkelių valstybinio gamtinio rezervato direkcijos </w:t>
            </w:r>
            <w:r w:rsidR="00372547">
              <w:rPr>
                <w:szCs w:val="24"/>
              </w:rPr>
              <w:t>s</w:t>
            </w:r>
            <w:r w:rsidR="00372547" w:rsidRPr="00F910C8">
              <w:rPr>
                <w:szCs w:val="24"/>
              </w:rPr>
              <w:t xml:space="preserve">tumbryno </w:t>
            </w:r>
            <w:r w:rsidRPr="00F910C8">
              <w:rPr>
                <w:szCs w:val="24"/>
              </w:rPr>
              <w:t>išlaikymui</w:t>
            </w:r>
          </w:p>
        </w:tc>
        <w:tc>
          <w:tcPr>
            <w:tcW w:w="1701" w:type="dxa"/>
            <w:vAlign w:val="center"/>
          </w:tcPr>
          <w:p w14:paraId="17208673" w14:textId="6FB2C72C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8 270</w:t>
            </w:r>
          </w:p>
        </w:tc>
        <w:tc>
          <w:tcPr>
            <w:tcW w:w="2410" w:type="dxa"/>
            <w:vAlign w:val="center"/>
          </w:tcPr>
          <w:p w14:paraId="55D2B108" w14:textId="3A8543D6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Pr="007A479F">
              <w:rPr>
                <w:szCs w:val="24"/>
              </w:rPr>
              <w:t>“.</w:t>
            </w:r>
          </w:p>
        </w:tc>
      </w:tr>
    </w:tbl>
    <w:p w14:paraId="2509F12E" w14:textId="66A2715B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6.17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498992EC" w14:textId="77777777" w:rsidTr="00AE276C">
        <w:trPr>
          <w:trHeight w:val="210"/>
        </w:trPr>
        <w:tc>
          <w:tcPr>
            <w:tcW w:w="880" w:type="dxa"/>
          </w:tcPr>
          <w:p w14:paraId="0976457C" w14:textId="3938B429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9545C5F" w14:textId="17B84C87" w:rsidR="00F910C8" w:rsidRPr="007A479F" w:rsidRDefault="00F910C8" w:rsidP="00372547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s</w:t>
            </w:r>
            <w:r w:rsidRPr="00F910C8">
              <w:rPr>
                <w:szCs w:val="24"/>
              </w:rPr>
              <w:t xml:space="preserve">istemos, skirtos Biologinės įvairovės informacinės platformos (BIĮP), IS „Infostatyba”, Nuotekų tvarkymo informacinės sistemos (NTIS) vartotojų aptarnavimo kokybės </w:t>
            </w:r>
            <w:r w:rsidR="00372547" w:rsidRPr="00F910C8">
              <w:rPr>
                <w:szCs w:val="24"/>
              </w:rPr>
              <w:t>gerinim</w:t>
            </w:r>
            <w:r w:rsidR="00372547">
              <w:rPr>
                <w:szCs w:val="24"/>
              </w:rPr>
              <w:t>as</w:t>
            </w:r>
            <w:r w:rsidRPr="00F910C8">
              <w:rPr>
                <w:szCs w:val="24"/>
              </w:rPr>
              <w:t>, metinių palaikymo planų įsigijimas</w:t>
            </w:r>
          </w:p>
        </w:tc>
        <w:tc>
          <w:tcPr>
            <w:tcW w:w="1701" w:type="dxa"/>
            <w:vAlign w:val="center"/>
          </w:tcPr>
          <w:p w14:paraId="54687670" w14:textId="3A63B313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4 500</w:t>
            </w:r>
          </w:p>
        </w:tc>
        <w:tc>
          <w:tcPr>
            <w:tcW w:w="2410" w:type="dxa"/>
            <w:vAlign w:val="center"/>
          </w:tcPr>
          <w:p w14:paraId="46947CEE" w14:textId="0472FCEC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6187E0D6" w14:textId="04A1A62A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 xml:space="preserve">6.18 </w:t>
      </w:r>
      <w:r w:rsidRPr="007A479F">
        <w:rPr>
          <w:rFonts w:ascii="Times New Roman" w:hAnsi="Times New Roman"/>
          <w:sz w:val="24"/>
          <w:szCs w:val="24"/>
        </w:rPr>
        <w:t>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117DBEFE" w14:textId="77777777" w:rsidTr="00AE276C">
        <w:trPr>
          <w:trHeight w:val="210"/>
        </w:trPr>
        <w:tc>
          <w:tcPr>
            <w:tcW w:w="880" w:type="dxa"/>
          </w:tcPr>
          <w:p w14:paraId="34C968F4" w14:textId="7221577E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</w:t>
            </w:r>
            <w:r w:rsidR="004D1EEF">
              <w:rPr>
                <w:szCs w:val="24"/>
              </w:rPr>
              <w:t>8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2DCC321B" w14:textId="4CE30552" w:rsidR="00F910C8" w:rsidRPr="007A479F" w:rsidRDefault="00F910C8" w:rsidP="00CB2326">
            <w:pPr>
              <w:suppressAutoHyphens w:val="0"/>
              <w:rPr>
                <w:szCs w:val="24"/>
              </w:rPr>
            </w:pPr>
            <w:r w:rsidRPr="00F910C8">
              <w:rPr>
                <w:szCs w:val="24"/>
              </w:rPr>
              <w:t xml:space="preserve">priemonės aplinkos apsaugos valstybinės kontrolės funkcijų užtikrinimui – vykdant aplinkosauginių administracinių nusižengimų teiseną paimtų administracinių nusižengimų padarymo priemonių transportavimo į laikino saugojimo vietą ir, išnagrinėjus administracinių nusižengimų bylas, nutarimais konfiskuotų administracinių nusižengimų padarymo priemonių laikino saugojimo paslaugų, konfiskuoto turto, pripažinto atliekomis, sutvarkymo ir greitai gendančio turto, pripažinto atliekomis, sutvarkymo </w:t>
            </w:r>
            <w:r w:rsidR="00CB2326" w:rsidRPr="00F910C8">
              <w:rPr>
                <w:szCs w:val="24"/>
              </w:rPr>
              <w:t>paslaug</w:t>
            </w:r>
            <w:r w:rsidR="00CB2326">
              <w:rPr>
                <w:szCs w:val="24"/>
              </w:rPr>
              <w:t>oms</w:t>
            </w:r>
            <w:r w:rsidR="00CB2326" w:rsidRPr="00F910C8">
              <w:rPr>
                <w:szCs w:val="24"/>
              </w:rPr>
              <w:t xml:space="preserve"> įsig</w:t>
            </w:r>
            <w:r w:rsidR="00CB2326">
              <w:rPr>
                <w:szCs w:val="24"/>
              </w:rPr>
              <w:t>yti</w:t>
            </w:r>
            <w:r w:rsidR="00CB2326" w:rsidRPr="00F910C8">
              <w:rPr>
                <w:szCs w:val="24"/>
              </w:rPr>
              <w:t xml:space="preserve"> </w:t>
            </w:r>
            <w:r w:rsidRPr="00F910C8">
              <w:rPr>
                <w:szCs w:val="24"/>
              </w:rPr>
              <w:t xml:space="preserve">ir </w:t>
            </w:r>
            <w:r w:rsidR="00CB2326" w:rsidRPr="00F910C8">
              <w:rPr>
                <w:szCs w:val="24"/>
              </w:rPr>
              <w:t>apmokė</w:t>
            </w:r>
            <w:r w:rsidR="00CB2326">
              <w:rPr>
                <w:szCs w:val="24"/>
              </w:rPr>
              <w:t>ti</w:t>
            </w:r>
          </w:p>
        </w:tc>
        <w:tc>
          <w:tcPr>
            <w:tcW w:w="1701" w:type="dxa"/>
            <w:vAlign w:val="center"/>
          </w:tcPr>
          <w:p w14:paraId="0DAB0B01" w14:textId="109EF2BD" w:rsidR="00F910C8" w:rsidRPr="007A479F" w:rsidRDefault="00F910C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39 000</w:t>
            </w:r>
          </w:p>
        </w:tc>
        <w:tc>
          <w:tcPr>
            <w:tcW w:w="2410" w:type="dxa"/>
            <w:vAlign w:val="center"/>
          </w:tcPr>
          <w:p w14:paraId="75D1ECFE" w14:textId="5A9756D9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25D64444" w14:textId="17ECCCE0" w:rsidR="00F910C8" w:rsidRPr="007A479F" w:rsidRDefault="00F910C8" w:rsidP="00F910C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6.19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F910C8" w:rsidRPr="007A479F" w14:paraId="6E1A767A" w14:textId="77777777" w:rsidTr="00AE276C">
        <w:trPr>
          <w:trHeight w:val="210"/>
        </w:trPr>
        <w:tc>
          <w:tcPr>
            <w:tcW w:w="880" w:type="dxa"/>
          </w:tcPr>
          <w:p w14:paraId="2805BC39" w14:textId="1192FDD1" w:rsidR="00F910C8" w:rsidRPr="007A479F" w:rsidRDefault="00F910C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6.19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7F12902C" w14:textId="1143A0F2" w:rsidR="00F910C8" w:rsidRPr="007A479F" w:rsidRDefault="00711CF0" w:rsidP="00711CF0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i</w:t>
            </w:r>
            <w:r w:rsidRPr="00F910C8">
              <w:rPr>
                <w:szCs w:val="24"/>
              </w:rPr>
              <w:t>šlaid</w:t>
            </w:r>
            <w:r>
              <w:rPr>
                <w:szCs w:val="24"/>
              </w:rPr>
              <w:t>os dėl</w:t>
            </w:r>
            <w:r w:rsidR="00F910C8" w:rsidRPr="00F910C8">
              <w:rPr>
                <w:szCs w:val="24"/>
              </w:rPr>
              <w:t xml:space="preserve"> vidaus vandenyse padarytos žalos žuvų ištekliams ir invazinių rūšių paplitimo </w:t>
            </w:r>
            <w:r w:rsidRPr="00F910C8">
              <w:rPr>
                <w:szCs w:val="24"/>
              </w:rPr>
              <w:t>tyrim</w:t>
            </w:r>
            <w:r>
              <w:rPr>
                <w:szCs w:val="24"/>
              </w:rPr>
              <w:t>ams</w:t>
            </w:r>
            <w:r w:rsidRPr="00F910C8">
              <w:rPr>
                <w:szCs w:val="24"/>
              </w:rPr>
              <w:t xml:space="preserve"> atlik</w:t>
            </w:r>
            <w:r>
              <w:rPr>
                <w:szCs w:val="24"/>
              </w:rPr>
              <w:t>ti</w:t>
            </w:r>
          </w:p>
        </w:tc>
        <w:tc>
          <w:tcPr>
            <w:tcW w:w="1701" w:type="dxa"/>
            <w:vAlign w:val="center"/>
          </w:tcPr>
          <w:p w14:paraId="0631F467" w14:textId="354FD6D4" w:rsidR="00F910C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F910C8">
              <w:rPr>
                <w:szCs w:val="24"/>
              </w:rPr>
              <w:t xml:space="preserve"> 500</w:t>
            </w:r>
          </w:p>
        </w:tc>
        <w:tc>
          <w:tcPr>
            <w:tcW w:w="2410" w:type="dxa"/>
            <w:vAlign w:val="center"/>
          </w:tcPr>
          <w:p w14:paraId="4579D62E" w14:textId="0853834A" w:rsidR="00F910C8" w:rsidRPr="007A479F" w:rsidRDefault="00F910C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954748">
              <w:rPr>
                <w:szCs w:val="24"/>
              </w:rPr>
              <w:t>AD</w:t>
            </w:r>
            <w:r w:rsidRPr="007A479F">
              <w:rPr>
                <w:szCs w:val="24"/>
              </w:rPr>
              <w:t>“.</w:t>
            </w:r>
          </w:p>
        </w:tc>
      </w:tr>
    </w:tbl>
    <w:p w14:paraId="6A1D3E70" w14:textId="051EDBEC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6.20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053EEFA5" w14:textId="77777777" w:rsidTr="00AE276C">
        <w:trPr>
          <w:trHeight w:val="210"/>
        </w:trPr>
        <w:tc>
          <w:tcPr>
            <w:tcW w:w="880" w:type="dxa"/>
          </w:tcPr>
          <w:p w14:paraId="7EF12F6B" w14:textId="2A6B9950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6.20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05B508D2" w14:textId="5E1D56BF" w:rsidR="00954748" w:rsidRPr="007A479F" w:rsidRDefault="00954748" w:rsidP="007D7BEC">
            <w:pPr>
              <w:suppressAutoHyphens w:val="0"/>
              <w:rPr>
                <w:szCs w:val="24"/>
              </w:rPr>
            </w:pPr>
            <w:r w:rsidRPr="00954748">
              <w:rPr>
                <w:szCs w:val="24"/>
              </w:rPr>
              <w:t>Aplinkos apsaugos valstybinės kontrolės pareigūnų uniforminės aprangos dalių įsigijimas (įsipareigojimai)</w:t>
            </w:r>
            <w:r w:rsidR="007D7BEC">
              <w:rPr>
                <w:szCs w:val="24"/>
              </w:rPr>
              <w:t xml:space="preserve"> pirkimas</w:t>
            </w:r>
          </w:p>
        </w:tc>
        <w:tc>
          <w:tcPr>
            <w:tcW w:w="1701" w:type="dxa"/>
            <w:vAlign w:val="center"/>
          </w:tcPr>
          <w:p w14:paraId="0D2017F7" w14:textId="349D7EF0" w:rsidR="0095474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157 611</w:t>
            </w:r>
          </w:p>
        </w:tc>
        <w:tc>
          <w:tcPr>
            <w:tcW w:w="2410" w:type="dxa"/>
            <w:vAlign w:val="center"/>
          </w:tcPr>
          <w:p w14:paraId="234410A3" w14:textId="77777777" w:rsidR="00954748" w:rsidRPr="007A479F" w:rsidRDefault="0095474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59C0F50C" w14:textId="54A44E79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6.21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46EED2B6" w14:textId="77777777" w:rsidTr="00AE276C">
        <w:trPr>
          <w:trHeight w:val="210"/>
        </w:trPr>
        <w:tc>
          <w:tcPr>
            <w:tcW w:w="880" w:type="dxa"/>
          </w:tcPr>
          <w:p w14:paraId="5A85AEFD" w14:textId="034E7066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6.21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59713C0" w14:textId="2695C1CB" w:rsidR="00954748" w:rsidRPr="007A479F" w:rsidRDefault="00954748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e</w:t>
            </w:r>
            <w:r w:rsidRPr="00954748">
              <w:rPr>
                <w:szCs w:val="24"/>
              </w:rPr>
              <w:t>lektros generatoriaus su trimis nepertraukiamo maitinimo šaltiniais (UPS) (įsipareigojimai)</w:t>
            </w:r>
            <w:r w:rsidR="007D7BEC">
              <w:rPr>
                <w:szCs w:val="24"/>
              </w:rPr>
              <w:t xml:space="preserve"> pirkimas</w:t>
            </w:r>
          </w:p>
        </w:tc>
        <w:tc>
          <w:tcPr>
            <w:tcW w:w="1701" w:type="dxa"/>
            <w:vAlign w:val="center"/>
          </w:tcPr>
          <w:p w14:paraId="1FDD7F8C" w14:textId="76217FC7" w:rsidR="0095474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10 430</w:t>
            </w:r>
          </w:p>
        </w:tc>
        <w:tc>
          <w:tcPr>
            <w:tcW w:w="2410" w:type="dxa"/>
            <w:vAlign w:val="center"/>
          </w:tcPr>
          <w:p w14:paraId="0F72ECB0" w14:textId="77777777" w:rsidR="00954748" w:rsidRPr="007A479F" w:rsidRDefault="0095474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AAD</w:t>
            </w:r>
            <w:r w:rsidRPr="007A479F">
              <w:rPr>
                <w:szCs w:val="24"/>
              </w:rPr>
              <w:t>“.</w:t>
            </w:r>
          </w:p>
        </w:tc>
      </w:tr>
    </w:tbl>
    <w:p w14:paraId="7D452624" w14:textId="46D0AB19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 w:rsidRPr="007A479F">
        <w:rPr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27</w:t>
      </w:r>
      <w:r w:rsidRPr="007A479F">
        <w:rPr>
          <w:rFonts w:ascii="Times New Roman" w:hAnsi="Times New Roman"/>
          <w:sz w:val="24"/>
          <w:szCs w:val="24"/>
        </w:rPr>
        <w:t xml:space="preserve">. Pakeičiu </w:t>
      </w:r>
      <w:r>
        <w:rPr>
          <w:rFonts w:ascii="Times New Roman" w:hAnsi="Times New Roman"/>
          <w:sz w:val="24"/>
          <w:szCs w:val="24"/>
        </w:rPr>
        <w:t>7</w:t>
      </w:r>
      <w:r w:rsidRPr="007A479F">
        <w:rPr>
          <w:rFonts w:ascii="Times New Roman" w:hAnsi="Times New Roman"/>
          <w:sz w:val="24"/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0D2AB1C1" w14:textId="77777777" w:rsidTr="00AE276C">
        <w:trPr>
          <w:trHeight w:val="20"/>
        </w:trPr>
        <w:tc>
          <w:tcPr>
            <w:tcW w:w="880" w:type="dxa"/>
          </w:tcPr>
          <w:p w14:paraId="60D53587" w14:textId="618893C1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6E735F05" w14:textId="1A62E608" w:rsidR="00954748" w:rsidRPr="00954748" w:rsidRDefault="00954748" w:rsidP="00AE276C">
            <w:pPr>
              <w:suppressAutoHyphens w:val="0"/>
              <w:rPr>
                <w:szCs w:val="24"/>
              </w:rPr>
            </w:pPr>
            <w:r w:rsidRPr="00954748">
              <w:rPr>
                <w:color w:val="000000" w:themeColor="text1"/>
              </w:rPr>
              <w:t>Aplinkosaugos informacijai skleisti ir aplinkosauginiam švietimui</w:t>
            </w:r>
          </w:p>
        </w:tc>
        <w:tc>
          <w:tcPr>
            <w:tcW w:w="1701" w:type="dxa"/>
            <w:vAlign w:val="center"/>
          </w:tcPr>
          <w:p w14:paraId="5B1140FF" w14:textId="7D567E24" w:rsidR="00954748" w:rsidRPr="007A479F" w:rsidRDefault="00954748" w:rsidP="00AE276C">
            <w:pPr>
              <w:suppressAutoHyphens w:val="0"/>
              <w:jc w:val="center"/>
              <w:rPr>
                <w:b/>
                <w:bCs/>
                <w:szCs w:val="24"/>
              </w:rPr>
            </w:pPr>
            <w:r>
              <w:rPr>
                <w:szCs w:val="24"/>
              </w:rPr>
              <w:t>273 812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3FF74BFB" w14:textId="77777777" w:rsidR="00954748" w:rsidRPr="007A479F" w:rsidRDefault="00954748" w:rsidP="00AE276C">
            <w:pPr>
              <w:spacing w:line="276" w:lineRule="auto"/>
              <w:jc w:val="center"/>
              <w:rPr>
                <w:b/>
                <w:bCs/>
                <w:szCs w:val="24"/>
              </w:rPr>
            </w:pPr>
            <w:r w:rsidRPr="007A479F">
              <w:rPr>
                <w:b/>
                <w:bCs/>
                <w:szCs w:val="24"/>
              </w:rPr>
              <w:t> </w:t>
            </w:r>
          </w:p>
        </w:tc>
      </w:tr>
    </w:tbl>
    <w:p w14:paraId="5F6940E5" w14:textId="1575C788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7.13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003D6CB8" w14:textId="77777777" w:rsidTr="00AE276C">
        <w:trPr>
          <w:trHeight w:val="210"/>
        </w:trPr>
        <w:tc>
          <w:tcPr>
            <w:tcW w:w="880" w:type="dxa"/>
          </w:tcPr>
          <w:p w14:paraId="63EB7C57" w14:textId="30347CB9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7.13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C0DFCB5" w14:textId="2CE453FF" w:rsidR="00954748" w:rsidRPr="007A479F" w:rsidRDefault="00954748" w:rsidP="00AE276C">
            <w:pPr>
              <w:suppressAutoHyphens w:val="0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954748">
              <w:rPr>
                <w:szCs w:val="24"/>
              </w:rPr>
              <w:t>endradarbiavimo aplinkos srityje su Rytų partnerystės ir kitomis šalimis skatinimas</w:t>
            </w:r>
          </w:p>
        </w:tc>
        <w:tc>
          <w:tcPr>
            <w:tcW w:w="1701" w:type="dxa"/>
            <w:vAlign w:val="center"/>
          </w:tcPr>
          <w:p w14:paraId="1FA48333" w14:textId="4FD8F66E" w:rsidR="0095474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20 000</w:t>
            </w:r>
          </w:p>
        </w:tc>
        <w:tc>
          <w:tcPr>
            <w:tcW w:w="2410" w:type="dxa"/>
            <w:vAlign w:val="center"/>
          </w:tcPr>
          <w:p w14:paraId="0549EE08" w14:textId="60532EBB" w:rsidR="00954748" w:rsidRPr="007A479F" w:rsidRDefault="0095474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0267B3CC" w14:textId="77777777" w:rsidR="00954748" w:rsidRDefault="00954748" w:rsidP="007A479F">
      <w:pPr>
        <w:ind w:left="360"/>
        <w:rPr>
          <w:szCs w:val="24"/>
        </w:rPr>
      </w:pPr>
    </w:p>
    <w:p w14:paraId="431906B7" w14:textId="48BAD60A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7.14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42668532" w14:textId="77777777" w:rsidTr="00AE276C">
        <w:trPr>
          <w:trHeight w:val="210"/>
        </w:trPr>
        <w:tc>
          <w:tcPr>
            <w:tcW w:w="880" w:type="dxa"/>
          </w:tcPr>
          <w:p w14:paraId="32237E96" w14:textId="500BDD3B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</w:t>
            </w:r>
            <w:r w:rsidR="004D1EEF">
              <w:rPr>
                <w:szCs w:val="24"/>
              </w:rPr>
              <w:t>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16BC0DBF" w14:textId="1E26ADB7" w:rsidR="00954748" w:rsidRPr="007A479F" w:rsidRDefault="00954748" w:rsidP="007D7BEC">
            <w:pPr>
              <w:suppressAutoHyphens w:val="0"/>
              <w:rPr>
                <w:szCs w:val="24"/>
              </w:rPr>
            </w:pPr>
            <w:r w:rsidRPr="00954748">
              <w:rPr>
                <w:szCs w:val="24"/>
              </w:rPr>
              <w:t xml:space="preserve">Jungtinių Tautų ataskaitos </w:t>
            </w:r>
            <w:r w:rsidR="007D7BEC">
              <w:rPr>
                <w:szCs w:val="24"/>
              </w:rPr>
              <w:t>apie</w:t>
            </w:r>
            <w:r w:rsidR="007D7BEC" w:rsidRPr="00954748">
              <w:rPr>
                <w:szCs w:val="24"/>
              </w:rPr>
              <w:t xml:space="preserve"> </w:t>
            </w:r>
            <w:r w:rsidRPr="00954748">
              <w:rPr>
                <w:szCs w:val="24"/>
              </w:rPr>
              <w:t xml:space="preserve">darnaus vystymosi darbotvarkės iki 2030 m. </w:t>
            </w:r>
            <w:r w:rsidR="007D7BEC" w:rsidRPr="00954748">
              <w:rPr>
                <w:szCs w:val="24"/>
              </w:rPr>
              <w:t>įgyvendinim</w:t>
            </w:r>
            <w:r w:rsidR="007D7BEC">
              <w:rPr>
                <w:szCs w:val="24"/>
              </w:rPr>
              <w:t>ą</w:t>
            </w:r>
            <w:r w:rsidR="007D7BEC" w:rsidRPr="00954748">
              <w:rPr>
                <w:szCs w:val="24"/>
              </w:rPr>
              <w:t xml:space="preserve"> </w:t>
            </w:r>
            <w:r w:rsidRPr="00954748">
              <w:rPr>
                <w:szCs w:val="24"/>
              </w:rPr>
              <w:t>Lietuvoje pristatymas</w:t>
            </w:r>
          </w:p>
        </w:tc>
        <w:tc>
          <w:tcPr>
            <w:tcW w:w="1701" w:type="dxa"/>
            <w:vAlign w:val="center"/>
          </w:tcPr>
          <w:p w14:paraId="47681647" w14:textId="36799938" w:rsidR="0095474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10 000</w:t>
            </w:r>
          </w:p>
        </w:tc>
        <w:tc>
          <w:tcPr>
            <w:tcW w:w="2410" w:type="dxa"/>
            <w:vAlign w:val="center"/>
          </w:tcPr>
          <w:p w14:paraId="7F2B7CFA" w14:textId="77777777" w:rsidR="00954748" w:rsidRPr="007A479F" w:rsidRDefault="0095474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AM</w:t>
            </w:r>
            <w:r w:rsidRPr="007A479F">
              <w:rPr>
                <w:szCs w:val="24"/>
              </w:rPr>
              <w:t>“.</w:t>
            </w:r>
          </w:p>
        </w:tc>
      </w:tr>
    </w:tbl>
    <w:p w14:paraId="3AA75C37" w14:textId="586FE5D2" w:rsidR="00954748" w:rsidRPr="007A479F" w:rsidRDefault="00954748" w:rsidP="00954748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7A479F">
        <w:rPr>
          <w:rFonts w:ascii="Times New Roman" w:hAnsi="Times New Roman"/>
          <w:sz w:val="24"/>
          <w:szCs w:val="24"/>
        </w:rPr>
        <w:t xml:space="preserve">. Papildau </w:t>
      </w:r>
      <w:r>
        <w:rPr>
          <w:rFonts w:ascii="Times New Roman" w:hAnsi="Times New Roman"/>
          <w:sz w:val="24"/>
          <w:szCs w:val="24"/>
        </w:rPr>
        <w:t>7.15</w:t>
      </w:r>
      <w:r w:rsidRPr="007A479F">
        <w:rPr>
          <w:rFonts w:ascii="Times New Roman" w:hAnsi="Times New Roman"/>
          <w:sz w:val="24"/>
          <w:szCs w:val="24"/>
        </w:rPr>
        <w:t xml:space="preserve"> papunkčiu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954748" w:rsidRPr="007A479F" w14:paraId="02B25F2E" w14:textId="77777777" w:rsidTr="00AE276C">
        <w:trPr>
          <w:trHeight w:val="210"/>
        </w:trPr>
        <w:tc>
          <w:tcPr>
            <w:tcW w:w="880" w:type="dxa"/>
          </w:tcPr>
          <w:p w14:paraId="41898817" w14:textId="776861F5" w:rsidR="00954748" w:rsidRPr="007A479F" w:rsidRDefault="00954748" w:rsidP="00AE276C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7.15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436B997" w14:textId="34F25331" w:rsidR="00954748" w:rsidRPr="007A479F" w:rsidRDefault="00954748" w:rsidP="00AE276C">
            <w:pPr>
              <w:suppressAutoHyphens w:val="0"/>
              <w:rPr>
                <w:szCs w:val="24"/>
              </w:rPr>
            </w:pPr>
            <w:r w:rsidRPr="00954748">
              <w:rPr>
                <w:szCs w:val="24"/>
              </w:rPr>
              <w:t>Saugomų teritorijų sistemos darbuotojų mokymai</w:t>
            </w:r>
          </w:p>
        </w:tc>
        <w:tc>
          <w:tcPr>
            <w:tcW w:w="1701" w:type="dxa"/>
            <w:vAlign w:val="center"/>
          </w:tcPr>
          <w:p w14:paraId="527AAA86" w14:textId="58A16DDC" w:rsidR="00954748" w:rsidRPr="007A479F" w:rsidRDefault="00954748" w:rsidP="00AE276C">
            <w:pPr>
              <w:suppressAutoHyphens w:val="0"/>
              <w:jc w:val="center"/>
              <w:rPr>
                <w:szCs w:val="24"/>
              </w:rPr>
            </w:pPr>
            <w:r>
              <w:rPr>
                <w:szCs w:val="24"/>
              </w:rPr>
              <w:t>10 500</w:t>
            </w:r>
          </w:p>
        </w:tc>
        <w:tc>
          <w:tcPr>
            <w:tcW w:w="2410" w:type="dxa"/>
            <w:vAlign w:val="center"/>
          </w:tcPr>
          <w:p w14:paraId="46ECBA42" w14:textId="097842A5" w:rsidR="00954748" w:rsidRPr="007A479F" w:rsidRDefault="00954748" w:rsidP="00AE276C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Pr="007A479F">
              <w:rPr>
                <w:szCs w:val="24"/>
              </w:rPr>
              <w:t>“.</w:t>
            </w:r>
          </w:p>
        </w:tc>
      </w:tr>
    </w:tbl>
    <w:p w14:paraId="7461FAF6" w14:textId="3BBD1FE1" w:rsidR="007A479F" w:rsidRPr="007A479F" w:rsidRDefault="00954748" w:rsidP="007A479F">
      <w:pPr>
        <w:ind w:left="360"/>
        <w:rPr>
          <w:szCs w:val="24"/>
        </w:rPr>
      </w:pPr>
      <w:r>
        <w:rPr>
          <w:szCs w:val="24"/>
        </w:rPr>
        <w:t xml:space="preserve">    31</w:t>
      </w:r>
      <w:r w:rsidR="007A479F" w:rsidRPr="007A479F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556B7DD4" w14:textId="77777777" w:rsidTr="002A7235">
        <w:tc>
          <w:tcPr>
            <w:tcW w:w="3072" w:type="dxa"/>
          </w:tcPr>
          <w:p w14:paraId="6DE5986A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  <w:r w:rsidRPr="007A479F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C151937" w14:textId="173D5506" w:rsidR="007A479F" w:rsidRPr="007A479F" w:rsidRDefault="00954748" w:rsidP="00174B7A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  <w:r w:rsidR="007A479F" w:rsidRPr="007A479F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132</w:t>
            </w:r>
            <w:r w:rsidR="007A479F" w:rsidRPr="007A479F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786</w:t>
            </w:r>
            <w:r w:rsidR="007A479F" w:rsidRPr="007A479F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70750C73" w14:textId="77777777" w:rsidR="007A479F" w:rsidRPr="007A479F" w:rsidRDefault="007A479F" w:rsidP="002A7235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4BCF93D9" w14:textId="617CCC09" w:rsidR="007A479F" w:rsidRPr="007A479F" w:rsidRDefault="007A479F" w:rsidP="007A479F">
      <w:pPr>
        <w:ind w:left="360"/>
        <w:rPr>
          <w:szCs w:val="24"/>
        </w:rPr>
      </w:pPr>
      <w:r w:rsidRPr="007A479F">
        <w:rPr>
          <w:szCs w:val="24"/>
        </w:rPr>
        <w:t xml:space="preserve">  </w:t>
      </w:r>
      <w:r w:rsidR="00954748">
        <w:rPr>
          <w:szCs w:val="24"/>
        </w:rPr>
        <w:t xml:space="preserve"> </w:t>
      </w:r>
      <w:r w:rsidRPr="007A479F">
        <w:rPr>
          <w:szCs w:val="24"/>
        </w:rPr>
        <w:t xml:space="preserve"> </w:t>
      </w:r>
      <w:r w:rsidR="00954748">
        <w:rPr>
          <w:szCs w:val="24"/>
        </w:rPr>
        <w:t>32</w:t>
      </w:r>
      <w:r w:rsidRPr="007A479F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7A479F" w:rsidRPr="007A479F" w14:paraId="2DBA5FAB" w14:textId="77777777" w:rsidTr="002A7235">
        <w:tc>
          <w:tcPr>
            <w:tcW w:w="3072" w:type="dxa"/>
          </w:tcPr>
          <w:p w14:paraId="7567C88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A479F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2984643E" w14:textId="0F1FE423" w:rsidR="007A479F" w:rsidRPr="007A479F" w:rsidRDefault="00954748" w:rsidP="002A7235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1 999 214</w:t>
            </w:r>
            <w:r w:rsidR="007A479F" w:rsidRPr="007A479F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570674C4" w14:textId="77777777" w:rsidR="007A479F" w:rsidRPr="007A479F" w:rsidRDefault="007A479F" w:rsidP="002A7235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8C1EA7" w:rsidRDefault="002576FE" w:rsidP="002576FE">
      <w:pPr>
        <w:rPr>
          <w:color w:val="000000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2576FE" w:rsidRPr="008C1EA7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8C1EA7" w:rsidRDefault="002576FE" w:rsidP="0092184D">
            <w:pPr>
              <w:pStyle w:val="List"/>
              <w:rPr>
                <w:szCs w:val="24"/>
              </w:rPr>
            </w:pPr>
            <w:r w:rsidRPr="008C1EA7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8C1EA7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77777777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Aplinkos ministras </w:t>
      </w:r>
      <w:r w:rsidRPr="008C1EA7">
        <w:rPr>
          <w:color w:val="000000"/>
          <w:szCs w:val="24"/>
          <w:shd w:val="clear" w:color="auto" w:fill="FFFFFF"/>
        </w:rPr>
        <w:tab/>
        <w:t xml:space="preserve">                                                                                           Simonas Gentvilas                                                                                     </w:t>
      </w:r>
    </w:p>
    <w:p w14:paraId="25A31659" w14:textId="3C4FEB56" w:rsidR="002576FE" w:rsidRPr="008C1EA7" w:rsidRDefault="002576FE" w:rsidP="002576FE">
      <w:pPr>
        <w:rPr>
          <w:color w:val="000000"/>
          <w:szCs w:val="24"/>
          <w:shd w:val="clear" w:color="auto" w:fill="FFFFFF"/>
        </w:rPr>
      </w:pPr>
      <w:r w:rsidRPr="008C1EA7">
        <w:rPr>
          <w:color w:val="000000"/>
          <w:szCs w:val="24"/>
          <w:shd w:val="clear" w:color="auto" w:fill="FFFFFF"/>
        </w:rPr>
        <w:t xml:space="preserve">                                                                      </w:t>
      </w:r>
    </w:p>
    <w:p w14:paraId="7C9D19B6" w14:textId="77777777" w:rsidR="002576FE" w:rsidRPr="008C1EA7" w:rsidRDefault="002576FE" w:rsidP="002576FE">
      <w:pPr>
        <w:rPr>
          <w:szCs w:val="24"/>
        </w:rPr>
      </w:pPr>
    </w:p>
    <w:p w14:paraId="31F062F7" w14:textId="77777777" w:rsidR="00A516DA" w:rsidRPr="008C1EA7" w:rsidRDefault="00A516DA" w:rsidP="00F5551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</w:p>
    <w:sectPr w:rsidR="00A516DA" w:rsidRPr="008C1EA7" w:rsidSect="00433CA1">
      <w:headerReference w:type="default" r:id="rId12"/>
      <w:headerReference w:type="first" r:id="rId13"/>
      <w:pgSz w:w="11906" w:h="16838"/>
      <w:pgMar w:top="851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charset w:val="BA"/>
    <w:family w:val="modern"/>
    <w:pitch w:val="fixed"/>
    <w:sig w:usb0="00000287" w:usb1="00000000" w:usb2="00000000" w:usb3="00000000" w:csb0="0000009F" w:csb1="00000000"/>
  </w:font>
  <w:font w:name="HG Mincho Light J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40008070">
    <w:abstractNumId w:val="0"/>
  </w:num>
  <w:num w:numId="2" w16cid:durableId="1958871233">
    <w:abstractNumId w:val="6"/>
  </w:num>
  <w:num w:numId="3" w16cid:durableId="819423506">
    <w:abstractNumId w:val="5"/>
  </w:num>
  <w:num w:numId="4" w16cid:durableId="6635024">
    <w:abstractNumId w:val="4"/>
  </w:num>
  <w:num w:numId="5" w16cid:durableId="1873690053">
    <w:abstractNumId w:val="2"/>
  </w:num>
  <w:num w:numId="6" w16cid:durableId="1352881449">
    <w:abstractNumId w:val="3"/>
  </w:num>
  <w:num w:numId="7" w16cid:durableId="1342273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24C8"/>
    <w:rsid w:val="000079BB"/>
    <w:rsid w:val="00007FD1"/>
    <w:rsid w:val="00011849"/>
    <w:rsid w:val="00011BAF"/>
    <w:rsid w:val="00023163"/>
    <w:rsid w:val="00026CF2"/>
    <w:rsid w:val="00027DCF"/>
    <w:rsid w:val="00031FD5"/>
    <w:rsid w:val="0003546E"/>
    <w:rsid w:val="000420C8"/>
    <w:rsid w:val="0004635A"/>
    <w:rsid w:val="00050A6B"/>
    <w:rsid w:val="0005325E"/>
    <w:rsid w:val="00061782"/>
    <w:rsid w:val="0006225F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C0115"/>
    <w:rsid w:val="000C01A6"/>
    <w:rsid w:val="000C4CB6"/>
    <w:rsid w:val="000C7E3A"/>
    <w:rsid w:val="000D0B1C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10EBE"/>
    <w:rsid w:val="00111584"/>
    <w:rsid w:val="00116B54"/>
    <w:rsid w:val="001234AF"/>
    <w:rsid w:val="00123F47"/>
    <w:rsid w:val="00124FD7"/>
    <w:rsid w:val="0012641E"/>
    <w:rsid w:val="00132D01"/>
    <w:rsid w:val="001345C2"/>
    <w:rsid w:val="00134A98"/>
    <w:rsid w:val="0013548A"/>
    <w:rsid w:val="00141978"/>
    <w:rsid w:val="001427D3"/>
    <w:rsid w:val="001543D4"/>
    <w:rsid w:val="001574F2"/>
    <w:rsid w:val="00157F7B"/>
    <w:rsid w:val="00164AF4"/>
    <w:rsid w:val="00172A3A"/>
    <w:rsid w:val="00174B7A"/>
    <w:rsid w:val="001838F7"/>
    <w:rsid w:val="001968D4"/>
    <w:rsid w:val="001A60AD"/>
    <w:rsid w:val="001A7D95"/>
    <w:rsid w:val="001C06AD"/>
    <w:rsid w:val="001C49ED"/>
    <w:rsid w:val="001C4CA9"/>
    <w:rsid w:val="001C6041"/>
    <w:rsid w:val="001C6448"/>
    <w:rsid w:val="001C737D"/>
    <w:rsid w:val="001D1C16"/>
    <w:rsid w:val="001D2913"/>
    <w:rsid w:val="001D3D79"/>
    <w:rsid w:val="001D4F9E"/>
    <w:rsid w:val="001D5E16"/>
    <w:rsid w:val="001D7381"/>
    <w:rsid w:val="001D7468"/>
    <w:rsid w:val="001D7A87"/>
    <w:rsid w:val="001E027B"/>
    <w:rsid w:val="001E0410"/>
    <w:rsid w:val="001E14C0"/>
    <w:rsid w:val="001E7A4E"/>
    <w:rsid w:val="001F3DFE"/>
    <w:rsid w:val="001F4025"/>
    <w:rsid w:val="00201433"/>
    <w:rsid w:val="0021682F"/>
    <w:rsid w:val="0021752C"/>
    <w:rsid w:val="002175FD"/>
    <w:rsid w:val="00217EBA"/>
    <w:rsid w:val="002241E1"/>
    <w:rsid w:val="00227E84"/>
    <w:rsid w:val="00240924"/>
    <w:rsid w:val="00240E7A"/>
    <w:rsid w:val="00241DE8"/>
    <w:rsid w:val="00242606"/>
    <w:rsid w:val="00243B81"/>
    <w:rsid w:val="0024581E"/>
    <w:rsid w:val="002463AE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C5967"/>
    <w:rsid w:val="002D00C2"/>
    <w:rsid w:val="002D1870"/>
    <w:rsid w:val="002D19F4"/>
    <w:rsid w:val="002D64CA"/>
    <w:rsid w:val="002E35B2"/>
    <w:rsid w:val="002E3C18"/>
    <w:rsid w:val="002E43C2"/>
    <w:rsid w:val="002E469B"/>
    <w:rsid w:val="002E70F4"/>
    <w:rsid w:val="002F22AE"/>
    <w:rsid w:val="002F46CD"/>
    <w:rsid w:val="002F6241"/>
    <w:rsid w:val="002F64AD"/>
    <w:rsid w:val="003139C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59FD"/>
    <w:rsid w:val="00347988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CD"/>
    <w:rsid w:val="003B706F"/>
    <w:rsid w:val="003B736E"/>
    <w:rsid w:val="003C6A88"/>
    <w:rsid w:val="003C6BD2"/>
    <w:rsid w:val="003C70C8"/>
    <w:rsid w:val="003C7351"/>
    <w:rsid w:val="003D2D1C"/>
    <w:rsid w:val="003D3CAA"/>
    <w:rsid w:val="003D61D0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3943"/>
    <w:rsid w:val="004040CB"/>
    <w:rsid w:val="00405776"/>
    <w:rsid w:val="00405F62"/>
    <w:rsid w:val="00407866"/>
    <w:rsid w:val="004154DB"/>
    <w:rsid w:val="00417471"/>
    <w:rsid w:val="00422E36"/>
    <w:rsid w:val="00424B9D"/>
    <w:rsid w:val="00431D5E"/>
    <w:rsid w:val="00433CA1"/>
    <w:rsid w:val="00435D7A"/>
    <w:rsid w:val="004367A9"/>
    <w:rsid w:val="004367E5"/>
    <w:rsid w:val="0044294B"/>
    <w:rsid w:val="00442E54"/>
    <w:rsid w:val="00452005"/>
    <w:rsid w:val="0045254D"/>
    <w:rsid w:val="00454879"/>
    <w:rsid w:val="00454A2B"/>
    <w:rsid w:val="0045565C"/>
    <w:rsid w:val="00455CBC"/>
    <w:rsid w:val="00460058"/>
    <w:rsid w:val="00461807"/>
    <w:rsid w:val="00461F43"/>
    <w:rsid w:val="004655F7"/>
    <w:rsid w:val="00467A00"/>
    <w:rsid w:val="004837BA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EF"/>
    <w:rsid w:val="004E5158"/>
    <w:rsid w:val="004E5E47"/>
    <w:rsid w:val="004F3DD1"/>
    <w:rsid w:val="004F5A03"/>
    <w:rsid w:val="00500508"/>
    <w:rsid w:val="00502508"/>
    <w:rsid w:val="005052C6"/>
    <w:rsid w:val="00506F3E"/>
    <w:rsid w:val="005100E1"/>
    <w:rsid w:val="00511787"/>
    <w:rsid w:val="0051277D"/>
    <w:rsid w:val="00513B28"/>
    <w:rsid w:val="00517F3C"/>
    <w:rsid w:val="00522290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208E"/>
    <w:rsid w:val="005A247C"/>
    <w:rsid w:val="005A4CC6"/>
    <w:rsid w:val="005A5414"/>
    <w:rsid w:val="005C03F3"/>
    <w:rsid w:val="005C28E0"/>
    <w:rsid w:val="005C4C4C"/>
    <w:rsid w:val="005D221C"/>
    <w:rsid w:val="005D2A2B"/>
    <w:rsid w:val="005D4AAC"/>
    <w:rsid w:val="005D54BD"/>
    <w:rsid w:val="005D5AFB"/>
    <w:rsid w:val="005D74F4"/>
    <w:rsid w:val="005E0072"/>
    <w:rsid w:val="005E2A3D"/>
    <w:rsid w:val="005F00AE"/>
    <w:rsid w:val="005F3E2F"/>
    <w:rsid w:val="005F497A"/>
    <w:rsid w:val="00600980"/>
    <w:rsid w:val="006033FF"/>
    <w:rsid w:val="0060597E"/>
    <w:rsid w:val="00606F7A"/>
    <w:rsid w:val="006129BF"/>
    <w:rsid w:val="00614345"/>
    <w:rsid w:val="00617C6E"/>
    <w:rsid w:val="00620C0A"/>
    <w:rsid w:val="00621B8E"/>
    <w:rsid w:val="00622ED8"/>
    <w:rsid w:val="00623051"/>
    <w:rsid w:val="00626A54"/>
    <w:rsid w:val="00631B61"/>
    <w:rsid w:val="006327E7"/>
    <w:rsid w:val="0063395C"/>
    <w:rsid w:val="006416B3"/>
    <w:rsid w:val="006514E1"/>
    <w:rsid w:val="00651D3B"/>
    <w:rsid w:val="00652D6D"/>
    <w:rsid w:val="00660D2C"/>
    <w:rsid w:val="0066358B"/>
    <w:rsid w:val="0066531F"/>
    <w:rsid w:val="0066645D"/>
    <w:rsid w:val="00671D82"/>
    <w:rsid w:val="00673C38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1D2F"/>
    <w:rsid w:val="006C0BBA"/>
    <w:rsid w:val="006C4585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6A1B"/>
    <w:rsid w:val="00711CF0"/>
    <w:rsid w:val="007145FF"/>
    <w:rsid w:val="00716002"/>
    <w:rsid w:val="00720923"/>
    <w:rsid w:val="0072512C"/>
    <w:rsid w:val="007259C9"/>
    <w:rsid w:val="007307B4"/>
    <w:rsid w:val="00730BCC"/>
    <w:rsid w:val="00730D73"/>
    <w:rsid w:val="00731413"/>
    <w:rsid w:val="00732F00"/>
    <w:rsid w:val="00733492"/>
    <w:rsid w:val="007349AF"/>
    <w:rsid w:val="00747198"/>
    <w:rsid w:val="00747CC9"/>
    <w:rsid w:val="007524DA"/>
    <w:rsid w:val="007660A4"/>
    <w:rsid w:val="00767493"/>
    <w:rsid w:val="00767905"/>
    <w:rsid w:val="007725DF"/>
    <w:rsid w:val="00781ADB"/>
    <w:rsid w:val="00783225"/>
    <w:rsid w:val="007864CD"/>
    <w:rsid w:val="00787B1F"/>
    <w:rsid w:val="00787BF7"/>
    <w:rsid w:val="00790DBB"/>
    <w:rsid w:val="007918CE"/>
    <w:rsid w:val="007A0FF1"/>
    <w:rsid w:val="007A479F"/>
    <w:rsid w:val="007A6681"/>
    <w:rsid w:val="007B14AE"/>
    <w:rsid w:val="007B6A1B"/>
    <w:rsid w:val="007C249B"/>
    <w:rsid w:val="007C3CEA"/>
    <w:rsid w:val="007C454A"/>
    <w:rsid w:val="007C4CD7"/>
    <w:rsid w:val="007C5035"/>
    <w:rsid w:val="007D7BEC"/>
    <w:rsid w:val="007E0A6C"/>
    <w:rsid w:val="007E2581"/>
    <w:rsid w:val="007E4CCA"/>
    <w:rsid w:val="007E4EC3"/>
    <w:rsid w:val="007F000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206A6"/>
    <w:rsid w:val="00822550"/>
    <w:rsid w:val="00824617"/>
    <w:rsid w:val="008272BB"/>
    <w:rsid w:val="00830A57"/>
    <w:rsid w:val="00835E76"/>
    <w:rsid w:val="008360FA"/>
    <w:rsid w:val="00845362"/>
    <w:rsid w:val="0085776D"/>
    <w:rsid w:val="008611CA"/>
    <w:rsid w:val="008624B5"/>
    <w:rsid w:val="0086336E"/>
    <w:rsid w:val="00865B79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22E8"/>
    <w:rsid w:val="008F4844"/>
    <w:rsid w:val="009004B1"/>
    <w:rsid w:val="00901625"/>
    <w:rsid w:val="00902AAC"/>
    <w:rsid w:val="00904009"/>
    <w:rsid w:val="009064FF"/>
    <w:rsid w:val="00912D82"/>
    <w:rsid w:val="00913663"/>
    <w:rsid w:val="00916CAC"/>
    <w:rsid w:val="00920BDB"/>
    <w:rsid w:val="00923CD2"/>
    <w:rsid w:val="009311A1"/>
    <w:rsid w:val="009325E6"/>
    <w:rsid w:val="009326CC"/>
    <w:rsid w:val="00935E21"/>
    <w:rsid w:val="00937ADB"/>
    <w:rsid w:val="009409F1"/>
    <w:rsid w:val="00944DC9"/>
    <w:rsid w:val="00947CA5"/>
    <w:rsid w:val="009523A0"/>
    <w:rsid w:val="009523D0"/>
    <w:rsid w:val="00954748"/>
    <w:rsid w:val="00955CEF"/>
    <w:rsid w:val="0095625D"/>
    <w:rsid w:val="009608C6"/>
    <w:rsid w:val="00961AD7"/>
    <w:rsid w:val="00964FBE"/>
    <w:rsid w:val="00972A76"/>
    <w:rsid w:val="00977F55"/>
    <w:rsid w:val="009816E0"/>
    <w:rsid w:val="00984A18"/>
    <w:rsid w:val="00990817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7B86"/>
    <w:rsid w:val="009C0D01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DBF"/>
    <w:rsid w:val="009F6035"/>
    <w:rsid w:val="00A02A2A"/>
    <w:rsid w:val="00A05561"/>
    <w:rsid w:val="00A13AE8"/>
    <w:rsid w:val="00A1669B"/>
    <w:rsid w:val="00A20CE6"/>
    <w:rsid w:val="00A30D33"/>
    <w:rsid w:val="00A317E9"/>
    <w:rsid w:val="00A37C12"/>
    <w:rsid w:val="00A40907"/>
    <w:rsid w:val="00A433E3"/>
    <w:rsid w:val="00A43B0C"/>
    <w:rsid w:val="00A46619"/>
    <w:rsid w:val="00A474E1"/>
    <w:rsid w:val="00A5037B"/>
    <w:rsid w:val="00A516DA"/>
    <w:rsid w:val="00A5524E"/>
    <w:rsid w:val="00A56E91"/>
    <w:rsid w:val="00A57121"/>
    <w:rsid w:val="00A57297"/>
    <w:rsid w:val="00A5744A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3F2E"/>
    <w:rsid w:val="00AA60FA"/>
    <w:rsid w:val="00AA61F8"/>
    <w:rsid w:val="00AA6680"/>
    <w:rsid w:val="00AB0226"/>
    <w:rsid w:val="00AB143E"/>
    <w:rsid w:val="00AB1C67"/>
    <w:rsid w:val="00AB2487"/>
    <w:rsid w:val="00AB5260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63AA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77EE"/>
    <w:rsid w:val="00B9046B"/>
    <w:rsid w:val="00B9088D"/>
    <w:rsid w:val="00B91FA3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10822"/>
    <w:rsid w:val="00C13F6B"/>
    <w:rsid w:val="00C15686"/>
    <w:rsid w:val="00C15D9C"/>
    <w:rsid w:val="00C2346F"/>
    <w:rsid w:val="00C24422"/>
    <w:rsid w:val="00C31459"/>
    <w:rsid w:val="00C31479"/>
    <w:rsid w:val="00C33EC9"/>
    <w:rsid w:val="00C34282"/>
    <w:rsid w:val="00C4207C"/>
    <w:rsid w:val="00C4329B"/>
    <w:rsid w:val="00C51D9E"/>
    <w:rsid w:val="00C55389"/>
    <w:rsid w:val="00C5604F"/>
    <w:rsid w:val="00C609F4"/>
    <w:rsid w:val="00C7171C"/>
    <w:rsid w:val="00C73BF7"/>
    <w:rsid w:val="00C73F3E"/>
    <w:rsid w:val="00C75D7A"/>
    <w:rsid w:val="00C90025"/>
    <w:rsid w:val="00C946FE"/>
    <w:rsid w:val="00C959C9"/>
    <w:rsid w:val="00C97582"/>
    <w:rsid w:val="00CB121E"/>
    <w:rsid w:val="00CB2326"/>
    <w:rsid w:val="00CB2CF1"/>
    <w:rsid w:val="00CB605D"/>
    <w:rsid w:val="00CB65EA"/>
    <w:rsid w:val="00CC0113"/>
    <w:rsid w:val="00CC18F6"/>
    <w:rsid w:val="00CD204E"/>
    <w:rsid w:val="00CD2983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4EFC"/>
    <w:rsid w:val="00D05027"/>
    <w:rsid w:val="00D050E7"/>
    <w:rsid w:val="00D0792C"/>
    <w:rsid w:val="00D1234C"/>
    <w:rsid w:val="00D176B2"/>
    <w:rsid w:val="00D240D8"/>
    <w:rsid w:val="00D25375"/>
    <w:rsid w:val="00D25943"/>
    <w:rsid w:val="00D27F56"/>
    <w:rsid w:val="00D328EA"/>
    <w:rsid w:val="00D34AA9"/>
    <w:rsid w:val="00D34F3C"/>
    <w:rsid w:val="00D37767"/>
    <w:rsid w:val="00D37CFD"/>
    <w:rsid w:val="00D45601"/>
    <w:rsid w:val="00D4653E"/>
    <w:rsid w:val="00D50AF9"/>
    <w:rsid w:val="00D553B0"/>
    <w:rsid w:val="00D561DE"/>
    <w:rsid w:val="00D578E8"/>
    <w:rsid w:val="00D60703"/>
    <w:rsid w:val="00D6250B"/>
    <w:rsid w:val="00D64313"/>
    <w:rsid w:val="00D71D6F"/>
    <w:rsid w:val="00D75658"/>
    <w:rsid w:val="00D81B5B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47"/>
    <w:rsid w:val="00E21718"/>
    <w:rsid w:val="00E2301B"/>
    <w:rsid w:val="00E250D2"/>
    <w:rsid w:val="00E270B6"/>
    <w:rsid w:val="00E34533"/>
    <w:rsid w:val="00E355F0"/>
    <w:rsid w:val="00E41C8C"/>
    <w:rsid w:val="00E41D91"/>
    <w:rsid w:val="00E42803"/>
    <w:rsid w:val="00E445E6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D7221"/>
    <w:rsid w:val="00EE17CE"/>
    <w:rsid w:val="00EE2444"/>
    <w:rsid w:val="00EE3BDB"/>
    <w:rsid w:val="00EE4643"/>
    <w:rsid w:val="00EE59D9"/>
    <w:rsid w:val="00EF5B2E"/>
    <w:rsid w:val="00EF6FAD"/>
    <w:rsid w:val="00F027E4"/>
    <w:rsid w:val="00F02CE9"/>
    <w:rsid w:val="00F02FAA"/>
    <w:rsid w:val="00F11C4A"/>
    <w:rsid w:val="00F12A26"/>
    <w:rsid w:val="00F13436"/>
    <w:rsid w:val="00F15903"/>
    <w:rsid w:val="00F235C0"/>
    <w:rsid w:val="00F23CDE"/>
    <w:rsid w:val="00F24A04"/>
    <w:rsid w:val="00F26458"/>
    <w:rsid w:val="00F31214"/>
    <w:rsid w:val="00F31E78"/>
    <w:rsid w:val="00F419EA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E05C6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39D9F5CE"/>
  <w15:docId w15:val="{F8C99D9F-5091-477D-9D04-BE5A3DF7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6D3C9-4BA6-4420-85FE-735214E2D9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9cf09c5-daa1-4028-a0ff-74a0be4ec5cc"/>
  </ds:schemaRefs>
</ds:datastoreItem>
</file>

<file path=customXml/itemProps3.xml><?xml version="1.0" encoding="utf-8"?>
<ds:datastoreItem xmlns:ds="http://schemas.openxmlformats.org/officeDocument/2006/customXml" ds:itemID="{5EE59C71-F8C7-4588-98EF-4CA21E980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544BEB-CDB3-4341-861C-D1B3BCE85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4496</Words>
  <Characters>2563</Characters>
  <Application>Microsoft Office Word</Application>
  <DocSecurity>0</DocSecurity>
  <Lines>21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3</cp:revision>
  <cp:lastPrinted>2020-09-30T05:28:00Z</cp:lastPrinted>
  <dcterms:created xsi:type="dcterms:W3CDTF">2023-03-06T13:16:00Z</dcterms:created>
  <dcterms:modified xsi:type="dcterms:W3CDTF">2023-03-08T06:20:00Z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