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3DC43" w14:textId="3A0BD511" w:rsidR="009A64BD" w:rsidRPr="00933D53" w:rsidRDefault="009A64BD" w:rsidP="002778E4"/>
    <w:p w14:paraId="68D5AD1C" w14:textId="12AF56BB" w:rsidR="009A64BD" w:rsidRPr="00933D53" w:rsidRDefault="009A64BD" w:rsidP="002778E4"/>
    <w:p w14:paraId="685F02E8" w14:textId="2B38E7BD" w:rsidR="009A64BD" w:rsidRPr="00933D53" w:rsidRDefault="009A64BD" w:rsidP="002778E4"/>
    <w:p w14:paraId="1FFF622A" w14:textId="6275AD6E" w:rsidR="009A64BD" w:rsidRPr="00933D53" w:rsidRDefault="009A64BD" w:rsidP="002778E4"/>
    <w:p w14:paraId="0CA6D403" w14:textId="76E0FA70" w:rsidR="00884046" w:rsidRPr="00933D53" w:rsidRDefault="008F6225" w:rsidP="002778E4">
      <w:pPr>
        <w:rPr>
          <w:color w:val="2C3834" w:themeColor="text1"/>
        </w:rPr>
      </w:pPr>
      <w:r w:rsidRPr="00933D53">
        <w:tab/>
      </w:r>
    </w:p>
    <w:p w14:paraId="6FD07473" w14:textId="0126F1D3" w:rsidR="00917941" w:rsidRPr="00933D53" w:rsidRDefault="00A3266C" w:rsidP="002778E4">
      <w:pPr>
        <w:pStyle w:val="Pavadinimas"/>
      </w:pPr>
      <w:r w:rsidRPr="00933D53">
        <w:t>Nacionalinė studija apie ekosistemų ir jų teikiamų paslaugų vertinimo integravimą į sprendimų priėmimo procesus viešojo administravimo ir ūkio sektoriuose Lietuvoje</w:t>
      </w:r>
    </w:p>
    <w:p w14:paraId="3E724DD6" w14:textId="77777777" w:rsidR="003D5EF6" w:rsidRPr="00933D53" w:rsidRDefault="003D5EF6" w:rsidP="002778E4">
      <w:pPr>
        <w:pStyle w:val="Paantrat"/>
      </w:pPr>
    </w:p>
    <w:p w14:paraId="467C93B2" w14:textId="3B462FFE" w:rsidR="000C1E8E" w:rsidRPr="00933D53" w:rsidRDefault="000C1E8E" w:rsidP="000C1E8E">
      <w:pPr>
        <w:rPr>
          <w:rFonts w:ascii="Tahoma" w:eastAsiaTheme="majorEastAsia" w:hAnsi="Tahoma" w:cstheme="majorBidi"/>
          <w:color w:val="E1E1D5"/>
          <w:spacing w:val="15"/>
          <w:sz w:val="28"/>
          <w:szCs w:val="28"/>
        </w:rPr>
      </w:pPr>
      <w:r w:rsidRPr="00933D53">
        <w:rPr>
          <w:rFonts w:ascii="Tahoma" w:eastAsiaTheme="majorEastAsia" w:hAnsi="Tahoma" w:cstheme="majorBidi"/>
          <w:color w:val="E1E1D5"/>
          <w:spacing w:val="15"/>
          <w:sz w:val="28"/>
          <w:szCs w:val="28"/>
        </w:rPr>
        <w:t>Esamos situacijos ir gerosios praktikos analizė, ekosisteminių paslaugų ekonominis vertinimas ir apsisaugojimo nuo gamtinių grėsmių esamų sąnaudų nustatymas</w:t>
      </w:r>
    </w:p>
    <w:p w14:paraId="1D6C9F6A" w14:textId="1D0E384E" w:rsidR="00C14750" w:rsidRPr="00933D53" w:rsidRDefault="000C1E8E" w:rsidP="000C1E8E">
      <w:r w:rsidRPr="00933D53">
        <w:rPr>
          <w:rFonts w:ascii="Tahoma" w:eastAsiaTheme="majorEastAsia" w:hAnsi="Tahoma" w:cstheme="majorBidi"/>
          <w:color w:val="E1E1D5"/>
          <w:spacing w:val="15"/>
          <w:sz w:val="28"/>
          <w:szCs w:val="28"/>
        </w:rPr>
        <w:t>Įvadinė ataskaita</w:t>
      </w:r>
    </w:p>
    <w:p w14:paraId="6C085616" w14:textId="77777777" w:rsidR="000C1E8E" w:rsidRPr="00933D53" w:rsidRDefault="000C1E8E" w:rsidP="002778E4">
      <w:pPr>
        <w:pStyle w:val="Paantrat"/>
      </w:pPr>
    </w:p>
    <w:p w14:paraId="6E1D3F9B" w14:textId="273D3B47" w:rsidR="00D002FC" w:rsidRPr="00933D53" w:rsidRDefault="00C14750" w:rsidP="002778E4">
      <w:pPr>
        <w:pStyle w:val="Paantrat"/>
      </w:pPr>
      <w:r w:rsidRPr="00933D53">
        <w:t xml:space="preserve">Skirta: </w:t>
      </w:r>
      <w:r w:rsidR="000C1E8E" w:rsidRPr="00933D53">
        <w:t>Aplinkos ministerijai</w:t>
      </w:r>
    </w:p>
    <w:p w14:paraId="731E20CE" w14:textId="269A0C13" w:rsidR="00D002FC" w:rsidRPr="00933D53" w:rsidRDefault="00C14750" w:rsidP="002778E4">
      <w:pPr>
        <w:pStyle w:val="Paantrat"/>
      </w:pPr>
      <w:r w:rsidRPr="00933D53">
        <w:t>Vilnius</w:t>
      </w:r>
      <w:r w:rsidR="00D002FC" w:rsidRPr="00933D53">
        <w:t xml:space="preserve">, </w:t>
      </w:r>
      <w:r w:rsidR="000C1E8E" w:rsidRPr="00933D53">
        <w:t>2021–</w:t>
      </w:r>
      <w:r w:rsidRPr="00933D53">
        <w:t>2022</w:t>
      </w:r>
    </w:p>
    <w:p w14:paraId="35268D52" w14:textId="77777777" w:rsidR="004F78C2" w:rsidRPr="00933D53" w:rsidRDefault="004F78C2" w:rsidP="002778E4"/>
    <w:p w14:paraId="4924D760" w14:textId="23AD8779" w:rsidR="00F20DF3" w:rsidRPr="00933D53" w:rsidRDefault="00F20DF3" w:rsidP="002778E4"/>
    <w:p w14:paraId="5332F0B1" w14:textId="77777777" w:rsidR="00E548D4" w:rsidRPr="00933D53" w:rsidRDefault="00E548D4" w:rsidP="002778E4"/>
    <w:p w14:paraId="012DF86D" w14:textId="23D670E7" w:rsidR="0017184A" w:rsidRPr="00933D53" w:rsidRDefault="00571AA1" w:rsidP="00205F78">
      <w:pPr>
        <w:pStyle w:val="Antrat1"/>
        <w:numPr>
          <w:ilvl w:val="0"/>
          <w:numId w:val="0"/>
        </w:numPr>
        <w:ind w:left="709" w:hanging="709"/>
      </w:pPr>
      <w:bookmarkStart w:id="0" w:name="_Toc103117150"/>
      <w:bookmarkStart w:id="1" w:name="_Toc103795586"/>
      <w:bookmarkStart w:id="2" w:name="_Toc106105492"/>
      <w:bookmarkStart w:id="3" w:name="_Toc109728388"/>
      <w:r>
        <w:lastRenderedPageBreak/>
        <w:br/>
      </w:r>
      <w:r w:rsidR="005A6C25" w:rsidRPr="00933D53">
        <w:t>Turinys</w:t>
      </w:r>
      <w:bookmarkEnd w:id="0"/>
      <w:bookmarkEnd w:id="1"/>
      <w:bookmarkEnd w:id="2"/>
      <w:bookmarkEnd w:id="3"/>
    </w:p>
    <w:sdt>
      <w:sdtPr>
        <w:rPr>
          <w:bCs/>
        </w:rPr>
        <w:id w:val="38175009"/>
        <w:docPartObj>
          <w:docPartGallery w:val="Table of Contents"/>
          <w:docPartUnique/>
        </w:docPartObj>
      </w:sdtPr>
      <w:sdtEndPr>
        <w:rPr>
          <w:b/>
          <w:bCs w:val="0"/>
          <w:noProof/>
        </w:rPr>
      </w:sdtEndPr>
      <w:sdtContent>
        <w:p w14:paraId="6D5F3E61" w14:textId="32BC80F4" w:rsidR="00EB493D" w:rsidRPr="00933D53" w:rsidRDefault="00EB493D" w:rsidP="00597CE8">
          <w:pPr>
            <w:spacing w:after="0"/>
            <w:ind w:left="567" w:hanging="567"/>
            <w:rPr>
              <w:sz w:val="2"/>
              <w:szCs w:val="2"/>
            </w:rPr>
          </w:pPr>
        </w:p>
        <w:p w14:paraId="6B14901C" w14:textId="6DFCEF3B" w:rsidR="00E62D31" w:rsidRDefault="00EB493D">
          <w:pPr>
            <w:pStyle w:val="Turinys1"/>
            <w:rPr>
              <w:rFonts w:asciiTheme="minorHAnsi" w:hAnsiTheme="minorHAnsi"/>
              <w:bCs w:val="0"/>
              <w:iCs w:val="0"/>
              <w:noProof/>
              <w:sz w:val="22"/>
              <w:szCs w:val="22"/>
              <w:lang w:eastAsia="lt-LT"/>
            </w:rPr>
          </w:pPr>
          <w:r w:rsidRPr="00933D53">
            <w:rPr>
              <w:rFonts w:asciiTheme="minorHAnsi" w:hAnsiTheme="minorHAnsi"/>
              <w:i/>
              <w:sz w:val="24"/>
            </w:rPr>
            <w:fldChar w:fldCharType="begin"/>
          </w:r>
          <w:r w:rsidRPr="00933D53">
            <w:instrText xml:space="preserve"> TOC \o "1-3" \h \z \u </w:instrText>
          </w:r>
          <w:r w:rsidRPr="00933D53">
            <w:rPr>
              <w:rFonts w:asciiTheme="minorHAnsi" w:hAnsiTheme="minorHAnsi"/>
              <w:i/>
              <w:sz w:val="24"/>
            </w:rPr>
            <w:fldChar w:fldCharType="separate"/>
          </w:r>
        </w:p>
        <w:p w14:paraId="0EE97E08" w14:textId="0567CBBC" w:rsidR="00E62D31" w:rsidRDefault="008C5F2B">
          <w:pPr>
            <w:pStyle w:val="Turinys1"/>
            <w:rPr>
              <w:rFonts w:asciiTheme="minorHAnsi" w:hAnsiTheme="minorHAnsi"/>
              <w:bCs w:val="0"/>
              <w:iCs w:val="0"/>
              <w:noProof/>
              <w:sz w:val="22"/>
              <w:szCs w:val="22"/>
              <w:lang w:eastAsia="lt-LT"/>
            </w:rPr>
          </w:pPr>
          <w:hyperlink w:anchor="_Toc109728389" w:history="1">
            <w:r w:rsidR="00E62D31" w:rsidRPr="005A7C3A">
              <w:rPr>
                <w:rStyle w:val="Hipersaitas"/>
                <w:noProof/>
              </w:rPr>
              <w:t>Pagrindinės santrumpos ir sąvokos</w:t>
            </w:r>
            <w:r w:rsidR="00E62D31">
              <w:rPr>
                <w:noProof/>
                <w:webHidden/>
              </w:rPr>
              <w:tab/>
            </w:r>
            <w:r w:rsidR="00E62D31">
              <w:rPr>
                <w:noProof/>
                <w:webHidden/>
              </w:rPr>
              <w:fldChar w:fldCharType="begin"/>
            </w:r>
            <w:r w:rsidR="00E62D31">
              <w:rPr>
                <w:noProof/>
                <w:webHidden/>
              </w:rPr>
              <w:instrText xml:space="preserve"> PAGEREF _Toc109728389 \h </w:instrText>
            </w:r>
            <w:r w:rsidR="00E62D31">
              <w:rPr>
                <w:noProof/>
                <w:webHidden/>
              </w:rPr>
            </w:r>
            <w:r w:rsidR="00E62D31">
              <w:rPr>
                <w:noProof/>
                <w:webHidden/>
              </w:rPr>
              <w:fldChar w:fldCharType="separate"/>
            </w:r>
            <w:r w:rsidR="00EE6CD5">
              <w:rPr>
                <w:noProof/>
                <w:webHidden/>
              </w:rPr>
              <w:t>4</w:t>
            </w:r>
            <w:r w:rsidR="00E62D31">
              <w:rPr>
                <w:noProof/>
                <w:webHidden/>
              </w:rPr>
              <w:fldChar w:fldCharType="end"/>
            </w:r>
          </w:hyperlink>
        </w:p>
        <w:p w14:paraId="2E94B620" w14:textId="546402AE" w:rsidR="00E62D31" w:rsidRDefault="008C5F2B">
          <w:pPr>
            <w:pStyle w:val="Turinys1"/>
            <w:rPr>
              <w:rFonts w:asciiTheme="minorHAnsi" w:hAnsiTheme="minorHAnsi"/>
              <w:bCs w:val="0"/>
              <w:iCs w:val="0"/>
              <w:noProof/>
              <w:sz w:val="22"/>
              <w:szCs w:val="22"/>
              <w:lang w:eastAsia="lt-LT"/>
            </w:rPr>
          </w:pPr>
          <w:hyperlink w:anchor="_Toc109728390" w:history="1">
            <w:r w:rsidR="00E62D31" w:rsidRPr="005A7C3A">
              <w:rPr>
                <w:rStyle w:val="Hipersaitas"/>
                <w:noProof/>
              </w:rPr>
              <w:t>Lentelių sąrašas</w:t>
            </w:r>
            <w:r w:rsidR="00E62D31">
              <w:rPr>
                <w:noProof/>
                <w:webHidden/>
              </w:rPr>
              <w:tab/>
            </w:r>
            <w:r w:rsidR="00E62D31">
              <w:rPr>
                <w:noProof/>
                <w:webHidden/>
              </w:rPr>
              <w:fldChar w:fldCharType="begin"/>
            </w:r>
            <w:r w:rsidR="00E62D31">
              <w:rPr>
                <w:noProof/>
                <w:webHidden/>
              </w:rPr>
              <w:instrText xml:space="preserve"> PAGEREF _Toc109728390 \h </w:instrText>
            </w:r>
            <w:r w:rsidR="00E62D31">
              <w:rPr>
                <w:noProof/>
                <w:webHidden/>
              </w:rPr>
            </w:r>
            <w:r w:rsidR="00E62D31">
              <w:rPr>
                <w:noProof/>
                <w:webHidden/>
              </w:rPr>
              <w:fldChar w:fldCharType="separate"/>
            </w:r>
            <w:r w:rsidR="00EE6CD5">
              <w:rPr>
                <w:noProof/>
                <w:webHidden/>
              </w:rPr>
              <w:t>5</w:t>
            </w:r>
            <w:r w:rsidR="00E62D31">
              <w:rPr>
                <w:noProof/>
                <w:webHidden/>
              </w:rPr>
              <w:fldChar w:fldCharType="end"/>
            </w:r>
          </w:hyperlink>
        </w:p>
        <w:p w14:paraId="1A1BAC77" w14:textId="7D0DA8A2" w:rsidR="00E62D31" w:rsidRDefault="008C5F2B">
          <w:pPr>
            <w:pStyle w:val="Turinys1"/>
            <w:rPr>
              <w:rFonts w:asciiTheme="minorHAnsi" w:hAnsiTheme="minorHAnsi"/>
              <w:bCs w:val="0"/>
              <w:iCs w:val="0"/>
              <w:noProof/>
              <w:sz w:val="22"/>
              <w:szCs w:val="22"/>
              <w:lang w:eastAsia="lt-LT"/>
            </w:rPr>
          </w:pPr>
          <w:hyperlink w:anchor="_Toc109728391" w:history="1">
            <w:r w:rsidR="00E62D31" w:rsidRPr="005A7C3A">
              <w:rPr>
                <w:rStyle w:val="Hipersaitas"/>
                <w:noProof/>
              </w:rPr>
              <w:t>Paveikslų sąrašas</w:t>
            </w:r>
            <w:r w:rsidR="00E62D31">
              <w:rPr>
                <w:noProof/>
                <w:webHidden/>
              </w:rPr>
              <w:tab/>
            </w:r>
            <w:r w:rsidR="00E62D31">
              <w:rPr>
                <w:noProof/>
                <w:webHidden/>
              </w:rPr>
              <w:fldChar w:fldCharType="begin"/>
            </w:r>
            <w:r w:rsidR="00E62D31">
              <w:rPr>
                <w:noProof/>
                <w:webHidden/>
              </w:rPr>
              <w:instrText xml:space="preserve"> PAGEREF _Toc109728391 \h </w:instrText>
            </w:r>
            <w:r w:rsidR="00E62D31">
              <w:rPr>
                <w:noProof/>
                <w:webHidden/>
              </w:rPr>
            </w:r>
            <w:r w:rsidR="00E62D31">
              <w:rPr>
                <w:noProof/>
                <w:webHidden/>
              </w:rPr>
              <w:fldChar w:fldCharType="separate"/>
            </w:r>
            <w:r w:rsidR="00EE6CD5">
              <w:rPr>
                <w:noProof/>
                <w:webHidden/>
              </w:rPr>
              <w:t>7</w:t>
            </w:r>
            <w:r w:rsidR="00E62D31">
              <w:rPr>
                <w:noProof/>
                <w:webHidden/>
              </w:rPr>
              <w:fldChar w:fldCharType="end"/>
            </w:r>
          </w:hyperlink>
        </w:p>
        <w:p w14:paraId="32B4059B" w14:textId="6E6AE76A" w:rsidR="00E62D31" w:rsidRDefault="008C5F2B">
          <w:pPr>
            <w:pStyle w:val="Turinys1"/>
            <w:rPr>
              <w:rFonts w:asciiTheme="minorHAnsi" w:hAnsiTheme="minorHAnsi"/>
              <w:bCs w:val="0"/>
              <w:iCs w:val="0"/>
              <w:noProof/>
              <w:sz w:val="22"/>
              <w:szCs w:val="22"/>
              <w:lang w:eastAsia="lt-LT"/>
            </w:rPr>
          </w:pPr>
          <w:hyperlink w:anchor="_Toc109728392" w:history="1">
            <w:r w:rsidR="00E62D31" w:rsidRPr="005A7C3A">
              <w:rPr>
                <w:rStyle w:val="Hipersaitas"/>
                <w:noProof/>
              </w:rPr>
              <w:t>Įvadas</w:t>
            </w:r>
            <w:r w:rsidR="00E62D31">
              <w:rPr>
                <w:noProof/>
                <w:webHidden/>
              </w:rPr>
              <w:tab/>
            </w:r>
            <w:r w:rsidR="00E62D31">
              <w:rPr>
                <w:noProof/>
                <w:webHidden/>
              </w:rPr>
              <w:fldChar w:fldCharType="begin"/>
            </w:r>
            <w:r w:rsidR="00E62D31">
              <w:rPr>
                <w:noProof/>
                <w:webHidden/>
              </w:rPr>
              <w:instrText xml:space="preserve"> PAGEREF _Toc109728392 \h </w:instrText>
            </w:r>
            <w:r w:rsidR="00E62D31">
              <w:rPr>
                <w:noProof/>
                <w:webHidden/>
              </w:rPr>
            </w:r>
            <w:r w:rsidR="00E62D31">
              <w:rPr>
                <w:noProof/>
                <w:webHidden/>
              </w:rPr>
              <w:fldChar w:fldCharType="separate"/>
            </w:r>
            <w:r w:rsidR="00EE6CD5">
              <w:rPr>
                <w:noProof/>
                <w:webHidden/>
              </w:rPr>
              <w:t>8</w:t>
            </w:r>
            <w:r w:rsidR="00E62D31">
              <w:rPr>
                <w:noProof/>
                <w:webHidden/>
              </w:rPr>
              <w:fldChar w:fldCharType="end"/>
            </w:r>
          </w:hyperlink>
        </w:p>
        <w:p w14:paraId="3F47E3E0" w14:textId="54925F08" w:rsidR="00E62D31" w:rsidRDefault="008C5F2B">
          <w:pPr>
            <w:pStyle w:val="Turinys1"/>
            <w:rPr>
              <w:rFonts w:asciiTheme="minorHAnsi" w:hAnsiTheme="minorHAnsi"/>
              <w:bCs w:val="0"/>
              <w:iCs w:val="0"/>
              <w:noProof/>
              <w:sz w:val="22"/>
              <w:szCs w:val="22"/>
              <w:lang w:eastAsia="lt-LT"/>
            </w:rPr>
          </w:pPr>
          <w:hyperlink w:anchor="_Toc109728393" w:history="1">
            <w:r w:rsidR="00E62D31" w:rsidRPr="005A7C3A">
              <w:rPr>
                <w:rStyle w:val="Hipersaitas"/>
                <w:noProof/>
              </w:rPr>
              <w:t>1.</w:t>
            </w:r>
            <w:r w:rsidR="00E62D31">
              <w:rPr>
                <w:rFonts w:asciiTheme="minorHAnsi" w:hAnsiTheme="minorHAnsi"/>
                <w:bCs w:val="0"/>
                <w:iCs w:val="0"/>
                <w:noProof/>
                <w:sz w:val="22"/>
                <w:szCs w:val="22"/>
                <w:lang w:eastAsia="lt-LT"/>
              </w:rPr>
              <w:tab/>
            </w:r>
            <w:r w:rsidR="00E62D31" w:rsidRPr="005A7C3A">
              <w:rPr>
                <w:rStyle w:val="Hipersaitas"/>
                <w:noProof/>
              </w:rPr>
              <w:t>Lietuvos ekosisteminių paslaugų kartografavimo ir vertinimo duomenų analizė</w:t>
            </w:r>
            <w:r w:rsidR="00E62D31">
              <w:rPr>
                <w:noProof/>
                <w:webHidden/>
              </w:rPr>
              <w:tab/>
            </w:r>
            <w:r w:rsidR="00E62D31">
              <w:rPr>
                <w:noProof/>
                <w:webHidden/>
              </w:rPr>
              <w:fldChar w:fldCharType="begin"/>
            </w:r>
            <w:r w:rsidR="00E62D31">
              <w:rPr>
                <w:noProof/>
                <w:webHidden/>
              </w:rPr>
              <w:instrText xml:space="preserve"> PAGEREF _Toc109728393 \h </w:instrText>
            </w:r>
            <w:r w:rsidR="00E62D31">
              <w:rPr>
                <w:noProof/>
                <w:webHidden/>
              </w:rPr>
            </w:r>
            <w:r w:rsidR="00E62D31">
              <w:rPr>
                <w:noProof/>
                <w:webHidden/>
              </w:rPr>
              <w:fldChar w:fldCharType="separate"/>
            </w:r>
            <w:r w:rsidR="00EE6CD5">
              <w:rPr>
                <w:noProof/>
                <w:webHidden/>
              </w:rPr>
              <w:t>9</w:t>
            </w:r>
            <w:r w:rsidR="00E62D31">
              <w:rPr>
                <w:noProof/>
                <w:webHidden/>
              </w:rPr>
              <w:fldChar w:fldCharType="end"/>
            </w:r>
          </w:hyperlink>
        </w:p>
        <w:p w14:paraId="43FDD6AD" w14:textId="56DEC9DA" w:rsidR="00E62D31" w:rsidRDefault="008C5F2B">
          <w:pPr>
            <w:pStyle w:val="Turinys1"/>
            <w:rPr>
              <w:rFonts w:asciiTheme="minorHAnsi" w:hAnsiTheme="minorHAnsi"/>
              <w:bCs w:val="0"/>
              <w:iCs w:val="0"/>
              <w:noProof/>
              <w:sz w:val="22"/>
              <w:szCs w:val="22"/>
              <w:lang w:eastAsia="lt-LT"/>
            </w:rPr>
          </w:pPr>
          <w:hyperlink w:anchor="_Toc109728394" w:history="1">
            <w:r w:rsidR="00E62D31" w:rsidRPr="005A7C3A">
              <w:rPr>
                <w:rStyle w:val="Hipersaitas"/>
                <w:noProof/>
              </w:rPr>
              <w:t>2.</w:t>
            </w:r>
            <w:r w:rsidR="00E62D31">
              <w:rPr>
                <w:rFonts w:asciiTheme="minorHAnsi" w:hAnsiTheme="minorHAnsi"/>
                <w:bCs w:val="0"/>
                <w:iCs w:val="0"/>
                <w:noProof/>
                <w:sz w:val="22"/>
                <w:szCs w:val="22"/>
                <w:lang w:eastAsia="lt-LT"/>
              </w:rPr>
              <w:tab/>
            </w:r>
            <w:r w:rsidR="00E62D31" w:rsidRPr="005A7C3A">
              <w:rPr>
                <w:rStyle w:val="Hipersaitas"/>
                <w:noProof/>
              </w:rPr>
              <w:t>Ekosisteminių paslaugų vertinimo integravimo į sprendimų priėmimo procesus patirtis – užsienio šalių praktikos analizė</w:t>
            </w:r>
            <w:r w:rsidR="00E62D31">
              <w:rPr>
                <w:noProof/>
                <w:webHidden/>
              </w:rPr>
              <w:tab/>
            </w:r>
            <w:r w:rsidR="00E62D31">
              <w:rPr>
                <w:noProof/>
                <w:webHidden/>
              </w:rPr>
              <w:fldChar w:fldCharType="begin"/>
            </w:r>
            <w:r w:rsidR="00E62D31">
              <w:rPr>
                <w:noProof/>
                <w:webHidden/>
              </w:rPr>
              <w:instrText xml:space="preserve"> PAGEREF _Toc109728394 \h </w:instrText>
            </w:r>
            <w:r w:rsidR="00E62D31">
              <w:rPr>
                <w:noProof/>
                <w:webHidden/>
              </w:rPr>
            </w:r>
            <w:r w:rsidR="00E62D31">
              <w:rPr>
                <w:noProof/>
                <w:webHidden/>
              </w:rPr>
              <w:fldChar w:fldCharType="separate"/>
            </w:r>
            <w:r w:rsidR="00EE6CD5">
              <w:rPr>
                <w:noProof/>
                <w:webHidden/>
              </w:rPr>
              <w:t>28</w:t>
            </w:r>
            <w:r w:rsidR="00E62D31">
              <w:rPr>
                <w:noProof/>
                <w:webHidden/>
              </w:rPr>
              <w:fldChar w:fldCharType="end"/>
            </w:r>
          </w:hyperlink>
        </w:p>
        <w:p w14:paraId="7C217D91" w14:textId="6DDAEEE3" w:rsidR="00E62D31" w:rsidRDefault="008C5F2B">
          <w:pPr>
            <w:pStyle w:val="Turinys2"/>
            <w:rPr>
              <w:rFonts w:asciiTheme="minorHAnsi" w:hAnsiTheme="minorHAnsi"/>
              <w:bCs w:val="0"/>
              <w:noProof/>
              <w:sz w:val="22"/>
              <w:lang w:eastAsia="lt-LT"/>
            </w:rPr>
          </w:pPr>
          <w:hyperlink w:anchor="_Toc109728395" w:history="1">
            <w:r w:rsidR="00E62D31" w:rsidRPr="005A7C3A">
              <w:rPr>
                <w:rStyle w:val="Hipersaitas"/>
                <w:noProof/>
              </w:rPr>
              <w:t>2.1.</w:t>
            </w:r>
            <w:r w:rsidR="00E62D31">
              <w:rPr>
                <w:rFonts w:asciiTheme="minorHAnsi" w:hAnsiTheme="minorHAnsi"/>
                <w:bCs w:val="0"/>
                <w:noProof/>
                <w:sz w:val="22"/>
                <w:lang w:eastAsia="lt-LT"/>
              </w:rPr>
              <w:tab/>
            </w:r>
            <w:r w:rsidR="00E62D31" w:rsidRPr="005A7C3A">
              <w:rPr>
                <w:rStyle w:val="Hipersaitas"/>
                <w:noProof/>
              </w:rPr>
              <w:t>Haringvlieto šliuzų pakartotinis atidarymas – ekologinis upių žiočių atkūrimas</w:t>
            </w:r>
            <w:r w:rsidR="00E62D31">
              <w:rPr>
                <w:noProof/>
                <w:webHidden/>
              </w:rPr>
              <w:tab/>
            </w:r>
            <w:r w:rsidR="00E62D31">
              <w:rPr>
                <w:noProof/>
                <w:webHidden/>
              </w:rPr>
              <w:fldChar w:fldCharType="begin"/>
            </w:r>
            <w:r w:rsidR="00E62D31">
              <w:rPr>
                <w:noProof/>
                <w:webHidden/>
              </w:rPr>
              <w:instrText xml:space="preserve"> PAGEREF _Toc109728395 \h </w:instrText>
            </w:r>
            <w:r w:rsidR="00E62D31">
              <w:rPr>
                <w:noProof/>
                <w:webHidden/>
              </w:rPr>
            </w:r>
            <w:r w:rsidR="00E62D31">
              <w:rPr>
                <w:noProof/>
                <w:webHidden/>
              </w:rPr>
              <w:fldChar w:fldCharType="separate"/>
            </w:r>
            <w:r w:rsidR="00EE6CD5">
              <w:rPr>
                <w:noProof/>
                <w:webHidden/>
              </w:rPr>
              <w:t>28</w:t>
            </w:r>
            <w:r w:rsidR="00E62D31">
              <w:rPr>
                <w:noProof/>
                <w:webHidden/>
              </w:rPr>
              <w:fldChar w:fldCharType="end"/>
            </w:r>
          </w:hyperlink>
        </w:p>
        <w:p w14:paraId="2BDB11E6" w14:textId="590B72B9" w:rsidR="00E62D31" w:rsidRDefault="008C5F2B">
          <w:pPr>
            <w:pStyle w:val="Turinys2"/>
            <w:rPr>
              <w:rFonts w:asciiTheme="minorHAnsi" w:hAnsiTheme="minorHAnsi"/>
              <w:bCs w:val="0"/>
              <w:noProof/>
              <w:sz w:val="22"/>
              <w:lang w:eastAsia="lt-LT"/>
            </w:rPr>
          </w:pPr>
          <w:hyperlink w:anchor="_Toc109728396" w:history="1">
            <w:r w:rsidR="00E62D31" w:rsidRPr="005A7C3A">
              <w:rPr>
                <w:rStyle w:val="Hipersaitas"/>
                <w:noProof/>
              </w:rPr>
              <w:t>2.2.</w:t>
            </w:r>
            <w:r w:rsidR="00E62D31">
              <w:rPr>
                <w:rFonts w:asciiTheme="minorHAnsi" w:hAnsiTheme="minorHAnsi"/>
                <w:bCs w:val="0"/>
                <w:noProof/>
                <w:sz w:val="22"/>
                <w:lang w:eastAsia="lt-LT"/>
              </w:rPr>
              <w:tab/>
            </w:r>
            <w:r w:rsidR="00E62D31" w:rsidRPr="005A7C3A">
              <w:rPr>
                <w:rStyle w:val="Hipersaitas"/>
                <w:noProof/>
              </w:rPr>
              <w:t>JAV miškų urėdijos įrankis gaisrų rizikai ir kovos su gaisrais išlaidoms vertinti</w:t>
            </w:r>
            <w:r w:rsidR="00E62D31">
              <w:rPr>
                <w:noProof/>
                <w:webHidden/>
              </w:rPr>
              <w:tab/>
            </w:r>
            <w:r w:rsidR="00E62D31">
              <w:rPr>
                <w:noProof/>
                <w:webHidden/>
              </w:rPr>
              <w:fldChar w:fldCharType="begin"/>
            </w:r>
            <w:r w:rsidR="00E62D31">
              <w:rPr>
                <w:noProof/>
                <w:webHidden/>
              </w:rPr>
              <w:instrText xml:space="preserve"> PAGEREF _Toc109728396 \h </w:instrText>
            </w:r>
            <w:r w:rsidR="00E62D31">
              <w:rPr>
                <w:noProof/>
                <w:webHidden/>
              </w:rPr>
            </w:r>
            <w:r w:rsidR="00E62D31">
              <w:rPr>
                <w:noProof/>
                <w:webHidden/>
              </w:rPr>
              <w:fldChar w:fldCharType="separate"/>
            </w:r>
            <w:r w:rsidR="00EE6CD5">
              <w:rPr>
                <w:noProof/>
                <w:webHidden/>
              </w:rPr>
              <w:t>30</w:t>
            </w:r>
            <w:r w:rsidR="00E62D31">
              <w:rPr>
                <w:noProof/>
                <w:webHidden/>
              </w:rPr>
              <w:fldChar w:fldCharType="end"/>
            </w:r>
          </w:hyperlink>
        </w:p>
        <w:p w14:paraId="0E4A5F87" w14:textId="76385048" w:rsidR="00E62D31" w:rsidRDefault="008C5F2B">
          <w:pPr>
            <w:pStyle w:val="Turinys2"/>
            <w:rPr>
              <w:rFonts w:asciiTheme="minorHAnsi" w:hAnsiTheme="minorHAnsi"/>
              <w:bCs w:val="0"/>
              <w:noProof/>
              <w:sz w:val="22"/>
              <w:lang w:eastAsia="lt-LT"/>
            </w:rPr>
          </w:pPr>
          <w:hyperlink w:anchor="_Toc109728397" w:history="1">
            <w:r w:rsidR="00E62D31" w:rsidRPr="005A7C3A">
              <w:rPr>
                <w:rStyle w:val="Hipersaitas"/>
                <w:noProof/>
              </w:rPr>
              <w:t>2.3.</w:t>
            </w:r>
            <w:r w:rsidR="00E62D31">
              <w:rPr>
                <w:rFonts w:asciiTheme="minorHAnsi" w:hAnsiTheme="minorHAnsi"/>
                <w:bCs w:val="0"/>
                <w:noProof/>
                <w:sz w:val="22"/>
                <w:lang w:eastAsia="lt-LT"/>
              </w:rPr>
              <w:tab/>
            </w:r>
            <w:r w:rsidR="00E62D31" w:rsidRPr="005A7C3A">
              <w:rPr>
                <w:rStyle w:val="Hipersaitas"/>
                <w:noProof/>
              </w:rPr>
              <w:t>JAV naudos aplinkai indekso naudojimas Išsaugojimo rezervų programoje</w:t>
            </w:r>
            <w:r w:rsidR="00E62D31">
              <w:rPr>
                <w:noProof/>
                <w:webHidden/>
              </w:rPr>
              <w:tab/>
            </w:r>
            <w:r w:rsidR="00E62D31">
              <w:rPr>
                <w:noProof/>
                <w:webHidden/>
              </w:rPr>
              <w:fldChar w:fldCharType="begin"/>
            </w:r>
            <w:r w:rsidR="00E62D31">
              <w:rPr>
                <w:noProof/>
                <w:webHidden/>
              </w:rPr>
              <w:instrText xml:space="preserve"> PAGEREF _Toc109728397 \h </w:instrText>
            </w:r>
            <w:r w:rsidR="00E62D31">
              <w:rPr>
                <w:noProof/>
                <w:webHidden/>
              </w:rPr>
            </w:r>
            <w:r w:rsidR="00E62D31">
              <w:rPr>
                <w:noProof/>
                <w:webHidden/>
              </w:rPr>
              <w:fldChar w:fldCharType="separate"/>
            </w:r>
            <w:r w:rsidR="00EE6CD5">
              <w:rPr>
                <w:noProof/>
                <w:webHidden/>
              </w:rPr>
              <w:t>32</w:t>
            </w:r>
            <w:r w:rsidR="00E62D31">
              <w:rPr>
                <w:noProof/>
                <w:webHidden/>
              </w:rPr>
              <w:fldChar w:fldCharType="end"/>
            </w:r>
          </w:hyperlink>
        </w:p>
        <w:p w14:paraId="563F6FA5" w14:textId="2C5B02DA" w:rsidR="00E62D31" w:rsidRDefault="008C5F2B">
          <w:pPr>
            <w:pStyle w:val="Turinys2"/>
            <w:rPr>
              <w:rFonts w:asciiTheme="minorHAnsi" w:hAnsiTheme="minorHAnsi"/>
              <w:bCs w:val="0"/>
              <w:noProof/>
              <w:sz w:val="22"/>
              <w:lang w:eastAsia="lt-LT"/>
            </w:rPr>
          </w:pPr>
          <w:hyperlink w:anchor="_Toc109728398" w:history="1">
            <w:r w:rsidR="00E62D31" w:rsidRPr="005A7C3A">
              <w:rPr>
                <w:rStyle w:val="Hipersaitas"/>
                <w:noProof/>
              </w:rPr>
              <w:t>2.4.</w:t>
            </w:r>
            <w:r w:rsidR="00E62D31">
              <w:rPr>
                <w:rFonts w:asciiTheme="minorHAnsi" w:hAnsiTheme="minorHAnsi"/>
                <w:bCs w:val="0"/>
                <w:noProof/>
                <w:sz w:val="22"/>
                <w:lang w:eastAsia="lt-LT"/>
              </w:rPr>
              <w:tab/>
            </w:r>
            <w:r w:rsidR="00E62D31" w:rsidRPr="005A7C3A">
              <w:rPr>
                <w:rStyle w:val="Hipersaitas"/>
                <w:noProof/>
              </w:rPr>
              <w:t>Trento regiono (miesto ir rajono) planas</w:t>
            </w:r>
            <w:r w:rsidR="00E62D31">
              <w:rPr>
                <w:noProof/>
                <w:webHidden/>
              </w:rPr>
              <w:tab/>
            </w:r>
            <w:r w:rsidR="00E62D31">
              <w:rPr>
                <w:noProof/>
                <w:webHidden/>
              </w:rPr>
              <w:fldChar w:fldCharType="begin"/>
            </w:r>
            <w:r w:rsidR="00E62D31">
              <w:rPr>
                <w:noProof/>
                <w:webHidden/>
              </w:rPr>
              <w:instrText xml:space="preserve"> PAGEREF _Toc109728398 \h </w:instrText>
            </w:r>
            <w:r w:rsidR="00E62D31">
              <w:rPr>
                <w:noProof/>
                <w:webHidden/>
              </w:rPr>
            </w:r>
            <w:r w:rsidR="00E62D31">
              <w:rPr>
                <w:noProof/>
                <w:webHidden/>
              </w:rPr>
              <w:fldChar w:fldCharType="separate"/>
            </w:r>
            <w:r w:rsidR="00EE6CD5">
              <w:rPr>
                <w:noProof/>
                <w:webHidden/>
              </w:rPr>
              <w:t>33</w:t>
            </w:r>
            <w:r w:rsidR="00E62D31">
              <w:rPr>
                <w:noProof/>
                <w:webHidden/>
              </w:rPr>
              <w:fldChar w:fldCharType="end"/>
            </w:r>
          </w:hyperlink>
        </w:p>
        <w:p w14:paraId="5AAAF038" w14:textId="57E3B248" w:rsidR="00E62D31" w:rsidRDefault="008C5F2B">
          <w:pPr>
            <w:pStyle w:val="Turinys2"/>
            <w:rPr>
              <w:rFonts w:asciiTheme="minorHAnsi" w:hAnsiTheme="minorHAnsi"/>
              <w:bCs w:val="0"/>
              <w:noProof/>
              <w:sz w:val="22"/>
              <w:lang w:eastAsia="lt-LT"/>
            </w:rPr>
          </w:pPr>
          <w:hyperlink w:anchor="_Toc109728399" w:history="1">
            <w:r w:rsidR="00E62D31" w:rsidRPr="005A7C3A">
              <w:rPr>
                <w:rStyle w:val="Hipersaitas"/>
                <w:noProof/>
              </w:rPr>
              <w:t>2.5.</w:t>
            </w:r>
            <w:r w:rsidR="00E62D31">
              <w:rPr>
                <w:rFonts w:asciiTheme="minorHAnsi" w:hAnsiTheme="minorHAnsi"/>
                <w:bCs w:val="0"/>
                <w:noProof/>
                <w:sz w:val="22"/>
                <w:lang w:eastAsia="lt-LT"/>
              </w:rPr>
              <w:tab/>
            </w:r>
            <w:r w:rsidR="00E62D31" w:rsidRPr="005A7C3A">
              <w:rPr>
                <w:rStyle w:val="Hipersaitas"/>
                <w:noProof/>
              </w:rPr>
              <w:t>Ekosisteminio požiūrio integravimas į strateginio poveikio aplinkai vertinimą Škotijoje</w:t>
            </w:r>
            <w:r w:rsidR="00E62D31">
              <w:rPr>
                <w:noProof/>
                <w:webHidden/>
              </w:rPr>
              <w:tab/>
            </w:r>
            <w:r w:rsidR="00E62D31">
              <w:rPr>
                <w:noProof/>
                <w:webHidden/>
              </w:rPr>
              <w:fldChar w:fldCharType="begin"/>
            </w:r>
            <w:r w:rsidR="00E62D31">
              <w:rPr>
                <w:noProof/>
                <w:webHidden/>
              </w:rPr>
              <w:instrText xml:space="preserve"> PAGEREF _Toc109728399 \h </w:instrText>
            </w:r>
            <w:r w:rsidR="00E62D31">
              <w:rPr>
                <w:noProof/>
                <w:webHidden/>
              </w:rPr>
            </w:r>
            <w:r w:rsidR="00E62D31">
              <w:rPr>
                <w:noProof/>
                <w:webHidden/>
              </w:rPr>
              <w:fldChar w:fldCharType="separate"/>
            </w:r>
            <w:r w:rsidR="00EE6CD5">
              <w:rPr>
                <w:noProof/>
                <w:webHidden/>
              </w:rPr>
              <w:t>35</w:t>
            </w:r>
            <w:r w:rsidR="00E62D31">
              <w:rPr>
                <w:noProof/>
                <w:webHidden/>
              </w:rPr>
              <w:fldChar w:fldCharType="end"/>
            </w:r>
          </w:hyperlink>
        </w:p>
        <w:p w14:paraId="6ACE8808" w14:textId="12A8C3C4" w:rsidR="00E62D31" w:rsidRDefault="008C5F2B">
          <w:pPr>
            <w:pStyle w:val="Turinys2"/>
            <w:rPr>
              <w:rFonts w:asciiTheme="minorHAnsi" w:hAnsiTheme="minorHAnsi"/>
              <w:bCs w:val="0"/>
              <w:noProof/>
              <w:sz w:val="22"/>
              <w:lang w:eastAsia="lt-LT"/>
            </w:rPr>
          </w:pPr>
          <w:hyperlink w:anchor="_Toc109728400" w:history="1">
            <w:r w:rsidR="00E62D31" w:rsidRPr="005A7C3A">
              <w:rPr>
                <w:rStyle w:val="Hipersaitas"/>
                <w:noProof/>
              </w:rPr>
              <w:t>2.6.</w:t>
            </w:r>
            <w:r w:rsidR="00E62D31">
              <w:rPr>
                <w:rFonts w:asciiTheme="minorHAnsi" w:hAnsiTheme="minorHAnsi"/>
                <w:bCs w:val="0"/>
                <w:noProof/>
                <w:sz w:val="22"/>
                <w:lang w:eastAsia="lt-LT"/>
              </w:rPr>
              <w:tab/>
            </w:r>
            <w:r w:rsidR="00E62D31" w:rsidRPr="005A7C3A">
              <w:rPr>
                <w:rStyle w:val="Hipersaitas"/>
                <w:noProof/>
              </w:rPr>
              <w:t>JAV valstybinio greitkelio Oregone PAV vertinimas</w:t>
            </w:r>
            <w:r w:rsidR="00E62D31">
              <w:rPr>
                <w:noProof/>
                <w:webHidden/>
              </w:rPr>
              <w:tab/>
            </w:r>
            <w:r w:rsidR="00E62D31">
              <w:rPr>
                <w:noProof/>
                <w:webHidden/>
              </w:rPr>
              <w:fldChar w:fldCharType="begin"/>
            </w:r>
            <w:r w:rsidR="00E62D31">
              <w:rPr>
                <w:noProof/>
                <w:webHidden/>
              </w:rPr>
              <w:instrText xml:space="preserve"> PAGEREF _Toc109728400 \h </w:instrText>
            </w:r>
            <w:r w:rsidR="00E62D31">
              <w:rPr>
                <w:noProof/>
                <w:webHidden/>
              </w:rPr>
            </w:r>
            <w:r w:rsidR="00E62D31">
              <w:rPr>
                <w:noProof/>
                <w:webHidden/>
              </w:rPr>
              <w:fldChar w:fldCharType="separate"/>
            </w:r>
            <w:r w:rsidR="00EE6CD5">
              <w:rPr>
                <w:noProof/>
                <w:webHidden/>
              </w:rPr>
              <w:t>37</w:t>
            </w:r>
            <w:r w:rsidR="00E62D31">
              <w:rPr>
                <w:noProof/>
                <w:webHidden/>
              </w:rPr>
              <w:fldChar w:fldCharType="end"/>
            </w:r>
          </w:hyperlink>
        </w:p>
        <w:p w14:paraId="10458622" w14:textId="079FF0F7" w:rsidR="00E62D31" w:rsidRDefault="008C5F2B">
          <w:pPr>
            <w:pStyle w:val="Turinys2"/>
            <w:rPr>
              <w:rFonts w:asciiTheme="minorHAnsi" w:hAnsiTheme="minorHAnsi"/>
              <w:bCs w:val="0"/>
              <w:noProof/>
              <w:sz w:val="22"/>
              <w:lang w:eastAsia="lt-LT"/>
            </w:rPr>
          </w:pPr>
          <w:hyperlink w:anchor="_Toc109728401" w:history="1">
            <w:r w:rsidR="00E62D31" w:rsidRPr="005A7C3A">
              <w:rPr>
                <w:rStyle w:val="Hipersaitas"/>
                <w:noProof/>
              </w:rPr>
              <w:t>2.7.</w:t>
            </w:r>
            <w:r w:rsidR="00E62D31">
              <w:rPr>
                <w:rFonts w:asciiTheme="minorHAnsi" w:hAnsiTheme="minorHAnsi"/>
                <w:bCs w:val="0"/>
                <w:noProof/>
                <w:sz w:val="22"/>
                <w:lang w:eastAsia="lt-LT"/>
              </w:rPr>
              <w:tab/>
            </w:r>
            <w:r w:rsidR="00E62D31" w:rsidRPr="005A7C3A">
              <w:rPr>
                <w:rStyle w:val="Hipersaitas"/>
                <w:noProof/>
              </w:rPr>
              <w:t>Ekosisteminių paslaugų naudojimo ribojimas, siekiant išsaugoti Murėjaus-Darlingo upių baseino ekosistemas</w:t>
            </w:r>
            <w:r w:rsidR="00E62D31">
              <w:rPr>
                <w:noProof/>
                <w:webHidden/>
              </w:rPr>
              <w:tab/>
            </w:r>
            <w:r w:rsidR="00E62D31">
              <w:rPr>
                <w:noProof/>
                <w:webHidden/>
              </w:rPr>
              <w:fldChar w:fldCharType="begin"/>
            </w:r>
            <w:r w:rsidR="00E62D31">
              <w:rPr>
                <w:noProof/>
                <w:webHidden/>
              </w:rPr>
              <w:instrText xml:space="preserve"> PAGEREF _Toc109728401 \h </w:instrText>
            </w:r>
            <w:r w:rsidR="00E62D31">
              <w:rPr>
                <w:noProof/>
                <w:webHidden/>
              </w:rPr>
            </w:r>
            <w:r w:rsidR="00E62D31">
              <w:rPr>
                <w:noProof/>
                <w:webHidden/>
              </w:rPr>
              <w:fldChar w:fldCharType="separate"/>
            </w:r>
            <w:r w:rsidR="00EE6CD5">
              <w:rPr>
                <w:noProof/>
                <w:webHidden/>
              </w:rPr>
              <w:t>38</w:t>
            </w:r>
            <w:r w:rsidR="00E62D31">
              <w:rPr>
                <w:noProof/>
                <w:webHidden/>
              </w:rPr>
              <w:fldChar w:fldCharType="end"/>
            </w:r>
          </w:hyperlink>
        </w:p>
        <w:p w14:paraId="56377721" w14:textId="65FC288B" w:rsidR="00E62D31" w:rsidRDefault="008C5F2B">
          <w:pPr>
            <w:pStyle w:val="Turinys2"/>
            <w:rPr>
              <w:rFonts w:asciiTheme="minorHAnsi" w:hAnsiTheme="minorHAnsi"/>
              <w:bCs w:val="0"/>
              <w:noProof/>
              <w:sz w:val="22"/>
              <w:lang w:eastAsia="lt-LT"/>
            </w:rPr>
          </w:pPr>
          <w:hyperlink w:anchor="_Toc109728402" w:history="1">
            <w:r w:rsidR="00E62D31" w:rsidRPr="005A7C3A">
              <w:rPr>
                <w:rStyle w:val="Hipersaitas"/>
                <w:noProof/>
              </w:rPr>
              <w:t>2.8.</w:t>
            </w:r>
            <w:r w:rsidR="00E62D31">
              <w:rPr>
                <w:rFonts w:asciiTheme="minorHAnsi" w:hAnsiTheme="minorHAnsi"/>
                <w:bCs w:val="0"/>
                <w:noProof/>
                <w:sz w:val="22"/>
                <w:lang w:eastAsia="lt-LT"/>
              </w:rPr>
              <w:tab/>
            </w:r>
            <w:r w:rsidR="00E62D31" w:rsidRPr="005A7C3A">
              <w:rPr>
                <w:rStyle w:val="Hipersaitas"/>
                <w:noProof/>
              </w:rPr>
              <w:t>Miestų teritorijų planavimas Stokholmo regione, įgyvendinant gamta paremtus sprendimus</w:t>
            </w:r>
            <w:r w:rsidR="00E62D31">
              <w:rPr>
                <w:noProof/>
                <w:webHidden/>
              </w:rPr>
              <w:tab/>
            </w:r>
            <w:r w:rsidR="00E62D31">
              <w:rPr>
                <w:noProof/>
                <w:webHidden/>
              </w:rPr>
              <w:fldChar w:fldCharType="begin"/>
            </w:r>
            <w:r w:rsidR="00E62D31">
              <w:rPr>
                <w:noProof/>
                <w:webHidden/>
              </w:rPr>
              <w:instrText xml:space="preserve"> PAGEREF _Toc109728402 \h </w:instrText>
            </w:r>
            <w:r w:rsidR="00E62D31">
              <w:rPr>
                <w:noProof/>
                <w:webHidden/>
              </w:rPr>
            </w:r>
            <w:r w:rsidR="00E62D31">
              <w:rPr>
                <w:noProof/>
                <w:webHidden/>
              </w:rPr>
              <w:fldChar w:fldCharType="separate"/>
            </w:r>
            <w:r w:rsidR="00EE6CD5">
              <w:rPr>
                <w:noProof/>
                <w:webHidden/>
              </w:rPr>
              <w:t>41</w:t>
            </w:r>
            <w:r w:rsidR="00E62D31">
              <w:rPr>
                <w:noProof/>
                <w:webHidden/>
              </w:rPr>
              <w:fldChar w:fldCharType="end"/>
            </w:r>
          </w:hyperlink>
        </w:p>
        <w:p w14:paraId="28E21058" w14:textId="53184B91" w:rsidR="00E62D31" w:rsidRDefault="008C5F2B">
          <w:pPr>
            <w:pStyle w:val="Turinys1"/>
            <w:rPr>
              <w:rFonts w:asciiTheme="minorHAnsi" w:hAnsiTheme="minorHAnsi"/>
              <w:bCs w:val="0"/>
              <w:iCs w:val="0"/>
              <w:noProof/>
              <w:sz w:val="22"/>
              <w:szCs w:val="22"/>
              <w:lang w:eastAsia="lt-LT"/>
            </w:rPr>
          </w:pPr>
          <w:hyperlink w:anchor="_Toc109728403" w:history="1">
            <w:r w:rsidR="00E62D31" w:rsidRPr="005A7C3A">
              <w:rPr>
                <w:rStyle w:val="Hipersaitas"/>
                <w:noProof/>
              </w:rPr>
              <w:t>3.</w:t>
            </w:r>
            <w:r w:rsidR="00E62D31">
              <w:rPr>
                <w:rFonts w:asciiTheme="minorHAnsi" w:hAnsiTheme="minorHAnsi"/>
                <w:bCs w:val="0"/>
                <w:iCs w:val="0"/>
                <w:noProof/>
                <w:sz w:val="22"/>
                <w:szCs w:val="22"/>
                <w:lang w:eastAsia="lt-LT"/>
              </w:rPr>
              <w:tab/>
            </w:r>
            <w:r w:rsidR="00E62D31" w:rsidRPr="005A7C3A">
              <w:rPr>
                <w:rStyle w:val="Hipersaitas"/>
                <w:noProof/>
              </w:rPr>
              <w:t>Viešojo administravimo ir ūkio sritys ir sektoriai, kurie daro reikšmingą poveikį ekosistemoms ir į kuriuos turėtų būti integruojami ekosistemų ir ekosisteminių paslaugų vertinimo aspektai</w:t>
            </w:r>
            <w:r w:rsidR="00E62D31">
              <w:rPr>
                <w:noProof/>
                <w:webHidden/>
              </w:rPr>
              <w:tab/>
            </w:r>
            <w:r w:rsidR="00E62D31">
              <w:rPr>
                <w:noProof/>
                <w:webHidden/>
              </w:rPr>
              <w:fldChar w:fldCharType="begin"/>
            </w:r>
            <w:r w:rsidR="00E62D31">
              <w:rPr>
                <w:noProof/>
                <w:webHidden/>
              </w:rPr>
              <w:instrText xml:space="preserve"> PAGEREF _Toc109728403 \h </w:instrText>
            </w:r>
            <w:r w:rsidR="00E62D31">
              <w:rPr>
                <w:noProof/>
                <w:webHidden/>
              </w:rPr>
            </w:r>
            <w:r w:rsidR="00E62D31">
              <w:rPr>
                <w:noProof/>
                <w:webHidden/>
              </w:rPr>
              <w:fldChar w:fldCharType="separate"/>
            </w:r>
            <w:r w:rsidR="00EE6CD5">
              <w:rPr>
                <w:noProof/>
                <w:webHidden/>
              </w:rPr>
              <w:t>46</w:t>
            </w:r>
            <w:r w:rsidR="00E62D31">
              <w:rPr>
                <w:noProof/>
                <w:webHidden/>
              </w:rPr>
              <w:fldChar w:fldCharType="end"/>
            </w:r>
          </w:hyperlink>
        </w:p>
        <w:p w14:paraId="0399D444" w14:textId="1DEC9244" w:rsidR="00E62D31" w:rsidRDefault="008C5F2B">
          <w:pPr>
            <w:pStyle w:val="Turinys2"/>
            <w:rPr>
              <w:rFonts w:asciiTheme="minorHAnsi" w:hAnsiTheme="minorHAnsi"/>
              <w:bCs w:val="0"/>
              <w:noProof/>
              <w:sz w:val="22"/>
              <w:lang w:eastAsia="lt-LT"/>
            </w:rPr>
          </w:pPr>
          <w:hyperlink w:anchor="_Toc109728404" w:history="1">
            <w:r w:rsidR="00E62D31" w:rsidRPr="005A7C3A">
              <w:rPr>
                <w:rStyle w:val="Hipersaitas"/>
                <w:noProof/>
              </w:rPr>
              <w:t>3.1.</w:t>
            </w:r>
            <w:r w:rsidR="00E62D31">
              <w:rPr>
                <w:rFonts w:asciiTheme="minorHAnsi" w:hAnsiTheme="minorHAnsi"/>
                <w:bCs w:val="0"/>
                <w:noProof/>
                <w:sz w:val="22"/>
                <w:lang w:eastAsia="lt-LT"/>
              </w:rPr>
              <w:tab/>
            </w:r>
            <w:r w:rsidR="00E62D31" w:rsidRPr="005A7C3A">
              <w:rPr>
                <w:rStyle w:val="Hipersaitas"/>
                <w:noProof/>
              </w:rPr>
              <w:t>Žemės ūkio sektoriaus poveikis ekosisteminėms paslaugoms</w:t>
            </w:r>
            <w:r w:rsidR="00E62D31">
              <w:rPr>
                <w:noProof/>
                <w:webHidden/>
              </w:rPr>
              <w:tab/>
            </w:r>
            <w:r w:rsidR="00E62D31">
              <w:rPr>
                <w:noProof/>
                <w:webHidden/>
              </w:rPr>
              <w:fldChar w:fldCharType="begin"/>
            </w:r>
            <w:r w:rsidR="00E62D31">
              <w:rPr>
                <w:noProof/>
                <w:webHidden/>
              </w:rPr>
              <w:instrText xml:space="preserve"> PAGEREF _Toc109728404 \h </w:instrText>
            </w:r>
            <w:r w:rsidR="00E62D31">
              <w:rPr>
                <w:noProof/>
                <w:webHidden/>
              </w:rPr>
            </w:r>
            <w:r w:rsidR="00E62D31">
              <w:rPr>
                <w:noProof/>
                <w:webHidden/>
              </w:rPr>
              <w:fldChar w:fldCharType="separate"/>
            </w:r>
            <w:r w:rsidR="00EE6CD5">
              <w:rPr>
                <w:noProof/>
                <w:webHidden/>
              </w:rPr>
              <w:t>46</w:t>
            </w:r>
            <w:r w:rsidR="00E62D31">
              <w:rPr>
                <w:noProof/>
                <w:webHidden/>
              </w:rPr>
              <w:fldChar w:fldCharType="end"/>
            </w:r>
          </w:hyperlink>
        </w:p>
        <w:p w14:paraId="3F70F571" w14:textId="2FDF899F" w:rsidR="00E62D31" w:rsidRDefault="008C5F2B">
          <w:pPr>
            <w:pStyle w:val="Turinys2"/>
            <w:rPr>
              <w:rFonts w:asciiTheme="minorHAnsi" w:hAnsiTheme="minorHAnsi"/>
              <w:bCs w:val="0"/>
              <w:noProof/>
              <w:sz w:val="22"/>
              <w:lang w:eastAsia="lt-LT"/>
            </w:rPr>
          </w:pPr>
          <w:hyperlink w:anchor="_Toc109728405" w:history="1">
            <w:r w:rsidR="00E62D31" w:rsidRPr="005A7C3A">
              <w:rPr>
                <w:rStyle w:val="Hipersaitas"/>
                <w:noProof/>
              </w:rPr>
              <w:t>3.2.</w:t>
            </w:r>
            <w:r w:rsidR="00E62D31">
              <w:rPr>
                <w:rFonts w:asciiTheme="minorHAnsi" w:hAnsiTheme="minorHAnsi"/>
                <w:bCs w:val="0"/>
                <w:noProof/>
                <w:sz w:val="22"/>
                <w:lang w:eastAsia="lt-LT"/>
              </w:rPr>
              <w:tab/>
            </w:r>
            <w:r w:rsidR="00E62D31" w:rsidRPr="005A7C3A">
              <w:rPr>
                <w:rStyle w:val="Hipersaitas"/>
                <w:noProof/>
              </w:rPr>
              <w:t>Miškų ūkio sektoriaus poveikis ekosisteminėms paslaugoms</w:t>
            </w:r>
            <w:r w:rsidR="00E62D31">
              <w:rPr>
                <w:noProof/>
                <w:webHidden/>
              </w:rPr>
              <w:tab/>
            </w:r>
            <w:r w:rsidR="00E62D31">
              <w:rPr>
                <w:noProof/>
                <w:webHidden/>
              </w:rPr>
              <w:fldChar w:fldCharType="begin"/>
            </w:r>
            <w:r w:rsidR="00E62D31">
              <w:rPr>
                <w:noProof/>
                <w:webHidden/>
              </w:rPr>
              <w:instrText xml:space="preserve"> PAGEREF _Toc109728405 \h </w:instrText>
            </w:r>
            <w:r w:rsidR="00E62D31">
              <w:rPr>
                <w:noProof/>
                <w:webHidden/>
              </w:rPr>
            </w:r>
            <w:r w:rsidR="00E62D31">
              <w:rPr>
                <w:noProof/>
                <w:webHidden/>
              </w:rPr>
              <w:fldChar w:fldCharType="separate"/>
            </w:r>
            <w:r w:rsidR="00EE6CD5">
              <w:rPr>
                <w:noProof/>
                <w:webHidden/>
              </w:rPr>
              <w:t>51</w:t>
            </w:r>
            <w:r w:rsidR="00E62D31">
              <w:rPr>
                <w:noProof/>
                <w:webHidden/>
              </w:rPr>
              <w:fldChar w:fldCharType="end"/>
            </w:r>
          </w:hyperlink>
        </w:p>
        <w:p w14:paraId="6B84C77D" w14:textId="5AEED5C0" w:rsidR="00E62D31" w:rsidRDefault="008C5F2B">
          <w:pPr>
            <w:pStyle w:val="Turinys2"/>
            <w:rPr>
              <w:rFonts w:asciiTheme="minorHAnsi" w:hAnsiTheme="minorHAnsi"/>
              <w:bCs w:val="0"/>
              <w:noProof/>
              <w:sz w:val="22"/>
              <w:lang w:eastAsia="lt-LT"/>
            </w:rPr>
          </w:pPr>
          <w:hyperlink w:anchor="_Toc109728406" w:history="1">
            <w:r w:rsidR="00E62D31" w:rsidRPr="005A7C3A">
              <w:rPr>
                <w:rStyle w:val="Hipersaitas"/>
                <w:noProof/>
              </w:rPr>
              <w:t>3.3.</w:t>
            </w:r>
            <w:r w:rsidR="00E62D31">
              <w:rPr>
                <w:rFonts w:asciiTheme="minorHAnsi" w:hAnsiTheme="minorHAnsi"/>
                <w:bCs w:val="0"/>
                <w:noProof/>
                <w:sz w:val="22"/>
                <w:lang w:eastAsia="lt-LT"/>
              </w:rPr>
              <w:tab/>
            </w:r>
            <w:r w:rsidR="00E62D31" w:rsidRPr="005A7C3A">
              <w:rPr>
                <w:rStyle w:val="Hipersaitas"/>
                <w:noProof/>
              </w:rPr>
              <w:t>Vandens sektoriaus poveikis ekosisteminėms paslaugoms</w:t>
            </w:r>
            <w:r w:rsidR="00E62D31">
              <w:rPr>
                <w:noProof/>
                <w:webHidden/>
              </w:rPr>
              <w:tab/>
            </w:r>
            <w:r w:rsidR="00E62D31">
              <w:rPr>
                <w:noProof/>
                <w:webHidden/>
              </w:rPr>
              <w:fldChar w:fldCharType="begin"/>
            </w:r>
            <w:r w:rsidR="00E62D31">
              <w:rPr>
                <w:noProof/>
                <w:webHidden/>
              </w:rPr>
              <w:instrText xml:space="preserve"> PAGEREF _Toc109728406 \h </w:instrText>
            </w:r>
            <w:r w:rsidR="00E62D31">
              <w:rPr>
                <w:noProof/>
                <w:webHidden/>
              </w:rPr>
            </w:r>
            <w:r w:rsidR="00E62D31">
              <w:rPr>
                <w:noProof/>
                <w:webHidden/>
              </w:rPr>
              <w:fldChar w:fldCharType="separate"/>
            </w:r>
            <w:r w:rsidR="00EE6CD5">
              <w:rPr>
                <w:noProof/>
                <w:webHidden/>
              </w:rPr>
              <w:t>55</w:t>
            </w:r>
            <w:r w:rsidR="00E62D31">
              <w:rPr>
                <w:noProof/>
                <w:webHidden/>
              </w:rPr>
              <w:fldChar w:fldCharType="end"/>
            </w:r>
          </w:hyperlink>
        </w:p>
        <w:p w14:paraId="5FE605A3" w14:textId="354BFD3C" w:rsidR="00E62D31" w:rsidRDefault="008C5F2B">
          <w:pPr>
            <w:pStyle w:val="Turinys2"/>
            <w:rPr>
              <w:rFonts w:asciiTheme="minorHAnsi" w:hAnsiTheme="minorHAnsi"/>
              <w:bCs w:val="0"/>
              <w:noProof/>
              <w:sz w:val="22"/>
              <w:lang w:eastAsia="lt-LT"/>
            </w:rPr>
          </w:pPr>
          <w:hyperlink w:anchor="_Toc109728407" w:history="1">
            <w:r w:rsidR="00E62D31" w:rsidRPr="005A7C3A">
              <w:rPr>
                <w:rStyle w:val="Hipersaitas"/>
                <w:noProof/>
              </w:rPr>
              <w:t>3.4.</w:t>
            </w:r>
            <w:r w:rsidR="00E62D31">
              <w:rPr>
                <w:rFonts w:asciiTheme="minorHAnsi" w:hAnsiTheme="minorHAnsi"/>
                <w:bCs w:val="0"/>
                <w:noProof/>
                <w:sz w:val="22"/>
                <w:lang w:eastAsia="lt-LT"/>
              </w:rPr>
              <w:tab/>
            </w:r>
            <w:r w:rsidR="00E62D31" w:rsidRPr="005A7C3A">
              <w:rPr>
                <w:rStyle w:val="Hipersaitas"/>
                <w:noProof/>
              </w:rPr>
              <w:t>Biologinės įvairovės ir kraštovaizdžio apsauga ekosisteminių paslaugų kontekste</w:t>
            </w:r>
            <w:r w:rsidR="00E62D31">
              <w:rPr>
                <w:noProof/>
                <w:webHidden/>
              </w:rPr>
              <w:tab/>
            </w:r>
            <w:r w:rsidR="00E62D31">
              <w:rPr>
                <w:noProof/>
                <w:webHidden/>
              </w:rPr>
              <w:fldChar w:fldCharType="begin"/>
            </w:r>
            <w:r w:rsidR="00E62D31">
              <w:rPr>
                <w:noProof/>
                <w:webHidden/>
              </w:rPr>
              <w:instrText xml:space="preserve"> PAGEREF _Toc109728407 \h </w:instrText>
            </w:r>
            <w:r w:rsidR="00E62D31">
              <w:rPr>
                <w:noProof/>
                <w:webHidden/>
              </w:rPr>
            </w:r>
            <w:r w:rsidR="00E62D31">
              <w:rPr>
                <w:noProof/>
                <w:webHidden/>
              </w:rPr>
              <w:fldChar w:fldCharType="separate"/>
            </w:r>
            <w:r w:rsidR="00EE6CD5">
              <w:rPr>
                <w:noProof/>
                <w:webHidden/>
              </w:rPr>
              <w:t>59</w:t>
            </w:r>
            <w:r w:rsidR="00E62D31">
              <w:rPr>
                <w:noProof/>
                <w:webHidden/>
              </w:rPr>
              <w:fldChar w:fldCharType="end"/>
            </w:r>
          </w:hyperlink>
        </w:p>
        <w:p w14:paraId="1673288A" w14:textId="4AA2B8CB" w:rsidR="00E62D31" w:rsidRDefault="008C5F2B">
          <w:pPr>
            <w:pStyle w:val="Turinys2"/>
            <w:rPr>
              <w:rFonts w:asciiTheme="minorHAnsi" w:hAnsiTheme="minorHAnsi"/>
              <w:bCs w:val="0"/>
              <w:noProof/>
              <w:sz w:val="22"/>
              <w:lang w:eastAsia="lt-LT"/>
            </w:rPr>
          </w:pPr>
          <w:hyperlink w:anchor="_Toc109728408" w:history="1">
            <w:r w:rsidR="00E62D31" w:rsidRPr="005A7C3A">
              <w:rPr>
                <w:rStyle w:val="Hipersaitas"/>
                <w:noProof/>
              </w:rPr>
              <w:t>3.5.</w:t>
            </w:r>
            <w:r w:rsidR="00E62D31">
              <w:rPr>
                <w:rFonts w:asciiTheme="minorHAnsi" w:hAnsiTheme="minorHAnsi"/>
                <w:bCs w:val="0"/>
                <w:noProof/>
                <w:sz w:val="22"/>
                <w:lang w:eastAsia="lt-LT"/>
              </w:rPr>
              <w:tab/>
            </w:r>
            <w:r w:rsidR="00E62D31" w:rsidRPr="005A7C3A">
              <w:rPr>
                <w:rStyle w:val="Hipersaitas"/>
                <w:noProof/>
              </w:rPr>
              <w:t>Teritorijų planavimo poveikis ekosisteminėms paslaugoms</w:t>
            </w:r>
            <w:r w:rsidR="00E62D31">
              <w:rPr>
                <w:noProof/>
                <w:webHidden/>
              </w:rPr>
              <w:tab/>
            </w:r>
            <w:r w:rsidR="00E62D31">
              <w:rPr>
                <w:noProof/>
                <w:webHidden/>
              </w:rPr>
              <w:fldChar w:fldCharType="begin"/>
            </w:r>
            <w:r w:rsidR="00E62D31">
              <w:rPr>
                <w:noProof/>
                <w:webHidden/>
              </w:rPr>
              <w:instrText xml:space="preserve"> PAGEREF _Toc109728408 \h </w:instrText>
            </w:r>
            <w:r w:rsidR="00E62D31">
              <w:rPr>
                <w:noProof/>
                <w:webHidden/>
              </w:rPr>
            </w:r>
            <w:r w:rsidR="00E62D31">
              <w:rPr>
                <w:noProof/>
                <w:webHidden/>
              </w:rPr>
              <w:fldChar w:fldCharType="separate"/>
            </w:r>
            <w:r w:rsidR="00EE6CD5">
              <w:rPr>
                <w:noProof/>
                <w:webHidden/>
              </w:rPr>
              <w:t>62</w:t>
            </w:r>
            <w:r w:rsidR="00E62D31">
              <w:rPr>
                <w:noProof/>
                <w:webHidden/>
              </w:rPr>
              <w:fldChar w:fldCharType="end"/>
            </w:r>
          </w:hyperlink>
        </w:p>
        <w:p w14:paraId="5AE7064E" w14:textId="3CE5514A" w:rsidR="00E62D31" w:rsidRDefault="008C5F2B">
          <w:pPr>
            <w:pStyle w:val="Turinys2"/>
            <w:rPr>
              <w:rFonts w:asciiTheme="minorHAnsi" w:hAnsiTheme="minorHAnsi"/>
              <w:bCs w:val="0"/>
              <w:noProof/>
              <w:sz w:val="22"/>
              <w:lang w:eastAsia="lt-LT"/>
            </w:rPr>
          </w:pPr>
          <w:hyperlink w:anchor="_Toc109728409" w:history="1">
            <w:r w:rsidR="00E62D31" w:rsidRPr="005A7C3A">
              <w:rPr>
                <w:rStyle w:val="Hipersaitas"/>
                <w:noProof/>
              </w:rPr>
              <w:t>3.6.</w:t>
            </w:r>
            <w:r w:rsidR="00E62D31">
              <w:rPr>
                <w:rFonts w:asciiTheme="minorHAnsi" w:hAnsiTheme="minorHAnsi"/>
                <w:bCs w:val="0"/>
                <w:noProof/>
                <w:sz w:val="22"/>
                <w:lang w:eastAsia="lt-LT"/>
              </w:rPr>
              <w:tab/>
            </w:r>
            <w:r w:rsidR="00E62D31" w:rsidRPr="005A7C3A">
              <w:rPr>
                <w:rStyle w:val="Hipersaitas"/>
                <w:noProof/>
              </w:rPr>
              <w:t>Poveikio aplinkai vertinimas ir strateginis pasekmių aplinkai vertinimas ekosisteminių paslaugų kontekste</w:t>
            </w:r>
            <w:r w:rsidR="00E62D31">
              <w:rPr>
                <w:noProof/>
                <w:webHidden/>
              </w:rPr>
              <w:tab/>
            </w:r>
            <w:r w:rsidR="00E62D31">
              <w:rPr>
                <w:noProof/>
                <w:webHidden/>
              </w:rPr>
              <w:fldChar w:fldCharType="begin"/>
            </w:r>
            <w:r w:rsidR="00E62D31">
              <w:rPr>
                <w:noProof/>
                <w:webHidden/>
              </w:rPr>
              <w:instrText xml:space="preserve"> PAGEREF _Toc109728409 \h </w:instrText>
            </w:r>
            <w:r w:rsidR="00E62D31">
              <w:rPr>
                <w:noProof/>
                <w:webHidden/>
              </w:rPr>
            </w:r>
            <w:r w:rsidR="00E62D31">
              <w:rPr>
                <w:noProof/>
                <w:webHidden/>
              </w:rPr>
              <w:fldChar w:fldCharType="separate"/>
            </w:r>
            <w:r w:rsidR="00EE6CD5">
              <w:rPr>
                <w:noProof/>
                <w:webHidden/>
              </w:rPr>
              <w:t>64</w:t>
            </w:r>
            <w:r w:rsidR="00E62D31">
              <w:rPr>
                <w:noProof/>
                <w:webHidden/>
              </w:rPr>
              <w:fldChar w:fldCharType="end"/>
            </w:r>
          </w:hyperlink>
        </w:p>
        <w:p w14:paraId="6BE9C5CF" w14:textId="06DF9547" w:rsidR="00E62D31" w:rsidRDefault="008C5F2B">
          <w:pPr>
            <w:pStyle w:val="Turinys3"/>
            <w:tabs>
              <w:tab w:val="right" w:leader="dot" w:pos="9486"/>
            </w:tabs>
            <w:rPr>
              <w:rFonts w:asciiTheme="minorHAnsi" w:hAnsiTheme="minorHAnsi"/>
              <w:noProof/>
              <w:sz w:val="22"/>
              <w:szCs w:val="22"/>
              <w:lang w:eastAsia="lt-LT"/>
            </w:rPr>
          </w:pPr>
          <w:hyperlink w:anchor="_Toc109728410" w:history="1">
            <w:r w:rsidR="00E62D31" w:rsidRPr="005A7C3A">
              <w:rPr>
                <w:rStyle w:val="Hipersaitas"/>
                <w:noProof/>
              </w:rPr>
              <w:t>3.6.1.</w:t>
            </w:r>
            <w:r w:rsidR="00E62D31">
              <w:rPr>
                <w:rFonts w:asciiTheme="minorHAnsi" w:hAnsiTheme="minorHAnsi"/>
                <w:noProof/>
                <w:sz w:val="22"/>
                <w:szCs w:val="22"/>
                <w:lang w:eastAsia="lt-LT"/>
              </w:rPr>
              <w:tab/>
            </w:r>
            <w:r w:rsidR="00E62D31" w:rsidRPr="005A7C3A">
              <w:rPr>
                <w:rStyle w:val="Hipersaitas"/>
                <w:noProof/>
              </w:rPr>
              <w:t>Poveikio aplinkai vertinimas ekosisteminių paslaugų kontekste</w:t>
            </w:r>
            <w:r w:rsidR="00E62D31">
              <w:rPr>
                <w:noProof/>
                <w:webHidden/>
              </w:rPr>
              <w:tab/>
            </w:r>
            <w:r w:rsidR="00E62D31">
              <w:rPr>
                <w:noProof/>
                <w:webHidden/>
              </w:rPr>
              <w:fldChar w:fldCharType="begin"/>
            </w:r>
            <w:r w:rsidR="00E62D31">
              <w:rPr>
                <w:noProof/>
                <w:webHidden/>
              </w:rPr>
              <w:instrText xml:space="preserve"> PAGEREF _Toc109728410 \h </w:instrText>
            </w:r>
            <w:r w:rsidR="00E62D31">
              <w:rPr>
                <w:noProof/>
                <w:webHidden/>
              </w:rPr>
            </w:r>
            <w:r w:rsidR="00E62D31">
              <w:rPr>
                <w:noProof/>
                <w:webHidden/>
              </w:rPr>
              <w:fldChar w:fldCharType="separate"/>
            </w:r>
            <w:r w:rsidR="00EE6CD5">
              <w:rPr>
                <w:noProof/>
                <w:webHidden/>
              </w:rPr>
              <w:t>65</w:t>
            </w:r>
            <w:r w:rsidR="00E62D31">
              <w:rPr>
                <w:noProof/>
                <w:webHidden/>
              </w:rPr>
              <w:fldChar w:fldCharType="end"/>
            </w:r>
          </w:hyperlink>
        </w:p>
        <w:p w14:paraId="0256907C" w14:textId="6B6078CA" w:rsidR="00E62D31" w:rsidRDefault="008C5F2B">
          <w:pPr>
            <w:pStyle w:val="Turinys3"/>
            <w:tabs>
              <w:tab w:val="right" w:leader="dot" w:pos="9486"/>
            </w:tabs>
            <w:rPr>
              <w:rFonts w:asciiTheme="minorHAnsi" w:hAnsiTheme="minorHAnsi"/>
              <w:noProof/>
              <w:sz w:val="22"/>
              <w:szCs w:val="22"/>
              <w:lang w:eastAsia="lt-LT"/>
            </w:rPr>
          </w:pPr>
          <w:hyperlink w:anchor="_Toc109728411" w:history="1">
            <w:r w:rsidR="00E62D31" w:rsidRPr="005A7C3A">
              <w:rPr>
                <w:rStyle w:val="Hipersaitas"/>
                <w:noProof/>
              </w:rPr>
              <w:t>3.6.2.</w:t>
            </w:r>
            <w:r w:rsidR="00E62D31">
              <w:rPr>
                <w:rFonts w:asciiTheme="minorHAnsi" w:hAnsiTheme="minorHAnsi"/>
                <w:noProof/>
                <w:sz w:val="22"/>
                <w:szCs w:val="22"/>
                <w:lang w:eastAsia="lt-LT"/>
              </w:rPr>
              <w:tab/>
            </w:r>
            <w:r w:rsidR="00E62D31" w:rsidRPr="005A7C3A">
              <w:rPr>
                <w:rStyle w:val="Hipersaitas"/>
                <w:noProof/>
              </w:rPr>
              <w:t>Strateginis pasekmių aplinkai vertinimas ekosisteminių paslaugų kontekste</w:t>
            </w:r>
            <w:r w:rsidR="00E62D31">
              <w:rPr>
                <w:noProof/>
                <w:webHidden/>
              </w:rPr>
              <w:tab/>
            </w:r>
            <w:r w:rsidR="00E62D31">
              <w:rPr>
                <w:noProof/>
                <w:webHidden/>
              </w:rPr>
              <w:fldChar w:fldCharType="begin"/>
            </w:r>
            <w:r w:rsidR="00E62D31">
              <w:rPr>
                <w:noProof/>
                <w:webHidden/>
              </w:rPr>
              <w:instrText xml:space="preserve"> PAGEREF _Toc109728411 \h </w:instrText>
            </w:r>
            <w:r w:rsidR="00E62D31">
              <w:rPr>
                <w:noProof/>
                <w:webHidden/>
              </w:rPr>
            </w:r>
            <w:r w:rsidR="00E62D31">
              <w:rPr>
                <w:noProof/>
                <w:webHidden/>
              </w:rPr>
              <w:fldChar w:fldCharType="separate"/>
            </w:r>
            <w:r w:rsidR="00EE6CD5">
              <w:rPr>
                <w:noProof/>
                <w:webHidden/>
              </w:rPr>
              <w:t>69</w:t>
            </w:r>
            <w:r w:rsidR="00E62D31">
              <w:rPr>
                <w:noProof/>
                <w:webHidden/>
              </w:rPr>
              <w:fldChar w:fldCharType="end"/>
            </w:r>
          </w:hyperlink>
        </w:p>
        <w:p w14:paraId="4DF1A94E" w14:textId="7E233837" w:rsidR="00E62D31" w:rsidRDefault="008C5F2B">
          <w:pPr>
            <w:pStyle w:val="Turinys2"/>
            <w:rPr>
              <w:rFonts w:asciiTheme="minorHAnsi" w:hAnsiTheme="minorHAnsi"/>
              <w:bCs w:val="0"/>
              <w:noProof/>
              <w:sz w:val="22"/>
              <w:lang w:eastAsia="lt-LT"/>
            </w:rPr>
          </w:pPr>
          <w:hyperlink w:anchor="_Toc109728412" w:history="1">
            <w:r w:rsidR="00E62D31" w:rsidRPr="005A7C3A">
              <w:rPr>
                <w:rStyle w:val="Hipersaitas"/>
                <w:noProof/>
              </w:rPr>
              <w:t>3.7.</w:t>
            </w:r>
            <w:r w:rsidR="00E62D31">
              <w:rPr>
                <w:rFonts w:asciiTheme="minorHAnsi" w:hAnsiTheme="minorHAnsi"/>
                <w:bCs w:val="0"/>
                <w:noProof/>
                <w:sz w:val="22"/>
                <w:lang w:eastAsia="lt-LT"/>
              </w:rPr>
              <w:tab/>
            </w:r>
            <w:r w:rsidR="00E62D31" w:rsidRPr="005A7C3A">
              <w:rPr>
                <w:rStyle w:val="Hipersaitas"/>
                <w:noProof/>
              </w:rPr>
              <w:t>Želdynų ir želdinių apsauga, tvarkymas ir kūrimas ekosisteminių paslaugų kontekste</w:t>
            </w:r>
            <w:r w:rsidR="00E62D31">
              <w:rPr>
                <w:noProof/>
                <w:webHidden/>
              </w:rPr>
              <w:tab/>
            </w:r>
            <w:r w:rsidR="00E62D31">
              <w:rPr>
                <w:noProof/>
                <w:webHidden/>
              </w:rPr>
              <w:fldChar w:fldCharType="begin"/>
            </w:r>
            <w:r w:rsidR="00E62D31">
              <w:rPr>
                <w:noProof/>
                <w:webHidden/>
              </w:rPr>
              <w:instrText xml:space="preserve"> PAGEREF _Toc109728412 \h </w:instrText>
            </w:r>
            <w:r w:rsidR="00E62D31">
              <w:rPr>
                <w:noProof/>
                <w:webHidden/>
              </w:rPr>
            </w:r>
            <w:r w:rsidR="00E62D31">
              <w:rPr>
                <w:noProof/>
                <w:webHidden/>
              </w:rPr>
              <w:fldChar w:fldCharType="separate"/>
            </w:r>
            <w:r w:rsidR="00EE6CD5">
              <w:rPr>
                <w:noProof/>
                <w:webHidden/>
              </w:rPr>
              <w:t>72</w:t>
            </w:r>
            <w:r w:rsidR="00E62D31">
              <w:rPr>
                <w:noProof/>
                <w:webHidden/>
              </w:rPr>
              <w:fldChar w:fldCharType="end"/>
            </w:r>
          </w:hyperlink>
        </w:p>
        <w:p w14:paraId="4AF90162" w14:textId="12056C74" w:rsidR="00E62D31" w:rsidRDefault="008C5F2B">
          <w:pPr>
            <w:pStyle w:val="Turinys1"/>
            <w:rPr>
              <w:rFonts w:asciiTheme="minorHAnsi" w:hAnsiTheme="minorHAnsi"/>
              <w:bCs w:val="0"/>
              <w:iCs w:val="0"/>
              <w:noProof/>
              <w:sz w:val="22"/>
              <w:szCs w:val="22"/>
              <w:lang w:eastAsia="lt-LT"/>
            </w:rPr>
          </w:pPr>
          <w:hyperlink w:anchor="_Toc109728413" w:history="1">
            <w:r w:rsidR="00E62D31" w:rsidRPr="005A7C3A">
              <w:rPr>
                <w:rStyle w:val="Hipersaitas"/>
                <w:noProof/>
              </w:rPr>
              <w:t>4.</w:t>
            </w:r>
            <w:r w:rsidR="00E62D31">
              <w:rPr>
                <w:rFonts w:asciiTheme="minorHAnsi" w:hAnsiTheme="minorHAnsi"/>
                <w:bCs w:val="0"/>
                <w:iCs w:val="0"/>
                <w:noProof/>
                <w:sz w:val="22"/>
                <w:szCs w:val="22"/>
                <w:lang w:eastAsia="lt-LT"/>
              </w:rPr>
              <w:tab/>
            </w:r>
            <w:r w:rsidR="00E62D31" w:rsidRPr="005A7C3A">
              <w:rPr>
                <w:rStyle w:val="Hipersaitas"/>
                <w:noProof/>
              </w:rPr>
              <w:t>Viešųjų išlaidų, skiriamų apsisaugojimui nuo gamtinių ir klimato kaitos grėsmių ir gyvenimo kokybės išsaugojimui sumažinimo galimybių dėl ekosisteminių paslaugų vertinimo integravimo vertinimas ir ekosisteminių paslaugų ekonominis vertinimas</w:t>
            </w:r>
            <w:r w:rsidR="00E62D31">
              <w:rPr>
                <w:noProof/>
                <w:webHidden/>
              </w:rPr>
              <w:tab/>
            </w:r>
            <w:r w:rsidR="00E62D31">
              <w:rPr>
                <w:noProof/>
                <w:webHidden/>
              </w:rPr>
              <w:fldChar w:fldCharType="begin"/>
            </w:r>
            <w:r w:rsidR="00E62D31">
              <w:rPr>
                <w:noProof/>
                <w:webHidden/>
              </w:rPr>
              <w:instrText xml:space="preserve"> PAGEREF _Toc109728413 \h </w:instrText>
            </w:r>
            <w:r w:rsidR="00E62D31">
              <w:rPr>
                <w:noProof/>
                <w:webHidden/>
              </w:rPr>
            </w:r>
            <w:r w:rsidR="00E62D31">
              <w:rPr>
                <w:noProof/>
                <w:webHidden/>
              </w:rPr>
              <w:fldChar w:fldCharType="separate"/>
            </w:r>
            <w:r w:rsidR="00EE6CD5">
              <w:rPr>
                <w:noProof/>
                <w:webHidden/>
              </w:rPr>
              <w:t>76</w:t>
            </w:r>
            <w:r w:rsidR="00E62D31">
              <w:rPr>
                <w:noProof/>
                <w:webHidden/>
              </w:rPr>
              <w:fldChar w:fldCharType="end"/>
            </w:r>
          </w:hyperlink>
        </w:p>
        <w:p w14:paraId="4DB6FA99" w14:textId="0BEEABF8" w:rsidR="00E62D31" w:rsidRDefault="008C5F2B">
          <w:pPr>
            <w:pStyle w:val="Turinys2"/>
            <w:rPr>
              <w:rFonts w:asciiTheme="minorHAnsi" w:hAnsiTheme="minorHAnsi"/>
              <w:bCs w:val="0"/>
              <w:noProof/>
              <w:sz w:val="22"/>
              <w:lang w:eastAsia="lt-LT"/>
            </w:rPr>
          </w:pPr>
          <w:hyperlink w:anchor="_Toc109728414" w:history="1">
            <w:r w:rsidR="00E62D31" w:rsidRPr="005A7C3A">
              <w:rPr>
                <w:rStyle w:val="Hipersaitas"/>
                <w:noProof/>
              </w:rPr>
              <w:t>4.1.</w:t>
            </w:r>
            <w:r w:rsidR="00E62D31">
              <w:rPr>
                <w:rFonts w:asciiTheme="minorHAnsi" w:hAnsiTheme="minorHAnsi"/>
                <w:bCs w:val="0"/>
                <w:noProof/>
                <w:sz w:val="22"/>
                <w:lang w:eastAsia="lt-LT"/>
              </w:rPr>
              <w:tab/>
            </w:r>
            <w:r w:rsidR="00E62D31" w:rsidRPr="005A7C3A">
              <w:rPr>
                <w:rStyle w:val="Hipersaitas"/>
                <w:noProof/>
              </w:rPr>
              <w:t>Viešųjų išlaidų, skiriamų ir susijusių su apsisaugojimu nuo gamtinių ir klimato kaitos grėsmių ir gyvenimo kokybės išsaugojimu Lietuvoje, analizė</w:t>
            </w:r>
            <w:r w:rsidR="00E62D31">
              <w:rPr>
                <w:noProof/>
                <w:webHidden/>
              </w:rPr>
              <w:tab/>
            </w:r>
            <w:r w:rsidR="00E62D31">
              <w:rPr>
                <w:noProof/>
                <w:webHidden/>
              </w:rPr>
              <w:fldChar w:fldCharType="begin"/>
            </w:r>
            <w:r w:rsidR="00E62D31">
              <w:rPr>
                <w:noProof/>
                <w:webHidden/>
              </w:rPr>
              <w:instrText xml:space="preserve"> PAGEREF _Toc109728414 \h </w:instrText>
            </w:r>
            <w:r w:rsidR="00E62D31">
              <w:rPr>
                <w:noProof/>
                <w:webHidden/>
              </w:rPr>
            </w:r>
            <w:r w:rsidR="00E62D31">
              <w:rPr>
                <w:noProof/>
                <w:webHidden/>
              </w:rPr>
              <w:fldChar w:fldCharType="separate"/>
            </w:r>
            <w:r w:rsidR="00EE6CD5">
              <w:rPr>
                <w:noProof/>
                <w:webHidden/>
              </w:rPr>
              <w:t>76</w:t>
            </w:r>
            <w:r w:rsidR="00E62D31">
              <w:rPr>
                <w:noProof/>
                <w:webHidden/>
              </w:rPr>
              <w:fldChar w:fldCharType="end"/>
            </w:r>
          </w:hyperlink>
        </w:p>
        <w:p w14:paraId="7FB88BEE" w14:textId="7013B49E" w:rsidR="00E62D31" w:rsidRDefault="008C5F2B">
          <w:pPr>
            <w:pStyle w:val="Turinys3"/>
            <w:tabs>
              <w:tab w:val="right" w:leader="dot" w:pos="9486"/>
            </w:tabs>
            <w:rPr>
              <w:rFonts w:asciiTheme="minorHAnsi" w:hAnsiTheme="minorHAnsi"/>
              <w:noProof/>
              <w:sz w:val="22"/>
              <w:szCs w:val="22"/>
              <w:lang w:eastAsia="lt-LT"/>
            </w:rPr>
          </w:pPr>
          <w:hyperlink w:anchor="_Toc109728415" w:history="1">
            <w:r w:rsidR="00E62D31" w:rsidRPr="005A7C3A">
              <w:rPr>
                <w:rStyle w:val="Hipersaitas"/>
                <w:noProof/>
              </w:rPr>
              <w:t>4.1.1.</w:t>
            </w:r>
            <w:r w:rsidR="00E62D31">
              <w:rPr>
                <w:rFonts w:asciiTheme="minorHAnsi" w:hAnsiTheme="minorHAnsi"/>
                <w:noProof/>
                <w:sz w:val="22"/>
                <w:szCs w:val="22"/>
                <w:lang w:eastAsia="lt-LT"/>
              </w:rPr>
              <w:tab/>
            </w:r>
            <w:r w:rsidR="00E62D31" w:rsidRPr="005A7C3A">
              <w:rPr>
                <w:rStyle w:val="Hipersaitas"/>
                <w:noProof/>
              </w:rPr>
              <w:t>Metodologiniai viešųjų išlaidų vertinimo aspektai</w:t>
            </w:r>
            <w:r w:rsidR="00E62D31">
              <w:rPr>
                <w:noProof/>
                <w:webHidden/>
              </w:rPr>
              <w:tab/>
            </w:r>
            <w:r w:rsidR="00E62D31">
              <w:rPr>
                <w:noProof/>
                <w:webHidden/>
              </w:rPr>
              <w:fldChar w:fldCharType="begin"/>
            </w:r>
            <w:r w:rsidR="00E62D31">
              <w:rPr>
                <w:noProof/>
                <w:webHidden/>
              </w:rPr>
              <w:instrText xml:space="preserve"> PAGEREF _Toc109728415 \h </w:instrText>
            </w:r>
            <w:r w:rsidR="00E62D31">
              <w:rPr>
                <w:noProof/>
                <w:webHidden/>
              </w:rPr>
            </w:r>
            <w:r w:rsidR="00E62D31">
              <w:rPr>
                <w:noProof/>
                <w:webHidden/>
              </w:rPr>
              <w:fldChar w:fldCharType="separate"/>
            </w:r>
            <w:r w:rsidR="00EE6CD5">
              <w:rPr>
                <w:noProof/>
                <w:webHidden/>
              </w:rPr>
              <w:t>76</w:t>
            </w:r>
            <w:r w:rsidR="00E62D31">
              <w:rPr>
                <w:noProof/>
                <w:webHidden/>
              </w:rPr>
              <w:fldChar w:fldCharType="end"/>
            </w:r>
          </w:hyperlink>
        </w:p>
        <w:p w14:paraId="65DD2D2F" w14:textId="11E55726" w:rsidR="00E62D31" w:rsidRDefault="008C5F2B">
          <w:pPr>
            <w:pStyle w:val="Turinys3"/>
            <w:tabs>
              <w:tab w:val="right" w:leader="dot" w:pos="9486"/>
            </w:tabs>
            <w:rPr>
              <w:rFonts w:asciiTheme="minorHAnsi" w:hAnsiTheme="minorHAnsi"/>
              <w:noProof/>
              <w:sz w:val="22"/>
              <w:szCs w:val="22"/>
              <w:lang w:eastAsia="lt-LT"/>
            </w:rPr>
          </w:pPr>
          <w:hyperlink w:anchor="_Toc109728416" w:history="1">
            <w:r w:rsidR="00E62D31" w:rsidRPr="005A7C3A">
              <w:rPr>
                <w:rStyle w:val="Hipersaitas"/>
                <w:noProof/>
              </w:rPr>
              <w:t>4.1.2.</w:t>
            </w:r>
            <w:r w:rsidR="00E62D31">
              <w:rPr>
                <w:rFonts w:asciiTheme="minorHAnsi" w:hAnsiTheme="minorHAnsi"/>
                <w:noProof/>
                <w:sz w:val="22"/>
                <w:szCs w:val="22"/>
                <w:lang w:eastAsia="lt-LT"/>
              </w:rPr>
              <w:tab/>
            </w:r>
            <w:r w:rsidR="00E62D31" w:rsidRPr="005A7C3A">
              <w:rPr>
                <w:rStyle w:val="Hipersaitas"/>
                <w:noProof/>
              </w:rPr>
              <w:t>Viešosios išlaidos, skirtos apsisaugojimui nuo gamtinių ir klimato kaitos grėsmių</w:t>
            </w:r>
            <w:r w:rsidR="00E62D31">
              <w:rPr>
                <w:noProof/>
                <w:webHidden/>
              </w:rPr>
              <w:tab/>
            </w:r>
            <w:r w:rsidR="00E62D31">
              <w:rPr>
                <w:noProof/>
                <w:webHidden/>
              </w:rPr>
              <w:fldChar w:fldCharType="begin"/>
            </w:r>
            <w:r w:rsidR="00E62D31">
              <w:rPr>
                <w:noProof/>
                <w:webHidden/>
              </w:rPr>
              <w:instrText xml:space="preserve"> PAGEREF _Toc109728416 \h </w:instrText>
            </w:r>
            <w:r w:rsidR="00E62D31">
              <w:rPr>
                <w:noProof/>
                <w:webHidden/>
              </w:rPr>
            </w:r>
            <w:r w:rsidR="00E62D31">
              <w:rPr>
                <w:noProof/>
                <w:webHidden/>
              </w:rPr>
              <w:fldChar w:fldCharType="separate"/>
            </w:r>
            <w:r w:rsidR="00EE6CD5">
              <w:rPr>
                <w:noProof/>
                <w:webHidden/>
              </w:rPr>
              <w:t>78</w:t>
            </w:r>
            <w:r w:rsidR="00E62D31">
              <w:rPr>
                <w:noProof/>
                <w:webHidden/>
              </w:rPr>
              <w:fldChar w:fldCharType="end"/>
            </w:r>
          </w:hyperlink>
        </w:p>
        <w:p w14:paraId="711B4A80" w14:textId="78AB30E0" w:rsidR="00E62D31" w:rsidRDefault="008C5F2B">
          <w:pPr>
            <w:pStyle w:val="Turinys3"/>
            <w:tabs>
              <w:tab w:val="right" w:leader="dot" w:pos="9486"/>
            </w:tabs>
            <w:rPr>
              <w:rFonts w:asciiTheme="minorHAnsi" w:hAnsiTheme="minorHAnsi"/>
              <w:noProof/>
              <w:sz w:val="22"/>
              <w:szCs w:val="22"/>
              <w:lang w:eastAsia="lt-LT"/>
            </w:rPr>
          </w:pPr>
          <w:hyperlink w:anchor="_Toc109728417" w:history="1">
            <w:r w:rsidR="00E62D31" w:rsidRPr="005A7C3A">
              <w:rPr>
                <w:rStyle w:val="Hipersaitas"/>
                <w:noProof/>
              </w:rPr>
              <w:t>4.1.3.</w:t>
            </w:r>
            <w:r w:rsidR="00E62D31">
              <w:rPr>
                <w:rFonts w:asciiTheme="minorHAnsi" w:hAnsiTheme="minorHAnsi"/>
                <w:noProof/>
                <w:sz w:val="22"/>
                <w:szCs w:val="22"/>
                <w:lang w:eastAsia="lt-LT"/>
              </w:rPr>
              <w:tab/>
            </w:r>
            <w:r w:rsidR="00E62D31" w:rsidRPr="005A7C3A">
              <w:rPr>
                <w:rStyle w:val="Hipersaitas"/>
                <w:noProof/>
              </w:rPr>
              <w:t>Viešosios išlaidos, skirtos gyvenimo kokybės išsaugojimui</w:t>
            </w:r>
            <w:r w:rsidR="00E62D31">
              <w:rPr>
                <w:noProof/>
                <w:webHidden/>
              </w:rPr>
              <w:tab/>
            </w:r>
            <w:r w:rsidR="00E62D31">
              <w:rPr>
                <w:noProof/>
                <w:webHidden/>
              </w:rPr>
              <w:fldChar w:fldCharType="begin"/>
            </w:r>
            <w:r w:rsidR="00E62D31">
              <w:rPr>
                <w:noProof/>
                <w:webHidden/>
              </w:rPr>
              <w:instrText xml:space="preserve"> PAGEREF _Toc109728417 \h </w:instrText>
            </w:r>
            <w:r w:rsidR="00E62D31">
              <w:rPr>
                <w:noProof/>
                <w:webHidden/>
              </w:rPr>
            </w:r>
            <w:r w:rsidR="00E62D31">
              <w:rPr>
                <w:noProof/>
                <w:webHidden/>
              </w:rPr>
              <w:fldChar w:fldCharType="separate"/>
            </w:r>
            <w:r w:rsidR="00EE6CD5">
              <w:rPr>
                <w:noProof/>
                <w:webHidden/>
              </w:rPr>
              <w:t>83</w:t>
            </w:r>
            <w:r w:rsidR="00E62D31">
              <w:rPr>
                <w:noProof/>
                <w:webHidden/>
              </w:rPr>
              <w:fldChar w:fldCharType="end"/>
            </w:r>
          </w:hyperlink>
        </w:p>
        <w:p w14:paraId="3F05F5F4" w14:textId="553BC420" w:rsidR="00E62D31" w:rsidRDefault="008C5F2B">
          <w:pPr>
            <w:pStyle w:val="Turinys3"/>
            <w:tabs>
              <w:tab w:val="right" w:leader="dot" w:pos="9486"/>
            </w:tabs>
            <w:rPr>
              <w:rFonts w:asciiTheme="minorHAnsi" w:hAnsiTheme="minorHAnsi"/>
              <w:noProof/>
              <w:sz w:val="22"/>
              <w:szCs w:val="22"/>
              <w:lang w:eastAsia="lt-LT"/>
            </w:rPr>
          </w:pPr>
          <w:hyperlink w:anchor="_Toc109728418" w:history="1">
            <w:r w:rsidR="00E62D31" w:rsidRPr="005A7C3A">
              <w:rPr>
                <w:rStyle w:val="Hipersaitas"/>
                <w:noProof/>
              </w:rPr>
              <w:t>4.1.4.</w:t>
            </w:r>
            <w:r w:rsidR="00E62D31">
              <w:rPr>
                <w:rFonts w:asciiTheme="minorHAnsi" w:hAnsiTheme="minorHAnsi"/>
                <w:noProof/>
                <w:sz w:val="22"/>
                <w:szCs w:val="22"/>
                <w:lang w:eastAsia="lt-LT"/>
              </w:rPr>
              <w:tab/>
            </w:r>
            <w:r w:rsidR="00E62D31" w:rsidRPr="005A7C3A">
              <w:rPr>
                <w:rStyle w:val="Hipersaitas"/>
                <w:noProof/>
              </w:rPr>
              <w:t>Apibendrinta informacija apie viešąsias išlaidas, skirtas apsisaugojimui nuo gamtinių ir klimato kaitos grėsmių ir gyvenimo kokybės išsaugojimui</w:t>
            </w:r>
            <w:r w:rsidR="00E62D31">
              <w:rPr>
                <w:noProof/>
                <w:webHidden/>
              </w:rPr>
              <w:tab/>
            </w:r>
            <w:r w:rsidR="00E62D31">
              <w:rPr>
                <w:noProof/>
                <w:webHidden/>
              </w:rPr>
              <w:fldChar w:fldCharType="begin"/>
            </w:r>
            <w:r w:rsidR="00E62D31">
              <w:rPr>
                <w:noProof/>
                <w:webHidden/>
              </w:rPr>
              <w:instrText xml:space="preserve"> PAGEREF _Toc109728418 \h </w:instrText>
            </w:r>
            <w:r w:rsidR="00E62D31">
              <w:rPr>
                <w:noProof/>
                <w:webHidden/>
              </w:rPr>
            </w:r>
            <w:r w:rsidR="00E62D31">
              <w:rPr>
                <w:noProof/>
                <w:webHidden/>
              </w:rPr>
              <w:fldChar w:fldCharType="separate"/>
            </w:r>
            <w:r w:rsidR="00EE6CD5">
              <w:rPr>
                <w:noProof/>
                <w:webHidden/>
              </w:rPr>
              <w:t>86</w:t>
            </w:r>
            <w:r w:rsidR="00E62D31">
              <w:rPr>
                <w:noProof/>
                <w:webHidden/>
              </w:rPr>
              <w:fldChar w:fldCharType="end"/>
            </w:r>
          </w:hyperlink>
        </w:p>
        <w:p w14:paraId="62B96961" w14:textId="0911D037" w:rsidR="00E62D31" w:rsidRDefault="008C5F2B">
          <w:pPr>
            <w:pStyle w:val="Turinys2"/>
            <w:rPr>
              <w:rFonts w:asciiTheme="minorHAnsi" w:hAnsiTheme="minorHAnsi"/>
              <w:bCs w:val="0"/>
              <w:noProof/>
              <w:sz w:val="22"/>
              <w:lang w:eastAsia="lt-LT"/>
            </w:rPr>
          </w:pPr>
          <w:hyperlink w:anchor="_Toc109728419" w:history="1">
            <w:r w:rsidR="00E62D31" w:rsidRPr="005A7C3A">
              <w:rPr>
                <w:rStyle w:val="Hipersaitas"/>
                <w:noProof/>
              </w:rPr>
              <w:t>4.2.</w:t>
            </w:r>
            <w:r w:rsidR="00E62D31">
              <w:rPr>
                <w:rFonts w:asciiTheme="minorHAnsi" w:hAnsiTheme="minorHAnsi"/>
                <w:bCs w:val="0"/>
                <w:noProof/>
                <w:sz w:val="22"/>
                <w:lang w:eastAsia="lt-LT"/>
              </w:rPr>
              <w:tab/>
            </w:r>
            <w:r w:rsidR="00E62D31" w:rsidRPr="005A7C3A">
              <w:rPr>
                <w:rStyle w:val="Hipersaitas"/>
                <w:noProof/>
              </w:rPr>
              <w:t>Viešųjų išlaidų, skiriamų apsisaugojimui nuo gamtinių ir klimato kaitos grėsmių ir gyvenimo kokybės išsaugojimui (įskaitant sveikatos apsaugą), sumažinimo galimybių įvertinimas</w:t>
            </w:r>
            <w:r w:rsidR="00E62D31">
              <w:rPr>
                <w:noProof/>
                <w:webHidden/>
              </w:rPr>
              <w:tab/>
            </w:r>
            <w:r w:rsidR="00E62D31">
              <w:rPr>
                <w:noProof/>
                <w:webHidden/>
              </w:rPr>
              <w:fldChar w:fldCharType="begin"/>
            </w:r>
            <w:r w:rsidR="00E62D31">
              <w:rPr>
                <w:noProof/>
                <w:webHidden/>
              </w:rPr>
              <w:instrText xml:space="preserve"> PAGEREF _Toc109728419 \h </w:instrText>
            </w:r>
            <w:r w:rsidR="00E62D31">
              <w:rPr>
                <w:noProof/>
                <w:webHidden/>
              </w:rPr>
            </w:r>
            <w:r w:rsidR="00E62D31">
              <w:rPr>
                <w:noProof/>
                <w:webHidden/>
              </w:rPr>
              <w:fldChar w:fldCharType="separate"/>
            </w:r>
            <w:r w:rsidR="00EE6CD5">
              <w:rPr>
                <w:noProof/>
                <w:webHidden/>
              </w:rPr>
              <w:t>88</w:t>
            </w:r>
            <w:r w:rsidR="00E62D31">
              <w:rPr>
                <w:noProof/>
                <w:webHidden/>
              </w:rPr>
              <w:fldChar w:fldCharType="end"/>
            </w:r>
          </w:hyperlink>
        </w:p>
        <w:p w14:paraId="7E0CA2F9" w14:textId="009B8F3B" w:rsidR="00E62D31" w:rsidRDefault="008C5F2B">
          <w:pPr>
            <w:pStyle w:val="Turinys2"/>
            <w:rPr>
              <w:rFonts w:asciiTheme="minorHAnsi" w:hAnsiTheme="minorHAnsi"/>
              <w:bCs w:val="0"/>
              <w:noProof/>
              <w:sz w:val="22"/>
              <w:lang w:eastAsia="lt-LT"/>
            </w:rPr>
          </w:pPr>
          <w:hyperlink w:anchor="_Toc109728420" w:history="1">
            <w:r w:rsidR="00E62D31" w:rsidRPr="005A7C3A">
              <w:rPr>
                <w:rStyle w:val="Hipersaitas"/>
                <w:noProof/>
              </w:rPr>
              <w:t>4.3.</w:t>
            </w:r>
            <w:r w:rsidR="00E62D31">
              <w:rPr>
                <w:rFonts w:asciiTheme="minorHAnsi" w:hAnsiTheme="minorHAnsi"/>
                <w:bCs w:val="0"/>
                <w:noProof/>
                <w:sz w:val="22"/>
                <w:lang w:eastAsia="lt-LT"/>
              </w:rPr>
              <w:tab/>
            </w:r>
            <w:r w:rsidR="00E62D31" w:rsidRPr="005A7C3A">
              <w:rPr>
                <w:rStyle w:val="Hipersaitas"/>
                <w:noProof/>
              </w:rPr>
              <w:t>Ekosisteminių paslaugų ekonominis vertinimas nacionaliniu lygiu</w:t>
            </w:r>
            <w:r w:rsidR="00E62D31">
              <w:rPr>
                <w:noProof/>
                <w:webHidden/>
              </w:rPr>
              <w:tab/>
            </w:r>
            <w:r w:rsidR="00E62D31">
              <w:rPr>
                <w:noProof/>
                <w:webHidden/>
              </w:rPr>
              <w:fldChar w:fldCharType="begin"/>
            </w:r>
            <w:r w:rsidR="00E62D31">
              <w:rPr>
                <w:noProof/>
                <w:webHidden/>
              </w:rPr>
              <w:instrText xml:space="preserve"> PAGEREF _Toc109728420 \h </w:instrText>
            </w:r>
            <w:r w:rsidR="00E62D31">
              <w:rPr>
                <w:noProof/>
                <w:webHidden/>
              </w:rPr>
            </w:r>
            <w:r w:rsidR="00E62D31">
              <w:rPr>
                <w:noProof/>
                <w:webHidden/>
              </w:rPr>
              <w:fldChar w:fldCharType="separate"/>
            </w:r>
            <w:r w:rsidR="00EE6CD5">
              <w:rPr>
                <w:noProof/>
                <w:webHidden/>
              </w:rPr>
              <w:t>99</w:t>
            </w:r>
            <w:r w:rsidR="00E62D31">
              <w:rPr>
                <w:noProof/>
                <w:webHidden/>
              </w:rPr>
              <w:fldChar w:fldCharType="end"/>
            </w:r>
          </w:hyperlink>
        </w:p>
        <w:p w14:paraId="45D52A82" w14:textId="2A1582B9" w:rsidR="00E62D31" w:rsidRDefault="008C5F2B">
          <w:pPr>
            <w:pStyle w:val="Turinys3"/>
            <w:tabs>
              <w:tab w:val="right" w:leader="dot" w:pos="9486"/>
            </w:tabs>
            <w:rPr>
              <w:rFonts w:asciiTheme="minorHAnsi" w:hAnsiTheme="minorHAnsi"/>
              <w:noProof/>
              <w:sz w:val="22"/>
              <w:szCs w:val="22"/>
              <w:lang w:eastAsia="lt-LT"/>
            </w:rPr>
          </w:pPr>
          <w:hyperlink w:anchor="_Toc109728421" w:history="1">
            <w:r w:rsidR="00E62D31" w:rsidRPr="005A7C3A">
              <w:rPr>
                <w:rStyle w:val="Hipersaitas"/>
                <w:noProof/>
              </w:rPr>
              <w:t>4.3.1.</w:t>
            </w:r>
            <w:r w:rsidR="00E62D31">
              <w:rPr>
                <w:rFonts w:asciiTheme="minorHAnsi" w:hAnsiTheme="minorHAnsi"/>
                <w:noProof/>
                <w:sz w:val="22"/>
                <w:szCs w:val="22"/>
                <w:lang w:eastAsia="lt-LT"/>
              </w:rPr>
              <w:tab/>
            </w:r>
            <w:r w:rsidR="00E62D31" w:rsidRPr="005A7C3A">
              <w:rPr>
                <w:rStyle w:val="Hipersaitas"/>
                <w:noProof/>
              </w:rPr>
              <w:t>Vandens ciklo, įskaitant potvynius, reguliavimas</w:t>
            </w:r>
            <w:r w:rsidR="00E62D31">
              <w:rPr>
                <w:noProof/>
                <w:webHidden/>
              </w:rPr>
              <w:tab/>
            </w:r>
            <w:r w:rsidR="00E62D31">
              <w:rPr>
                <w:noProof/>
                <w:webHidden/>
              </w:rPr>
              <w:fldChar w:fldCharType="begin"/>
            </w:r>
            <w:r w:rsidR="00E62D31">
              <w:rPr>
                <w:noProof/>
                <w:webHidden/>
              </w:rPr>
              <w:instrText xml:space="preserve"> PAGEREF _Toc109728421 \h </w:instrText>
            </w:r>
            <w:r w:rsidR="00E62D31">
              <w:rPr>
                <w:noProof/>
                <w:webHidden/>
              </w:rPr>
            </w:r>
            <w:r w:rsidR="00E62D31">
              <w:rPr>
                <w:noProof/>
                <w:webHidden/>
              </w:rPr>
              <w:fldChar w:fldCharType="separate"/>
            </w:r>
            <w:r w:rsidR="00EE6CD5">
              <w:rPr>
                <w:noProof/>
                <w:webHidden/>
              </w:rPr>
              <w:t>100</w:t>
            </w:r>
            <w:r w:rsidR="00E62D31">
              <w:rPr>
                <w:noProof/>
                <w:webHidden/>
              </w:rPr>
              <w:fldChar w:fldCharType="end"/>
            </w:r>
          </w:hyperlink>
        </w:p>
        <w:p w14:paraId="1DCCA767" w14:textId="734B3EA4" w:rsidR="00E62D31" w:rsidRDefault="008C5F2B">
          <w:pPr>
            <w:pStyle w:val="Turinys3"/>
            <w:tabs>
              <w:tab w:val="right" w:leader="dot" w:pos="9486"/>
            </w:tabs>
            <w:rPr>
              <w:rFonts w:asciiTheme="minorHAnsi" w:hAnsiTheme="minorHAnsi"/>
              <w:noProof/>
              <w:sz w:val="22"/>
              <w:szCs w:val="22"/>
              <w:lang w:eastAsia="lt-LT"/>
            </w:rPr>
          </w:pPr>
          <w:hyperlink w:anchor="_Toc109728422" w:history="1">
            <w:r w:rsidR="00E62D31" w:rsidRPr="005A7C3A">
              <w:rPr>
                <w:rStyle w:val="Hipersaitas"/>
                <w:noProof/>
              </w:rPr>
              <w:t>4.3.2.</w:t>
            </w:r>
            <w:r w:rsidR="00E62D31">
              <w:rPr>
                <w:rFonts w:asciiTheme="minorHAnsi" w:hAnsiTheme="minorHAnsi"/>
                <w:noProof/>
                <w:sz w:val="22"/>
                <w:szCs w:val="22"/>
                <w:lang w:eastAsia="lt-LT"/>
              </w:rPr>
              <w:tab/>
            </w:r>
            <w:r w:rsidR="00E62D31" w:rsidRPr="005A7C3A">
              <w:rPr>
                <w:rStyle w:val="Hipersaitas"/>
                <w:noProof/>
              </w:rPr>
              <w:t>Mikroklimato reguliavimas</w:t>
            </w:r>
            <w:r w:rsidR="00E62D31">
              <w:rPr>
                <w:noProof/>
                <w:webHidden/>
              </w:rPr>
              <w:tab/>
            </w:r>
            <w:r w:rsidR="00E62D31">
              <w:rPr>
                <w:noProof/>
                <w:webHidden/>
              </w:rPr>
              <w:fldChar w:fldCharType="begin"/>
            </w:r>
            <w:r w:rsidR="00E62D31">
              <w:rPr>
                <w:noProof/>
                <w:webHidden/>
              </w:rPr>
              <w:instrText xml:space="preserve"> PAGEREF _Toc109728422 \h </w:instrText>
            </w:r>
            <w:r w:rsidR="00E62D31">
              <w:rPr>
                <w:noProof/>
                <w:webHidden/>
              </w:rPr>
            </w:r>
            <w:r w:rsidR="00E62D31">
              <w:rPr>
                <w:noProof/>
                <w:webHidden/>
              </w:rPr>
              <w:fldChar w:fldCharType="separate"/>
            </w:r>
            <w:r w:rsidR="00EE6CD5">
              <w:rPr>
                <w:noProof/>
                <w:webHidden/>
              </w:rPr>
              <w:t>102</w:t>
            </w:r>
            <w:r w:rsidR="00E62D31">
              <w:rPr>
                <w:noProof/>
                <w:webHidden/>
              </w:rPr>
              <w:fldChar w:fldCharType="end"/>
            </w:r>
          </w:hyperlink>
        </w:p>
        <w:p w14:paraId="4F3EDCA7" w14:textId="29F7C286" w:rsidR="00E62D31" w:rsidRDefault="008C5F2B">
          <w:pPr>
            <w:pStyle w:val="Turinys3"/>
            <w:tabs>
              <w:tab w:val="right" w:leader="dot" w:pos="9486"/>
            </w:tabs>
            <w:rPr>
              <w:rFonts w:asciiTheme="minorHAnsi" w:hAnsiTheme="minorHAnsi"/>
              <w:noProof/>
              <w:sz w:val="22"/>
              <w:szCs w:val="22"/>
              <w:lang w:eastAsia="lt-LT"/>
            </w:rPr>
          </w:pPr>
          <w:hyperlink w:anchor="_Toc109728423" w:history="1">
            <w:r w:rsidR="00E62D31" w:rsidRPr="005A7C3A">
              <w:rPr>
                <w:rStyle w:val="Hipersaitas"/>
                <w:noProof/>
              </w:rPr>
              <w:t>4.3.3.</w:t>
            </w:r>
            <w:r w:rsidR="00E62D31">
              <w:rPr>
                <w:rFonts w:asciiTheme="minorHAnsi" w:hAnsiTheme="minorHAnsi"/>
                <w:noProof/>
                <w:sz w:val="22"/>
                <w:szCs w:val="22"/>
                <w:lang w:eastAsia="lt-LT"/>
              </w:rPr>
              <w:tab/>
            </w:r>
            <w:r w:rsidR="00E62D31" w:rsidRPr="005A7C3A">
              <w:rPr>
                <w:rStyle w:val="Hipersaitas"/>
                <w:noProof/>
              </w:rPr>
              <w:t>Augalų apdulkinimas</w:t>
            </w:r>
            <w:r w:rsidR="00E62D31">
              <w:rPr>
                <w:noProof/>
                <w:webHidden/>
              </w:rPr>
              <w:tab/>
            </w:r>
            <w:r w:rsidR="00E62D31">
              <w:rPr>
                <w:noProof/>
                <w:webHidden/>
              </w:rPr>
              <w:fldChar w:fldCharType="begin"/>
            </w:r>
            <w:r w:rsidR="00E62D31">
              <w:rPr>
                <w:noProof/>
                <w:webHidden/>
              </w:rPr>
              <w:instrText xml:space="preserve"> PAGEREF _Toc109728423 \h </w:instrText>
            </w:r>
            <w:r w:rsidR="00E62D31">
              <w:rPr>
                <w:noProof/>
                <w:webHidden/>
              </w:rPr>
            </w:r>
            <w:r w:rsidR="00E62D31">
              <w:rPr>
                <w:noProof/>
                <w:webHidden/>
              </w:rPr>
              <w:fldChar w:fldCharType="separate"/>
            </w:r>
            <w:r w:rsidR="00EE6CD5">
              <w:rPr>
                <w:noProof/>
                <w:webHidden/>
              </w:rPr>
              <w:t>104</w:t>
            </w:r>
            <w:r w:rsidR="00E62D31">
              <w:rPr>
                <w:noProof/>
                <w:webHidden/>
              </w:rPr>
              <w:fldChar w:fldCharType="end"/>
            </w:r>
          </w:hyperlink>
        </w:p>
        <w:p w14:paraId="39A3E263" w14:textId="3970E801" w:rsidR="00E62D31" w:rsidRDefault="008C5F2B">
          <w:pPr>
            <w:pStyle w:val="Turinys3"/>
            <w:tabs>
              <w:tab w:val="right" w:leader="dot" w:pos="9486"/>
            </w:tabs>
            <w:rPr>
              <w:rFonts w:asciiTheme="minorHAnsi" w:hAnsiTheme="minorHAnsi"/>
              <w:noProof/>
              <w:sz w:val="22"/>
              <w:szCs w:val="22"/>
              <w:lang w:eastAsia="lt-LT"/>
            </w:rPr>
          </w:pPr>
          <w:hyperlink w:anchor="_Toc109728424" w:history="1">
            <w:r w:rsidR="00E62D31" w:rsidRPr="005A7C3A">
              <w:rPr>
                <w:rStyle w:val="Hipersaitas"/>
                <w:noProof/>
              </w:rPr>
              <w:t>4.3.4.</w:t>
            </w:r>
            <w:r w:rsidR="00E62D31">
              <w:rPr>
                <w:rFonts w:asciiTheme="minorHAnsi" w:hAnsiTheme="minorHAnsi"/>
                <w:noProof/>
                <w:sz w:val="22"/>
                <w:szCs w:val="22"/>
                <w:lang w:eastAsia="lt-LT"/>
              </w:rPr>
              <w:tab/>
            </w:r>
            <w:r w:rsidR="00E62D31" w:rsidRPr="005A7C3A">
              <w:rPr>
                <w:rStyle w:val="Hipersaitas"/>
                <w:noProof/>
              </w:rPr>
              <w:t>Patyrimu ir pažinimu paremta sąveika su gyvąja gamta</w:t>
            </w:r>
            <w:r w:rsidR="00E62D31">
              <w:rPr>
                <w:noProof/>
                <w:webHidden/>
              </w:rPr>
              <w:tab/>
            </w:r>
            <w:r w:rsidR="00E62D31">
              <w:rPr>
                <w:noProof/>
                <w:webHidden/>
              </w:rPr>
              <w:fldChar w:fldCharType="begin"/>
            </w:r>
            <w:r w:rsidR="00E62D31">
              <w:rPr>
                <w:noProof/>
                <w:webHidden/>
              </w:rPr>
              <w:instrText xml:space="preserve"> PAGEREF _Toc109728424 \h </w:instrText>
            </w:r>
            <w:r w:rsidR="00E62D31">
              <w:rPr>
                <w:noProof/>
                <w:webHidden/>
              </w:rPr>
            </w:r>
            <w:r w:rsidR="00E62D31">
              <w:rPr>
                <w:noProof/>
                <w:webHidden/>
              </w:rPr>
              <w:fldChar w:fldCharType="separate"/>
            </w:r>
            <w:r w:rsidR="00EE6CD5">
              <w:rPr>
                <w:noProof/>
                <w:webHidden/>
              </w:rPr>
              <w:t>106</w:t>
            </w:r>
            <w:r w:rsidR="00E62D31">
              <w:rPr>
                <w:noProof/>
                <w:webHidden/>
              </w:rPr>
              <w:fldChar w:fldCharType="end"/>
            </w:r>
          </w:hyperlink>
        </w:p>
        <w:p w14:paraId="5F30C322" w14:textId="75878F21" w:rsidR="00E62D31" w:rsidRDefault="008C5F2B">
          <w:pPr>
            <w:pStyle w:val="Turinys3"/>
            <w:tabs>
              <w:tab w:val="right" w:leader="dot" w:pos="9486"/>
            </w:tabs>
            <w:rPr>
              <w:rFonts w:asciiTheme="minorHAnsi" w:hAnsiTheme="minorHAnsi"/>
              <w:noProof/>
              <w:sz w:val="22"/>
              <w:szCs w:val="22"/>
              <w:lang w:eastAsia="lt-LT"/>
            </w:rPr>
          </w:pPr>
          <w:hyperlink w:anchor="_Toc109728425" w:history="1">
            <w:r w:rsidR="00E62D31" w:rsidRPr="005A7C3A">
              <w:rPr>
                <w:rStyle w:val="Hipersaitas"/>
                <w:noProof/>
              </w:rPr>
              <w:t>4.3.5.</w:t>
            </w:r>
            <w:r w:rsidR="00E62D31">
              <w:rPr>
                <w:rFonts w:asciiTheme="minorHAnsi" w:hAnsiTheme="minorHAnsi"/>
                <w:noProof/>
                <w:sz w:val="22"/>
                <w:szCs w:val="22"/>
                <w:lang w:eastAsia="lt-LT"/>
              </w:rPr>
              <w:tab/>
            </w:r>
            <w:r w:rsidR="00E62D31" w:rsidRPr="005A7C3A">
              <w:rPr>
                <w:rStyle w:val="Hipersaitas"/>
                <w:noProof/>
              </w:rPr>
              <w:t>Šiltnamio efektą sukeliančių dujų (pvz. CO</w:t>
            </w:r>
            <w:r w:rsidR="00E62D31" w:rsidRPr="005A7C3A">
              <w:rPr>
                <w:rStyle w:val="Hipersaitas"/>
                <w:noProof/>
                <w:vertAlign w:val="subscript"/>
              </w:rPr>
              <w:t>2</w:t>
            </w:r>
            <w:r w:rsidR="00E62D31" w:rsidRPr="005A7C3A">
              <w:rPr>
                <w:rStyle w:val="Hipersaitas"/>
                <w:noProof/>
              </w:rPr>
              <w:t>) koncentracijos mažinimas</w:t>
            </w:r>
            <w:r w:rsidR="00E62D31">
              <w:rPr>
                <w:noProof/>
                <w:webHidden/>
              </w:rPr>
              <w:tab/>
            </w:r>
            <w:r w:rsidR="00E62D31">
              <w:rPr>
                <w:noProof/>
                <w:webHidden/>
              </w:rPr>
              <w:fldChar w:fldCharType="begin"/>
            </w:r>
            <w:r w:rsidR="00E62D31">
              <w:rPr>
                <w:noProof/>
                <w:webHidden/>
              </w:rPr>
              <w:instrText xml:space="preserve"> PAGEREF _Toc109728425 \h </w:instrText>
            </w:r>
            <w:r w:rsidR="00E62D31">
              <w:rPr>
                <w:noProof/>
                <w:webHidden/>
              </w:rPr>
            </w:r>
            <w:r w:rsidR="00E62D31">
              <w:rPr>
                <w:noProof/>
                <w:webHidden/>
              </w:rPr>
              <w:fldChar w:fldCharType="separate"/>
            </w:r>
            <w:r w:rsidR="00EE6CD5">
              <w:rPr>
                <w:noProof/>
                <w:webHidden/>
              </w:rPr>
              <w:t>109</w:t>
            </w:r>
            <w:r w:rsidR="00E62D31">
              <w:rPr>
                <w:noProof/>
                <w:webHidden/>
              </w:rPr>
              <w:fldChar w:fldCharType="end"/>
            </w:r>
          </w:hyperlink>
        </w:p>
        <w:p w14:paraId="6CBAE104" w14:textId="3E1EC38F" w:rsidR="00E62D31" w:rsidRDefault="008C5F2B">
          <w:pPr>
            <w:pStyle w:val="Turinys1"/>
            <w:rPr>
              <w:rFonts w:asciiTheme="minorHAnsi" w:hAnsiTheme="minorHAnsi"/>
              <w:bCs w:val="0"/>
              <w:iCs w:val="0"/>
              <w:noProof/>
              <w:sz w:val="22"/>
              <w:szCs w:val="22"/>
              <w:lang w:eastAsia="lt-LT"/>
            </w:rPr>
          </w:pPr>
          <w:hyperlink w:anchor="_Toc109728426" w:history="1">
            <w:r w:rsidR="00E62D31" w:rsidRPr="005A7C3A">
              <w:rPr>
                <w:rStyle w:val="Hipersaitas"/>
                <w:noProof/>
              </w:rPr>
              <w:t>Išvados</w:t>
            </w:r>
            <w:r w:rsidR="00E62D31">
              <w:rPr>
                <w:noProof/>
                <w:webHidden/>
              </w:rPr>
              <w:tab/>
            </w:r>
            <w:r w:rsidR="00E62D31">
              <w:rPr>
                <w:noProof/>
                <w:webHidden/>
              </w:rPr>
              <w:fldChar w:fldCharType="begin"/>
            </w:r>
            <w:r w:rsidR="00E62D31">
              <w:rPr>
                <w:noProof/>
                <w:webHidden/>
              </w:rPr>
              <w:instrText xml:space="preserve"> PAGEREF _Toc109728426 \h </w:instrText>
            </w:r>
            <w:r w:rsidR="00E62D31">
              <w:rPr>
                <w:noProof/>
                <w:webHidden/>
              </w:rPr>
            </w:r>
            <w:r w:rsidR="00E62D31">
              <w:rPr>
                <w:noProof/>
                <w:webHidden/>
              </w:rPr>
              <w:fldChar w:fldCharType="separate"/>
            </w:r>
            <w:r w:rsidR="00EE6CD5">
              <w:rPr>
                <w:noProof/>
                <w:webHidden/>
              </w:rPr>
              <w:t>111</w:t>
            </w:r>
            <w:r w:rsidR="00E62D31">
              <w:rPr>
                <w:noProof/>
                <w:webHidden/>
              </w:rPr>
              <w:fldChar w:fldCharType="end"/>
            </w:r>
          </w:hyperlink>
        </w:p>
        <w:p w14:paraId="58574559" w14:textId="31856CF5" w:rsidR="00E62D31" w:rsidRDefault="008C5F2B">
          <w:pPr>
            <w:pStyle w:val="Turinys1"/>
            <w:rPr>
              <w:rFonts w:asciiTheme="minorHAnsi" w:hAnsiTheme="minorHAnsi"/>
              <w:bCs w:val="0"/>
              <w:iCs w:val="0"/>
              <w:noProof/>
              <w:sz w:val="22"/>
              <w:szCs w:val="22"/>
              <w:lang w:eastAsia="lt-LT"/>
            </w:rPr>
          </w:pPr>
          <w:hyperlink w:anchor="_Toc109728427" w:history="1">
            <w:r w:rsidR="00E62D31" w:rsidRPr="005A7C3A">
              <w:rPr>
                <w:rStyle w:val="Hipersaitas"/>
                <w:noProof/>
              </w:rPr>
              <w:t>Naudoti šaltiniai</w:t>
            </w:r>
            <w:r w:rsidR="00E62D31">
              <w:rPr>
                <w:noProof/>
                <w:webHidden/>
              </w:rPr>
              <w:tab/>
            </w:r>
            <w:r w:rsidR="00E62D31">
              <w:rPr>
                <w:noProof/>
                <w:webHidden/>
              </w:rPr>
              <w:fldChar w:fldCharType="begin"/>
            </w:r>
            <w:r w:rsidR="00E62D31">
              <w:rPr>
                <w:noProof/>
                <w:webHidden/>
              </w:rPr>
              <w:instrText xml:space="preserve"> PAGEREF _Toc109728427 \h </w:instrText>
            </w:r>
            <w:r w:rsidR="00E62D31">
              <w:rPr>
                <w:noProof/>
                <w:webHidden/>
              </w:rPr>
            </w:r>
            <w:r w:rsidR="00E62D31">
              <w:rPr>
                <w:noProof/>
                <w:webHidden/>
              </w:rPr>
              <w:fldChar w:fldCharType="separate"/>
            </w:r>
            <w:r w:rsidR="00EE6CD5">
              <w:rPr>
                <w:noProof/>
                <w:webHidden/>
              </w:rPr>
              <w:t>114</w:t>
            </w:r>
            <w:r w:rsidR="00E62D31">
              <w:rPr>
                <w:noProof/>
                <w:webHidden/>
              </w:rPr>
              <w:fldChar w:fldCharType="end"/>
            </w:r>
          </w:hyperlink>
        </w:p>
        <w:p w14:paraId="270C3A94" w14:textId="6A9C5CD5" w:rsidR="00E62D31" w:rsidRDefault="008C5F2B">
          <w:pPr>
            <w:pStyle w:val="Turinys1"/>
            <w:rPr>
              <w:rFonts w:asciiTheme="minorHAnsi" w:hAnsiTheme="minorHAnsi"/>
              <w:bCs w:val="0"/>
              <w:iCs w:val="0"/>
              <w:noProof/>
              <w:sz w:val="22"/>
              <w:szCs w:val="22"/>
              <w:lang w:eastAsia="lt-LT"/>
            </w:rPr>
          </w:pPr>
          <w:hyperlink w:anchor="_Toc109728428" w:history="1">
            <w:r w:rsidR="00E62D31" w:rsidRPr="005A7C3A">
              <w:rPr>
                <w:rStyle w:val="Hipersaitas"/>
                <w:noProof/>
              </w:rPr>
              <w:t>Priedai</w:t>
            </w:r>
            <w:r w:rsidR="00E62D31">
              <w:rPr>
                <w:noProof/>
                <w:webHidden/>
              </w:rPr>
              <w:tab/>
            </w:r>
            <w:r w:rsidR="00E62D31">
              <w:rPr>
                <w:noProof/>
                <w:webHidden/>
              </w:rPr>
              <w:fldChar w:fldCharType="begin"/>
            </w:r>
            <w:r w:rsidR="00E62D31">
              <w:rPr>
                <w:noProof/>
                <w:webHidden/>
              </w:rPr>
              <w:instrText xml:space="preserve"> PAGEREF _Toc109728428 \h </w:instrText>
            </w:r>
            <w:r w:rsidR="00E62D31">
              <w:rPr>
                <w:noProof/>
                <w:webHidden/>
              </w:rPr>
            </w:r>
            <w:r w:rsidR="00E62D31">
              <w:rPr>
                <w:noProof/>
                <w:webHidden/>
              </w:rPr>
              <w:fldChar w:fldCharType="separate"/>
            </w:r>
            <w:r w:rsidR="00EE6CD5">
              <w:rPr>
                <w:noProof/>
                <w:webHidden/>
              </w:rPr>
              <w:t>122</w:t>
            </w:r>
            <w:r w:rsidR="00E62D31">
              <w:rPr>
                <w:noProof/>
                <w:webHidden/>
              </w:rPr>
              <w:fldChar w:fldCharType="end"/>
            </w:r>
          </w:hyperlink>
        </w:p>
        <w:p w14:paraId="79E90E3D" w14:textId="1B30120A" w:rsidR="00EB493D" w:rsidRPr="00933D53" w:rsidRDefault="00EB493D">
          <w:r w:rsidRPr="00933D53">
            <w:rPr>
              <w:b/>
              <w:bCs/>
              <w:noProof/>
            </w:rPr>
            <w:fldChar w:fldCharType="end"/>
          </w:r>
        </w:p>
      </w:sdtContent>
    </w:sdt>
    <w:p w14:paraId="6E2A0AC0" w14:textId="77777777" w:rsidR="00917941" w:rsidRPr="00933D53" w:rsidRDefault="00917941" w:rsidP="002778E4">
      <w:r w:rsidRPr="00933D53">
        <w:br w:type="page"/>
      </w:r>
    </w:p>
    <w:p w14:paraId="16A58055" w14:textId="7D6DDF85" w:rsidR="00C71F4F" w:rsidRPr="00933D53" w:rsidRDefault="009247E5" w:rsidP="00741640">
      <w:pPr>
        <w:pStyle w:val="Antrat1"/>
        <w:numPr>
          <w:ilvl w:val="0"/>
          <w:numId w:val="0"/>
        </w:numPr>
      </w:pPr>
      <w:bookmarkStart w:id="4" w:name="_Toc109728389"/>
      <w:r w:rsidRPr="00933D53">
        <w:lastRenderedPageBreak/>
        <w:t>Pagrindinės santrumpos ir sąvokos</w:t>
      </w:r>
      <w:bookmarkEnd w:id="4"/>
    </w:p>
    <w:tbl>
      <w:tblPr>
        <w:tblStyle w:val="Lentelstinklelis"/>
        <w:tblW w:w="9524" w:type="dxa"/>
        <w:tblBorders>
          <w:top w:val="single" w:sz="2" w:space="0" w:color="1F7B61" w:themeColor="text2"/>
          <w:left w:val="none" w:sz="0" w:space="0" w:color="auto"/>
          <w:bottom w:val="single" w:sz="2" w:space="0" w:color="1F7B61" w:themeColor="text2"/>
          <w:right w:val="none" w:sz="0" w:space="0" w:color="auto"/>
          <w:insideH w:val="single" w:sz="2" w:space="0" w:color="1F7B61" w:themeColor="text2"/>
          <w:insideV w:val="single" w:sz="18" w:space="0" w:color="FEFFFE" w:themeColor="background1"/>
        </w:tblBorders>
        <w:tblCellMar>
          <w:top w:w="28" w:type="dxa"/>
          <w:left w:w="28" w:type="dxa"/>
          <w:bottom w:w="28" w:type="dxa"/>
          <w:right w:w="28" w:type="dxa"/>
        </w:tblCellMar>
        <w:tblLook w:val="04A0" w:firstRow="1" w:lastRow="0" w:firstColumn="1" w:lastColumn="0" w:noHBand="0" w:noVBand="1"/>
      </w:tblPr>
      <w:tblGrid>
        <w:gridCol w:w="2379"/>
        <w:gridCol w:w="7145"/>
      </w:tblGrid>
      <w:tr w:rsidR="006B5D80" w:rsidRPr="00933D53" w14:paraId="33809F6A" w14:textId="77777777" w:rsidTr="0051797B">
        <w:trPr>
          <w:trHeight w:val="20"/>
        </w:trPr>
        <w:tc>
          <w:tcPr>
            <w:tcW w:w="2379" w:type="dxa"/>
            <w:tcMar>
              <w:top w:w="57" w:type="dxa"/>
              <w:left w:w="57" w:type="dxa"/>
              <w:bottom w:w="57" w:type="dxa"/>
              <w:right w:w="57" w:type="dxa"/>
            </w:tcMar>
          </w:tcPr>
          <w:p w14:paraId="2170169A" w14:textId="77777777" w:rsidR="006B5D80" w:rsidRPr="00933D53" w:rsidRDefault="006B5D80" w:rsidP="00EB795E">
            <w:r w:rsidRPr="00933D53">
              <w:t>AM</w:t>
            </w:r>
          </w:p>
        </w:tc>
        <w:tc>
          <w:tcPr>
            <w:tcW w:w="7145" w:type="dxa"/>
            <w:tcMar>
              <w:top w:w="57" w:type="dxa"/>
              <w:left w:w="57" w:type="dxa"/>
              <w:bottom w:w="57" w:type="dxa"/>
              <w:right w:w="57" w:type="dxa"/>
            </w:tcMar>
          </w:tcPr>
          <w:p w14:paraId="641FD022" w14:textId="77777777" w:rsidR="006B5D80" w:rsidRPr="00933D53" w:rsidRDefault="006B5D80" w:rsidP="00EB795E">
            <w:r w:rsidRPr="00933D53">
              <w:t>Lietuvos Respublikos aplinkos ministerija</w:t>
            </w:r>
          </w:p>
        </w:tc>
      </w:tr>
      <w:tr w:rsidR="008E5EA6" w:rsidRPr="00933D53" w14:paraId="01F1721A" w14:textId="77777777" w:rsidTr="0051797B">
        <w:trPr>
          <w:trHeight w:val="20"/>
        </w:trPr>
        <w:tc>
          <w:tcPr>
            <w:tcW w:w="2379" w:type="dxa"/>
            <w:tcMar>
              <w:top w:w="57" w:type="dxa"/>
              <w:left w:w="57" w:type="dxa"/>
              <w:bottom w:w="57" w:type="dxa"/>
              <w:right w:w="57" w:type="dxa"/>
            </w:tcMar>
          </w:tcPr>
          <w:p w14:paraId="0F5EB23E" w14:textId="523F2DC9" w:rsidR="008E5EA6" w:rsidRPr="00933D53" w:rsidRDefault="008E5EA6" w:rsidP="00EB795E">
            <w:r>
              <w:t>ATL</w:t>
            </w:r>
          </w:p>
        </w:tc>
        <w:tc>
          <w:tcPr>
            <w:tcW w:w="7145" w:type="dxa"/>
            <w:tcMar>
              <w:top w:w="57" w:type="dxa"/>
              <w:left w:w="57" w:type="dxa"/>
              <w:bottom w:w="57" w:type="dxa"/>
              <w:right w:w="57" w:type="dxa"/>
            </w:tcMar>
          </w:tcPr>
          <w:p w14:paraId="3EE8BEED" w14:textId="3F3CDA4E" w:rsidR="008E5EA6" w:rsidRPr="00933D53" w:rsidRDefault="008E5EA6" w:rsidP="00EB795E">
            <w:r>
              <w:t>Apyvartinis taršos leidimas</w:t>
            </w:r>
          </w:p>
        </w:tc>
      </w:tr>
      <w:tr w:rsidR="006B5D80" w:rsidRPr="00933D53" w14:paraId="5E0B3DA2" w14:textId="77777777" w:rsidTr="0051797B">
        <w:trPr>
          <w:trHeight w:val="20"/>
        </w:trPr>
        <w:tc>
          <w:tcPr>
            <w:tcW w:w="2379" w:type="dxa"/>
            <w:tcMar>
              <w:top w:w="57" w:type="dxa"/>
              <w:left w:w="57" w:type="dxa"/>
              <w:bottom w:w="57" w:type="dxa"/>
              <w:right w:w="57" w:type="dxa"/>
            </w:tcMar>
          </w:tcPr>
          <w:p w14:paraId="68707109" w14:textId="77777777" w:rsidR="006B5D80" w:rsidRPr="00933D53" w:rsidRDefault="006B5D80" w:rsidP="00EB795E">
            <w:r w:rsidRPr="00933D53">
              <w:t>CICES</w:t>
            </w:r>
          </w:p>
        </w:tc>
        <w:tc>
          <w:tcPr>
            <w:tcW w:w="7145" w:type="dxa"/>
            <w:tcMar>
              <w:top w:w="57" w:type="dxa"/>
              <w:left w:w="57" w:type="dxa"/>
              <w:bottom w:w="57" w:type="dxa"/>
              <w:right w:w="57" w:type="dxa"/>
            </w:tcMar>
          </w:tcPr>
          <w:p w14:paraId="3CAD43B5" w14:textId="77777777" w:rsidR="006B5D80" w:rsidRPr="00933D53" w:rsidRDefault="006B5D80" w:rsidP="00EB795E">
            <w:r w:rsidRPr="00933D53">
              <w:t>Common International Classification of Ecosystem Services (liet. Bendroji tarptautinė ekosisteminių paslaugų klasifikacija)</w:t>
            </w:r>
          </w:p>
        </w:tc>
      </w:tr>
      <w:tr w:rsidR="00BD71CB" w:rsidRPr="00933D53" w14:paraId="50811BE0" w14:textId="77777777" w:rsidTr="0051797B">
        <w:trPr>
          <w:trHeight w:val="20"/>
        </w:trPr>
        <w:tc>
          <w:tcPr>
            <w:tcW w:w="2379" w:type="dxa"/>
            <w:tcMar>
              <w:top w:w="57" w:type="dxa"/>
              <w:left w:w="57" w:type="dxa"/>
              <w:bottom w:w="57" w:type="dxa"/>
              <w:right w:w="57" w:type="dxa"/>
            </w:tcMar>
          </w:tcPr>
          <w:p w14:paraId="6AD55377" w14:textId="088BD3E4" w:rsidR="00BD71CB" w:rsidRPr="00933D53" w:rsidRDefault="00BD71CB" w:rsidP="00EB795E">
            <w:r>
              <w:t>EK</w:t>
            </w:r>
          </w:p>
        </w:tc>
        <w:tc>
          <w:tcPr>
            <w:tcW w:w="7145" w:type="dxa"/>
            <w:tcMar>
              <w:top w:w="57" w:type="dxa"/>
              <w:left w:w="57" w:type="dxa"/>
              <w:bottom w:w="57" w:type="dxa"/>
              <w:right w:w="57" w:type="dxa"/>
            </w:tcMar>
          </w:tcPr>
          <w:p w14:paraId="14EFD9BE" w14:textId="324D8C65" w:rsidR="00BD71CB" w:rsidRPr="00933D53" w:rsidRDefault="00BD71CB" w:rsidP="00EB795E">
            <w:r>
              <w:t>Europos Komisija</w:t>
            </w:r>
          </w:p>
        </w:tc>
      </w:tr>
      <w:tr w:rsidR="006B5D80" w:rsidRPr="00933D53" w14:paraId="4E394B45" w14:textId="77777777" w:rsidTr="0051797B">
        <w:trPr>
          <w:trHeight w:val="20"/>
        </w:trPr>
        <w:tc>
          <w:tcPr>
            <w:tcW w:w="2379" w:type="dxa"/>
            <w:tcMar>
              <w:top w:w="57" w:type="dxa"/>
              <w:left w:w="57" w:type="dxa"/>
              <w:bottom w:w="57" w:type="dxa"/>
              <w:right w:w="57" w:type="dxa"/>
            </w:tcMar>
          </w:tcPr>
          <w:p w14:paraId="7048699B" w14:textId="77777777" w:rsidR="006B5D80" w:rsidRPr="00933D53" w:rsidRDefault="006B5D80" w:rsidP="00EB795E">
            <w:r w:rsidRPr="00933D53">
              <w:t xml:space="preserve">EP </w:t>
            </w:r>
          </w:p>
        </w:tc>
        <w:tc>
          <w:tcPr>
            <w:tcW w:w="7145" w:type="dxa"/>
            <w:tcMar>
              <w:top w:w="57" w:type="dxa"/>
              <w:left w:w="57" w:type="dxa"/>
              <w:bottom w:w="57" w:type="dxa"/>
              <w:right w:w="57" w:type="dxa"/>
            </w:tcMar>
          </w:tcPr>
          <w:p w14:paraId="250865E2" w14:textId="7FC9C61A" w:rsidR="006B5D80" w:rsidRPr="00933D53" w:rsidRDefault="006B5D80" w:rsidP="00EB795E">
            <w:r w:rsidRPr="00933D53">
              <w:t>Ekosisteminė paslauga</w:t>
            </w:r>
            <w:r w:rsidR="000958C9">
              <w:t xml:space="preserve"> šioje Studijoje suprantam</w:t>
            </w:r>
            <w:r w:rsidR="00A12189">
              <w:t>a</w:t>
            </w:r>
            <w:r w:rsidR="000958C9">
              <w:t xml:space="preserve"> kaip ekosistemų</w:t>
            </w:r>
            <w:r w:rsidR="00FD63A8">
              <w:t xml:space="preserve"> teikiam</w:t>
            </w:r>
            <w:r w:rsidR="00BF0982">
              <w:t>a nauda ekonominei ir kitokiai žmonių veiklai</w:t>
            </w:r>
            <w:r w:rsidR="000958C9">
              <w:t>.</w:t>
            </w:r>
            <w:r w:rsidR="000958C9">
              <w:rPr>
                <w:rStyle w:val="Puslapioinaosnuoroda"/>
              </w:rPr>
              <w:footnoteReference w:id="2"/>
            </w:r>
          </w:p>
        </w:tc>
      </w:tr>
      <w:tr w:rsidR="006B5D80" w:rsidRPr="00933D53" w14:paraId="67DF8002" w14:textId="77777777" w:rsidTr="0051797B">
        <w:trPr>
          <w:trHeight w:val="20"/>
        </w:trPr>
        <w:tc>
          <w:tcPr>
            <w:tcW w:w="2379" w:type="dxa"/>
            <w:shd w:val="clear" w:color="auto" w:fill="auto"/>
            <w:tcMar>
              <w:top w:w="57" w:type="dxa"/>
              <w:left w:w="57" w:type="dxa"/>
              <w:bottom w:w="57" w:type="dxa"/>
              <w:right w:w="57" w:type="dxa"/>
            </w:tcMar>
          </w:tcPr>
          <w:p w14:paraId="07096A71" w14:textId="77777777" w:rsidR="006B5D80" w:rsidRPr="00933D53" w:rsidRDefault="006B5D80" w:rsidP="00EB795E">
            <w:r>
              <w:t>ES</w:t>
            </w:r>
          </w:p>
        </w:tc>
        <w:tc>
          <w:tcPr>
            <w:tcW w:w="7145" w:type="dxa"/>
            <w:shd w:val="clear" w:color="auto" w:fill="auto"/>
            <w:tcMar>
              <w:top w:w="57" w:type="dxa"/>
              <w:left w:w="57" w:type="dxa"/>
              <w:bottom w:w="57" w:type="dxa"/>
              <w:right w:w="57" w:type="dxa"/>
            </w:tcMar>
          </w:tcPr>
          <w:p w14:paraId="0F451266" w14:textId="77777777" w:rsidR="006B5D80" w:rsidRPr="00933D53" w:rsidRDefault="006B5D80" w:rsidP="00EB795E">
            <w:r>
              <w:t>Europos Sąjunga</w:t>
            </w:r>
          </w:p>
        </w:tc>
      </w:tr>
      <w:tr w:rsidR="006B5D80" w:rsidRPr="00933D53" w14:paraId="21CDDA9E" w14:textId="77777777" w:rsidTr="0051797B">
        <w:trPr>
          <w:trHeight w:val="20"/>
        </w:trPr>
        <w:tc>
          <w:tcPr>
            <w:tcW w:w="2379" w:type="dxa"/>
            <w:tcMar>
              <w:top w:w="57" w:type="dxa"/>
              <w:left w:w="57" w:type="dxa"/>
              <w:bottom w:w="57" w:type="dxa"/>
              <w:right w:w="57" w:type="dxa"/>
            </w:tcMar>
          </w:tcPr>
          <w:p w14:paraId="043ECC55" w14:textId="77777777" w:rsidR="006B5D80" w:rsidRPr="00933D53" w:rsidRDefault="006B5D80" w:rsidP="00EB795E">
            <w:r w:rsidRPr="00933D53">
              <w:t>Konsultantas</w:t>
            </w:r>
          </w:p>
        </w:tc>
        <w:tc>
          <w:tcPr>
            <w:tcW w:w="7145" w:type="dxa"/>
            <w:tcMar>
              <w:top w:w="57" w:type="dxa"/>
              <w:left w:w="57" w:type="dxa"/>
              <w:bottom w:w="57" w:type="dxa"/>
              <w:right w:w="57" w:type="dxa"/>
            </w:tcMar>
          </w:tcPr>
          <w:p w14:paraId="7831992A" w14:textId="77777777" w:rsidR="006B5D80" w:rsidRPr="00933D53" w:rsidRDefault="006B5D80" w:rsidP="00EB795E">
            <w:r w:rsidRPr="00933D53">
              <w:t>Smart Continent LT, UAB</w:t>
            </w:r>
          </w:p>
        </w:tc>
      </w:tr>
      <w:tr w:rsidR="004E5538" w:rsidRPr="00933D53" w14:paraId="38B01258" w14:textId="77777777" w:rsidTr="0051797B">
        <w:trPr>
          <w:trHeight w:val="20"/>
        </w:trPr>
        <w:tc>
          <w:tcPr>
            <w:tcW w:w="2379" w:type="dxa"/>
            <w:tcMar>
              <w:top w:w="57" w:type="dxa"/>
              <w:left w:w="57" w:type="dxa"/>
              <w:bottom w:w="57" w:type="dxa"/>
              <w:right w:w="57" w:type="dxa"/>
            </w:tcMar>
          </w:tcPr>
          <w:p w14:paraId="4AD1E446" w14:textId="580E7B3F" w:rsidR="004E5538" w:rsidRPr="00933D53" w:rsidRDefault="004E5538" w:rsidP="00EB795E">
            <w:r>
              <w:t>NMS</w:t>
            </w:r>
          </w:p>
        </w:tc>
        <w:tc>
          <w:tcPr>
            <w:tcW w:w="7145" w:type="dxa"/>
            <w:tcMar>
              <w:top w:w="57" w:type="dxa"/>
              <w:left w:w="57" w:type="dxa"/>
              <w:bottom w:w="57" w:type="dxa"/>
              <w:right w:w="57" w:type="dxa"/>
            </w:tcMar>
          </w:tcPr>
          <w:p w14:paraId="712F251F" w14:textId="2426EE63" w:rsidR="004E5538" w:rsidRPr="00933D53" w:rsidRDefault="004E5538" w:rsidP="00EB795E">
            <w:r w:rsidRPr="004E5538">
              <w:t>Nacionalinis miškų susitarimas</w:t>
            </w:r>
          </w:p>
        </w:tc>
      </w:tr>
      <w:tr w:rsidR="006B5D80" w:rsidRPr="00933D53" w14:paraId="4CD6C7FB" w14:textId="77777777" w:rsidTr="0051797B">
        <w:trPr>
          <w:trHeight w:val="20"/>
        </w:trPr>
        <w:tc>
          <w:tcPr>
            <w:tcW w:w="2379" w:type="dxa"/>
            <w:tcMar>
              <w:top w:w="57" w:type="dxa"/>
              <w:left w:w="57" w:type="dxa"/>
              <w:bottom w:w="57" w:type="dxa"/>
              <w:right w:w="57" w:type="dxa"/>
            </w:tcMar>
          </w:tcPr>
          <w:p w14:paraId="7148AAB3" w14:textId="77777777" w:rsidR="006B5D80" w:rsidRPr="00933D53" w:rsidRDefault="006B5D80" w:rsidP="00EB795E">
            <w:r w:rsidRPr="00933D53">
              <w:t>Studija</w:t>
            </w:r>
          </w:p>
        </w:tc>
        <w:tc>
          <w:tcPr>
            <w:tcW w:w="7145" w:type="dxa"/>
            <w:tcMar>
              <w:top w:w="57" w:type="dxa"/>
              <w:left w:w="57" w:type="dxa"/>
              <w:bottom w:w="57" w:type="dxa"/>
              <w:right w:w="57" w:type="dxa"/>
            </w:tcMar>
          </w:tcPr>
          <w:p w14:paraId="0BC983ED" w14:textId="77777777" w:rsidR="006B5D80" w:rsidRPr="00933D53" w:rsidRDefault="006B5D80" w:rsidP="00EB795E">
            <w:r w:rsidRPr="00933D53">
              <w:t>Nacionalinė studija apie ekosistemų ir jų teikiamų paslaugų vertinimo integravimą į sprendimų priėmimo procesus viešojo administravimo ir ūkio sektoriuose Lietuvoje</w:t>
            </w:r>
          </w:p>
        </w:tc>
      </w:tr>
      <w:tr w:rsidR="00736157" w:rsidRPr="00933D53" w14:paraId="16815627" w14:textId="77777777" w:rsidTr="0051797B">
        <w:trPr>
          <w:trHeight w:val="20"/>
        </w:trPr>
        <w:tc>
          <w:tcPr>
            <w:tcW w:w="2379" w:type="dxa"/>
            <w:shd w:val="clear" w:color="auto" w:fill="auto"/>
            <w:tcMar>
              <w:top w:w="57" w:type="dxa"/>
              <w:left w:w="57" w:type="dxa"/>
              <w:bottom w:w="57" w:type="dxa"/>
              <w:right w:w="57" w:type="dxa"/>
            </w:tcMar>
          </w:tcPr>
          <w:p w14:paraId="55EFAF21" w14:textId="5F04582E" w:rsidR="00736157" w:rsidRPr="00933D53" w:rsidRDefault="00044840" w:rsidP="00EB795E">
            <w:r>
              <w:t>SPAV ir PAV</w:t>
            </w:r>
          </w:p>
        </w:tc>
        <w:tc>
          <w:tcPr>
            <w:tcW w:w="7145" w:type="dxa"/>
            <w:shd w:val="clear" w:color="auto" w:fill="auto"/>
            <w:tcMar>
              <w:top w:w="57" w:type="dxa"/>
              <w:left w:w="57" w:type="dxa"/>
              <w:bottom w:w="57" w:type="dxa"/>
              <w:right w:w="57" w:type="dxa"/>
            </w:tcMar>
          </w:tcPr>
          <w:p w14:paraId="671E7527" w14:textId="607B72B5" w:rsidR="00736157" w:rsidRPr="00D03862" w:rsidRDefault="00044840" w:rsidP="00EB795E">
            <w:pPr>
              <w:rPr>
                <w:rFonts w:ascii="Calibri Light" w:hAnsi="Calibri Light" w:cs="Calibri Light"/>
              </w:rPr>
            </w:pPr>
            <w:r>
              <w:t xml:space="preserve">SPAV – </w:t>
            </w:r>
            <w:r w:rsidRPr="00044840">
              <w:t>strategini</w:t>
            </w:r>
            <w:r w:rsidR="005B4167">
              <w:t>s</w:t>
            </w:r>
            <w:r w:rsidRPr="00044840">
              <w:t xml:space="preserve"> pasekmių aplink</w:t>
            </w:r>
            <w:r w:rsidR="005B4167">
              <w:t>ai</w:t>
            </w:r>
            <w:r w:rsidRPr="00044840">
              <w:t xml:space="preserve"> vertinim</w:t>
            </w:r>
            <w:r w:rsidR="00F15315">
              <w:t>as</w:t>
            </w:r>
            <w:r>
              <w:t xml:space="preserve">, PAV – </w:t>
            </w:r>
            <w:r w:rsidRPr="00044840">
              <w:t>poveikio aplinkai vertinim</w:t>
            </w:r>
            <w:r w:rsidR="00EF0789">
              <w:t>as</w:t>
            </w:r>
          </w:p>
        </w:tc>
      </w:tr>
      <w:tr w:rsidR="006B5D80" w:rsidRPr="00933D53" w14:paraId="2CAF8AA1" w14:textId="77777777" w:rsidTr="0051797B">
        <w:trPr>
          <w:trHeight w:val="20"/>
        </w:trPr>
        <w:tc>
          <w:tcPr>
            <w:tcW w:w="2379" w:type="dxa"/>
            <w:tcMar>
              <w:top w:w="57" w:type="dxa"/>
              <w:left w:w="57" w:type="dxa"/>
              <w:bottom w:w="57" w:type="dxa"/>
              <w:right w:w="57" w:type="dxa"/>
            </w:tcMar>
          </w:tcPr>
          <w:p w14:paraId="66C2BA74" w14:textId="77777777" w:rsidR="006B5D80" w:rsidRPr="00933D53" w:rsidRDefault="006B5D80" w:rsidP="00EB795E">
            <w:r w:rsidRPr="00933D53">
              <w:t>TS</w:t>
            </w:r>
          </w:p>
        </w:tc>
        <w:tc>
          <w:tcPr>
            <w:tcW w:w="7145" w:type="dxa"/>
            <w:tcMar>
              <w:top w:w="57" w:type="dxa"/>
              <w:left w:w="57" w:type="dxa"/>
              <w:bottom w:w="57" w:type="dxa"/>
              <w:right w:w="57" w:type="dxa"/>
            </w:tcMar>
          </w:tcPr>
          <w:p w14:paraId="5777DEEA" w14:textId="77777777" w:rsidR="006B5D80" w:rsidRPr="00933D53" w:rsidRDefault="006B5D80" w:rsidP="00EB795E">
            <w:r w:rsidRPr="00933D53">
              <w:t>Techninė specifikacija</w:t>
            </w:r>
          </w:p>
        </w:tc>
      </w:tr>
      <w:tr w:rsidR="00E276A1" w:rsidRPr="00933D53" w14:paraId="45AD5053" w14:textId="77777777" w:rsidTr="0051797B">
        <w:trPr>
          <w:trHeight w:val="20"/>
        </w:trPr>
        <w:tc>
          <w:tcPr>
            <w:tcW w:w="2379" w:type="dxa"/>
            <w:tcMar>
              <w:top w:w="57" w:type="dxa"/>
              <w:left w:w="57" w:type="dxa"/>
              <w:bottom w:w="57" w:type="dxa"/>
              <w:right w:w="57" w:type="dxa"/>
            </w:tcMar>
          </w:tcPr>
          <w:p w14:paraId="20C24AE2" w14:textId="1E615606" w:rsidR="00E276A1" w:rsidRPr="00933D53" w:rsidRDefault="00E276A1" w:rsidP="00EB795E">
            <w:r>
              <w:t>VSTT</w:t>
            </w:r>
          </w:p>
        </w:tc>
        <w:tc>
          <w:tcPr>
            <w:tcW w:w="7145" w:type="dxa"/>
            <w:tcMar>
              <w:top w:w="57" w:type="dxa"/>
              <w:left w:w="57" w:type="dxa"/>
              <w:bottom w:w="57" w:type="dxa"/>
              <w:right w:w="57" w:type="dxa"/>
            </w:tcMar>
          </w:tcPr>
          <w:p w14:paraId="58BF8064" w14:textId="36DF2DC2" w:rsidR="00E276A1" w:rsidRPr="00933D53" w:rsidRDefault="00E276A1" w:rsidP="00EB795E">
            <w:r>
              <w:t>Valstybinė saugomų teritorijų tarnyba</w:t>
            </w:r>
            <w:r w:rsidR="00592EF6">
              <w:t xml:space="preserve"> prie Aplinkos ministerijos</w:t>
            </w:r>
          </w:p>
        </w:tc>
      </w:tr>
    </w:tbl>
    <w:p w14:paraId="5F6EB361" w14:textId="4152DF77" w:rsidR="00394D17" w:rsidRPr="00933D53" w:rsidRDefault="00394D17" w:rsidP="002778E4"/>
    <w:p w14:paraId="34E47983" w14:textId="77777777" w:rsidR="00394D17" w:rsidRPr="00933D53" w:rsidRDefault="00394D17" w:rsidP="002778E4">
      <w:r w:rsidRPr="00933D53">
        <w:br w:type="page"/>
      </w:r>
    </w:p>
    <w:p w14:paraId="576777C2" w14:textId="45361291" w:rsidR="00394D17" w:rsidRPr="00933D53" w:rsidRDefault="005A6C25" w:rsidP="00741640">
      <w:pPr>
        <w:pStyle w:val="Antrat1"/>
        <w:numPr>
          <w:ilvl w:val="0"/>
          <w:numId w:val="0"/>
        </w:numPr>
      </w:pPr>
      <w:bookmarkStart w:id="5" w:name="_Toc109728390"/>
      <w:r w:rsidRPr="00933D53">
        <w:lastRenderedPageBreak/>
        <w:t>Lentelių sąrašas</w:t>
      </w:r>
      <w:bookmarkEnd w:id="5"/>
    </w:p>
    <w:p w14:paraId="154AF234" w14:textId="121950B2" w:rsidR="00E62D31" w:rsidRDefault="002E0966">
      <w:pPr>
        <w:pStyle w:val="Iliustracijsraas"/>
        <w:rPr>
          <w:rFonts w:asciiTheme="minorHAnsi" w:hAnsiTheme="minorHAnsi"/>
          <w:bCs w:val="0"/>
          <w:iCs w:val="0"/>
          <w:sz w:val="22"/>
          <w:szCs w:val="22"/>
          <w:lang w:eastAsia="lt-LT"/>
        </w:rPr>
      </w:pPr>
      <w:r w:rsidRPr="00A30051">
        <w:rPr>
          <w:rStyle w:val="Hipersaitas"/>
        </w:rPr>
        <w:fldChar w:fldCharType="begin"/>
      </w:r>
      <w:r w:rsidRPr="00A30051">
        <w:rPr>
          <w:rStyle w:val="Hipersaitas"/>
        </w:rPr>
        <w:instrText xml:space="preserve"> TOC \h \z \c "Lentelė" </w:instrText>
      </w:r>
      <w:r w:rsidRPr="00A30051">
        <w:rPr>
          <w:rStyle w:val="Hipersaitas"/>
        </w:rPr>
        <w:fldChar w:fldCharType="separate"/>
      </w:r>
      <w:hyperlink w:anchor="_Toc109728429" w:history="1">
        <w:r w:rsidR="00E62D31" w:rsidRPr="004E69BD">
          <w:rPr>
            <w:rStyle w:val="Hipersaitas"/>
          </w:rPr>
          <w:t>1 lentelė. Projektai, analizuoti siekiant nustatyti esamus Lietuvos EP kartografavimo ir vertinimo duomenis</w:t>
        </w:r>
        <w:r w:rsidR="00E62D31">
          <w:rPr>
            <w:webHidden/>
          </w:rPr>
          <w:tab/>
        </w:r>
        <w:r w:rsidR="00E62D31">
          <w:rPr>
            <w:webHidden/>
          </w:rPr>
          <w:fldChar w:fldCharType="begin"/>
        </w:r>
        <w:r w:rsidR="00E62D31">
          <w:rPr>
            <w:webHidden/>
          </w:rPr>
          <w:instrText xml:space="preserve"> PAGEREF _Toc109728429 \h </w:instrText>
        </w:r>
        <w:r w:rsidR="00E62D31">
          <w:rPr>
            <w:webHidden/>
          </w:rPr>
        </w:r>
        <w:r w:rsidR="00E62D31">
          <w:rPr>
            <w:webHidden/>
          </w:rPr>
          <w:fldChar w:fldCharType="separate"/>
        </w:r>
        <w:r w:rsidR="00EE6CD5">
          <w:rPr>
            <w:webHidden/>
          </w:rPr>
          <w:t>9</w:t>
        </w:r>
        <w:r w:rsidR="00E62D31">
          <w:rPr>
            <w:webHidden/>
          </w:rPr>
          <w:fldChar w:fldCharType="end"/>
        </w:r>
      </w:hyperlink>
    </w:p>
    <w:p w14:paraId="773A6F5E" w14:textId="4760DE2A" w:rsidR="00E62D31" w:rsidRDefault="008C5F2B">
      <w:pPr>
        <w:pStyle w:val="Iliustracijsraas"/>
        <w:rPr>
          <w:rFonts w:asciiTheme="minorHAnsi" w:hAnsiTheme="minorHAnsi"/>
          <w:bCs w:val="0"/>
          <w:iCs w:val="0"/>
          <w:sz w:val="22"/>
          <w:szCs w:val="22"/>
          <w:lang w:eastAsia="lt-LT"/>
        </w:rPr>
      </w:pPr>
      <w:hyperlink w:anchor="_Toc109728430" w:history="1">
        <w:r w:rsidR="00E62D31" w:rsidRPr="004E69BD">
          <w:rPr>
            <w:rStyle w:val="Hipersaitas"/>
          </w:rPr>
          <w:t>2 lentelė. Analizuotuose projektuose kartografuotų, vertintų ir aptartų EP skaičius aprūpinimo tipe pagal ekosistemas</w:t>
        </w:r>
        <w:r w:rsidR="00E62D31">
          <w:rPr>
            <w:webHidden/>
          </w:rPr>
          <w:tab/>
        </w:r>
        <w:r w:rsidR="00E62D31">
          <w:rPr>
            <w:webHidden/>
          </w:rPr>
          <w:fldChar w:fldCharType="begin"/>
        </w:r>
        <w:r w:rsidR="00E62D31">
          <w:rPr>
            <w:webHidden/>
          </w:rPr>
          <w:instrText xml:space="preserve"> PAGEREF _Toc109728430 \h </w:instrText>
        </w:r>
        <w:r w:rsidR="00E62D31">
          <w:rPr>
            <w:webHidden/>
          </w:rPr>
        </w:r>
        <w:r w:rsidR="00E62D31">
          <w:rPr>
            <w:webHidden/>
          </w:rPr>
          <w:fldChar w:fldCharType="separate"/>
        </w:r>
        <w:r w:rsidR="00EE6CD5">
          <w:rPr>
            <w:webHidden/>
          </w:rPr>
          <w:t>17</w:t>
        </w:r>
        <w:r w:rsidR="00E62D31">
          <w:rPr>
            <w:webHidden/>
          </w:rPr>
          <w:fldChar w:fldCharType="end"/>
        </w:r>
      </w:hyperlink>
    </w:p>
    <w:p w14:paraId="17CF73BB" w14:textId="10C1BF7D" w:rsidR="00E62D31" w:rsidRDefault="008C5F2B">
      <w:pPr>
        <w:pStyle w:val="Iliustracijsraas"/>
        <w:rPr>
          <w:rFonts w:asciiTheme="minorHAnsi" w:hAnsiTheme="minorHAnsi"/>
          <w:bCs w:val="0"/>
          <w:iCs w:val="0"/>
          <w:sz w:val="22"/>
          <w:szCs w:val="22"/>
          <w:lang w:eastAsia="lt-LT"/>
        </w:rPr>
      </w:pPr>
      <w:hyperlink w:anchor="_Toc109728431" w:history="1">
        <w:r w:rsidR="00E62D31" w:rsidRPr="004E69BD">
          <w:rPr>
            <w:rStyle w:val="Hipersaitas"/>
          </w:rPr>
          <w:t>3 lentelė. Analizuotuose projektuose kartografuotų, vertintų ir aptartų EP skaičius reguliavimo tipe pagal ekosistemas</w:t>
        </w:r>
        <w:r w:rsidR="00E62D31">
          <w:rPr>
            <w:webHidden/>
          </w:rPr>
          <w:tab/>
        </w:r>
        <w:r w:rsidR="00E62D31">
          <w:rPr>
            <w:webHidden/>
          </w:rPr>
          <w:fldChar w:fldCharType="begin"/>
        </w:r>
        <w:r w:rsidR="00E62D31">
          <w:rPr>
            <w:webHidden/>
          </w:rPr>
          <w:instrText xml:space="preserve"> PAGEREF _Toc109728431 \h </w:instrText>
        </w:r>
        <w:r w:rsidR="00E62D31">
          <w:rPr>
            <w:webHidden/>
          </w:rPr>
        </w:r>
        <w:r w:rsidR="00E62D31">
          <w:rPr>
            <w:webHidden/>
          </w:rPr>
          <w:fldChar w:fldCharType="separate"/>
        </w:r>
        <w:r w:rsidR="00EE6CD5">
          <w:rPr>
            <w:webHidden/>
          </w:rPr>
          <w:t>19</w:t>
        </w:r>
        <w:r w:rsidR="00E62D31">
          <w:rPr>
            <w:webHidden/>
          </w:rPr>
          <w:fldChar w:fldCharType="end"/>
        </w:r>
      </w:hyperlink>
    </w:p>
    <w:p w14:paraId="0C97917F" w14:textId="048EFD25" w:rsidR="00E62D31" w:rsidRDefault="008C5F2B">
      <w:pPr>
        <w:pStyle w:val="Iliustracijsraas"/>
        <w:rPr>
          <w:rFonts w:asciiTheme="minorHAnsi" w:hAnsiTheme="minorHAnsi"/>
          <w:bCs w:val="0"/>
          <w:iCs w:val="0"/>
          <w:sz w:val="22"/>
          <w:szCs w:val="22"/>
          <w:lang w:eastAsia="lt-LT"/>
        </w:rPr>
      </w:pPr>
      <w:hyperlink w:anchor="_Toc109728432" w:history="1">
        <w:r w:rsidR="00E62D31" w:rsidRPr="004E69BD">
          <w:rPr>
            <w:rStyle w:val="Hipersaitas"/>
          </w:rPr>
          <w:t>4 lentelė. Analizuotuose projektuose kartografuotų, vertintų ir aptartų EP skaičius kultūrinių paslaugų tipe pagal ekosistemas</w:t>
        </w:r>
        <w:r w:rsidR="00E62D31">
          <w:rPr>
            <w:webHidden/>
          </w:rPr>
          <w:tab/>
        </w:r>
        <w:r w:rsidR="00E62D31">
          <w:rPr>
            <w:webHidden/>
          </w:rPr>
          <w:fldChar w:fldCharType="begin"/>
        </w:r>
        <w:r w:rsidR="00E62D31">
          <w:rPr>
            <w:webHidden/>
          </w:rPr>
          <w:instrText xml:space="preserve"> PAGEREF _Toc109728432 \h </w:instrText>
        </w:r>
        <w:r w:rsidR="00E62D31">
          <w:rPr>
            <w:webHidden/>
          </w:rPr>
        </w:r>
        <w:r w:rsidR="00E62D31">
          <w:rPr>
            <w:webHidden/>
          </w:rPr>
          <w:fldChar w:fldCharType="separate"/>
        </w:r>
        <w:r w:rsidR="00EE6CD5">
          <w:rPr>
            <w:webHidden/>
          </w:rPr>
          <w:t>20</w:t>
        </w:r>
        <w:r w:rsidR="00E62D31">
          <w:rPr>
            <w:webHidden/>
          </w:rPr>
          <w:fldChar w:fldCharType="end"/>
        </w:r>
      </w:hyperlink>
    </w:p>
    <w:p w14:paraId="2DB57055" w14:textId="1C842373" w:rsidR="00E62D31" w:rsidRDefault="008C5F2B">
      <w:pPr>
        <w:pStyle w:val="Iliustracijsraas"/>
        <w:rPr>
          <w:rFonts w:asciiTheme="minorHAnsi" w:hAnsiTheme="minorHAnsi"/>
          <w:bCs w:val="0"/>
          <w:iCs w:val="0"/>
          <w:sz w:val="22"/>
          <w:szCs w:val="22"/>
          <w:lang w:eastAsia="lt-LT"/>
        </w:rPr>
      </w:pPr>
      <w:hyperlink w:anchor="_Toc109728433" w:history="1">
        <w:r w:rsidR="00E62D31" w:rsidRPr="004E69BD">
          <w:rPr>
            <w:rStyle w:val="Hipersaitas"/>
          </w:rPr>
          <w:t>5 lentelė. Analizuotuose projektuose kartografuotų, vertintų ir aptartų EP skaičius aprūpinimo tipe pagal sektorius</w:t>
        </w:r>
        <w:r w:rsidR="00E62D31">
          <w:rPr>
            <w:webHidden/>
          </w:rPr>
          <w:tab/>
        </w:r>
        <w:r w:rsidR="00E62D31">
          <w:rPr>
            <w:webHidden/>
          </w:rPr>
          <w:fldChar w:fldCharType="begin"/>
        </w:r>
        <w:r w:rsidR="00E62D31">
          <w:rPr>
            <w:webHidden/>
          </w:rPr>
          <w:instrText xml:space="preserve"> PAGEREF _Toc109728433 \h </w:instrText>
        </w:r>
        <w:r w:rsidR="00E62D31">
          <w:rPr>
            <w:webHidden/>
          </w:rPr>
        </w:r>
        <w:r w:rsidR="00E62D31">
          <w:rPr>
            <w:webHidden/>
          </w:rPr>
          <w:fldChar w:fldCharType="separate"/>
        </w:r>
        <w:r w:rsidR="00EE6CD5">
          <w:rPr>
            <w:webHidden/>
          </w:rPr>
          <w:t>21</w:t>
        </w:r>
        <w:r w:rsidR="00E62D31">
          <w:rPr>
            <w:webHidden/>
          </w:rPr>
          <w:fldChar w:fldCharType="end"/>
        </w:r>
      </w:hyperlink>
    </w:p>
    <w:p w14:paraId="24A33363" w14:textId="63FA2D9E" w:rsidR="00E62D31" w:rsidRDefault="008C5F2B">
      <w:pPr>
        <w:pStyle w:val="Iliustracijsraas"/>
        <w:rPr>
          <w:rFonts w:asciiTheme="minorHAnsi" w:hAnsiTheme="minorHAnsi"/>
          <w:bCs w:val="0"/>
          <w:iCs w:val="0"/>
          <w:sz w:val="22"/>
          <w:szCs w:val="22"/>
          <w:lang w:eastAsia="lt-LT"/>
        </w:rPr>
      </w:pPr>
      <w:hyperlink w:anchor="_Toc109728434" w:history="1">
        <w:r w:rsidR="00E62D31" w:rsidRPr="004E69BD">
          <w:rPr>
            <w:rStyle w:val="Hipersaitas"/>
          </w:rPr>
          <w:t>6 lentelė. Analizuotuose projektuose kartografuotų, vertintų ir aptartų EP skaičius reguliavimo tipe pagal sektorius</w:t>
        </w:r>
        <w:r w:rsidR="00E62D31">
          <w:rPr>
            <w:webHidden/>
          </w:rPr>
          <w:tab/>
        </w:r>
        <w:r w:rsidR="00E62D31">
          <w:rPr>
            <w:webHidden/>
          </w:rPr>
          <w:fldChar w:fldCharType="begin"/>
        </w:r>
        <w:r w:rsidR="00E62D31">
          <w:rPr>
            <w:webHidden/>
          </w:rPr>
          <w:instrText xml:space="preserve"> PAGEREF _Toc109728434 \h </w:instrText>
        </w:r>
        <w:r w:rsidR="00E62D31">
          <w:rPr>
            <w:webHidden/>
          </w:rPr>
        </w:r>
        <w:r w:rsidR="00E62D31">
          <w:rPr>
            <w:webHidden/>
          </w:rPr>
          <w:fldChar w:fldCharType="separate"/>
        </w:r>
        <w:r w:rsidR="00EE6CD5">
          <w:rPr>
            <w:webHidden/>
          </w:rPr>
          <w:t>23</w:t>
        </w:r>
        <w:r w:rsidR="00E62D31">
          <w:rPr>
            <w:webHidden/>
          </w:rPr>
          <w:fldChar w:fldCharType="end"/>
        </w:r>
      </w:hyperlink>
    </w:p>
    <w:p w14:paraId="23F733E2" w14:textId="00EE1A0A" w:rsidR="00E62D31" w:rsidRDefault="008C5F2B">
      <w:pPr>
        <w:pStyle w:val="Iliustracijsraas"/>
        <w:rPr>
          <w:rFonts w:asciiTheme="minorHAnsi" w:hAnsiTheme="minorHAnsi"/>
          <w:bCs w:val="0"/>
          <w:iCs w:val="0"/>
          <w:sz w:val="22"/>
          <w:szCs w:val="22"/>
          <w:lang w:eastAsia="lt-LT"/>
        </w:rPr>
      </w:pPr>
      <w:hyperlink w:anchor="_Toc109728435" w:history="1">
        <w:r w:rsidR="00E62D31" w:rsidRPr="004E69BD">
          <w:rPr>
            <w:rStyle w:val="Hipersaitas"/>
          </w:rPr>
          <w:t>7 lentelė. Analizuotuose projektuose kartografuotų, vertintų ir aptartų EP skaičius kultūriniame tipe pagal sektorius</w:t>
        </w:r>
        <w:r w:rsidR="00E62D31">
          <w:rPr>
            <w:webHidden/>
          </w:rPr>
          <w:tab/>
        </w:r>
        <w:r w:rsidR="00E62D31">
          <w:rPr>
            <w:webHidden/>
          </w:rPr>
          <w:fldChar w:fldCharType="begin"/>
        </w:r>
        <w:r w:rsidR="00E62D31">
          <w:rPr>
            <w:webHidden/>
          </w:rPr>
          <w:instrText xml:space="preserve"> PAGEREF _Toc109728435 \h </w:instrText>
        </w:r>
        <w:r w:rsidR="00E62D31">
          <w:rPr>
            <w:webHidden/>
          </w:rPr>
        </w:r>
        <w:r w:rsidR="00E62D31">
          <w:rPr>
            <w:webHidden/>
          </w:rPr>
          <w:fldChar w:fldCharType="separate"/>
        </w:r>
        <w:r w:rsidR="00EE6CD5">
          <w:rPr>
            <w:webHidden/>
          </w:rPr>
          <w:t>25</w:t>
        </w:r>
        <w:r w:rsidR="00E62D31">
          <w:rPr>
            <w:webHidden/>
          </w:rPr>
          <w:fldChar w:fldCharType="end"/>
        </w:r>
      </w:hyperlink>
    </w:p>
    <w:p w14:paraId="5D8E338D" w14:textId="42BAEF85" w:rsidR="00E62D31" w:rsidRDefault="008C5F2B">
      <w:pPr>
        <w:pStyle w:val="Iliustracijsraas"/>
        <w:rPr>
          <w:rFonts w:asciiTheme="minorHAnsi" w:hAnsiTheme="minorHAnsi"/>
          <w:bCs w:val="0"/>
          <w:iCs w:val="0"/>
          <w:sz w:val="22"/>
          <w:szCs w:val="22"/>
          <w:lang w:eastAsia="lt-LT"/>
        </w:rPr>
      </w:pPr>
      <w:hyperlink w:anchor="_Toc109728436" w:history="1">
        <w:r w:rsidR="00E62D31" w:rsidRPr="004E69BD">
          <w:rPr>
            <w:rStyle w:val="Hipersaitas"/>
          </w:rPr>
          <w:t>8 lentelė. Gamta paremtų sprendimų taikymas teritorijų planavime Švedijos savivaldybėse</w:t>
        </w:r>
        <w:r w:rsidR="00E62D31">
          <w:rPr>
            <w:webHidden/>
          </w:rPr>
          <w:tab/>
        </w:r>
        <w:r w:rsidR="00E62D31">
          <w:rPr>
            <w:webHidden/>
          </w:rPr>
          <w:fldChar w:fldCharType="begin"/>
        </w:r>
        <w:r w:rsidR="00E62D31">
          <w:rPr>
            <w:webHidden/>
          </w:rPr>
          <w:instrText xml:space="preserve"> PAGEREF _Toc109728436 \h </w:instrText>
        </w:r>
        <w:r w:rsidR="00E62D31">
          <w:rPr>
            <w:webHidden/>
          </w:rPr>
        </w:r>
        <w:r w:rsidR="00E62D31">
          <w:rPr>
            <w:webHidden/>
          </w:rPr>
          <w:fldChar w:fldCharType="separate"/>
        </w:r>
        <w:r w:rsidR="00EE6CD5">
          <w:rPr>
            <w:webHidden/>
          </w:rPr>
          <w:t>42</w:t>
        </w:r>
        <w:r w:rsidR="00E62D31">
          <w:rPr>
            <w:webHidden/>
          </w:rPr>
          <w:fldChar w:fldCharType="end"/>
        </w:r>
      </w:hyperlink>
    </w:p>
    <w:p w14:paraId="335C88E2" w14:textId="3C3DAAD5" w:rsidR="00E62D31" w:rsidRDefault="008C5F2B">
      <w:pPr>
        <w:pStyle w:val="Iliustracijsraas"/>
        <w:rPr>
          <w:rFonts w:asciiTheme="minorHAnsi" w:hAnsiTheme="minorHAnsi"/>
          <w:bCs w:val="0"/>
          <w:iCs w:val="0"/>
          <w:sz w:val="22"/>
          <w:szCs w:val="22"/>
          <w:lang w:eastAsia="lt-LT"/>
        </w:rPr>
      </w:pPr>
      <w:hyperlink w:anchor="_Toc109728437" w:history="1">
        <w:r w:rsidR="00E62D31" w:rsidRPr="004E69BD">
          <w:rPr>
            <w:rStyle w:val="Hipersaitas"/>
          </w:rPr>
          <w:t>9 lentelė. PAV aspektai, aktualūs EP kontekste ir EP vertinimo galimybės juose</w:t>
        </w:r>
        <w:r w:rsidR="00E62D31">
          <w:rPr>
            <w:webHidden/>
          </w:rPr>
          <w:tab/>
        </w:r>
        <w:r w:rsidR="00E62D31">
          <w:rPr>
            <w:webHidden/>
          </w:rPr>
          <w:fldChar w:fldCharType="begin"/>
        </w:r>
        <w:r w:rsidR="00E62D31">
          <w:rPr>
            <w:webHidden/>
          </w:rPr>
          <w:instrText xml:space="preserve"> PAGEREF _Toc109728437 \h </w:instrText>
        </w:r>
        <w:r w:rsidR="00E62D31">
          <w:rPr>
            <w:webHidden/>
          </w:rPr>
        </w:r>
        <w:r w:rsidR="00E62D31">
          <w:rPr>
            <w:webHidden/>
          </w:rPr>
          <w:fldChar w:fldCharType="separate"/>
        </w:r>
        <w:r w:rsidR="00EE6CD5">
          <w:rPr>
            <w:webHidden/>
          </w:rPr>
          <w:t>65</w:t>
        </w:r>
        <w:r w:rsidR="00E62D31">
          <w:rPr>
            <w:webHidden/>
          </w:rPr>
          <w:fldChar w:fldCharType="end"/>
        </w:r>
      </w:hyperlink>
    </w:p>
    <w:p w14:paraId="7FFC05B6" w14:textId="0DAA1C9E" w:rsidR="00E62D31" w:rsidRDefault="008C5F2B">
      <w:pPr>
        <w:pStyle w:val="Iliustracijsraas"/>
        <w:rPr>
          <w:rFonts w:asciiTheme="minorHAnsi" w:hAnsiTheme="minorHAnsi"/>
          <w:bCs w:val="0"/>
          <w:iCs w:val="0"/>
          <w:sz w:val="22"/>
          <w:szCs w:val="22"/>
          <w:lang w:eastAsia="lt-LT"/>
        </w:rPr>
      </w:pPr>
      <w:hyperlink w:anchor="_Toc109728438" w:history="1">
        <w:r w:rsidR="00E62D31" w:rsidRPr="004E69BD">
          <w:rPr>
            <w:rStyle w:val="Hipersaitas"/>
          </w:rPr>
          <w:t>10 lentelė. EP integravimo į SPAV naudojamus kontrolinius aplinkos elementų vertinimo klausimus galimybės</w:t>
        </w:r>
        <w:r w:rsidR="00E62D31">
          <w:rPr>
            <w:webHidden/>
          </w:rPr>
          <w:tab/>
        </w:r>
        <w:r w:rsidR="00E62D31">
          <w:rPr>
            <w:webHidden/>
          </w:rPr>
          <w:fldChar w:fldCharType="begin"/>
        </w:r>
        <w:r w:rsidR="00E62D31">
          <w:rPr>
            <w:webHidden/>
          </w:rPr>
          <w:instrText xml:space="preserve"> PAGEREF _Toc109728438 \h </w:instrText>
        </w:r>
        <w:r w:rsidR="00E62D31">
          <w:rPr>
            <w:webHidden/>
          </w:rPr>
        </w:r>
        <w:r w:rsidR="00E62D31">
          <w:rPr>
            <w:webHidden/>
          </w:rPr>
          <w:fldChar w:fldCharType="separate"/>
        </w:r>
        <w:r w:rsidR="00EE6CD5">
          <w:rPr>
            <w:webHidden/>
          </w:rPr>
          <w:t>69</w:t>
        </w:r>
        <w:r w:rsidR="00E62D31">
          <w:rPr>
            <w:webHidden/>
          </w:rPr>
          <w:fldChar w:fldCharType="end"/>
        </w:r>
      </w:hyperlink>
    </w:p>
    <w:p w14:paraId="02741F7E" w14:textId="312EE387" w:rsidR="00E62D31" w:rsidRDefault="008C5F2B">
      <w:pPr>
        <w:pStyle w:val="Iliustracijsraas"/>
        <w:rPr>
          <w:rFonts w:asciiTheme="minorHAnsi" w:hAnsiTheme="minorHAnsi"/>
          <w:bCs w:val="0"/>
          <w:iCs w:val="0"/>
          <w:sz w:val="22"/>
          <w:szCs w:val="22"/>
          <w:lang w:eastAsia="lt-LT"/>
        </w:rPr>
      </w:pPr>
      <w:hyperlink w:anchor="_Toc109728439" w:history="1">
        <w:r w:rsidR="00E62D31" w:rsidRPr="004E69BD">
          <w:rPr>
            <w:rStyle w:val="Hipersaitas"/>
          </w:rPr>
          <w:t>11 lentelė. Išmokėtos lėšos už apsisaugojimą ir (arba) prevenciją nuo smarkių liūčių</w:t>
        </w:r>
        <w:r w:rsidR="00E62D31">
          <w:rPr>
            <w:webHidden/>
          </w:rPr>
          <w:tab/>
        </w:r>
        <w:r w:rsidR="00E62D31">
          <w:rPr>
            <w:webHidden/>
          </w:rPr>
          <w:fldChar w:fldCharType="begin"/>
        </w:r>
        <w:r w:rsidR="00E62D31">
          <w:rPr>
            <w:webHidden/>
          </w:rPr>
          <w:instrText xml:space="preserve"> PAGEREF _Toc109728439 \h </w:instrText>
        </w:r>
        <w:r w:rsidR="00E62D31">
          <w:rPr>
            <w:webHidden/>
          </w:rPr>
        </w:r>
        <w:r w:rsidR="00E62D31">
          <w:rPr>
            <w:webHidden/>
          </w:rPr>
          <w:fldChar w:fldCharType="separate"/>
        </w:r>
        <w:r w:rsidR="00EE6CD5">
          <w:rPr>
            <w:webHidden/>
          </w:rPr>
          <w:t>79</w:t>
        </w:r>
        <w:r w:rsidR="00E62D31">
          <w:rPr>
            <w:webHidden/>
          </w:rPr>
          <w:fldChar w:fldCharType="end"/>
        </w:r>
      </w:hyperlink>
    </w:p>
    <w:p w14:paraId="3BE8C85D" w14:textId="7D06AC40" w:rsidR="00E62D31" w:rsidRDefault="008C5F2B">
      <w:pPr>
        <w:pStyle w:val="Iliustracijsraas"/>
        <w:rPr>
          <w:rFonts w:asciiTheme="minorHAnsi" w:hAnsiTheme="minorHAnsi"/>
          <w:bCs w:val="0"/>
          <w:iCs w:val="0"/>
          <w:sz w:val="22"/>
          <w:szCs w:val="22"/>
          <w:lang w:eastAsia="lt-LT"/>
        </w:rPr>
      </w:pPr>
      <w:hyperlink w:anchor="_Toc109728440" w:history="1">
        <w:r w:rsidR="00E62D31" w:rsidRPr="004E69BD">
          <w:rPr>
            <w:rStyle w:val="Hipersaitas"/>
          </w:rPr>
          <w:t>12 lentelė. Išmokėtos lėšos už apsisaugojimą ir (arba) prevenciją nuo potvynių</w:t>
        </w:r>
        <w:r w:rsidR="00E62D31">
          <w:rPr>
            <w:webHidden/>
          </w:rPr>
          <w:tab/>
        </w:r>
        <w:r w:rsidR="00E62D31">
          <w:rPr>
            <w:webHidden/>
          </w:rPr>
          <w:fldChar w:fldCharType="begin"/>
        </w:r>
        <w:r w:rsidR="00E62D31">
          <w:rPr>
            <w:webHidden/>
          </w:rPr>
          <w:instrText xml:space="preserve"> PAGEREF _Toc109728440 \h </w:instrText>
        </w:r>
        <w:r w:rsidR="00E62D31">
          <w:rPr>
            <w:webHidden/>
          </w:rPr>
        </w:r>
        <w:r w:rsidR="00E62D31">
          <w:rPr>
            <w:webHidden/>
          </w:rPr>
          <w:fldChar w:fldCharType="separate"/>
        </w:r>
        <w:r w:rsidR="00EE6CD5">
          <w:rPr>
            <w:webHidden/>
          </w:rPr>
          <w:t>79</w:t>
        </w:r>
        <w:r w:rsidR="00E62D31">
          <w:rPr>
            <w:webHidden/>
          </w:rPr>
          <w:fldChar w:fldCharType="end"/>
        </w:r>
      </w:hyperlink>
    </w:p>
    <w:p w14:paraId="6C5B7C57" w14:textId="6B4E4FCC" w:rsidR="00E62D31" w:rsidRDefault="008C5F2B">
      <w:pPr>
        <w:pStyle w:val="Iliustracijsraas"/>
        <w:rPr>
          <w:rFonts w:asciiTheme="minorHAnsi" w:hAnsiTheme="minorHAnsi"/>
          <w:bCs w:val="0"/>
          <w:iCs w:val="0"/>
          <w:sz w:val="22"/>
          <w:szCs w:val="22"/>
          <w:lang w:eastAsia="lt-LT"/>
        </w:rPr>
      </w:pPr>
      <w:hyperlink w:anchor="_Toc109728441" w:history="1">
        <w:r w:rsidR="00E62D31" w:rsidRPr="004E69BD">
          <w:rPr>
            <w:rStyle w:val="Hipersaitas"/>
          </w:rPr>
          <w:t>13 lentelė. Išmokėtos lėšos už apsisaugojimą ir (arba) prevenciją nuo sausrų</w:t>
        </w:r>
        <w:r w:rsidR="00E62D31">
          <w:rPr>
            <w:webHidden/>
          </w:rPr>
          <w:tab/>
        </w:r>
        <w:r w:rsidR="00E62D31">
          <w:rPr>
            <w:webHidden/>
          </w:rPr>
          <w:fldChar w:fldCharType="begin"/>
        </w:r>
        <w:r w:rsidR="00E62D31">
          <w:rPr>
            <w:webHidden/>
          </w:rPr>
          <w:instrText xml:space="preserve"> PAGEREF _Toc109728441 \h </w:instrText>
        </w:r>
        <w:r w:rsidR="00E62D31">
          <w:rPr>
            <w:webHidden/>
          </w:rPr>
        </w:r>
        <w:r w:rsidR="00E62D31">
          <w:rPr>
            <w:webHidden/>
          </w:rPr>
          <w:fldChar w:fldCharType="separate"/>
        </w:r>
        <w:r w:rsidR="00EE6CD5">
          <w:rPr>
            <w:webHidden/>
          </w:rPr>
          <w:t>81</w:t>
        </w:r>
        <w:r w:rsidR="00E62D31">
          <w:rPr>
            <w:webHidden/>
          </w:rPr>
          <w:fldChar w:fldCharType="end"/>
        </w:r>
      </w:hyperlink>
    </w:p>
    <w:p w14:paraId="0CBDFD4F" w14:textId="26E3585C" w:rsidR="00E62D31" w:rsidRDefault="008C5F2B">
      <w:pPr>
        <w:pStyle w:val="Iliustracijsraas"/>
        <w:rPr>
          <w:rFonts w:asciiTheme="minorHAnsi" w:hAnsiTheme="minorHAnsi"/>
          <w:bCs w:val="0"/>
          <w:iCs w:val="0"/>
          <w:sz w:val="22"/>
          <w:szCs w:val="22"/>
          <w:lang w:eastAsia="lt-LT"/>
        </w:rPr>
      </w:pPr>
      <w:hyperlink w:anchor="_Toc109728442" w:history="1">
        <w:r w:rsidR="00E62D31" w:rsidRPr="004E69BD">
          <w:rPr>
            <w:rStyle w:val="Hipersaitas"/>
          </w:rPr>
          <w:t>14 lentelė. Išmokėtos lėšos už apsisaugojimą ir (arba) prevenciją nuo šalnų</w:t>
        </w:r>
        <w:r w:rsidR="00E62D31">
          <w:rPr>
            <w:webHidden/>
          </w:rPr>
          <w:tab/>
        </w:r>
        <w:r w:rsidR="00E62D31">
          <w:rPr>
            <w:webHidden/>
          </w:rPr>
          <w:fldChar w:fldCharType="begin"/>
        </w:r>
        <w:r w:rsidR="00E62D31">
          <w:rPr>
            <w:webHidden/>
          </w:rPr>
          <w:instrText xml:space="preserve"> PAGEREF _Toc109728442 \h </w:instrText>
        </w:r>
        <w:r w:rsidR="00E62D31">
          <w:rPr>
            <w:webHidden/>
          </w:rPr>
        </w:r>
        <w:r w:rsidR="00E62D31">
          <w:rPr>
            <w:webHidden/>
          </w:rPr>
          <w:fldChar w:fldCharType="separate"/>
        </w:r>
        <w:r w:rsidR="00EE6CD5">
          <w:rPr>
            <w:webHidden/>
          </w:rPr>
          <w:t>82</w:t>
        </w:r>
        <w:r w:rsidR="00E62D31">
          <w:rPr>
            <w:webHidden/>
          </w:rPr>
          <w:fldChar w:fldCharType="end"/>
        </w:r>
      </w:hyperlink>
    </w:p>
    <w:p w14:paraId="6FAB8228" w14:textId="5E21696C" w:rsidR="00E62D31" w:rsidRDefault="008C5F2B">
      <w:pPr>
        <w:pStyle w:val="Iliustracijsraas"/>
        <w:rPr>
          <w:rFonts w:asciiTheme="minorHAnsi" w:hAnsiTheme="minorHAnsi"/>
          <w:bCs w:val="0"/>
          <w:iCs w:val="0"/>
          <w:sz w:val="22"/>
          <w:szCs w:val="22"/>
          <w:lang w:eastAsia="lt-LT"/>
        </w:rPr>
      </w:pPr>
      <w:hyperlink w:anchor="_Toc109728443" w:history="1">
        <w:r w:rsidR="00E62D31" w:rsidRPr="004E69BD">
          <w:rPr>
            <w:rStyle w:val="Hipersaitas"/>
          </w:rPr>
          <w:t>15 lentelė. Išmokėtos lėšos prevencijai nuo gamtinių ir (arba) klimato kaitos grėsmių</w:t>
        </w:r>
        <w:r w:rsidR="00E62D31">
          <w:rPr>
            <w:webHidden/>
          </w:rPr>
          <w:tab/>
        </w:r>
        <w:r w:rsidR="00E62D31">
          <w:rPr>
            <w:webHidden/>
          </w:rPr>
          <w:fldChar w:fldCharType="begin"/>
        </w:r>
        <w:r w:rsidR="00E62D31">
          <w:rPr>
            <w:webHidden/>
          </w:rPr>
          <w:instrText xml:space="preserve"> PAGEREF _Toc109728443 \h </w:instrText>
        </w:r>
        <w:r w:rsidR="00E62D31">
          <w:rPr>
            <w:webHidden/>
          </w:rPr>
        </w:r>
        <w:r w:rsidR="00E62D31">
          <w:rPr>
            <w:webHidden/>
          </w:rPr>
          <w:fldChar w:fldCharType="separate"/>
        </w:r>
        <w:r w:rsidR="00EE6CD5">
          <w:rPr>
            <w:webHidden/>
          </w:rPr>
          <w:t>82</w:t>
        </w:r>
        <w:r w:rsidR="00E62D31">
          <w:rPr>
            <w:webHidden/>
          </w:rPr>
          <w:fldChar w:fldCharType="end"/>
        </w:r>
      </w:hyperlink>
    </w:p>
    <w:p w14:paraId="21AD3D28" w14:textId="0B7E5A5D" w:rsidR="00E62D31" w:rsidRDefault="008C5F2B">
      <w:pPr>
        <w:pStyle w:val="Iliustracijsraas"/>
        <w:rPr>
          <w:rFonts w:asciiTheme="minorHAnsi" w:hAnsiTheme="minorHAnsi"/>
          <w:bCs w:val="0"/>
          <w:iCs w:val="0"/>
          <w:sz w:val="22"/>
          <w:szCs w:val="22"/>
          <w:lang w:eastAsia="lt-LT"/>
        </w:rPr>
      </w:pPr>
      <w:hyperlink w:anchor="_Toc109728444" w:history="1">
        <w:r w:rsidR="00E62D31" w:rsidRPr="004E69BD">
          <w:rPr>
            <w:rStyle w:val="Hipersaitas"/>
          </w:rPr>
          <w:t>16 lentelė. Išmokėtos lėšos oro kokybei gerinti</w:t>
        </w:r>
        <w:r w:rsidR="00E62D31">
          <w:rPr>
            <w:webHidden/>
          </w:rPr>
          <w:tab/>
        </w:r>
        <w:r w:rsidR="00E62D31">
          <w:rPr>
            <w:webHidden/>
          </w:rPr>
          <w:fldChar w:fldCharType="begin"/>
        </w:r>
        <w:r w:rsidR="00E62D31">
          <w:rPr>
            <w:webHidden/>
          </w:rPr>
          <w:instrText xml:space="preserve"> PAGEREF _Toc109728444 \h </w:instrText>
        </w:r>
        <w:r w:rsidR="00E62D31">
          <w:rPr>
            <w:webHidden/>
          </w:rPr>
        </w:r>
        <w:r w:rsidR="00E62D31">
          <w:rPr>
            <w:webHidden/>
          </w:rPr>
          <w:fldChar w:fldCharType="separate"/>
        </w:r>
        <w:r w:rsidR="00EE6CD5">
          <w:rPr>
            <w:webHidden/>
          </w:rPr>
          <w:t>83</w:t>
        </w:r>
        <w:r w:rsidR="00E62D31">
          <w:rPr>
            <w:webHidden/>
          </w:rPr>
          <w:fldChar w:fldCharType="end"/>
        </w:r>
      </w:hyperlink>
    </w:p>
    <w:p w14:paraId="0E0FEE7E" w14:textId="001F1040" w:rsidR="00E62D31" w:rsidRDefault="008C5F2B">
      <w:pPr>
        <w:pStyle w:val="Iliustracijsraas"/>
        <w:rPr>
          <w:rFonts w:asciiTheme="minorHAnsi" w:hAnsiTheme="minorHAnsi"/>
          <w:bCs w:val="0"/>
          <w:iCs w:val="0"/>
          <w:sz w:val="22"/>
          <w:szCs w:val="22"/>
          <w:lang w:eastAsia="lt-LT"/>
        </w:rPr>
      </w:pPr>
      <w:hyperlink w:anchor="_Toc109728445" w:history="1">
        <w:r w:rsidR="00E62D31" w:rsidRPr="004E69BD">
          <w:rPr>
            <w:rStyle w:val="Hipersaitas"/>
          </w:rPr>
          <w:t>17 lentelė. Išmokėtos lėšos vandens kokybei gerinti</w:t>
        </w:r>
        <w:r w:rsidR="00E62D31">
          <w:rPr>
            <w:webHidden/>
          </w:rPr>
          <w:tab/>
        </w:r>
        <w:r w:rsidR="00E62D31">
          <w:rPr>
            <w:webHidden/>
          </w:rPr>
          <w:fldChar w:fldCharType="begin"/>
        </w:r>
        <w:r w:rsidR="00E62D31">
          <w:rPr>
            <w:webHidden/>
          </w:rPr>
          <w:instrText xml:space="preserve"> PAGEREF _Toc109728445 \h </w:instrText>
        </w:r>
        <w:r w:rsidR="00E62D31">
          <w:rPr>
            <w:webHidden/>
          </w:rPr>
        </w:r>
        <w:r w:rsidR="00E62D31">
          <w:rPr>
            <w:webHidden/>
          </w:rPr>
          <w:fldChar w:fldCharType="separate"/>
        </w:r>
        <w:r w:rsidR="00EE6CD5">
          <w:rPr>
            <w:webHidden/>
          </w:rPr>
          <w:t>85</w:t>
        </w:r>
        <w:r w:rsidR="00E62D31">
          <w:rPr>
            <w:webHidden/>
          </w:rPr>
          <w:fldChar w:fldCharType="end"/>
        </w:r>
      </w:hyperlink>
    </w:p>
    <w:p w14:paraId="143D0BC7" w14:textId="0F1F5214" w:rsidR="00E62D31" w:rsidRDefault="008C5F2B">
      <w:pPr>
        <w:pStyle w:val="Iliustracijsraas"/>
        <w:rPr>
          <w:rFonts w:asciiTheme="minorHAnsi" w:hAnsiTheme="minorHAnsi"/>
          <w:bCs w:val="0"/>
          <w:iCs w:val="0"/>
          <w:sz w:val="22"/>
          <w:szCs w:val="22"/>
          <w:lang w:eastAsia="lt-LT"/>
        </w:rPr>
      </w:pPr>
      <w:hyperlink w:anchor="_Toc109728446" w:history="1">
        <w:r w:rsidR="00E62D31" w:rsidRPr="004E69BD">
          <w:rPr>
            <w:rStyle w:val="Hipersaitas"/>
          </w:rPr>
          <w:t>18 lentelė. Išmokėtos lėšos prevencinėms priemonėms, skirtoms gyvenimo kokybei gerinti (vertinti)</w:t>
        </w:r>
        <w:r w:rsidR="00E62D31">
          <w:rPr>
            <w:webHidden/>
          </w:rPr>
          <w:tab/>
        </w:r>
        <w:r w:rsidR="00E62D31">
          <w:rPr>
            <w:webHidden/>
          </w:rPr>
          <w:fldChar w:fldCharType="begin"/>
        </w:r>
        <w:r w:rsidR="00E62D31">
          <w:rPr>
            <w:webHidden/>
          </w:rPr>
          <w:instrText xml:space="preserve"> PAGEREF _Toc109728446 \h </w:instrText>
        </w:r>
        <w:r w:rsidR="00E62D31">
          <w:rPr>
            <w:webHidden/>
          </w:rPr>
        </w:r>
        <w:r w:rsidR="00E62D31">
          <w:rPr>
            <w:webHidden/>
          </w:rPr>
          <w:fldChar w:fldCharType="separate"/>
        </w:r>
        <w:r w:rsidR="00EE6CD5">
          <w:rPr>
            <w:webHidden/>
          </w:rPr>
          <w:t>86</w:t>
        </w:r>
        <w:r w:rsidR="00E62D31">
          <w:rPr>
            <w:webHidden/>
          </w:rPr>
          <w:fldChar w:fldCharType="end"/>
        </w:r>
      </w:hyperlink>
    </w:p>
    <w:p w14:paraId="04F98705" w14:textId="21AAC9E9" w:rsidR="00E62D31" w:rsidRDefault="008C5F2B">
      <w:pPr>
        <w:pStyle w:val="Iliustracijsraas"/>
        <w:rPr>
          <w:rFonts w:asciiTheme="minorHAnsi" w:hAnsiTheme="minorHAnsi"/>
          <w:bCs w:val="0"/>
          <w:iCs w:val="0"/>
          <w:sz w:val="22"/>
          <w:szCs w:val="22"/>
          <w:lang w:eastAsia="lt-LT"/>
        </w:rPr>
      </w:pPr>
      <w:hyperlink w:anchor="_Toc109728447" w:history="1">
        <w:r w:rsidR="00E62D31" w:rsidRPr="004E69BD">
          <w:rPr>
            <w:rStyle w:val="Hipersaitas"/>
          </w:rPr>
          <w:t>19 lentelė. Kategorijų išskaidymas pagal priemonių skaičių, išmokėtas lėšas ir santykinį rodiklį 2012 – 2022 m.</w:t>
        </w:r>
        <w:r w:rsidR="00E62D31">
          <w:rPr>
            <w:webHidden/>
          </w:rPr>
          <w:tab/>
        </w:r>
        <w:r w:rsidR="00E62D31">
          <w:rPr>
            <w:webHidden/>
          </w:rPr>
          <w:fldChar w:fldCharType="begin"/>
        </w:r>
        <w:r w:rsidR="00E62D31">
          <w:rPr>
            <w:webHidden/>
          </w:rPr>
          <w:instrText xml:space="preserve"> PAGEREF _Toc109728447 \h </w:instrText>
        </w:r>
        <w:r w:rsidR="00E62D31">
          <w:rPr>
            <w:webHidden/>
          </w:rPr>
        </w:r>
        <w:r w:rsidR="00E62D31">
          <w:rPr>
            <w:webHidden/>
          </w:rPr>
          <w:fldChar w:fldCharType="separate"/>
        </w:r>
        <w:r w:rsidR="00EE6CD5">
          <w:rPr>
            <w:webHidden/>
          </w:rPr>
          <w:t>86</w:t>
        </w:r>
        <w:r w:rsidR="00E62D31">
          <w:rPr>
            <w:webHidden/>
          </w:rPr>
          <w:fldChar w:fldCharType="end"/>
        </w:r>
      </w:hyperlink>
    </w:p>
    <w:p w14:paraId="73BD875B" w14:textId="320F1378" w:rsidR="00E62D31" w:rsidRDefault="008C5F2B">
      <w:pPr>
        <w:pStyle w:val="Iliustracijsraas"/>
        <w:rPr>
          <w:rFonts w:asciiTheme="minorHAnsi" w:hAnsiTheme="minorHAnsi"/>
          <w:bCs w:val="0"/>
          <w:iCs w:val="0"/>
          <w:sz w:val="22"/>
          <w:szCs w:val="22"/>
          <w:lang w:eastAsia="lt-LT"/>
        </w:rPr>
      </w:pPr>
      <w:hyperlink w:anchor="_Toc109728448" w:history="1">
        <w:r w:rsidR="00E62D31" w:rsidRPr="004E69BD">
          <w:rPr>
            <w:rStyle w:val="Hipersaitas"/>
          </w:rPr>
          <w:t>20 lentelė. Viešųjų išlaidų, skirtų smarkių liūčių pasekmėms švelninti, sumažinimo galimybių vertinimas</w:t>
        </w:r>
        <w:r w:rsidR="00E62D31">
          <w:rPr>
            <w:webHidden/>
          </w:rPr>
          <w:tab/>
        </w:r>
        <w:r w:rsidR="00E62D31">
          <w:rPr>
            <w:webHidden/>
          </w:rPr>
          <w:fldChar w:fldCharType="begin"/>
        </w:r>
        <w:r w:rsidR="00E62D31">
          <w:rPr>
            <w:webHidden/>
          </w:rPr>
          <w:instrText xml:space="preserve"> PAGEREF _Toc109728448 \h </w:instrText>
        </w:r>
        <w:r w:rsidR="00E62D31">
          <w:rPr>
            <w:webHidden/>
          </w:rPr>
        </w:r>
        <w:r w:rsidR="00E62D31">
          <w:rPr>
            <w:webHidden/>
          </w:rPr>
          <w:fldChar w:fldCharType="separate"/>
        </w:r>
        <w:r w:rsidR="00EE6CD5">
          <w:rPr>
            <w:webHidden/>
          </w:rPr>
          <w:t>90</w:t>
        </w:r>
        <w:r w:rsidR="00E62D31">
          <w:rPr>
            <w:webHidden/>
          </w:rPr>
          <w:fldChar w:fldCharType="end"/>
        </w:r>
      </w:hyperlink>
    </w:p>
    <w:p w14:paraId="48FEA545" w14:textId="0C255F3C" w:rsidR="00E62D31" w:rsidRDefault="008C5F2B">
      <w:pPr>
        <w:pStyle w:val="Iliustracijsraas"/>
        <w:rPr>
          <w:rFonts w:asciiTheme="minorHAnsi" w:hAnsiTheme="minorHAnsi"/>
          <w:bCs w:val="0"/>
          <w:iCs w:val="0"/>
          <w:sz w:val="22"/>
          <w:szCs w:val="22"/>
          <w:lang w:eastAsia="lt-LT"/>
        </w:rPr>
      </w:pPr>
      <w:hyperlink w:anchor="_Toc109728449" w:history="1">
        <w:r w:rsidR="00E62D31" w:rsidRPr="004E69BD">
          <w:rPr>
            <w:rStyle w:val="Hipersaitas"/>
          </w:rPr>
          <w:t>21 lentelė. Viešųjų išlaidų, skirtų karščio bangų pasekmėms švelninti, sumažinimo galimybių vertinimas</w:t>
        </w:r>
        <w:r w:rsidR="00E62D31">
          <w:rPr>
            <w:webHidden/>
          </w:rPr>
          <w:tab/>
        </w:r>
        <w:r w:rsidR="00E62D31">
          <w:rPr>
            <w:webHidden/>
          </w:rPr>
          <w:fldChar w:fldCharType="begin"/>
        </w:r>
        <w:r w:rsidR="00E62D31">
          <w:rPr>
            <w:webHidden/>
          </w:rPr>
          <w:instrText xml:space="preserve"> PAGEREF _Toc109728449 \h </w:instrText>
        </w:r>
        <w:r w:rsidR="00E62D31">
          <w:rPr>
            <w:webHidden/>
          </w:rPr>
        </w:r>
        <w:r w:rsidR="00E62D31">
          <w:rPr>
            <w:webHidden/>
          </w:rPr>
          <w:fldChar w:fldCharType="separate"/>
        </w:r>
        <w:r w:rsidR="00EE6CD5">
          <w:rPr>
            <w:webHidden/>
          </w:rPr>
          <w:t>91</w:t>
        </w:r>
        <w:r w:rsidR="00E62D31">
          <w:rPr>
            <w:webHidden/>
          </w:rPr>
          <w:fldChar w:fldCharType="end"/>
        </w:r>
      </w:hyperlink>
    </w:p>
    <w:p w14:paraId="6C17219A" w14:textId="5D2BC5CE" w:rsidR="00E62D31" w:rsidRDefault="008C5F2B">
      <w:pPr>
        <w:pStyle w:val="Iliustracijsraas"/>
        <w:rPr>
          <w:rFonts w:asciiTheme="minorHAnsi" w:hAnsiTheme="minorHAnsi"/>
          <w:bCs w:val="0"/>
          <w:iCs w:val="0"/>
          <w:sz w:val="22"/>
          <w:szCs w:val="22"/>
          <w:lang w:eastAsia="lt-LT"/>
        </w:rPr>
      </w:pPr>
      <w:hyperlink w:anchor="_Toc109728450" w:history="1">
        <w:r w:rsidR="00E62D31" w:rsidRPr="004E69BD">
          <w:rPr>
            <w:rStyle w:val="Hipersaitas"/>
          </w:rPr>
          <w:t>22 lentelė. Viešųjų išlaidų, skirtų sausrų pasekmėms švelninti, sumažinimo galimybių vertinimas</w:t>
        </w:r>
        <w:r w:rsidR="00E62D31">
          <w:rPr>
            <w:webHidden/>
          </w:rPr>
          <w:tab/>
        </w:r>
        <w:r w:rsidR="00E62D31">
          <w:rPr>
            <w:webHidden/>
          </w:rPr>
          <w:fldChar w:fldCharType="begin"/>
        </w:r>
        <w:r w:rsidR="00E62D31">
          <w:rPr>
            <w:webHidden/>
          </w:rPr>
          <w:instrText xml:space="preserve"> PAGEREF _Toc109728450 \h </w:instrText>
        </w:r>
        <w:r w:rsidR="00E62D31">
          <w:rPr>
            <w:webHidden/>
          </w:rPr>
        </w:r>
        <w:r w:rsidR="00E62D31">
          <w:rPr>
            <w:webHidden/>
          </w:rPr>
          <w:fldChar w:fldCharType="separate"/>
        </w:r>
        <w:r w:rsidR="00EE6CD5">
          <w:rPr>
            <w:webHidden/>
          </w:rPr>
          <w:t>93</w:t>
        </w:r>
        <w:r w:rsidR="00E62D31">
          <w:rPr>
            <w:webHidden/>
          </w:rPr>
          <w:fldChar w:fldCharType="end"/>
        </w:r>
      </w:hyperlink>
    </w:p>
    <w:p w14:paraId="4E711378" w14:textId="25FB8198" w:rsidR="00E62D31" w:rsidRDefault="008C5F2B">
      <w:pPr>
        <w:pStyle w:val="Iliustracijsraas"/>
        <w:rPr>
          <w:rFonts w:asciiTheme="minorHAnsi" w:hAnsiTheme="minorHAnsi"/>
          <w:bCs w:val="0"/>
          <w:iCs w:val="0"/>
          <w:sz w:val="22"/>
          <w:szCs w:val="22"/>
          <w:lang w:eastAsia="lt-LT"/>
        </w:rPr>
      </w:pPr>
      <w:hyperlink w:anchor="_Toc109728451" w:history="1">
        <w:r w:rsidR="00E62D31" w:rsidRPr="004E69BD">
          <w:rPr>
            <w:rStyle w:val="Hipersaitas"/>
          </w:rPr>
          <w:t xml:space="preserve">23 lentelė. Remiamos veiklos, skirtos potvynių valdymui pagal priemonę </w:t>
        </w:r>
        <w:r w:rsidR="00E62D31" w:rsidRPr="004E69BD">
          <w:rPr>
            <w:rStyle w:val="Hipersaitas"/>
            <w:i/>
          </w:rPr>
          <w:t>Potvynių rizikos valdymas</w:t>
        </w:r>
        <w:r w:rsidR="00E62D31" w:rsidRPr="004E69BD">
          <w:rPr>
            <w:rStyle w:val="Hipersaitas"/>
          </w:rPr>
          <w:t xml:space="preserve"> (Nr. 05.1.1-APVA-V-006)</w:t>
        </w:r>
        <w:r w:rsidR="00E62D31">
          <w:rPr>
            <w:webHidden/>
          </w:rPr>
          <w:tab/>
        </w:r>
        <w:r w:rsidR="00E62D31">
          <w:rPr>
            <w:webHidden/>
          </w:rPr>
          <w:fldChar w:fldCharType="begin"/>
        </w:r>
        <w:r w:rsidR="00E62D31">
          <w:rPr>
            <w:webHidden/>
          </w:rPr>
          <w:instrText xml:space="preserve"> PAGEREF _Toc109728451 \h </w:instrText>
        </w:r>
        <w:r w:rsidR="00E62D31">
          <w:rPr>
            <w:webHidden/>
          </w:rPr>
        </w:r>
        <w:r w:rsidR="00E62D31">
          <w:rPr>
            <w:webHidden/>
          </w:rPr>
          <w:fldChar w:fldCharType="separate"/>
        </w:r>
        <w:r w:rsidR="00EE6CD5">
          <w:rPr>
            <w:webHidden/>
          </w:rPr>
          <w:t>94</w:t>
        </w:r>
        <w:r w:rsidR="00E62D31">
          <w:rPr>
            <w:webHidden/>
          </w:rPr>
          <w:fldChar w:fldCharType="end"/>
        </w:r>
      </w:hyperlink>
    </w:p>
    <w:p w14:paraId="6304CC9E" w14:textId="3CBD2C4E" w:rsidR="00E62D31" w:rsidRDefault="008C5F2B">
      <w:pPr>
        <w:pStyle w:val="Iliustracijsraas"/>
        <w:rPr>
          <w:rFonts w:asciiTheme="minorHAnsi" w:hAnsiTheme="minorHAnsi"/>
          <w:bCs w:val="0"/>
          <w:iCs w:val="0"/>
          <w:sz w:val="22"/>
          <w:szCs w:val="22"/>
          <w:lang w:eastAsia="lt-LT"/>
        </w:rPr>
      </w:pPr>
      <w:hyperlink w:anchor="_Toc109728452" w:history="1">
        <w:r w:rsidR="00E62D31" w:rsidRPr="004E69BD">
          <w:rPr>
            <w:rStyle w:val="Hipersaitas"/>
          </w:rPr>
          <w:t>24 lentelė. Viešųjų išlaidų, skirtų potvynių pasekmėms švelninti, sumažinimo galimybių vertinimas</w:t>
        </w:r>
        <w:r w:rsidR="00E62D31">
          <w:rPr>
            <w:webHidden/>
          </w:rPr>
          <w:tab/>
        </w:r>
        <w:r w:rsidR="00E62D31">
          <w:rPr>
            <w:webHidden/>
          </w:rPr>
          <w:fldChar w:fldCharType="begin"/>
        </w:r>
        <w:r w:rsidR="00E62D31">
          <w:rPr>
            <w:webHidden/>
          </w:rPr>
          <w:instrText xml:space="preserve"> PAGEREF _Toc109728452 \h </w:instrText>
        </w:r>
        <w:r w:rsidR="00E62D31">
          <w:rPr>
            <w:webHidden/>
          </w:rPr>
        </w:r>
        <w:r w:rsidR="00E62D31">
          <w:rPr>
            <w:webHidden/>
          </w:rPr>
          <w:fldChar w:fldCharType="separate"/>
        </w:r>
        <w:r w:rsidR="00EE6CD5">
          <w:rPr>
            <w:webHidden/>
          </w:rPr>
          <w:t>96</w:t>
        </w:r>
        <w:r w:rsidR="00E62D31">
          <w:rPr>
            <w:webHidden/>
          </w:rPr>
          <w:fldChar w:fldCharType="end"/>
        </w:r>
      </w:hyperlink>
    </w:p>
    <w:p w14:paraId="4A2AA410" w14:textId="0AF01153" w:rsidR="00E62D31" w:rsidRDefault="008C5F2B">
      <w:pPr>
        <w:pStyle w:val="Iliustracijsraas"/>
        <w:rPr>
          <w:rFonts w:asciiTheme="minorHAnsi" w:hAnsiTheme="minorHAnsi"/>
          <w:bCs w:val="0"/>
          <w:iCs w:val="0"/>
          <w:sz w:val="22"/>
          <w:szCs w:val="22"/>
          <w:lang w:eastAsia="lt-LT"/>
        </w:rPr>
      </w:pPr>
      <w:hyperlink w:anchor="_Toc109728453" w:history="1">
        <w:r w:rsidR="00E62D31" w:rsidRPr="004E69BD">
          <w:rPr>
            <w:rStyle w:val="Hipersaitas"/>
          </w:rPr>
          <w:t>25 lentelė. Viešųjų išlaidų, skirtų oro kokybei gerinti, sumažinimo galimybių vertinimas</w:t>
        </w:r>
        <w:r w:rsidR="00E62D31">
          <w:rPr>
            <w:webHidden/>
          </w:rPr>
          <w:tab/>
        </w:r>
        <w:r w:rsidR="00E62D31">
          <w:rPr>
            <w:webHidden/>
          </w:rPr>
          <w:fldChar w:fldCharType="begin"/>
        </w:r>
        <w:r w:rsidR="00E62D31">
          <w:rPr>
            <w:webHidden/>
          </w:rPr>
          <w:instrText xml:space="preserve"> PAGEREF _Toc109728453 \h </w:instrText>
        </w:r>
        <w:r w:rsidR="00E62D31">
          <w:rPr>
            <w:webHidden/>
          </w:rPr>
        </w:r>
        <w:r w:rsidR="00E62D31">
          <w:rPr>
            <w:webHidden/>
          </w:rPr>
          <w:fldChar w:fldCharType="separate"/>
        </w:r>
        <w:r w:rsidR="00EE6CD5">
          <w:rPr>
            <w:webHidden/>
          </w:rPr>
          <w:t>97</w:t>
        </w:r>
        <w:r w:rsidR="00E62D31">
          <w:rPr>
            <w:webHidden/>
          </w:rPr>
          <w:fldChar w:fldCharType="end"/>
        </w:r>
      </w:hyperlink>
    </w:p>
    <w:p w14:paraId="60E4CB68" w14:textId="11BAADDC" w:rsidR="00E62D31" w:rsidRDefault="008C5F2B">
      <w:pPr>
        <w:pStyle w:val="Iliustracijsraas"/>
        <w:rPr>
          <w:rFonts w:asciiTheme="minorHAnsi" w:hAnsiTheme="minorHAnsi"/>
          <w:bCs w:val="0"/>
          <w:iCs w:val="0"/>
          <w:sz w:val="22"/>
          <w:szCs w:val="22"/>
          <w:lang w:eastAsia="lt-LT"/>
        </w:rPr>
      </w:pPr>
      <w:hyperlink w:anchor="_Toc109728454" w:history="1">
        <w:r w:rsidR="00E62D31" w:rsidRPr="004E69BD">
          <w:rPr>
            <w:rStyle w:val="Hipersaitas"/>
          </w:rPr>
          <w:t>26 lentelė. Metodai, naudoti atliekant ekosisteminių paslaugų ekonominį vertinimą</w:t>
        </w:r>
        <w:r w:rsidR="00E62D31">
          <w:rPr>
            <w:webHidden/>
          </w:rPr>
          <w:tab/>
        </w:r>
        <w:r w:rsidR="00E62D31">
          <w:rPr>
            <w:webHidden/>
          </w:rPr>
          <w:fldChar w:fldCharType="begin"/>
        </w:r>
        <w:r w:rsidR="00E62D31">
          <w:rPr>
            <w:webHidden/>
          </w:rPr>
          <w:instrText xml:space="preserve"> PAGEREF _Toc109728454 \h </w:instrText>
        </w:r>
        <w:r w:rsidR="00E62D31">
          <w:rPr>
            <w:webHidden/>
          </w:rPr>
        </w:r>
        <w:r w:rsidR="00E62D31">
          <w:rPr>
            <w:webHidden/>
          </w:rPr>
          <w:fldChar w:fldCharType="separate"/>
        </w:r>
        <w:r w:rsidR="00EE6CD5">
          <w:rPr>
            <w:webHidden/>
          </w:rPr>
          <w:t>99</w:t>
        </w:r>
        <w:r w:rsidR="00E62D31">
          <w:rPr>
            <w:webHidden/>
          </w:rPr>
          <w:fldChar w:fldCharType="end"/>
        </w:r>
      </w:hyperlink>
    </w:p>
    <w:p w14:paraId="445C4D91" w14:textId="56FB0DCD" w:rsidR="00E62D31" w:rsidRDefault="008C5F2B">
      <w:pPr>
        <w:pStyle w:val="Iliustracijsraas"/>
        <w:rPr>
          <w:rFonts w:asciiTheme="minorHAnsi" w:hAnsiTheme="minorHAnsi"/>
          <w:bCs w:val="0"/>
          <w:iCs w:val="0"/>
          <w:sz w:val="22"/>
          <w:szCs w:val="22"/>
          <w:lang w:eastAsia="lt-LT"/>
        </w:rPr>
      </w:pPr>
      <w:hyperlink w:anchor="_Toc109728455" w:history="1">
        <w:r w:rsidR="00E62D31" w:rsidRPr="004E69BD">
          <w:rPr>
            <w:rStyle w:val="Hipersaitas"/>
          </w:rPr>
          <w:t>27 lentelė. Apdulkinimo EP ekonominė vertė 2020 m. produkcijos kainomis, mln. Eur.</w:t>
        </w:r>
        <w:r w:rsidR="00E62D31">
          <w:rPr>
            <w:webHidden/>
          </w:rPr>
          <w:tab/>
        </w:r>
        <w:r w:rsidR="00E62D31">
          <w:rPr>
            <w:webHidden/>
          </w:rPr>
          <w:fldChar w:fldCharType="begin"/>
        </w:r>
        <w:r w:rsidR="00E62D31">
          <w:rPr>
            <w:webHidden/>
          </w:rPr>
          <w:instrText xml:space="preserve"> PAGEREF _Toc109728455 \h </w:instrText>
        </w:r>
        <w:r w:rsidR="00E62D31">
          <w:rPr>
            <w:webHidden/>
          </w:rPr>
        </w:r>
        <w:r w:rsidR="00E62D31">
          <w:rPr>
            <w:webHidden/>
          </w:rPr>
          <w:fldChar w:fldCharType="separate"/>
        </w:r>
        <w:r w:rsidR="00EE6CD5">
          <w:rPr>
            <w:webHidden/>
          </w:rPr>
          <w:t>105</w:t>
        </w:r>
        <w:r w:rsidR="00E62D31">
          <w:rPr>
            <w:webHidden/>
          </w:rPr>
          <w:fldChar w:fldCharType="end"/>
        </w:r>
      </w:hyperlink>
    </w:p>
    <w:p w14:paraId="24188606" w14:textId="643EA3F1" w:rsidR="00E62D31" w:rsidRDefault="008C5F2B">
      <w:pPr>
        <w:pStyle w:val="Iliustracijsraas"/>
        <w:rPr>
          <w:rFonts w:asciiTheme="minorHAnsi" w:hAnsiTheme="minorHAnsi"/>
          <w:bCs w:val="0"/>
          <w:iCs w:val="0"/>
          <w:sz w:val="22"/>
          <w:szCs w:val="22"/>
          <w:lang w:eastAsia="lt-LT"/>
        </w:rPr>
      </w:pPr>
      <w:hyperlink w:anchor="_Toc109728456" w:history="1">
        <w:r w:rsidR="00E62D31" w:rsidRPr="004E69BD">
          <w:rPr>
            <w:rStyle w:val="Hipersaitas"/>
          </w:rPr>
          <w:t>28 lentelė. Gamtos pamokų (edukacinių programų) vertė gamtos mokyklose</w:t>
        </w:r>
        <w:r w:rsidR="00E62D31">
          <w:rPr>
            <w:webHidden/>
          </w:rPr>
          <w:tab/>
        </w:r>
        <w:r w:rsidR="00E62D31">
          <w:rPr>
            <w:webHidden/>
          </w:rPr>
          <w:fldChar w:fldCharType="begin"/>
        </w:r>
        <w:r w:rsidR="00E62D31">
          <w:rPr>
            <w:webHidden/>
          </w:rPr>
          <w:instrText xml:space="preserve"> PAGEREF _Toc109728456 \h </w:instrText>
        </w:r>
        <w:r w:rsidR="00E62D31">
          <w:rPr>
            <w:webHidden/>
          </w:rPr>
        </w:r>
        <w:r w:rsidR="00E62D31">
          <w:rPr>
            <w:webHidden/>
          </w:rPr>
          <w:fldChar w:fldCharType="separate"/>
        </w:r>
        <w:r w:rsidR="00EE6CD5">
          <w:rPr>
            <w:webHidden/>
          </w:rPr>
          <w:t>107</w:t>
        </w:r>
        <w:r w:rsidR="00E62D31">
          <w:rPr>
            <w:webHidden/>
          </w:rPr>
          <w:fldChar w:fldCharType="end"/>
        </w:r>
      </w:hyperlink>
    </w:p>
    <w:p w14:paraId="5BDA5F8E" w14:textId="36931208" w:rsidR="00E62D31" w:rsidRDefault="008C5F2B">
      <w:pPr>
        <w:pStyle w:val="Iliustracijsraas"/>
        <w:rPr>
          <w:rFonts w:asciiTheme="minorHAnsi" w:hAnsiTheme="minorHAnsi"/>
          <w:bCs w:val="0"/>
          <w:iCs w:val="0"/>
          <w:sz w:val="22"/>
          <w:szCs w:val="22"/>
          <w:lang w:eastAsia="lt-LT"/>
        </w:rPr>
      </w:pPr>
      <w:hyperlink w:anchor="_Toc109728457" w:history="1">
        <w:r w:rsidR="00E62D31" w:rsidRPr="004E69BD">
          <w:rPr>
            <w:rStyle w:val="Hipersaitas"/>
          </w:rPr>
          <w:t>29 lentelė. Aplinkos ministerijos YouTube paskyroje patalpintų dokumentinių filmų peržiūrų ekonominė vertė</w:t>
        </w:r>
        <w:r w:rsidR="00E62D31">
          <w:rPr>
            <w:webHidden/>
          </w:rPr>
          <w:tab/>
        </w:r>
        <w:r w:rsidR="00E62D31">
          <w:rPr>
            <w:webHidden/>
          </w:rPr>
          <w:fldChar w:fldCharType="begin"/>
        </w:r>
        <w:r w:rsidR="00E62D31">
          <w:rPr>
            <w:webHidden/>
          </w:rPr>
          <w:instrText xml:space="preserve"> PAGEREF _Toc109728457 \h </w:instrText>
        </w:r>
        <w:r w:rsidR="00E62D31">
          <w:rPr>
            <w:webHidden/>
          </w:rPr>
        </w:r>
        <w:r w:rsidR="00E62D31">
          <w:rPr>
            <w:webHidden/>
          </w:rPr>
          <w:fldChar w:fldCharType="separate"/>
        </w:r>
        <w:r w:rsidR="00EE6CD5">
          <w:rPr>
            <w:webHidden/>
          </w:rPr>
          <w:t>108</w:t>
        </w:r>
        <w:r w:rsidR="00E62D31">
          <w:rPr>
            <w:webHidden/>
          </w:rPr>
          <w:fldChar w:fldCharType="end"/>
        </w:r>
      </w:hyperlink>
    </w:p>
    <w:p w14:paraId="6390C072" w14:textId="42772600" w:rsidR="00E62D31" w:rsidRDefault="008C5F2B">
      <w:pPr>
        <w:pStyle w:val="Iliustracijsraas"/>
        <w:rPr>
          <w:rFonts w:asciiTheme="minorHAnsi" w:hAnsiTheme="minorHAnsi"/>
          <w:bCs w:val="0"/>
          <w:iCs w:val="0"/>
          <w:sz w:val="22"/>
          <w:szCs w:val="22"/>
          <w:lang w:eastAsia="lt-LT"/>
        </w:rPr>
      </w:pPr>
      <w:hyperlink w:anchor="_Toc109728458" w:history="1">
        <w:r w:rsidR="00E62D31" w:rsidRPr="004E69BD">
          <w:rPr>
            <w:rStyle w:val="Hipersaitas"/>
          </w:rPr>
          <w:t>30 lentelė. Suminis CO</w:t>
        </w:r>
        <w:r w:rsidR="00E62D31" w:rsidRPr="004E69BD">
          <w:rPr>
            <w:rStyle w:val="Hipersaitas"/>
            <w:vertAlign w:val="subscript"/>
          </w:rPr>
          <w:t xml:space="preserve">2 </w:t>
        </w:r>
        <w:r w:rsidR="00E62D31" w:rsidRPr="004E69BD">
          <w:rPr>
            <w:rStyle w:val="Hipersaitas"/>
          </w:rPr>
          <w:t>absorbcijų kiekis miškininkystės ir ganyklų arba pievų ekosistemose 2020 m., kt CO</w:t>
        </w:r>
        <w:r w:rsidR="00E62D31" w:rsidRPr="004E69BD">
          <w:rPr>
            <w:rStyle w:val="Hipersaitas"/>
            <w:vertAlign w:val="subscript"/>
          </w:rPr>
          <w:t>2</w:t>
        </w:r>
        <w:r w:rsidR="00E62D31" w:rsidRPr="004E69BD">
          <w:rPr>
            <w:rStyle w:val="Hipersaitas"/>
          </w:rPr>
          <w:t xml:space="preserve"> ekv.</w:t>
        </w:r>
        <w:r w:rsidR="00E62D31">
          <w:rPr>
            <w:webHidden/>
          </w:rPr>
          <w:tab/>
        </w:r>
        <w:r w:rsidR="00E62D31">
          <w:rPr>
            <w:webHidden/>
          </w:rPr>
          <w:fldChar w:fldCharType="begin"/>
        </w:r>
        <w:r w:rsidR="00E62D31">
          <w:rPr>
            <w:webHidden/>
          </w:rPr>
          <w:instrText xml:space="preserve"> PAGEREF _Toc109728458 \h </w:instrText>
        </w:r>
        <w:r w:rsidR="00E62D31">
          <w:rPr>
            <w:webHidden/>
          </w:rPr>
        </w:r>
        <w:r w:rsidR="00E62D31">
          <w:rPr>
            <w:webHidden/>
          </w:rPr>
          <w:fldChar w:fldCharType="separate"/>
        </w:r>
        <w:r w:rsidR="00EE6CD5">
          <w:rPr>
            <w:webHidden/>
          </w:rPr>
          <w:t>109</w:t>
        </w:r>
        <w:r w:rsidR="00E62D31">
          <w:rPr>
            <w:webHidden/>
          </w:rPr>
          <w:fldChar w:fldCharType="end"/>
        </w:r>
      </w:hyperlink>
    </w:p>
    <w:p w14:paraId="2A3884D9" w14:textId="4333CAE7" w:rsidR="00394D17" w:rsidRPr="00933D53" w:rsidRDefault="002E0966" w:rsidP="00263DCE">
      <w:pPr>
        <w:pStyle w:val="Iliustracijsraas"/>
      </w:pPr>
      <w:r w:rsidRPr="00A30051">
        <w:rPr>
          <w:rStyle w:val="Hipersaitas"/>
        </w:rPr>
        <w:fldChar w:fldCharType="end"/>
      </w:r>
      <w:r w:rsidR="00394D17" w:rsidRPr="00933D53">
        <w:br w:type="page"/>
      </w:r>
    </w:p>
    <w:p w14:paraId="112770A5" w14:textId="4FC9F160" w:rsidR="00394D17" w:rsidRPr="00933D53" w:rsidRDefault="005A6C25" w:rsidP="00741640">
      <w:pPr>
        <w:pStyle w:val="Antrat1"/>
        <w:numPr>
          <w:ilvl w:val="0"/>
          <w:numId w:val="0"/>
        </w:numPr>
      </w:pPr>
      <w:bookmarkStart w:id="6" w:name="_Toc109728391"/>
      <w:r w:rsidRPr="00933D53">
        <w:lastRenderedPageBreak/>
        <w:t>Paveikslų</w:t>
      </w:r>
      <w:r w:rsidR="00394D17" w:rsidRPr="00933D53">
        <w:t xml:space="preserve"> </w:t>
      </w:r>
      <w:r w:rsidRPr="00933D53">
        <w:t>sąrašas</w:t>
      </w:r>
      <w:bookmarkEnd w:id="6"/>
    </w:p>
    <w:p w14:paraId="228743DD" w14:textId="047C4D7D" w:rsidR="00E62D31" w:rsidRDefault="002E0966">
      <w:pPr>
        <w:pStyle w:val="Iliustracijsraas"/>
        <w:rPr>
          <w:rFonts w:asciiTheme="minorHAnsi" w:hAnsiTheme="minorHAnsi"/>
          <w:bCs w:val="0"/>
          <w:iCs w:val="0"/>
          <w:sz w:val="22"/>
          <w:szCs w:val="22"/>
          <w:lang w:eastAsia="lt-LT"/>
        </w:rPr>
      </w:pPr>
      <w:r w:rsidRPr="00933D53">
        <w:rPr>
          <w:rStyle w:val="Hipersaitas"/>
          <w:noProof w:val="0"/>
          <w:color w:val="2D3934"/>
          <w:u w:val="none"/>
        </w:rPr>
        <w:fldChar w:fldCharType="begin"/>
      </w:r>
      <w:r w:rsidRPr="00933D53">
        <w:rPr>
          <w:rStyle w:val="Hipersaitas"/>
          <w:noProof w:val="0"/>
          <w:color w:val="2D3934"/>
          <w:u w:val="none"/>
        </w:rPr>
        <w:instrText xml:space="preserve"> TOC \h \z \c "paveikslas" </w:instrText>
      </w:r>
      <w:r w:rsidRPr="00933D53">
        <w:rPr>
          <w:rStyle w:val="Hipersaitas"/>
          <w:noProof w:val="0"/>
          <w:color w:val="2D3934"/>
          <w:u w:val="none"/>
        </w:rPr>
        <w:fldChar w:fldCharType="separate"/>
      </w:r>
      <w:hyperlink w:anchor="_Toc109728459" w:history="1">
        <w:r w:rsidR="00E62D31" w:rsidRPr="00210262">
          <w:rPr>
            <w:rStyle w:val="Hipersaitas"/>
          </w:rPr>
          <w:t>1 paveikslas. Vertintų, kartografuotų ir aptartų EP skaičius pagal analizuotus projektus</w:t>
        </w:r>
        <w:r w:rsidR="00E62D31">
          <w:rPr>
            <w:webHidden/>
          </w:rPr>
          <w:tab/>
        </w:r>
        <w:r w:rsidR="00E62D31">
          <w:rPr>
            <w:webHidden/>
          </w:rPr>
          <w:fldChar w:fldCharType="begin"/>
        </w:r>
        <w:r w:rsidR="00E62D31">
          <w:rPr>
            <w:webHidden/>
          </w:rPr>
          <w:instrText xml:space="preserve"> PAGEREF _Toc109728459 \h </w:instrText>
        </w:r>
        <w:r w:rsidR="00E62D31">
          <w:rPr>
            <w:webHidden/>
          </w:rPr>
        </w:r>
        <w:r w:rsidR="00E62D31">
          <w:rPr>
            <w:webHidden/>
          </w:rPr>
          <w:fldChar w:fldCharType="separate"/>
        </w:r>
        <w:r w:rsidR="00EE6CD5">
          <w:rPr>
            <w:webHidden/>
          </w:rPr>
          <w:t>16</w:t>
        </w:r>
        <w:r w:rsidR="00E62D31">
          <w:rPr>
            <w:webHidden/>
          </w:rPr>
          <w:fldChar w:fldCharType="end"/>
        </w:r>
      </w:hyperlink>
    </w:p>
    <w:p w14:paraId="3A432730" w14:textId="2E7DD48E" w:rsidR="00E62D31" w:rsidRDefault="008C5F2B">
      <w:pPr>
        <w:pStyle w:val="Iliustracijsraas"/>
        <w:rPr>
          <w:rFonts w:asciiTheme="minorHAnsi" w:hAnsiTheme="minorHAnsi"/>
          <w:bCs w:val="0"/>
          <w:iCs w:val="0"/>
          <w:sz w:val="22"/>
          <w:szCs w:val="22"/>
          <w:lang w:eastAsia="lt-LT"/>
        </w:rPr>
      </w:pPr>
      <w:hyperlink w:anchor="_Toc109728460" w:history="1">
        <w:r w:rsidR="00E62D31" w:rsidRPr="00210262">
          <w:rPr>
            <w:rStyle w:val="Hipersaitas"/>
          </w:rPr>
          <w:t>2 paveikslas. Analizuotuose projektuose vertintų, kartografuotų EP tipai ir grupės</w:t>
        </w:r>
        <w:r w:rsidR="00E62D31">
          <w:rPr>
            <w:webHidden/>
          </w:rPr>
          <w:tab/>
        </w:r>
        <w:r w:rsidR="00E62D31">
          <w:rPr>
            <w:webHidden/>
          </w:rPr>
          <w:fldChar w:fldCharType="begin"/>
        </w:r>
        <w:r w:rsidR="00E62D31">
          <w:rPr>
            <w:webHidden/>
          </w:rPr>
          <w:instrText xml:space="preserve"> PAGEREF _Toc109728460 \h </w:instrText>
        </w:r>
        <w:r w:rsidR="00E62D31">
          <w:rPr>
            <w:webHidden/>
          </w:rPr>
        </w:r>
        <w:r w:rsidR="00E62D31">
          <w:rPr>
            <w:webHidden/>
          </w:rPr>
          <w:fldChar w:fldCharType="separate"/>
        </w:r>
        <w:r w:rsidR="00EE6CD5">
          <w:rPr>
            <w:webHidden/>
          </w:rPr>
          <w:t>16</w:t>
        </w:r>
        <w:r w:rsidR="00E62D31">
          <w:rPr>
            <w:webHidden/>
          </w:rPr>
          <w:fldChar w:fldCharType="end"/>
        </w:r>
      </w:hyperlink>
    </w:p>
    <w:p w14:paraId="3D43353A" w14:textId="36BFB0AA" w:rsidR="00E62D31" w:rsidRDefault="008C5F2B">
      <w:pPr>
        <w:pStyle w:val="Iliustracijsraas"/>
        <w:rPr>
          <w:rFonts w:asciiTheme="minorHAnsi" w:hAnsiTheme="minorHAnsi"/>
          <w:bCs w:val="0"/>
          <w:iCs w:val="0"/>
          <w:sz w:val="22"/>
          <w:szCs w:val="22"/>
          <w:lang w:eastAsia="lt-LT"/>
        </w:rPr>
      </w:pPr>
      <w:hyperlink w:anchor="_Toc109728461" w:history="1">
        <w:r w:rsidR="00E62D31" w:rsidRPr="00210262">
          <w:rPr>
            <w:rStyle w:val="Hipersaitas"/>
          </w:rPr>
          <w:t>3 paveikslas. Kovos su gaisrais išlaidų analizės esminiai kintamieji</w:t>
        </w:r>
        <w:r w:rsidR="00E62D31">
          <w:rPr>
            <w:webHidden/>
          </w:rPr>
          <w:tab/>
        </w:r>
        <w:r w:rsidR="00E62D31">
          <w:rPr>
            <w:webHidden/>
          </w:rPr>
          <w:fldChar w:fldCharType="begin"/>
        </w:r>
        <w:r w:rsidR="00E62D31">
          <w:rPr>
            <w:webHidden/>
          </w:rPr>
          <w:instrText xml:space="preserve"> PAGEREF _Toc109728461 \h </w:instrText>
        </w:r>
        <w:r w:rsidR="00E62D31">
          <w:rPr>
            <w:webHidden/>
          </w:rPr>
        </w:r>
        <w:r w:rsidR="00E62D31">
          <w:rPr>
            <w:webHidden/>
          </w:rPr>
          <w:fldChar w:fldCharType="separate"/>
        </w:r>
        <w:r w:rsidR="00EE6CD5">
          <w:rPr>
            <w:webHidden/>
          </w:rPr>
          <w:t>32</w:t>
        </w:r>
        <w:r w:rsidR="00E62D31">
          <w:rPr>
            <w:webHidden/>
          </w:rPr>
          <w:fldChar w:fldCharType="end"/>
        </w:r>
      </w:hyperlink>
    </w:p>
    <w:p w14:paraId="565DD546" w14:textId="65113920" w:rsidR="00E62D31" w:rsidRDefault="008C5F2B">
      <w:pPr>
        <w:pStyle w:val="Iliustracijsraas"/>
        <w:rPr>
          <w:rFonts w:asciiTheme="minorHAnsi" w:hAnsiTheme="minorHAnsi"/>
          <w:bCs w:val="0"/>
          <w:iCs w:val="0"/>
          <w:sz w:val="22"/>
          <w:szCs w:val="22"/>
          <w:lang w:eastAsia="lt-LT"/>
        </w:rPr>
      </w:pPr>
      <w:hyperlink w:anchor="_Toc109728462" w:history="1">
        <w:r w:rsidR="00E62D31" w:rsidRPr="00210262">
          <w:rPr>
            <w:rStyle w:val="Hipersaitas"/>
          </w:rPr>
          <w:t>4 paveikslas. a) vystoma Keturlapio dobilo teritorija; b) viešosios ir privačios žaliosios erdvės, skirtos teikti EP, kurios sujungtos pėsčiųjų takais tarp gyvenamųjų namų kvartalų</w:t>
        </w:r>
        <w:r w:rsidR="00E62D31">
          <w:rPr>
            <w:webHidden/>
          </w:rPr>
          <w:tab/>
        </w:r>
        <w:r w:rsidR="00E62D31">
          <w:rPr>
            <w:webHidden/>
          </w:rPr>
          <w:fldChar w:fldCharType="begin"/>
        </w:r>
        <w:r w:rsidR="00E62D31">
          <w:rPr>
            <w:webHidden/>
          </w:rPr>
          <w:instrText xml:space="preserve"> PAGEREF _Toc109728462 \h </w:instrText>
        </w:r>
        <w:r w:rsidR="00E62D31">
          <w:rPr>
            <w:webHidden/>
          </w:rPr>
        </w:r>
        <w:r w:rsidR="00E62D31">
          <w:rPr>
            <w:webHidden/>
          </w:rPr>
          <w:fldChar w:fldCharType="separate"/>
        </w:r>
        <w:r w:rsidR="00EE6CD5">
          <w:rPr>
            <w:webHidden/>
          </w:rPr>
          <w:t>44</w:t>
        </w:r>
        <w:r w:rsidR="00E62D31">
          <w:rPr>
            <w:webHidden/>
          </w:rPr>
          <w:fldChar w:fldCharType="end"/>
        </w:r>
      </w:hyperlink>
    </w:p>
    <w:p w14:paraId="68CBCB26" w14:textId="05DE683C" w:rsidR="00E62D31" w:rsidRDefault="008C5F2B">
      <w:pPr>
        <w:pStyle w:val="Iliustracijsraas"/>
        <w:rPr>
          <w:rFonts w:asciiTheme="minorHAnsi" w:hAnsiTheme="minorHAnsi"/>
          <w:bCs w:val="0"/>
          <w:iCs w:val="0"/>
          <w:sz w:val="22"/>
          <w:szCs w:val="22"/>
          <w:lang w:eastAsia="lt-LT"/>
        </w:rPr>
      </w:pPr>
      <w:hyperlink w:anchor="_Toc109728463" w:history="1">
        <w:r w:rsidR="00E62D31" w:rsidRPr="00210262">
          <w:rPr>
            <w:rStyle w:val="Hipersaitas"/>
          </w:rPr>
          <w:t>5 paveikslas. Miško žemės plotas pagal miškų grupes, tūkst. ha</w:t>
        </w:r>
        <w:r w:rsidR="00E62D31">
          <w:rPr>
            <w:webHidden/>
          </w:rPr>
          <w:tab/>
        </w:r>
        <w:r w:rsidR="00E62D31">
          <w:rPr>
            <w:webHidden/>
          </w:rPr>
          <w:fldChar w:fldCharType="begin"/>
        </w:r>
        <w:r w:rsidR="00E62D31">
          <w:rPr>
            <w:webHidden/>
          </w:rPr>
          <w:instrText xml:space="preserve"> PAGEREF _Toc109728463 \h </w:instrText>
        </w:r>
        <w:r w:rsidR="00E62D31">
          <w:rPr>
            <w:webHidden/>
          </w:rPr>
        </w:r>
        <w:r w:rsidR="00E62D31">
          <w:rPr>
            <w:webHidden/>
          </w:rPr>
          <w:fldChar w:fldCharType="separate"/>
        </w:r>
        <w:r w:rsidR="00EE6CD5">
          <w:rPr>
            <w:webHidden/>
          </w:rPr>
          <w:t>52</w:t>
        </w:r>
        <w:r w:rsidR="00E62D31">
          <w:rPr>
            <w:webHidden/>
          </w:rPr>
          <w:fldChar w:fldCharType="end"/>
        </w:r>
      </w:hyperlink>
    </w:p>
    <w:p w14:paraId="6D3D6025" w14:textId="7779124F" w:rsidR="00E62D31" w:rsidRDefault="008C5F2B">
      <w:pPr>
        <w:pStyle w:val="Iliustracijsraas"/>
        <w:rPr>
          <w:rFonts w:asciiTheme="minorHAnsi" w:hAnsiTheme="minorHAnsi"/>
          <w:bCs w:val="0"/>
          <w:iCs w:val="0"/>
          <w:sz w:val="22"/>
          <w:szCs w:val="22"/>
          <w:lang w:eastAsia="lt-LT"/>
        </w:rPr>
      </w:pPr>
      <w:hyperlink w:anchor="_Toc109728464" w:history="1">
        <w:r w:rsidR="00E62D31" w:rsidRPr="00210262">
          <w:rPr>
            <w:rStyle w:val="Hipersaitas"/>
          </w:rPr>
          <w:t>6 paveikslas. Nuotekų pasiskirstymas pagal išvalymo būklę</w:t>
        </w:r>
        <w:r w:rsidR="00E62D31">
          <w:rPr>
            <w:webHidden/>
          </w:rPr>
          <w:tab/>
        </w:r>
        <w:r w:rsidR="00E62D31">
          <w:rPr>
            <w:webHidden/>
          </w:rPr>
          <w:fldChar w:fldCharType="begin"/>
        </w:r>
        <w:r w:rsidR="00E62D31">
          <w:rPr>
            <w:webHidden/>
          </w:rPr>
          <w:instrText xml:space="preserve"> PAGEREF _Toc109728464 \h </w:instrText>
        </w:r>
        <w:r w:rsidR="00E62D31">
          <w:rPr>
            <w:webHidden/>
          </w:rPr>
        </w:r>
        <w:r w:rsidR="00E62D31">
          <w:rPr>
            <w:webHidden/>
          </w:rPr>
          <w:fldChar w:fldCharType="separate"/>
        </w:r>
        <w:r w:rsidR="00EE6CD5">
          <w:rPr>
            <w:webHidden/>
          </w:rPr>
          <w:t>56</w:t>
        </w:r>
        <w:r w:rsidR="00E62D31">
          <w:rPr>
            <w:webHidden/>
          </w:rPr>
          <w:fldChar w:fldCharType="end"/>
        </w:r>
      </w:hyperlink>
    </w:p>
    <w:p w14:paraId="669E687F" w14:textId="0C5C9D8F" w:rsidR="00E62D31" w:rsidRDefault="008C5F2B">
      <w:pPr>
        <w:pStyle w:val="Iliustracijsraas"/>
        <w:rPr>
          <w:rFonts w:asciiTheme="minorHAnsi" w:hAnsiTheme="minorHAnsi"/>
          <w:bCs w:val="0"/>
          <w:iCs w:val="0"/>
          <w:sz w:val="22"/>
          <w:szCs w:val="22"/>
          <w:lang w:eastAsia="lt-LT"/>
        </w:rPr>
      </w:pPr>
      <w:hyperlink w:anchor="_Toc109728465" w:history="1">
        <w:r w:rsidR="00E62D31" w:rsidRPr="00210262">
          <w:rPr>
            <w:rStyle w:val="Hipersaitas"/>
          </w:rPr>
          <w:t>7 paveikslas. M. Mažvydo g. vaizdas (iš kairės) ir palydovinė M. Mažvydo ir šalia esančių gatvių nuotrauka (iš dešinės)</w:t>
        </w:r>
        <w:r w:rsidR="00E62D31">
          <w:rPr>
            <w:webHidden/>
          </w:rPr>
          <w:tab/>
        </w:r>
        <w:r w:rsidR="00E62D31">
          <w:rPr>
            <w:webHidden/>
          </w:rPr>
          <w:fldChar w:fldCharType="begin"/>
        </w:r>
        <w:r w:rsidR="00E62D31">
          <w:rPr>
            <w:webHidden/>
          </w:rPr>
          <w:instrText xml:space="preserve"> PAGEREF _Toc109728465 \h </w:instrText>
        </w:r>
        <w:r w:rsidR="00E62D31">
          <w:rPr>
            <w:webHidden/>
          </w:rPr>
        </w:r>
        <w:r w:rsidR="00E62D31">
          <w:rPr>
            <w:webHidden/>
          </w:rPr>
          <w:fldChar w:fldCharType="separate"/>
        </w:r>
        <w:r w:rsidR="00EE6CD5">
          <w:rPr>
            <w:webHidden/>
          </w:rPr>
          <w:t>74</w:t>
        </w:r>
        <w:r w:rsidR="00E62D31">
          <w:rPr>
            <w:webHidden/>
          </w:rPr>
          <w:fldChar w:fldCharType="end"/>
        </w:r>
      </w:hyperlink>
    </w:p>
    <w:p w14:paraId="661BB01E" w14:textId="20511A21" w:rsidR="00E62D31" w:rsidRDefault="008C5F2B">
      <w:pPr>
        <w:pStyle w:val="Iliustracijsraas"/>
        <w:rPr>
          <w:rFonts w:asciiTheme="minorHAnsi" w:hAnsiTheme="minorHAnsi"/>
          <w:bCs w:val="0"/>
          <w:iCs w:val="0"/>
          <w:sz w:val="22"/>
          <w:szCs w:val="22"/>
          <w:lang w:eastAsia="lt-LT"/>
        </w:rPr>
      </w:pPr>
      <w:hyperlink w:anchor="_Toc109728466" w:history="1">
        <w:r w:rsidR="00E62D31" w:rsidRPr="00210262">
          <w:rPr>
            <w:rStyle w:val="Hipersaitas"/>
          </w:rPr>
          <w:t>8 paveikslas. Paviršinių nuotekų išvalymo kaina per metus skirtingose miesto zonose</w:t>
        </w:r>
        <w:r w:rsidR="00E62D31">
          <w:rPr>
            <w:webHidden/>
          </w:rPr>
          <w:tab/>
        </w:r>
        <w:r w:rsidR="00E62D31">
          <w:rPr>
            <w:webHidden/>
          </w:rPr>
          <w:fldChar w:fldCharType="begin"/>
        </w:r>
        <w:r w:rsidR="00E62D31">
          <w:rPr>
            <w:webHidden/>
          </w:rPr>
          <w:instrText xml:space="preserve"> PAGEREF _Toc109728466 \h </w:instrText>
        </w:r>
        <w:r w:rsidR="00E62D31">
          <w:rPr>
            <w:webHidden/>
          </w:rPr>
        </w:r>
        <w:r w:rsidR="00E62D31">
          <w:rPr>
            <w:webHidden/>
          </w:rPr>
          <w:fldChar w:fldCharType="separate"/>
        </w:r>
        <w:r w:rsidR="00EE6CD5">
          <w:rPr>
            <w:webHidden/>
          </w:rPr>
          <w:t>102</w:t>
        </w:r>
        <w:r w:rsidR="00E62D31">
          <w:rPr>
            <w:webHidden/>
          </w:rPr>
          <w:fldChar w:fldCharType="end"/>
        </w:r>
      </w:hyperlink>
    </w:p>
    <w:p w14:paraId="4F4062E3" w14:textId="36D4569F" w:rsidR="00E62D31" w:rsidRDefault="008C5F2B">
      <w:pPr>
        <w:pStyle w:val="Iliustracijsraas"/>
        <w:rPr>
          <w:rFonts w:asciiTheme="minorHAnsi" w:hAnsiTheme="minorHAnsi"/>
          <w:bCs w:val="0"/>
          <w:iCs w:val="0"/>
          <w:sz w:val="22"/>
          <w:szCs w:val="22"/>
          <w:lang w:eastAsia="lt-LT"/>
        </w:rPr>
      </w:pPr>
      <w:hyperlink w:anchor="_Toc109728467" w:history="1">
        <w:r w:rsidR="00E62D31" w:rsidRPr="00210262">
          <w:rPr>
            <w:rStyle w:val="Hipersaitas"/>
          </w:rPr>
          <w:t>9 paveikslas. Žaliųjų zonų evapotranspiracijos ekonominės vertės Vilniaus mieste skaičiavimas</w:t>
        </w:r>
        <w:r w:rsidR="00E62D31">
          <w:rPr>
            <w:webHidden/>
          </w:rPr>
          <w:tab/>
        </w:r>
        <w:r w:rsidR="00E62D31">
          <w:rPr>
            <w:webHidden/>
          </w:rPr>
          <w:fldChar w:fldCharType="begin"/>
        </w:r>
        <w:r w:rsidR="00E62D31">
          <w:rPr>
            <w:webHidden/>
          </w:rPr>
          <w:instrText xml:space="preserve"> PAGEREF _Toc109728467 \h </w:instrText>
        </w:r>
        <w:r w:rsidR="00E62D31">
          <w:rPr>
            <w:webHidden/>
          </w:rPr>
        </w:r>
        <w:r w:rsidR="00E62D31">
          <w:rPr>
            <w:webHidden/>
          </w:rPr>
          <w:fldChar w:fldCharType="separate"/>
        </w:r>
        <w:r w:rsidR="00EE6CD5">
          <w:rPr>
            <w:webHidden/>
          </w:rPr>
          <w:t>104</w:t>
        </w:r>
        <w:r w:rsidR="00E62D31">
          <w:rPr>
            <w:webHidden/>
          </w:rPr>
          <w:fldChar w:fldCharType="end"/>
        </w:r>
      </w:hyperlink>
    </w:p>
    <w:p w14:paraId="741E7F32" w14:textId="53E8A94E" w:rsidR="00E62D31" w:rsidRDefault="008C5F2B">
      <w:pPr>
        <w:pStyle w:val="Iliustracijsraas"/>
        <w:rPr>
          <w:rFonts w:asciiTheme="minorHAnsi" w:hAnsiTheme="minorHAnsi"/>
          <w:bCs w:val="0"/>
          <w:iCs w:val="0"/>
          <w:sz w:val="22"/>
          <w:szCs w:val="22"/>
          <w:lang w:eastAsia="lt-LT"/>
        </w:rPr>
      </w:pPr>
      <w:hyperlink w:anchor="_Toc109728468" w:history="1">
        <w:r w:rsidR="00E62D31" w:rsidRPr="00210262">
          <w:rPr>
            <w:rStyle w:val="Hipersaitas"/>
          </w:rPr>
          <w:t>10 paveikslas. Miškų ir pievų sekvestruoto CO</w:t>
        </w:r>
        <w:r w:rsidR="00E62D31" w:rsidRPr="00210262">
          <w:rPr>
            <w:rStyle w:val="Hipersaitas"/>
            <w:vertAlign w:val="subscript"/>
          </w:rPr>
          <w:t>2</w:t>
        </w:r>
        <w:r w:rsidR="00E62D31" w:rsidRPr="00210262">
          <w:rPr>
            <w:rStyle w:val="Hipersaitas"/>
          </w:rPr>
          <w:t xml:space="preserve"> ekonominė vertė 2020 ir 2022 m. kainomis.</w:t>
        </w:r>
        <w:r w:rsidR="00E62D31">
          <w:rPr>
            <w:webHidden/>
          </w:rPr>
          <w:tab/>
        </w:r>
        <w:r w:rsidR="00E62D31">
          <w:rPr>
            <w:webHidden/>
          </w:rPr>
          <w:fldChar w:fldCharType="begin"/>
        </w:r>
        <w:r w:rsidR="00E62D31">
          <w:rPr>
            <w:webHidden/>
          </w:rPr>
          <w:instrText xml:space="preserve"> PAGEREF _Toc109728468 \h </w:instrText>
        </w:r>
        <w:r w:rsidR="00E62D31">
          <w:rPr>
            <w:webHidden/>
          </w:rPr>
        </w:r>
        <w:r w:rsidR="00E62D31">
          <w:rPr>
            <w:webHidden/>
          </w:rPr>
          <w:fldChar w:fldCharType="separate"/>
        </w:r>
        <w:r w:rsidR="00EE6CD5">
          <w:rPr>
            <w:webHidden/>
          </w:rPr>
          <w:t>110</w:t>
        </w:r>
        <w:r w:rsidR="00E62D31">
          <w:rPr>
            <w:webHidden/>
          </w:rPr>
          <w:fldChar w:fldCharType="end"/>
        </w:r>
      </w:hyperlink>
    </w:p>
    <w:p w14:paraId="1E4836AE" w14:textId="51028E1C" w:rsidR="00DC21F9" w:rsidRPr="00933D53" w:rsidRDefault="002E0966" w:rsidP="00263DCE">
      <w:pPr>
        <w:pStyle w:val="Iliustracijsraas"/>
      </w:pPr>
      <w:r w:rsidRPr="00933D53">
        <w:rPr>
          <w:rStyle w:val="Hipersaitas"/>
          <w:noProof w:val="0"/>
          <w:color w:val="2D3934"/>
          <w:u w:val="none"/>
        </w:rPr>
        <w:fldChar w:fldCharType="end"/>
      </w:r>
    </w:p>
    <w:p w14:paraId="536666C9" w14:textId="77777777" w:rsidR="00DC21F9" w:rsidRPr="00933D53" w:rsidRDefault="00DC21F9" w:rsidP="002778E4"/>
    <w:p w14:paraId="1A8201FE" w14:textId="77777777" w:rsidR="00394D17" w:rsidRPr="00933D53" w:rsidRDefault="00394D17" w:rsidP="002778E4">
      <w:r w:rsidRPr="00933D53">
        <w:br w:type="page"/>
      </w:r>
    </w:p>
    <w:p w14:paraId="1106E0B8" w14:textId="37AEE93C" w:rsidR="00394D17" w:rsidRPr="00933D53" w:rsidRDefault="00F522E4" w:rsidP="00EF7A1C">
      <w:pPr>
        <w:pStyle w:val="Antrat1"/>
        <w:numPr>
          <w:ilvl w:val="0"/>
          <w:numId w:val="0"/>
        </w:numPr>
        <w:ind w:left="567" w:hanging="567"/>
      </w:pPr>
      <w:bookmarkStart w:id="7" w:name="_Toc109728392"/>
      <w:r w:rsidRPr="00933D53">
        <w:t>Įvadas</w:t>
      </w:r>
      <w:bookmarkEnd w:id="7"/>
    </w:p>
    <w:p w14:paraId="3B5CA418" w14:textId="44CB48BD" w:rsidR="00721A84" w:rsidRPr="00933D53" w:rsidRDefault="00721A84" w:rsidP="00721A84">
      <w:r w:rsidRPr="00933D53">
        <w:t>Nacionalinė studija apie ekosistemų ir jų teikiamų paslaugų vertinimo integravimą į sprendimų priėmimo procesus viešojo administravimo ir ūkio sektoriuose Lietuvoje (toliau ‒ Studija) rengiama pagal Lietuvos Respublikos aplinkos ministerijos (toliau – AM) ir Smart Continent LT</w:t>
      </w:r>
      <w:r w:rsidR="003D50FB">
        <w:t>, UAB</w:t>
      </w:r>
      <w:r w:rsidRPr="00933D53">
        <w:t xml:space="preserve"> sutartį </w:t>
      </w:r>
      <w:r w:rsidRPr="00DB648F">
        <w:t xml:space="preserve">Nr. </w:t>
      </w:r>
      <w:r w:rsidR="009719A1">
        <w:t>VPS-2021-111-ES</w:t>
      </w:r>
      <w:r w:rsidRPr="00933D53">
        <w:t xml:space="preserve">, sudarytą 2021 m. gruodžio </w:t>
      </w:r>
      <w:r w:rsidR="00135E82">
        <w:t>3</w:t>
      </w:r>
      <w:r w:rsidRPr="00933D53">
        <w:t xml:space="preserve"> d.</w:t>
      </w:r>
    </w:p>
    <w:p w14:paraId="590F3F92" w14:textId="374F406E" w:rsidR="006A55C5" w:rsidRPr="00933D53" w:rsidRDefault="00721A84" w:rsidP="00721A84">
      <w:r w:rsidRPr="00933D53">
        <w:t xml:space="preserve">Studija rengiama siekiant pademonstruoti </w:t>
      </w:r>
      <w:r w:rsidR="00B703C9">
        <w:t>ekosistemų ir jų teikiamų paslaugų bei jų socioekonominio vertinimo integravim</w:t>
      </w:r>
      <w:r w:rsidR="007B6237">
        <w:t>o</w:t>
      </w:r>
      <w:r w:rsidR="00B703C9">
        <w:t xml:space="preserve"> į viešąją politiką ir sprendimų priėmimo procesus viešojo </w:t>
      </w:r>
      <w:r w:rsidR="00A632EC">
        <w:t>administravimo ir ūkio sektoriuose</w:t>
      </w:r>
      <w:r w:rsidR="00B703C9" w:rsidRPr="00933D53">
        <w:t xml:space="preserve"> </w:t>
      </w:r>
      <w:r w:rsidRPr="00933D53">
        <w:t>naudą didinant sprendimų įvairiose viešosios politikos srityse efektyvumą, ekonomiškumą ir tvarumą bei gerinant ekosistemų ir jų teikiamų paslaugų būklę Lietuvoje, taip kartu užtikrinant ir visuomenės gerovę bei stiprinti institucijų ir kitų suinteresuotų šalių supratimą ir palaikymą ekosistemų ir jų paslaugų vertinimo integravimui į sprendimų priėmimą.</w:t>
      </w:r>
    </w:p>
    <w:p w14:paraId="3B99877D" w14:textId="77777777" w:rsidR="00721A84" w:rsidRPr="00933D53" w:rsidRDefault="00721A84" w:rsidP="00721A84">
      <w:r w:rsidRPr="00933D53">
        <w:t xml:space="preserve">Šio projekto įgyvendinimui yra numatyti tokie uždaviniai: </w:t>
      </w:r>
    </w:p>
    <w:p w14:paraId="0BEF8C2C" w14:textId="1B2C0D28" w:rsidR="00721A84" w:rsidRPr="00933D53" w:rsidRDefault="00721A84" w:rsidP="00DD7261">
      <w:pPr>
        <w:pStyle w:val="Sraopastraipa"/>
      </w:pPr>
      <w:r w:rsidRPr="00933D53">
        <w:t xml:space="preserve">pasiūlyti ekosistemų ir jų teikiamų paslaugų bei jų socioekonominio vertinimo integravimo į pasirinktus (mažiausiai 7) viešojo administravimo ir ūkio sektorius modelius; </w:t>
      </w:r>
    </w:p>
    <w:p w14:paraId="7FE12B94" w14:textId="496905A7" w:rsidR="00721A84" w:rsidRPr="00933D53" w:rsidRDefault="00721A84" w:rsidP="00DD7261">
      <w:pPr>
        <w:pStyle w:val="Sraopastraipa"/>
      </w:pPr>
      <w:r w:rsidRPr="00933D53">
        <w:t>parengti rekomendacijas naujų ir</w:t>
      </w:r>
      <w:r w:rsidR="005546EA">
        <w:t xml:space="preserve"> </w:t>
      </w:r>
      <w:r w:rsidRPr="00933D53">
        <w:t>/</w:t>
      </w:r>
      <w:r w:rsidR="005546EA">
        <w:t xml:space="preserve"> </w:t>
      </w:r>
      <w:r w:rsidRPr="00933D53">
        <w:t>ar esamų teisės aktų kūrimui ir tobulinimui, užtikrinant ekosistemų ir jų teikiamų paslaugų vertinimo bei jų apsaugos ir pusiausvyros palaikymo reglamentavimą ir šių aspektų integravimą į sprendimų priėmimo procesus;</w:t>
      </w:r>
    </w:p>
    <w:p w14:paraId="7C51C46C" w14:textId="4916537F" w:rsidR="00721A84" w:rsidRPr="00933D53" w:rsidRDefault="00721A84" w:rsidP="00DD7261">
      <w:pPr>
        <w:pStyle w:val="Sraopastraipa"/>
      </w:pPr>
      <w:r w:rsidRPr="00933D53">
        <w:t>išplėsti žinių bazę apie ekosistemas ir jų teikiamas paslaugas bei jų vertinimą atliekant gerųjų užsienio praktikų analizę bei ekonominį mažiausiai 5 ekosisteminių paslaugų vertinimą nacionaliniu mastu;</w:t>
      </w:r>
    </w:p>
    <w:p w14:paraId="67E96695" w14:textId="0CB3A65E" w:rsidR="00721A84" w:rsidRPr="00933D53" w:rsidRDefault="00721A84" w:rsidP="00DD7261">
      <w:pPr>
        <w:pStyle w:val="Sraopastraipa"/>
      </w:pPr>
      <w:r w:rsidRPr="00933D53">
        <w:t xml:space="preserve">informuoti sprendimų priėmėjus ir kitas suinteresuotas šalis (pagal atitinkamus sektorius) apie </w:t>
      </w:r>
      <w:r w:rsidR="0003071D">
        <w:t>EP</w:t>
      </w:r>
      <w:r w:rsidRPr="00933D53">
        <w:t>, jų naudą ir išsaugojimo svarbą, taip pat jų vertinimo integravimo į sprendimų priėmimo procesus svarbą ir principus.</w:t>
      </w:r>
    </w:p>
    <w:p w14:paraId="00114C02" w14:textId="77777777" w:rsidR="00721A84" w:rsidRPr="00933D53" w:rsidRDefault="00721A84" w:rsidP="00721A84">
      <w:r w:rsidRPr="00933D53">
        <w:t>Studija vykdoma 3 etapais:</w:t>
      </w:r>
      <w:r w:rsidRPr="00933D53">
        <w:tab/>
      </w:r>
    </w:p>
    <w:p w14:paraId="329D8F17" w14:textId="00214F4E" w:rsidR="00721A84" w:rsidRPr="00933D53" w:rsidRDefault="00721A84" w:rsidP="00DD7261">
      <w:pPr>
        <w:pStyle w:val="Sraopastraipa"/>
      </w:pPr>
      <w:r w:rsidRPr="00933D53">
        <w:t xml:space="preserve">I etapas – esamos situacijos ir gerosios praktikos analizės, </w:t>
      </w:r>
      <w:r w:rsidR="0003071D">
        <w:t>EP</w:t>
      </w:r>
      <w:r w:rsidRPr="00933D53">
        <w:t xml:space="preserve"> ekonominis vertinimas ir apsisaugojimo nuo gamtinių grėsmių esamų sąnaudų nustatymas</w:t>
      </w:r>
      <w:r w:rsidR="00992365">
        <w:t>, į</w:t>
      </w:r>
      <w:r w:rsidR="00992365" w:rsidRPr="00933D53">
        <w:t xml:space="preserve">vadinė </w:t>
      </w:r>
      <w:r w:rsidRPr="00933D53">
        <w:t>ataskaita</w:t>
      </w:r>
      <w:r w:rsidR="00DD7261" w:rsidRPr="00933D53">
        <w:t>;</w:t>
      </w:r>
    </w:p>
    <w:p w14:paraId="61873F32" w14:textId="404B2520" w:rsidR="00721A84" w:rsidRPr="00933D53" w:rsidRDefault="00721A84" w:rsidP="00DD7261">
      <w:pPr>
        <w:pStyle w:val="Sraopastraipa"/>
      </w:pPr>
      <w:r w:rsidRPr="00933D53">
        <w:t>II etapas – integravimo modeliai pagal sektorius, tarpinė ataskaita</w:t>
      </w:r>
      <w:r w:rsidR="00DD7261" w:rsidRPr="00933D53">
        <w:t>;</w:t>
      </w:r>
    </w:p>
    <w:p w14:paraId="1C90407A" w14:textId="1DDC15DE" w:rsidR="00721A84" w:rsidRPr="00933D53" w:rsidRDefault="00721A84" w:rsidP="00DD7261">
      <w:pPr>
        <w:pStyle w:val="Sraopastraipa"/>
      </w:pPr>
      <w:r w:rsidRPr="00933D53">
        <w:t>III etapas – teisės aktų projektai ir potencialios administracinės naštos įvertinimas, bendros rekomendacijos, galutinė ataskaita</w:t>
      </w:r>
      <w:r w:rsidR="00DD7261" w:rsidRPr="00933D53">
        <w:t>.</w:t>
      </w:r>
    </w:p>
    <w:p w14:paraId="65063D98" w14:textId="77777777" w:rsidR="00721A84" w:rsidRPr="00933D53" w:rsidRDefault="00721A84" w:rsidP="00721A84">
      <w:r w:rsidRPr="00933D53">
        <w:t>Šiuo dokumentu teikiama I etapo – įvadinė ataskaita kaip numatyta Techninės specifikacijos (toliau – TS) 9 punkte. Ataskaitą sudaro 4 dalys, atitinkančios TS numatytus punktus (nuo 5 iki 8). Ataskaitoje pateikiama analitinė medžiaga, įžvalgos, esamos situacijos vertinimas.</w:t>
      </w:r>
    </w:p>
    <w:p w14:paraId="2CCDCD5A" w14:textId="77777777" w:rsidR="00721A84" w:rsidRPr="00933D53" w:rsidRDefault="00721A84" w:rsidP="002778E4"/>
    <w:p w14:paraId="41BDB974" w14:textId="77777777" w:rsidR="00394D17" w:rsidRPr="00933D53" w:rsidRDefault="00394D17" w:rsidP="002778E4"/>
    <w:p w14:paraId="26805BED" w14:textId="77777777" w:rsidR="00394D17" w:rsidRPr="00933D53" w:rsidRDefault="00394D17" w:rsidP="002778E4"/>
    <w:p w14:paraId="25536333" w14:textId="77777777" w:rsidR="00394D17" w:rsidRPr="00933D53" w:rsidRDefault="00394D17" w:rsidP="002778E4">
      <w:r w:rsidRPr="00933D53">
        <w:br w:type="page"/>
      </w:r>
    </w:p>
    <w:p w14:paraId="695D1578" w14:textId="77777777" w:rsidR="0091460E" w:rsidRPr="00933D53" w:rsidRDefault="0091460E" w:rsidP="0091460E">
      <w:pPr>
        <w:pStyle w:val="Antrat1"/>
      </w:pPr>
      <w:bookmarkStart w:id="8" w:name="_Toc109728393"/>
      <w:r w:rsidRPr="00933D53">
        <w:t>Lietuvos ekosisteminių paslaugų kartografavimo ir vertinimo duomenų analizė</w:t>
      </w:r>
      <w:bookmarkEnd w:id="8"/>
    </w:p>
    <w:p w14:paraId="7F63C169" w14:textId="784F0286" w:rsidR="007C3783" w:rsidRPr="00933D53" w:rsidRDefault="007C3783" w:rsidP="00CF65D2">
      <w:pPr>
        <w:widowControl w:val="0"/>
      </w:pPr>
      <w:r w:rsidRPr="00933D53">
        <w:t>Šiame skyriuje siekiama</w:t>
      </w:r>
      <w:r w:rsidRPr="00933D53">
        <w:rPr>
          <w:b/>
          <w:bCs/>
        </w:rPr>
        <w:t xml:space="preserve"> </w:t>
      </w:r>
      <w:r w:rsidRPr="00933D53">
        <w:t xml:space="preserve">atlikti TS 5 punktą, t. y. surinkti ir išanalizuoti aktualius nacionalinių, Europos Sąjungos bei tarptautinių šaltinių pateikiamus Lietuvos </w:t>
      </w:r>
      <w:r w:rsidR="0003071D">
        <w:t>EP</w:t>
      </w:r>
      <w:r w:rsidR="005635A5">
        <w:t xml:space="preserve"> (toliau – EP)</w:t>
      </w:r>
      <w:r w:rsidRPr="00933D53">
        <w:t xml:space="preserve"> kartografavimo ir vertinimo duomenis. Identifikuoti, kokių duomenų pakanka, o</w:t>
      </w:r>
      <w:r w:rsidR="00EA7FDC">
        <w:t xml:space="preserve"> </w:t>
      </w:r>
      <w:r w:rsidRPr="00933D53">
        <w:t>kokių – trūksta.</w:t>
      </w:r>
      <w:r w:rsidR="00551CD5">
        <w:t xml:space="preserve"> Tokia analizė suteikia informacijos apie </w:t>
      </w:r>
      <w:r w:rsidR="00DB6B1E">
        <w:t xml:space="preserve">ekosistemų ir jų teikiamų paslaugų įvertinimo mastus, parodo </w:t>
      </w:r>
      <w:r w:rsidR="004D5989">
        <w:t xml:space="preserve">tobulintinas ar papildytinas vietas, taip pat </w:t>
      </w:r>
      <w:r w:rsidR="002E54C6">
        <w:t>leidžia geriau įvertinti EP integravimo galimybes atsižvelgiant į turimą informaciją apie EP.</w:t>
      </w:r>
    </w:p>
    <w:p w14:paraId="30FFD35B" w14:textId="77777777" w:rsidR="007C3783" w:rsidRPr="00933D53" w:rsidRDefault="007C3783" w:rsidP="00CF65D2">
      <w:pPr>
        <w:widowControl w:val="0"/>
      </w:pPr>
      <w:r w:rsidRPr="00933D53">
        <w:t>Analizės metu siekiama atsakyti į šiuos klausimus:</w:t>
      </w:r>
    </w:p>
    <w:p w14:paraId="615C076C" w14:textId="07513101" w:rsidR="007C3783" w:rsidRPr="00831E03" w:rsidRDefault="007C3783" w:rsidP="00831E03">
      <w:pPr>
        <w:pStyle w:val="Sraopastraipa"/>
      </w:pPr>
      <w:r w:rsidRPr="00831E03">
        <w:t xml:space="preserve">kokios </w:t>
      </w:r>
      <w:r w:rsidR="005635A5" w:rsidRPr="00831E03">
        <w:t>EP</w:t>
      </w:r>
      <w:r w:rsidRPr="00831E03">
        <w:t xml:space="preserve"> yra kartografuojamos ir vertinamos? </w:t>
      </w:r>
    </w:p>
    <w:p w14:paraId="2295B15F" w14:textId="50D1B513" w:rsidR="007C3783" w:rsidRPr="00831E03" w:rsidRDefault="007C3783" w:rsidP="00831E03">
      <w:pPr>
        <w:pStyle w:val="Sraopastraipa"/>
      </w:pPr>
      <w:r w:rsidRPr="00831E03">
        <w:t xml:space="preserve">kokioms ekosistemoms, paslaugų tipui, grupei ir klasei priskiriamos </w:t>
      </w:r>
      <w:r w:rsidR="005635A5" w:rsidRPr="00831E03">
        <w:t>išanalizuotos EP</w:t>
      </w:r>
      <w:r w:rsidRPr="00831E03">
        <w:t>?</w:t>
      </w:r>
    </w:p>
    <w:p w14:paraId="63C25C02" w14:textId="63865558" w:rsidR="007C3783" w:rsidRPr="00831E03" w:rsidRDefault="007C3783" w:rsidP="00831E03">
      <w:pPr>
        <w:pStyle w:val="Sraopastraipa"/>
      </w:pPr>
      <w:r w:rsidRPr="00831E03">
        <w:t>kokiems sektoriams</w:t>
      </w:r>
      <w:r w:rsidR="006976CB" w:rsidRPr="00E55F58">
        <w:rPr>
          <w:rStyle w:val="Puslapioinaosnuoroda"/>
        </w:rPr>
        <w:footnoteReference w:id="3"/>
      </w:r>
      <w:r w:rsidRPr="00831E03">
        <w:t xml:space="preserve"> aktualios </w:t>
      </w:r>
      <w:r w:rsidR="005635A5" w:rsidRPr="00831E03">
        <w:t>išanalizuotos EP</w:t>
      </w:r>
      <w:r w:rsidRPr="00831E03">
        <w:t>?</w:t>
      </w:r>
    </w:p>
    <w:p w14:paraId="3250920B" w14:textId="3384F05B" w:rsidR="007C3783" w:rsidRPr="00831E03" w:rsidRDefault="007C3783" w:rsidP="00831E03">
      <w:pPr>
        <w:pStyle w:val="Sraopastraipa"/>
      </w:pPr>
      <w:r w:rsidRPr="00831E03">
        <w:t xml:space="preserve">kokie rodikliai naudojami </w:t>
      </w:r>
      <w:r w:rsidR="00DE6DCF" w:rsidRPr="00831E03">
        <w:t>išanalizuotų EP</w:t>
      </w:r>
      <w:r w:rsidRPr="00831E03">
        <w:t xml:space="preserve"> aprašymui? </w:t>
      </w:r>
    </w:p>
    <w:p w14:paraId="57FF7740" w14:textId="0E058F4E" w:rsidR="007C3783" w:rsidRPr="00831E03" w:rsidRDefault="004828E3" w:rsidP="00831E03">
      <w:pPr>
        <w:pStyle w:val="Sraopastraipa"/>
      </w:pPr>
      <w:r w:rsidRPr="00831E03">
        <w:t>k</w:t>
      </w:r>
      <w:r w:rsidR="007C3783" w:rsidRPr="00831E03">
        <w:t>okie yra rodiklių duomenų šaltiniai (jei įmanoma)</w:t>
      </w:r>
      <w:r w:rsidR="00DE6DCF" w:rsidRPr="00831E03">
        <w:t>?</w:t>
      </w:r>
      <w:r w:rsidR="007C3783" w:rsidRPr="00831E03">
        <w:t xml:space="preserve"> </w:t>
      </w:r>
    </w:p>
    <w:p w14:paraId="7E8EC87C" w14:textId="519E92EA" w:rsidR="007C3783" w:rsidRPr="00831E03" w:rsidRDefault="007C3783" w:rsidP="00831E03">
      <w:pPr>
        <w:pStyle w:val="Sraopastraipa"/>
      </w:pPr>
      <w:r w:rsidRPr="00831E03">
        <w:t xml:space="preserve">kokių Lietuvai aktualių </w:t>
      </w:r>
      <w:r w:rsidR="004828E3" w:rsidRPr="00831E03">
        <w:t>EP</w:t>
      </w:r>
      <w:r w:rsidRPr="00831E03">
        <w:t xml:space="preserve"> vertinimo ar vertinimo duomenų trūksta? </w:t>
      </w:r>
    </w:p>
    <w:p w14:paraId="125B2CC6" w14:textId="7BFF2D79" w:rsidR="007C3783" w:rsidRPr="00933D53" w:rsidRDefault="004C4ECC" w:rsidP="00CF65D2">
      <w:pPr>
        <w:widowControl w:val="0"/>
      </w:pPr>
      <w:r>
        <w:t>Studijos</w:t>
      </w:r>
      <w:r w:rsidR="0055509F">
        <w:t xml:space="preserve"> apimtyje išanalizuota 1</w:t>
      </w:r>
      <w:r w:rsidR="00C775C6">
        <w:t>5</w:t>
      </w:r>
      <w:r w:rsidR="0055509F">
        <w:t xml:space="preserve"> projektų, </w:t>
      </w:r>
      <w:r w:rsidR="00A94EC7">
        <w:t xml:space="preserve">kuriuose </w:t>
      </w:r>
      <w:r w:rsidR="00D17D32">
        <w:t>buvo analizuojamos EP</w:t>
      </w:r>
      <w:r w:rsidR="00DF7DC1">
        <w:t xml:space="preserve"> (žr. žemiau pateiktą lentelę)</w:t>
      </w:r>
      <w:r w:rsidR="004F2026">
        <w:t xml:space="preserve">, taip pat </w:t>
      </w:r>
      <w:r w:rsidR="006E395E">
        <w:t>apžvelgt</w:t>
      </w:r>
      <w:r w:rsidR="00617D4E">
        <w:t>a į</w:t>
      </w:r>
      <w:r w:rsidR="006E395E">
        <w:t xml:space="preserve"> ES mastu vykdom</w:t>
      </w:r>
      <w:r w:rsidR="00617D4E">
        <w:t>us</w:t>
      </w:r>
      <w:r w:rsidR="006E395E">
        <w:t xml:space="preserve"> projekt</w:t>
      </w:r>
      <w:r w:rsidR="00617D4E">
        <w:t>us</w:t>
      </w:r>
      <w:r w:rsidR="006E395E">
        <w:t>, susij</w:t>
      </w:r>
      <w:r w:rsidR="00617D4E">
        <w:t>usius</w:t>
      </w:r>
      <w:r w:rsidR="006E395E">
        <w:t xml:space="preserve"> su EP kartografavimu ir vertinimu</w:t>
      </w:r>
      <w:r w:rsidR="00D17D32">
        <w:t xml:space="preserve">. </w:t>
      </w:r>
      <w:r w:rsidR="008E1A5F">
        <w:t xml:space="preserve">Atlikus analizę, konstatuota, kad </w:t>
      </w:r>
      <w:r w:rsidR="00FA3867">
        <w:t xml:space="preserve">su EP </w:t>
      </w:r>
      <w:r w:rsidR="004965D3">
        <w:t xml:space="preserve">vertinimu </w:t>
      </w:r>
      <w:r w:rsidR="00FA3867">
        <w:t>susijusius projektus galima suskirstyti į dvi grupes. Pirmoji projektų grupė apima projektus, kurių tikslas buvo kartografuoti ir vertinti EP, t. y. nustatyti tam tikrus rodiklius</w:t>
      </w:r>
      <w:r w:rsidR="00D131F7">
        <w:t>, apibūdinančius EP arba leidžiančius EP kartografuoti</w:t>
      </w:r>
      <w:r w:rsidR="00D10094">
        <w:t xml:space="preserve"> (</w:t>
      </w:r>
      <w:r w:rsidR="00662432">
        <w:t>toliau</w:t>
      </w:r>
      <w:r w:rsidR="00D10094">
        <w:t xml:space="preserve"> pateiktoje lentelėje nurodyti baltos spalvos laukeliuose)</w:t>
      </w:r>
      <w:r w:rsidR="00D131F7">
        <w:t xml:space="preserve">. </w:t>
      </w:r>
      <w:r w:rsidR="009D699C">
        <w:t xml:space="preserve">Tarp pirmosios grupės projektų išskirti galima projektus, kurie vertino EP plėtojimo potencialą, kadangi jų rezultatas gali būti labai naudingas vystant EP ateityje, vertinant tokio vystymo galimybes. </w:t>
      </w:r>
      <w:r w:rsidR="00D131F7">
        <w:t>Kita projektų grupė</w:t>
      </w:r>
      <w:r w:rsidR="00513EEF">
        <w:t xml:space="preserve"> apima projektus, kurių pagrindinis tikslas ir rezultatas </w:t>
      </w:r>
      <w:r w:rsidR="00317462">
        <w:t xml:space="preserve">buvo kitas nei EP kartografavimas ir vertinimas, tačiau </w:t>
      </w:r>
      <w:r w:rsidR="00623479">
        <w:t>jų apimtyje EP buvo vertinamos kaip susij</w:t>
      </w:r>
      <w:r w:rsidR="0045622B">
        <w:t>u</w:t>
      </w:r>
      <w:r w:rsidR="00623479">
        <w:t>s</w:t>
      </w:r>
      <w:r w:rsidR="0045622B">
        <w:t>ios</w:t>
      </w:r>
      <w:r w:rsidR="00623479">
        <w:t xml:space="preserve"> su pagrindiniu tikslu arba iš jo išplaukiantis aspektas</w:t>
      </w:r>
      <w:r w:rsidR="00383C4F">
        <w:t xml:space="preserve"> (žemiau pateiktoje lentelėje nurodyti </w:t>
      </w:r>
      <w:r w:rsidR="001723D8">
        <w:t>žalios</w:t>
      </w:r>
      <w:r w:rsidR="00383C4F">
        <w:t xml:space="preserve"> spalvos laukeliuose)</w:t>
      </w:r>
      <w:r w:rsidR="00623479">
        <w:t xml:space="preserve">. </w:t>
      </w:r>
      <w:r w:rsidR="001941A0">
        <w:t>Antrosios projektų grupės su EP su</w:t>
      </w:r>
      <w:r w:rsidR="002B2B78">
        <w:t>siję rezultatai dažnai yra labiau aprašomojo</w:t>
      </w:r>
      <w:r w:rsidR="00E00F55">
        <w:t xml:space="preserve"> (kokybinio vertinimo)</w:t>
      </w:r>
      <w:r w:rsidR="004A4E67">
        <w:t xml:space="preserve"> pobūdžio</w:t>
      </w:r>
      <w:r w:rsidR="00E00F55">
        <w:t xml:space="preserve">. </w:t>
      </w:r>
      <w:r w:rsidR="00E231BD">
        <w:t xml:space="preserve">Pažymėtina </w:t>
      </w:r>
      <w:r w:rsidR="00603557">
        <w:t xml:space="preserve">tai, kad projektų apimtyje EP vertintos tiek nacionaliniu, tiek </w:t>
      </w:r>
      <w:r w:rsidR="004C6555">
        <w:t>vietiniu mastu (tam tikrose teritorijose)</w:t>
      </w:r>
      <w:r w:rsidR="00FC04F2">
        <w:t xml:space="preserve">. </w:t>
      </w:r>
    </w:p>
    <w:p w14:paraId="4ED15137" w14:textId="5890735E" w:rsidR="007C3783" w:rsidRPr="00933D53" w:rsidRDefault="008C5F2B" w:rsidP="00CF65D2">
      <w:pPr>
        <w:pStyle w:val="SCTableTitle"/>
        <w:widowControl w:val="0"/>
      </w:pPr>
      <w:r>
        <w:fldChar w:fldCharType="begin"/>
      </w:r>
      <w:r>
        <w:instrText xml:space="preserve"> SEQ Lentelė \* ARABIC </w:instrText>
      </w:r>
      <w:r>
        <w:fldChar w:fldCharType="separate"/>
      </w:r>
      <w:bookmarkStart w:id="9" w:name="_Toc105586958"/>
      <w:bookmarkStart w:id="10" w:name="_Toc109728429"/>
      <w:r w:rsidR="00A843C6">
        <w:rPr>
          <w:noProof/>
        </w:rPr>
        <w:t>1</w:t>
      </w:r>
      <w:r>
        <w:rPr>
          <w:noProof/>
        </w:rPr>
        <w:fldChar w:fldCharType="end"/>
      </w:r>
      <w:r w:rsidR="007C3783" w:rsidRPr="00933D53">
        <w:t xml:space="preserve"> lentelė. Projektai, analizuoti siekiant nustatyti esamus Lietuvos </w:t>
      </w:r>
      <w:r w:rsidR="00037066">
        <w:t>EP</w:t>
      </w:r>
      <w:r w:rsidR="007C3783" w:rsidRPr="00933D53">
        <w:t xml:space="preserve"> kartografavimo ir vertinimo duomenis</w:t>
      </w:r>
      <w:bookmarkEnd w:id="9"/>
      <w:bookmarkEnd w:id="10"/>
    </w:p>
    <w:tbl>
      <w:tblPr>
        <w:tblStyle w:val="Lentelstinklelis"/>
        <w:tblW w:w="9496" w:type="dxa"/>
        <w:tblBorders>
          <w:top w:val="single" w:sz="12" w:space="0" w:color="FEFFFE" w:themeColor="background1"/>
          <w:left w:val="none" w:sz="0" w:space="0" w:color="auto"/>
          <w:bottom w:val="single" w:sz="2" w:space="0" w:color="1F7B61" w:themeColor="text2"/>
          <w:right w:val="none" w:sz="0" w:space="0" w:color="auto"/>
          <w:insideH w:val="single" w:sz="2" w:space="0" w:color="1F7B61" w:themeColor="text2"/>
          <w:insideV w:val="single" w:sz="12" w:space="0" w:color="FEFFFE" w:themeColor="background1"/>
        </w:tblBorders>
        <w:tblLayout w:type="fixed"/>
        <w:tblCellMar>
          <w:top w:w="28" w:type="dxa"/>
          <w:left w:w="28" w:type="dxa"/>
          <w:bottom w:w="28" w:type="dxa"/>
          <w:right w:w="28" w:type="dxa"/>
        </w:tblCellMar>
        <w:tblLook w:val="04A0" w:firstRow="1" w:lastRow="0" w:firstColumn="1" w:lastColumn="0" w:noHBand="0" w:noVBand="1"/>
      </w:tblPr>
      <w:tblGrid>
        <w:gridCol w:w="1260"/>
        <w:gridCol w:w="990"/>
        <w:gridCol w:w="990"/>
        <w:gridCol w:w="700"/>
        <w:gridCol w:w="2720"/>
        <w:gridCol w:w="1710"/>
        <w:gridCol w:w="1126"/>
      </w:tblGrid>
      <w:tr w:rsidR="009E5DBB" w:rsidRPr="0003071D" w14:paraId="10945C6D" w14:textId="256DE362" w:rsidTr="00A77FE6">
        <w:trPr>
          <w:trHeight w:val="268"/>
          <w:tblHeader/>
        </w:trPr>
        <w:tc>
          <w:tcPr>
            <w:tcW w:w="1260" w:type="dxa"/>
            <w:shd w:val="clear" w:color="auto" w:fill="1F7B61" w:themeFill="accent1"/>
            <w:tcMar>
              <w:top w:w="57" w:type="dxa"/>
              <w:left w:w="57" w:type="dxa"/>
              <w:bottom w:w="57" w:type="dxa"/>
              <w:right w:w="57" w:type="dxa"/>
            </w:tcMar>
          </w:tcPr>
          <w:p w14:paraId="4F25880A" w14:textId="77777777" w:rsidR="008E784B" w:rsidRPr="0003071D" w:rsidRDefault="008E784B" w:rsidP="009E5DBB">
            <w:pPr>
              <w:pStyle w:val="SCTableHeaderrow"/>
              <w:rPr>
                <w:sz w:val="18"/>
                <w:szCs w:val="18"/>
              </w:rPr>
            </w:pPr>
            <w:r w:rsidRPr="0003071D">
              <w:rPr>
                <w:sz w:val="18"/>
                <w:szCs w:val="18"/>
              </w:rPr>
              <w:t>Projekto pavadinimas</w:t>
            </w:r>
          </w:p>
        </w:tc>
        <w:tc>
          <w:tcPr>
            <w:tcW w:w="990" w:type="dxa"/>
            <w:shd w:val="clear" w:color="auto" w:fill="1F7B61" w:themeFill="accent1"/>
          </w:tcPr>
          <w:p w14:paraId="51936A08" w14:textId="275EB848" w:rsidR="008E784B" w:rsidRPr="0003071D" w:rsidRDefault="008E784B" w:rsidP="009E5DBB">
            <w:pPr>
              <w:pStyle w:val="SCTableHeaderrow"/>
              <w:rPr>
                <w:sz w:val="18"/>
                <w:szCs w:val="18"/>
              </w:rPr>
            </w:pPr>
            <w:r w:rsidRPr="0003071D">
              <w:rPr>
                <w:sz w:val="18"/>
                <w:szCs w:val="18"/>
              </w:rPr>
              <w:t>Projekto vykdytojas</w:t>
            </w:r>
          </w:p>
        </w:tc>
        <w:tc>
          <w:tcPr>
            <w:tcW w:w="990" w:type="dxa"/>
            <w:shd w:val="clear" w:color="auto" w:fill="1F7B61" w:themeFill="accent1"/>
          </w:tcPr>
          <w:p w14:paraId="73DB1AD7" w14:textId="52B5D130" w:rsidR="008E784B" w:rsidRPr="0003071D" w:rsidRDefault="008E784B" w:rsidP="009E5DBB">
            <w:pPr>
              <w:pStyle w:val="SCTableHeaderrow"/>
              <w:rPr>
                <w:sz w:val="18"/>
                <w:szCs w:val="18"/>
              </w:rPr>
            </w:pPr>
            <w:r w:rsidRPr="0003071D">
              <w:rPr>
                <w:sz w:val="18"/>
                <w:szCs w:val="18"/>
              </w:rPr>
              <w:t>Projekto vykdymo laikotarpis</w:t>
            </w:r>
          </w:p>
        </w:tc>
        <w:tc>
          <w:tcPr>
            <w:tcW w:w="700" w:type="dxa"/>
            <w:shd w:val="clear" w:color="auto" w:fill="1F7B61" w:themeFill="accent1"/>
          </w:tcPr>
          <w:p w14:paraId="2C0782E8" w14:textId="44E4C767" w:rsidR="008E784B" w:rsidRPr="0003071D" w:rsidRDefault="008E784B" w:rsidP="009E5DBB">
            <w:pPr>
              <w:pStyle w:val="SCTableHeaderrow"/>
              <w:rPr>
                <w:sz w:val="18"/>
                <w:szCs w:val="18"/>
              </w:rPr>
            </w:pPr>
            <w:r w:rsidRPr="0003071D">
              <w:rPr>
                <w:sz w:val="18"/>
                <w:szCs w:val="18"/>
              </w:rPr>
              <w:t>Projekto lygmuo</w:t>
            </w:r>
          </w:p>
        </w:tc>
        <w:tc>
          <w:tcPr>
            <w:tcW w:w="2720" w:type="dxa"/>
            <w:shd w:val="clear" w:color="auto" w:fill="1F7B61" w:themeFill="accent1"/>
            <w:tcMar>
              <w:top w:w="57" w:type="dxa"/>
              <w:left w:w="57" w:type="dxa"/>
              <w:bottom w:w="57" w:type="dxa"/>
              <w:right w:w="57" w:type="dxa"/>
            </w:tcMar>
          </w:tcPr>
          <w:p w14:paraId="6DE0D866" w14:textId="510AF28A" w:rsidR="008E784B" w:rsidRPr="0003071D" w:rsidRDefault="008E784B" w:rsidP="009E5DBB">
            <w:pPr>
              <w:pStyle w:val="SCTableHeaderrow"/>
              <w:rPr>
                <w:sz w:val="18"/>
                <w:szCs w:val="18"/>
              </w:rPr>
            </w:pPr>
            <w:r w:rsidRPr="0003071D">
              <w:rPr>
                <w:sz w:val="18"/>
                <w:szCs w:val="18"/>
              </w:rPr>
              <w:t>Projekto tikslas, veiklos ir (arba) pagrindiniai uždaviniai</w:t>
            </w:r>
          </w:p>
        </w:tc>
        <w:tc>
          <w:tcPr>
            <w:tcW w:w="1710" w:type="dxa"/>
            <w:shd w:val="clear" w:color="auto" w:fill="1F7B61" w:themeFill="accent1"/>
          </w:tcPr>
          <w:p w14:paraId="65DAA90E" w14:textId="77777777" w:rsidR="008E784B" w:rsidRPr="0003071D" w:rsidRDefault="008E784B" w:rsidP="009E5DBB">
            <w:pPr>
              <w:pStyle w:val="SCTableHeaderrow"/>
              <w:rPr>
                <w:sz w:val="18"/>
                <w:szCs w:val="18"/>
              </w:rPr>
            </w:pPr>
            <w:r w:rsidRPr="0003071D">
              <w:rPr>
                <w:sz w:val="18"/>
                <w:szCs w:val="18"/>
              </w:rPr>
              <w:t>Projekto vertinimas pagal EP duomenų prizmę</w:t>
            </w:r>
          </w:p>
        </w:tc>
        <w:tc>
          <w:tcPr>
            <w:tcW w:w="1126" w:type="dxa"/>
            <w:shd w:val="clear" w:color="auto" w:fill="1F7B61" w:themeFill="accent1"/>
          </w:tcPr>
          <w:p w14:paraId="03B8E5B2" w14:textId="150EC588" w:rsidR="008E784B" w:rsidRPr="0003071D" w:rsidRDefault="008E784B" w:rsidP="009E5DBB">
            <w:pPr>
              <w:pStyle w:val="SCTableHeaderrow"/>
              <w:rPr>
                <w:sz w:val="18"/>
                <w:szCs w:val="18"/>
              </w:rPr>
            </w:pPr>
            <w:r w:rsidRPr="0003071D">
              <w:rPr>
                <w:sz w:val="18"/>
                <w:szCs w:val="18"/>
              </w:rPr>
              <w:t>Informacijos šaltinis</w:t>
            </w:r>
          </w:p>
        </w:tc>
      </w:tr>
      <w:tr w:rsidR="00576EF8" w:rsidRPr="0003071D" w14:paraId="0F5115CE" w14:textId="00D9AD6C" w:rsidTr="00A77FE6">
        <w:trPr>
          <w:trHeight w:val="1893"/>
        </w:trPr>
        <w:tc>
          <w:tcPr>
            <w:tcW w:w="1260" w:type="dxa"/>
            <w:tcMar>
              <w:top w:w="57" w:type="dxa"/>
              <w:left w:w="57" w:type="dxa"/>
              <w:bottom w:w="57" w:type="dxa"/>
              <w:right w:w="57" w:type="dxa"/>
            </w:tcMar>
          </w:tcPr>
          <w:p w14:paraId="26AA6903" w14:textId="77777777" w:rsidR="008E784B" w:rsidRPr="0003071D" w:rsidRDefault="008E784B" w:rsidP="009E5DBB">
            <w:pPr>
              <w:pStyle w:val="SCTableContent"/>
              <w:rPr>
                <w:sz w:val="18"/>
                <w:szCs w:val="18"/>
              </w:rPr>
            </w:pPr>
            <w:r w:rsidRPr="0003071D">
              <w:rPr>
                <w:sz w:val="18"/>
                <w:szCs w:val="18"/>
              </w:rPr>
              <w:t>LINESAM (Lietuvos nacionalinis ekosisteminių paslaugų vertinimas ir kartografavimas)</w:t>
            </w:r>
          </w:p>
        </w:tc>
        <w:tc>
          <w:tcPr>
            <w:tcW w:w="990" w:type="dxa"/>
          </w:tcPr>
          <w:p w14:paraId="439119CB" w14:textId="1B1FD18E" w:rsidR="008E784B" w:rsidRPr="0003071D" w:rsidRDefault="008E784B" w:rsidP="009E5DBB">
            <w:pPr>
              <w:pStyle w:val="SCTableContent"/>
              <w:rPr>
                <w:sz w:val="18"/>
                <w:szCs w:val="18"/>
              </w:rPr>
            </w:pPr>
            <w:r w:rsidRPr="0003071D">
              <w:rPr>
                <w:sz w:val="18"/>
                <w:szCs w:val="18"/>
              </w:rPr>
              <w:t>Mykolo Romerio universitetas, Aplinkos ministerija</w:t>
            </w:r>
          </w:p>
        </w:tc>
        <w:tc>
          <w:tcPr>
            <w:tcW w:w="990" w:type="dxa"/>
          </w:tcPr>
          <w:p w14:paraId="0C9A4E33" w14:textId="007D2097" w:rsidR="008E784B" w:rsidRPr="0003071D" w:rsidRDefault="008E784B" w:rsidP="009E5DBB">
            <w:pPr>
              <w:pStyle w:val="SCTableContent"/>
              <w:rPr>
                <w:sz w:val="18"/>
                <w:szCs w:val="18"/>
              </w:rPr>
            </w:pPr>
            <w:r w:rsidRPr="0003071D">
              <w:rPr>
                <w:sz w:val="18"/>
                <w:szCs w:val="18"/>
              </w:rPr>
              <w:t>2017</w:t>
            </w:r>
            <w:r w:rsidR="002D1373" w:rsidRPr="0003071D">
              <w:rPr>
                <w:sz w:val="18"/>
                <w:szCs w:val="18"/>
              </w:rPr>
              <w:t>–</w:t>
            </w:r>
            <w:r w:rsidRPr="0003071D">
              <w:rPr>
                <w:sz w:val="18"/>
                <w:szCs w:val="18"/>
              </w:rPr>
              <w:t>2021</w:t>
            </w:r>
          </w:p>
        </w:tc>
        <w:tc>
          <w:tcPr>
            <w:tcW w:w="700" w:type="dxa"/>
          </w:tcPr>
          <w:p w14:paraId="7EE1AB5F" w14:textId="59AD6A9C" w:rsidR="008E784B" w:rsidRPr="0003071D" w:rsidRDefault="008E784B" w:rsidP="009E5DBB">
            <w:pPr>
              <w:pStyle w:val="SCTableContent"/>
              <w:rPr>
                <w:sz w:val="18"/>
                <w:szCs w:val="18"/>
              </w:rPr>
            </w:pPr>
            <w:r w:rsidRPr="0003071D">
              <w:rPr>
                <w:sz w:val="18"/>
                <w:szCs w:val="18"/>
              </w:rPr>
              <w:t>Nacionalinis</w:t>
            </w:r>
          </w:p>
        </w:tc>
        <w:tc>
          <w:tcPr>
            <w:tcW w:w="2720" w:type="dxa"/>
            <w:tcMar>
              <w:top w:w="57" w:type="dxa"/>
              <w:left w:w="57" w:type="dxa"/>
              <w:bottom w:w="57" w:type="dxa"/>
              <w:right w:w="57" w:type="dxa"/>
            </w:tcMar>
          </w:tcPr>
          <w:p w14:paraId="728B6065" w14:textId="1B9365D9" w:rsidR="008E784B" w:rsidRPr="0003071D" w:rsidRDefault="008E784B" w:rsidP="009E5DBB">
            <w:pPr>
              <w:pStyle w:val="SCTableContent"/>
              <w:rPr>
                <w:sz w:val="18"/>
                <w:szCs w:val="18"/>
              </w:rPr>
            </w:pPr>
            <w:r w:rsidRPr="0003071D">
              <w:rPr>
                <w:sz w:val="18"/>
                <w:szCs w:val="18"/>
              </w:rPr>
              <w:t xml:space="preserve">Sukurti nacionalinę EP kartografavimo ir vertinimo sistemą, kuri padėtų geriau suprasti ekosistemų, biologinės įvairovės ir žmonių gerovės sąsajas bei veiksnius, galinčius paveikti EP pasiūlą Lietuvoje. EP vertinamos ir kartografuojamos įvairiose ekosistemose (miestų teritorijose, žemės ūkio, miškų ir pakrančių aplinkoje) ir skirtinguose erdviniuose masteliuose (nacionaliniu lygmeniu ir konkrečių atvejų tyrimuose), naudojant Bendrosios tarptautinės </w:t>
            </w:r>
            <w:r w:rsidR="00037066" w:rsidRPr="0003071D">
              <w:rPr>
                <w:sz w:val="18"/>
                <w:szCs w:val="18"/>
              </w:rPr>
              <w:t>EP</w:t>
            </w:r>
            <w:r w:rsidRPr="0003071D">
              <w:rPr>
                <w:sz w:val="18"/>
                <w:szCs w:val="18"/>
              </w:rPr>
              <w:t xml:space="preserve"> klasifikacijos (CICES) klasių tipus</w:t>
            </w:r>
            <w:r w:rsidR="00B15DB9" w:rsidRPr="0003071D">
              <w:rPr>
                <w:sz w:val="18"/>
                <w:szCs w:val="18"/>
              </w:rPr>
              <w:t>.</w:t>
            </w:r>
          </w:p>
        </w:tc>
        <w:tc>
          <w:tcPr>
            <w:tcW w:w="1710" w:type="dxa"/>
          </w:tcPr>
          <w:p w14:paraId="67FDE765" w14:textId="27698247" w:rsidR="008E784B" w:rsidRPr="0003071D" w:rsidRDefault="008E784B" w:rsidP="009E5DBB">
            <w:pPr>
              <w:pStyle w:val="SCTableContent"/>
              <w:rPr>
                <w:sz w:val="18"/>
                <w:szCs w:val="18"/>
              </w:rPr>
            </w:pPr>
            <w:r w:rsidRPr="0003071D">
              <w:rPr>
                <w:sz w:val="18"/>
                <w:szCs w:val="18"/>
              </w:rPr>
              <w:t>Pagal savo tikslą ir rezultatus projektas skirtas EP kartografavimo ir vertinimo duomenims parengti</w:t>
            </w:r>
            <w:r w:rsidR="00B15DB9" w:rsidRPr="0003071D">
              <w:rPr>
                <w:sz w:val="18"/>
                <w:szCs w:val="18"/>
              </w:rPr>
              <w:t>.</w:t>
            </w:r>
          </w:p>
          <w:p w14:paraId="73F5EA95" w14:textId="45A143AB" w:rsidR="008E784B" w:rsidRPr="0003071D" w:rsidRDefault="008E784B" w:rsidP="009E5DBB">
            <w:pPr>
              <w:pStyle w:val="SCTableContent"/>
              <w:rPr>
                <w:sz w:val="18"/>
                <w:szCs w:val="18"/>
              </w:rPr>
            </w:pPr>
            <w:r w:rsidRPr="0003071D">
              <w:rPr>
                <w:sz w:val="18"/>
                <w:szCs w:val="18"/>
              </w:rPr>
              <w:t>Sukurtas žemėlapis EP vaizduoti</w:t>
            </w:r>
            <w:r w:rsidR="00B15DB9" w:rsidRPr="0003071D">
              <w:rPr>
                <w:sz w:val="18"/>
                <w:szCs w:val="18"/>
              </w:rPr>
              <w:t>.</w:t>
            </w:r>
          </w:p>
          <w:p w14:paraId="12A2EC54" w14:textId="00B6F41A" w:rsidR="008E784B" w:rsidRPr="0003071D" w:rsidRDefault="008E784B" w:rsidP="009E5DBB">
            <w:pPr>
              <w:pStyle w:val="SCTableContent"/>
              <w:rPr>
                <w:sz w:val="18"/>
                <w:szCs w:val="18"/>
              </w:rPr>
            </w:pPr>
            <w:r w:rsidRPr="0003071D">
              <w:rPr>
                <w:sz w:val="18"/>
                <w:szCs w:val="18"/>
              </w:rPr>
              <w:t>Parengti duomenys, kurie gali būti naudojami EP plėtros potencialui vertinti (kurie galėtų būti naudojami vertinant tam tikrų EP plėtojimo tikslingumą)</w:t>
            </w:r>
            <w:r w:rsidR="00B15DB9" w:rsidRPr="0003071D">
              <w:rPr>
                <w:sz w:val="18"/>
                <w:szCs w:val="18"/>
              </w:rPr>
              <w:t>.</w:t>
            </w:r>
          </w:p>
        </w:tc>
        <w:tc>
          <w:tcPr>
            <w:tcW w:w="1126" w:type="dxa"/>
          </w:tcPr>
          <w:p w14:paraId="39DECB39" w14:textId="0F9B3A93" w:rsidR="008E784B" w:rsidRPr="00016FFA" w:rsidRDefault="008C5F2B" w:rsidP="009E5DBB">
            <w:pPr>
              <w:pStyle w:val="SCTableContent"/>
              <w:rPr>
                <w:color w:val="2FBB95" w:themeColor="hyperlink"/>
                <w:sz w:val="18"/>
                <w:szCs w:val="18"/>
                <w:u w:val="single"/>
              </w:rPr>
            </w:pPr>
            <w:hyperlink r:id="rId11" w:history="1">
              <w:r w:rsidR="00D561B2" w:rsidRPr="00D561B2">
                <w:rPr>
                  <w:rStyle w:val="Hipersaitas"/>
                  <w:sz w:val="18"/>
                  <w:szCs w:val="18"/>
                </w:rPr>
                <w:t>http://linesam.mruni.eu/about_project/</w:t>
              </w:r>
            </w:hyperlink>
            <w:r w:rsidR="00E96470">
              <w:rPr>
                <w:sz w:val="18"/>
                <w:szCs w:val="18"/>
              </w:rPr>
              <w:t xml:space="preserve"> </w:t>
            </w:r>
          </w:p>
        </w:tc>
      </w:tr>
      <w:tr w:rsidR="00576EF8" w:rsidRPr="0003071D" w14:paraId="78D345CF" w14:textId="659BBC57" w:rsidTr="00A77FE6">
        <w:trPr>
          <w:trHeight w:val="1392"/>
        </w:trPr>
        <w:tc>
          <w:tcPr>
            <w:tcW w:w="1260" w:type="dxa"/>
            <w:tcMar>
              <w:top w:w="57" w:type="dxa"/>
              <w:left w:w="57" w:type="dxa"/>
              <w:bottom w:w="57" w:type="dxa"/>
              <w:right w:w="57" w:type="dxa"/>
            </w:tcMar>
          </w:tcPr>
          <w:p w14:paraId="34BE37A9" w14:textId="77777777" w:rsidR="008E784B" w:rsidRPr="0003071D" w:rsidRDefault="008E784B" w:rsidP="009E5DBB">
            <w:pPr>
              <w:pStyle w:val="SCTableContent"/>
              <w:rPr>
                <w:sz w:val="18"/>
                <w:szCs w:val="18"/>
              </w:rPr>
            </w:pPr>
            <w:r w:rsidRPr="0003071D">
              <w:rPr>
                <w:sz w:val="18"/>
                <w:szCs w:val="18"/>
              </w:rPr>
              <w:t>LIFE Viva Grass</w:t>
            </w:r>
          </w:p>
        </w:tc>
        <w:tc>
          <w:tcPr>
            <w:tcW w:w="990" w:type="dxa"/>
          </w:tcPr>
          <w:p w14:paraId="7ADF3CAD" w14:textId="487F6959" w:rsidR="008E784B" w:rsidRPr="0003071D" w:rsidRDefault="001A0422" w:rsidP="009E5DBB">
            <w:pPr>
              <w:pStyle w:val="SCTableContent"/>
              <w:rPr>
                <w:sz w:val="18"/>
                <w:szCs w:val="18"/>
              </w:rPr>
            </w:pPr>
            <w:r w:rsidRPr="0003071D">
              <w:rPr>
                <w:sz w:val="18"/>
                <w:szCs w:val="18"/>
              </w:rPr>
              <w:t>Baltijos aplinkos forumas</w:t>
            </w:r>
          </w:p>
        </w:tc>
        <w:tc>
          <w:tcPr>
            <w:tcW w:w="990" w:type="dxa"/>
          </w:tcPr>
          <w:p w14:paraId="7FC72264" w14:textId="5616C843" w:rsidR="008E784B" w:rsidRPr="0003071D" w:rsidRDefault="002D1373" w:rsidP="009E5DBB">
            <w:pPr>
              <w:pStyle w:val="SCTableContent"/>
              <w:rPr>
                <w:sz w:val="18"/>
                <w:szCs w:val="18"/>
              </w:rPr>
            </w:pPr>
            <w:r w:rsidRPr="0003071D">
              <w:rPr>
                <w:sz w:val="18"/>
                <w:szCs w:val="18"/>
              </w:rPr>
              <w:t>2014</w:t>
            </w:r>
            <w:r w:rsidR="00F64401" w:rsidRPr="0003071D">
              <w:rPr>
                <w:sz w:val="18"/>
                <w:szCs w:val="18"/>
              </w:rPr>
              <w:t>.</w:t>
            </w:r>
            <w:r w:rsidRPr="0003071D">
              <w:rPr>
                <w:sz w:val="18"/>
                <w:szCs w:val="18"/>
              </w:rPr>
              <w:t>06–2019</w:t>
            </w:r>
            <w:r w:rsidR="00F64401" w:rsidRPr="0003071D">
              <w:rPr>
                <w:sz w:val="18"/>
                <w:szCs w:val="18"/>
              </w:rPr>
              <w:t>.</w:t>
            </w:r>
            <w:r w:rsidRPr="0003071D">
              <w:rPr>
                <w:sz w:val="18"/>
                <w:szCs w:val="18"/>
              </w:rPr>
              <w:t>04</w:t>
            </w:r>
          </w:p>
        </w:tc>
        <w:tc>
          <w:tcPr>
            <w:tcW w:w="700" w:type="dxa"/>
          </w:tcPr>
          <w:p w14:paraId="2F776855" w14:textId="3BF80C80" w:rsidR="008E784B" w:rsidRPr="0003071D" w:rsidRDefault="00E32191" w:rsidP="009E5DBB">
            <w:pPr>
              <w:pStyle w:val="SCTableContent"/>
              <w:rPr>
                <w:sz w:val="18"/>
                <w:szCs w:val="18"/>
              </w:rPr>
            </w:pPr>
            <w:r w:rsidRPr="0003071D">
              <w:rPr>
                <w:sz w:val="18"/>
                <w:szCs w:val="18"/>
              </w:rPr>
              <w:t>Tarptautinis</w:t>
            </w:r>
          </w:p>
        </w:tc>
        <w:tc>
          <w:tcPr>
            <w:tcW w:w="2720" w:type="dxa"/>
            <w:tcMar>
              <w:top w:w="57" w:type="dxa"/>
              <w:left w:w="57" w:type="dxa"/>
              <w:bottom w:w="57" w:type="dxa"/>
              <w:right w:w="57" w:type="dxa"/>
            </w:tcMar>
          </w:tcPr>
          <w:p w14:paraId="006A0E3D" w14:textId="3374F946" w:rsidR="008E784B" w:rsidRPr="0003071D" w:rsidRDefault="008E784B" w:rsidP="009E5DBB">
            <w:pPr>
              <w:pStyle w:val="SCTableContent"/>
              <w:rPr>
                <w:sz w:val="18"/>
                <w:szCs w:val="18"/>
              </w:rPr>
            </w:pPr>
            <w:r w:rsidRPr="0003071D">
              <w:rPr>
                <w:sz w:val="18"/>
                <w:szCs w:val="18"/>
              </w:rPr>
              <w:t xml:space="preserve">Apsaugoti nuo išnykimo didelės gamtinės vertės pievas ir padidinti pusiau natūralių pievų priežiūros efektyvumą sukuriant „Integruoto planavimo priemonę“. Vertintos </w:t>
            </w:r>
            <w:r w:rsidRPr="0003071D" w:rsidDel="008F5E40">
              <w:rPr>
                <w:sz w:val="18"/>
                <w:szCs w:val="18"/>
              </w:rPr>
              <w:t>pievų</w:t>
            </w:r>
            <w:r w:rsidRPr="0003071D">
              <w:rPr>
                <w:sz w:val="18"/>
                <w:szCs w:val="18"/>
              </w:rPr>
              <w:t xml:space="preserve"> ekosistemos</w:t>
            </w:r>
            <w:r w:rsidR="00B15DB9" w:rsidRPr="0003071D">
              <w:rPr>
                <w:sz w:val="18"/>
                <w:szCs w:val="18"/>
              </w:rPr>
              <w:t>.</w:t>
            </w:r>
            <w:r w:rsidRPr="0003071D">
              <w:rPr>
                <w:sz w:val="18"/>
                <w:szCs w:val="18"/>
              </w:rPr>
              <w:t xml:space="preserve"> </w:t>
            </w:r>
          </w:p>
          <w:p w14:paraId="7FB0E457" w14:textId="22834BDB" w:rsidR="008E784B" w:rsidRPr="0003071D" w:rsidRDefault="008E784B" w:rsidP="009E5DBB">
            <w:pPr>
              <w:pStyle w:val="SCTableContent"/>
              <w:rPr>
                <w:sz w:val="18"/>
                <w:szCs w:val="18"/>
              </w:rPr>
            </w:pPr>
            <w:r w:rsidRPr="0003071D">
              <w:rPr>
                <w:sz w:val="18"/>
                <w:szCs w:val="18"/>
              </w:rPr>
              <w:t xml:space="preserve">Sukurtos integruoto planavimo priemonės rezultatai palengvina su </w:t>
            </w:r>
            <w:r w:rsidRPr="0003071D" w:rsidDel="008F5E40">
              <w:rPr>
                <w:sz w:val="18"/>
                <w:szCs w:val="18"/>
              </w:rPr>
              <w:t>pievų</w:t>
            </w:r>
            <w:r w:rsidRPr="0003071D">
              <w:rPr>
                <w:sz w:val="18"/>
                <w:szCs w:val="18"/>
              </w:rPr>
              <w:t xml:space="preserve"> tvarkymu susijusius planavimo ir sprendimų priėmimo procesus</w:t>
            </w:r>
            <w:r w:rsidR="00B15DB9" w:rsidRPr="0003071D">
              <w:rPr>
                <w:sz w:val="18"/>
                <w:szCs w:val="18"/>
              </w:rPr>
              <w:t>.</w:t>
            </w:r>
          </w:p>
        </w:tc>
        <w:tc>
          <w:tcPr>
            <w:tcW w:w="1710" w:type="dxa"/>
          </w:tcPr>
          <w:p w14:paraId="4034E7ED" w14:textId="6984C1F4" w:rsidR="008E784B" w:rsidRPr="0003071D" w:rsidRDefault="008E784B" w:rsidP="009E5DBB">
            <w:pPr>
              <w:pStyle w:val="SCTableContent"/>
              <w:rPr>
                <w:sz w:val="18"/>
                <w:szCs w:val="18"/>
              </w:rPr>
            </w:pPr>
            <w:r w:rsidRPr="0003071D">
              <w:rPr>
                <w:sz w:val="18"/>
                <w:szCs w:val="18"/>
              </w:rPr>
              <w:t>Pagal savo tikslą ir rezultatus projektas skirtas EP kartografavimo ir vertinimo duomenims parengti</w:t>
            </w:r>
            <w:r w:rsidR="00B15DB9" w:rsidRPr="0003071D">
              <w:rPr>
                <w:sz w:val="18"/>
                <w:szCs w:val="18"/>
              </w:rPr>
              <w:t>.</w:t>
            </w:r>
          </w:p>
          <w:p w14:paraId="48B23CCC" w14:textId="280F2355" w:rsidR="008E784B" w:rsidRPr="0003071D" w:rsidRDefault="008E784B" w:rsidP="009E5DBB">
            <w:pPr>
              <w:pStyle w:val="SCTableContent"/>
              <w:rPr>
                <w:sz w:val="18"/>
                <w:szCs w:val="18"/>
              </w:rPr>
            </w:pPr>
            <w:r w:rsidRPr="0003071D">
              <w:rPr>
                <w:sz w:val="18"/>
                <w:szCs w:val="18"/>
              </w:rPr>
              <w:t xml:space="preserve">Sukurta integruoto planavimo priemonė (žemėlapis) </w:t>
            </w:r>
            <w:r w:rsidRPr="0003071D" w:rsidDel="008F5E40">
              <w:rPr>
                <w:sz w:val="18"/>
                <w:szCs w:val="18"/>
              </w:rPr>
              <w:t>pievų</w:t>
            </w:r>
            <w:r w:rsidRPr="0003071D">
              <w:rPr>
                <w:sz w:val="18"/>
                <w:szCs w:val="18"/>
              </w:rPr>
              <w:t xml:space="preserve"> EP vaizduoti</w:t>
            </w:r>
            <w:r w:rsidR="00B15DB9" w:rsidRPr="0003071D">
              <w:rPr>
                <w:sz w:val="18"/>
                <w:szCs w:val="18"/>
              </w:rPr>
              <w:t>.</w:t>
            </w:r>
            <w:r w:rsidRPr="0003071D">
              <w:rPr>
                <w:sz w:val="18"/>
                <w:szCs w:val="18"/>
              </w:rPr>
              <w:t xml:space="preserve"> </w:t>
            </w:r>
          </w:p>
        </w:tc>
        <w:tc>
          <w:tcPr>
            <w:tcW w:w="1126" w:type="dxa"/>
          </w:tcPr>
          <w:p w14:paraId="229536F0" w14:textId="5122D113" w:rsidR="008E784B" w:rsidRPr="0003071D" w:rsidRDefault="008C5F2B" w:rsidP="009E5DBB">
            <w:pPr>
              <w:pStyle w:val="SCTableContent"/>
              <w:rPr>
                <w:sz w:val="18"/>
                <w:szCs w:val="18"/>
              </w:rPr>
            </w:pPr>
            <w:hyperlink r:id="rId12" w:history="1">
              <w:r w:rsidR="002E33BC" w:rsidRPr="00B018AD">
                <w:rPr>
                  <w:rStyle w:val="Hipersaitas"/>
                </w:rPr>
                <w:t>https://vivagrass.eu/lt/</w:t>
              </w:r>
            </w:hyperlink>
            <w:r w:rsidR="002E33BC">
              <w:t xml:space="preserve"> </w:t>
            </w:r>
          </w:p>
        </w:tc>
      </w:tr>
      <w:tr w:rsidR="009E5DBB" w:rsidRPr="0003071D" w14:paraId="5CC1FB05" w14:textId="4CED8D1A" w:rsidTr="00A77FE6">
        <w:trPr>
          <w:trHeight w:val="1991"/>
        </w:trPr>
        <w:tc>
          <w:tcPr>
            <w:tcW w:w="1260" w:type="dxa"/>
            <w:shd w:val="clear" w:color="auto" w:fill="CCF2E7" w:themeFill="accent5" w:themeFillTint="33"/>
            <w:tcMar>
              <w:top w:w="57" w:type="dxa"/>
              <w:left w:w="57" w:type="dxa"/>
              <w:bottom w:w="57" w:type="dxa"/>
              <w:right w:w="57" w:type="dxa"/>
            </w:tcMar>
          </w:tcPr>
          <w:p w14:paraId="5C29FF06" w14:textId="5E1B3B63" w:rsidR="008E784B" w:rsidRPr="0003071D" w:rsidRDefault="008E784B" w:rsidP="009E5DBB">
            <w:pPr>
              <w:pStyle w:val="SCTableContent"/>
              <w:rPr>
                <w:sz w:val="18"/>
                <w:szCs w:val="18"/>
              </w:rPr>
            </w:pPr>
            <w:r w:rsidRPr="0003071D">
              <w:rPr>
                <w:sz w:val="18"/>
                <w:szCs w:val="18"/>
              </w:rPr>
              <w:t xml:space="preserve">ALTERFOR / FORESTRESS (Alternative models and robust decision-making for future forest management </w:t>
            </w:r>
          </w:p>
        </w:tc>
        <w:tc>
          <w:tcPr>
            <w:tcW w:w="990" w:type="dxa"/>
            <w:shd w:val="clear" w:color="auto" w:fill="CCF2E7" w:themeFill="accent5" w:themeFillTint="33"/>
          </w:tcPr>
          <w:p w14:paraId="4A25102C" w14:textId="58D11BB5" w:rsidR="008E784B" w:rsidRPr="0003071D" w:rsidRDefault="000A0B5C" w:rsidP="009E5DBB">
            <w:pPr>
              <w:pStyle w:val="SCTableContent"/>
              <w:rPr>
                <w:sz w:val="18"/>
                <w:szCs w:val="18"/>
              </w:rPr>
            </w:pPr>
            <w:r w:rsidRPr="0003071D">
              <w:rPr>
                <w:sz w:val="18"/>
                <w:szCs w:val="18"/>
              </w:rPr>
              <w:t>Vytauto Didžiojo universiteto Žemės ūkio akademija</w:t>
            </w:r>
          </w:p>
        </w:tc>
        <w:tc>
          <w:tcPr>
            <w:tcW w:w="990" w:type="dxa"/>
            <w:shd w:val="clear" w:color="auto" w:fill="CCF2E7" w:themeFill="accent5" w:themeFillTint="33"/>
          </w:tcPr>
          <w:p w14:paraId="388B48A0" w14:textId="0ECE2399" w:rsidR="008E784B" w:rsidRPr="0003071D" w:rsidRDefault="00B11CA7" w:rsidP="009E5DBB">
            <w:pPr>
              <w:pStyle w:val="SCTableContent"/>
              <w:rPr>
                <w:sz w:val="18"/>
                <w:szCs w:val="18"/>
              </w:rPr>
            </w:pPr>
            <w:r w:rsidRPr="0003071D">
              <w:rPr>
                <w:sz w:val="18"/>
                <w:szCs w:val="18"/>
              </w:rPr>
              <w:t>2016</w:t>
            </w:r>
            <w:r w:rsidR="00F64401" w:rsidRPr="0003071D">
              <w:rPr>
                <w:sz w:val="18"/>
                <w:szCs w:val="18"/>
              </w:rPr>
              <w:t>.04</w:t>
            </w:r>
            <w:r w:rsidR="00913FEB" w:rsidRPr="0003071D">
              <w:rPr>
                <w:sz w:val="18"/>
                <w:szCs w:val="18"/>
              </w:rPr>
              <w:t>–</w:t>
            </w:r>
            <w:r w:rsidR="00F64401" w:rsidRPr="0003071D">
              <w:rPr>
                <w:sz w:val="18"/>
                <w:szCs w:val="18"/>
              </w:rPr>
              <w:t>2020</w:t>
            </w:r>
            <w:r w:rsidR="00913FEB" w:rsidRPr="0003071D">
              <w:rPr>
                <w:sz w:val="18"/>
                <w:szCs w:val="18"/>
              </w:rPr>
              <w:t>.09</w:t>
            </w:r>
          </w:p>
        </w:tc>
        <w:tc>
          <w:tcPr>
            <w:tcW w:w="700" w:type="dxa"/>
            <w:shd w:val="clear" w:color="auto" w:fill="CCF2E7" w:themeFill="accent5" w:themeFillTint="33"/>
          </w:tcPr>
          <w:p w14:paraId="1F834F80" w14:textId="75444ACC" w:rsidR="008E784B" w:rsidRPr="0003071D" w:rsidRDefault="00E32191" w:rsidP="009E5DBB">
            <w:pPr>
              <w:pStyle w:val="SCTableContent"/>
              <w:rPr>
                <w:sz w:val="18"/>
                <w:szCs w:val="18"/>
              </w:rPr>
            </w:pPr>
            <w:r w:rsidRPr="0003071D">
              <w:rPr>
                <w:sz w:val="18"/>
                <w:szCs w:val="18"/>
              </w:rPr>
              <w:t>Tarptautinis</w:t>
            </w:r>
          </w:p>
        </w:tc>
        <w:tc>
          <w:tcPr>
            <w:tcW w:w="2720" w:type="dxa"/>
            <w:shd w:val="clear" w:color="auto" w:fill="CCF2E7" w:themeFill="accent5" w:themeFillTint="33"/>
            <w:tcMar>
              <w:top w:w="57" w:type="dxa"/>
              <w:left w:w="57" w:type="dxa"/>
              <w:bottom w:w="57" w:type="dxa"/>
              <w:right w:w="57" w:type="dxa"/>
            </w:tcMar>
          </w:tcPr>
          <w:p w14:paraId="52296783" w14:textId="531692E4" w:rsidR="008E784B" w:rsidRPr="0003071D" w:rsidRDefault="008E784B" w:rsidP="009E5DBB">
            <w:pPr>
              <w:pStyle w:val="SCTableContent"/>
              <w:rPr>
                <w:sz w:val="18"/>
                <w:szCs w:val="18"/>
              </w:rPr>
            </w:pPr>
            <w:r w:rsidRPr="0003071D">
              <w:rPr>
                <w:sz w:val="18"/>
                <w:szCs w:val="18"/>
              </w:rPr>
              <w:t>Pateikti patobulintus ir naujus miškų valdymo metodus, kurie būtų pakankamai patikimi, kad galėtų spręsti XXI a. iššūkius</w:t>
            </w:r>
            <w:r w:rsidR="008D1252" w:rsidRPr="0003071D">
              <w:rPr>
                <w:sz w:val="18"/>
                <w:szCs w:val="18"/>
              </w:rPr>
              <w:t>.</w:t>
            </w:r>
            <w:r w:rsidRPr="0003071D">
              <w:rPr>
                <w:sz w:val="18"/>
                <w:szCs w:val="18"/>
              </w:rPr>
              <w:t xml:space="preserve"> </w:t>
            </w:r>
          </w:p>
          <w:p w14:paraId="197500BB" w14:textId="081A2AF1" w:rsidR="008E784B" w:rsidRPr="0003071D" w:rsidRDefault="008E784B" w:rsidP="009E5DBB">
            <w:pPr>
              <w:pStyle w:val="SCTableContent"/>
              <w:rPr>
                <w:sz w:val="18"/>
                <w:szCs w:val="18"/>
              </w:rPr>
            </w:pPr>
            <w:r w:rsidRPr="0003071D">
              <w:rPr>
                <w:sz w:val="18"/>
                <w:szCs w:val="18"/>
              </w:rPr>
              <w:t>Alternatyvių miškų valdymo modelių analizė, įvairių miškininkavimo modelių poveikio EP deriniams Europos ir kraštovaizdžio lygmeniu vertinimas, pageidaujamų miškininkystės modelių įgyvendinimo palengvinimas</w:t>
            </w:r>
            <w:r w:rsidR="008D1252" w:rsidRPr="0003071D">
              <w:rPr>
                <w:sz w:val="18"/>
                <w:szCs w:val="18"/>
              </w:rPr>
              <w:t>.</w:t>
            </w:r>
          </w:p>
        </w:tc>
        <w:tc>
          <w:tcPr>
            <w:tcW w:w="1710" w:type="dxa"/>
            <w:shd w:val="clear" w:color="auto" w:fill="CCF2E7" w:themeFill="accent5" w:themeFillTint="33"/>
          </w:tcPr>
          <w:p w14:paraId="38A9CE3D" w14:textId="3C2F1E4E" w:rsidR="008E784B" w:rsidRPr="0003071D" w:rsidRDefault="008E784B" w:rsidP="009E5DBB">
            <w:pPr>
              <w:pStyle w:val="SCTableContent"/>
              <w:rPr>
                <w:sz w:val="18"/>
                <w:szCs w:val="18"/>
              </w:rPr>
            </w:pPr>
            <w:r w:rsidRPr="0003071D">
              <w:rPr>
                <w:sz w:val="18"/>
                <w:szCs w:val="18"/>
              </w:rPr>
              <w:t>Pagal savo tikslą ir rezultatus projektas neskirtas EP kartografavimo ir vertinimo duomenims parengti</w:t>
            </w:r>
            <w:r w:rsidR="008D1252" w:rsidRPr="0003071D">
              <w:rPr>
                <w:sz w:val="18"/>
                <w:szCs w:val="18"/>
              </w:rPr>
              <w:t>.</w:t>
            </w:r>
          </w:p>
          <w:p w14:paraId="2D16165B" w14:textId="3C8B6081" w:rsidR="008E784B" w:rsidRPr="0003071D" w:rsidRDefault="008E784B" w:rsidP="009E5DBB">
            <w:pPr>
              <w:pStyle w:val="SCTableContent"/>
              <w:rPr>
                <w:sz w:val="18"/>
                <w:szCs w:val="18"/>
              </w:rPr>
            </w:pPr>
            <w:r w:rsidRPr="0003071D">
              <w:rPr>
                <w:sz w:val="18"/>
                <w:szCs w:val="18"/>
              </w:rPr>
              <w:t>Įvertintas galimas miškininkystės modelių poveikis EP, sumodeliuotas visos Lietuvos miškų ir miškininkavimo raidos žemėlapis 100 metų laikotarpiui (naudoti COPERNICUS projekto duomenys)</w:t>
            </w:r>
            <w:r w:rsidR="008D1252" w:rsidRPr="0003071D">
              <w:rPr>
                <w:sz w:val="18"/>
                <w:szCs w:val="18"/>
              </w:rPr>
              <w:t>.</w:t>
            </w:r>
          </w:p>
          <w:p w14:paraId="43C7A2EB" w14:textId="53CE5E22" w:rsidR="008E784B" w:rsidRPr="0003071D" w:rsidRDefault="008E784B" w:rsidP="009E5DBB">
            <w:pPr>
              <w:pStyle w:val="SCTableContent"/>
              <w:rPr>
                <w:sz w:val="18"/>
                <w:szCs w:val="18"/>
              </w:rPr>
            </w:pPr>
            <w:r w:rsidRPr="0003071D">
              <w:rPr>
                <w:sz w:val="18"/>
                <w:szCs w:val="18"/>
              </w:rPr>
              <w:t>Duomenys apie EP pateikti moksliniuose straipsniuose</w:t>
            </w:r>
            <w:r w:rsidR="008D1252" w:rsidRPr="0003071D">
              <w:rPr>
                <w:sz w:val="18"/>
                <w:szCs w:val="18"/>
              </w:rPr>
              <w:t>.</w:t>
            </w:r>
          </w:p>
        </w:tc>
        <w:tc>
          <w:tcPr>
            <w:tcW w:w="1126" w:type="dxa"/>
            <w:shd w:val="clear" w:color="auto" w:fill="CCF2E7" w:themeFill="accent5" w:themeFillTint="33"/>
          </w:tcPr>
          <w:p w14:paraId="6747C398" w14:textId="529B3E7D" w:rsidR="008E784B" w:rsidRDefault="008E784B" w:rsidP="009E5DBB">
            <w:pPr>
              <w:pStyle w:val="SCTableContent"/>
              <w:rPr>
                <w:sz w:val="18"/>
                <w:szCs w:val="18"/>
              </w:rPr>
            </w:pPr>
          </w:p>
          <w:p w14:paraId="504B09AB" w14:textId="3FBB9E2B" w:rsidR="00743F2E" w:rsidRPr="0003071D" w:rsidRDefault="008C5F2B" w:rsidP="009E5DBB">
            <w:pPr>
              <w:pStyle w:val="SCTableContent"/>
              <w:rPr>
                <w:sz w:val="18"/>
                <w:szCs w:val="18"/>
              </w:rPr>
            </w:pPr>
            <w:hyperlink r:id="rId13" w:history="1">
              <w:r w:rsidR="00743F2E" w:rsidRPr="006D7082">
                <w:rPr>
                  <w:rStyle w:val="Hipersaitas"/>
                  <w:sz w:val="18"/>
                  <w:szCs w:val="18"/>
                </w:rPr>
                <w:t>https://alterfor-project.eu/key-facts.html</w:t>
              </w:r>
            </w:hyperlink>
            <w:r w:rsidR="00743F2E">
              <w:rPr>
                <w:sz w:val="18"/>
                <w:szCs w:val="18"/>
              </w:rPr>
              <w:t xml:space="preserve"> </w:t>
            </w:r>
          </w:p>
        </w:tc>
      </w:tr>
      <w:tr w:rsidR="00576EF8" w:rsidRPr="0003071D" w14:paraId="7707411B" w14:textId="06F0CC12" w:rsidTr="00A77FE6">
        <w:trPr>
          <w:trHeight w:val="1576"/>
        </w:trPr>
        <w:tc>
          <w:tcPr>
            <w:tcW w:w="1260" w:type="dxa"/>
            <w:shd w:val="clear" w:color="auto" w:fill="auto"/>
            <w:tcMar>
              <w:top w:w="57" w:type="dxa"/>
              <w:left w:w="57" w:type="dxa"/>
              <w:bottom w:w="57" w:type="dxa"/>
              <w:right w:w="57" w:type="dxa"/>
            </w:tcMar>
          </w:tcPr>
          <w:p w14:paraId="3744DB9C" w14:textId="77777777" w:rsidR="008E784B" w:rsidRDefault="008E784B" w:rsidP="009E5DBB">
            <w:pPr>
              <w:pStyle w:val="SCTableContent"/>
              <w:rPr>
                <w:sz w:val="18"/>
                <w:szCs w:val="18"/>
              </w:rPr>
            </w:pPr>
            <w:r w:rsidRPr="0003071D">
              <w:rPr>
                <w:sz w:val="18"/>
                <w:szCs w:val="18"/>
              </w:rPr>
              <w:t>ECOSERVE</w:t>
            </w:r>
          </w:p>
          <w:p w14:paraId="18C7CD01" w14:textId="024C08CC" w:rsidR="00B50043" w:rsidRPr="0003071D" w:rsidRDefault="00B50043" w:rsidP="009E5DBB">
            <w:pPr>
              <w:pStyle w:val="SCTableContent"/>
              <w:rPr>
                <w:sz w:val="18"/>
                <w:szCs w:val="18"/>
              </w:rPr>
            </w:pPr>
            <w:r>
              <w:rPr>
                <w:sz w:val="18"/>
                <w:szCs w:val="18"/>
              </w:rPr>
              <w:t>(</w:t>
            </w:r>
            <w:r w:rsidRPr="00B50043">
              <w:rPr>
                <w:sz w:val="18"/>
                <w:szCs w:val="18"/>
              </w:rPr>
              <w:t xml:space="preserve">Ateities </w:t>
            </w:r>
            <w:r w:rsidRPr="00B50043">
              <w:rPr>
                <w:sz w:val="18"/>
                <w:szCs w:val="18"/>
                <w:lang w:val="en-GB"/>
              </w:rPr>
              <w:t>EP</w:t>
            </w:r>
            <w:r w:rsidRPr="00B50043">
              <w:rPr>
                <w:sz w:val="18"/>
                <w:szCs w:val="18"/>
              </w:rPr>
              <w:t xml:space="preserve"> Lietuvos kranto zonoje globalios kaitos kontekste</w:t>
            </w:r>
            <w:r>
              <w:rPr>
                <w:sz w:val="18"/>
                <w:szCs w:val="18"/>
              </w:rPr>
              <w:t>)</w:t>
            </w:r>
          </w:p>
        </w:tc>
        <w:tc>
          <w:tcPr>
            <w:tcW w:w="990" w:type="dxa"/>
          </w:tcPr>
          <w:p w14:paraId="2744E401" w14:textId="0E962DC7" w:rsidR="008E784B" w:rsidRPr="0003071D" w:rsidRDefault="00C02EB2" w:rsidP="009E5DBB">
            <w:pPr>
              <w:pStyle w:val="SCTableContent"/>
              <w:rPr>
                <w:sz w:val="18"/>
                <w:szCs w:val="18"/>
              </w:rPr>
            </w:pPr>
            <w:r w:rsidRPr="0003071D">
              <w:rPr>
                <w:sz w:val="18"/>
                <w:szCs w:val="18"/>
              </w:rPr>
              <w:t>Klaipėdos universitetas, Jūros tyrimų institutas</w:t>
            </w:r>
          </w:p>
        </w:tc>
        <w:tc>
          <w:tcPr>
            <w:tcW w:w="990" w:type="dxa"/>
          </w:tcPr>
          <w:p w14:paraId="57D272DF" w14:textId="1AA476A3" w:rsidR="008E784B" w:rsidRPr="0003071D" w:rsidRDefault="00C02EB2" w:rsidP="009E5DBB">
            <w:pPr>
              <w:pStyle w:val="SCTableContent"/>
              <w:rPr>
                <w:sz w:val="18"/>
                <w:szCs w:val="18"/>
              </w:rPr>
            </w:pPr>
            <w:r w:rsidRPr="0003071D">
              <w:rPr>
                <w:sz w:val="18"/>
                <w:szCs w:val="18"/>
              </w:rPr>
              <w:t>2018.01– 2021.12</w:t>
            </w:r>
          </w:p>
        </w:tc>
        <w:tc>
          <w:tcPr>
            <w:tcW w:w="700" w:type="dxa"/>
          </w:tcPr>
          <w:p w14:paraId="2ED773BB" w14:textId="2BDEA8B5" w:rsidR="008E784B" w:rsidRPr="0003071D" w:rsidRDefault="006231B5" w:rsidP="009E5DBB">
            <w:pPr>
              <w:pStyle w:val="SCTableContent"/>
              <w:rPr>
                <w:sz w:val="18"/>
                <w:szCs w:val="18"/>
              </w:rPr>
            </w:pPr>
            <w:r w:rsidRPr="0003071D">
              <w:rPr>
                <w:sz w:val="18"/>
                <w:szCs w:val="18"/>
              </w:rPr>
              <w:t>Regioninis (Lietuvos krantas)</w:t>
            </w:r>
          </w:p>
        </w:tc>
        <w:tc>
          <w:tcPr>
            <w:tcW w:w="2720" w:type="dxa"/>
            <w:shd w:val="clear" w:color="auto" w:fill="auto"/>
            <w:tcMar>
              <w:top w:w="57" w:type="dxa"/>
              <w:left w:w="57" w:type="dxa"/>
              <w:bottom w:w="57" w:type="dxa"/>
              <w:right w:w="57" w:type="dxa"/>
            </w:tcMar>
          </w:tcPr>
          <w:p w14:paraId="44105F34" w14:textId="0B77076C" w:rsidR="008E784B" w:rsidRPr="0003071D" w:rsidRDefault="008E784B" w:rsidP="009E5DBB">
            <w:pPr>
              <w:pStyle w:val="SCTableContent"/>
              <w:rPr>
                <w:sz w:val="18"/>
                <w:szCs w:val="18"/>
              </w:rPr>
            </w:pPr>
            <w:r w:rsidRPr="0003071D">
              <w:rPr>
                <w:sz w:val="18"/>
                <w:szCs w:val="18"/>
              </w:rPr>
              <w:t>Įvertinti ateities EP Lietuvos kranto zonoje, tobulinant Lietuvos mokslininkų gebėjimus taikyti daugiadisciplininius analizės, modeliavimo ir prognozavimo įrankius. Projektas yra orientuotas į EP žemėlapių sudarymą, validavimą ir modeliavimą Kuršių mariose ir Nemuno deltoje, remiantis klimato kaitos ir vietiniais socio-ekonominiais scenarijais</w:t>
            </w:r>
            <w:r w:rsidR="008D1252" w:rsidRPr="0003071D">
              <w:rPr>
                <w:sz w:val="18"/>
                <w:szCs w:val="18"/>
              </w:rPr>
              <w:t>.</w:t>
            </w:r>
          </w:p>
          <w:p w14:paraId="43211E70" w14:textId="70646AC9" w:rsidR="008E784B" w:rsidRPr="0003071D" w:rsidRDefault="008E784B" w:rsidP="009E5DBB">
            <w:pPr>
              <w:pStyle w:val="SCTableContent"/>
              <w:rPr>
                <w:sz w:val="18"/>
                <w:szCs w:val="18"/>
              </w:rPr>
            </w:pPr>
            <w:r w:rsidRPr="0003071D">
              <w:rPr>
                <w:sz w:val="18"/>
                <w:szCs w:val="18"/>
              </w:rPr>
              <w:t>Įvertintas EP plėtojimo potencialas balais</w:t>
            </w:r>
            <w:r w:rsidR="008D1252" w:rsidRPr="0003071D">
              <w:rPr>
                <w:sz w:val="18"/>
                <w:szCs w:val="18"/>
              </w:rPr>
              <w:t>.</w:t>
            </w:r>
          </w:p>
        </w:tc>
        <w:tc>
          <w:tcPr>
            <w:tcW w:w="1710" w:type="dxa"/>
            <w:shd w:val="clear" w:color="auto" w:fill="auto"/>
          </w:tcPr>
          <w:p w14:paraId="689992A4" w14:textId="576195D5" w:rsidR="008E784B" w:rsidRPr="0003071D" w:rsidRDefault="008E784B" w:rsidP="009E5DBB">
            <w:pPr>
              <w:pStyle w:val="SCTableContent"/>
              <w:rPr>
                <w:sz w:val="18"/>
                <w:szCs w:val="18"/>
              </w:rPr>
            </w:pPr>
            <w:r w:rsidRPr="0003071D">
              <w:rPr>
                <w:sz w:val="18"/>
                <w:szCs w:val="18"/>
              </w:rPr>
              <w:t>Pagal savo tikslą ir rezultatus projektas skirtas EP kartografavimo ir vertinimo duomenims parengti, tačiau ne jas apibūdinančių rodiklių nustatymui, o EP potencialui vertinti (balais) pajūrio zonoje</w:t>
            </w:r>
            <w:r w:rsidR="008D1252" w:rsidRPr="0003071D">
              <w:rPr>
                <w:sz w:val="18"/>
                <w:szCs w:val="18"/>
              </w:rPr>
              <w:t>.</w:t>
            </w:r>
          </w:p>
          <w:p w14:paraId="669B8341" w14:textId="77777777" w:rsidR="008E784B" w:rsidRPr="0003071D" w:rsidRDefault="008E784B" w:rsidP="009E5DBB">
            <w:pPr>
              <w:pStyle w:val="SCTableContent"/>
              <w:rPr>
                <w:sz w:val="18"/>
                <w:szCs w:val="18"/>
              </w:rPr>
            </w:pPr>
          </w:p>
        </w:tc>
        <w:tc>
          <w:tcPr>
            <w:tcW w:w="1126" w:type="dxa"/>
          </w:tcPr>
          <w:p w14:paraId="5ED18EE7" w14:textId="1BAFB06A" w:rsidR="008E784B" w:rsidRPr="0003071D" w:rsidRDefault="008C5F2B" w:rsidP="009E5DBB">
            <w:pPr>
              <w:pStyle w:val="SCTableContent"/>
              <w:rPr>
                <w:sz w:val="18"/>
                <w:szCs w:val="18"/>
              </w:rPr>
            </w:pPr>
            <w:hyperlink r:id="rId14" w:history="1">
              <w:r w:rsidR="00C737AD" w:rsidRPr="0003071D">
                <w:rPr>
                  <w:rStyle w:val="Hipersaitas"/>
                  <w:sz w:val="18"/>
                  <w:szCs w:val="18"/>
                </w:rPr>
                <w:t>http://apc.ku.lt/index.php/ecoserve/</w:t>
              </w:r>
            </w:hyperlink>
            <w:r w:rsidR="00D10E7E" w:rsidRPr="0003071D">
              <w:rPr>
                <w:sz w:val="18"/>
                <w:szCs w:val="18"/>
              </w:rPr>
              <w:t xml:space="preserve"> </w:t>
            </w:r>
          </w:p>
        </w:tc>
      </w:tr>
      <w:tr w:rsidR="009E5DBB" w:rsidRPr="0003071D" w14:paraId="3900F431" w14:textId="12AF816D" w:rsidTr="00A77FE6">
        <w:trPr>
          <w:trHeight w:val="1392"/>
        </w:trPr>
        <w:tc>
          <w:tcPr>
            <w:tcW w:w="1260" w:type="dxa"/>
            <w:shd w:val="clear" w:color="auto" w:fill="CCF2E7" w:themeFill="accent5" w:themeFillTint="33"/>
            <w:tcMar>
              <w:top w:w="57" w:type="dxa"/>
              <w:left w:w="57" w:type="dxa"/>
              <w:bottom w:w="57" w:type="dxa"/>
              <w:right w:w="57" w:type="dxa"/>
            </w:tcMar>
          </w:tcPr>
          <w:p w14:paraId="00A35B72" w14:textId="763D7417" w:rsidR="008E784B" w:rsidRPr="0003071D" w:rsidRDefault="008E784B" w:rsidP="009E5DBB">
            <w:pPr>
              <w:pStyle w:val="SCTableContent"/>
              <w:rPr>
                <w:sz w:val="18"/>
                <w:szCs w:val="18"/>
              </w:rPr>
            </w:pPr>
            <w:r w:rsidRPr="0003071D">
              <w:rPr>
                <w:sz w:val="18"/>
                <w:szCs w:val="18"/>
              </w:rPr>
              <w:t>LIFE INTEGRUOTAS PROJEKTAS</w:t>
            </w:r>
          </w:p>
          <w:p w14:paraId="6C59A99C" w14:textId="77777777" w:rsidR="008E784B" w:rsidRPr="0003071D" w:rsidRDefault="008E784B" w:rsidP="009E5DBB">
            <w:pPr>
              <w:pStyle w:val="SCTableContent"/>
              <w:rPr>
                <w:sz w:val="18"/>
                <w:szCs w:val="18"/>
              </w:rPr>
            </w:pPr>
            <w:r w:rsidRPr="0003071D">
              <w:rPr>
                <w:sz w:val="18"/>
                <w:szCs w:val="18"/>
              </w:rPr>
              <w:t>Ekologinio tinklo nuo brandžių medžių priklausomiems organizmams sukūrimas</w:t>
            </w:r>
          </w:p>
        </w:tc>
        <w:tc>
          <w:tcPr>
            <w:tcW w:w="990" w:type="dxa"/>
            <w:shd w:val="clear" w:color="auto" w:fill="CCF2E7" w:themeFill="accent5" w:themeFillTint="33"/>
          </w:tcPr>
          <w:p w14:paraId="2255A506" w14:textId="2A4B0A65" w:rsidR="008E784B" w:rsidRPr="0003071D" w:rsidRDefault="00B77AEA" w:rsidP="009E5DBB">
            <w:pPr>
              <w:pStyle w:val="SCTableContent"/>
              <w:rPr>
                <w:sz w:val="18"/>
                <w:szCs w:val="18"/>
              </w:rPr>
            </w:pPr>
            <w:r w:rsidRPr="0003071D">
              <w:rPr>
                <w:sz w:val="18"/>
                <w:szCs w:val="18"/>
              </w:rPr>
              <w:t>Lietuvos gamtos fondas, Daugpilio universiteto Gamtos tyrimų ir aplinkosauginis švietimo centras, Kauno m. savivaldybė, Lietuvos zoologijos sodas</w:t>
            </w:r>
          </w:p>
        </w:tc>
        <w:tc>
          <w:tcPr>
            <w:tcW w:w="990" w:type="dxa"/>
            <w:shd w:val="clear" w:color="auto" w:fill="CCF2E7" w:themeFill="accent5" w:themeFillTint="33"/>
          </w:tcPr>
          <w:p w14:paraId="14418D5D" w14:textId="32680F53" w:rsidR="008E784B" w:rsidRPr="0003071D" w:rsidRDefault="00211E59" w:rsidP="009E5DBB">
            <w:pPr>
              <w:pStyle w:val="SCTableContent"/>
              <w:rPr>
                <w:sz w:val="18"/>
                <w:szCs w:val="18"/>
              </w:rPr>
            </w:pPr>
            <w:r w:rsidRPr="0003071D">
              <w:rPr>
                <w:sz w:val="18"/>
                <w:szCs w:val="18"/>
              </w:rPr>
              <w:t>2017– 2022</w:t>
            </w:r>
          </w:p>
        </w:tc>
        <w:tc>
          <w:tcPr>
            <w:tcW w:w="700" w:type="dxa"/>
            <w:shd w:val="clear" w:color="auto" w:fill="CCF2E7" w:themeFill="accent5" w:themeFillTint="33"/>
          </w:tcPr>
          <w:p w14:paraId="55CAEEFF" w14:textId="55E85BD0" w:rsidR="008E784B" w:rsidRPr="0003071D" w:rsidRDefault="00E32191" w:rsidP="009E5DBB">
            <w:pPr>
              <w:pStyle w:val="SCTableContent"/>
              <w:rPr>
                <w:sz w:val="18"/>
                <w:szCs w:val="18"/>
              </w:rPr>
            </w:pPr>
            <w:r w:rsidRPr="0003071D">
              <w:rPr>
                <w:sz w:val="18"/>
                <w:szCs w:val="18"/>
              </w:rPr>
              <w:t>Tarptautinis</w:t>
            </w:r>
          </w:p>
        </w:tc>
        <w:tc>
          <w:tcPr>
            <w:tcW w:w="2720" w:type="dxa"/>
            <w:shd w:val="clear" w:color="auto" w:fill="CCF2E7" w:themeFill="accent5" w:themeFillTint="33"/>
            <w:tcMar>
              <w:top w:w="57" w:type="dxa"/>
              <w:left w:w="57" w:type="dxa"/>
              <w:bottom w:w="57" w:type="dxa"/>
              <w:right w:w="57" w:type="dxa"/>
            </w:tcMar>
          </w:tcPr>
          <w:p w14:paraId="46CCA8CD" w14:textId="55BDED1C" w:rsidR="008E784B" w:rsidRPr="0003071D" w:rsidRDefault="008E784B" w:rsidP="009E5DBB">
            <w:pPr>
              <w:pStyle w:val="SCTableContent"/>
              <w:rPr>
                <w:sz w:val="18"/>
                <w:szCs w:val="18"/>
              </w:rPr>
            </w:pPr>
            <w:r w:rsidRPr="0003071D">
              <w:rPr>
                <w:sz w:val="18"/>
                <w:szCs w:val="18"/>
              </w:rPr>
              <w:t>Atkuriant gerą senų lapuočių medžių būklę ir apjungiant tokių medžių gausa pasižyminčias teritorijas į ekologinį tinklą užtikrinti visoje Europoje reto niūriaspalvio, auksavabalio bei kitų nuo brandžių medžių priklausomų organizmų išsaugojimą</w:t>
            </w:r>
            <w:r w:rsidR="008D1252" w:rsidRPr="0003071D">
              <w:rPr>
                <w:sz w:val="18"/>
                <w:szCs w:val="18"/>
              </w:rPr>
              <w:t>.</w:t>
            </w:r>
          </w:p>
        </w:tc>
        <w:tc>
          <w:tcPr>
            <w:tcW w:w="1710" w:type="dxa"/>
            <w:shd w:val="clear" w:color="auto" w:fill="CCF2E7" w:themeFill="accent5" w:themeFillTint="33"/>
          </w:tcPr>
          <w:p w14:paraId="3474A64D" w14:textId="723E381D" w:rsidR="008E784B" w:rsidRPr="0003071D" w:rsidRDefault="008E784B" w:rsidP="009E5DBB">
            <w:pPr>
              <w:pStyle w:val="SCTableContent"/>
              <w:rPr>
                <w:sz w:val="18"/>
                <w:szCs w:val="18"/>
              </w:rPr>
            </w:pPr>
            <w:r w:rsidRPr="0003071D">
              <w:rPr>
                <w:sz w:val="18"/>
                <w:szCs w:val="18"/>
              </w:rPr>
              <w:t>Pagal savo tikslą ir rezultatus projektas neskirtas EP kartografavimo ir vertinimo duomenims parengti</w:t>
            </w:r>
            <w:r w:rsidR="008D1252" w:rsidRPr="0003071D">
              <w:rPr>
                <w:sz w:val="18"/>
                <w:szCs w:val="18"/>
              </w:rPr>
              <w:t>.</w:t>
            </w:r>
          </w:p>
          <w:p w14:paraId="7A1CAC0A" w14:textId="57FBB4C8" w:rsidR="008E784B" w:rsidRPr="0003071D" w:rsidRDefault="008E784B" w:rsidP="009E5DBB">
            <w:pPr>
              <w:pStyle w:val="SCTableContent"/>
              <w:rPr>
                <w:sz w:val="18"/>
                <w:szCs w:val="18"/>
              </w:rPr>
            </w:pPr>
            <w:r w:rsidRPr="0003071D">
              <w:rPr>
                <w:sz w:val="18"/>
                <w:szCs w:val="18"/>
              </w:rPr>
              <w:t>Projekto apimtyje aptariamos EP, kurios galėtų būti teikiamos įgyvendinant kitas projekto veiklas arba kiek projekto veiklos lemia EP teikimą</w:t>
            </w:r>
            <w:r w:rsidR="008D1252" w:rsidRPr="0003071D">
              <w:rPr>
                <w:sz w:val="18"/>
                <w:szCs w:val="18"/>
              </w:rPr>
              <w:t>.</w:t>
            </w:r>
          </w:p>
        </w:tc>
        <w:tc>
          <w:tcPr>
            <w:tcW w:w="1126" w:type="dxa"/>
            <w:shd w:val="clear" w:color="auto" w:fill="CCF2E7" w:themeFill="accent5" w:themeFillTint="33"/>
          </w:tcPr>
          <w:p w14:paraId="7204DD27" w14:textId="3E0F8F5A" w:rsidR="008E784B" w:rsidRPr="0003071D" w:rsidRDefault="008C5F2B" w:rsidP="009E5DBB">
            <w:pPr>
              <w:pStyle w:val="SCTableContent"/>
              <w:rPr>
                <w:sz w:val="18"/>
                <w:szCs w:val="18"/>
              </w:rPr>
            </w:pPr>
            <w:hyperlink r:id="rId15" w:history="1">
              <w:r w:rsidR="00C737AD" w:rsidRPr="0003071D">
                <w:rPr>
                  <w:rStyle w:val="Hipersaitas"/>
                  <w:sz w:val="18"/>
                  <w:szCs w:val="18"/>
                </w:rPr>
                <w:t>https://www.osmoderma.lt/placiau-apie-projekta</w:t>
              </w:r>
            </w:hyperlink>
            <w:r w:rsidR="00674980" w:rsidRPr="0003071D">
              <w:rPr>
                <w:sz w:val="18"/>
                <w:szCs w:val="18"/>
              </w:rPr>
              <w:t xml:space="preserve"> </w:t>
            </w:r>
          </w:p>
        </w:tc>
      </w:tr>
      <w:tr w:rsidR="00576EF8" w:rsidRPr="0003071D" w14:paraId="646B830C" w14:textId="613729B6" w:rsidTr="00A77FE6">
        <w:trPr>
          <w:trHeight w:val="1172"/>
        </w:trPr>
        <w:tc>
          <w:tcPr>
            <w:tcW w:w="1260" w:type="dxa"/>
            <w:shd w:val="clear" w:color="auto" w:fill="auto"/>
            <w:tcMar>
              <w:top w:w="57" w:type="dxa"/>
              <w:left w:w="57" w:type="dxa"/>
              <w:bottom w:w="57" w:type="dxa"/>
              <w:right w:w="57" w:type="dxa"/>
            </w:tcMar>
          </w:tcPr>
          <w:p w14:paraId="74A4DFAD" w14:textId="145D3544" w:rsidR="008E784B" w:rsidRPr="0003071D" w:rsidRDefault="008E784B" w:rsidP="009E5DBB">
            <w:pPr>
              <w:pStyle w:val="SCTableContent"/>
              <w:rPr>
                <w:sz w:val="18"/>
                <w:szCs w:val="18"/>
              </w:rPr>
            </w:pPr>
            <w:r w:rsidRPr="0003071D">
              <w:rPr>
                <w:sz w:val="18"/>
                <w:szCs w:val="18"/>
              </w:rPr>
              <w:t>Suinteresuotųjų šalių prioritetų analizė, vertinant miesto ekosistemų paslaugų poreikį (Vilniaus miesto pavyzdžiu)</w:t>
            </w:r>
          </w:p>
        </w:tc>
        <w:tc>
          <w:tcPr>
            <w:tcW w:w="990" w:type="dxa"/>
          </w:tcPr>
          <w:p w14:paraId="0F9A6735" w14:textId="02F79FE4" w:rsidR="008E784B" w:rsidRPr="0003071D" w:rsidRDefault="00945B1D" w:rsidP="009E5DBB">
            <w:pPr>
              <w:pStyle w:val="SCTableContent"/>
              <w:rPr>
                <w:sz w:val="18"/>
                <w:szCs w:val="18"/>
              </w:rPr>
            </w:pPr>
            <w:r w:rsidRPr="0003071D">
              <w:rPr>
                <w:sz w:val="18"/>
                <w:szCs w:val="18"/>
              </w:rPr>
              <w:t>Vilniaus universitetas</w:t>
            </w:r>
          </w:p>
        </w:tc>
        <w:tc>
          <w:tcPr>
            <w:tcW w:w="990" w:type="dxa"/>
          </w:tcPr>
          <w:p w14:paraId="7D1519A5" w14:textId="21953F36" w:rsidR="008E784B" w:rsidRPr="0003071D" w:rsidRDefault="00F82341" w:rsidP="009E5DBB">
            <w:pPr>
              <w:pStyle w:val="SCTableContent"/>
              <w:rPr>
                <w:sz w:val="18"/>
                <w:szCs w:val="18"/>
              </w:rPr>
            </w:pPr>
            <w:r w:rsidRPr="0003071D">
              <w:rPr>
                <w:sz w:val="18"/>
                <w:szCs w:val="18"/>
              </w:rPr>
              <w:t xml:space="preserve">2017–2020 </w:t>
            </w:r>
          </w:p>
        </w:tc>
        <w:tc>
          <w:tcPr>
            <w:tcW w:w="700" w:type="dxa"/>
          </w:tcPr>
          <w:p w14:paraId="0E79DC9D" w14:textId="116D5C5E" w:rsidR="008E784B" w:rsidRPr="0003071D" w:rsidRDefault="000A6311" w:rsidP="009E5DBB">
            <w:pPr>
              <w:pStyle w:val="SCTableContent"/>
              <w:rPr>
                <w:sz w:val="18"/>
                <w:szCs w:val="18"/>
              </w:rPr>
            </w:pPr>
            <w:r w:rsidRPr="0003071D">
              <w:rPr>
                <w:sz w:val="18"/>
                <w:szCs w:val="18"/>
              </w:rPr>
              <w:t xml:space="preserve">Lokalus </w:t>
            </w:r>
            <w:r w:rsidR="00F82341" w:rsidRPr="0003071D">
              <w:rPr>
                <w:sz w:val="18"/>
                <w:szCs w:val="18"/>
              </w:rPr>
              <w:t>(Vilniaus miesto)</w:t>
            </w:r>
          </w:p>
        </w:tc>
        <w:tc>
          <w:tcPr>
            <w:tcW w:w="2720" w:type="dxa"/>
            <w:shd w:val="clear" w:color="auto" w:fill="auto"/>
            <w:tcMar>
              <w:top w:w="57" w:type="dxa"/>
              <w:left w:w="57" w:type="dxa"/>
              <w:bottom w:w="57" w:type="dxa"/>
              <w:right w:w="57" w:type="dxa"/>
            </w:tcMar>
          </w:tcPr>
          <w:p w14:paraId="7425F4EB" w14:textId="7807AE3D" w:rsidR="008E784B" w:rsidRPr="0003071D" w:rsidRDefault="008E784B" w:rsidP="009E5DBB">
            <w:pPr>
              <w:pStyle w:val="SCTableContent"/>
              <w:rPr>
                <w:sz w:val="18"/>
                <w:szCs w:val="18"/>
              </w:rPr>
            </w:pPr>
            <w:r w:rsidRPr="0003071D">
              <w:rPr>
                <w:sz w:val="18"/>
                <w:szCs w:val="18"/>
              </w:rPr>
              <w:t xml:space="preserve">Įvertinti miesto EP poreikį remiantis suinteresuotųjų šalių prioritetų analize. Tikslui pasiekti sudaryta ir atvejo studijai Vilniuje pritaikyta iš anksto pasirinktų miesto EP vertinimo metodika. </w:t>
            </w:r>
          </w:p>
        </w:tc>
        <w:tc>
          <w:tcPr>
            <w:tcW w:w="1710" w:type="dxa"/>
            <w:shd w:val="clear" w:color="auto" w:fill="auto"/>
          </w:tcPr>
          <w:p w14:paraId="6F31CBFC" w14:textId="6E534D6C" w:rsidR="008E784B" w:rsidRPr="0003071D" w:rsidRDefault="008E784B" w:rsidP="009E5DBB">
            <w:pPr>
              <w:pStyle w:val="SCTableContent"/>
              <w:rPr>
                <w:sz w:val="18"/>
                <w:szCs w:val="18"/>
              </w:rPr>
            </w:pPr>
            <w:r w:rsidRPr="0003071D">
              <w:rPr>
                <w:sz w:val="18"/>
                <w:szCs w:val="18"/>
              </w:rPr>
              <w:t>Pagal savo tikslą ir rezultatus projektas skirtas EP kartografavimo ir vertinimo duomenims parengti, tačiau ne jas apibūdinančių rodiklių nustatymui, o EP potencialui vertinti (balais) Vilniaus mieste</w:t>
            </w:r>
            <w:r w:rsidR="008D1252" w:rsidRPr="0003071D">
              <w:rPr>
                <w:sz w:val="18"/>
                <w:szCs w:val="18"/>
              </w:rPr>
              <w:t>.</w:t>
            </w:r>
          </w:p>
        </w:tc>
        <w:tc>
          <w:tcPr>
            <w:tcW w:w="1126" w:type="dxa"/>
          </w:tcPr>
          <w:p w14:paraId="1C481631" w14:textId="30704179" w:rsidR="00C7445D" w:rsidRPr="0003071D" w:rsidRDefault="008C5F2B" w:rsidP="009E5DBB">
            <w:pPr>
              <w:pStyle w:val="SCTableContent"/>
              <w:rPr>
                <w:sz w:val="18"/>
                <w:szCs w:val="18"/>
              </w:rPr>
            </w:pPr>
            <w:hyperlink r:id="rId16" w:history="1">
              <w:r w:rsidR="0018118B" w:rsidRPr="0057043C">
                <w:rPr>
                  <w:rStyle w:val="Hipersaitas"/>
                  <w:sz w:val="18"/>
                  <w:szCs w:val="18"/>
                </w:rPr>
                <w:t>https://www.esinvesticijos.lt/lt/paraiskos_ir_projektai/suinteresuotuju-saliu-prioritetu-analize-vertinant-miesto-ekosistemu-paslaugu-poreiki-vilniaus-miesto-pavyzdziu</w:t>
              </w:r>
            </w:hyperlink>
            <w:r w:rsidR="0018118B">
              <w:rPr>
                <w:sz w:val="18"/>
                <w:szCs w:val="18"/>
              </w:rPr>
              <w:t xml:space="preserve"> </w:t>
            </w:r>
          </w:p>
        </w:tc>
      </w:tr>
      <w:tr w:rsidR="009E5DBB" w:rsidRPr="0003071D" w14:paraId="3384FB21" w14:textId="2FF3CB06" w:rsidTr="00A77FE6">
        <w:trPr>
          <w:trHeight w:val="1221"/>
        </w:trPr>
        <w:tc>
          <w:tcPr>
            <w:tcW w:w="1260" w:type="dxa"/>
            <w:shd w:val="clear" w:color="auto" w:fill="E0F7F0" w:themeFill="accent2" w:themeFillTint="33"/>
            <w:tcMar>
              <w:top w:w="57" w:type="dxa"/>
              <w:left w:w="57" w:type="dxa"/>
              <w:bottom w:w="57" w:type="dxa"/>
              <w:right w:w="57" w:type="dxa"/>
            </w:tcMar>
          </w:tcPr>
          <w:p w14:paraId="0B8F50FC" w14:textId="7D0A4CA6" w:rsidR="008E784B" w:rsidRPr="0003071D" w:rsidRDefault="008E784B" w:rsidP="009E5DBB">
            <w:pPr>
              <w:pStyle w:val="SCTableContent"/>
              <w:rPr>
                <w:sz w:val="18"/>
                <w:szCs w:val="18"/>
              </w:rPr>
            </w:pPr>
            <w:r w:rsidRPr="0003071D">
              <w:rPr>
                <w:sz w:val="18"/>
                <w:szCs w:val="18"/>
              </w:rPr>
              <w:t>Žalioji infrastruktūra (Kurk Lietuvai)</w:t>
            </w:r>
            <w:r w:rsidR="009E45D8">
              <w:rPr>
                <w:sz w:val="18"/>
                <w:szCs w:val="18"/>
              </w:rPr>
              <w:t xml:space="preserve"> (</w:t>
            </w:r>
            <w:r w:rsidR="009E45D8" w:rsidRPr="009E45D8">
              <w:rPr>
                <w:sz w:val="18"/>
                <w:szCs w:val="18"/>
              </w:rPr>
              <w:t>Žaliosios infrastruktūros principų taikymas Lietuvos savivaldybėse</w:t>
            </w:r>
            <w:r w:rsidR="009E45D8">
              <w:rPr>
                <w:sz w:val="18"/>
                <w:szCs w:val="18"/>
              </w:rPr>
              <w:t>)</w:t>
            </w:r>
          </w:p>
        </w:tc>
        <w:tc>
          <w:tcPr>
            <w:tcW w:w="990" w:type="dxa"/>
            <w:shd w:val="clear" w:color="auto" w:fill="E0F7F0" w:themeFill="accent2" w:themeFillTint="33"/>
          </w:tcPr>
          <w:p w14:paraId="23200FA8" w14:textId="5B76DD86" w:rsidR="008E784B" w:rsidRPr="0003071D" w:rsidRDefault="00AD1190" w:rsidP="009E5DBB">
            <w:pPr>
              <w:pStyle w:val="SCTableContent"/>
              <w:rPr>
                <w:sz w:val="18"/>
                <w:szCs w:val="18"/>
              </w:rPr>
            </w:pPr>
            <w:r w:rsidRPr="0003071D">
              <w:rPr>
                <w:sz w:val="18"/>
                <w:szCs w:val="18"/>
              </w:rPr>
              <w:t>Aplinkos ministerija, Kurk Lietuvai</w:t>
            </w:r>
          </w:p>
        </w:tc>
        <w:tc>
          <w:tcPr>
            <w:tcW w:w="990" w:type="dxa"/>
            <w:shd w:val="clear" w:color="auto" w:fill="E0F7F0" w:themeFill="accent2" w:themeFillTint="33"/>
          </w:tcPr>
          <w:p w14:paraId="6CF1BE69" w14:textId="0AE64DC5" w:rsidR="008E784B" w:rsidRPr="0003071D" w:rsidRDefault="00AD1190" w:rsidP="009E5DBB">
            <w:pPr>
              <w:pStyle w:val="SCTableContent"/>
              <w:rPr>
                <w:sz w:val="18"/>
                <w:szCs w:val="18"/>
              </w:rPr>
            </w:pPr>
            <w:r w:rsidRPr="0003071D">
              <w:rPr>
                <w:sz w:val="18"/>
                <w:szCs w:val="18"/>
              </w:rPr>
              <w:t>2020</w:t>
            </w:r>
            <w:r w:rsidR="003B4861" w:rsidRPr="0003071D">
              <w:rPr>
                <w:sz w:val="18"/>
                <w:szCs w:val="18"/>
              </w:rPr>
              <w:t>.</w:t>
            </w:r>
            <w:r w:rsidRPr="0003071D">
              <w:rPr>
                <w:sz w:val="18"/>
                <w:szCs w:val="18"/>
              </w:rPr>
              <w:t>09</w:t>
            </w:r>
            <w:r w:rsidR="003B4861" w:rsidRPr="0003071D">
              <w:rPr>
                <w:sz w:val="18"/>
                <w:szCs w:val="18"/>
              </w:rPr>
              <w:t>–</w:t>
            </w:r>
            <w:r w:rsidRPr="0003071D">
              <w:rPr>
                <w:sz w:val="18"/>
                <w:szCs w:val="18"/>
              </w:rPr>
              <w:t>2021</w:t>
            </w:r>
            <w:r w:rsidR="003B4861" w:rsidRPr="0003071D">
              <w:rPr>
                <w:sz w:val="18"/>
                <w:szCs w:val="18"/>
              </w:rPr>
              <w:t>.</w:t>
            </w:r>
            <w:r w:rsidRPr="0003071D">
              <w:rPr>
                <w:sz w:val="18"/>
                <w:szCs w:val="18"/>
              </w:rPr>
              <w:t>03</w:t>
            </w:r>
          </w:p>
        </w:tc>
        <w:tc>
          <w:tcPr>
            <w:tcW w:w="700" w:type="dxa"/>
            <w:shd w:val="clear" w:color="auto" w:fill="E0F7F0" w:themeFill="accent2" w:themeFillTint="33"/>
          </w:tcPr>
          <w:p w14:paraId="14AB3F1C" w14:textId="0B56B9BC" w:rsidR="008E784B" w:rsidRPr="0003071D" w:rsidRDefault="00D422B9" w:rsidP="009E5DBB">
            <w:pPr>
              <w:pStyle w:val="SCTableContent"/>
              <w:rPr>
                <w:sz w:val="18"/>
                <w:szCs w:val="18"/>
              </w:rPr>
            </w:pPr>
            <w:r w:rsidRPr="0003071D">
              <w:rPr>
                <w:sz w:val="18"/>
                <w:szCs w:val="18"/>
              </w:rPr>
              <w:t>Nacionalinis</w:t>
            </w:r>
          </w:p>
        </w:tc>
        <w:tc>
          <w:tcPr>
            <w:tcW w:w="2720" w:type="dxa"/>
            <w:shd w:val="clear" w:color="auto" w:fill="E0F7F0" w:themeFill="accent2" w:themeFillTint="33"/>
            <w:tcMar>
              <w:top w:w="57" w:type="dxa"/>
              <w:left w:w="57" w:type="dxa"/>
              <w:bottom w:w="57" w:type="dxa"/>
              <w:right w:w="57" w:type="dxa"/>
            </w:tcMar>
          </w:tcPr>
          <w:p w14:paraId="14227D0F" w14:textId="0CCE103D" w:rsidR="008E784B" w:rsidRPr="0003071D" w:rsidRDefault="008E784B" w:rsidP="009E5DBB">
            <w:pPr>
              <w:pStyle w:val="SCTableContent"/>
              <w:rPr>
                <w:sz w:val="18"/>
                <w:szCs w:val="18"/>
              </w:rPr>
            </w:pPr>
            <w:r w:rsidRPr="0003071D">
              <w:rPr>
                <w:sz w:val="18"/>
                <w:szCs w:val="18"/>
              </w:rPr>
              <w:t>Sukurti įrankį, kuris padėtų sprendimų priėmėjams, vystytojams ir visuomenei kuo tiksliau įvertinti žaliosios infrastruktūros teikiamą naudą ir užtikrinti kokybišką ir nefragmentuotą jos tinklo kūrimą urbanizuotų teritorijų vystyme</w:t>
            </w:r>
            <w:r w:rsidR="008D1252" w:rsidRPr="0003071D">
              <w:rPr>
                <w:sz w:val="18"/>
                <w:szCs w:val="18"/>
              </w:rPr>
              <w:t>.</w:t>
            </w:r>
          </w:p>
        </w:tc>
        <w:tc>
          <w:tcPr>
            <w:tcW w:w="1710" w:type="dxa"/>
            <w:shd w:val="clear" w:color="auto" w:fill="E0F7F0" w:themeFill="accent2" w:themeFillTint="33"/>
          </w:tcPr>
          <w:p w14:paraId="11A76441" w14:textId="5851AC21" w:rsidR="008E784B" w:rsidRPr="0003071D" w:rsidRDefault="008E784B" w:rsidP="009E5DBB">
            <w:pPr>
              <w:pStyle w:val="SCTableContent"/>
              <w:rPr>
                <w:sz w:val="18"/>
                <w:szCs w:val="18"/>
              </w:rPr>
            </w:pPr>
            <w:r w:rsidRPr="0003071D">
              <w:rPr>
                <w:sz w:val="18"/>
                <w:szCs w:val="18"/>
              </w:rPr>
              <w:t>Pagal savo tikslą ir rezultatus projektas neskirtas EP kartografavimo ir vertinimo duomenims parengti</w:t>
            </w:r>
            <w:r w:rsidR="008D1252" w:rsidRPr="0003071D">
              <w:rPr>
                <w:sz w:val="18"/>
                <w:szCs w:val="18"/>
              </w:rPr>
              <w:t>.</w:t>
            </w:r>
          </w:p>
          <w:p w14:paraId="0A24740E" w14:textId="50456220" w:rsidR="008E784B" w:rsidRPr="0003071D" w:rsidRDefault="008E784B" w:rsidP="009E5DBB">
            <w:pPr>
              <w:pStyle w:val="SCTableContent"/>
              <w:rPr>
                <w:sz w:val="18"/>
                <w:szCs w:val="18"/>
                <w:highlight w:val="yellow"/>
              </w:rPr>
            </w:pPr>
            <w:r w:rsidRPr="0003071D">
              <w:rPr>
                <w:sz w:val="18"/>
                <w:szCs w:val="18"/>
              </w:rPr>
              <w:t>Projekto rėmuose analizuojamos žaliojo indekso įvedimo galimybės miestuose, į analizę įeina svarbiausių EP įvardinimas</w:t>
            </w:r>
            <w:r w:rsidR="008D1252" w:rsidRPr="0003071D">
              <w:rPr>
                <w:sz w:val="18"/>
                <w:szCs w:val="18"/>
              </w:rPr>
              <w:t>.</w:t>
            </w:r>
          </w:p>
        </w:tc>
        <w:tc>
          <w:tcPr>
            <w:tcW w:w="1126" w:type="dxa"/>
            <w:shd w:val="clear" w:color="auto" w:fill="E0F7F0" w:themeFill="accent2" w:themeFillTint="33"/>
          </w:tcPr>
          <w:p w14:paraId="36C06C96" w14:textId="07CF45C1" w:rsidR="00B6320B" w:rsidRPr="0003071D" w:rsidRDefault="008C5F2B" w:rsidP="009E5DBB">
            <w:pPr>
              <w:pStyle w:val="SCTableContent"/>
              <w:rPr>
                <w:sz w:val="18"/>
                <w:szCs w:val="18"/>
              </w:rPr>
            </w:pPr>
            <w:hyperlink r:id="rId17" w:history="1">
              <w:r w:rsidR="0018118B" w:rsidRPr="0057043C">
                <w:rPr>
                  <w:rStyle w:val="Hipersaitas"/>
                  <w:sz w:val="18"/>
                  <w:szCs w:val="18"/>
                </w:rPr>
                <w:t>http://kurklt.lt/projektai/zaliosios-infrastrukturos-principu-taikymas-lietuvos-savivaldybese/</w:t>
              </w:r>
            </w:hyperlink>
            <w:r w:rsidR="0018118B">
              <w:rPr>
                <w:sz w:val="18"/>
                <w:szCs w:val="18"/>
              </w:rPr>
              <w:t xml:space="preserve"> </w:t>
            </w:r>
          </w:p>
        </w:tc>
      </w:tr>
      <w:tr w:rsidR="009E5DBB" w:rsidRPr="0003071D" w14:paraId="224E2400" w14:textId="0CF58CD2" w:rsidTr="00A77FE6">
        <w:trPr>
          <w:trHeight w:val="1404"/>
        </w:trPr>
        <w:tc>
          <w:tcPr>
            <w:tcW w:w="1260" w:type="dxa"/>
            <w:shd w:val="clear" w:color="auto" w:fill="E0F7F0" w:themeFill="accent2" w:themeFillTint="33"/>
            <w:tcMar>
              <w:top w:w="57" w:type="dxa"/>
              <w:left w:w="57" w:type="dxa"/>
              <w:bottom w:w="57" w:type="dxa"/>
              <w:right w:w="57" w:type="dxa"/>
            </w:tcMar>
          </w:tcPr>
          <w:p w14:paraId="0FA2E3C1" w14:textId="436EC6D6" w:rsidR="008E784B" w:rsidRPr="0003071D" w:rsidRDefault="008E784B" w:rsidP="009E5DBB">
            <w:pPr>
              <w:pStyle w:val="SCTableContent"/>
              <w:rPr>
                <w:sz w:val="18"/>
                <w:szCs w:val="18"/>
              </w:rPr>
            </w:pPr>
            <w:r w:rsidRPr="0003071D">
              <w:rPr>
                <w:sz w:val="18"/>
                <w:szCs w:val="18"/>
              </w:rPr>
              <w:t>Miesto biologinės įvairovės ir žaliosios infrastruktūros valdymas miesto atsparumui padidinti (Urban Gaia)</w:t>
            </w:r>
          </w:p>
        </w:tc>
        <w:tc>
          <w:tcPr>
            <w:tcW w:w="990" w:type="dxa"/>
            <w:shd w:val="clear" w:color="auto" w:fill="E0F7F0" w:themeFill="accent2" w:themeFillTint="33"/>
          </w:tcPr>
          <w:p w14:paraId="2BDB1E99" w14:textId="3BD19256" w:rsidR="008E784B" w:rsidRPr="0003071D" w:rsidRDefault="005A73D4" w:rsidP="00463AC4">
            <w:pPr>
              <w:pStyle w:val="SCTableContent"/>
              <w:rPr>
                <w:sz w:val="18"/>
                <w:szCs w:val="18"/>
              </w:rPr>
            </w:pPr>
            <w:r w:rsidRPr="0003071D">
              <w:rPr>
                <w:sz w:val="18"/>
                <w:szCs w:val="18"/>
              </w:rPr>
              <w:t>Mykolo Romerio universitetas</w:t>
            </w:r>
          </w:p>
        </w:tc>
        <w:tc>
          <w:tcPr>
            <w:tcW w:w="990" w:type="dxa"/>
            <w:shd w:val="clear" w:color="auto" w:fill="E0F7F0" w:themeFill="accent2" w:themeFillTint="33"/>
          </w:tcPr>
          <w:p w14:paraId="303646D4" w14:textId="14AD97C1" w:rsidR="008E784B" w:rsidRPr="0003071D" w:rsidRDefault="00B3603A" w:rsidP="00463AC4">
            <w:pPr>
              <w:pStyle w:val="SCTableContent"/>
              <w:rPr>
                <w:sz w:val="18"/>
                <w:szCs w:val="18"/>
              </w:rPr>
            </w:pPr>
            <w:r w:rsidRPr="0003071D">
              <w:rPr>
                <w:sz w:val="18"/>
                <w:szCs w:val="18"/>
              </w:rPr>
              <w:t>2017– 2020</w:t>
            </w:r>
          </w:p>
        </w:tc>
        <w:tc>
          <w:tcPr>
            <w:tcW w:w="700" w:type="dxa"/>
            <w:shd w:val="clear" w:color="auto" w:fill="E0F7F0" w:themeFill="accent2" w:themeFillTint="33"/>
          </w:tcPr>
          <w:p w14:paraId="3C093D00" w14:textId="7B89D532" w:rsidR="008E784B" w:rsidRPr="0003071D" w:rsidRDefault="00607351" w:rsidP="009E5DBB">
            <w:pPr>
              <w:pStyle w:val="SCTableContent"/>
              <w:rPr>
                <w:sz w:val="18"/>
                <w:szCs w:val="18"/>
              </w:rPr>
            </w:pPr>
            <w:r w:rsidRPr="0003071D">
              <w:rPr>
                <w:sz w:val="18"/>
                <w:szCs w:val="18"/>
              </w:rPr>
              <w:t>Tarptautinis</w:t>
            </w:r>
          </w:p>
        </w:tc>
        <w:tc>
          <w:tcPr>
            <w:tcW w:w="2720" w:type="dxa"/>
            <w:shd w:val="clear" w:color="auto" w:fill="E0F7F0" w:themeFill="accent2" w:themeFillTint="33"/>
            <w:tcMar>
              <w:top w:w="57" w:type="dxa"/>
              <w:left w:w="57" w:type="dxa"/>
              <w:bottom w:w="57" w:type="dxa"/>
              <w:right w:w="57" w:type="dxa"/>
            </w:tcMar>
          </w:tcPr>
          <w:p w14:paraId="77081084" w14:textId="72A0467B" w:rsidR="008E784B" w:rsidRPr="0003071D" w:rsidRDefault="008E784B" w:rsidP="009E5DBB">
            <w:pPr>
              <w:pStyle w:val="SCTableContent"/>
              <w:rPr>
                <w:sz w:val="18"/>
                <w:szCs w:val="18"/>
              </w:rPr>
            </w:pPr>
            <w:r w:rsidRPr="0003071D">
              <w:rPr>
                <w:sz w:val="18"/>
                <w:szCs w:val="18"/>
              </w:rPr>
              <w:t>Projekto idėja yra prisidėti prie socialinių ir ekologinių žinių apie miestų žaliosios ir mėlynosios infrastruktūros bruožus pagerinimo. Pagrindinis projekto tikslas – išvystyti realius rodiklius, kurie leistų vertinti, kurti ir valdyti minėtąją infrastruktūrą. Projekto atvejo studija Lietuvoje vykdyta Vilniuje</w:t>
            </w:r>
            <w:r w:rsidR="006339C1" w:rsidRPr="0003071D">
              <w:rPr>
                <w:sz w:val="18"/>
                <w:szCs w:val="18"/>
              </w:rPr>
              <w:t>.</w:t>
            </w:r>
          </w:p>
          <w:p w14:paraId="0B6E9B02" w14:textId="10D2544C" w:rsidR="008E784B" w:rsidRPr="0003071D" w:rsidRDefault="008E784B" w:rsidP="009E5DBB">
            <w:pPr>
              <w:pStyle w:val="SCTableContent"/>
              <w:rPr>
                <w:sz w:val="18"/>
                <w:szCs w:val="18"/>
              </w:rPr>
            </w:pPr>
            <w:r w:rsidRPr="0003071D">
              <w:rPr>
                <w:sz w:val="18"/>
                <w:szCs w:val="18"/>
              </w:rPr>
              <w:t>Projekto analitinė struktūra sukurta kaip pagrindinis įrankis, kuriuo remiantis atliekamas projekto tyrimas, skirtas išanalizuoti, parinkti ir pritaikyti atitinkamus rodiklius. Analitinė struktūra remiasi idėja, kad pagrindiniai veiklos rodikliai turi apimti tris dimensijas: gamtą (vertinami individualūs organizmai, biologinė įvairovė, kt.), gamtos teikiamą naudą (vertinama reguliavimo paslaugos, (ne-) materialinė nauda, kt.) ir gyvenimo kokybę (vertinama žalių plotų įtaka fizinei ir psichinei sveikatai, socialinio teisingumo aspektai ir kt.)</w:t>
            </w:r>
            <w:r w:rsidR="008D1252" w:rsidRPr="0003071D">
              <w:rPr>
                <w:sz w:val="18"/>
                <w:szCs w:val="18"/>
              </w:rPr>
              <w:t>.</w:t>
            </w:r>
            <w:r w:rsidRPr="0003071D">
              <w:rPr>
                <w:sz w:val="18"/>
                <w:szCs w:val="18"/>
              </w:rPr>
              <w:t xml:space="preserve"> </w:t>
            </w:r>
          </w:p>
        </w:tc>
        <w:tc>
          <w:tcPr>
            <w:tcW w:w="1710" w:type="dxa"/>
            <w:shd w:val="clear" w:color="auto" w:fill="E0F7F0" w:themeFill="accent2" w:themeFillTint="33"/>
          </w:tcPr>
          <w:p w14:paraId="258159B4" w14:textId="6FF8A5F2" w:rsidR="008E784B" w:rsidRPr="0003071D" w:rsidRDefault="008E784B" w:rsidP="006339C1">
            <w:pPr>
              <w:pStyle w:val="SCTableContent"/>
              <w:rPr>
                <w:sz w:val="18"/>
                <w:szCs w:val="18"/>
              </w:rPr>
            </w:pPr>
            <w:r w:rsidRPr="0003071D">
              <w:rPr>
                <w:sz w:val="18"/>
                <w:szCs w:val="18"/>
              </w:rPr>
              <w:t>Pagal savo tikslą ir rezultatus projektas neskirtas EP kartografavimo ir vertinimo duomenims parengti</w:t>
            </w:r>
            <w:r w:rsidR="008D1252" w:rsidRPr="0003071D">
              <w:rPr>
                <w:sz w:val="18"/>
                <w:szCs w:val="18"/>
              </w:rPr>
              <w:t>.</w:t>
            </w:r>
          </w:p>
          <w:p w14:paraId="2D3D435D" w14:textId="310339EA" w:rsidR="008E784B" w:rsidRPr="0003071D" w:rsidRDefault="008E784B" w:rsidP="006339C1">
            <w:pPr>
              <w:pStyle w:val="SCTableContent"/>
              <w:rPr>
                <w:sz w:val="18"/>
                <w:szCs w:val="18"/>
              </w:rPr>
            </w:pPr>
            <w:r w:rsidRPr="0003071D">
              <w:rPr>
                <w:sz w:val="18"/>
                <w:szCs w:val="18"/>
              </w:rPr>
              <w:t>Sukurtas įrankis visuomenės naudojimui apie EP Vilniaus mieste, įvertinant būklę; įrankis turi interaktyvias funkcijas – naudotojas gali pildyti informaciją, gali prisidėti prie EP charakterizavimo</w:t>
            </w:r>
            <w:r w:rsidR="008D1252" w:rsidRPr="0003071D">
              <w:rPr>
                <w:sz w:val="18"/>
                <w:szCs w:val="18"/>
              </w:rPr>
              <w:t>.</w:t>
            </w:r>
          </w:p>
        </w:tc>
        <w:tc>
          <w:tcPr>
            <w:tcW w:w="1126" w:type="dxa"/>
            <w:shd w:val="clear" w:color="auto" w:fill="E0F7F0" w:themeFill="accent2" w:themeFillTint="33"/>
          </w:tcPr>
          <w:p w14:paraId="43281002" w14:textId="5BBF3BE3" w:rsidR="008E784B" w:rsidRPr="0003071D" w:rsidRDefault="008C5F2B" w:rsidP="009E5DBB">
            <w:pPr>
              <w:pStyle w:val="SCTableContent"/>
              <w:rPr>
                <w:sz w:val="18"/>
                <w:szCs w:val="18"/>
              </w:rPr>
            </w:pPr>
            <w:hyperlink r:id="rId18" w:history="1">
              <w:r w:rsidR="0018118B" w:rsidRPr="0057043C">
                <w:rPr>
                  <w:rStyle w:val="Hipersaitas"/>
                </w:rPr>
                <w:t>https://urbangaia.eu/</w:t>
              </w:r>
            </w:hyperlink>
            <w:r w:rsidR="0018118B">
              <w:t xml:space="preserve"> </w:t>
            </w:r>
          </w:p>
        </w:tc>
      </w:tr>
      <w:tr w:rsidR="009E5DBB" w:rsidRPr="0003071D" w14:paraId="1F832CEE" w14:textId="6D5CF8CE" w:rsidTr="00A77FE6">
        <w:trPr>
          <w:trHeight w:val="2247"/>
        </w:trPr>
        <w:tc>
          <w:tcPr>
            <w:tcW w:w="1260" w:type="dxa"/>
            <w:shd w:val="clear" w:color="auto" w:fill="E0F7F0" w:themeFill="accent2" w:themeFillTint="33"/>
            <w:tcMar>
              <w:top w:w="57" w:type="dxa"/>
              <w:left w:w="57" w:type="dxa"/>
              <w:bottom w:w="57" w:type="dxa"/>
              <w:right w:w="57" w:type="dxa"/>
            </w:tcMar>
          </w:tcPr>
          <w:p w14:paraId="32237D2F" w14:textId="3722F123" w:rsidR="008E784B" w:rsidRPr="0003071D" w:rsidRDefault="008E784B" w:rsidP="009E5DBB">
            <w:pPr>
              <w:pStyle w:val="SCTableContent"/>
              <w:rPr>
                <w:sz w:val="18"/>
                <w:szCs w:val="18"/>
              </w:rPr>
            </w:pPr>
            <w:r w:rsidRPr="0003071D">
              <w:rPr>
                <w:sz w:val="18"/>
                <w:szCs w:val="18"/>
              </w:rPr>
              <w:t>AlgaeService for LIFE</w:t>
            </w:r>
          </w:p>
          <w:p w14:paraId="2AC7C5FB" w14:textId="52FC7882" w:rsidR="008E784B" w:rsidRPr="0003071D" w:rsidRDefault="008E784B" w:rsidP="009E5DBB">
            <w:pPr>
              <w:pStyle w:val="SCTableContent"/>
              <w:rPr>
                <w:sz w:val="18"/>
                <w:szCs w:val="18"/>
              </w:rPr>
            </w:pPr>
            <w:r w:rsidRPr="0003071D">
              <w:rPr>
                <w:sz w:val="18"/>
                <w:szCs w:val="18"/>
              </w:rPr>
              <w:t xml:space="preserve">Algae – economy based ecological service of aquatic ecosystems </w:t>
            </w:r>
          </w:p>
        </w:tc>
        <w:tc>
          <w:tcPr>
            <w:tcW w:w="990" w:type="dxa"/>
            <w:shd w:val="clear" w:color="auto" w:fill="E0F7F0" w:themeFill="accent2" w:themeFillTint="33"/>
          </w:tcPr>
          <w:p w14:paraId="133F9963" w14:textId="720702F7" w:rsidR="008E784B" w:rsidRPr="0003071D" w:rsidRDefault="00F31DC3" w:rsidP="009E5DBB">
            <w:pPr>
              <w:pStyle w:val="SCTableContent"/>
              <w:rPr>
                <w:sz w:val="18"/>
                <w:szCs w:val="18"/>
              </w:rPr>
            </w:pPr>
            <w:r w:rsidRPr="0003071D">
              <w:rPr>
                <w:sz w:val="18"/>
                <w:szCs w:val="18"/>
              </w:rPr>
              <w:t>Gamtos tyrimų centras</w:t>
            </w:r>
          </w:p>
        </w:tc>
        <w:tc>
          <w:tcPr>
            <w:tcW w:w="990" w:type="dxa"/>
            <w:shd w:val="clear" w:color="auto" w:fill="E0F7F0" w:themeFill="accent2" w:themeFillTint="33"/>
          </w:tcPr>
          <w:p w14:paraId="62991CBE" w14:textId="5FDBD0F3" w:rsidR="008E784B" w:rsidRPr="0003071D" w:rsidRDefault="007E6A7F" w:rsidP="009E5DBB">
            <w:pPr>
              <w:pStyle w:val="SCTableContent"/>
              <w:rPr>
                <w:sz w:val="18"/>
                <w:szCs w:val="18"/>
              </w:rPr>
            </w:pPr>
            <w:r w:rsidRPr="0003071D">
              <w:rPr>
                <w:sz w:val="18"/>
                <w:szCs w:val="18"/>
              </w:rPr>
              <w:t>2018.08</w:t>
            </w:r>
            <w:r w:rsidR="00276A47" w:rsidRPr="0003071D">
              <w:rPr>
                <w:sz w:val="18"/>
                <w:szCs w:val="18"/>
              </w:rPr>
              <w:t>–</w:t>
            </w:r>
            <w:r w:rsidRPr="0003071D">
              <w:rPr>
                <w:sz w:val="18"/>
                <w:szCs w:val="18"/>
              </w:rPr>
              <w:t xml:space="preserve"> </w:t>
            </w:r>
            <w:r w:rsidR="00276A47" w:rsidRPr="0003071D">
              <w:rPr>
                <w:sz w:val="18"/>
                <w:szCs w:val="18"/>
              </w:rPr>
              <w:t>2023.07</w:t>
            </w:r>
          </w:p>
        </w:tc>
        <w:tc>
          <w:tcPr>
            <w:tcW w:w="700" w:type="dxa"/>
            <w:shd w:val="clear" w:color="auto" w:fill="E0F7F0" w:themeFill="accent2" w:themeFillTint="33"/>
          </w:tcPr>
          <w:p w14:paraId="093B946C" w14:textId="319A520D" w:rsidR="008E784B" w:rsidRPr="0003071D" w:rsidRDefault="0073520D" w:rsidP="009E5DBB">
            <w:pPr>
              <w:pStyle w:val="SCTableContent"/>
              <w:rPr>
                <w:sz w:val="18"/>
                <w:szCs w:val="18"/>
              </w:rPr>
            </w:pPr>
            <w:r w:rsidRPr="0003071D">
              <w:rPr>
                <w:sz w:val="18"/>
                <w:szCs w:val="18"/>
              </w:rPr>
              <w:t xml:space="preserve">Tarptautinis </w:t>
            </w:r>
          </w:p>
        </w:tc>
        <w:tc>
          <w:tcPr>
            <w:tcW w:w="2720" w:type="dxa"/>
            <w:shd w:val="clear" w:color="auto" w:fill="E0F7F0" w:themeFill="accent2" w:themeFillTint="33"/>
            <w:tcMar>
              <w:top w:w="57" w:type="dxa"/>
              <w:left w:w="57" w:type="dxa"/>
              <w:bottom w:w="57" w:type="dxa"/>
              <w:right w:w="57" w:type="dxa"/>
            </w:tcMar>
          </w:tcPr>
          <w:p w14:paraId="4D02E794" w14:textId="06D735E7" w:rsidR="008E784B" w:rsidRPr="0003071D" w:rsidRDefault="008E784B" w:rsidP="009E5DBB">
            <w:pPr>
              <w:pStyle w:val="SCTableContent"/>
              <w:rPr>
                <w:sz w:val="18"/>
                <w:szCs w:val="18"/>
              </w:rPr>
            </w:pPr>
            <w:r w:rsidRPr="0003071D">
              <w:rPr>
                <w:sz w:val="18"/>
                <w:szCs w:val="18"/>
              </w:rPr>
              <w:t xml:space="preserve">Projekto rezultatai pademonstruos prototipų efektyvumą siekiant sumažinti perteklinę dumblių, kaip fosforo, azoto ir pavojingų cianotoksinų šaltinio, biomasę vandens telkiniuose, užtikrinant prototipų taikymą įvairiose ES vandens ekosistemose. Taip pat šiame projekte daug dėmesio skiriama technologijų, kurios užtikrintų patikimą, prieinamą ir tvarų dumblių biomasės, kaip žaliavos tiekimą, vystymui. Projektu „AlgaeService for LIFE“ siekiama skatinti gerąją EP praktiką ir žiedinę ekonomiką diegiant novatorišką demonstracinių priemonių sistemą. Projektas taip pat turi informacines funkcijas. </w:t>
            </w:r>
          </w:p>
        </w:tc>
        <w:tc>
          <w:tcPr>
            <w:tcW w:w="1710" w:type="dxa"/>
            <w:shd w:val="clear" w:color="auto" w:fill="E0F7F0" w:themeFill="accent2" w:themeFillTint="33"/>
          </w:tcPr>
          <w:p w14:paraId="3634095B" w14:textId="01525646" w:rsidR="008E784B" w:rsidRPr="0003071D" w:rsidRDefault="008E784B" w:rsidP="009E5DBB">
            <w:pPr>
              <w:pStyle w:val="SCTableContent"/>
              <w:rPr>
                <w:sz w:val="18"/>
                <w:szCs w:val="18"/>
              </w:rPr>
            </w:pPr>
            <w:r w:rsidRPr="0003071D">
              <w:rPr>
                <w:sz w:val="18"/>
                <w:szCs w:val="18"/>
              </w:rPr>
              <w:t>Pagal savo tikslą ir rezultatus projektas neskirtas EP kartografavimo ir vertinimo duomenims parengti</w:t>
            </w:r>
            <w:r w:rsidR="000628C5" w:rsidRPr="0003071D">
              <w:rPr>
                <w:sz w:val="18"/>
                <w:szCs w:val="18"/>
              </w:rPr>
              <w:t>.</w:t>
            </w:r>
          </w:p>
          <w:p w14:paraId="2B294289" w14:textId="4EC46504" w:rsidR="008E784B" w:rsidRPr="0003071D" w:rsidRDefault="008E784B" w:rsidP="009E5DBB">
            <w:pPr>
              <w:pStyle w:val="SCTableContent"/>
              <w:rPr>
                <w:sz w:val="18"/>
                <w:szCs w:val="18"/>
              </w:rPr>
            </w:pPr>
            <w:r w:rsidRPr="0003071D">
              <w:rPr>
                <w:sz w:val="18"/>
                <w:szCs w:val="18"/>
              </w:rPr>
              <w:t>Dėmesys sutelktas į eutrofikacijos mažinimo ir dumblių panaudojimo technologijų testavimą ir vystymą, vertinamos galimybės taikyti žiedinės ekonomikos principus</w:t>
            </w:r>
            <w:r w:rsidR="000628C5" w:rsidRPr="0003071D">
              <w:rPr>
                <w:sz w:val="18"/>
                <w:szCs w:val="18"/>
              </w:rPr>
              <w:t>.</w:t>
            </w:r>
          </w:p>
          <w:p w14:paraId="037AF7DB" w14:textId="5F641D06" w:rsidR="008E784B" w:rsidRPr="0003071D" w:rsidRDefault="008E784B" w:rsidP="009E5DBB">
            <w:pPr>
              <w:pStyle w:val="SCTableContent"/>
              <w:rPr>
                <w:sz w:val="18"/>
                <w:szCs w:val="18"/>
              </w:rPr>
            </w:pPr>
            <w:r w:rsidRPr="0003071D">
              <w:rPr>
                <w:sz w:val="18"/>
                <w:szCs w:val="18"/>
              </w:rPr>
              <w:t>Aktualios projektui EP aprašomos ir vertinamos galimybės naudoti EP per šios veiklos prizmę (vertina EP ekonominę naudą)</w:t>
            </w:r>
            <w:r w:rsidR="000628C5" w:rsidRPr="0003071D">
              <w:rPr>
                <w:sz w:val="18"/>
                <w:szCs w:val="18"/>
              </w:rPr>
              <w:t>.</w:t>
            </w:r>
            <w:r w:rsidRPr="0003071D">
              <w:rPr>
                <w:sz w:val="18"/>
                <w:szCs w:val="18"/>
              </w:rPr>
              <w:t xml:space="preserve"> </w:t>
            </w:r>
          </w:p>
        </w:tc>
        <w:tc>
          <w:tcPr>
            <w:tcW w:w="1126" w:type="dxa"/>
            <w:shd w:val="clear" w:color="auto" w:fill="E0F7F0" w:themeFill="accent2" w:themeFillTint="33"/>
          </w:tcPr>
          <w:p w14:paraId="22C1EC2D" w14:textId="23F7FE4D" w:rsidR="008E784B" w:rsidRPr="0003071D" w:rsidRDefault="008C5F2B" w:rsidP="009E5DBB">
            <w:pPr>
              <w:pStyle w:val="SCTableContent"/>
              <w:rPr>
                <w:sz w:val="18"/>
                <w:szCs w:val="18"/>
              </w:rPr>
            </w:pPr>
            <w:hyperlink r:id="rId19" w:history="1">
              <w:r w:rsidR="00275FB9" w:rsidRPr="0003071D">
                <w:rPr>
                  <w:rStyle w:val="Hipersaitas"/>
                  <w:sz w:val="18"/>
                  <w:szCs w:val="18"/>
                </w:rPr>
                <w:t>https://algaeservice.gamtostyrimai.lt/lt/</w:t>
              </w:r>
            </w:hyperlink>
            <w:r w:rsidR="00275FB9" w:rsidRPr="0003071D">
              <w:rPr>
                <w:sz w:val="18"/>
                <w:szCs w:val="18"/>
              </w:rPr>
              <w:t xml:space="preserve"> </w:t>
            </w:r>
          </w:p>
        </w:tc>
      </w:tr>
      <w:tr w:rsidR="009E5DBB" w:rsidRPr="0003071D" w14:paraId="215CD5A0" w14:textId="2088452E" w:rsidTr="00A77FE6">
        <w:trPr>
          <w:trHeight w:val="1038"/>
        </w:trPr>
        <w:tc>
          <w:tcPr>
            <w:tcW w:w="1260" w:type="dxa"/>
            <w:shd w:val="clear" w:color="auto" w:fill="E0F7F0" w:themeFill="accent2" w:themeFillTint="33"/>
            <w:tcMar>
              <w:top w:w="57" w:type="dxa"/>
              <w:left w:w="57" w:type="dxa"/>
              <w:bottom w:w="57" w:type="dxa"/>
              <w:right w:w="57" w:type="dxa"/>
            </w:tcMar>
          </w:tcPr>
          <w:p w14:paraId="1DA2D741" w14:textId="75C8666A" w:rsidR="008E784B" w:rsidRPr="0003071D" w:rsidRDefault="008E784B" w:rsidP="00AA2515">
            <w:pPr>
              <w:pStyle w:val="SCTableContent"/>
              <w:rPr>
                <w:sz w:val="18"/>
                <w:szCs w:val="18"/>
              </w:rPr>
            </w:pPr>
            <w:r w:rsidRPr="0003071D">
              <w:rPr>
                <w:sz w:val="18"/>
                <w:szCs w:val="18"/>
              </w:rPr>
              <w:t>WETLIFE 2</w:t>
            </w:r>
          </w:p>
          <w:p w14:paraId="065F6BEC" w14:textId="77777777" w:rsidR="008E784B" w:rsidRPr="0003071D" w:rsidRDefault="008E784B" w:rsidP="00AA2515">
            <w:pPr>
              <w:pStyle w:val="SCTableContent"/>
              <w:rPr>
                <w:sz w:val="18"/>
                <w:szCs w:val="18"/>
              </w:rPr>
            </w:pPr>
            <w:r w:rsidRPr="0003071D">
              <w:rPr>
                <w:sz w:val="18"/>
                <w:szCs w:val="18"/>
              </w:rPr>
              <w:t>Hidrologinio režimo atkūrimas Amalvos ir Kamanų aukštapelkėse</w:t>
            </w:r>
          </w:p>
        </w:tc>
        <w:tc>
          <w:tcPr>
            <w:tcW w:w="990" w:type="dxa"/>
            <w:shd w:val="clear" w:color="auto" w:fill="E0F7F0" w:themeFill="accent2" w:themeFillTint="33"/>
          </w:tcPr>
          <w:p w14:paraId="6AB964B1" w14:textId="756E4BD7" w:rsidR="008E784B" w:rsidRPr="0003071D" w:rsidRDefault="00AA2515" w:rsidP="00AA2515">
            <w:pPr>
              <w:pStyle w:val="SCTableContent"/>
              <w:rPr>
                <w:sz w:val="18"/>
                <w:szCs w:val="18"/>
              </w:rPr>
            </w:pPr>
            <w:r w:rsidRPr="0003071D">
              <w:rPr>
                <w:sz w:val="18"/>
                <w:szCs w:val="18"/>
              </w:rPr>
              <w:t>Gamtos paveldo fondas</w:t>
            </w:r>
          </w:p>
        </w:tc>
        <w:tc>
          <w:tcPr>
            <w:tcW w:w="990" w:type="dxa"/>
            <w:shd w:val="clear" w:color="auto" w:fill="E0F7F0" w:themeFill="accent2" w:themeFillTint="33"/>
          </w:tcPr>
          <w:p w14:paraId="367F7236" w14:textId="33BB6EC8" w:rsidR="008E784B" w:rsidRPr="0003071D" w:rsidRDefault="006A3BA3" w:rsidP="006A3BA3">
            <w:pPr>
              <w:pStyle w:val="SCTableContent"/>
              <w:rPr>
                <w:sz w:val="18"/>
                <w:szCs w:val="18"/>
              </w:rPr>
            </w:pPr>
            <w:r w:rsidRPr="0003071D">
              <w:rPr>
                <w:sz w:val="18"/>
                <w:szCs w:val="18"/>
              </w:rPr>
              <w:t>2014– 2018</w:t>
            </w:r>
          </w:p>
        </w:tc>
        <w:tc>
          <w:tcPr>
            <w:tcW w:w="700" w:type="dxa"/>
            <w:shd w:val="clear" w:color="auto" w:fill="E0F7F0" w:themeFill="accent2" w:themeFillTint="33"/>
          </w:tcPr>
          <w:p w14:paraId="4BF42D1E" w14:textId="48C9BBCB" w:rsidR="008E784B" w:rsidRPr="0003071D" w:rsidRDefault="00B24DA3" w:rsidP="009E5DBB">
            <w:pPr>
              <w:pStyle w:val="SCTableContent"/>
              <w:rPr>
                <w:sz w:val="18"/>
                <w:szCs w:val="18"/>
              </w:rPr>
            </w:pPr>
            <w:r w:rsidRPr="0003071D">
              <w:rPr>
                <w:sz w:val="18"/>
                <w:szCs w:val="18"/>
              </w:rPr>
              <w:t>Lokalus</w:t>
            </w:r>
          </w:p>
        </w:tc>
        <w:tc>
          <w:tcPr>
            <w:tcW w:w="2720" w:type="dxa"/>
            <w:shd w:val="clear" w:color="auto" w:fill="E0F7F0" w:themeFill="accent2" w:themeFillTint="33"/>
            <w:tcMar>
              <w:top w:w="57" w:type="dxa"/>
              <w:left w:w="57" w:type="dxa"/>
              <w:bottom w:w="57" w:type="dxa"/>
              <w:right w:w="57" w:type="dxa"/>
            </w:tcMar>
          </w:tcPr>
          <w:p w14:paraId="1E263432" w14:textId="6522F16A" w:rsidR="008E784B" w:rsidRPr="0003071D" w:rsidRDefault="008E784B" w:rsidP="009E5DBB">
            <w:pPr>
              <w:pStyle w:val="SCTableContent"/>
              <w:rPr>
                <w:sz w:val="18"/>
                <w:szCs w:val="18"/>
              </w:rPr>
            </w:pPr>
            <w:r w:rsidRPr="0003071D">
              <w:rPr>
                <w:sz w:val="18"/>
                <w:szCs w:val="18"/>
              </w:rPr>
              <w:t>Atkurti natūralias hidrologines sąlygas, būtinas nacionaliniu bei tarptautiniu mastu saugomų Amalvos ir Kamanų pelkių gyvybingumui užtikrinti, atkreipti visuomenės dėmesį į sukauptas mokslo žinias apie įvairiapusę pelkių svarbą</w:t>
            </w:r>
            <w:r w:rsidR="00054D94" w:rsidRPr="0003071D">
              <w:rPr>
                <w:sz w:val="18"/>
                <w:szCs w:val="18"/>
              </w:rPr>
              <w:t>.</w:t>
            </w:r>
          </w:p>
        </w:tc>
        <w:tc>
          <w:tcPr>
            <w:tcW w:w="1710" w:type="dxa"/>
            <w:shd w:val="clear" w:color="auto" w:fill="E0F7F0" w:themeFill="accent2" w:themeFillTint="33"/>
          </w:tcPr>
          <w:p w14:paraId="3ABE7728" w14:textId="1EBA5AEE" w:rsidR="008E784B" w:rsidRPr="0003071D" w:rsidRDefault="008E784B" w:rsidP="009E5DBB">
            <w:pPr>
              <w:pStyle w:val="SCTableContent"/>
              <w:rPr>
                <w:sz w:val="18"/>
                <w:szCs w:val="18"/>
              </w:rPr>
            </w:pPr>
            <w:r w:rsidRPr="0003071D">
              <w:rPr>
                <w:sz w:val="18"/>
                <w:szCs w:val="18"/>
              </w:rPr>
              <w:t>Pagal savo tikslą ir rezultatus projektas neskirtas EP kartografavimo ir vertinimo duomenims parengti</w:t>
            </w:r>
            <w:r w:rsidR="000628C5" w:rsidRPr="0003071D">
              <w:rPr>
                <w:sz w:val="18"/>
                <w:szCs w:val="18"/>
              </w:rPr>
              <w:t>.</w:t>
            </w:r>
          </w:p>
          <w:p w14:paraId="3AAD31D0" w14:textId="6E3F1794" w:rsidR="008E784B" w:rsidRPr="0003071D" w:rsidRDefault="008E784B" w:rsidP="009E5DBB">
            <w:pPr>
              <w:pStyle w:val="SCTableContent"/>
              <w:rPr>
                <w:sz w:val="18"/>
                <w:szCs w:val="18"/>
              </w:rPr>
            </w:pPr>
            <w:r w:rsidRPr="0003071D">
              <w:rPr>
                <w:sz w:val="18"/>
                <w:szCs w:val="18"/>
              </w:rPr>
              <w:t>Pagrindinis tikslas atkurti aukštapelkes, aktualios EP išvardinamos ir aprašomos (kokybiniu požiūriu)</w:t>
            </w:r>
            <w:r w:rsidR="000628C5" w:rsidRPr="0003071D">
              <w:rPr>
                <w:sz w:val="18"/>
                <w:szCs w:val="18"/>
              </w:rPr>
              <w:t>.</w:t>
            </w:r>
          </w:p>
        </w:tc>
        <w:tc>
          <w:tcPr>
            <w:tcW w:w="1126" w:type="dxa"/>
            <w:shd w:val="clear" w:color="auto" w:fill="E0F7F0" w:themeFill="accent2" w:themeFillTint="33"/>
          </w:tcPr>
          <w:p w14:paraId="26D2A7C4" w14:textId="7BE38E62" w:rsidR="008E784B" w:rsidRPr="0003071D" w:rsidRDefault="008C5F2B" w:rsidP="009E5DBB">
            <w:pPr>
              <w:pStyle w:val="SCTableContent"/>
              <w:rPr>
                <w:sz w:val="18"/>
                <w:szCs w:val="18"/>
              </w:rPr>
            </w:pPr>
            <w:hyperlink r:id="rId20" w:history="1">
              <w:r w:rsidR="00446F34" w:rsidRPr="0003071D">
                <w:rPr>
                  <w:rStyle w:val="Hipersaitas"/>
                  <w:sz w:val="18"/>
                  <w:szCs w:val="18"/>
                </w:rPr>
                <w:t>http://wetlife2.gpf.lt</w:t>
              </w:r>
            </w:hyperlink>
            <w:r w:rsidR="00446F34" w:rsidRPr="0003071D">
              <w:rPr>
                <w:sz w:val="18"/>
                <w:szCs w:val="18"/>
              </w:rPr>
              <w:t xml:space="preserve"> </w:t>
            </w:r>
          </w:p>
        </w:tc>
      </w:tr>
      <w:tr w:rsidR="00576EF8" w:rsidRPr="0003071D" w14:paraId="7B27BE27" w14:textId="205E15D6" w:rsidTr="00A77FE6">
        <w:trPr>
          <w:trHeight w:val="1942"/>
        </w:trPr>
        <w:tc>
          <w:tcPr>
            <w:tcW w:w="1260" w:type="dxa"/>
            <w:tcMar>
              <w:top w:w="57" w:type="dxa"/>
              <w:left w:w="57" w:type="dxa"/>
              <w:bottom w:w="57" w:type="dxa"/>
              <w:right w:w="57" w:type="dxa"/>
            </w:tcMar>
          </w:tcPr>
          <w:p w14:paraId="042D2F87" w14:textId="77777777" w:rsidR="008E784B" w:rsidRDefault="008E784B" w:rsidP="009E5DBB">
            <w:pPr>
              <w:pStyle w:val="SCTableContent"/>
              <w:rPr>
                <w:sz w:val="18"/>
                <w:szCs w:val="18"/>
              </w:rPr>
            </w:pPr>
            <w:r w:rsidRPr="0003071D">
              <w:rPr>
                <w:sz w:val="18"/>
                <w:szCs w:val="18"/>
              </w:rPr>
              <w:t>Ecopotential</w:t>
            </w:r>
          </w:p>
          <w:p w14:paraId="017C2588" w14:textId="053CFAAE" w:rsidR="009A46BE" w:rsidRPr="0003071D" w:rsidRDefault="009A46BE" w:rsidP="009E5DBB">
            <w:pPr>
              <w:pStyle w:val="SCTableContent"/>
              <w:rPr>
                <w:sz w:val="18"/>
                <w:szCs w:val="18"/>
              </w:rPr>
            </w:pPr>
            <w:r>
              <w:rPr>
                <w:sz w:val="18"/>
                <w:szCs w:val="18"/>
              </w:rPr>
              <w:t>(</w:t>
            </w:r>
            <w:r w:rsidRPr="009A46BE">
              <w:rPr>
                <w:sz w:val="18"/>
                <w:szCs w:val="18"/>
                <w:lang w:val="en-GB"/>
              </w:rPr>
              <w:t>Improving future ecosystem benefits through earth observations</w:t>
            </w:r>
            <w:r>
              <w:rPr>
                <w:sz w:val="18"/>
                <w:szCs w:val="18"/>
                <w:lang w:val="en-GB"/>
              </w:rPr>
              <w:t>)</w:t>
            </w:r>
          </w:p>
        </w:tc>
        <w:tc>
          <w:tcPr>
            <w:tcW w:w="990" w:type="dxa"/>
          </w:tcPr>
          <w:p w14:paraId="6C388A70" w14:textId="484BA7C4" w:rsidR="008E784B" w:rsidRPr="0003071D" w:rsidRDefault="00A17558" w:rsidP="009E5DBB">
            <w:pPr>
              <w:pStyle w:val="SCTableContent"/>
              <w:rPr>
                <w:sz w:val="18"/>
                <w:szCs w:val="18"/>
              </w:rPr>
            </w:pPr>
            <w:r w:rsidRPr="0003071D">
              <w:rPr>
                <w:sz w:val="18"/>
                <w:szCs w:val="18"/>
              </w:rPr>
              <w:t>Klaipėdos universitetas</w:t>
            </w:r>
          </w:p>
        </w:tc>
        <w:tc>
          <w:tcPr>
            <w:tcW w:w="990" w:type="dxa"/>
          </w:tcPr>
          <w:p w14:paraId="1246B1C6" w14:textId="24BBF97D" w:rsidR="008E784B" w:rsidRPr="0003071D" w:rsidRDefault="00932CAA" w:rsidP="00932CAA">
            <w:pPr>
              <w:pStyle w:val="SCTableContent"/>
              <w:rPr>
                <w:sz w:val="18"/>
                <w:szCs w:val="18"/>
              </w:rPr>
            </w:pPr>
            <w:r w:rsidRPr="0003071D">
              <w:rPr>
                <w:sz w:val="18"/>
                <w:szCs w:val="18"/>
              </w:rPr>
              <w:t>–</w:t>
            </w:r>
          </w:p>
        </w:tc>
        <w:tc>
          <w:tcPr>
            <w:tcW w:w="700" w:type="dxa"/>
          </w:tcPr>
          <w:p w14:paraId="31F04A90" w14:textId="6D76B93A" w:rsidR="008E784B" w:rsidRPr="0003071D" w:rsidRDefault="00E32191" w:rsidP="009E5DBB">
            <w:pPr>
              <w:pStyle w:val="SCTableContent"/>
              <w:rPr>
                <w:sz w:val="18"/>
                <w:szCs w:val="18"/>
              </w:rPr>
            </w:pPr>
            <w:r w:rsidRPr="0003071D">
              <w:rPr>
                <w:sz w:val="18"/>
                <w:szCs w:val="18"/>
              </w:rPr>
              <w:t>Tarptautinis</w:t>
            </w:r>
          </w:p>
        </w:tc>
        <w:tc>
          <w:tcPr>
            <w:tcW w:w="2720" w:type="dxa"/>
            <w:tcMar>
              <w:top w:w="57" w:type="dxa"/>
              <w:left w:w="57" w:type="dxa"/>
              <w:bottom w:w="57" w:type="dxa"/>
              <w:right w:w="57" w:type="dxa"/>
            </w:tcMar>
          </w:tcPr>
          <w:p w14:paraId="784C06A8" w14:textId="78743738" w:rsidR="008E784B" w:rsidRPr="0003071D" w:rsidRDefault="008E784B" w:rsidP="009E5DBB">
            <w:pPr>
              <w:pStyle w:val="SCTableContent"/>
              <w:rPr>
                <w:sz w:val="18"/>
                <w:szCs w:val="18"/>
              </w:rPr>
            </w:pPr>
            <w:r w:rsidRPr="0003071D">
              <w:rPr>
                <w:sz w:val="18"/>
                <w:szCs w:val="18"/>
              </w:rPr>
              <w:t>Projekte daugiausia dėmesio skiriama tarptautiniu mastu pripažintoms Europos saugomoms teritorijoms, derinant nuotolinio stebėjimo ir lauko matavimų Žemės stebėjimus, duomenų analizę ir dabartinių bei būsimų ekosistemų sąlygų ir paslaugų modeliavimą. Projekte ECOPOTENTIAL nagrinėjama geosferos ir biosferos sąveika nuo regioninio iki žemyninio mastelio, sprendžiami ilgalaikiai ir didelio masto aplinkos ir ekologiniai uždaviniai</w:t>
            </w:r>
            <w:r w:rsidR="00A77FE6" w:rsidRPr="0003071D">
              <w:rPr>
                <w:sz w:val="18"/>
                <w:szCs w:val="18"/>
              </w:rPr>
              <w:t>.</w:t>
            </w:r>
            <w:r w:rsidRPr="0003071D">
              <w:rPr>
                <w:sz w:val="18"/>
                <w:szCs w:val="18"/>
              </w:rPr>
              <w:t xml:space="preserve"> </w:t>
            </w:r>
          </w:p>
          <w:p w14:paraId="12B8940C" w14:textId="1D774878" w:rsidR="008E784B" w:rsidRPr="0003071D" w:rsidRDefault="008E784B" w:rsidP="009E5DBB">
            <w:pPr>
              <w:pStyle w:val="SCTableContent"/>
              <w:rPr>
                <w:sz w:val="18"/>
                <w:szCs w:val="18"/>
              </w:rPr>
            </w:pPr>
            <w:r w:rsidRPr="0003071D">
              <w:rPr>
                <w:sz w:val="18"/>
                <w:szCs w:val="18"/>
              </w:rPr>
              <w:t>Lietuvos veiklos nagrinėjo Kuršių marių ekosistemas</w:t>
            </w:r>
            <w:r w:rsidR="00A77FE6" w:rsidRPr="0003071D">
              <w:rPr>
                <w:sz w:val="18"/>
                <w:szCs w:val="18"/>
              </w:rPr>
              <w:t>.</w:t>
            </w:r>
          </w:p>
        </w:tc>
        <w:tc>
          <w:tcPr>
            <w:tcW w:w="1710" w:type="dxa"/>
          </w:tcPr>
          <w:p w14:paraId="10639248" w14:textId="0423F771" w:rsidR="008E784B" w:rsidRPr="0003071D" w:rsidRDefault="008E784B" w:rsidP="009E5DBB">
            <w:pPr>
              <w:pStyle w:val="SCTableContent"/>
              <w:rPr>
                <w:sz w:val="18"/>
                <w:szCs w:val="18"/>
              </w:rPr>
            </w:pPr>
            <w:r w:rsidRPr="0003071D">
              <w:rPr>
                <w:sz w:val="18"/>
                <w:szCs w:val="18"/>
              </w:rPr>
              <w:t>Pagal savo tikslą ir rezultatus projektas skirtas EP kartografavimo ir vertinimo duomenims parengti</w:t>
            </w:r>
            <w:r w:rsidR="00A77FE6" w:rsidRPr="0003071D">
              <w:rPr>
                <w:sz w:val="18"/>
                <w:szCs w:val="18"/>
              </w:rPr>
              <w:t>.</w:t>
            </w:r>
          </w:p>
          <w:p w14:paraId="4E144855" w14:textId="72D86757" w:rsidR="008E784B" w:rsidRPr="0003071D" w:rsidRDefault="008E784B" w:rsidP="009E5DBB">
            <w:pPr>
              <w:pStyle w:val="SCTableContent"/>
              <w:rPr>
                <w:sz w:val="18"/>
                <w:szCs w:val="18"/>
              </w:rPr>
            </w:pPr>
            <w:r w:rsidRPr="0003071D">
              <w:rPr>
                <w:sz w:val="18"/>
                <w:szCs w:val="18"/>
              </w:rPr>
              <w:t>Projekto duomenys suteikia informacijos apie galimą ir tinkamą gamtos resursų panaudojimą (pabrėžiamas visapusiško požiūrio į EP naudojimą būtinumas)</w:t>
            </w:r>
            <w:r w:rsidR="00A77FE6" w:rsidRPr="0003071D">
              <w:rPr>
                <w:sz w:val="18"/>
                <w:szCs w:val="18"/>
              </w:rPr>
              <w:t>.</w:t>
            </w:r>
          </w:p>
        </w:tc>
        <w:tc>
          <w:tcPr>
            <w:tcW w:w="1126" w:type="dxa"/>
          </w:tcPr>
          <w:p w14:paraId="5478829D" w14:textId="63DA5191" w:rsidR="008E784B" w:rsidRPr="0003071D" w:rsidRDefault="008C5F2B" w:rsidP="009E5DBB">
            <w:pPr>
              <w:pStyle w:val="SCTableContent"/>
              <w:rPr>
                <w:sz w:val="18"/>
                <w:szCs w:val="18"/>
              </w:rPr>
            </w:pPr>
            <w:hyperlink r:id="rId21" w:history="1">
              <w:r w:rsidR="001459D2" w:rsidRPr="0003071D">
                <w:rPr>
                  <w:rStyle w:val="Hipersaitas"/>
                  <w:sz w:val="18"/>
                  <w:szCs w:val="18"/>
                </w:rPr>
                <w:t>http://www.ecopotential-project.eu</w:t>
              </w:r>
            </w:hyperlink>
            <w:r w:rsidR="001459D2" w:rsidRPr="0003071D">
              <w:rPr>
                <w:sz w:val="18"/>
                <w:szCs w:val="18"/>
              </w:rPr>
              <w:t xml:space="preserve"> </w:t>
            </w:r>
          </w:p>
        </w:tc>
      </w:tr>
      <w:tr w:rsidR="00576EF8" w:rsidRPr="0003071D" w14:paraId="2926938D" w14:textId="4E85B78B" w:rsidTr="00A77FE6">
        <w:trPr>
          <w:trHeight w:val="3005"/>
        </w:trPr>
        <w:tc>
          <w:tcPr>
            <w:tcW w:w="1260" w:type="dxa"/>
            <w:tcMar>
              <w:top w:w="57" w:type="dxa"/>
              <w:left w:w="57" w:type="dxa"/>
              <w:bottom w:w="57" w:type="dxa"/>
              <w:right w:w="57" w:type="dxa"/>
            </w:tcMar>
          </w:tcPr>
          <w:p w14:paraId="3EB6DB73" w14:textId="69387F2A" w:rsidR="008E784B" w:rsidRPr="0003071D" w:rsidRDefault="008E784B" w:rsidP="009E5DBB">
            <w:pPr>
              <w:pStyle w:val="SCTableContent"/>
              <w:rPr>
                <w:sz w:val="18"/>
                <w:szCs w:val="18"/>
              </w:rPr>
            </w:pPr>
            <w:r w:rsidRPr="0003071D">
              <w:rPr>
                <w:sz w:val="18"/>
                <w:szCs w:val="18"/>
              </w:rPr>
              <w:t>LIFE integruotas projektas</w:t>
            </w:r>
            <w:r w:rsidR="00EA7FDC" w:rsidRPr="0003071D">
              <w:rPr>
                <w:sz w:val="18"/>
                <w:szCs w:val="18"/>
              </w:rPr>
              <w:t xml:space="preserve"> </w:t>
            </w:r>
            <w:r w:rsidRPr="0003071D">
              <w:rPr>
                <w:sz w:val="18"/>
                <w:szCs w:val="18"/>
              </w:rPr>
              <w:t>NATURA 2000 tinklo valdymo optimizavimas Lietuvoje</w:t>
            </w:r>
          </w:p>
        </w:tc>
        <w:tc>
          <w:tcPr>
            <w:tcW w:w="990" w:type="dxa"/>
          </w:tcPr>
          <w:p w14:paraId="77244067" w14:textId="2ED52767" w:rsidR="008E784B" w:rsidRPr="0003071D" w:rsidRDefault="00B7313C" w:rsidP="009E5DBB">
            <w:pPr>
              <w:pStyle w:val="SCTableContent"/>
              <w:rPr>
                <w:sz w:val="18"/>
                <w:szCs w:val="18"/>
              </w:rPr>
            </w:pPr>
            <w:r w:rsidRPr="0003071D">
              <w:rPr>
                <w:sz w:val="18"/>
                <w:szCs w:val="18"/>
              </w:rPr>
              <w:t>Va</w:t>
            </w:r>
            <w:r w:rsidR="00506A0C" w:rsidRPr="0003071D">
              <w:rPr>
                <w:sz w:val="18"/>
                <w:szCs w:val="18"/>
              </w:rPr>
              <w:t>ls</w:t>
            </w:r>
            <w:r w:rsidRPr="0003071D">
              <w:rPr>
                <w:sz w:val="18"/>
                <w:szCs w:val="18"/>
              </w:rPr>
              <w:t xml:space="preserve">tybės saugomų teritorijų tarnyba, </w:t>
            </w:r>
            <w:r w:rsidR="00E46F4D" w:rsidRPr="0003071D">
              <w:rPr>
                <w:sz w:val="18"/>
                <w:szCs w:val="18"/>
              </w:rPr>
              <w:t xml:space="preserve">APVA, Aplinkos ministerija, </w:t>
            </w:r>
            <w:r w:rsidR="00397BB1" w:rsidRPr="0003071D">
              <w:rPr>
                <w:sz w:val="18"/>
                <w:szCs w:val="18"/>
              </w:rPr>
              <w:t xml:space="preserve">Žemės ūkio ministerija, </w:t>
            </w:r>
            <w:r w:rsidR="00376A92" w:rsidRPr="0003071D">
              <w:rPr>
                <w:sz w:val="18"/>
                <w:szCs w:val="18"/>
              </w:rPr>
              <w:t xml:space="preserve">Baltijos aplinkos forumas, </w:t>
            </w:r>
            <w:r w:rsidR="006C6887" w:rsidRPr="0003071D">
              <w:rPr>
                <w:sz w:val="18"/>
                <w:szCs w:val="18"/>
              </w:rPr>
              <w:t>VDU Žemės ūkio akademija, Valstybinių mišk</w:t>
            </w:r>
            <w:r w:rsidR="00B81B9B">
              <w:rPr>
                <w:sz w:val="18"/>
                <w:szCs w:val="18"/>
              </w:rPr>
              <w:t>ų</w:t>
            </w:r>
            <w:r w:rsidR="006C6887" w:rsidRPr="0003071D">
              <w:rPr>
                <w:sz w:val="18"/>
                <w:szCs w:val="18"/>
              </w:rPr>
              <w:t xml:space="preserve"> urėdija, </w:t>
            </w:r>
            <w:r w:rsidR="00506A0C" w:rsidRPr="0003071D">
              <w:rPr>
                <w:sz w:val="18"/>
                <w:szCs w:val="18"/>
              </w:rPr>
              <w:t>nacionalinių parkų administracijos</w:t>
            </w:r>
          </w:p>
        </w:tc>
        <w:tc>
          <w:tcPr>
            <w:tcW w:w="990" w:type="dxa"/>
          </w:tcPr>
          <w:p w14:paraId="06F75514" w14:textId="77777777" w:rsidR="00CC63F0" w:rsidRPr="0003071D" w:rsidRDefault="00CC63F0" w:rsidP="009E5DBB">
            <w:pPr>
              <w:pStyle w:val="SCTableContent"/>
              <w:rPr>
                <w:sz w:val="18"/>
                <w:szCs w:val="18"/>
              </w:rPr>
            </w:pPr>
            <w:r w:rsidRPr="0003071D">
              <w:rPr>
                <w:rFonts w:hint="cs"/>
                <w:sz w:val="18"/>
                <w:szCs w:val="18"/>
              </w:rPr>
              <w:t>2018-2027</w:t>
            </w:r>
          </w:p>
          <w:p w14:paraId="279CAC4A" w14:textId="77777777" w:rsidR="008E784B" w:rsidRPr="0003071D" w:rsidRDefault="008E784B" w:rsidP="009E5DBB">
            <w:pPr>
              <w:pStyle w:val="SCTableContent"/>
              <w:rPr>
                <w:sz w:val="18"/>
                <w:szCs w:val="18"/>
              </w:rPr>
            </w:pPr>
          </w:p>
        </w:tc>
        <w:tc>
          <w:tcPr>
            <w:tcW w:w="700" w:type="dxa"/>
          </w:tcPr>
          <w:p w14:paraId="0CB134E6" w14:textId="0775BD09" w:rsidR="008E784B" w:rsidRPr="0003071D" w:rsidRDefault="002354F8" w:rsidP="009E5DBB">
            <w:pPr>
              <w:pStyle w:val="SCTableContent"/>
              <w:rPr>
                <w:sz w:val="18"/>
                <w:szCs w:val="18"/>
              </w:rPr>
            </w:pPr>
            <w:r w:rsidRPr="0003071D">
              <w:rPr>
                <w:sz w:val="18"/>
                <w:szCs w:val="18"/>
              </w:rPr>
              <w:t>Nacionalinis</w:t>
            </w:r>
          </w:p>
        </w:tc>
        <w:tc>
          <w:tcPr>
            <w:tcW w:w="2720" w:type="dxa"/>
            <w:tcMar>
              <w:top w:w="57" w:type="dxa"/>
              <w:left w:w="57" w:type="dxa"/>
              <w:bottom w:w="57" w:type="dxa"/>
              <w:right w:w="57" w:type="dxa"/>
            </w:tcMar>
          </w:tcPr>
          <w:p w14:paraId="6FC99563" w14:textId="5EB2CEB7" w:rsidR="008E784B" w:rsidRPr="0003071D" w:rsidRDefault="008E784B" w:rsidP="009E5DBB">
            <w:pPr>
              <w:pStyle w:val="SCTableContent"/>
              <w:rPr>
                <w:sz w:val="18"/>
                <w:szCs w:val="18"/>
              </w:rPr>
            </w:pPr>
            <w:r w:rsidRPr="0003071D">
              <w:rPr>
                <w:sz w:val="18"/>
                <w:szCs w:val="18"/>
              </w:rPr>
              <w:t xml:space="preserve">Projektas labai platus ir numatyta jo įgyvendinimo trukmė – 10 metų. </w:t>
            </w:r>
          </w:p>
          <w:p w14:paraId="080D993B" w14:textId="730164C5" w:rsidR="008E784B" w:rsidRPr="0003071D" w:rsidRDefault="008E784B" w:rsidP="009E5DBB">
            <w:pPr>
              <w:pStyle w:val="SCTableContent"/>
              <w:rPr>
                <w:sz w:val="18"/>
                <w:szCs w:val="18"/>
              </w:rPr>
            </w:pPr>
            <w:r w:rsidRPr="0003071D">
              <w:rPr>
                <w:sz w:val="18"/>
                <w:szCs w:val="18"/>
              </w:rPr>
              <w:t>Viena iš projekto krypčių siekiama įvertinti Lietuvos Respublikos teritorijoje (išskyrus Baltijos jūrą ir Kuršių marias) esančių Natura 2000 tinklo teritorijų teikiamą socio-ekonominę naudą bei šios naudos pokyčių perspektyvas; nustatyti, kokias išskirtinai Natura 2000 tinklo teritorijų teikiamas socio-ekonomines naudos rūšis labiausiai vertina suinteresuoti asmenys, organizacijos ir verslo subjektai; gauti, atsižvelgiant į ES valstybių narių patirtį, pasirinktų socio-ekonominės naudos rodiklių bei jų tarpusavio sąryšio pagrindimą; gauti išvadas ir rekomendacijas dėl Lietuvos teritorijoje esančių Natura 2000 tinklo teritorijų teikiamos socio-ekonominės naudos įvertinimo rezultatų praktinio panaudojimo</w:t>
            </w:r>
            <w:r w:rsidR="00A77FE6" w:rsidRPr="0003071D">
              <w:rPr>
                <w:sz w:val="18"/>
                <w:szCs w:val="18"/>
              </w:rPr>
              <w:t>.</w:t>
            </w:r>
            <w:r w:rsidRPr="0003071D">
              <w:rPr>
                <w:sz w:val="18"/>
                <w:szCs w:val="18"/>
              </w:rPr>
              <w:t xml:space="preserve"> </w:t>
            </w:r>
          </w:p>
        </w:tc>
        <w:tc>
          <w:tcPr>
            <w:tcW w:w="1710" w:type="dxa"/>
          </w:tcPr>
          <w:p w14:paraId="1161BCD4" w14:textId="1783D6A0" w:rsidR="008E784B" w:rsidRPr="0003071D" w:rsidRDefault="008E784B" w:rsidP="009E5DBB">
            <w:pPr>
              <w:pStyle w:val="SCTableContent"/>
              <w:rPr>
                <w:sz w:val="18"/>
                <w:szCs w:val="18"/>
              </w:rPr>
            </w:pPr>
            <w:r w:rsidRPr="0003071D">
              <w:rPr>
                <w:sz w:val="18"/>
                <w:szCs w:val="18"/>
              </w:rPr>
              <w:t>Pagal savo tikslą ir rezultatus projektas skirtas EP kartografavimo ir vertinimo duomenims parengti</w:t>
            </w:r>
            <w:r w:rsidR="00A77FE6" w:rsidRPr="0003071D">
              <w:rPr>
                <w:sz w:val="18"/>
                <w:szCs w:val="18"/>
              </w:rPr>
              <w:t>.</w:t>
            </w:r>
          </w:p>
          <w:p w14:paraId="7ABBCB9C" w14:textId="37CD71BF" w:rsidR="008E784B" w:rsidRPr="0003071D" w:rsidRDefault="008E784B" w:rsidP="009E5DBB">
            <w:pPr>
              <w:pStyle w:val="SCTableContent"/>
              <w:rPr>
                <w:sz w:val="18"/>
                <w:szCs w:val="18"/>
              </w:rPr>
            </w:pPr>
            <w:r w:rsidRPr="0003071D">
              <w:rPr>
                <w:sz w:val="18"/>
                <w:szCs w:val="18"/>
              </w:rPr>
              <w:t>Projekto apimtyje EP įvertintos socio-ekonominės naudos požiūriu Natura 2000 teritorijose, apžvelgti EP vertinimui naudojami modeliai ir rodikliai</w:t>
            </w:r>
            <w:r w:rsidR="00A77FE6" w:rsidRPr="0003071D">
              <w:rPr>
                <w:sz w:val="18"/>
                <w:szCs w:val="18"/>
              </w:rPr>
              <w:t>.</w:t>
            </w:r>
          </w:p>
          <w:p w14:paraId="0CBC26BB" w14:textId="148E4E32" w:rsidR="008E784B" w:rsidRPr="0003071D" w:rsidRDefault="008E784B" w:rsidP="009E5DBB">
            <w:pPr>
              <w:pStyle w:val="SCTableContent"/>
              <w:rPr>
                <w:sz w:val="18"/>
                <w:szCs w:val="18"/>
              </w:rPr>
            </w:pPr>
          </w:p>
        </w:tc>
        <w:tc>
          <w:tcPr>
            <w:tcW w:w="1126" w:type="dxa"/>
          </w:tcPr>
          <w:p w14:paraId="7ADF2343" w14:textId="49780D34" w:rsidR="008E784B" w:rsidRPr="0003071D" w:rsidRDefault="008C5F2B" w:rsidP="009E5DBB">
            <w:pPr>
              <w:pStyle w:val="SCTableContent"/>
              <w:rPr>
                <w:sz w:val="18"/>
                <w:szCs w:val="18"/>
              </w:rPr>
            </w:pPr>
            <w:hyperlink r:id="rId22" w:history="1">
              <w:r w:rsidR="00A77FE6" w:rsidRPr="0003071D">
                <w:rPr>
                  <w:rStyle w:val="Hipersaitas"/>
                  <w:sz w:val="18"/>
                  <w:szCs w:val="18"/>
                </w:rPr>
                <w:t>https://naturnatu.lt/en/hoho/</w:t>
              </w:r>
            </w:hyperlink>
            <w:r w:rsidR="00EA7FDC" w:rsidRPr="0003071D">
              <w:rPr>
                <w:sz w:val="18"/>
                <w:szCs w:val="18"/>
              </w:rPr>
              <w:t xml:space="preserve"> </w:t>
            </w:r>
          </w:p>
        </w:tc>
      </w:tr>
      <w:tr w:rsidR="00C40769" w:rsidRPr="0003071D" w14:paraId="7D45E7A4" w14:textId="77777777" w:rsidTr="00A77FE6">
        <w:trPr>
          <w:trHeight w:val="3005"/>
        </w:trPr>
        <w:tc>
          <w:tcPr>
            <w:tcW w:w="1260" w:type="dxa"/>
            <w:tcMar>
              <w:top w:w="57" w:type="dxa"/>
              <w:left w:w="57" w:type="dxa"/>
              <w:bottom w:w="57" w:type="dxa"/>
              <w:right w:w="57" w:type="dxa"/>
            </w:tcMar>
          </w:tcPr>
          <w:p w14:paraId="0D90F6D0" w14:textId="2707D203" w:rsidR="00C40769" w:rsidRPr="0003071D" w:rsidRDefault="00F46BC1" w:rsidP="009E5DBB">
            <w:pPr>
              <w:pStyle w:val="SCTableContent"/>
              <w:rPr>
                <w:sz w:val="18"/>
                <w:szCs w:val="18"/>
              </w:rPr>
            </w:pPr>
            <w:r>
              <w:rPr>
                <w:sz w:val="18"/>
                <w:szCs w:val="18"/>
              </w:rPr>
              <w:t>BalticSTERN</w:t>
            </w:r>
            <w:r w:rsidR="009845AB">
              <w:rPr>
                <w:sz w:val="18"/>
                <w:szCs w:val="18"/>
              </w:rPr>
              <w:t xml:space="preserve"> mokslinių tyrimų tinklas</w:t>
            </w:r>
          </w:p>
        </w:tc>
        <w:tc>
          <w:tcPr>
            <w:tcW w:w="990" w:type="dxa"/>
          </w:tcPr>
          <w:p w14:paraId="30054F25" w14:textId="21BFB41C" w:rsidR="004D092F" w:rsidRDefault="00FD00ED" w:rsidP="004D092F">
            <w:pPr>
              <w:pStyle w:val="SCTableContent"/>
              <w:rPr>
                <w:sz w:val="18"/>
                <w:szCs w:val="18"/>
              </w:rPr>
            </w:pPr>
            <w:r w:rsidRPr="00FD00ED">
              <w:rPr>
                <w:sz w:val="18"/>
                <w:szCs w:val="18"/>
              </w:rPr>
              <w:t>BalticSTERN Sekretoriatas,</w:t>
            </w:r>
            <w:r>
              <w:rPr>
                <w:sz w:val="18"/>
                <w:szCs w:val="18"/>
              </w:rPr>
              <w:t xml:space="preserve"> </w:t>
            </w:r>
            <w:r w:rsidRPr="00FD00ED">
              <w:rPr>
                <w:sz w:val="18"/>
                <w:szCs w:val="18"/>
              </w:rPr>
              <w:t>Stokholmo atsparumo centras (Stockholm Resilience Centre)</w:t>
            </w:r>
            <w:r>
              <w:rPr>
                <w:sz w:val="18"/>
                <w:szCs w:val="18"/>
              </w:rPr>
              <w:t xml:space="preserve">, </w:t>
            </w:r>
            <w:r w:rsidR="00117A63">
              <w:t>Sto</w:t>
            </w:r>
            <w:r w:rsidR="00117A63" w:rsidRPr="00B71EC2">
              <w:t>kholm</w:t>
            </w:r>
            <w:r w:rsidR="00117A63">
              <w:t>o Universitetas,</w:t>
            </w:r>
            <w:r w:rsidR="003E0709">
              <w:t xml:space="preserve"> </w:t>
            </w:r>
            <w:r w:rsidR="003E0709" w:rsidRPr="003E0709">
              <w:t>Aplinkos apsaugos politikos centras</w:t>
            </w:r>
          </w:p>
          <w:p w14:paraId="0D59419D" w14:textId="79A7A8D8" w:rsidR="00C40769" w:rsidRPr="0003071D" w:rsidRDefault="00C40769" w:rsidP="009E5DBB">
            <w:pPr>
              <w:pStyle w:val="SCTableContent"/>
              <w:rPr>
                <w:sz w:val="18"/>
                <w:szCs w:val="18"/>
              </w:rPr>
            </w:pPr>
          </w:p>
        </w:tc>
        <w:tc>
          <w:tcPr>
            <w:tcW w:w="990" w:type="dxa"/>
          </w:tcPr>
          <w:p w14:paraId="3436D26B" w14:textId="00E3FFE5" w:rsidR="00C40769" w:rsidRPr="0003071D" w:rsidRDefault="004D092F" w:rsidP="009E5DBB">
            <w:pPr>
              <w:pStyle w:val="SCTableContent"/>
              <w:rPr>
                <w:sz w:val="18"/>
                <w:szCs w:val="18"/>
              </w:rPr>
            </w:pPr>
            <w:r>
              <w:rPr>
                <w:sz w:val="18"/>
                <w:szCs w:val="18"/>
              </w:rPr>
              <w:t>2010-2012</w:t>
            </w:r>
          </w:p>
        </w:tc>
        <w:tc>
          <w:tcPr>
            <w:tcW w:w="700" w:type="dxa"/>
          </w:tcPr>
          <w:p w14:paraId="3633170F" w14:textId="323CD1DE" w:rsidR="00C40769" w:rsidRPr="0003071D" w:rsidRDefault="004D092F" w:rsidP="009E5DBB">
            <w:pPr>
              <w:pStyle w:val="SCTableContent"/>
              <w:rPr>
                <w:sz w:val="18"/>
                <w:szCs w:val="18"/>
              </w:rPr>
            </w:pPr>
            <w:r w:rsidRPr="0003071D">
              <w:rPr>
                <w:sz w:val="18"/>
                <w:szCs w:val="18"/>
              </w:rPr>
              <w:t>Tarptautinis</w:t>
            </w:r>
          </w:p>
        </w:tc>
        <w:tc>
          <w:tcPr>
            <w:tcW w:w="2720" w:type="dxa"/>
            <w:tcMar>
              <w:top w:w="57" w:type="dxa"/>
              <w:left w:w="57" w:type="dxa"/>
              <w:bottom w:w="57" w:type="dxa"/>
              <w:right w:w="57" w:type="dxa"/>
            </w:tcMar>
          </w:tcPr>
          <w:p w14:paraId="6108592A" w14:textId="6D878949" w:rsidR="00C40769" w:rsidRPr="0003071D" w:rsidRDefault="00B0631C" w:rsidP="009E5DBB">
            <w:pPr>
              <w:pStyle w:val="SCTableContent"/>
              <w:rPr>
                <w:sz w:val="18"/>
                <w:szCs w:val="18"/>
              </w:rPr>
            </w:pPr>
            <w:r w:rsidRPr="00B0631C">
              <w:rPr>
                <w:sz w:val="18"/>
                <w:szCs w:val="18"/>
              </w:rPr>
              <w:t>BalticSTERN yra mokslinių tyrimų tinklas, kuriame dalyvauja visų devynių Baltijos šalių partneriai.</w:t>
            </w:r>
            <w:r>
              <w:rPr>
                <w:sz w:val="18"/>
                <w:szCs w:val="18"/>
              </w:rPr>
              <w:t xml:space="preserve"> </w:t>
            </w:r>
            <w:r w:rsidR="00D64C5F">
              <w:rPr>
                <w:sz w:val="18"/>
                <w:szCs w:val="18"/>
              </w:rPr>
              <w:t xml:space="preserve">Tinklo tikslas – </w:t>
            </w:r>
            <w:r w:rsidR="00831746" w:rsidRPr="00831746">
              <w:rPr>
                <w:sz w:val="18"/>
                <w:szCs w:val="18"/>
              </w:rPr>
              <w:t>Baltijos jūros geros būklės pasiekimo sąnaudoms ir naudai įvertinti bei efektyvioms priemonėms nustatyti yra sukurti ir integruoti ekologiniai ir ekonominiai modeliai.</w:t>
            </w:r>
          </w:p>
        </w:tc>
        <w:tc>
          <w:tcPr>
            <w:tcW w:w="1710" w:type="dxa"/>
          </w:tcPr>
          <w:p w14:paraId="1BEBBBD4" w14:textId="77777777" w:rsidR="00440E16" w:rsidRPr="0003071D" w:rsidRDefault="00440E16" w:rsidP="00440E16">
            <w:pPr>
              <w:pStyle w:val="SCTableContent"/>
              <w:rPr>
                <w:sz w:val="18"/>
                <w:szCs w:val="18"/>
              </w:rPr>
            </w:pPr>
            <w:r w:rsidRPr="0003071D">
              <w:rPr>
                <w:sz w:val="18"/>
                <w:szCs w:val="18"/>
              </w:rPr>
              <w:t>Pagal savo tikslą ir rezultatus projektas neskirtas EP kartografavimo ir vertinimo duomenims parengti.</w:t>
            </w:r>
          </w:p>
          <w:p w14:paraId="18517B60" w14:textId="4C1AA1B6" w:rsidR="00C40769" w:rsidRPr="0003071D" w:rsidRDefault="00092C3F" w:rsidP="009E5DBB">
            <w:pPr>
              <w:pStyle w:val="SCTableContent"/>
              <w:rPr>
                <w:sz w:val="18"/>
                <w:szCs w:val="18"/>
              </w:rPr>
            </w:pPr>
            <w:r>
              <w:rPr>
                <w:sz w:val="18"/>
                <w:szCs w:val="18"/>
              </w:rPr>
              <w:t xml:space="preserve">BaltinSTERN </w:t>
            </w:r>
            <w:r w:rsidR="00535F88">
              <w:rPr>
                <w:sz w:val="18"/>
                <w:szCs w:val="18"/>
              </w:rPr>
              <w:t>mokslinių tyrimų ti</w:t>
            </w:r>
            <w:r w:rsidR="00DD3B82">
              <w:rPr>
                <w:sz w:val="18"/>
                <w:szCs w:val="18"/>
              </w:rPr>
              <w:t>n</w:t>
            </w:r>
            <w:r w:rsidR="00535F88">
              <w:rPr>
                <w:sz w:val="18"/>
                <w:szCs w:val="18"/>
              </w:rPr>
              <w:t xml:space="preserve">kle </w:t>
            </w:r>
            <w:r w:rsidR="00DD3B82">
              <w:rPr>
                <w:sz w:val="18"/>
                <w:szCs w:val="18"/>
              </w:rPr>
              <w:t>daugiausia dėmesio skiriama</w:t>
            </w:r>
            <w:r w:rsidR="00B14D83">
              <w:rPr>
                <w:sz w:val="18"/>
                <w:szCs w:val="18"/>
              </w:rPr>
              <w:t xml:space="preserve"> </w:t>
            </w:r>
            <w:r w:rsidR="00B14D83" w:rsidRPr="00B14D83">
              <w:rPr>
                <w:sz w:val="18"/>
                <w:szCs w:val="18"/>
              </w:rPr>
              <w:t>aplinkos problemoms, susijusioms su</w:t>
            </w:r>
            <w:r w:rsidR="00B14D83">
              <w:rPr>
                <w:sz w:val="18"/>
                <w:szCs w:val="18"/>
              </w:rPr>
              <w:t xml:space="preserve"> eutrofikacija ir pernelyg </w:t>
            </w:r>
            <w:r w:rsidR="00D531A6">
              <w:rPr>
                <w:sz w:val="18"/>
                <w:szCs w:val="18"/>
              </w:rPr>
              <w:t>intensyvia</w:t>
            </w:r>
            <w:r w:rsidR="00B14D83">
              <w:rPr>
                <w:sz w:val="18"/>
                <w:szCs w:val="18"/>
              </w:rPr>
              <w:t xml:space="preserve"> </w:t>
            </w:r>
            <w:r w:rsidR="00C467F1">
              <w:rPr>
                <w:sz w:val="18"/>
                <w:szCs w:val="18"/>
              </w:rPr>
              <w:t xml:space="preserve">žvejyba. </w:t>
            </w:r>
            <w:r w:rsidR="004D092F">
              <w:rPr>
                <w:sz w:val="18"/>
                <w:szCs w:val="18"/>
              </w:rPr>
              <w:t xml:space="preserve">EP </w:t>
            </w:r>
            <w:r w:rsidR="002F6B8C">
              <w:rPr>
                <w:sz w:val="18"/>
                <w:szCs w:val="18"/>
              </w:rPr>
              <w:t xml:space="preserve">apžvelgtos </w:t>
            </w:r>
            <w:r w:rsidR="00C3327E">
              <w:rPr>
                <w:sz w:val="18"/>
                <w:szCs w:val="18"/>
              </w:rPr>
              <w:t>analizuojant projekte</w:t>
            </w:r>
            <w:r w:rsidR="00202271">
              <w:rPr>
                <w:sz w:val="18"/>
                <w:szCs w:val="18"/>
              </w:rPr>
              <w:t xml:space="preserve"> gaut</w:t>
            </w:r>
            <w:r w:rsidR="00C3327E">
              <w:rPr>
                <w:sz w:val="18"/>
                <w:szCs w:val="18"/>
              </w:rPr>
              <w:t>u</w:t>
            </w:r>
            <w:r w:rsidR="00202271">
              <w:rPr>
                <w:sz w:val="18"/>
                <w:szCs w:val="18"/>
              </w:rPr>
              <w:t>s apklausos duomeni</w:t>
            </w:r>
            <w:r w:rsidR="00607380">
              <w:rPr>
                <w:sz w:val="18"/>
                <w:szCs w:val="18"/>
              </w:rPr>
              <w:t>s</w:t>
            </w:r>
            <w:r w:rsidR="00E03362">
              <w:rPr>
                <w:sz w:val="18"/>
                <w:szCs w:val="18"/>
              </w:rPr>
              <w:t xml:space="preserve"> </w:t>
            </w:r>
            <w:r w:rsidR="00BF3113" w:rsidRPr="00BF3113">
              <w:rPr>
                <w:sz w:val="18"/>
                <w:szCs w:val="18"/>
              </w:rPr>
              <w:t>referencijų atskleidimo ir jų konstatavimo metodai</w:t>
            </w:r>
            <w:r w:rsidR="00BF3113">
              <w:rPr>
                <w:sz w:val="18"/>
                <w:szCs w:val="18"/>
              </w:rPr>
              <w:t>s</w:t>
            </w:r>
            <w:r w:rsidR="00202271">
              <w:rPr>
                <w:sz w:val="18"/>
                <w:szCs w:val="18"/>
              </w:rPr>
              <w:t xml:space="preserve"> </w:t>
            </w:r>
          </w:p>
        </w:tc>
        <w:tc>
          <w:tcPr>
            <w:tcW w:w="1126" w:type="dxa"/>
          </w:tcPr>
          <w:p w14:paraId="08F6C08F" w14:textId="1D9F6274" w:rsidR="00C40769" w:rsidRDefault="008C5F2B" w:rsidP="009E5DBB">
            <w:pPr>
              <w:pStyle w:val="SCTableContent"/>
            </w:pPr>
            <w:hyperlink r:id="rId23" w:history="1">
              <w:r w:rsidR="00A80606" w:rsidRPr="00007007">
                <w:rPr>
                  <w:rStyle w:val="Hipersaitas"/>
                </w:rPr>
                <w:t>https://www.stockholmresilience.org/download/18.4531be2013cd58e844853b/BalticSTERN_The+Baltic+Sea+-+Our+Common+Treasure.+Economics+of+Saving+the+Sea_0314.pdf</w:t>
              </w:r>
            </w:hyperlink>
            <w:r w:rsidR="00A80606">
              <w:t xml:space="preserve"> </w:t>
            </w:r>
          </w:p>
        </w:tc>
      </w:tr>
      <w:tr w:rsidR="00230578" w:rsidRPr="0003071D" w14:paraId="314406F7" w14:textId="77777777" w:rsidTr="00A77FE6">
        <w:trPr>
          <w:trHeight w:val="3005"/>
        </w:trPr>
        <w:tc>
          <w:tcPr>
            <w:tcW w:w="1260" w:type="dxa"/>
            <w:tcMar>
              <w:top w:w="57" w:type="dxa"/>
              <w:left w:w="57" w:type="dxa"/>
              <w:bottom w:w="57" w:type="dxa"/>
              <w:right w:w="57" w:type="dxa"/>
            </w:tcMar>
          </w:tcPr>
          <w:p w14:paraId="0FB2484D" w14:textId="410F4A7F" w:rsidR="00230578" w:rsidRDefault="002F53BF" w:rsidP="009E5DBB">
            <w:pPr>
              <w:pStyle w:val="SCTableContent"/>
              <w:rPr>
                <w:sz w:val="18"/>
                <w:szCs w:val="18"/>
              </w:rPr>
            </w:pPr>
            <w:r>
              <w:rPr>
                <w:sz w:val="18"/>
                <w:szCs w:val="18"/>
              </w:rPr>
              <w:t>Tyruli</w:t>
            </w:r>
            <w:r w:rsidR="00CF0A92">
              <w:rPr>
                <w:sz w:val="18"/>
                <w:szCs w:val="18"/>
              </w:rPr>
              <w:t>ų pelkės ekosistemų paslaugų įvertinimas</w:t>
            </w:r>
          </w:p>
          <w:p w14:paraId="2819E7E7" w14:textId="345F056C" w:rsidR="002F53BF" w:rsidRPr="0003071D" w:rsidRDefault="006F75F8" w:rsidP="009E5DBB">
            <w:pPr>
              <w:pStyle w:val="SCTableContent"/>
              <w:rPr>
                <w:sz w:val="18"/>
                <w:szCs w:val="18"/>
              </w:rPr>
            </w:pPr>
            <w:r>
              <w:rPr>
                <w:sz w:val="18"/>
                <w:szCs w:val="18"/>
              </w:rPr>
              <w:t xml:space="preserve">Lietuvos pažeistų durpynų tvarkymas </w:t>
            </w:r>
            <w:r w:rsidR="006A1B06">
              <w:rPr>
                <w:sz w:val="18"/>
                <w:szCs w:val="18"/>
              </w:rPr>
              <w:t>įgyvendinant Tyrulių PAST atkūrimo darbus</w:t>
            </w:r>
          </w:p>
        </w:tc>
        <w:tc>
          <w:tcPr>
            <w:tcW w:w="990" w:type="dxa"/>
          </w:tcPr>
          <w:p w14:paraId="04E240D2" w14:textId="380D1DF6" w:rsidR="00230578" w:rsidRPr="0003071D" w:rsidRDefault="00F4217F" w:rsidP="009E5DBB">
            <w:pPr>
              <w:pStyle w:val="SCTableContent"/>
              <w:rPr>
                <w:sz w:val="18"/>
                <w:szCs w:val="18"/>
              </w:rPr>
            </w:pPr>
            <w:r w:rsidRPr="00F4217F">
              <w:rPr>
                <w:sz w:val="18"/>
                <w:szCs w:val="18"/>
              </w:rPr>
              <w:t>Lietuvos ornitologų draugiją</w:t>
            </w:r>
            <w:r>
              <w:rPr>
                <w:sz w:val="18"/>
                <w:szCs w:val="18"/>
              </w:rPr>
              <w:t xml:space="preserve"> ir</w:t>
            </w:r>
            <w:r w:rsidR="00A361C8">
              <w:rPr>
                <w:sz w:val="18"/>
                <w:szCs w:val="18"/>
              </w:rPr>
              <w:t xml:space="preserve"> </w:t>
            </w:r>
            <w:r w:rsidR="00A361C8" w:rsidRPr="00A361C8">
              <w:rPr>
                <w:sz w:val="18"/>
                <w:szCs w:val="18"/>
              </w:rPr>
              <w:t xml:space="preserve">UAB </w:t>
            </w:r>
            <w:r w:rsidR="00446B3A">
              <w:rPr>
                <w:sz w:val="18"/>
                <w:szCs w:val="18"/>
              </w:rPr>
              <w:t>„</w:t>
            </w:r>
            <w:r w:rsidR="00A361C8" w:rsidRPr="00A361C8">
              <w:rPr>
                <w:sz w:val="18"/>
                <w:szCs w:val="18"/>
              </w:rPr>
              <w:t>Didysis tyrulis</w:t>
            </w:r>
            <w:r w:rsidR="00446B3A">
              <w:rPr>
                <w:sz w:val="18"/>
                <w:szCs w:val="18"/>
              </w:rPr>
              <w:t>“</w:t>
            </w:r>
          </w:p>
        </w:tc>
        <w:tc>
          <w:tcPr>
            <w:tcW w:w="990" w:type="dxa"/>
          </w:tcPr>
          <w:p w14:paraId="76DD58BB" w14:textId="337D4A5A" w:rsidR="00230578" w:rsidRPr="0003071D" w:rsidRDefault="00EB6F3A" w:rsidP="009E5DBB">
            <w:pPr>
              <w:pStyle w:val="SCTableContent"/>
              <w:rPr>
                <w:sz w:val="18"/>
                <w:szCs w:val="18"/>
              </w:rPr>
            </w:pPr>
            <w:r>
              <w:rPr>
                <w:sz w:val="18"/>
                <w:szCs w:val="18"/>
              </w:rPr>
              <w:t>2013-</w:t>
            </w:r>
            <w:r w:rsidR="000E46BA">
              <w:rPr>
                <w:sz w:val="18"/>
                <w:szCs w:val="18"/>
              </w:rPr>
              <w:t>2018</w:t>
            </w:r>
          </w:p>
        </w:tc>
        <w:tc>
          <w:tcPr>
            <w:tcW w:w="700" w:type="dxa"/>
          </w:tcPr>
          <w:p w14:paraId="24A1F0BA" w14:textId="29CAF14C" w:rsidR="00230578" w:rsidRPr="0003071D" w:rsidRDefault="00906FC1" w:rsidP="009E5DBB">
            <w:pPr>
              <w:pStyle w:val="SCTableContent"/>
              <w:rPr>
                <w:sz w:val="18"/>
                <w:szCs w:val="18"/>
              </w:rPr>
            </w:pPr>
            <w:r w:rsidRPr="0003071D">
              <w:rPr>
                <w:sz w:val="18"/>
                <w:szCs w:val="18"/>
              </w:rPr>
              <w:t>Nacionalinis</w:t>
            </w:r>
          </w:p>
        </w:tc>
        <w:tc>
          <w:tcPr>
            <w:tcW w:w="2720" w:type="dxa"/>
            <w:tcMar>
              <w:top w:w="57" w:type="dxa"/>
              <w:left w:w="57" w:type="dxa"/>
              <w:bottom w:w="57" w:type="dxa"/>
              <w:right w:w="57" w:type="dxa"/>
            </w:tcMar>
          </w:tcPr>
          <w:p w14:paraId="739CCD88" w14:textId="78997C44" w:rsidR="00230578" w:rsidRPr="0003071D" w:rsidRDefault="00533974" w:rsidP="009E5DBB">
            <w:pPr>
              <w:pStyle w:val="SCTableContent"/>
              <w:rPr>
                <w:sz w:val="18"/>
                <w:szCs w:val="18"/>
              </w:rPr>
            </w:pPr>
            <w:r w:rsidRPr="00533974">
              <w:rPr>
                <w:sz w:val="18"/>
                <w:szCs w:val="18"/>
              </w:rPr>
              <w:t>Pagrindinis projekto tikslas – pagerinti Tyrulių pelkės Paukščių apsaugai svarbios teritorijos (PAST) tikslinių rūšių – didžiųjų baublių (Botaurus stellaris), švygždų (Porzana porzana) ir pilkųjų gervių (Grus grus) – bei joms svarbių buveinių būklę bei padidinti šioms rūšims tinkamų buveinių plotus išeksploatuotose Tyrulių pelkės dalyse.</w:t>
            </w:r>
            <w:r w:rsidR="00077B02">
              <w:rPr>
                <w:sz w:val="18"/>
                <w:szCs w:val="18"/>
              </w:rPr>
              <w:t xml:space="preserve"> </w:t>
            </w:r>
            <w:r w:rsidR="00077B02" w:rsidRPr="00077B02">
              <w:rPr>
                <w:sz w:val="18"/>
                <w:szCs w:val="18"/>
              </w:rPr>
              <w:t xml:space="preserve">Šio tikslo siekiama tikslinėmis parengiamosiomis ir tvarkymo veiklomis atstatant pelkinių ekosistemų atsikūrimui palankų hidrologinį režimą, taip pat tam tikrose durpyno vietose mažinant nendrynų ir sumedėjusios augalijos plotus. </w:t>
            </w:r>
          </w:p>
        </w:tc>
        <w:tc>
          <w:tcPr>
            <w:tcW w:w="1710" w:type="dxa"/>
          </w:tcPr>
          <w:p w14:paraId="3B4C9DBB" w14:textId="77777777" w:rsidR="00906FC1" w:rsidRPr="0003071D" w:rsidRDefault="00906FC1" w:rsidP="00906FC1">
            <w:pPr>
              <w:pStyle w:val="SCTableContent"/>
              <w:rPr>
                <w:sz w:val="18"/>
                <w:szCs w:val="18"/>
              </w:rPr>
            </w:pPr>
            <w:r w:rsidRPr="0003071D">
              <w:rPr>
                <w:sz w:val="18"/>
                <w:szCs w:val="18"/>
              </w:rPr>
              <w:t>Pagal savo tikslą ir rezultatus projektas skirtas EP kartografavimo ir vertinimo duomenims parengti.</w:t>
            </w:r>
          </w:p>
          <w:p w14:paraId="6185E2ED" w14:textId="20C8FB8C" w:rsidR="00230578" w:rsidRPr="0003071D" w:rsidRDefault="00752214" w:rsidP="009E5DBB">
            <w:pPr>
              <w:pStyle w:val="SCTableContent"/>
              <w:rPr>
                <w:sz w:val="18"/>
                <w:szCs w:val="18"/>
              </w:rPr>
            </w:pPr>
            <w:r w:rsidRPr="0003071D">
              <w:rPr>
                <w:sz w:val="18"/>
                <w:szCs w:val="18"/>
              </w:rPr>
              <w:t>Projekto apimtyje EP įvertintos socio-ekonominės naudos požiūriu</w:t>
            </w:r>
            <w:r>
              <w:rPr>
                <w:sz w:val="18"/>
                <w:szCs w:val="18"/>
              </w:rPr>
              <w:t xml:space="preserve"> </w:t>
            </w:r>
            <w:r w:rsidR="0006069D">
              <w:rPr>
                <w:sz w:val="18"/>
                <w:szCs w:val="18"/>
              </w:rPr>
              <w:t xml:space="preserve">Tyrulių </w:t>
            </w:r>
            <w:r w:rsidR="006847A3">
              <w:rPr>
                <w:sz w:val="18"/>
                <w:szCs w:val="18"/>
              </w:rPr>
              <w:t xml:space="preserve">pelkės teritorijoje, </w:t>
            </w:r>
            <w:r w:rsidR="006847A3" w:rsidRPr="0003071D">
              <w:rPr>
                <w:sz w:val="18"/>
                <w:szCs w:val="18"/>
              </w:rPr>
              <w:t>apžvelgti EP vertinimui naudojami modeliai ir rodikliai.</w:t>
            </w:r>
          </w:p>
        </w:tc>
        <w:tc>
          <w:tcPr>
            <w:tcW w:w="1126" w:type="dxa"/>
          </w:tcPr>
          <w:p w14:paraId="685F7623" w14:textId="0690B876" w:rsidR="00230578" w:rsidRDefault="008C5F2B" w:rsidP="009E5DBB">
            <w:pPr>
              <w:pStyle w:val="SCTableContent"/>
            </w:pPr>
            <w:hyperlink r:id="rId24" w:history="1">
              <w:r w:rsidR="001E7B50" w:rsidRPr="00150343">
                <w:rPr>
                  <w:rStyle w:val="Hipersaitas"/>
                  <w:sz w:val="18"/>
                  <w:szCs w:val="18"/>
                </w:rPr>
                <w:t>http://www.tyruliai-life.lt/tyruliai-apie-projekta</w:t>
              </w:r>
            </w:hyperlink>
            <w:r w:rsidR="001E7B50">
              <w:t xml:space="preserve"> </w:t>
            </w:r>
          </w:p>
        </w:tc>
      </w:tr>
      <w:tr w:rsidR="00874CE8" w:rsidRPr="0003071D" w14:paraId="08416C64" w14:textId="77777777" w:rsidTr="00A77FE6">
        <w:trPr>
          <w:trHeight w:val="3005"/>
        </w:trPr>
        <w:tc>
          <w:tcPr>
            <w:tcW w:w="1260" w:type="dxa"/>
            <w:tcMar>
              <w:top w:w="57" w:type="dxa"/>
              <w:left w:w="57" w:type="dxa"/>
              <w:bottom w:w="57" w:type="dxa"/>
              <w:right w:w="57" w:type="dxa"/>
            </w:tcMar>
          </w:tcPr>
          <w:p w14:paraId="436F53E4" w14:textId="1EE50B68" w:rsidR="00B36B7F" w:rsidRPr="00B36B7F" w:rsidRDefault="00B36B7F" w:rsidP="00B36B7F">
            <w:pPr>
              <w:pStyle w:val="SCTableContent"/>
              <w:rPr>
                <w:sz w:val="18"/>
                <w:szCs w:val="18"/>
              </w:rPr>
            </w:pPr>
            <w:r w:rsidRPr="00B36B7F">
              <w:rPr>
                <w:sz w:val="18"/>
                <w:szCs w:val="18"/>
              </w:rPr>
              <w:t>InnoForESt</w:t>
            </w:r>
            <w:r>
              <w:rPr>
                <w:sz w:val="18"/>
                <w:szCs w:val="18"/>
              </w:rPr>
              <w:t xml:space="preserve"> </w:t>
            </w:r>
            <w:r w:rsidRPr="00B36B7F">
              <w:rPr>
                <w:sz w:val="18"/>
                <w:szCs w:val="18"/>
              </w:rPr>
              <w:t xml:space="preserve">project </w:t>
            </w:r>
          </w:p>
          <w:p w14:paraId="170FBC51" w14:textId="20F2315D" w:rsidR="00874CE8" w:rsidRPr="0003071D" w:rsidRDefault="00B36B7F" w:rsidP="00B36B7F">
            <w:pPr>
              <w:pStyle w:val="SCTableContent"/>
              <w:rPr>
                <w:sz w:val="18"/>
                <w:szCs w:val="18"/>
              </w:rPr>
            </w:pPr>
            <w:r w:rsidRPr="00B36B7F">
              <w:rPr>
                <w:sz w:val="18"/>
                <w:szCs w:val="18"/>
              </w:rPr>
              <w:t>Smart information, governance and business innovations for sustainable supply and payment mechanisms for forest ecosystem services</w:t>
            </w:r>
          </w:p>
        </w:tc>
        <w:tc>
          <w:tcPr>
            <w:tcW w:w="990" w:type="dxa"/>
          </w:tcPr>
          <w:p w14:paraId="51B82885" w14:textId="65FBF409" w:rsidR="00874CE8" w:rsidRPr="0003071D" w:rsidRDefault="00897503" w:rsidP="00DB45E2">
            <w:pPr>
              <w:pStyle w:val="SCTableContent"/>
              <w:jc w:val="left"/>
              <w:rPr>
                <w:sz w:val="18"/>
                <w:szCs w:val="18"/>
              </w:rPr>
            </w:pPr>
            <w:r>
              <w:rPr>
                <w:sz w:val="18"/>
                <w:szCs w:val="18"/>
              </w:rPr>
              <w:t>Tarptautinis konsorciumas (16 partnerių)</w:t>
            </w:r>
          </w:p>
        </w:tc>
        <w:tc>
          <w:tcPr>
            <w:tcW w:w="990" w:type="dxa"/>
          </w:tcPr>
          <w:p w14:paraId="20F75FE5" w14:textId="6AEF1185" w:rsidR="00874CE8" w:rsidRPr="0003071D" w:rsidRDefault="000B0A76" w:rsidP="009E5DBB">
            <w:pPr>
              <w:pStyle w:val="SCTableContent"/>
              <w:rPr>
                <w:sz w:val="18"/>
                <w:szCs w:val="18"/>
              </w:rPr>
            </w:pPr>
            <w:r>
              <w:rPr>
                <w:sz w:val="18"/>
                <w:szCs w:val="18"/>
              </w:rPr>
              <w:t>2017-2020</w:t>
            </w:r>
          </w:p>
        </w:tc>
        <w:tc>
          <w:tcPr>
            <w:tcW w:w="700" w:type="dxa"/>
          </w:tcPr>
          <w:p w14:paraId="4D26850B" w14:textId="4F80B182" w:rsidR="00874CE8" w:rsidRPr="0003071D" w:rsidRDefault="00733142" w:rsidP="009E5DBB">
            <w:pPr>
              <w:pStyle w:val="SCTableContent"/>
              <w:rPr>
                <w:sz w:val="18"/>
                <w:szCs w:val="18"/>
              </w:rPr>
            </w:pPr>
            <w:r w:rsidRPr="0003071D">
              <w:rPr>
                <w:sz w:val="18"/>
                <w:szCs w:val="18"/>
              </w:rPr>
              <w:t>Tarptautinis</w:t>
            </w:r>
          </w:p>
        </w:tc>
        <w:tc>
          <w:tcPr>
            <w:tcW w:w="2720" w:type="dxa"/>
            <w:tcMar>
              <w:top w:w="57" w:type="dxa"/>
              <w:left w:w="57" w:type="dxa"/>
              <w:bottom w:w="57" w:type="dxa"/>
              <w:right w:w="57" w:type="dxa"/>
            </w:tcMar>
          </w:tcPr>
          <w:p w14:paraId="59CAE151" w14:textId="74D103EF" w:rsidR="00874CE8" w:rsidRPr="0003071D" w:rsidRDefault="00D46BA4" w:rsidP="009E5DBB">
            <w:pPr>
              <w:pStyle w:val="SCTableContent"/>
              <w:rPr>
                <w:sz w:val="18"/>
                <w:szCs w:val="18"/>
              </w:rPr>
            </w:pPr>
            <w:r>
              <w:rPr>
                <w:sz w:val="18"/>
                <w:szCs w:val="18"/>
              </w:rPr>
              <w:t>Svarbiausias „InnoForESt“ tikslas –</w:t>
            </w:r>
            <w:r w:rsidR="007A5BB6">
              <w:rPr>
                <w:sz w:val="18"/>
                <w:szCs w:val="18"/>
              </w:rPr>
              <w:t xml:space="preserve"> </w:t>
            </w:r>
            <w:r w:rsidR="00313066">
              <w:rPr>
                <w:sz w:val="18"/>
                <w:szCs w:val="18"/>
              </w:rPr>
              <w:t>nukreipti</w:t>
            </w:r>
            <w:r w:rsidR="00067A13">
              <w:rPr>
                <w:sz w:val="18"/>
                <w:szCs w:val="18"/>
              </w:rPr>
              <w:t xml:space="preserve"> </w:t>
            </w:r>
            <w:r w:rsidR="00903F17">
              <w:rPr>
                <w:sz w:val="18"/>
                <w:szCs w:val="18"/>
              </w:rPr>
              <w:t>politikos</w:t>
            </w:r>
            <w:r w:rsidR="003F194D">
              <w:rPr>
                <w:sz w:val="18"/>
                <w:szCs w:val="18"/>
              </w:rPr>
              <w:t xml:space="preserve"> ir </w:t>
            </w:r>
            <w:r w:rsidR="00903F17">
              <w:rPr>
                <w:sz w:val="18"/>
                <w:szCs w:val="18"/>
              </w:rPr>
              <w:t>verslo atstovus</w:t>
            </w:r>
            <w:r w:rsidR="00973CA0">
              <w:rPr>
                <w:sz w:val="18"/>
                <w:szCs w:val="18"/>
              </w:rPr>
              <w:t xml:space="preserve"> </w:t>
            </w:r>
            <w:r w:rsidR="002E20BD" w:rsidRPr="002E20BD">
              <w:rPr>
                <w:sz w:val="18"/>
                <w:szCs w:val="18"/>
              </w:rPr>
              <w:t>kuriant nauj</w:t>
            </w:r>
            <w:r w:rsidR="00B03081">
              <w:rPr>
                <w:sz w:val="18"/>
                <w:szCs w:val="18"/>
              </w:rPr>
              <w:t>a</w:t>
            </w:r>
            <w:r w:rsidR="002E20BD" w:rsidRPr="002E20BD">
              <w:rPr>
                <w:sz w:val="18"/>
                <w:szCs w:val="18"/>
              </w:rPr>
              <w:t>s</w:t>
            </w:r>
            <w:r w:rsidR="002E20BD">
              <w:rPr>
                <w:sz w:val="18"/>
                <w:szCs w:val="18"/>
              </w:rPr>
              <w:t xml:space="preserve"> miško ūkio</w:t>
            </w:r>
            <w:r w:rsidR="00B03081">
              <w:rPr>
                <w:sz w:val="18"/>
                <w:szCs w:val="18"/>
              </w:rPr>
              <w:t xml:space="preserve"> sektoriaus</w:t>
            </w:r>
            <w:r w:rsidR="00BC6AFD">
              <w:rPr>
                <w:sz w:val="18"/>
                <w:szCs w:val="18"/>
              </w:rPr>
              <w:t xml:space="preserve"> </w:t>
            </w:r>
            <w:r w:rsidR="00903F17">
              <w:rPr>
                <w:sz w:val="18"/>
                <w:szCs w:val="18"/>
              </w:rPr>
              <w:t xml:space="preserve">bendradarbiavimo ir </w:t>
            </w:r>
            <w:r w:rsidR="00B03081">
              <w:rPr>
                <w:sz w:val="18"/>
                <w:szCs w:val="18"/>
              </w:rPr>
              <w:t>mokėjimo schemas</w:t>
            </w:r>
            <w:r w:rsidR="00FC79BE">
              <w:rPr>
                <w:sz w:val="18"/>
                <w:szCs w:val="18"/>
              </w:rPr>
              <w:t xml:space="preserve">, </w:t>
            </w:r>
            <w:r w:rsidR="00340224" w:rsidRPr="00340224">
              <w:rPr>
                <w:sz w:val="18"/>
                <w:szCs w:val="18"/>
              </w:rPr>
              <w:t>parodant, kad</w:t>
            </w:r>
            <w:r w:rsidR="00E03362">
              <w:rPr>
                <w:sz w:val="18"/>
                <w:szCs w:val="18"/>
              </w:rPr>
              <w:t xml:space="preserve"> </w:t>
            </w:r>
            <w:r w:rsidR="00340224" w:rsidRPr="00340224">
              <w:rPr>
                <w:sz w:val="18"/>
                <w:szCs w:val="18"/>
              </w:rPr>
              <w:t>miško ekosistemų</w:t>
            </w:r>
            <w:r w:rsidR="00E80DF4">
              <w:rPr>
                <w:sz w:val="18"/>
                <w:szCs w:val="18"/>
              </w:rPr>
              <w:t xml:space="preserve"> teikiam</w:t>
            </w:r>
            <w:r w:rsidR="00BE2CC5">
              <w:rPr>
                <w:sz w:val="18"/>
                <w:szCs w:val="18"/>
              </w:rPr>
              <w:t>os</w:t>
            </w:r>
            <w:r w:rsidR="00340224" w:rsidRPr="00340224">
              <w:rPr>
                <w:sz w:val="18"/>
                <w:szCs w:val="18"/>
              </w:rPr>
              <w:t xml:space="preserve"> paslaug</w:t>
            </w:r>
            <w:r w:rsidR="005F0525">
              <w:rPr>
                <w:sz w:val="18"/>
                <w:szCs w:val="18"/>
              </w:rPr>
              <w:t>os</w:t>
            </w:r>
            <w:r w:rsidR="00340224" w:rsidRPr="00340224">
              <w:rPr>
                <w:sz w:val="18"/>
                <w:szCs w:val="18"/>
              </w:rPr>
              <w:t xml:space="preserve"> gali </w:t>
            </w:r>
            <w:r w:rsidR="00F86179">
              <w:rPr>
                <w:sz w:val="18"/>
                <w:szCs w:val="18"/>
              </w:rPr>
              <w:t>tapti</w:t>
            </w:r>
            <w:r w:rsidR="00340224" w:rsidRPr="00340224">
              <w:rPr>
                <w:sz w:val="18"/>
                <w:szCs w:val="18"/>
              </w:rPr>
              <w:t xml:space="preserve"> alternatyvi</w:t>
            </w:r>
            <w:r w:rsidR="00781F9A">
              <w:rPr>
                <w:sz w:val="18"/>
                <w:szCs w:val="18"/>
              </w:rPr>
              <w:t>ais</w:t>
            </w:r>
            <w:r w:rsidR="00340224" w:rsidRPr="00340224">
              <w:rPr>
                <w:sz w:val="18"/>
                <w:szCs w:val="18"/>
              </w:rPr>
              <w:t xml:space="preserve"> pajamų</w:t>
            </w:r>
            <w:r w:rsidR="00F86179">
              <w:rPr>
                <w:sz w:val="18"/>
                <w:szCs w:val="18"/>
              </w:rPr>
              <w:t xml:space="preserve"> šaltin</w:t>
            </w:r>
            <w:r w:rsidR="00781F9A">
              <w:rPr>
                <w:sz w:val="18"/>
                <w:szCs w:val="18"/>
              </w:rPr>
              <w:t xml:space="preserve">iais, kurių tradicinės rinkos dar nepanaudojo. </w:t>
            </w:r>
          </w:p>
        </w:tc>
        <w:tc>
          <w:tcPr>
            <w:tcW w:w="1710" w:type="dxa"/>
          </w:tcPr>
          <w:p w14:paraId="176C6F31" w14:textId="77777777" w:rsidR="005F0236" w:rsidRPr="0003071D" w:rsidRDefault="005F0236" w:rsidP="005F0236">
            <w:pPr>
              <w:pStyle w:val="SCTableContent"/>
              <w:rPr>
                <w:sz w:val="18"/>
                <w:szCs w:val="18"/>
              </w:rPr>
            </w:pPr>
            <w:r w:rsidRPr="0003071D">
              <w:rPr>
                <w:sz w:val="18"/>
                <w:szCs w:val="18"/>
              </w:rPr>
              <w:t>Pagal savo tikslą ir rezultatus projektas skirtas EP kartografavimo ir vertinimo duomenims parengti.</w:t>
            </w:r>
          </w:p>
          <w:p w14:paraId="5732D6F6" w14:textId="7D33BC88" w:rsidR="00874CE8" w:rsidRPr="0003071D" w:rsidRDefault="00003C1C" w:rsidP="009E5DBB">
            <w:pPr>
              <w:pStyle w:val="SCTableContent"/>
              <w:rPr>
                <w:sz w:val="18"/>
                <w:szCs w:val="18"/>
              </w:rPr>
            </w:pPr>
            <w:r w:rsidRPr="0003071D">
              <w:rPr>
                <w:sz w:val="18"/>
                <w:szCs w:val="18"/>
              </w:rPr>
              <w:t>Projekto duomenys suteikia informacijos apie galimą ir tinkamą gamtos resursų panaudojimą</w:t>
            </w:r>
            <w:r>
              <w:rPr>
                <w:sz w:val="18"/>
                <w:szCs w:val="18"/>
              </w:rPr>
              <w:t xml:space="preserve"> kuriant </w:t>
            </w:r>
            <w:r w:rsidR="006D612D">
              <w:rPr>
                <w:sz w:val="18"/>
                <w:szCs w:val="18"/>
              </w:rPr>
              <w:t>naujovišk</w:t>
            </w:r>
            <w:r w:rsidR="00176A75">
              <w:rPr>
                <w:sz w:val="18"/>
                <w:szCs w:val="18"/>
              </w:rPr>
              <w:t>a</w:t>
            </w:r>
            <w:r w:rsidR="00230578">
              <w:rPr>
                <w:sz w:val="18"/>
                <w:szCs w:val="18"/>
              </w:rPr>
              <w:t>s</w:t>
            </w:r>
            <w:r w:rsidR="006D612D">
              <w:rPr>
                <w:sz w:val="18"/>
                <w:szCs w:val="18"/>
              </w:rPr>
              <w:t xml:space="preserve"> </w:t>
            </w:r>
            <w:r w:rsidR="00723F1E">
              <w:rPr>
                <w:sz w:val="18"/>
                <w:szCs w:val="18"/>
              </w:rPr>
              <w:t>politik</w:t>
            </w:r>
            <w:r w:rsidR="00230578">
              <w:rPr>
                <w:sz w:val="18"/>
                <w:szCs w:val="18"/>
              </w:rPr>
              <w:t>os</w:t>
            </w:r>
            <w:r w:rsidR="00E03362">
              <w:rPr>
                <w:sz w:val="18"/>
                <w:szCs w:val="18"/>
              </w:rPr>
              <w:t xml:space="preserve"> </w:t>
            </w:r>
            <w:r>
              <w:rPr>
                <w:sz w:val="18"/>
                <w:szCs w:val="18"/>
              </w:rPr>
              <w:t xml:space="preserve"> </w:t>
            </w:r>
            <w:r w:rsidR="00723F1E">
              <w:rPr>
                <w:sz w:val="18"/>
                <w:szCs w:val="18"/>
              </w:rPr>
              <w:t>ir mokėjimo schemas.</w:t>
            </w:r>
          </w:p>
        </w:tc>
        <w:tc>
          <w:tcPr>
            <w:tcW w:w="1126" w:type="dxa"/>
          </w:tcPr>
          <w:p w14:paraId="546D82D8" w14:textId="790142CF" w:rsidR="00874CE8" w:rsidRDefault="008C5F2B" w:rsidP="009E5DBB">
            <w:pPr>
              <w:pStyle w:val="SCTableContent"/>
            </w:pPr>
            <w:hyperlink r:id="rId25" w:history="1">
              <w:r w:rsidR="00D5484E" w:rsidRPr="00150343">
                <w:rPr>
                  <w:rStyle w:val="Hipersaitas"/>
                  <w:sz w:val="18"/>
                  <w:szCs w:val="18"/>
                </w:rPr>
                <w:t>https://innoforest.eu/project/objectives-of-innoforest/</w:t>
              </w:r>
            </w:hyperlink>
            <w:r w:rsidR="00D5484E" w:rsidRPr="00150343">
              <w:rPr>
                <w:sz w:val="18"/>
                <w:szCs w:val="18"/>
              </w:rPr>
              <w:t xml:space="preserve"> </w:t>
            </w:r>
          </w:p>
        </w:tc>
      </w:tr>
    </w:tbl>
    <w:p w14:paraId="297BB5C7" w14:textId="77777777" w:rsidR="007C3783" w:rsidRPr="00933D53" w:rsidRDefault="007C3783" w:rsidP="00CF65D2">
      <w:pPr>
        <w:widowControl w:val="0"/>
        <w:jc w:val="left"/>
        <w:rPr>
          <w:rStyle w:val="Nerykuspabraukimas"/>
        </w:rPr>
      </w:pPr>
      <w:r w:rsidRPr="00933D53">
        <w:rPr>
          <w:rStyle w:val="Nerykuspabraukimas"/>
        </w:rPr>
        <w:t>Šaltinis: sudaryta Konsultanto</w:t>
      </w:r>
    </w:p>
    <w:p w14:paraId="1AFF26BA" w14:textId="1AFAB7E7" w:rsidR="00AC7771" w:rsidRPr="005A4204" w:rsidRDefault="00F10845" w:rsidP="00CF65D2">
      <w:pPr>
        <w:widowControl w:val="0"/>
      </w:pPr>
      <w:r>
        <w:t xml:space="preserve">Įvertinus </w:t>
      </w:r>
      <w:r w:rsidR="0024151B">
        <w:t xml:space="preserve">ES ir tarptautinių </w:t>
      </w:r>
      <w:r w:rsidR="00430452">
        <w:t>projektų</w:t>
      </w:r>
      <w:r w:rsidR="00430452">
        <w:rPr>
          <w:rStyle w:val="Puslapioinaosnuoroda"/>
        </w:rPr>
        <w:footnoteReference w:id="4"/>
      </w:r>
      <w:r w:rsidR="00430452">
        <w:t xml:space="preserve"> </w:t>
      </w:r>
      <w:r w:rsidR="0024151B">
        <w:t>informacij</w:t>
      </w:r>
      <w:r w:rsidR="00430452">
        <w:t>ą</w:t>
      </w:r>
      <w:r w:rsidR="0024151B">
        <w:t xml:space="preserve"> ir pateiktus rezultatus, nustatyta, kad </w:t>
      </w:r>
      <w:r w:rsidR="00AF1764">
        <w:t xml:space="preserve">pagal savo esmę projektai buvo skirti ne kiekybiniam EP vertinimui, tačiau EP kartografavimo ir vertinimo metodologijoms rengti ir įvesties duomenims kurti (todėl į EP sąrašą nėra įtrauktos </w:t>
      </w:r>
      <w:r w:rsidR="00430452">
        <w:t>šių projektų rėmuose įvertintos EP)</w:t>
      </w:r>
      <w:r w:rsidR="00AF1764">
        <w:t>.</w:t>
      </w:r>
      <w:r w:rsidR="00430452">
        <w:t xml:space="preserve"> </w:t>
      </w:r>
      <w:r w:rsidR="005E665C">
        <w:t xml:space="preserve">Norint gerinti suvokimą apie </w:t>
      </w:r>
      <w:r w:rsidR="00D85FB0">
        <w:t>EP</w:t>
      </w:r>
      <w:r w:rsidR="005E665C">
        <w:t xml:space="preserve"> kontrolę, paklausą, reikšmę</w:t>
      </w:r>
      <w:r w:rsidR="00870786" w:rsidRPr="0007200C">
        <w:t>,</w:t>
      </w:r>
      <w:r w:rsidR="005E665C">
        <w:t xml:space="preserve"> </w:t>
      </w:r>
      <w:r w:rsidR="003625D6">
        <w:t xml:space="preserve">ES </w:t>
      </w:r>
      <w:r w:rsidR="005E665C">
        <w:t>buvo pradėt</w:t>
      </w:r>
      <w:r w:rsidR="00217732">
        <w:t>a</w:t>
      </w:r>
      <w:r w:rsidR="005E665C">
        <w:t xml:space="preserve"> iniciatyv</w:t>
      </w:r>
      <w:r w:rsidR="00217732">
        <w:t>a</w:t>
      </w:r>
      <w:r w:rsidR="005E665C">
        <w:t xml:space="preserve"> MAES</w:t>
      </w:r>
      <w:r w:rsidR="00217732">
        <w:t xml:space="preserve"> </w:t>
      </w:r>
      <w:r w:rsidR="005E665C">
        <w:t>(</w:t>
      </w:r>
      <w:r w:rsidR="00C659EE">
        <w:t>angl.</w:t>
      </w:r>
      <w:r w:rsidR="00265958">
        <w:t xml:space="preserve"> </w:t>
      </w:r>
      <w:r w:rsidR="000F0AB6" w:rsidRPr="0007200C">
        <w:rPr>
          <w:i/>
        </w:rPr>
        <w:t xml:space="preserve">Mapping and Assessment of Ecosystems and their </w:t>
      </w:r>
      <w:r w:rsidR="00265958" w:rsidRPr="0007200C">
        <w:rPr>
          <w:i/>
        </w:rPr>
        <w:t>Services</w:t>
      </w:r>
      <w:r w:rsidR="00ED4B60">
        <w:rPr>
          <w:i/>
        </w:rPr>
        <w:t>,</w:t>
      </w:r>
      <w:r w:rsidR="00EA7FDC">
        <w:rPr>
          <w:i/>
        </w:rPr>
        <w:t xml:space="preserve"> </w:t>
      </w:r>
      <w:r w:rsidR="00C659EE">
        <w:t xml:space="preserve">liet. </w:t>
      </w:r>
      <w:r w:rsidR="005E665C" w:rsidRPr="0007200C">
        <w:rPr>
          <w:i/>
        </w:rPr>
        <w:t>Ekosistemų ir jų paslaugų kartografavimas ir vertinimas</w:t>
      </w:r>
      <w:r w:rsidR="005E665C">
        <w:t>). Šio tarptautinio projekto esmė buvo užtikrinti, kad ES</w:t>
      </w:r>
      <w:r w:rsidR="005D4025">
        <w:t xml:space="preserve"> valstybėse</w:t>
      </w:r>
      <w:r w:rsidR="005E665C">
        <w:t xml:space="preserve"> narėse ekosistemos ir jų teikiamos paslaugos atliktų svarbų vaidmenį planavime ir plėtros sprendimų priėmime. </w:t>
      </w:r>
      <w:r w:rsidR="009E1C2A">
        <w:t xml:space="preserve">MAES projekto apimtyje </w:t>
      </w:r>
      <w:r w:rsidR="000C5787">
        <w:t xml:space="preserve">buvo įgyvendinami įvairūs projektai </w:t>
      </w:r>
      <w:r w:rsidR="00766122">
        <w:t>skirtingose</w:t>
      </w:r>
      <w:r w:rsidR="00473E08">
        <w:t xml:space="preserve"> ES </w:t>
      </w:r>
      <w:r w:rsidR="000C5787">
        <w:t>valstybėse narėse</w:t>
      </w:r>
      <w:r w:rsidR="00473E08">
        <w:t>, taip pat jo rezultatai siejami su kitais projektais, kurių įgyvendinimo metu buvo kuriami EP vertinimui reikalingi duomenys</w:t>
      </w:r>
      <w:r w:rsidR="00961ACC">
        <w:t xml:space="preserve">, žemėlapiai ir pan. </w:t>
      </w:r>
      <w:r w:rsidR="005E665C">
        <w:t>MAES iniciatyvos įgyvendinimui be galo svarbiu įrankiu tapo Europos kosmoso agentūros atliekamas COPERNICUS projektas</w:t>
      </w:r>
      <w:r w:rsidR="00BE55B7">
        <w:t>,</w:t>
      </w:r>
      <w:r w:rsidR="005E665C">
        <w:t xml:space="preserve"> skirtas žemės dangos monitoringui iš kosmoso naudojant keturis „Sentinel“ slapyvardžiu pramintus palydovus. COPERNICUS programos surinkti ir susisteminti palydoviniai duomenys svarb</w:t>
      </w:r>
      <w:r w:rsidR="00BE5540">
        <w:t>ū</w:t>
      </w:r>
      <w:r w:rsidR="005E665C">
        <w:t xml:space="preserve">s vertinant ir kartografuojant </w:t>
      </w:r>
      <w:r w:rsidR="000B6243">
        <w:t>EP</w:t>
      </w:r>
      <w:r w:rsidR="005E665C">
        <w:t xml:space="preserve"> tiekimą, apsaugą ir valdymą.</w:t>
      </w:r>
      <w:r w:rsidR="00FF6501">
        <w:t xml:space="preserve"> M</w:t>
      </w:r>
      <w:r w:rsidR="005E665C">
        <w:t xml:space="preserve">AES iniciatyvos </w:t>
      </w:r>
      <w:r w:rsidR="000B66B4">
        <w:t>apimtyje</w:t>
      </w:r>
      <w:r w:rsidR="005E665C">
        <w:t xml:space="preserve"> taip pat buvo pradėtas ne</w:t>
      </w:r>
      <w:r w:rsidR="000B66B4">
        <w:t xml:space="preserve"> </w:t>
      </w:r>
      <w:r w:rsidR="005E665C">
        <w:t xml:space="preserve">mažiau svarbus </w:t>
      </w:r>
      <w:r w:rsidR="00D9468C">
        <w:t>EP</w:t>
      </w:r>
      <w:r w:rsidR="005E665C">
        <w:t xml:space="preserve"> kartografavimui ir vertinimui projektas ESMERALDA (</w:t>
      </w:r>
      <w:r w:rsidR="00FC6F6C">
        <w:t xml:space="preserve">angl. </w:t>
      </w:r>
      <w:r w:rsidR="005E665C" w:rsidRPr="0007200C">
        <w:rPr>
          <w:i/>
          <w:iCs/>
        </w:rPr>
        <w:t>Enhancing ecosystem services mapping for policy and decision making</w:t>
      </w:r>
      <w:r w:rsidR="00B47A53">
        <w:t xml:space="preserve">, liet. </w:t>
      </w:r>
      <w:r w:rsidR="00041849" w:rsidRPr="00041849">
        <w:rPr>
          <w:i/>
          <w:iCs/>
        </w:rPr>
        <w:t>Ekosistem</w:t>
      </w:r>
      <w:r w:rsidR="00041849">
        <w:rPr>
          <w:i/>
          <w:iCs/>
        </w:rPr>
        <w:t>ini</w:t>
      </w:r>
      <w:r w:rsidR="00041849" w:rsidRPr="00041849">
        <w:rPr>
          <w:i/>
          <w:iCs/>
        </w:rPr>
        <w:t>ų paslaugų kartografavimo gerinimas politikos ir sprendimų priėmimo tikslais</w:t>
      </w:r>
      <w:r w:rsidR="005E665C">
        <w:t>).</w:t>
      </w:r>
      <w:r w:rsidR="0098606C">
        <w:t xml:space="preserve"> </w:t>
      </w:r>
      <w:r w:rsidR="005E665C">
        <w:t>Ši</w:t>
      </w:r>
      <w:r w:rsidR="001F5404">
        <w:t>uo</w:t>
      </w:r>
      <w:r w:rsidR="005E665C">
        <w:t xml:space="preserve"> projekt</w:t>
      </w:r>
      <w:r w:rsidR="001F5404">
        <w:t>u</w:t>
      </w:r>
      <w:r w:rsidR="00CA1D2F">
        <w:t xml:space="preserve"> buvo siekiama</w:t>
      </w:r>
      <w:r w:rsidR="00282E1C">
        <w:t xml:space="preserve">, </w:t>
      </w:r>
      <w:r w:rsidR="005E665C">
        <w:t>atsižvelg</w:t>
      </w:r>
      <w:r w:rsidR="00606180">
        <w:t>iant</w:t>
      </w:r>
      <w:r w:rsidR="005E665C">
        <w:t xml:space="preserve"> į ES Biologinės įvairovės strategijos</w:t>
      </w:r>
      <w:r w:rsidR="00891825">
        <w:t>,</w:t>
      </w:r>
      <w:r w:rsidR="00EA7FDC">
        <w:t xml:space="preserve"> </w:t>
      </w:r>
      <w:r w:rsidR="00602559">
        <w:t xml:space="preserve">galiojusios </w:t>
      </w:r>
      <w:r w:rsidR="007668F2">
        <w:t>2010</w:t>
      </w:r>
      <w:r w:rsidR="00603C8F">
        <w:t>–</w:t>
      </w:r>
      <w:r w:rsidR="007668F2">
        <w:t>2020</w:t>
      </w:r>
      <w:r w:rsidR="00603C8F">
        <w:t xml:space="preserve"> m.</w:t>
      </w:r>
      <w:r w:rsidR="00FB732C">
        <w:t xml:space="preserve"> (toliau – B</w:t>
      </w:r>
      <w:r w:rsidR="000C2C10">
        <w:t>Į</w:t>
      </w:r>
      <w:r w:rsidR="00FB732C">
        <w:t xml:space="preserve"> strategija)</w:t>
      </w:r>
      <w:r w:rsidR="005E665C">
        <w:t xml:space="preserve"> reikalavimus</w:t>
      </w:r>
      <w:r w:rsidR="00CA1D2F">
        <w:t xml:space="preserve">, </w:t>
      </w:r>
      <w:r w:rsidR="005E665C">
        <w:t>sukurti lanksči</w:t>
      </w:r>
      <w:r w:rsidR="0090621D">
        <w:t>ą</w:t>
      </w:r>
      <w:r w:rsidR="005E665C">
        <w:t xml:space="preserve"> </w:t>
      </w:r>
      <w:r w:rsidR="0090621D">
        <w:t xml:space="preserve">EP </w:t>
      </w:r>
      <w:r w:rsidR="005E665C">
        <w:t xml:space="preserve">metodiką, kuri būtų pagrindas </w:t>
      </w:r>
      <w:r w:rsidR="00FD2F5D">
        <w:t xml:space="preserve">visų </w:t>
      </w:r>
      <w:r w:rsidR="003A3F67">
        <w:t>ES</w:t>
      </w:r>
      <w:r w:rsidR="00FD2F5D">
        <w:t xml:space="preserve"> valstybių narių</w:t>
      </w:r>
      <w:r w:rsidR="003A3F67">
        <w:t xml:space="preserve"> </w:t>
      </w:r>
      <w:r w:rsidR="005E665C">
        <w:t>ir regioniniams vertinimams.</w:t>
      </w:r>
      <w:r w:rsidR="00873F26">
        <w:rPr>
          <w:rStyle w:val="Puslapioinaosnuoroda"/>
        </w:rPr>
        <w:footnoteReference w:id="5"/>
      </w:r>
      <w:r w:rsidR="005E665C">
        <w:t xml:space="preserve"> Projektas užtikrino, kad ES valstybės narės laiku gautų informaciją, susijusią su </w:t>
      </w:r>
      <w:r w:rsidR="00C62B93">
        <w:t>BĮ</w:t>
      </w:r>
      <w:r w:rsidR="005E665C">
        <w:t xml:space="preserve"> strategija, ir padėjo atlikti vertinimus, susijusius su planavimo, žemės ūkio, klimato, vandens ir gamtos politikos reikalavimais. </w:t>
      </w:r>
      <w:r w:rsidR="00C92F87">
        <w:t>Remiantis s</w:t>
      </w:r>
      <w:r w:rsidR="005E665C">
        <w:t>ukurta ESMERALDA metodika</w:t>
      </w:r>
      <w:r w:rsidR="00C20A8D">
        <w:t>, taip pat</w:t>
      </w:r>
      <w:r w:rsidR="005E665C">
        <w:t xml:space="preserve"> buvo </w:t>
      </w:r>
      <w:r w:rsidR="00F26CF6">
        <w:t>prisid</w:t>
      </w:r>
      <w:r w:rsidR="007265C0">
        <w:t>e</w:t>
      </w:r>
      <w:r w:rsidR="00C20A8D">
        <w:t>dama</w:t>
      </w:r>
      <w:r w:rsidR="00F26CF6">
        <w:t xml:space="preserve"> </w:t>
      </w:r>
      <w:r w:rsidR="00577338">
        <w:t xml:space="preserve">prie </w:t>
      </w:r>
      <w:r w:rsidR="005E665C">
        <w:t xml:space="preserve">MAES </w:t>
      </w:r>
      <w:r w:rsidR="00340961">
        <w:t xml:space="preserve">modelių </w:t>
      </w:r>
      <w:r w:rsidR="00C20A8D">
        <w:t>vystymo</w:t>
      </w:r>
      <w:r w:rsidR="005E665C">
        <w:t xml:space="preserve">. ESMERALDA </w:t>
      </w:r>
      <w:r w:rsidR="006E4E77">
        <w:t>projekt</w:t>
      </w:r>
      <w:r w:rsidR="00707C1A">
        <w:t xml:space="preserve">o apimtyje buvo </w:t>
      </w:r>
      <w:r w:rsidR="005E665C">
        <w:t>nustat</w:t>
      </w:r>
      <w:r w:rsidR="008E6E58">
        <w:t>yti</w:t>
      </w:r>
      <w:r w:rsidR="005E665C">
        <w:t xml:space="preserve"> atitinkam</w:t>
      </w:r>
      <w:r w:rsidR="007657A2">
        <w:t>i</w:t>
      </w:r>
      <w:r w:rsidR="005E665C">
        <w:t xml:space="preserve"> suinteresuot</w:t>
      </w:r>
      <w:r w:rsidR="007657A2">
        <w:t>i</w:t>
      </w:r>
      <w:r w:rsidR="005E665C">
        <w:t xml:space="preserve"> subjekt</w:t>
      </w:r>
      <w:r w:rsidR="007657A2">
        <w:t>ai</w:t>
      </w:r>
      <w:r w:rsidR="005E665C">
        <w:t xml:space="preserve"> ES, nacionalini</w:t>
      </w:r>
      <w:r w:rsidR="00792B48">
        <w:t>ame</w:t>
      </w:r>
      <w:r w:rsidR="005E665C">
        <w:t xml:space="preserve"> ir regionini</w:t>
      </w:r>
      <w:r w:rsidR="00792B48">
        <w:t>ame</w:t>
      </w:r>
      <w:r w:rsidR="005E665C">
        <w:t xml:space="preserve"> </w:t>
      </w:r>
      <w:r w:rsidR="00891825">
        <w:t>lygme</w:t>
      </w:r>
      <w:r w:rsidR="00792B48">
        <w:t>nyje</w:t>
      </w:r>
      <w:r w:rsidR="005E665C">
        <w:t>. ESMERALDA</w:t>
      </w:r>
      <w:r w:rsidR="008A662C">
        <w:t xml:space="preserve"> projekto</w:t>
      </w:r>
      <w:r w:rsidR="005E665C">
        <w:t xml:space="preserve"> tikslas buvo dalytis patirtimi per aktyvų dialogą ir bendrą žinių kūrimą, kad </w:t>
      </w:r>
      <w:r w:rsidR="00F95D43">
        <w:t xml:space="preserve">projekto </w:t>
      </w:r>
      <w:r w:rsidR="005E665C">
        <w:t xml:space="preserve">dalyviai galėtų </w:t>
      </w:r>
      <w:r w:rsidR="00653C10">
        <w:t>įgyvendinti</w:t>
      </w:r>
      <w:r w:rsidR="005E665C">
        <w:t xml:space="preserve"> B</w:t>
      </w:r>
      <w:r w:rsidR="000667C9">
        <w:t>Į</w:t>
      </w:r>
      <w:r w:rsidR="005E665C">
        <w:t xml:space="preserve"> strategijos reikalavimus. Sukurti siūlomi kartografavimo metodai apima biofizikinį</w:t>
      </w:r>
      <w:r w:rsidR="005C462B">
        <w:t>,</w:t>
      </w:r>
      <w:r w:rsidR="005E665C">
        <w:t xml:space="preserve"> socialinį ir ekonominį vertinimą.</w:t>
      </w:r>
      <w:r w:rsidR="008B3FC1">
        <w:t xml:space="preserve"> </w:t>
      </w:r>
      <w:r w:rsidR="00BB6CA0">
        <w:t xml:space="preserve">Šie </w:t>
      </w:r>
      <w:r w:rsidR="002C4573">
        <w:t>tarptautiniai</w:t>
      </w:r>
      <w:r w:rsidR="00BB6CA0">
        <w:t xml:space="preserve"> projektai</w:t>
      </w:r>
      <w:r w:rsidR="00BD7FC9">
        <w:t xml:space="preserve"> </w:t>
      </w:r>
      <w:r w:rsidR="00BB6CA0">
        <w:t xml:space="preserve">(MAES, ESMERALDA, COPERNICUS) suformavo svarbius modelius skirtus </w:t>
      </w:r>
      <w:r w:rsidR="00D85FB0">
        <w:t>EP</w:t>
      </w:r>
      <w:r w:rsidR="00BB6CA0">
        <w:t xml:space="preserve"> kartografavimui. </w:t>
      </w:r>
      <w:r w:rsidR="00D85FB0">
        <w:t>EP</w:t>
      </w:r>
      <w:r w:rsidR="00FE6B01">
        <w:t xml:space="preserve"> kartografavimas</w:t>
      </w:r>
      <w:r w:rsidR="00BB6CA0">
        <w:t xml:space="preserve"> </w:t>
      </w:r>
      <w:r w:rsidR="002F7BFF">
        <w:t>naudojantis</w:t>
      </w:r>
      <w:r w:rsidR="00BB6CA0">
        <w:t xml:space="preserve"> sukurt</w:t>
      </w:r>
      <w:r w:rsidR="006B6EA7">
        <w:t>ais</w:t>
      </w:r>
      <w:r w:rsidR="003F1230">
        <w:t xml:space="preserve"> </w:t>
      </w:r>
      <w:r w:rsidR="00BB6CA0">
        <w:t>modeli</w:t>
      </w:r>
      <w:r w:rsidR="006B6EA7">
        <w:t>ais</w:t>
      </w:r>
      <w:r w:rsidR="00FE6B01">
        <w:t xml:space="preserve"> leidžia objektyviai ir erdviškai apibrėžti ir pavaizduoti natūralų kraštovaizdį,</w:t>
      </w:r>
      <w:r w:rsidR="00792B48">
        <w:t xml:space="preserve"> </w:t>
      </w:r>
      <w:r w:rsidR="00FE6B01">
        <w:t xml:space="preserve">tai padeda pateikti bendrų įžvalgų apie </w:t>
      </w:r>
      <w:r w:rsidR="00D85FB0">
        <w:t>ekosistemų</w:t>
      </w:r>
      <w:r w:rsidR="00FE6B01">
        <w:t xml:space="preserve"> veiklą bei jų sąveiką tarpusavy</w:t>
      </w:r>
      <w:r w:rsidR="002F78DF">
        <w:t>je</w:t>
      </w:r>
      <w:r w:rsidR="00FE6B01">
        <w:t xml:space="preserve">. Norint tinkamai išnaudoti </w:t>
      </w:r>
      <w:r w:rsidR="008B622C">
        <w:t>EP</w:t>
      </w:r>
      <w:r w:rsidR="00FE6B01">
        <w:t xml:space="preserve">, svarbu vizualizuoti ekosistemų teikiamų paslaugų erdvinius ir laiko </w:t>
      </w:r>
      <w:r w:rsidR="00064C8C">
        <w:t>(</w:t>
      </w:r>
      <w:r w:rsidR="00056A3B">
        <w:t xml:space="preserve">pokyčio per tam tikrą laikotarpį) </w:t>
      </w:r>
      <w:r w:rsidR="00FE6B01">
        <w:t>modelius, taip įvertinant galimų prognozuojamų pokyčių poveikį EP naudojimui</w:t>
      </w:r>
      <w:r w:rsidR="00921E8A">
        <w:t xml:space="preserve">, </w:t>
      </w:r>
      <w:r w:rsidR="000731A3">
        <w:t>integracijai</w:t>
      </w:r>
      <w:r w:rsidR="00FE6B01">
        <w:t xml:space="preserve"> ir valdymui, ar klimato sąlygų poveikį šių paslaugų teikimui.</w:t>
      </w:r>
      <w:r w:rsidR="00C311BC">
        <w:t xml:space="preserve"> </w:t>
      </w:r>
      <w:r w:rsidR="00AC7771">
        <w:t>E</w:t>
      </w:r>
      <w:r w:rsidR="00136B07">
        <w:t>S valstybės</w:t>
      </w:r>
      <w:r w:rsidR="00AC7771">
        <w:t xml:space="preserve"> narės </w:t>
      </w:r>
      <w:r w:rsidR="00AC7771" w:rsidRPr="000541B7">
        <w:t>įsipareigojo</w:t>
      </w:r>
      <w:r w:rsidR="00AC7771">
        <w:t xml:space="preserve"> gilinti žinias ir įrodymus apie Europos natūraliuosius išteklius. MAES iniciatyva Lietuvoje </w:t>
      </w:r>
      <w:r w:rsidR="008615A8">
        <w:t xml:space="preserve">buvo </w:t>
      </w:r>
      <w:r w:rsidR="00AC7771">
        <w:t>atliekamas nacionalinis projektas LINESAM</w:t>
      </w:r>
      <w:r w:rsidR="008B3FC1">
        <w:t xml:space="preserve"> </w:t>
      </w:r>
      <w:r w:rsidR="00AC7771">
        <w:t>(</w:t>
      </w:r>
      <w:r w:rsidR="00163C5B">
        <w:t>ang</w:t>
      </w:r>
      <w:r w:rsidR="009A799C">
        <w:t xml:space="preserve">l. </w:t>
      </w:r>
      <w:r w:rsidR="00AC7771" w:rsidRPr="0007200C">
        <w:rPr>
          <w:i/>
          <w:iCs/>
        </w:rPr>
        <w:t>Lithuanian</w:t>
      </w:r>
      <w:r w:rsidR="00001F96">
        <w:rPr>
          <w:i/>
          <w:iCs/>
        </w:rPr>
        <w:t xml:space="preserve"> N</w:t>
      </w:r>
      <w:r w:rsidR="00001F96" w:rsidRPr="0007200C">
        <w:rPr>
          <w:i/>
          <w:iCs/>
        </w:rPr>
        <w:t xml:space="preserve">ational </w:t>
      </w:r>
      <w:r w:rsidR="00001F96">
        <w:rPr>
          <w:i/>
          <w:iCs/>
        </w:rPr>
        <w:t>E</w:t>
      </w:r>
      <w:r w:rsidR="00001F96" w:rsidRPr="0007200C">
        <w:rPr>
          <w:i/>
          <w:iCs/>
        </w:rPr>
        <w:t xml:space="preserve">cosystem </w:t>
      </w:r>
      <w:r w:rsidR="00001F96">
        <w:rPr>
          <w:i/>
          <w:iCs/>
        </w:rPr>
        <w:t>S</w:t>
      </w:r>
      <w:r w:rsidR="00001F96" w:rsidRPr="0007200C">
        <w:rPr>
          <w:i/>
          <w:iCs/>
        </w:rPr>
        <w:t xml:space="preserve">ervices </w:t>
      </w:r>
      <w:r w:rsidR="00001F96">
        <w:rPr>
          <w:i/>
          <w:iCs/>
        </w:rPr>
        <w:t>A</w:t>
      </w:r>
      <w:r w:rsidR="00001F96" w:rsidRPr="0007200C">
        <w:rPr>
          <w:i/>
          <w:iCs/>
        </w:rPr>
        <w:t xml:space="preserve">ssessment </w:t>
      </w:r>
      <w:r w:rsidR="00AC7771" w:rsidRPr="0007200C">
        <w:rPr>
          <w:i/>
          <w:iCs/>
        </w:rPr>
        <w:t xml:space="preserve">and </w:t>
      </w:r>
      <w:r w:rsidR="00001F96">
        <w:rPr>
          <w:i/>
          <w:iCs/>
        </w:rPr>
        <w:t>M</w:t>
      </w:r>
      <w:r w:rsidR="00001F96" w:rsidRPr="0007200C">
        <w:rPr>
          <w:i/>
          <w:iCs/>
        </w:rPr>
        <w:t>apping</w:t>
      </w:r>
      <w:r w:rsidR="00AC7771">
        <w:t>). Šio projekto tikslas buvo įvertinti ir sukartografuoti</w:t>
      </w:r>
      <w:r w:rsidR="00126D7E">
        <w:t xml:space="preserve"> </w:t>
      </w:r>
      <w:r w:rsidR="00AC4DB2">
        <w:t>EP</w:t>
      </w:r>
      <w:r w:rsidR="00445A90">
        <w:t>,</w:t>
      </w:r>
      <w:r w:rsidR="00AC7771">
        <w:t xml:space="preserve"> atsižvelgiant į </w:t>
      </w:r>
      <w:r w:rsidR="00CF74B9">
        <w:t>tarptautin</w:t>
      </w:r>
      <w:r w:rsidR="003F520C">
        <w:t xml:space="preserve">į </w:t>
      </w:r>
      <w:r w:rsidR="00AC7771">
        <w:t xml:space="preserve">CICES </w:t>
      </w:r>
      <w:r w:rsidR="00445A90">
        <w:t>EP</w:t>
      </w:r>
      <w:r w:rsidR="00AC7771">
        <w:t xml:space="preserve"> klasifikavimą ir </w:t>
      </w:r>
      <w:r w:rsidR="006D3F73">
        <w:t>sumode</w:t>
      </w:r>
      <w:r w:rsidR="00C76AFC">
        <w:t xml:space="preserve">liuoti </w:t>
      </w:r>
      <w:r w:rsidR="00445A90">
        <w:t>EP</w:t>
      </w:r>
      <w:r w:rsidR="00C76AFC">
        <w:t xml:space="preserve"> potencialo, </w:t>
      </w:r>
      <w:r w:rsidR="00AB30F6">
        <w:t>pasiūlos ir paklausos žemėlapį</w:t>
      </w:r>
      <w:r w:rsidR="006D663D">
        <w:t xml:space="preserve"> </w:t>
      </w:r>
      <w:r w:rsidR="006503E5">
        <w:t>pagal</w:t>
      </w:r>
      <w:r w:rsidR="006D663D">
        <w:t xml:space="preserve"> MAES sukurt</w:t>
      </w:r>
      <w:r w:rsidR="000226D3">
        <w:t>ą</w:t>
      </w:r>
      <w:r w:rsidR="004C7878">
        <w:t xml:space="preserve"> modelį</w:t>
      </w:r>
      <w:r w:rsidR="00323C91">
        <w:t>.</w:t>
      </w:r>
      <w:r w:rsidR="00126D7E">
        <w:t xml:space="preserve"> </w:t>
      </w:r>
      <w:r w:rsidR="00D442AD">
        <w:t xml:space="preserve">Kituose Lietuvoje vykdytuose projektuose buvo naudojamasi sukurta MAES metodika ir kitų minėtų </w:t>
      </w:r>
      <w:r w:rsidR="00C1622B">
        <w:t xml:space="preserve">tarptautinių </w:t>
      </w:r>
      <w:r w:rsidR="00D442AD">
        <w:t xml:space="preserve">projektų duomenimis (pavyzdžiui, Viva Grass, Ecoserve, </w:t>
      </w:r>
      <w:r w:rsidR="00C1622B">
        <w:t xml:space="preserve">Forestress). </w:t>
      </w:r>
    </w:p>
    <w:p w14:paraId="00F995B5" w14:textId="183F1438" w:rsidR="003355D7" w:rsidRDefault="004264C9" w:rsidP="00CF65D2">
      <w:pPr>
        <w:widowControl w:val="0"/>
      </w:pPr>
      <w:r w:rsidRPr="00705C41">
        <w:t>Išanalizavus</w:t>
      </w:r>
      <w:r>
        <w:t xml:space="preserve"> </w:t>
      </w:r>
      <w:r w:rsidR="00093D69">
        <w:t xml:space="preserve">projektų duomenis nustatyta, kad iš viso buvo </w:t>
      </w:r>
      <w:r w:rsidR="002F0731">
        <w:t xml:space="preserve">kartografuojamos ir vertinamos </w:t>
      </w:r>
      <w:r w:rsidR="00657210">
        <w:t>6</w:t>
      </w:r>
      <w:r w:rsidR="000851F9">
        <w:t>8</w:t>
      </w:r>
      <w:r w:rsidR="00657210">
        <w:t xml:space="preserve"> </w:t>
      </w:r>
      <w:r w:rsidR="002F0731">
        <w:t>EP</w:t>
      </w:r>
      <w:r w:rsidR="002D66C3">
        <w:t xml:space="preserve"> (pilnas EP sąrašas </w:t>
      </w:r>
      <w:r w:rsidR="00B94FB5">
        <w:t>pridedamame</w:t>
      </w:r>
      <w:r w:rsidR="00681F4E">
        <w:t xml:space="preserve"> </w:t>
      </w:r>
      <w:r w:rsidR="00681F4E" w:rsidRPr="001608B4">
        <w:rPr>
          <w:i/>
        </w:rPr>
        <w:t>MS</w:t>
      </w:r>
      <w:r w:rsidR="00B94FB5" w:rsidRPr="001608B4">
        <w:rPr>
          <w:i/>
        </w:rPr>
        <w:t xml:space="preserve"> Excel</w:t>
      </w:r>
      <w:r w:rsidR="00B94FB5">
        <w:t xml:space="preserve"> dokumente).</w:t>
      </w:r>
      <w:r w:rsidR="00EB178B">
        <w:t xml:space="preserve"> </w:t>
      </w:r>
      <w:r w:rsidR="00BB0A47">
        <w:t>Daugiausia kartų buvo vertintos</w:t>
      </w:r>
      <w:r w:rsidR="00A7586B">
        <w:t>, kartografuotos ar aptartos</w:t>
      </w:r>
      <w:r w:rsidR="00BB0A47">
        <w:t xml:space="preserve"> edukacinė</w:t>
      </w:r>
      <w:r w:rsidR="00705C41">
        <w:t>s</w:t>
      </w:r>
      <w:r w:rsidR="00BB0A47">
        <w:t xml:space="preserve"> ir</w:t>
      </w:r>
      <w:r w:rsidR="003565BF">
        <w:t xml:space="preserve"> ugdymo EP</w:t>
      </w:r>
      <w:r w:rsidR="00144632">
        <w:t>,</w:t>
      </w:r>
      <w:r w:rsidR="00A012BC">
        <w:t xml:space="preserve"> </w:t>
      </w:r>
      <w:r w:rsidR="003565BF">
        <w:t>rekrea</w:t>
      </w:r>
      <w:r w:rsidR="00263813">
        <w:t>cijos gamtoje EP</w:t>
      </w:r>
      <w:r w:rsidR="00A012BC">
        <w:t xml:space="preserve"> </w:t>
      </w:r>
      <w:r w:rsidR="00144632">
        <w:t xml:space="preserve">ir </w:t>
      </w:r>
      <w:r w:rsidR="00A07EE4">
        <w:t>augalų ir gyvūnų buveinių užtikrini</w:t>
      </w:r>
      <w:r w:rsidR="008139FF">
        <w:t>mo EP</w:t>
      </w:r>
      <w:r w:rsidR="00C17C36">
        <w:t>,</w:t>
      </w:r>
      <w:r w:rsidR="008139FF">
        <w:t xml:space="preserve"> </w:t>
      </w:r>
      <w:r w:rsidR="00A012BC">
        <w:t xml:space="preserve">tarp </w:t>
      </w:r>
      <w:r w:rsidR="004271FD">
        <w:t xml:space="preserve">dažnai </w:t>
      </w:r>
      <w:r w:rsidR="00CB53EF">
        <w:t>pasitaikančių</w:t>
      </w:r>
      <w:r w:rsidR="00A7586B">
        <w:t xml:space="preserve"> </w:t>
      </w:r>
      <w:r w:rsidR="004271FD">
        <w:t xml:space="preserve">priemonių yra atmosferos </w:t>
      </w:r>
      <w:r w:rsidR="00701BE7">
        <w:t xml:space="preserve">cheminės sudėties </w:t>
      </w:r>
      <w:r w:rsidR="004271FD">
        <w:t>reguliavim</w:t>
      </w:r>
      <w:r w:rsidR="00B22A30">
        <w:t>o EP</w:t>
      </w:r>
      <w:r w:rsidR="004271FD">
        <w:t xml:space="preserve"> (CO</w:t>
      </w:r>
      <w:r w:rsidR="004271FD">
        <w:rPr>
          <w:vertAlign w:val="subscript"/>
        </w:rPr>
        <w:t>2</w:t>
      </w:r>
      <w:r w:rsidR="004271FD">
        <w:t xml:space="preserve"> sugėrimas ir užrakinimas)</w:t>
      </w:r>
      <w:r w:rsidR="00B22A30">
        <w:t xml:space="preserve">, poilsio </w:t>
      </w:r>
      <w:r w:rsidR="00526CF6">
        <w:t xml:space="preserve">ir streso mažinimo EP ir vandens srauto kontrolės EP. </w:t>
      </w:r>
      <w:r w:rsidR="00A36520">
        <w:t xml:space="preserve">Kaip minėta </w:t>
      </w:r>
      <w:r w:rsidR="00C3320D">
        <w:t>tekste aukščiau</w:t>
      </w:r>
      <w:r w:rsidR="0075056B">
        <w:t>, dali</w:t>
      </w:r>
      <w:r w:rsidR="00C3320D">
        <w:t>e</w:t>
      </w:r>
      <w:r w:rsidR="0075056B">
        <w:t xml:space="preserve">s įgyvendintų projektų </w:t>
      </w:r>
      <w:r w:rsidR="007B1D5B">
        <w:t xml:space="preserve">pagrindinis tikslas buvo įvertinti </w:t>
      </w:r>
      <w:r w:rsidR="00D84C2A">
        <w:t xml:space="preserve">ir </w:t>
      </w:r>
      <w:r w:rsidR="007B1D5B">
        <w:t>kartografuoti EP</w:t>
      </w:r>
      <w:r w:rsidR="00456267">
        <w:t xml:space="preserve">. Šių projektų </w:t>
      </w:r>
      <w:r w:rsidR="00C3320D">
        <w:t xml:space="preserve">apimtyje </w:t>
      </w:r>
      <w:r w:rsidR="001F0F9C">
        <w:t xml:space="preserve">iš viso buvo </w:t>
      </w:r>
      <w:r w:rsidR="00456267">
        <w:t>vertint</w:t>
      </w:r>
      <w:r w:rsidR="00DA6BB4">
        <w:t xml:space="preserve">os </w:t>
      </w:r>
      <w:r w:rsidR="0059162B">
        <w:t xml:space="preserve">ir kartografuotos </w:t>
      </w:r>
      <w:r w:rsidR="007F33F1">
        <w:t>5</w:t>
      </w:r>
      <w:r w:rsidR="00573610">
        <w:t>8</w:t>
      </w:r>
      <w:r w:rsidR="007F33F1">
        <w:t xml:space="preserve"> </w:t>
      </w:r>
      <w:r w:rsidR="00E06B14">
        <w:t>EP</w:t>
      </w:r>
      <w:r w:rsidR="003806DC">
        <w:t xml:space="preserve">. </w:t>
      </w:r>
      <w:r w:rsidR="00C33D44">
        <w:t>P</w:t>
      </w:r>
      <w:r w:rsidR="00134BEC">
        <w:t>rojekt</w:t>
      </w:r>
      <w:r w:rsidR="00F43500">
        <w:t>uose</w:t>
      </w:r>
      <w:r w:rsidR="00134BEC">
        <w:t>, kurių pagrindinis tikslas nebuvo kartografuoti ir vertinti EP</w:t>
      </w:r>
      <w:r w:rsidR="00302ED3">
        <w:t xml:space="preserve">, </w:t>
      </w:r>
      <w:r w:rsidR="00E04277">
        <w:t xml:space="preserve">tačiau </w:t>
      </w:r>
      <w:r w:rsidR="00510414">
        <w:t xml:space="preserve">jų apimtyje EP </w:t>
      </w:r>
      <w:r w:rsidR="00BB537E">
        <w:t xml:space="preserve">buvo </w:t>
      </w:r>
      <w:r w:rsidR="004C2102">
        <w:t xml:space="preserve">aptartos </w:t>
      </w:r>
      <w:r w:rsidR="00BB537E">
        <w:t xml:space="preserve">kaip susijęs su pagrindiniu tikslu arba iš jo išplaukiantis aspektas, </w:t>
      </w:r>
      <w:r w:rsidR="0059162B">
        <w:t xml:space="preserve">buvo </w:t>
      </w:r>
      <w:r w:rsidR="00BF4FFA">
        <w:t>minimos</w:t>
      </w:r>
      <w:r w:rsidR="00984B92">
        <w:t xml:space="preserve"> </w:t>
      </w:r>
      <w:r w:rsidR="00930AB7" w:rsidRPr="00972FC9">
        <w:t>3</w:t>
      </w:r>
      <w:r w:rsidR="00573610">
        <w:t>8</w:t>
      </w:r>
      <w:r w:rsidR="00930AB7" w:rsidRPr="00972FC9">
        <w:t xml:space="preserve"> EP</w:t>
      </w:r>
      <w:r w:rsidR="007F33F1" w:rsidDel="00930AB7">
        <w:t xml:space="preserve"> </w:t>
      </w:r>
      <w:r w:rsidR="0059162B">
        <w:t xml:space="preserve">(žr. </w:t>
      </w:r>
      <w:r w:rsidR="0003071D">
        <w:t>toliau</w:t>
      </w:r>
      <w:r w:rsidR="0059162B">
        <w:t xml:space="preserve"> pateiktą paveikslą). </w:t>
      </w:r>
    </w:p>
    <w:p w14:paraId="0BBA9BB1" w14:textId="5EF2C531" w:rsidR="0076626B" w:rsidRDefault="00341A19" w:rsidP="00CF65D2">
      <w:pPr>
        <w:widowControl w:val="0"/>
        <w:spacing w:after="0"/>
      </w:pPr>
      <w:r>
        <w:rPr>
          <w:noProof/>
        </w:rPr>
        <w:drawing>
          <wp:inline distT="0" distB="0" distL="0" distR="0" wp14:anchorId="593D134A" wp14:editId="63E7B77A">
            <wp:extent cx="5976000" cy="3389933"/>
            <wp:effectExtent l="0" t="0" r="5715" b="127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6000" cy="3389933"/>
                    </a:xfrm>
                    <a:prstGeom prst="rect">
                      <a:avLst/>
                    </a:prstGeom>
                    <a:noFill/>
                  </pic:spPr>
                </pic:pic>
              </a:graphicData>
            </a:graphic>
          </wp:inline>
        </w:drawing>
      </w:r>
    </w:p>
    <w:p w14:paraId="220D83F5" w14:textId="2BCCD86A" w:rsidR="00473941" w:rsidRPr="00933D53" w:rsidRDefault="008C5F2B" w:rsidP="00CF65D2">
      <w:pPr>
        <w:pStyle w:val="SCFigTitle"/>
        <w:widowControl w:val="0"/>
      </w:pPr>
      <w:r>
        <w:fldChar w:fldCharType="begin"/>
      </w:r>
      <w:r>
        <w:instrText xml:space="preserve"> SEQ paveikslas \* ARABIC </w:instrText>
      </w:r>
      <w:r>
        <w:fldChar w:fldCharType="separate"/>
      </w:r>
      <w:bookmarkStart w:id="11" w:name="_Toc109728459"/>
      <w:r w:rsidR="00A843C6">
        <w:rPr>
          <w:noProof/>
        </w:rPr>
        <w:t>1</w:t>
      </w:r>
      <w:r>
        <w:rPr>
          <w:noProof/>
        </w:rPr>
        <w:fldChar w:fldCharType="end"/>
      </w:r>
      <w:r w:rsidR="00473941" w:rsidRPr="00933D53">
        <w:t xml:space="preserve"> paveikslas. </w:t>
      </w:r>
      <w:r w:rsidR="00B80609">
        <w:t>Vertintų</w:t>
      </w:r>
      <w:r w:rsidR="002B1B71">
        <w:t>,</w:t>
      </w:r>
      <w:r w:rsidR="00B80609">
        <w:t xml:space="preserve"> kartografuotų </w:t>
      </w:r>
      <w:r w:rsidR="00715B2E">
        <w:t>ir apta</w:t>
      </w:r>
      <w:r w:rsidR="00BF4FFA">
        <w:t>rtų</w:t>
      </w:r>
      <w:r w:rsidR="00B80609">
        <w:t xml:space="preserve"> </w:t>
      </w:r>
      <w:r w:rsidR="008C2CC6">
        <w:t xml:space="preserve">EP skaičius pagal </w:t>
      </w:r>
      <w:r w:rsidR="00092DE2">
        <w:t xml:space="preserve">analizuotus </w:t>
      </w:r>
      <w:r w:rsidR="00061C74">
        <w:t>projektus</w:t>
      </w:r>
      <w:bookmarkEnd w:id="11"/>
      <w:r w:rsidR="00061C74">
        <w:t xml:space="preserve"> </w:t>
      </w:r>
    </w:p>
    <w:p w14:paraId="7B8C15C8" w14:textId="77777777" w:rsidR="00473941" w:rsidRPr="00933D53" w:rsidRDefault="00473941" w:rsidP="00CF65D2">
      <w:pPr>
        <w:pStyle w:val="Pagrindinistekstas"/>
        <w:widowControl w:val="0"/>
        <w:spacing w:after="80"/>
        <w:rPr>
          <w:rFonts w:ascii="TimesLT" w:hAnsi="TimesLT"/>
          <w:color w:val="92A9A0"/>
          <w:sz w:val="18"/>
          <w:szCs w:val="18"/>
          <w:lang w:val="lt-LT"/>
        </w:rPr>
      </w:pPr>
      <w:r w:rsidRPr="00933D53">
        <w:rPr>
          <w:rStyle w:val="Nerykuspabraukimas"/>
        </w:rPr>
        <w:t>Šaltinis: Parengta Konsultanto</w:t>
      </w:r>
    </w:p>
    <w:p w14:paraId="4A06B313" w14:textId="3A7647F8" w:rsidR="00473941" w:rsidRDefault="00DB1BC7" w:rsidP="00CF65D2">
      <w:pPr>
        <w:widowControl w:val="0"/>
      </w:pPr>
      <w:r>
        <w:t xml:space="preserve">Toliau </w:t>
      </w:r>
      <w:r w:rsidR="00DB7CE7">
        <w:t>pateiktame paveiksle</w:t>
      </w:r>
      <w:r w:rsidR="0011704E">
        <w:t xml:space="preserve"> </w:t>
      </w:r>
      <w:r w:rsidR="003B7232">
        <w:t xml:space="preserve">nurodyti </w:t>
      </w:r>
      <w:r w:rsidR="00F1009F">
        <w:t>nacionaliniuose, ES</w:t>
      </w:r>
      <w:r w:rsidR="006E0AF4">
        <w:t xml:space="preserve">, tarptautiniuose </w:t>
      </w:r>
      <w:r w:rsidR="008B5021">
        <w:t>projektuose</w:t>
      </w:r>
      <w:r w:rsidR="006D5A6D">
        <w:t xml:space="preserve"> analizuot</w:t>
      </w:r>
      <w:r w:rsidR="0017375D">
        <w:t>ų EP tipai ir grupės</w:t>
      </w:r>
      <w:r w:rsidR="000B544E">
        <w:t>. Iš viso</w:t>
      </w:r>
      <w:r w:rsidR="00416936">
        <w:t xml:space="preserve"> buvo an</w:t>
      </w:r>
      <w:r w:rsidR="009E0D59">
        <w:t>alizuo</w:t>
      </w:r>
      <w:r w:rsidR="003F3B91">
        <w:t>jami</w:t>
      </w:r>
      <w:r w:rsidR="009E0D59">
        <w:t xml:space="preserve"> 3 tipai: aprūpinimo, reguliavimo, </w:t>
      </w:r>
      <w:r w:rsidR="001D47D9">
        <w:t>kultūr</w:t>
      </w:r>
      <w:r w:rsidR="00431A50">
        <w:t>inė</w:t>
      </w:r>
      <w:r w:rsidR="001D47D9">
        <w:t>s</w:t>
      </w:r>
      <w:r w:rsidR="00054F46">
        <w:t xml:space="preserve">, </w:t>
      </w:r>
      <w:r w:rsidR="00C23637">
        <w:t>dar kartais išskiriama ketvirt</w:t>
      </w:r>
      <w:r w:rsidR="00591AB6">
        <w:t xml:space="preserve">as </w:t>
      </w:r>
      <w:r w:rsidR="00836677">
        <w:t>palaikymo</w:t>
      </w:r>
      <w:r w:rsidR="00591AB6">
        <w:t xml:space="preserve"> tipas</w:t>
      </w:r>
      <w:r w:rsidR="00710A48">
        <w:t xml:space="preserve">, bet </w:t>
      </w:r>
      <w:r w:rsidR="008D412D">
        <w:t>dažnai palaikymo tipas yra apjungiamas su reguliavimo tipu</w:t>
      </w:r>
      <w:r w:rsidR="001D47D9">
        <w:t>.</w:t>
      </w:r>
      <w:r w:rsidR="00270CC4">
        <w:t xml:space="preserve"> </w:t>
      </w:r>
      <w:r w:rsidR="007F6CED">
        <w:t>Iš projektu</w:t>
      </w:r>
      <w:r w:rsidR="00824B8B">
        <w:t>ose identifikuotų EP</w:t>
      </w:r>
      <w:r w:rsidR="00C9704C">
        <w:t xml:space="preserve">, </w:t>
      </w:r>
      <w:r w:rsidR="00C6213C">
        <w:t xml:space="preserve">daugiausiai priskiriama </w:t>
      </w:r>
      <w:r w:rsidR="008B73AE">
        <w:t>aprūpinimo tipui (</w:t>
      </w:r>
      <w:r w:rsidR="008B73AE" w:rsidRPr="00F822B7">
        <w:t>3</w:t>
      </w:r>
      <w:r w:rsidR="00FA5F02">
        <w:t>6</w:t>
      </w:r>
      <w:r w:rsidR="008B73AE" w:rsidRPr="00F822B7">
        <w:t xml:space="preserve"> vnt.), </w:t>
      </w:r>
      <w:r w:rsidR="00E06B12" w:rsidRPr="00F822B7">
        <w:t xml:space="preserve">reguliavimo </w:t>
      </w:r>
      <w:r w:rsidR="008561CB" w:rsidRPr="00F822B7">
        <w:t>–</w:t>
      </w:r>
      <w:r w:rsidR="00E06B12" w:rsidRPr="00F822B7">
        <w:t xml:space="preserve"> </w:t>
      </w:r>
      <w:r w:rsidR="008561CB" w:rsidRPr="00F822B7">
        <w:t>2</w:t>
      </w:r>
      <w:r w:rsidR="00FA5F02">
        <w:t>1</w:t>
      </w:r>
      <w:r w:rsidR="008561CB" w:rsidRPr="00F822B7">
        <w:t xml:space="preserve"> </w:t>
      </w:r>
      <w:r w:rsidR="0008084C" w:rsidRPr="00F822B7">
        <w:t xml:space="preserve">vnt., </w:t>
      </w:r>
      <w:r w:rsidR="00966971" w:rsidRPr="00F822B7">
        <w:t>kult</w:t>
      </w:r>
      <w:r w:rsidR="00966971">
        <w:t xml:space="preserve">ūros – </w:t>
      </w:r>
      <w:r w:rsidR="00966971" w:rsidRPr="00F822B7">
        <w:t>1</w:t>
      </w:r>
      <w:r w:rsidR="00133D82">
        <w:t>1</w:t>
      </w:r>
      <w:r w:rsidR="00966971" w:rsidRPr="00F822B7">
        <w:t xml:space="preserve"> vnt. EP. </w:t>
      </w:r>
      <w:r w:rsidR="00270CC4">
        <w:t xml:space="preserve">Tarp visų šių tipų </w:t>
      </w:r>
      <w:r w:rsidR="002C6D86">
        <w:t>bendrai</w:t>
      </w:r>
      <w:r w:rsidR="00730714">
        <w:t xml:space="preserve"> buvo nustatytos</w:t>
      </w:r>
      <w:r w:rsidR="000B544E">
        <w:t xml:space="preserve"> 23 skirtingos EP grupės</w:t>
      </w:r>
      <w:r w:rsidR="002C6D86">
        <w:t>:</w:t>
      </w:r>
      <w:r w:rsidR="009E3916">
        <w:t xml:space="preserve"> 10 grupių aprūpinim</w:t>
      </w:r>
      <w:r w:rsidR="000969AE">
        <w:t>o</w:t>
      </w:r>
      <w:r w:rsidR="009E3916">
        <w:t>, 9 re</w:t>
      </w:r>
      <w:r w:rsidR="0084797B">
        <w:t xml:space="preserve">guliavimo, 4 </w:t>
      </w:r>
      <w:r w:rsidR="009947B2">
        <w:t>kultūros</w:t>
      </w:r>
      <w:r w:rsidR="000969AE">
        <w:t xml:space="preserve"> </w:t>
      </w:r>
      <w:r w:rsidR="000C421A">
        <w:t>tipuose.</w:t>
      </w:r>
      <w:r w:rsidR="00730714">
        <w:t xml:space="preserve"> </w:t>
      </w:r>
      <w:r w:rsidR="0064078C">
        <w:t>Dauguma</w:t>
      </w:r>
      <w:r w:rsidR="006C7734">
        <w:t xml:space="preserve"> </w:t>
      </w:r>
      <w:r w:rsidR="00EA43FA">
        <w:t xml:space="preserve">Lietuvoje </w:t>
      </w:r>
      <w:r w:rsidR="001232E5">
        <w:t xml:space="preserve">nustatytų </w:t>
      </w:r>
      <w:r w:rsidR="009F1552">
        <w:t xml:space="preserve">EP </w:t>
      </w:r>
      <w:r w:rsidR="0064078C">
        <w:t xml:space="preserve">tipų ir </w:t>
      </w:r>
      <w:r w:rsidR="00EA43FA">
        <w:t>grup</w:t>
      </w:r>
      <w:r w:rsidR="0064078C">
        <w:t>ių</w:t>
      </w:r>
      <w:r w:rsidR="00EA43FA">
        <w:t xml:space="preserve"> </w:t>
      </w:r>
      <w:r w:rsidR="003F510E">
        <w:t xml:space="preserve">buvo </w:t>
      </w:r>
      <w:r w:rsidR="001232E5">
        <w:t xml:space="preserve">priskiriamos </w:t>
      </w:r>
      <w:r w:rsidR="00012F70">
        <w:t xml:space="preserve">gyvajai gamtai </w:t>
      </w:r>
      <w:r w:rsidR="003F510E">
        <w:t>(</w:t>
      </w:r>
      <w:r w:rsidR="008F077B">
        <w:t>biotinei</w:t>
      </w:r>
      <w:r w:rsidR="003F510E">
        <w:t>),</w:t>
      </w:r>
      <w:r w:rsidR="0000633F">
        <w:t xml:space="preserve"> </w:t>
      </w:r>
      <w:r w:rsidR="007C0D1A">
        <w:t xml:space="preserve">negyvajai gamtai </w:t>
      </w:r>
      <w:r w:rsidR="00285797">
        <w:t>(</w:t>
      </w:r>
      <w:r w:rsidR="004064FE">
        <w:t>abiotinei</w:t>
      </w:r>
      <w:r w:rsidR="00285797">
        <w:t>)</w:t>
      </w:r>
      <w:r w:rsidR="00412010">
        <w:t xml:space="preserve"> </w:t>
      </w:r>
      <w:r w:rsidR="007C0D1A">
        <w:t xml:space="preserve">priskiriamos </w:t>
      </w:r>
      <w:r w:rsidR="00F22AF2">
        <w:t>kelios</w:t>
      </w:r>
      <w:r w:rsidR="007C0D1A">
        <w:t xml:space="preserve"> EP</w:t>
      </w:r>
      <w:r w:rsidR="00F22AF2">
        <w:t xml:space="preserve">, </w:t>
      </w:r>
      <w:r w:rsidR="0086714C">
        <w:t xml:space="preserve">iš </w:t>
      </w:r>
      <w:r w:rsidR="00F22AF2">
        <w:t xml:space="preserve">kurių </w:t>
      </w:r>
      <w:r w:rsidR="00F24596">
        <w:t xml:space="preserve">beveik visos </w:t>
      </w:r>
      <w:r w:rsidR="00042708">
        <w:t xml:space="preserve">buvo </w:t>
      </w:r>
      <w:r w:rsidR="00794FC4">
        <w:t>susijusios</w:t>
      </w:r>
      <w:r w:rsidR="00042708">
        <w:t xml:space="preserve"> su vandens teikiamomis EP</w:t>
      </w:r>
      <w:r w:rsidR="006F1264">
        <w:t>.</w:t>
      </w:r>
      <w:r w:rsidR="00F21EAC">
        <w:t xml:space="preserve"> </w:t>
      </w:r>
    </w:p>
    <w:p w14:paraId="3E601586" w14:textId="4566CE5E" w:rsidR="00B3237C" w:rsidRDefault="002B1BF5" w:rsidP="00CF65D2">
      <w:pPr>
        <w:widowControl w:val="0"/>
        <w:spacing w:after="0"/>
        <w:jc w:val="center"/>
      </w:pPr>
      <w:r>
        <w:rPr>
          <w:noProof/>
        </w:rPr>
        <w:drawing>
          <wp:inline distT="0" distB="0" distL="0" distR="0" wp14:anchorId="1DDD0D48" wp14:editId="0EA47FED">
            <wp:extent cx="5760945" cy="3312000"/>
            <wp:effectExtent l="0" t="0" r="0" b="317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945" cy="3312000"/>
                    </a:xfrm>
                    <a:prstGeom prst="rect">
                      <a:avLst/>
                    </a:prstGeom>
                    <a:noFill/>
                  </pic:spPr>
                </pic:pic>
              </a:graphicData>
            </a:graphic>
          </wp:inline>
        </w:drawing>
      </w:r>
    </w:p>
    <w:bookmarkStart w:id="12" w:name="_Hlk97021483"/>
    <w:p w14:paraId="3C50B3E4" w14:textId="698A6C10" w:rsidR="00B9736E" w:rsidRDefault="00D11A89" w:rsidP="00CF65D2">
      <w:pPr>
        <w:pStyle w:val="SCFigTitle"/>
        <w:widowControl w:val="0"/>
      </w:pPr>
      <w:r>
        <w:fldChar w:fldCharType="begin"/>
      </w:r>
      <w:r>
        <w:instrText xml:space="preserve"> SEQ paveikslas \* ARABIC </w:instrText>
      </w:r>
      <w:r>
        <w:fldChar w:fldCharType="separate"/>
      </w:r>
      <w:bookmarkStart w:id="13" w:name="_Toc109728460"/>
      <w:r w:rsidR="00A843C6">
        <w:rPr>
          <w:noProof/>
        </w:rPr>
        <w:t>2</w:t>
      </w:r>
      <w:r>
        <w:rPr>
          <w:noProof/>
        </w:rPr>
        <w:fldChar w:fldCharType="end"/>
      </w:r>
      <w:r w:rsidR="00CC608A" w:rsidRPr="00933D53">
        <w:t xml:space="preserve"> paveikslas. </w:t>
      </w:r>
      <w:r w:rsidR="003A0EF6">
        <w:t>Analizuot</w:t>
      </w:r>
      <w:r w:rsidR="009346D1">
        <w:t>u</w:t>
      </w:r>
      <w:r w:rsidR="003A0EF6">
        <w:t xml:space="preserve">ose projektuose </w:t>
      </w:r>
      <w:r w:rsidR="009346D1">
        <w:t>vertintų</w:t>
      </w:r>
      <w:r w:rsidR="009277B8">
        <w:t>,</w:t>
      </w:r>
      <w:r w:rsidR="009346D1">
        <w:t xml:space="preserve"> </w:t>
      </w:r>
      <w:r w:rsidR="003A0EF6">
        <w:t>kartografuotų</w:t>
      </w:r>
      <w:r w:rsidR="00EA7FDC">
        <w:t xml:space="preserve"> </w:t>
      </w:r>
      <w:r w:rsidR="00CC608A">
        <w:t xml:space="preserve">EP </w:t>
      </w:r>
      <w:r w:rsidR="003A0EF6">
        <w:t>tipai ir grupės</w:t>
      </w:r>
      <w:bookmarkEnd w:id="13"/>
    </w:p>
    <w:p w14:paraId="4496EEB8" w14:textId="0E75126E" w:rsidR="00CC608A" w:rsidRPr="00E60EFD" w:rsidRDefault="00CC608A" w:rsidP="00CF65D2">
      <w:pPr>
        <w:pStyle w:val="SCFigTitle"/>
        <w:widowControl w:val="0"/>
        <w:rPr>
          <w:rStyle w:val="Nerykuspabraukimas"/>
        </w:rPr>
      </w:pPr>
      <w:r w:rsidRPr="00E60EFD">
        <w:rPr>
          <w:rStyle w:val="Nerykuspabraukimas"/>
        </w:rPr>
        <w:t>Šaltinis: Parengta Konsultanto</w:t>
      </w:r>
    </w:p>
    <w:bookmarkEnd w:id="12"/>
    <w:p w14:paraId="0024715B" w14:textId="66E1A3A3" w:rsidR="00C42B11" w:rsidRDefault="00A92AD5" w:rsidP="00CF65D2">
      <w:pPr>
        <w:pStyle w:val="Bullet"/>
        <w:widowControl w:val="0"/>
        <w:numPr>
          <w:ilvl w:val="0"/>
          <w:numId w:val="0"/>
        </w:numPr>
      </w:pPr>
      <w:r>
        <w:t xml:space="preserve">Dažniausiai </w:t>
      </w:r>
      <w:r w:rsidR="00D22D26">
        <w:t>analizuot</w:t>
      </w:r>
      <w:r w:rsidR="00D07C6A">
        <w:t xml:space="preserve">uose projektuose </w:t>
      </w:r>
      <w:r w:rsidR="0055737E">
        <w:t>buvo vertinamos</w:t>
      </w:r>
      <w:r w:rsidR="00CB38E5">
        <w:t>,</w:t>
      </w:r>
      <w:r w:rsidR="0055737E">
        <w:t xml:space="preserve"> kartografuojamos</w:t>
      </w:r>
      <w:r w:rsidR="00CB38E5">
        <w:t xml:space="preserve"> </w:t>
      </w:r>
      <w:r w:rsidR="0055737E">
        <w:t xml:space="preserve">ir </w:t>
      </w:r>
      <w:r w:rsidR="00CB38E5">
        <w:t>aptariamos</w:t>
      </w:r>
      <w:r w:rsidR="008C5703">
        <w:t xml:space="preserve"> </w:t>
      </w:r>
      <w:r w:rsidR="008C5703" w:rsidRPr="00484845">
        <w:rPr>
          <w:i/>
          <w:iCs/>
        </w:rPr>
        <w:t>sausumos augalų</w:t>
      </w:r>
      <w:r w:rsidR="00B81B9B">
        <w:rPr>
          <w:i/>
          <w:iCs/>
        </w:rPr>
        <w:t>,</w:t>
      </w:r>
      <w:r w:rsidR="008C5703" w:rsidRPr="00484845">
        <w:rPr>
          <w:i/>
          <w:iCs/>
        </w:rPr>
        <w:t xml:space="preserve"> </w:t>
      </w:r>
      <w:r w:rsidR="006B1B9E" w:rsidRPr="00484845">
        <w:rPr>
          <w:i/>
          <w:iCs/>
        </w:rPr>
        <w:t>kultivuojamų mitybos, medžiagų ar energijos gamybos tikslais</w:t>
      </w:r>
      <w:r w:rsidR="006B1B9E">
        <w:t xml:space="preserve"> </w:t>
      </w:r>
      <w:r w:rsidR="00213199">
        <w:t xml:space="preserve">bei </w:t>
      </w:r>
      <w:r w:rsidR="008457ED" w:rsidRPr="00484845">
        <w:rPr>
          <w:i/>
          <w:iCs/>
        </w:rPr>
        <w:t>lau</w:t>
      </w:r>
      <w:r w:rsidR="0048386D" w:rsidRPr="00484845">
        <w:rPr>
          <w:i/>
          <w:iCs/>
        </w:rPr>
        <w:t>kinių augalų, dumblių</w:t>
      </w:r>
      <w:r w:rsidR="00484845">
        <w:rPr>
          <w:i/>
          <w:iCs/>
        </w:rPr>
        <w:t>,</w:t>
      </w:r>
      <w:r w:rsidR="0048386D" w:rsidRPr="00484845">
        <w:rPr>
          <w:i/>
          <w:iCs/>
        </w:rPr>
        <w:t xml:space="preserve"> gryb</w:t>
      </w:r>
      <w:r w:rsidR="004043BE" w:rsidRPr="00484845">
        <w:rPr>
          <w:i/>
          <w:iCs/>
        </w:rPr>
        <w:t>ų (sausumos ir vandens)</w:t>
      </w:r>
      <w:r w:rsidR="00484845">
        <w:rPr>
          <w:i/>
          <w:iCs/>
        </w:rPr>
        <w:t>,</w:t>
      </w:r>
      <w:r w:rsidR="004043BE" w:rsidRPr="00484845">
        <w:rPr>
          <w:i/>
          <w:iCs/>
        </w:rPr>
        <w:t xml:space="preserve"> renkamų mitybos, medžiagų ar energijos mitybos tikslai</w:t>
      </w:r>
      <w:r w:rsidR="0016084B" w:rsidRPr="00484845">
        <w:rPr>
          <w:i/>
          <w:iCs/>
        </w:rPr>
        <w:t>s</w:t>
      </w:r>
      <w:r w:rsidR="004043BE">
        <w:t xml:space="preserve"> EP</w:t>
      </w:r>
      <w:r w:rsidR="006A71F4">
        <w:t xml:space="preserve"> grupės, kurios pagal tipą priskiriamos aprūpinimo paslaugoms.</w:t>
      </w:r>
      <w:r w:rsidR="00415D49">
        <w:t xml:space="preserve"> Reguliavimo tipe dažniausiai </w:t>
      </w:r>
      <w:r w:rsidR="00AD0BBC">
        <w:t>besikartojanti grupė</w:t>
      </w:r>
      <w:r w:rsidR="008320E3">
        <w:t xml:space="preserve"> </w:t>
      </w:r>
      <w:r w:rsidR="001B6433">
        <w:t xml:space="preserve">buvo </w:t>
      </w:r>
      <w:r w:rsidR="001B6433" w:rsidRPr="001252FE">
        <w:rPr>
          <w:i/>
          <w:iCs/>
        </w:rPr>
        <w:t>bazinių srautų i</w:t>
      </w:r>
      <w:r w:rsidR="00D70BB6" w:rsidRPr="001252FE">
        <w:rPr>
          <w:i/>
          <w:iCs/>
        </w:rPr>
        <w:t>r ekstremalių įvykių reguliavimas</w:t>
      </w:r>
      <w:r w:rsidR="00D70BB6">
        <w:t>.</w:t>
      </w:r>
      <w:r w:rsidR="006D6187">
        <w:t xml:space="preserve"> </w:t>
      </w:r>
      <w:r w:rsidR="00085E00">
        <w:t>K</w:t>
      </w:r>
      <w:r w:rsidR="00235337">
        <w:t>ultūriniame</w:t>
      </w:r>
      <w:r w:rsidR="0016084B">
        <w:t xml:space="preserve"> tipe</w:t>
      </w:r>
      <w:r w:rsidR="00235337">
        <w:t xml:space="preserve"> </w:t>
      </w:r>
      <w:r w:rsidR="00312F7E">
        <w:t xml:space="preserve">per visus analizuotus projektus rastos tik </w:t>
      </w:r>
      <w:r w:rsidR="00D27997">
        <w:t>4</w:t>
      </w:r>
      <w:r w:rsidR="00312F7E">
        <w:t xml:space="preserve"> grupės</w:t>
      </w:r>
      <w:r w:rsidR="0016084B">
        <w:t>.</w:t>
      </w:r>
      <w:r w:rsidR="007C04FC">
        <w:t xml:space="preserve"> </w:t>
      </w:r>
      <w:r w:rsidR="0016084B">
        <w:t>D</w:t>
      </w:r>
      <w:r w:rsidR="00955459">
        <w:t xml:space="preserve">ažniausiai pasitaikiusi grupė buvo </w:t>
      </w:r>
      <w:r w:rsidR="000A35B8" w:rsidRPr="005646FE">
        <w:rPr>
          <w:i/>
          <w:iCs/>
        </w:rPr>
        <w:t>intelektinė ir suvokimu paremta sąveika su gy</w:t>
      </w:r>
      <w:r w:rsidR="00FD1597" w:rsidRPr="005646FE">
        <w:rPr>
          <w:i/>
          <w:iCs/>
        </w:rPr>
        <w:t>vąja gamta</w:t>
      </w:r>
      <w:r w:rsidR="00C42B11">
        <w:t>:</w:t>
      </w:r>
      <w:r w:rsidR="00FD1597">
        <w:t xml:space="preserve"> </w:t>
      </w:r>
      <w:r w:rsidR="006632E7">
        <w:t xml:space="preserve">joje </w:t>
      </w:r>
      <w:r w:rsidR="008103CD">
        <w:t xml:space="preserve">fiksuotos 4 </w:t>
      </w:r>
      <w:r w:rsidR="00751D3F">
        <w:t>nesikartojančios EP, tačiau verta paminėti</w:t>
      </w:r>
      <w:r w:rsidR="00C42B11">
        <w:t>,</w:t>
      </w:r>
      <w:r w:rsidR="00751D3F">
        <w:t xml:space="preserve"> jog visos 4 grupės </w:t>
      </w:r>
      <w:r w:rsidR="00075BC5">
        <w:t>turi labai panašų EP skaičių.</w:t>
      </w:r>
      <w:r w:rsidR="00402D99">
        <w:t xml:space="preserve"> </w:t>
      </w:r>
    </w:p>
    <w:p w14:paraId="6AE09584" w14:textId="2C0CC2E7" w:rsidR="000A6663" w:rsidRDefault="00220E86" w:rsidP="00CF65D2">
      <w:pPr>
        <w:pStyle w:val="Bullet"/>
        <w:widowControl w:val="0"/>
        <w:numPr>
          <w:ilvl w:val="0"/>
          <w:numId w:val="0"/>
        </w:numPr>
      </w:pPr>
      <w:r w:rsidRPr="009A1764">
        <w:t xml:space="preserve">Pagal </w:t>
      </w:r>
      <w:r w:rsidR="00C42B11" w:rsidRPr="009A1764">
        <w:t>EP analizei</w:t>
      </w:r>
      <w:r w:rsidR="00982942" w:rsidRPr="009A1764">
        <w:t xml:space="preserve"> </w:t>
      </w:r>
      <w:r w:rsidR="008C5201" w:rsidRPr="009A1764">
        <w:t>naudot</w:t>
      </w:r>
      <w:r w:rsidR="00C42B11" w:rsidRPr="009A1764">
        <w:t>ą</w:t>
      </w:r>
      <w:r w:rsidR="00982942" w:rsidRPr="009A1764">
        <w:t xml:space="preserve"> CICES klasifikacinę sistemą</w:t>
      </w:r>
      <w:r w:rsidR="00950749" w:rsidRPr="009A1764">
        <w:t>, EP grupės taip pat yra s</w:t>
      </w:r>
      <w:r w:rsidR="003E29F6" w:rsidRPr="009A1764">
        <w:t>kaidomos</w:t>
      </w:r>
      <w:r w:rsidR="00950749" w:rsidRPr="009A1764">
        <w:t xml:space="preserve"> </w:t>
      </w:r>
      <w:r w:rsidR="002E3A66" w:rsidRPr="009A1764">
        <w:t>į klases</w:t>
      </w:r>
      <w:r w:rsidR="00151630" w:rsidRPr="009A1764">
        <w:t>.</w:t>
      </w:r>
      <w:r w:rsidR="00151630">
        <w:t xml:space="preserve"> </w:t>
      </w:r>
      <w:r w:rsidR="00F66EF8">
        <w:t xml:space="preserve">Aprūpinimo tipe </w:t>
      </w:r>
      <w:r w:rsidR="00405310">
        <w:t xml:space="preserve">iš viso </w:t>
      </w:r>
      <w:r w:rsidR="00EC344E">
        <w:t>buvo analizuot</w:t>
      </w:r>
      <w:r w:rsidR="00C42B11">
        <w:t>a</w:t>
      </w:r>
      <w:r w:rsidR="00EC344E">
        <w:t xml:space="preserve"> </w:t>
      </w:r>
      <w:r w:rsidR="00907464">
        <w:t>1</w:t>
      </w:r>
      <w:r w:rsidR="00B72319">
        <w:t>8</w:t>
      </w:r>
      <w:r w:rsidR="00907464">
        <w:t xml:space="preserve"> skirtingų klasių</w:t>
      </w:r>
      <w:r w:rsidR="00824126">
        <w:t>, dažniausios iš jų buvo</w:t>
      </w:r>
      <w:r w:rsidR="00950749">
        <w:t xml:space="preserve"> </w:t>
      </w:r>
      <w:r w:rsidR="00FB1BD8" w:rsidRPr="000E49A0">
        <w:rPr>
          <w:i/>
          <w:iCs/>
        </w:rPr>
        <w:t>pluoštai ir kiti produktai</w:t>
      </w:r>
      <w:r w:rsidR="00B81B9B">
        <w:rPr>
          <w:i/>
          <w:iCs/>
        </w:rPr>
        <w:t>,</w:t>
      </w:r>
      <w:r w:rsidR="00FB1BD8" w:rsidRPr="000E49A0">
        <w:rPr>
          <w:i/>
          <w:iCs/>
        </w:rPr>
        <w:t xml:space="preserve"> gaunami iš laukinių augalų tiesioginiam naudojimui ar apdorojimui (neskaitant genetinių išteklių)</w:t>
      </w:r>
      <w:r w:rsidR="00C97C35">
        <w:rPr>
          <w:i/>
          <w:iCs/>
        </w:rPr>
        <w:t>,</w:t>
      </w:r>
      <w:r w:rsidR="00E03362">
        <w:t xml:space="preserve"> </w:t>
      </w:r>
      <w:r w:rsidR="00DB7488" w:rsidRPr="000E49A0">
        <w:rPr>
          <w:i/>
          <w:iCs/>
        </w:rPr>
        <w:t>pluoštai ir kitos medžiagos iš augalų, dumblių, grybų ir bakterijų tiesioginiam naudojimui ar apdorojimui (neskaitant genetinių išteklių)</w:t>
      </w:r>
      <w:r w:rsidR="00680055">
        <w:t xml:space="preserve"> </w:t>
      </w:r>
      <w:r w:rsidR="00C97C35">
        <w:t>ir</w:t>
      </w:r>
      <w:r w:rsidR="00680055">
        <w:t xml:space="preserve"> </w:t>
      </w:r>
      <w:r w:rsidR="00F07FB8">
        <w:rPr>
          <w:i/>
          <w:iCs/>
        </w:rPr>
        <w:t>žemės ūkio kultūros (įskaitant grybus, dumblius</w:t>
      </w:r>
      <w:r w:rsidR="00C97C35">
        <w:rPr>
          <w:i/>
          <w:iCs/>
        </w:rPr>
        <w:t>), auginamos maistui</w:t>
      </w:r>
      <w:r w:rsidR="00C42B11">
        <w:t>.</w:t>
      </w:r>
      <w:r w:rsidR="009F6D31">
        <w:t xml:space="preserve"> </w:t>
      </w:r>
      <w:r w:rsidR="00C42B11">
        <w:t>A</w:t>
      </w:r>
      <w:r w:rsidR="00E91C64">
        <w:t>bi</w:t>
      </w:r>
      <w:r w:rsidR="000A6663">
        <w:t>ejose</w:t>
      </w:r>
      <w:r w:rsidR="00C42B11">
        <w:t xml:space="preserve"> </w:t>
      </w:r>
      <w:r w:rsidR="00886585">
        <w:t>pirmose</w:t>
      </w:r>
      <w:r w:rsidR="00C42B11">
        <w:t xml:space="preserve"> išvardintose</w:t>
      </w:r>
      <w:r w:rsidR="000A6663">
        <w:t xml:space="preserve"> klasėse fiksuota po 5 skirtingas</w:t>
      </w:r>
      <w:r w:rsidR="00886585">
        <w:t xml:space="preserve">, o trečioje </w:t>
      </w:r>
      <w:r w:rsidR="004D73D4">
        <w:t>klasėje 6</w:t>
      </w:r>
      <w:r w:rsidR="000A6663">
        <w:t xml:space="preserve"> EP.</w:t>
      </w:r>
      <w:r w:rsidR="00C05B43">
        <w:t xml:space="preserve"> </w:t>
      </w:r>
      <w:r w:rsidR="000A6663">
        <w:t>Reguliavimo tipe</w:t>
      </w:r>
      <w:r w:rsidR="00A92361">
        <w:t xml:space="preserve"> taip pat </w:t>
      </w:r>
      <w:r w:rsidR="001A7A0C">
        <w:t>analizuot</w:t>
      </w:r>
      <w:r w:rsidR="00C42B11">
        <w:t>a</w:t>
      </w:r>
      <w:r w:rsidR="008E60A7">
        <w:t xml:space="preserve"> </w:t>
      </w:r>
      <w:r w:rsidR="00A92361">
        <w:t>1</w:t>
      </w:r>
      <w:r w:rsidR="00442B73">
        <w:t>9</w:t>
      </w:r>
      <w:r w:rsidR="00A92361">
        <w:t xml:space="preserve"> skirtingų klasių</w:t>
      </w:r>
      <w:r w:rsidR="00CF1C85">
        <w:t xml:space="preserve">, </w:t>
      </w:r>
      <w:r w:rsidR="004B3EFD">
        <w:t>šiame tipe</w:t>
      </w:r>
      <w:r w:rsidR="00C22DC6">
        <w:t xml:space="preserve"> </w:t>
      </w:r>
      <w:r w:rsidR="004B3EFD">
        <w:t>dažniausi</w:t>
      </w:r>
      <w:r w:rsidR="00DB4DEB">
        <w:t>os</w:t>
      </w:r>
      <w:r w:rsidR="004B3EFD">
        <w:t xml:space="preserve"> </w:t>
      </w:r>
      <w:r w:rsidR="00356A38">
        <w:t xml:space="preserve">nagrinėtos klasės, </w:t>
      </w:r>
      <w:r w:rsidR="00DB4DEB">
        <w:t xml:space="preserve">buvo dvi </w:t>
      </w:r>
      <w:r w:rsidR="00C619AD">
        <w:rPr>
          <w:i/>
          <w:iCs/>
        </w:rPr>
        <w:t xml:space="preserve">Gyvenamųjų </w:t>
      </w:r>
      <w:r w:rsidR="000F33A9">
        <w:rPr>
          <w:i/>
          <w:iCs/>
        </w:rPr>
        <w:t xml:space="preserve">buveinių suteikimas gyvūnų ir augalų rūšims, gyvenimo ciklo užtikrinimas </w:t>
      </w:r>
      <w:r w:rsidR="000F33A9" w:rsidRPr="00FE5A71">
        <w:t>ir</w:t>
      </w:r>
      <w:r w:rsidR="000F33A9">
        <w:rPr>
          <w:i/>
          <w:iCs/>
        </w:rPr>
        <w:t xml:space="preserve"> </w:t>
      </w:r>
      <w:r w:rsidR="00AD5423">
        <w:rPr>
          <w:i/>
          <w:iCs/>
        </w:rPr>
        <w:t>a</w:t>
      </w:r>
      <w:r w:rsidR="00AD5423" w:rsidRPr="00AD5423">
        <w:rPr>
          <w:i/>
          <w:iCs/>
        </w:rPr>
        <w:t>tmosferos cheminės sudėties reguliavimas (pvz. globalinio klimato reguliavimas, mažinant šiltnamio efektą sukeliančių dujų koncentraciją)</w:t>
      </w:r>
      <w:r w:rsidR="00DB4DEB">
        <w:t xml:space="preserve"> </w:t>
      </w:r>
      <w:r w:rsidR="00356A38">
        <w:t>jo</w:t>
      </w:r>
      <w:r w:rsidR="00740FCC">
        <w:t>ms</w:t>
      </w:r>
      <w:r w:rsidR="00356A38">
        <w:t xml:space="preserve"> viso</w:t>
      </w:r>
      <w:r w:rsidR="00740FCC">
        <w:t>m</w:t>
      </w:r>
      <w:r w:rsidR="00356A38">
        <w:t xml:space="preserve">s </w:t>
      </w:r>
      <w:r w:rsidR="00740FCC">
        <w:t>priskiriamas</w:t>
      </w:r>
      <w:r w:rsidR="00356A38">
        <w:t xml:space="preserve"> </w:t>
      </w:r>
      <w:r w:rsidR="00740FCC">
        <w:t>panašus</w:t>
      </w:r>
      <w:r w:rsidR="00356A38">
        <w:t xml:space="preserve"> skirtingų EP</w:t>
      </w:r>
      <w:r w:rsidR="00740FCC">
        <w:t xml:space="preserve"> skaičius</w:t>
      </w:r>
      <w:r w:rsidR="00356A38">
        <w:t>.</w:t>
      </w:r>
      <w:r w:rsidR="006C2432">
        <w:t xml:space="preserve"> </w:t>
      </w:r>
      <w:r w:rsidR="00642528">
        <w:t>Trečiajame</w:t>
      </w:r>
      <w:r w:rsidR="00740FCC">
        <w:t xml:space="preserve"> –</w:t>
      </w:r>
      <w:r w:rsidR="00642528">
        <w:t xml:space="preserve"> </w:t>
      </w:r>
      <w:r w:rsidR="00E815BF">
        <w:t>kultūriniame tipe</w:t>
      </w:r>
      <w:r w:rsidR="00032F26">
        <w:t xml:space="preserve"> </w:t>
      </w:r>
      <w:r w:rsidR="001839B8">
        <w:t>analizuot</w:t>
      </w:r>
      <w:r w:rsidR="00740FCC">
        <w:t>a</w:t>
      </w:r>
      <w:r w:rsidR="001839B8">
        <w:t xml:space="preserve"> </w:t>
      </w:r>
      <w:r w:rsidR="001D76FB">
        <w:t xml:space="preserve">12 </w:t>
      </w:r>
      <w:r w:rsidR="000271EE">
        <w:t>skirtingų klasių</w:t>
      </w:r>
      <w:r w:rsidR="00811D47">
        <w:t xml:space="preserve">, </w:t>
      </w:r>
      <w:r w:rsidR="00A27606">
        <w:t xml:space="preserve">dažniausia </w:t>
      </w:r>
      <w:r w:rsidR="00201313">
        <w:t xml:space="preserve">klasė </w:t>
      </w:r>
      <w:r w:rsidR="00924B54">
        <w:t xml:space="preserve">buvo </w:t>
      </w:r>
      <w:r w:rsidR="00064930">
        <w:rPr>
          <w:i/>
          <w:iCs/>
        </w:rPr>
        <w:t>g</w:t>
      </w:r>
      <w:r w:rsidR="00064930" w:rsidRPr="00FE5A71">
        <w:rPr>
          <w:i/>
          <w:iCs/>
        </w:rPr>
        <w:t>yvosios gamtos savybės, įgalinančios veiklas, susijusias su sveikata, rekuperacija ar mėgavimusi (sportas gamtoje, aktyvi rekreacija) – aktyvus naudojimasis</w:t>
      </w:r>
      <w:r w:rsidR="00E91E76">
        <w:t xml:space="preserve"> visose klasėse fiksuota tik po vieną EP</w:t>
      </w:r>
      <w:r w:rsidR="00924B54">
        <w:t xml:space="preserve"> </w:t>
      </w:r>
      <w:r w:rsidR="00BD53A6">
        <w:t>.</w:t>
      </w:r>
      <w:r w:rsidR="009320CB">
        <w:t xml:space="preserve"> </w:t>
      </w:r>
      <w:r w:rsidR="009320CB" w:rsidRPr="00D45733">
        <w:t xml:space="preserve">Detalus EP skaidymas pagal tipus, grupes ir klases pateikiamas </w:t>
      </w:r>
      <w:r w:rsidR="00D45733" w:rsidRPr="00D45733">
        <w:t xml:space="preserve">pridedamame </w:t>
      </w:r>
      <w:r w:rsidR="00D45733" w:rsidRPr="00D45733">
        <w:rPr>
          <w:i/>
        </w:rPr>
        <w:t>MS Excel</w:t>
      </w:r>
      <w:r w:rsidR="00D45733" w:rsidRPr="00D45733">
        <w:t xml:space="preserve"> dokumente</w:t>
      </w:r>
      <w:r w:rsidR="009320CB" w:rsidRPr="00D45733">
        <w:t>.</w:t>
      </w:r>
    </w:p>
    <w:p w14:paraId="76581210" w14:textId="45229EBA" w:rsidR="00D45733" w:rsidRDefault="00BC071C" w:rsidP="00285598">
      <w:pPr>
        <w:pStyle w:val="Bullet"/>
        <w:widowControl w:val="0"/>
        <w:numPr>
          <w:ilvl w:val="0"/>
          <w:numId w:val="0"/>
        </w:numPr>
      </w:pPr>
      <w:r>
        <w:t>Iš 3</w:t>
      </w:r>
      <w:r w:rsidR="009C6E5F">
        <w:t>6</w:t>
      </w:r>
      <w:r>
        <w:t xml:space="preserve"> aprūpinimo tip</w:t>
      </w:r>
      <w:r w:rsidR="004C2FA5">
        <w:t xml:space="preserve">e </w:t>
      </w:r>
      <w:r w:rsidR="001F60EB">
        <w:t>aprašytų EP</w:t>
      </w:r>
      <w:r w:rsidR="00EB7D3A">
        <w:t xml:space="preserve">, </w:t>
      </w:r>
      <w:r w:rsidR="005714F7">
        <w:t xml:space="preserve">didžiausias jų skaičius matomas </w:t>
      </w:r>
      <w:r w:rsidR="008F5E40">
        <w:t>ganyklų arba pievų</w:t>
      </w:r>
      <w:r w:rsidR="005714F7">
        <w:t xml:space="preserve"> ir </w:t>
      </w:r>
      <w:r w:rsidR="001D1462">
        <w:t>dirbamos žemės</w:t>
      </w:r>
      <w:r w:rsidR="00E03362">
        <w:t xml:space="preserve"> </w:t>
      </w:r>
      <w:r w:rsidR="00757253">
        <w:t>ekosistemose</w:t>
      </w:r>
      <w:r w:rsidR="00903624">
        <w:t xml:space="preserve"> (žr. toliau pateiktą lentelę)</w:t>
      </w:r>
      <w:r w:rsidR="00E5452A">
        <w:t xml:space="preserve">, </w:t>
      </w:r>
      <w:r w:rsidR="006F6EF2">
        <w:t xml:space="preserve">toks didelis skaičius šiose ekosistemose </w:t>
      </w:r>
      <w:r w:rsidR="00ED178F">
        <w:t>fiksuojamas dėl jų</w:t>
      </w:r>
      <w:r w:rsidR="00163496">
        <w:t xml:space="preserve"> teikiamų</w:t>
      </w:r>
      <w:r w:rsidR="00ED178F">
        <w:t xml:space="preserve"> </w:t>
      </w:r>
      <w:r w:rsidR="00642780">
        <w:t>gyvulininkystės ir augalininkystės</w:t>
      </w:r>
      <w:r w:rsidR="00163496">
        <w:t xml:space="preserve"> EP</w:t>
      </w:r>
      <w:r w:rsidR="00D15D1D">
        <w:t xml:space="preserve">, kurios </w:t>
      </w:r>
      <w:r w:rsidR="00E133B7">
        <w:t xml:space="preserve">yra </w:t>
      </w:r>
      <w:r w:rsidR="00D15D1D">
        <w:t xml:space="preserve">labai svarbios </w:t>
      </w:r>
      <w:r w:rsidR="00E133B7">
        <w:t xml:space="preserve">Lietuvos </w:t>
      </w:r>
      <w:r w:rsidR="00D15D1D">
        <w:t>žemės ūkio sektoriui</w:t>
      </w:r>
      <w:r w:rsidR="00642780">
        <w:t>.</w:t>
      </w:r>
      <w:r w:rsidR="001823B4">
        <w:t xml:space="preserve"> </w:t>
      </w:r>
    </w:p>
    <w:p w14:paraId="17D69682" w14:textId="6E73FF98" w:rsidR="00075DFA" w:rsidRPr="00933D53" w:rsidRDefault="003B7AC1" w:rsidP="00285598">
      <w:pPr>
        <w:pStyle w:val="SCTableTitle"/>
        <w:widowControl w:val="0"/>
      </w:pPr>
      <w:r>
        <w:fldChar w:fldCharType="begin"/>
      </w:r>
      <w:r w:rsidR="008C5F2B">
        <w:fldChar w:fldCharType="separate"/>
      </w:r>
      <w:r>
        <w:rPr>
          <w:noProof/>
        </w:rPr>
        <w:fldChar w:fldCharType="end"/>
      </w:r>
      <w:r w:rsidR="008C5F2B">
        <w:fldChar w:fldCharType="begin"/>
      </w:r>
      <w:r w:rsidR="008C5F2B">
        <w:instrText xml:space="preserve"> SEQ Lentelė \* ARABIC </w:instrText>
      </w:r>
      <w:r w:rsidR="008C5F2B">
        <w:fldChar w:fldCharType="separate"/>
      </w:r>
      <w:bookmarkStart w:id="14" w:name="_Toc109728430"/>
      <w:r w:rsidR="00A843C6">
        <w:rPr>
          <w:noProof/>
        </w:rPr>
        <w:t>2</w:t>
      </w:r>
      <w:r w:rsidR="008C5F2B">
        <w:rPr>
          <w:noProof/>
        </w:rPr>
        <w:fldChar w:fldCharType="end"/>
      </w:r>
      <w:r w:rsidR="00E46BB8" w:rsidRPr="00D87BD1">
        <w:t xml:space="preserve"> lentelė.</w:t>
      </w:r>
      <w:r w:rsidR="00E46BB8">
        <w:t xml:space="preserve"> </w:t>
      </w:r>
      <w:r w:rsidR="00895279">
        <w:t>Analizuotuose projektuose kartografuotų</w:t>
      </w:r>
      <w:r w:rsidR="0079543F">
        <w:t xml:space="preserve">, vertintų ir aptartų EP skaičius </w:t>
      </w:r>
      <w:r w:rsidR="00656029">
        <w:t xml:space="preserve">aprūpinimo tipe </w:t>
      </w:r>
      <w:r w:rsidR="00C02AF5">
        <w:t xml:space="preserve">pagal </w:t>
      </w:r>
      <w:r w:rsidR="009F5014">
        <w:t>ekosistemas</w:t>
      </w:r>
      <w:bookmarkEnd w:id="14"/>
    </w:p>
    <w:tbl>
      <w:tblPr>
        <w:tblW w:w="5000" w:type="pct"/>
        <w:tblBorders>
          <w:top w:val="single" w:sz="4" w:space="0" w:color="808080"/>
          <w:bottom w:val="single" w:sz="4" w:space="0" w:color="1F7B61" w:themeColor="accent1"/>
          <w:insideH w:val="single" w:sz="4" w:space="0" w:color="1F7B61" w:themeColor="accent1"/>
          <w:insideV w:val="single" w:sz="12" w:space="0" w:color="FFFFFF"/>
        </w:tblBorders>
        <w:tblLook w:val="04A0" w:firstRow="1" w:lastRow="0" w:firstColumn="1" w:lastColumn="0" w:noHBand="0" w:noVBand="1"/>
      </w:tblPr>
      <w:tblGrid>
        <w:gridCol w:w="4513"/>
        <w:gridCol w:w="453"/>
        <w:gridCol w:w="453"/>
        <w:gridCol w:w="453"/>
        <w:gridCol w:w="453"/>
        <w:gridCol w:w="453"/>
        <w:gridCol w:w="453"/>
        <w:gridCol w:w="453"/>
        <w:gridCol w:w="453"/>
        <w:gridCol w:w="453"/>
        <w:gridCol w:w="453"/>
        <w:gridCol w:w="453"/>
      </w:tblGrid>
      <w:tr w:rsidR="007B5B8D" w:rsidRPr="005F3A63" w14:paraId="3D90956E" w14:textId="77777777" w:rsidTr="00C8504D">
        <w:trPr>
          <w:trHeight w:val="280"/>
          <w:tblHeader/>
        </w:trPr>
        <w:tc>
          <w:tcPr>
            <w:tcW w:w="2495" w:type="pct"/>
            <w:shd w:val="clear" w:color="auto" w:fill="1F7B61" w:themeFill="text2"/>
          </w:tcPr>
          <w:p w14:paraId="79F6E664" w14:textId="131F335B" w:rsidR="00CF034D" w:rsidRPr="005F3A63" w:rsidRDefault="001B11DB" w:rsidP="00285598">
            <w:pPr>
              <w:pStyle w:val="SCTableHeaderrow"/>
              <w:widowControl w:val="0"/>
              <w:spacing w:before="0" w:after="0"/>
              <w:rPr>
                <w:sz w:val="16"/>
                <w:szCs w:val="16"/>
              </w:rPr>
            </w:pPr>
            <w:r>
              <w:rPr>
                <w:sz w:val="16"/>
                <w:szCs w:val="16"/>
              </w:rPr>
              <w:t>Ekosisteminė</w:t>
            </w:r>
            <w:r w:rsidR="00CF034D" w:rsidRPr="005F3A63">
              <w:rPr>
                <w:sz w:val="16"/>
                <w:szCs w:val="16"/>
              </w:rPr>
              <w:t xml:space="preserve"> paslauga</w:t>
            </w:r>
          </w:p>
        </w:tc>
        <w:tc>
          <w:tcPr>
            <w:tcW w:w="2505" w:type="pct"/>
            <w:gridSpan w:val="11"/>
            <w:shd w:val="clear" w:color="auto" w:fill="1F7B61" w:themeFill="accent1"/>
          </w:tcPr>
          <w:p w14:paraId="0FF177E0" w14:textId="77777777" w:rsidR="00CF034D" w:rsidRPr="005F3A63" w:rsidRDefault="00CF034D" w:rsidP="00285598">
            <w:pPr>
              <w:pStyle w:val="SCTableHeaderrow"/>
              <w:widowControl w:val="0"/>
              <w:spacing w:before="0" w:after="0"/>
              <w:rPr>
                <w:sz w:val="16"/>
                <w:szCs w:val="16"/>
              </w:rPr>
            </w:pPr>
            <w:r w:rsidRPr="005F3A63">
              <w:rPr>
                <w:sz w:val="16"/>
                <w:szCs w:val="16"/>
              </w:rPr>
              <w:t>Ekosistema</w:t>
            </w:r>
          </w:p>
        </w:tc>
      </w:tr>
      <w:tr w:rsidR="005F3A63" w:rsidRPr="005F3A63" w14:paraId="0733ADDE" w14:textId="77777777" w:rsidTr="007F2846">
        <w:trPr>
          <w:cantSplit/>
          <w:trHeight w:val="1884"/>
          <w:tblHeader/>
        </w:trPr>
        <w:tc>
          <w:tcPr>
            <w:tcW w:w="2495" w:type="pct"/>
            <w:shd w:val="clear" w:color="auto" w:fill="279A7B" w:themeFill="accent5"/>
          </w:tcPr>
          <w:p w14:paraId="6EC17A9E" w14:textId="77777777" w:rsidR="00CF034D" w:rsidRPr="005F3A63" w:rsidRDefault="00CF034D" w:rsidP="00285598">
            <w:pPr>
              <w:pStyle w:val="SCTableContent"/>
              <w:widowControl w:val="0"/>
              <w:spacing w:before="0" w:after="0"/>
              <w:rPr>
                <w:sz w:val="16"/>
                <w:szCs w:val="16"/>
              </w:rPr>
            </w:pPr>
          </w:p>
        </w:tc>
        <w:tc>
          <w:tcPr>
            <w:tcW w:w="227" w:type="pct"/>
            <w:shd w:val="clear" w:color="auto" w:fill="279A7B" w:themeFill="accent5"/>
            <w:textDirection w:val="btLr"/>
            <w:vAlign w:val="center"/>
          </w:tcPr>
          <w:p w14:paraId="0F8A018D" w14:textId="15F3C538" w:rsidR="00CF034D" w:rsidRPr="007F2846" w:rsidRDefault="005A6725" w:rsidP="00285598">
            <w:pPr>
              <w:pStyle w:val="SCTableContent"/>
              <w:widowControl w:val="0"/>
              <w:spacing w:before="0" w:after="0"/>
              <w:ind w:left="113" w:right="113"/>
              <w:jc w:val="left"/>
              <w:rPr>
                <w:color w:val="FEFFFE" w:themeColor="background1"/>
                <w:sz w:val="16"/>
                <w:szCs w:val="16"/>
              </w:rPr>
            </w:pPr>
            <w:r w:rsidRPr="007F2846">
              <w:rPr>
                <w:color w:val="FEFFFE" w:themeColor="background1"/>
                <w:sz w:val="16"/>
                <w:szCs w:val="16"/>
              </w:rPr>
              <w:t>Urbanizuotos teritorijos</w:t>
            </w:r>
          </w:p>
        </w:tc>
        <w:tc>
          <w:tcPr>
            <w:tcW w:w="227" w:type="pct"/>
            <w:shd w:val="clear" w:color="auto" w:fill="279A7B" w:themeFill="accent5"/>
            <w:textDirection w:val="btLr"/>
            <w:vAlign w:val="center"/>
          </w:tcPr>
          <w:p w14:paraId="3C6A4555" w14:textId="3597FED9" w:rsidR="00CF034D" w:rsidRPr="007F2846" w:rsidRDefault="00644CB1" w:rsidP="00285598">
            <w:pPr>
              <w:pStyle w:val="SCTableContent"/>
              <w:widowControl w:val="0"/>
              <w:spacing w:before="0" w:after="0"/>
              <w:ind w:left="113" w:right="113"/>
              <w:jc w:val="left"/>
              <w:rPr>
                <w:color w:val="FEFFFE" w:themeColor="background1"/>
                <w:sz w:val="16"/>
                <w:szCs w:val="16"/>
              </w:rPr>
            </w:pPr>
            <w:r w:rsidRPr="007F2846">
              <w:rPr>
                <w:color w:val="FEFFFE" w:themeColor="background1"/>
                <w:sz w:val="16"/>
                <w:szCs w:val="16"/>
              </w:rPr>
              <w:t>Dirbama žemė</w:t>
            </w:r>
          </w:p>
        </w:tc>
        <w:tc>
          <w:tcPr>
            <w:tcW w:w="226" w:type="pct"/>
            <w:shd w:val="clear" w:color="auto" w:fill="279A7B" w:themeFill="accent5"/>
            <w:textDirection w:val="btLr"/>
            <w:vAlign w:val="center"/>
          </w:tcPr>
          <w:p w14:paraId="53F28FD1" w14:textId="64A61DE5" w:rsidR="00CF034D" w:rsidRPr="007F2846" w:rsidRDefault="000E3042" w:rsidP="00285598">
            <w:pPr>
              <w:pStyle w:val="SCTableContent"/>
              <w:widowControl w:val="0"/>
              <w:spacing w:before="0" w:after="0"/>
              <w:ind w:left="113" w:right="113"/>
              <w:jc w:val="left"/>
              <w:rPr>
                <w:color w:val="FEFFFE" w:themeColor="background1"/>
                <w:sz w:val="16"/>
                <w:szCs w:val="16"/>
              </w:rPr>
            </w:pPr>
            <w:r w:rsidRPr="007F2846">
              <w:rPr>
                <w:color w:val="FEFFFE" w:themeColor="background1"/>
                <w:sz w:val="16"/>
                <w:szCs w:val="16"/>
              </w:rPr>
              <w:t>Sodai</w:t>
            </w:r>
          </w:p>
        </w:tc>
        <w:tc>
          <w:tcPr>
            <w:tcW w:w="227" w:type="pct"/>
            <w:shd w:val="clear" w:color="auto" w:fill="279A7B" w:themeFill="accent5"/>
            <w:textDirection w:val="btLr"/>
            <w:vAlign w:val="center"/>
          </w:tcPr>
          <w:p w14:paraId="1B8418C6" w14:textId="28FA4362" w:rsidR="00CF034D" w:rsidRPr="007F2846" w:rsidRDefault="00B1005C" w:rsidP="00285598">
            <w:pPr>
              <w:pStyle w:val="SCTableContent"/>
              <w:widowControl w:val="0"/>
              <w:spacing w:before="0" w:after="0"/>
              <w:ind w:left="113" w:right="113"/>
              <w:jc w:val="left"/>
              <w:rPr>
                <w:color w:val="FEFFFE" w:themeColor="background1"/>
                <w:sz w:val="16"/>
                <w:szCs w:val="16"/>
              </w:rPr>
            </w:pPr>
            <w:r w:rsidRPr="007F2846">
              <w:rPr>
                <w:color w:val="FEFFFE" w:themeColor="background1"/>
                <w:sz w:val="16"/>
                <w:szCs w:val="16"/>
              </w:rPr>
              <w:t>Ganyklos arba pievos</w:t>
            </w:r>
          </w:p>
        </w:tc>
        <w:tc>
          <w:tcPr>
            <w:tcW w:w="226" w:type="pct"/>
            <w:shd w:val="clear" w:color="auto" w:fill="279A7B" w:themeFill="accent5"/>
            <w:textDirection w:val="btLr"/>
            <w:vAlign w:val="center"/>
          </w:tcPr>
          <w:p w14:paraId="35B72139" w14:textId="77777777" w:rsidR="00CF034D" w:rsidRPr="007F2846" w:rsidRDefault="00CF034D" w:rsidP="00285598">
            <w:pPr>
              <w:pStyle w:val="SCTableContent"/>
              <w:widowControl w:val="0"/>
              <w:spacing w:before="0" w:after="0"/>
              <w:ind w:left="113" w:right="113"/>
              <w:jc w:val="left"/>
              <w:rPr>
                <w:color w:val="FEFFFE" w:themeColor="background1"/>
                <w:sz w:val="16"/>
                <w:szCs w:val="16"/>
              </w:rPr>
            </w:pPr>
            <w:r w:rsidRPr="007F2846">
              <w:rPr>
                <w:color w:val="FEFFFE" w:themeColor="background1"/>
                <w:sz w:val="16"/>
                <w:szCs w:val="16"/>
              </w:rPr>
              <w:t>Miško</w:t>
            </w:r>
          </w:p>
        </w:tc>
        <w:tc>
          <w:tcPr>
            <w:tcW w:w="227" w:type="pct"/>
            <w:shd w:val="clear" w:color="auto" w:fill="279A7B" w:themeFill="accent5"/>
            <w:textDirection w:val="btLr"/>
            <w:vAlign w:val="center"/>
          </w:tcPr>
          <w:p w14:paraId="4D825183" w14:textId="05FFA950" w:rsidR="00CF034D" w:rsidRPr="007F2846" w:rsidRDefault="00303B56" w:rsidP="00285598">
            <w:pPr>
              <w:pStyle w:val="SCTableContent"/>
              <w:widowControl w:val="0"/>
              <w:spacing w:before="0" w:after="0"/>
              <w:ind w:left="113" w:right="113"/>
              <w:jc w:val="left"/>
              <w:rPr>
                <w:color w:val="FEFFFE" w:themeColor="background1"/>
                <w:sz w:val="16"/>
                <w:szCs w:val="16"/>
              </w:rPr>
            </w:pPr>
            <w:r w:rsidRPr="007F2846">
              <w:rPr>
                <w:color w:val="FEFFFE" w:themeColor="background1"/>
                <w:sz w:val="16"/>
                <w:szCs w:val="16"/>
              </w:rPr>
              <w:t>Pelkės ir durpynai</w:t>
            </w:r>
          </w:p>
        </w:tc>
        <w:tc>
          <w:tcPr>
            <w:tcW w:w="227" w:type="pct"/>
            <w:shd w:val="clear" w:color="auto" w:fill="279A7B" w:themeFill="accent5"/>
            <w:textDirection w:val="btLr"/>
            <w:vAlign w:val="center"/>
          </w:tcPr>
          <w:p w14:paraId="1B7DE536" w14:textId="77777777" w:rsidR="00CF034D" w:rsidRPr="007F2846" w:rsidRDefault="00CF034D" w:rsidP="00285598">
            <w:pPr>
              <w:pStyle w:val="SCTableContent"/>
              <w:widowControl w:val="0"/>
              <w:spacing w:before="0" w:after="0"/>
              <w:ind w:left="113" w:right="113"/>
              <w:jc w:val="left"/>
              <w:rPr>
                <w:color w:val="FEFFFE" w:themeColor="background1"/>
                <w:sz w:val="16"/>
                <w:szCs w:val="16"/>
              </w:rPr>
            </w:pPr>
            <w:r w:rsidRPr="007F2846">
              <w:rPr>
                <w:color w:val="FEFFFE" w:themeColor="background1"/>
                <w:sz w:val="16"/>
                <w:szCs w:val="16"/>
              </w:rPr>
              <w:t>Ežero</w:t>
            </w:r>
          </w:p>
        </w:tc>
        <w:tc>
          <w:tcPr>
            <w:tcW w:w="227" w:type="pct"/>
            <w:shd w:val="clear" w:color="auto" w:fill="279A7B" w:themeFill="accent5"/>
            <w:textDirection w:val="btLr"/>
            <w:vAlign w:val="center"/>
          </w:tcPr>
          <w:p w14:paraId="47CEFB32" w14:textId="77777777" w:rsidR="00CF034D" w:rsidRPr="007F2846" w:rsidRDefault="00CF034D" w:rsidP="00285598">
            <w:pPr>
              <w:pStyle w:val="SCTableContent"/>
              <w:widowControl w:val="0"/>
              <w:spacing w:before="0" w:after="0"/>
              <w:ind w:left="113" w:right="113"/>
              <w:jc w:val="left"/>
              <w:rPr>
                <w:color w:val="FEFFFE" w:themeColor="background1"/>
                <w:sz w:val="16"/>
                <w:szCs w:val="16"/>
              </w:rPr>
            </w:pPr>
            <w:r w:rsidRPr="007F2846">
              <w:rPr>
                <w:color w:val="FEFFFE" w:themeColor="background1"/>
                <w:sz w:val="16"/>
                <w:szCs w:val="16"/>
              </w:rPr>
              <w:t>Upės</w:t>
            </w:r>
          </w:p>
        </w:tc>
        <w:tc>
          <w:tcPr>
            <w:tcW w:w="204" w:type="pct"/>
            <w:shd w:val="clear" w:color="auto" w:fill="279A7B" w:themeFill="accent5"/>
            <w:textDirection w:val="btLr"/>
            <w:vAlign w:val="center"/>
          </w:tcPr>
          <w:p w14:paraId="6A8777F1" w14:textId="77777777" w:rsidR="00CF034D" w:rsidRPr="007F2846" w:rsidRDefault="00CF034D" w:rsidP="00285598">
            <w:pPr>
              <w:pStyle w:val="SCTableContent"/>
              <w:widowControl w:val="0"/>
              <w:spacing w:before="0" w:after="0"/>
              <w:ind w:left="113" w:right="113"/>
              <w:jc w:val="left"/>
              <w:rPr>
                <w:color w:val="FEFFFE" w:themeColor="background1"/>
                <w:sz w:val="16"/>
                <w:szCs w:val="16"/>
              </w:rPr>
            </w:pPr>
            <w:r w:rsidRPr="007F2846">
              <w:rPr>
                <w:color w:val="FEFFFE" w:themeColor="background1"/>
                <w:sz w:val="16"/>
                <w:szCs w:val="16"/>
              </w:rPr>
              <w:t>Upės žiočių</w:t>
            </w:r>
          </w:p>
        </w:tc>
        <w:tc>
          <w:tcPr>
            <w:tcW w:w="239" w:type="pct"/>
            <w:shd w:val="clear" w:color="auto" w:fill="279A7B" w:themeFill="accent5"/>
            <w:textDirection w:val="btLr"/>
            <w:vAlign w:val="center"/>
          </w:tcPr>
          <w:p w14:paraId="6A113D07" w14:textId="48E1BABC" w:rsidR="00CF034D" w:rsidRPr="007F2846" w:rsidRDefault="00CF034D" w:rsidP="00285598">
            <w:pPr>
              <w:pStyle w:val="SCTableContent"/>
              <w:widowControl w:val="0"/>
              <w:spacing w:before="0" w:after="0"/>
              <w:ind w:left="113" w:right="113"/>
              <w:jc w:val="left"/>
              <w:rPr>
                <w:color w:val="FEFFFE" w:themeColor="background1"/>
                <w:sz w:val="16"/>
                <w:szCs w:val="16"/>
              </w:rPr>
            </w:pPr>
            <w:r w:rsidRPr="007F2846" w:rsidDel="00433D11">
              <w:rPr>
                <w:color w:val="FEFFFE" w:themeColor="background1"/>
                <w:sz w:val="16"/>
                <w:szCs w:val="16"/>
              </w:rPr>
              <w:t>Tarpinių vandenų</w:t>
            </w:r>
          </w:p>
        </w:tc>
        <w:tc>
          <w:tcPr>
            <w:tcW w:w="243" w:type="pct"/>
            <w:shd w:val="clear" w:color="auto" w:fill="279A7B" w:themeFill="accent5"/>
            <w:textDirection w:val="btLr"/>
            <w:vAlign w:val="center"/>
          </w:tcPr>
          <w:p w14:paraId="325F25A3" w14:textId="77777777" w:rsidR="00CF034D" w:rsidRPr="007F2846" w:rsidRDefault="00CF034D" w:rsidP="00285598">
            <w:pPr>
              <w:pStyle w:val="SCTableContent"/>
              <w:widowControl w:val="0"/>
              <w:spacing w:before="0" w:after="0"/>
              <w:ind w:left="113" w:right="113"/>
              <w:jc w:val="left"/>
              <w:rPr>
                <w:color w:val="FEFFFE" w:themeColor="background1"/>
                <w:sz w:val="16"/>
                <w:szCs w:val="16"/>
              </w:rPr>
            </w:pPr>
            <w:r w:rsidRPr="007F2846">
              <w:rPr>
                <w:color w:val="FEFFFE" w:themeColor="background1"/>
                <w:sz w:val="16"/>
                <w:szCs w:val="16"/>
              </w:rPr>
              <w:t>Jūros</w:t>
            </w:r>
          </w:p>
        </w:tc>
      </w:tr>
      <w:tr w:rsidR="00CF034D" w:rsidRPr="005F3A63" w14:paraId="2F5C24BD" w14:textId="77777777" w:rsidTr="00C8504D">
        <w:trPr>
          <w:trHeight w:val="278"/>
        </w:trPr>
        <w:tc>
          <w:tcPr>
            <w:tcW w:w="5000" w:type="pct"/>
            <w:gridSpan w:val="12"/>
            <w:shd w:val="clear" w:color="auto" w:fill="E7ECEA" w:themeFill="text1" w:themeFillTint="1A"/>
          </w:tcPr>
          <w:p w14:paraId="64A1D458"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t>Aprūpinimas</w:t>
            </w:r>
          </w:p>
        </w:tc>
      </w:tr>
      <w:tr w:rsidR="007B5B8D" w:rsidRPr="005F3A63" w14:paraId="7ECBACB2" w14:textId="77777777" w:rsidTr="00C8504D">
        <w:trPr>
          <w:trHeight w:val="278"/>
        </w:trPr>
        <w:tc>
          <w:tcPr>
            <w:tcW w:w="2495" w:type="pct"/>
          </w:tcPr>
          <w:p w14:paraId="7CFA284B" w14:textId="77777777" w:rsidR="00CF034D" w:rsidRPr="005F3A63" w:rsidRDefault="00CF034D" w:rsidP="00285598">
            <w:pPr>
              <w:pStyle w:val="SCTableContent"/>
              <w:widowControl w:val="0"/>
              <w:spacing w:before="0" w:after="0"/>
              <w:rPr>
                <w:sz w:val="16"/>
                <w:szCs w:val="16"/>
              </w:rPr>
            </w:pPr>
            <w:r w:rsidRPr="005F3A63">
              <w:rPr>
                <w:sz w:val="16"/>
                <w:szCs w:val="16"/>
              </w:rPr>
              <w:t>Aprūpina gyvulinės kilmės žaliavomis</w:t>
            </w:r>
          </w:p>
        </w:tc>
        <w:tc>
          <w:tcPr>
            <w:tcW w:w="227" w:type="pct"/>
            <w:shd w:val="clear" w:color="auto" w:fill="auto"/>
          </w:tcPr>
          <w:p w14:paraId="23E8C9F2" w14:textId="77777777" w:rsidR="00CF034D" w:rsidRPr="005F3A63" w:rsidRDefault="00CF034D" w:rsidP="00285598">
            <w:pPr>
              <w:pStyle w:val="SCTableContent"/>
              <w:widowControl w:val="0"/>
              <w:spacing w:before="0" w:after="0"/>
              <w:jc w:val="center"/>
              <w:rPr>
                <w:sz w:val="16"/>
                <w:szCs w:val="16"/>
              </w:rPr>
            </w:pPr>
          </w:p>
        </w:tc>
        <w:tc>
          <w:tcPr>
            <w:tcW w:w="227" w:type="pct"/>
            <w:shd w:val="clear" w:color="auto" w:fill="auto"/>
          </w:tcPr>
          <w:p w14:paraId="349816C4" w14:textId="77777777" w:rsidR="00CF034D" w:rsidRPr="005F3A63" w:rsidRDefault="00CF034D" w:rsidP="00285598">
            <w:pPr>
              <w:pStyle w:val="SCTableContent"/>
              <w:widowControl w:val="0"/>
              <w:spacing w:before="0" w:after="0"/>
              <w:jc w:val="center"/>
              <w:rPr>
                <w:sz w:val="16"/>
                <w:szCs w:val="16"/>
              </w:rPr>
            </w:pPr>
            <w:r w:rsidRPr="005F3A63">
              <w:rPr>
                <w:noProof/>
                <w:sz w:val="16"/>
                <w:szCs w:val="16"/>
              </w:rPr>
              <w:drawing>
                <wp:inline distT="0" distB="0" distL="0" distR="0" wp14:anchorId="6AAD96F5" wp14:editId="20852938">
                  <wp:extent cx="136071" cy="95250"/>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tcPr>
          <w:p w14:paraId="49AE2C7A"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39ED24E7"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2F8B189F" wp14:editId="063C45FC">
                  <wp:extent cx="136071" cy="9525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vAlign w:val="center"/>
          </w:tcPr>
          <w:p w14:paraId="59AD90ED" w14:textId="77777777" w:rsidR="00CF034D" w:rsidRPr="005F3A63" w:rsidRDefault="00CF034D" w:rsidP="00285598">
            <w:pPr>
              <w:pStyle w:val="SCTableContent"/>
              <w:widowControl w:val="0"/>
              <w:spacing w:before="0" w:after="0"/>
              <w:jc w:val="center"/>
              <w:rPr>
                <w:sz w:val="16"/>
                <w:szCs w:val="16"/>
              </w:rPr>
            </w:pPr>
          </w:p>
        </w:tc>
        <w:tc>
          <w:tcPr>
            <w:tcW w:w="227" w:type="pct"/>
          </w:tcPr>
          <w:p w14:paraId="729DBA39"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27FE0CA7"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58382487" w14:textId="77777777" w:rsidR="00CF034D" w:rsidRPr="005F3A63" w:rsidRDefault="00CF034D" w:rsidP="00285598">
            <w:pPr>
              <w:pStyle w:val="SCTableContent"/>
              <w:widowControl w:val="0"/>
              <w:spacing w:before="0" w:after="0"/>
              <w:jc w:val="center"/>
              <w:rPr>
                <w:noProof/>
                <w:sz w:val="16"/>
                <w:szCs w:val="16"/>
              </w:rPr>
            </w:pPr>
          </w:p>
        </w:tc>
        <w:tc>
          <w:tcPr>
            <w:tcW w:w="204" w:type="pct"/>
          </w:tcPr>
          <w:p w14:paraId="7CDE4247" w14:textId="77777777" w:rsidR="00CF034D" w:rsidRPr="005F3A63" w:rsidRDefault="00CF034D" w:rsidP="00285598">
            <w:pPr>
              <w:pStyle w:val="SCTableContent"/>
              <w:widowControl w:val="0"/>
              <w:spacing w:before="0" w:after="0"/>
              <w:jc w:val="center"/>
              <w:rPr>
                <w:noProof/>
                <w:sz w:val="16"/>
                <w:szCs w:val="16"/>
              </w:rPr>
            </w:pPr>
          </w:p>
        </w:tc>
        <w:tc>
          <w:tcPr>
            <w:tcW w:w="239" w:type="pct"/>
          </w:tcPr>
          <w:p w14:paraId="75A1ABEE" w14:textId="77777777" w:rsidR="00CF034D" w:rsidRPr="005F3A63" w:rsidRDefault="00CF034D" w:rsidP="00285598">
            <w:pPr>
              <w:pStyle w:val="SCTableContent"/>
              <w:widowControl w:val="0"/>
              <w:spacing w:before="0" w:after="0"/>
              <w:jc w:val="center"/>
              <w:rPr>
                <w:noProof/>
                <w:sz w:val="16"/>
                <w:szCs w:val="16"/>
              </w:rPr>
            </w:pPr>
          </w:p>
        </w:tc>
        <w:tc>
          <w:tcPr>
            <w:tcW w:w="243" w:type="pct"/>
          </w:tcPr>
          <w:p w14:paraId="564DB954" w14:textId="77777777" w:rsidR="00CF034D" w:rsidRPr="005F3A63" w:rsidRDefault="00CF034D" w:rsidP="00285598">
            <w:pPr>
              <w:pStyle w:val="SCTableContent"/>
              <w:widowControl w:val="0"/>
              <w:spacing w:before="0" w:after="0"/>
              <w:jc w:val="center"/>
              <w:rPr>
                <w:noProof/>
                <w:sz w:val="16"/>
                <w:szCs w:val="16"/>
              </w:rPr>
            </w:pPr>
          </w:p>
        </w:tc>
      </w:tr>
      <w:tr w:rsidR="007B5B8D" w:rsidRPr="005F3A63" w14:paraId="0964F2C3" w14:textId="77777777" w:rsidTr="00C8504D">
        <w:trPr>
          <w:trHeight w:val="268"/>
        </w:trPr>
        <w:tc>
          <w:tcPr>
            <w:tcW w:w="2495" w:type="pct"/>
          </w:tcPr>
          <w:p w14:paraId="66AD190E" w14:textId="77777777" w:rsidR="00CF034D" w:rsidRPr="005F3A63" w:rsidRDefault="00CF034D" w:rsidP="00285598">
            <w:pPr>
              <w:pStyle w:val="SCTableContent"/>
              <w:widowControl w:val="0"/>
              <w:spacing w:before="0" w:after="0"/>
              <w:rPr>
                <w:sz w:val="16"/>
                <w:szCs w:val="16"/>
              </w:rPr>
            </w:pPr>
            <w:r w:rsidRPr="005F3A63">
              <w:rPr>
                <w:sz w:val="16"/>
                <w:szCs w:val="16"/>
              </w:rPr>
              <w:t>Aprūpina paviršiniu vandeniu (ne gėrimo tikslams)</w:t>
            </w:r>
          </w:p>
        </w:tc>
        <w:tc>
          <w:tcPr>
            <w:tcW w:w="227" w:type="pct"/>
            <w:shd w:val="clear" w:color="auto" w:fill="auto"/>
          </w:tcPr>
          <w:p w14:paraId="19A7199C" w14:textId="77777777" w:rsidR="00CF034D" w:rsidRPr="005F3A63" w:rsidRDefault="00CF034D" w:rsidP="00285598">
            <w:pPr>
              <w:pStyle w:val="SCTableContent"/>
              <w:widowControl w:val="0"/>
              <w:spacing w:before="0" w:after="0"/>
              <w:jc w:val="center"/>
              <w:rPr>
                <w:sz w:val="16"/>
                <w:szCs w:val="16"/>
              </w:rPr>
            </w:pPr>
          </w:p>
        </w:tc>
        <w:tc>
          <w:tcPr>
            <w:tcW w:w="227" w:type="pct"/>
            <w:shd w:val="clear" w:color="auto" w:fill="auto"/>
          </w:tcPr>
          <w:p w14:paraId="3A8E4240" w14:textId="77777777" w:rsidR="00CF034D" w:rsidRPr="005F3A63" w:rsidRDefault="00CF034D" w:rsidP="00285598">
            <w:pPr>
              <w:pStyle w:val="SCTableContent"/>
              <w:widowControl w:val="0"/>
              <w:spacing w:before="0" w:after="0"/>
              <w:jc w:val="center"/>
              <w:rPr>
                <w:sz w:val="16"/>
                <w:szCs w:val="16"/>
              </w:rPr>
            </w:pPr>
          </w:p>
        </w:tc>
        <w:tc>
          <w:tcPr>
            <w:tcW w:w="226" w:type="pct"/>
          </w:tcPr>
          <w:p w14:paraId="7E905D26"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03527B16" w14:textId="77777777" w:rsidR="00CF034D" w:rsidRPr="005F3A63" w:rsidRDefault="00CF034D" w:rsidP="00285598">
            <w:pPr>
              <w:pStyle w:val="SCTableContent"/>
              <w:widowControl w:val="0"/>
              <w:spacing w:before="0" w:after="0"/>
              <w:jc w:val="center"/>
              <w:rPr>
                <w:noProof/>
                <w:sz w:val="16"/>
                <w:szCs w:val="16"/>
              </w:rPr>
            </w:pPr>
          </w:p>
        </w:tc>
        <w:tc>
          <w:tcPr>
            <w:tcW w:w="226" w:type="pct"/>
            <w:shd w:val="clear" w:color="auto" w:fill="auto"/>
          </w:tcPr>
          <w:p w14:paraId="0E48AD46" w14:textId="77777777" w:rsidR="00CF034D" w:rsidRPr="005F3A63" w:rsidRDefault="00CF034D" w:rsidP="00285598">
            <w:pPr>
              <w:pStyle w:val="SCTableContent"/>
              <w:widowControl w:val="0"/>
              <w:spacing w:before="0" w:after="0"/>
              <w:jc w:val="center"/>
              <w:rPr>
                <w:sz w:val="16"/>
                <w:szCs w:val="16"/>
              </w:rPr>
            </w:pPr>
          </w:p>
        </w:tc>
        <w:tc>
          <w:tcPr>
            <w:tcW w:w="227" w:type="pct"/>
          </w:tcPr>
          <w:p w14:paraId="152C0557"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54D599D8"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51558D31" wp14:editId="5A1676ED">
                  <wp:extent cx="136071" cy="9525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7" w:type="pct"/>
          </w:tcPr>
          <w:p w14:paraId="217BD900"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2ADD520B" wp14:editId="07A131B6">
                  <wp:extent cx="136071" cy="95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04" w:type="pct"/>
          </w:tcPr>
          <w:p w14:paraId="27408D33"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4DFCD20E" wp14:editId="7713531A">
                  <wp:extent cx="136071" cy="95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39" w:type="pct"/>
          </w:tcPr>
          <w:p w14:paraId="727599D8"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3B67FB7D" wp14:editId="1F27CBBF">
                  <wp:extent cx="136071" cy="95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43" w:type="pct"/>
          </w:tcPr>
          <w:p w14:paraId="249BD5C7"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54C00FFD" wp14:editId="67324030">
                  <wp:extent cx="136071" cy="95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r>
      <w:tr w:rsidR="007B5B8D" w:rsidRPr="005F3A63" w14:paraId="6EB121BB" w14:textId="77777777" w:rsidTr="00C8504D">
        <w:trPr>
          <w:trHeight w:val="272"/>
        </w:trPr>
        <w:tc>
          <w:tcPr>
            <w:tcW w:w="2495" w:type="pct"/>
          </w:tcPr>
          <w:p w14:paraId="00C1D08D" w14:textId="77777777" w:rsidR="00CF034D" w:rsidRPr="005F3A63" w:rsidRDefault="00CF034D" w:rsidP="00285598">
            <w:pPr>
              <w:pStyle w:val="SCTableContent"/>
              <w:widowControl w:val="0"/>
              <w:spacing w:before="0" w:after="0"/>
              <w:rPr>
                <w:sz w:val="16"/>
                <w:szCs w:val="16"/>
              </w:rPr>
            </w:pPr>
            <w:r w:rsidRPr="005F3A63">
              <w:rPr>
                <w:sz w:val="16"/>
                <w:szCs w:val="16"/>
              </w:rPr>
              <w:t>Augalininkystė</w:t>
            </w:r>
          </w:p>
        </w:tc>
        <w:tc>
          <w:tcPr>
            <w:tcW w:w="227" w:type="pct"/>
            <w:shd w:val="clear" w:color="auto" w:fill="auto"/>
          </w:tcPr>
          <w:p w14:paraId="266A5D0F" w14:textId="77777777" w:rsidR="00CF034D" w:rsidRPr="005F3A63" w:rsidRDefault="00CF034D" w:rsidP="00285598">
            <w:pPr>
              <w:pStyle w:val="SCTableContent"/>
              <w:widowControl w:val="0"/>
              <w:spacing w:before="0" w:after="0"/>
              <w:jc w:val="center"/>
              <w:rPr>
                <w:sz w:val="16"/>
                <w:szCs w:val="16"/>
              </w:rPr>
            </w:pPr>
          </w:p>
        </w:tc>
        <w:tc>
          <w:tcPr>
            <w:tcW w:w="227" w:type="pct"/>
            <w:shd w:val="clear" w:color="auto" w:fill="auto"/>
          </w:tcPr>
          <w:p w14:paraId="5980C5E4" w14:textId="77777777" w:rsidR="00CF034D" w:rsidRPr="005F3A63" w:rsidRDefault="00CF034D" w:rsidP="00285598">
            <w:pPr>
              <w:pStyle w:val="SCTableContent"/>
              <w:widowControl w:val="0"/>
              <w:spacing w:before="0" w:after="0"/>
              <w:jc w:val="center"/>
              <w:rPr>
                <w:sz w:val="16"/>
                <w:szCs w:val="16"/>
              </w:rPr>
            </w:pPr>
            <w:r w:rsidRPr="005F3A63">
              <w:rPr>
                <w:noProof/>
                <w:sz w:val="16"/>
                <w:szCs w:val="16"/>
              </w:rPr>
              <w:drawing>
                <wp:inline distT="0" distB="0" distL="0" distR="0" wp14:anchorId="0DD56521" wp14:editId="4E9567D9">
                  <wp:extent cx="136071" cy="9525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tcPr>
          <w:p w14:paraId="3C349F12"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54BDC6E6" wp14:editId="0F8441F2">
                  <wp:extent cx="136071" cy="952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7" w:type="pct"/>
          </w:tcPr>
          <w:p w14:paraId="49C7529A"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5FE292F7" wp14:editId="122CF476">
                  <wp:extent cx="136071" cy="95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tcPr>
          <w:p w14:paraId="7EB8A858" w14:textId="77777777" w:rsidR="00CF034D" w:rsidRPr="005F3A63" w:rsidRDefault="00CF034D" w:rsidP="00285598">
            <w:pPr>
              <w:pStyle w:val="SCTableContent"/>
              <w:widowControl w:val="0"/>
              <w:spacing w:before="0" w:after="0"/>
              <w:jc w:val="center"/>
              <w:rPr>
                <w:sz w:val="16"/>
                <w:szCs w:val="16"/>
              </w:rPr>
            </w:pPr>
            <w:r w:rsidRPr="005F3A63">
              <w:rPr>
                <w:noProof/>
                <w:sz w:val="16"/>
                <w:szCs w:val="16"/>
              </w:rPr>
              <w:drawing>
                <wp:inline distT="0" distB="0" distL="0" distR="0" wp14:anchorId="61AB0777" wp14:editId="794A4DB3">
                  <wp:extent cx="136071" cy="9525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7" w:type="pct"/>
          </w:tcPr>
          <w:p w14:paraId="0D1F4656"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3293B454" wp14:editId="6779CE5C">
                  <wp:extent cx="136071" cy="95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7" w:type="pct"/>
          </w:tcPr>
          <w:p w14:paraId="03DA0938"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5EA050C1" w14:textId="77777777" w:rsidR="00CF034D" w:rsidRPr="005F3A63" w:rsidRDefault="00CF034D" w:rsidP="00285598">
            <w:pPr>
              <w:pStyle w:val="SCTableContent"/>
              <w:widowControl w:val="0"/>
              <w:spacing w:before="0" w:after="0"/>
              <w:jc w:val="center"/>
              <w:rPr>
                <w:noProof/>
                <w:sz w:val="16"/>
                <w:szCs w:val="16"/>
              </w:rPr>
            </w:pPr>
          </w:p>
        </w:tc>
        <w:tc>
          <w:tcPr>
            <w:tcW w:w="204" w:type="pct"/>
          </w:tcPr>
          <w:p w14:paraId="4746EAC8" w14:textId="77777777" w:rsidR="00CF034D" w:rsidRPr="005F3A63" w:rsidRDefault="00CF034D" w:rsidP="00285598">
            <w:pPr>
              <w:pStyle w:val="SCTableContent"/>
              <w:widowControl w:val="0"/>
              <w:spacing w:before="0" w:after="0"/>
              <w:jc w:val="center"/>
              <w:rPr>
                <w:noProof/>
                <w:sz w:val="16"/>
                <w:szCs w:val="16"/>
              </w:rPr>
            </w:pPr>
          </w:p>
        </w:tc>
        <w:tc>
          <w:tcPr>
            <w:tcW w:w="239" w:type="pct"/>
          </w:tcPr>
          <w:p w14:paraId="06A9DF5D" w14:textId="77777777" w:rsidR="00CF034D" w:rsidRPr="005F3A63" w:rsidRDefault="00CF034D" w:rsidP="00285598">
            <w:pPr>
              <w:pStyle w:val="SCTableContent"/>
              <w:widowControl w:val="0"/>
              <w:spacing w:before="0" w:after="0"/>
              <w:jc w:val="center"/>
              <w:rPr>
                <w:noProof/>
                <w:sz w:val="16"/>
                <w:szCs w:val="16"/>
              </w:rPr>
            </w:pPr>
          </w:p>
        </w:tc>
        <w:tc>
          <w:tcPr>
            <w:tcW w:w="243" w:type="pct"/>
          </w:tcPr>
          <w:p w14:paraId="3DEAAB0F" w14:textId="77777777" w:rsidR="00CF034D" w:rsidRPr="005F3A63" w:rsidRDefault="00CF034D" w:rsidP="00285598">
            <w:pPr>
              <w:pStyle w:val="SCTableContent"/>
              <w:widowControl w:val="0"/>
              <w:spacing w:before="0" w:after="0"/>
              <w:jc w:val="center"/>
              <w:rPr>
                <w:noProof/>
                <w:sz w:val="16"/>
                <w:szCs w:val="16"/>
              </w:rPr>
            </w:pPr>
          </w:p>
        </w:tc>
      </w:tr>
      <w:tr w:rsidR="007B5B8D" w:rsidRPr="005F3A63" w14:paraId="7B907BCD" w14:textId="77777777" w:rsidTr="00C8504D">
        <w:trPr>
          <w:trHeight w:val="289"/>
        </w:trPr>
        <w:tc>
          <w:tcPr>
            <w:tcW w:w="2495" w:type="pct"/>
          </w:tcPr>
          <w:p w14:paraId="1C68077C" w14:textId="77777777" w:rsidR="00CF034D" w:rsidRPr="005F3A63" w:rsidRDefault="00CF034D" w:rsidP="00285598">
            <w:pPr>
              <w:pStyle w:val="SCTableContent"/>
              <w:widowControl w:val="0"/>
              <w:spacing w:before="0" w:after="0"/>
              <w:rPr>
                <w:sz w:val="16"/>
                <w:szCs w:val="16"/>
              </w:rPr>
            </w:pPr>
            <w:r w:rsidRPr="005F3A63">
              <w:rPr>
                <w:sz w:val="16"/>
                <w:szCs w:val="16"/>
              </w:rPr>
              <w:t>Augalininkystė (daržovės po stiklu) savivaldybės lygmeniu</w:t>
            </w:r>
          </w:p>
        </w:tc>
        <w:tc>
          <w:tcPr>
            <w:tcW w:w="227" w:type="pct"/>
            <w:shd w:val="clear" w:color="auto" w:fill="auto"/>
          </w:tcPr>
          <w:p w14:paraId="5DF3DFF6" w14:textId="77777777" w:rsidR="00CF034D" w:rsidRPr="005F3A63" w:rsidRDefault="00CF034D" w:rsidP="00285598">
            <w:pPr>
              <w:pStyle w:val="SCTableContent"/>
              <w:widowControl w:val="0"/>
              <w:spacing w:before="0" w:after="0"/>
              <w:jc w:val="center"/>
              <w:rPr>
                <w:sz w:val="16"/>
                <w:szCs w:val="16"/>
              </w:rPr>
            </w:pPr>
          </w:p>
        </w:tc>
        <w:tc>
          <w:tcPr>
            <w:tcW w:w="227" w:type="pct"/>
            <w:shd w:val="clear" w:color="auto" w:fill="auto"/>
          </w:tcPr>
          <w:p w14:paraId="6FE3B7E1" w14:textId="77777777" w:rsidR="00CF034D" w:rsidRPr="005F3A63" w:rsidRDefault="00CF034D" w:rsidP="00285598">
            <w:pPr>
              <w:pStyle w:val="SCTableContent"/>
              <w:widowControl w:val="0"/>
              <w:spacing w:before="0" w:after="0"/>
              <w:jc w:val="center"/>
              <w:rPr>
                <w:sz w:val="16"/>
                <w:szCs w:val="16"/>
              </w:rPr>
            </w:pPr>
            <w:r w:rsidRPr="005F3A63">
              <w:rPr>
                <w:noProof/>
                <w:sz w:val="16"/>
                <w:szCs w:val="16"/>
              </w:rPr>
              <w:drawing>
                <wp:inline distT="0" distB="0" distL="0" distR="0" wp14:anchorId="46EE8314" wp14:editId="47276012">
                  <wp:extent cx="136071" cy="95250"/>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tcPr>
          <w:p w14:paraId="0E1238F0" w14:textId="77777777" w:rsidR="00CF034D" w:rsidRPr="005F3A63" w:rsidRDefault="00CF034D" w:rsidP="00285598">
            <w:pPr>
              <w:pStyle w:val="SCTableContent"/>
              <w:widowControl w:val="0"/>
              <w:spacing w:before="0" w:after="0"/>
              <w:jc w:val="center"/>
              <w:rPr>
                <w:sz w:val="16"/>
                <w:szCs w:val="16"/>
              </w:rPr>
            </w:pPr>
          </w:p>
        </w:tc>
        <w:tc>
          <w:tcPr>
            <w:tcW w:w="227" w:type="pct"/>
          </w:tcPr>
          <w:p w14:paraId="6C1F0EF3" w14:textId="6BC13896" w:rsidR="00CF034D" w:rsidRPr="005F3A63" w:rsidRDefault="00CF034D" w:rsidP="00285598">
            <w:pPr>
              <w:pStyle w:val="SCTableContent"/>
              <w:widowControl w:val="0"/>
              <w:spacing w:before="0" w:after="0"/>
              <w:jc w:val="center"/>
              <w:rPr>
                <w:sz w:val="16"/>
                <w:szCs w:val="16"/>
              </w:rPr>
            </w:pPr>
          </w:p>
        </w:tc>
        <w:tc>
          <w:tcPr>
            <w:tcW w:w="226" w:type="pct"/>
            <w:shd w:val="clear" w:color="auto" w:fill="auto"/>
          </w:tcPr>
          <w:p w14:paraId="7E8D7037" w14:textId="77777777" w:rsidR="00CF034D" w:rsidRPr="005F3A63" w:rsidRDefault="00CF034D" w:rsidP="00285598">
            <w:pPr>
              <w:pStyle w:val="SCTableContent"/>
              <w:widowControl w:val="0"/>
              <w:spacing w:before="0" w:after="0"/>
              <w:jc w:val="center"/>
              <w:rPr>
                <w:sz w:val="16"/>
                <w:szCs w:val="16"/>
              </w:rPr>
            </w:pPr>
          </w:p>
        </w:tc>
        <w:tc>
          <w:tcPr>
            <w:tcW w:w="227" w:type="pct"/>
          </w:tcPr>
          <w:p w14:paraId="1316FC92" w14:textId="77777777" w:rsidR="00CF034D" w:rsidRPr="005F3A63" w:rsidRDefault="00CF034D" w:rsidP="00285598">
            <w:pPr>
              <w:pStyle w:val="SCTableContent"/>
              <w:widowControl w:val="0"/>
              <w:spacing w:before="0" w:after="0"/>
              <w:jc w:val="center"/>
              <w:rPr>
                <w:sz w:val="16"/>
                <w:szCs w:val="16"/>
              </w:rPr>
            </w:pPr>
          </w:p>
        </w:tc>
        <w:tc>
          <w:tcPr>
            <w:tcW w:w="227" w:type="pct"/>
          </w:tcPr>
          <w:p w14:paraId="73E439FD" w14:textId="77777777" w:rsidR="00CF034D" w:rsidRPr="005F3A63" w:rsidRDefault="00CF034D" w:rsidP="00285598">
            <w:pPr>
              <w:pStyle w:val="SCTableContent"/>
              <w:widowControl w:val="0"/>
              <w:spacing w:before="0" w:after="0"/>
              <w:jc w:val="center"/>
              <w:rPr>
                <w:sz w:val="16"/>
                <w:szCs w:val="16"/>
              </w:rPr>
            </w:pPr>
          </w:p>
        </w:tc>
        <w:tc>
          <w:tcPr>
            <w:tcW w:w="227" w:type="pct"/>
          </w:tcPr>
          <w:p w14:paraId="15918DA8" w14:textId="77777777" w:rsidR="00CF034D" w:rsidRPr="005F3A63" w:rsidRDefault="00CF034D" w:rsidP="00285598">
            <w:pPr>
              <w:pStyle w:val="SCTableContent"/>
              <w:widowControl w:val="0"/>
              <w:spacing w:before="0" w:after="0"/>
              <w:jc w:val="center"/>
              <w:rPr>
                <w:sz w:val="16"/>
                <w:szCs w:val="16"/>
              </w:rPr>
            </w:pPr>
          </w:p>
        </w:tc>
        <w:tc>
          <w:tcPr>
            <w:tcW w:w="204" w:type="pct"/>
          </w:tcPr>
          <w:p w14:paraId="0BF42B7E" w14:textId="77777777" w:rsidR="00CF034D" w:rsidRPr="005F3A63" w:rsidRDefault="00CF034D" w:rsidP="00285598">
            <w:pPr>
              <w:pStyle w:val="SCTableContent"/>
              <w:widowControl w:val="0"/>
              <w:spacing w:before="0" w:after="0"/>
              <w:jc w:val="center"/>
              <w:rPr>
                <w:sz w:val="16"/>
                <w:szCs w:val="16"/>
              </w:rPr>
            </w:pPr>
          </w:p>
        </w:tc>
        <w:tc>
          <w:tcPr>
            <w:tcW w:w="239" w:type="pct"/>
          </w:tcPr>
          <w:p w14:paraId="313542DD" w14:textId="77777777" w:rsidR="00CF034D" w:rsidRPr="005F3A63" w:rsidRDefault="00CF034D" w:rsidP="00285598">
            <w:pPr>
              <w:pStyle w:val="SCTableContent"/>
              <w:widowControl w:val="0"/>
              <w:spacing w:before="0" w:after="0"/>
              <w:jc w:val="center"/>
              <w:rPr>
                <w:sz w:val="16"/>
                <w:szCs w:val="16"/>
              </w:rPr>
            </w:pPr>
          </w:p>
        </w:tc>
        <w:tc>
          <w:tcPr>
            <w:tcW w:w="243" w:type="pct"/>
          </w:tcPr>
          <w:p w14:paraId="6352D3B4" w14:textId="77777777" w:rsidR="00CF034D" w:rsidRPr="005F3A63" w:rsidRDefault="00CF034D" w:rsidP="00285598">
            <w:pPr>
              <w:pStyle w:val="SCTableContent"/>
              <w:widowControl w:val="0"/>
              <w:spacing w:before="0" w:after="0"/>
              <w:jc w:val="center"/>
              <w:rPr>
                <w:sz w:val="16"/>
                <w:szCs w:val="16"/>
              </w:rPr>
            </w:pPr>
          </w:p>
        </w:tc>
      </w:tr>
      <w:tr w:rsidR="007B5B8D" w:rsidRPr="005F3A63" w14:paraId="71D496A0" w14:textId="77777777" w:rsidTr="00C8504D">
        <w:trPr>
          <w:trHeight w:val="235"/>
        </w:trPr>
        <w:tc>
          <w:tcPr>
            <w:tcW w:w="2495" w:type="pct"/>
          </w:tcPr>
          <w:p w14:paraId="70EA5863" w14:textId="77777777" w:rsidR="00CF034D" w:rsidRPr="005F3A63" w:rsidRDefault="00CF034D" w:rsidP="00285598">
            <w:pPr>
              <w:pStyle w:val="SCTableContent"/>
              <w:widowControl w:val="0"/>
              <w:spacing w:before="0" w:after="0"/>
              <w:rPr>
                <w:sz w:val="16"/>
                <w:szCs w:val="16"/>
              </w:rPr>
            </w:pPr>
            <w:r w:rsidRPr="005F3A63">
              <w:rPr>
                <w:sz w:val="16"/>
                <w:szCs w:val="16"/>
              </w:rPr>
              <w:t>Augalininkystė (javai ir grūdai) savivaldybių lygmeniu</w:t>
            </w:r>
          </w:p>
        </w:tc>
        <w:tc>
          <w:tcPr>
            <w:tcW w:w="227" w:type="pct"/>
            <w:shd w:val="clear" w:color="auto" w:fill="auto"/>
          </w:tcPr>
          <w:p w14:paraId="694DC3FA" w14:textId="77777777" w:rsidR="00CF034D" w:rsidRPr="005F3A63" w:rsidRDefault="00CF034D" w:rsidP="00285598">
            <w:pPr>
              <w:pStyle w:val="SCTableContent"/>
              <w:widowControl w:val="0"/>
              <w:spacing w:before="0" w:after="0"/>
              <w:jc w:val="center"/>
              <w:rPr>
                <w:sz w:val="16"/>
                <w:szCs w:val="16"/>
              </w:rPr>
            </w:pPr>
          </w:p>
        </w:tc>
        <w:tc>
          <w:tcPr>
            <w:tcW w:w="227" w:type="pct"/>
            <w:shd w:val="clear" w:color="auto" w:fill="auto"/>
          </w:tcPr>
          <w:p w14:paraId="67642AF4" w14:textId="77777777" w:rsidR="00CF034D" w:rsidRPr="005F3A63" w:rsidRDefault="00CF034D" w:rsidP="00285598">
            <w:pPr>
              <w:pStyle w:val="SCTableContent"/>
              <w:widowControl w:val="0"/>
              <w:spacing w:before="0" w:after="0"/>
              <w:jc w:val="center"/>
              <w:rPr>
                <w:sz w:val="16"/>
                <w:szCs w:val="16"/>
              </w:rPr>
            </w:pPr>
            <w:r w:rsidRPr="005F3A63">
              <w:rPr>
                <w:noProof/>
                <w:sz w:val="16"/>
                <w:szCs w:val="16"/>
              </w:rPr>
              <w:drawing>
                <wp:inline distT="0" distB="0" distL="0" distR="0" wp14:anchorId="71FD78BC" wp14:editId="240DA8C7">
                  <wp:extent cx="136071" cy="95250"/>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tcPr>
          <w:p w14:paraId="08D0CA61" w14:textId="77777777" w:rsidR="00CF034D" w:rsidRPr="005F3A63" w:rsidRDefault="00CF034D" w:rsidP="00285598">
            <w:pPr>
              <w:pStyle w:val="SCTableContent"/>
              <w:widowControl w:val="0"/>
              <w:spacing w:before="0" w:after="0"/>
              <w:jc w:val="center"/>
              <w:rPr>
                <w:sz w:val="16"/>
                <w:szCs w:val="16"/>
              </w:rPr>
            </w:pPr>
          </w:p>
        </w:tc>
        <w:tc>
          <w:tcPr>
            <w:tcW w:w="227" w:type="pct"/>
          </w:tcPr>
          <w:p w14:paraId="4CF0A8C1" w14:textId="6EA4C44E" w:rsidR="00CF034D" w:rsidRPr="005F3A63" w:rsidRDefault="00CF034D" w:rsidP="00285598">
            <w:pPr>
              <w:pStyle w:val="SCTableContent"/>
              <w:widowControl w:val="0"/>
              <w:spacing w:before="0" w:after="0"/>
              <w:jc w:val="center"/>
              <w:rPr>
                <w:sz w:val="16"/>
                <w:szCs w:val="16"/>
              </w:rPr>
            </w:pPr>
          </w:p>
        </w:tc>
        <w:tc>
          <w:tcPr>
            <w:tcW w:w="226" w:type="pct"/>
            <w:shd w:val="clear" w:color="auto" w:fill="auto"/>
          </w:tcPr>
          <w:p w14:paraId="4786D2D3" w14:textId="77777777" w:rsidR="00CF034D" w:rsidRPr="005F3A63" w:rsidRDefault="00CF034D" w:rsidP="00285598">
            <w:pPr>
              <w:pStyle w:val="SCTableContent"/>
              <w:widowControl w:val="0"/>
              <w:spacing w:before="0" w:after="0"/>
              <w:jc w:val="center"/>
              <w:rPr>
                <w:sz w:val="16"/>
                <w:szCs w:val="16"/>
              </w:rPr>
            </w:pPr>
          </w:p>
        </w:tc>
        <w:tc>
          <w:tcPr>
            <w:tcW w:w="227" w:type="pct"/>
          </w:tcPr>
          <w:p w14:paraId="1A52B2E9" w14:textId="77777777" w:rsidR="00CF034D" w:rsidRPr="005F3A63" w:rsidRDefault="00CF034D" w:rsidP="00285598">
            <w:pPr>
              <w:pStyle w:val="SCTableContent"/>
              <w:widowControl w:val="0"/>
              <w:spacing w:before="0" w:after="0"/>
              <w:jc w:val="center"/>
              <w:rPr>
                <w:sz w:val="16"/>
                <w:szCs w:val="16"/>
              </w:rPr>
            </w:pPr>
          </w:p>
        </w:tc>
        <w:tc>
          <w:tcPr>
            <w:tcW w:w="227" w:type="pct"/>
          </w:tcPr>
          <w:p w14:paraId="71A64858" w14:textId="77777777" w:rsidR="00CF034D" w:rsidRPr="005F3A63" w:rsidRDefault="00CF034D" w:rsidP="00285598">
            <w:pPr>
              <w:pStyle w:val="SCTableContent"/>
              <w:widowControl w:val="0"/>
              <w:spacing w:before="0" w:after="0"/>
              <w:jc w:val="center"/>
              <w:rPr>
                <w:sz w:val="16"/>
                <w:szCs w:val="16"/>
              </w:rPr>
            </w:pPr>
          </w:p>
        </w:tc>
        <w:tc>
          <w:tcPr>
            <w:tcW w:w="227" w:type="pct"/>
          </w:tcPr>
          <w:p w14:paraId="13323E8C" w14:textId="77777777" w:rsidR="00CF034D" w:rsidRPr="005F3A63" w:rsidRDefault="00CF034D" w:rsidP="00285598">
            <w:pPr>
              <w:pStyle w:val="SCTableContent"/>
              <w:widowControl w:val="0"/>
              <w:spacing w:before="0" w:after="0"/>
              <w:jc w:val="center"/>
              <w:rPr>
                <w:sz w:val="16"/>
                <w:szCs w:val="16"/>
              </w:rPr>
            </w:pPr>
          </w:p>
        </w:tc>
        <w:tc>
          <w:tcPr>
            <w:tcW w:w="204" w:type="pct"/>
          </w:tcPr>
          <w:p w14:paraId="09964DF7" w14:textId="77777777" w:rsidR="00CF034D" w:rsidRPr="005F3A63" w:rsidRDefault="00CF034D" w:rsidP="00285598">
            <w:pPr>
              <w:pStyle w:val="SCTableContent"/>
              <w:widowControl w:val="0"/>
              <w:spacing w:before="0" w:after="0"/>
              <w:jc w:val="center"/>
              <w:rPr>
                <w:sz w:val="16"/>
                <w:szCs w:val="16"/>
              </w:rPr>
            </w:pPr>
          </w:p>
        </w:tc>
        <w:tc>
          <w:tcPr>
            <w:tcW w:w="239" w:type="pct"/>
          </w:tcPr>
          <w:p w14:paraId="6639ACAF" w14:textId="77777777" w:rsidR="00CF034D" w:rsidRPr="005F3A63" w:rsidRDefault="00CF034D" w:rsidP="00285598">
            <w:pPr>
              <w:pStyle w:val="SCTableContent"/>
              <w:widowControl w:val="0"/>
              <w:spacing w:before="0" w:after="0"/>
              <w:jc w:val="center"/>
              <w:rPr>
                <w:sz w:val="16"/>
                <w:szCs w:val="16"/>
              </w:rPr>
            </w:pPr>
          </w:p>
        </w:tc>
        <w:tc>
          <w:tcPr>
            <w:tcW w:w="243" w:type="pct"/>
          </w:tcPr>
          <w:p w14:paraId="4DA29901" w14:textId="77777777" w:rsidR="00CF034D" w:rsidRPr="005F3A63" w:rsidRDefault="00CF034D" w:rsidP="00285598">
            <w:pPr>
              <w:pStyle w:val="SCTableContent"/>
              <w:widowControl w:val="0"/>
              <w:spacing w:before="0" w:after="0"/>
              <w:jc w:val="center"/>
              <w:rPr>
                <w:sz w:val="16"/>
                <w:szCs w:val="16"/>
              </w:rPr>
            </w:pPr>
          </w:p>
        </w:tc>
      </w:tr>
      <w:tr w:rsidR="007B5B8D" w:rsidRPr="005F3A63" w14:paraId="0F395F2C" w14:textId="77777777" w:rsidTr="00C8504D">
        <w:trPr>
          <w:trHeight w:val="235"/>
        </w:trPr>
        <w:tc>
          <w:tcPr>
            <w:tcW w:w="2495" w:type="pct"/>
          </w:tcPr>
          <w:p w14:paraId="03A35B1C" w14:textId="77777777" w:rsidR="00CF034D" w:rsidRPr="005F3A63" w:rsidRDefault="00CF034D" w:rsidP="00285598">
            <w:pPr>
              <w:pStyle w:val="SCTableContent"/>
              <w:widowControl w:val="0"/>
              <w:spacing w:before="0" w:after="0"/>
              <w:rPr>
                <w:sz w:val="16"/>
                <w:szCs w:val="16"/>
              </w:rPr>
            </w:pPr>
            <w:r w:rsidRPr="005F3A63">
              <w:rPr>
                <w:sz w:val="16"/>
                <w:szCs w:val="16"/>
              </w:rPr>
              <w:t>Augalininkystė (lauko daržovės) savivaldybės lygmeniu</w:t>
            </w:r>
          </w:p>
        </w:tc>
        <w:tc>
          <w:tcPr>
            <w:tcW w:w="227" w:type="pct"/>
            <w:shd w:val="clear" w:color="auto" w:fill="auto"/>
          </w:tcPr>
          <w:p w14:paraId="2CEAF2B3" w14:textId="77777777" w:rsidR="00CF034D" w:rsidRPr="005F3A63" w:rsidRDefault="00CF034D" w:rsidP="00285598">
            <w:pPr>
              <w:pStyle w:val="SCTableContent"/>
              <w:widowControl w:val="0"/>
              <w:spacing w:before="0" w:after="0"/>
              <w:jc w:val="center"/>
              <w:rPr>
                <w:sz w:val="16"/>
                <w:szCs w:val="16"/>
              </w:rPr>
            </w:pPr>
          </w:p>
        </w:tc>
        <w:tc>
          <w:tcPr>
            <w:tcW w:w="227" w:type="pct"/>
            <w:shd w:val="clear" w:color="auto" w:fill="auto"/>
          </w:tcPr>
          <w:p w14:paraId="4C6D9957" w14:textId="77777777" w:rsidR="00CF034D" w:rsidRPr="005F3A63" w:rsidRDefault="00CF034D" w:rsidP="00285598">
            <w:pPr>
              <w:pStyle w:val="SCTableContent"/>
              <w:widowControl w:val="0"/>
              <w:spacing w:before="0" w:after="0"/>
              <w:jc w:val="center"/>
              <w:rPr>
                <w:sz w:val="16"/>
                <w:szCs w:val="16"/>
              </w:rPr>
            </w:pPr>
            <w:r w:rsidRPr="005F3A63">
              <w:rPr>
                <w:noProof/>
                <w:sz w:val="16"/>
                <w:szCs w:val="16"/>
              </w:rPr>
              <w:drawing>
                <wp:inline distT="0" distB="0" distL="0" distR="0" wp14:anchorId="6B7090F7" wp14:editId="587644DF">
                  <wp:extent cx="136071" cy="95250"/>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tcPr>
          <w:p w14:paraId="23A0700E" w14:textId="77777777" w:rsidR="00CF034D" w:rsidRPr="005F3A63" w:rsidRDefault="00CF034D" w:rsidP="00285598">
            <w:pPr>
              <w:pStyle w:val="SCTableContent"/>
              <w:widowControl w:val="0"/>
              <w:spacing w:before="0" w:after="0"/>
              <w:jc w:val="center"/>
              <w:rPr>
                <w:sz w:val="16"/>
                <w:szCs w:val="16"/>
              </w:rPr>
            </w:pPr>
          </w:p>
        </w:tc>
        <w:tc>
          <w:tcPr>
            <w:tcW w:w="227" w:type="pct"/>
          </w:tcPr>
          <w:p w14:paraId="5CF78D92" w14:textId="420BE13E" w:rsidR="00CF034D" w:rsidRPr="005F3A63" w:rsidRDefault="00CF034D" w:rsidP="00285598">
            <w:pPr>
              <w:pStyle w:val="SCTableContent"/>
              <w:widowControl w:val="0"/>
              <w:spacing w:before="0" w:after="0"/>
              <w:jc w:val="center"/>
              <w:rPr>
                <w:sz w:val="16"/>
                <w:szCs w:val="16"/>
              </w:rPr>
            </w:pPr>
          </w:p>
        </w:tc>
        <w:tc>
          <w:tcPr>
            <w:tcW w:w="226" w:type="pct"/>
            <w:shd w:val="clear" w:color="auto" w:fill="auto"/>
          </w:tcPr>
          <w:p w14:paraId="1FFEF4A1" w14:textId="77777777" w:rsidR="00CF034D" w:rsidRPr="005F3A63" w:rsidRDefault="00CF034D" w:rsidP="00285598">
            <w:pPr>
              <w:pStyle w:val="SCTableContent"/>
              <w:widowControl w:val="0"/>
              <w:spacing w:before="0" w:after="0"/>
              <w:jc w:val="center"/>
              <w:rPr>
                <w:sz w:val="16"/>
                <w:szCs w:val="16"/>
              </w:rPr>
            </w:pPr>
          </w:p>
        </w:tc>
        <w:tc>
          <w:tcPr>
            <w:tcW w:w="227" w:type="pct"/>
          </w:tcPr>
          <w:p w14:paraId="12FB8F1F" w14:textId="77777777" w:rsidR="00CF034D" w:rsidRPr="005F3A63" w:rsidRDefault="00CF034D" w:rsidP="00285598">
            <w:pPr>
              <w:pStyle w:val="SCTableContent"/>
              <w:widowControl w:val="0"/>
              <w:spacing w:before="0" w:after="0"/>
              <w:jc w:val="center"/>
              <w:rPr>
                <w:sz w:val="16"/>
                <w:szCs w:val="16"/>
              </w:rPr>
            </w:pPr>
          </w:p>
        </w:tc>
        <w:tc>
          <w:tcPr>
            <w:tcW w:w="227" w:type="pct"/>
          </w:tcPr>
          <w:p w14:paraId="57AE4871" w14:textId="77777777" w:rsidR="00CF034D" w:rsidRPr="005F3A63" w:rsidRDefault="00CF034D" w:rsidP="00285598">
            <w:pPr>
              <w:pStyle w:val="SCTableContent"/>
              <w:widowControl w:val="0"/>
              <w:spacing w:before="0" w:after="0"/>
              <w:jc w:val="center"/>
              <w:rPr>
                <w:sz w:val="16"/>
                <w:szCs w:val="16"/>
              </w:rPr>
            </w:pPr>
          </w:p>
        </w:tc>
        <w:tc>
          <w:tcPr>
            <w:tcW w:w="227" w:type="pct"/>
          </w:tcPr>
          <w:p w14:paraId="541DE905" w14:textId="77777777" w:rsidR="00CF034D" w:rsidRPr="005F3A63" w:rsidRDefault="00CF034D" w:rsidP="00285598">
            <w:pPr>
              <w:pStyle w:val="SCTableContent"/>
              <w:widowControl w:val="0"/>
              <w:spacing w:before="0" w:after="0"/>
              <w:jc w:val="center"/>
              <w:rPr>
                <w:sz w:val="16"/>
                <w:szCs w:val="16"/>
              </w:rPr>
            </w:pPr>
          </w:p>
        </w:tc>
        <w:tc>
          <w:tcPr>
            <w:tcW w:w="204" w:type="pct"/>
          </w:tcPr>
          <w:p w14:paraId="1A815A15" w14:textId="77777777" w:rsidR="00CF034D" w:rsidRPr="005F3A63" w:rsidRDefault="00CF034D" w:rsidP="00285598">
            <w:pPr>
              <w:pStyle w:val="SCTableContent"/>
              <w:widowControl w:val="0"/>
              <w:spacing w:before="0" w:after="0"/>
              <w:jc w:val="center"/>
              <w:rPr>
                <w:sz w:val="16"/>
                <w:szCs w:val="16"/>
              </w:rPr>
            </w:pPr>
          </w:p>
        </w:tc>
        <w:tc>
          <w:tcPr>
            <w:tcW w:w="239" w:type="pct"/>
          </w:tcPr>
          <w:p w14:paraId="6F69955E" w14:textId="77777777" w:rsidR="00CF034D" w:rsidRPr="005F3A63" w:rsidRDefault="00CF034D" w:rsidP="00285598">
            <w:pPr>
              <w:pStyle w:val="SCTableContent"/>
              <w:widowControl w:val="0"/>
              <w:spacing w:before="0" w:after="0"/>
              <w:jc w:val="center"/>
              <w:rPr>
                <w:sz w:val="16"/>
                <w:szCs w:val="16"/>
              </w:rPr>
            </w:pPr>
          </w:p>
        </w:tc>
        <w:tc>
          <w:tcPr>
            <w:tcW w:w="243" w:type="pct"/>
          </w:tcPr>
          <w:p w14:paraId="40942AC3" w14:textId="77777777" w:rsidR="00CF034D" w:rsidRPr="005F3A63" w:rsidRDefault="00CF034D" w:rsidP="00285598">
            <w:pPr>
              <w:pStyle w:val="SCTableContent"/>
              <w:widowControl w:val="0"/>
              <w:spacing w:before="0" w:after="0"/>
              <w:jc w:val="center"/>
              <w:rPr>
                <w:sz w:val="16"/>
                <w:szCs w:val="16"/>
              </w:rPr>
            </w:pPr>
          </w:p>
        </w:tc>
      </w:tr>
      <w:tr w:rsidR="007B5B8D" w:rsidRPr="005F3A63" w14:paraId="047B27F1" w14:textId="77777777" w:rsidTr="00C8504D">
        <w:trPr>
          <w:trHeight w:val="341"/>
        </w:trPr>
        <w:tc>
          <w:tcPr>
            <w:tcW w:w="2495" w:type="pct"/>
            <w:vAlign w:val="center"/>
          </w:tcPr>
          <w:p w14:paraId="2704D6C7" w14:textId="77777777" w:rsidR="00CF034D" w:rsidRPr="005F3A63" w:rsidRDefault="00CF034D" w:rsidP="00285598">
            <w:pPr>
              <w:pStyle w:val="SCTableContent"/>
              <w:widowControl w:val="0"/>
              <w:spacing w:before="0" w:after="0"/>
              <w:jc w:val="left"/>
              <w:rPr>
                <w:sz w:val="16"/>
                <w:szCs w:val="16"/>
              </w:rPr>
            </w:pPr>
            <w:r w:rsidRPr="005F3A63">
              <w:rPr>
                <w:sz w:val="16"/>
                <w:szCs w:val="16"/>
              </w:rPr>
              <w:t>Augalininkystė (vaisiai ir uogos) savivaldybių lygmeniu</w:t>
            </w:r>
          </w:p>
        </w:tc>
        <w:tc>
          <w:tcPr>
            <w:tcW w:w="227" w:type="pct"/>
            <w:shd w:val="clear" w:color="auto" w:fill="auto"/>
          </w:tcPr>
          <w:p w14:paraId="7FB0682E" w14:textId="77777777" w:rsidR="00CF034D" w:rsidRPr="005F3A63" w:rsidRDefault="00CF034D" w:rsidP="00285598">
            <w:pPr>
              <w:pStyle w:val="SCTableContent"/>
              <w:widowControl w:val="0"/>
              <w:spacing w:before="0" w:after="0"/>
              <w:jc w:val="center"/>
              <w:rPr>
                <w:sz w:val="16"/>
                <w:szCs w:val="16"/>
              </w:rPr>
            </w:pPr>
            <w:r w:rsidRPr="005F3A63">
              <w:rPr>
                <w:noProof/>
                <w:sz w:val="16"/>
                <w:szCs w:val="16"/>
              </w:rPr>
              <w:drawing>
                <wp:inline distT="0" distB="0" distL="0" distR="0" wp14:anchorId="29AE724C" wp14:editId="2463850F">
                  <wp:extent cx="136071" cy="95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7" w:type="pct"/>
            <w:shd w:val="clear" w:color="auto" w:fill="auto"/>
          </w:tcPr>
          <w:p w14:paraId="2D99AF63" w14:textId="77777777" w:rsidR="00CF034D" w:rsidRPr="005F3A63" w:rsidRDefault="00CF034D" w:rsidP="00285598">
            <w:pPr>
              <w:pStyle w:val="SCTableContent"/>
              <w:widowControl w:val="0"/>
              <w:spacing w:before="0" w:after="0"/>
              <w:jc w:val="center"/>
              <w:rPr>
                <w:sz w:val="16"/>
                <w:szCs w:val="16"/>
              </w:rPr>
            </w:pPr>
          </w:p>
        </w:tc>
        <w:tc>
          <w:tcPr>
            <w:tcW w:w="226" w:type="pct"/>
          </w:tcPr>
          <w:p w14:paraId="7BEA3A69" w14:textId="77777777" w:rsidR="00CF034D" w:rsidRPr="005F3A63" w:rsidRDefault="00CF034D" w:rsidP="00285598">
            <w:pPr>
              <w:pStyle w:val="SCTableContent"/>
              <w:widowControl w:val="0"/>
              <w:spacing w:before="0" w:after="0"/>
              <w:jc w:val="center"/>
              <w:rPr>
                <w:sz w:val="16"/>
                <w:szCs w:val="16"/>
              </w:rPr>
            </w:pPr>
            <w:r w:rsidRPr="005F3A63">
              <w:rPr>
                <w:noProof/>
                <w:sz w:val="16"/>
                <w:szCs w:val="16"/>
              </w:rPr>
              <w:drawing>
                <wp:inline distT="0" distB="0" distL="0" distR="0" wp14:anchorId="18F453D0" wp14:editId="7040115A">
                  <wp:extent cx="136071" cy="95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7" w:type="pct"/>
          </w:tcPr>
          <w:p w14:paraId="63CFB8FE" w14:textId="77777777" w:rsidR="00CF034D" w:rsidRPr="005F3A63" w:rsidRDefault="00CF034D" w:rsidP="00285598">
            <w:pPr>
              <w:pStyle w:val="SCTableContent"/>
              <w:widowControl w:val="0"/>
              <w:spacing w:before="0" w:after="0"/>
              <w:jc w:val="center"/>
              <w:rPr>
                <w:sz w:val="16"/>
                <w:szCs w:val="16"/>
              </w:rPr>
            </w:pPr>
          </w:p>
        </w:tc>
        <w:tc>
          <w:tcPr>
            <w:tcW w:w="226" w:type="pct"/>
            <w:shd w:val="clear" w:color="auto" w:fill="auto"/>
          </w:tcPr>
          <w:p w14:paraId="32F8C303" w14:textId="77777777" w:rsidR="00CF034D" w:rsidRPr="005F3A63" w:rsidRDefault="00CF034D" w:rsidP="00285598">
            <w:pPr>
              <w:pStyle w:val="SCTableContent"/>
              <w:widowControl w:val="0"/>
              <w:spacing w:before="0" w:after="0"/>
              <w:jc w:val="center"/>
              <w:rPr>
                <w:sz w:val="16"/>
                <w:szCs w:val="16"/>
              </w:rPr>
            </w:pPr>
          </w:p>
        </w:tc>
        <w:tc>
          <w:tcPr>
            <w:tcW w:w="227" w:type="pct"/>
          </w:tcPr>
          <w:p w14:paraId="0C5E22A9" w14:textId="77777777" w:rsidR="00CF034D" w:rsidRPr="005F3A63" w:rsidRDefault="00CF034D" w:rsidP="00285598">
            <w:pPr>
              <w:pStyle w:val="SCTableContent"/>
              <w:widowControl w:val="0"/>
              <w:spacing w:before="0" w:after="0"/>
              <w:jc w:val="center"/>
              <w:rPr>
                <w:sz w:val="16"/>
                <w:szCs w:val="16"/>
              </w:rPr>
            </w:pPr>
          </w:p>
        </w:tc>
        <w:tc>
          <w:tcPr>
            <w:tcW w:w="227" w:type="pct"/>
          </w:tcPr>
          <w:p w14:paraId="12645556" w14:textId="77777777" w:rsidR="00CF034D" w:rsidRPr="005F3A63" w:rsidRDefault="00CF034D" w:rsidP="00285598">
            <w:pPr>
              <w:pStyle w:val="SCTableContent"/>
              <w:widowControl w:val="0"/>
              <w:spacing w:before="0" w:after="0"/>
              <w:jc w:val="center"/>
              <w:rPr>
                <w:sz w:val="16"/>
                <w:szCs w:val="16"/>
              </w:rPr>
            </w:pPr>
          </w:p>
        </w:tc>
        <w:tc>
          <w:tcPr>
            <w:tcW w:w="227" w:type="pct"/>
          </w:tcPr>
          <w:p w14:paraId="2E2A709A" w14:textId="77777777" w:rsidR="00CF034D" w:rsidRPr="005F3A63" w:rsidRDefault="00CF034D" w:rsidP="00285598">
            <w:pPr>
              <w:pStyle w:val="SCTableContent"/>
              <w:widowControl w:val="0"/>
              <w:spacing w:before="0" w:after="0"/>
              <w:jc w:val="center"/>
              <w:rPr>
                <w:sz w:val="16"/>
                <w:szCs w:val="16"/>
              </w:rPr>
            </w:pPr>
          </w:p>
        </w:tc>
        <w:tc>
          <w:tcPr>
            <w:tcW w:w="204" w:type="pct"/>
          </w:tcPr>
          <w:p w14:paraId="2D2E8BCE" w14:textId="77777777" w:rsidR="00CF034D" w:rsidRPr="005F3A63" w:rsidRDefault="00CF034D" w:rsidP="00285598">
            <w:pPr>
              <w:pStyle w:val="SCTableContent"/>
              <w:widowControl w:val="0"/>
              <w:spacing w:before="0" w:after="0"/>
              <w:jc w:val="center"/>
              <w:rPr>
                <w:sz w:val="16"/>
                <w:szCs w:val="16"/>
              </w:rPr>
            </w:pPr>
          </w:p>
        </w:tc>
        <w:tc>
          <w:tcPr>
            <w:tcW w:w="239" w:type="pct"/>
          </w:tcPr>
          <w:p w14:paraId="6DB618BA" w14:textId="77777777" w:rsidR="00CF034D" w:rsidRPr="005F3A63" w:rsidRDefault="00CF034D" w:rsidP="00285598">
            <w:pPr>
              <w:pStyle w:val="SCTableContent"/>
              <w:widowControl w:val="0"/>
              <w:spacing w:before="0" w:after="0"/>
              <w:jc w:val="center"/>
              <w:rPr>
                <w:sz w:val="16"/>
                <w:szCs w:val="16"/>
              </w:rPr>
            </w:pPr>
          </w:p>
        </w:tc>
        <w:tc>
          <w:tcPr>
            <w:tcW w:w="243" w:type="pct"/>
          </w:tcPr>
          <w:p w14:paraId="7DDF8EED" w14:textId="77777777" w:rsidR="00CF034D" w:rsidRPr="005F3A63" w:rsidRDefault="00CF034D" w:rsidP="00285598">
            <w:pPr>
              <w:pStyle w:val="SCTableContent"/>
              <w:widowControl w:val="0"/>
              <w:spacing w:before="0" w:after="0"/>
              <w:jc w:val="center"/>
              <w:rPr>
                <w:sz w:val="16"/>
                <w:szCs w:val="16"/>
              </w:rPr>
            </w:pPr>
          </w:p>
        </w:tc>
      </w:tr>
      <w:tr w:rsidR="007B5B8D" w:rsidRPr="005F3A63" w14:paraId="513DCF36" w14:textId="77777777" w:rsidTr="00C8504D">
        <w:trPr>
          <w:trHeight w:val="277"/>
        </w:trPr>
        <w:tc>
          <w:tcPr>
            <w:tcW w:w="2495" w:type="pct"/>
          </w:tcPr>
          <w:p w14:paraId="03B7F630" w14:textId="77777777" w:rsidR="00CF034D" w:rsidRPr="005F3A63" w:rsidRDefault="00CF034D" w:rsidP="00285598">
            <w:pPr>
              <w:pStyle w:val="SCTableContent"/>
              <w:widowControl w:val="0"/>
              <w:spacing w:before="0" w:after="0"/>
              <w:rPr>
                <w:sz w:val="16"/>
                <w:szCs w:val="16"/>
              </w:rPr>
            </w:pPr>
            <w:r w:rsidRPr="005F3A63">
              <w:rPr>
                <w:sz w:val="16"/>
                <w:szCs w:val="16"/>
              </w:rPr>
              <w:t>Gautos žaliavos iš laukinių augalų tiesioginiam panaudojimui ar gamybai</w:t>
            </w:r>
          </w:p>
        </w:tc>
        <w:tc>
          <w:tcPr>
            <w:tcW w:w="227" w:type="pct"/>
            <w:shd w:val="clear" w:color="auto" w:fill="auto"/>
          </w:tcPr>
          <w:p w14:paraId="436C344D" w14:textId="77777777" w:rsidR="00CF034D" w:rsidRPr="005F3A63" w:rsidRDefault="00CF034D" w:rsidP="00285598">
            <w:pPr>
              <w:pStyle w:val="SCTableContent"/>
              <w:widowControl w:val="0"/>
              <w:spacing w:before="0" w:after="0"/>
              <w:jc w:val="center"/>
              <w:rPr>
                <w:sz w:val="16"/>
                <w:szCs w:val="16"/>
              </w:rPr>
            </w:pPr>
          </w:p>
        </w:tc>
        <w:tc>
          <w:tcPr>
            <w:tcW w:w="227" w:type="pct"/>
            <w:shd w:val="clear" w:color="auto" w:fill="auto"/>
          </w:tcPr>
          <w:p w14:paraId="291F55E6" w14:textId="77777777" w:rsidR="00CF034D" w:rsidRPr="005F3A63" w:rsidRDefault="00CF034D" w:rsidP="00285598">
            <w:pPr>
              <w:pStyle w:val="SCTableContent"/>
              <w:widowControl w:val="0"/>
              <w:spacing w:before="0" w:after="0"/>
              <w:jc w:val="center"/>
              <w:rPr>
                <w:sz w:val="16"/>
                <w:szCs w:val="16"/>
              </w:rPr>
            </w:pPr>
          </w:p>
        </w:tc>
        <w:tc>
          <w:tcPr>
            <w:tcW w:w="226" w:type="pct"/>
          </w:tcPr>
          <w:p w14:paraId="322F2FEC" w14:textId="77777777" w:rsidR="00CF034D" w:rsidRPr="005F3A63" w:rsidRDefault="00CF034D" w:rsidP="00285598">
            <w:pPr>
              <w:pStyle w:val="SCTableContent"/>
              <w:widowControl w:val="0"/>
              <w:spacing w:before="0" w:after="0"/>
              <w:jc w:val="center"/>
              <w:rPr>
                <w:sz w:val="16"/>
                <w:szCs w:val="16"/>
              </w:rPr>
            </w:pPr>
          </w:p>
        </w:tc>
        <w:tc>
          <w:tcPr>
            <w:tcW w:w="227" w:type="pct"/>
          </w:tcPr>
          <w:p w14:paraId="574E42A1" w14:textId="77777777" w:rsidR="00CF034D" w:rsidRPr="005F3A63" w:rsidRDefault="00CF034D" w:rsidP="00285598">
            <w:pPr>
              <w:pStyle w:val="SCTableContent"/>
              <w:widowControl w:val="0"/>
              <w:spacing w:before="0" w:after="0"/>
              <w:jc w:val="center"/>
              <w:rPr>
                <w:sz w:val="16"/>
                <w:szCs w:val="16"/>
              </w:rPr>
            </w:pPr>
            <w:r w:rsidRPr="005F3A63">
              <w:rPr>
                <w:noProof/>
                <w:sz w:val="16"/>
                <w:szCs w:val="16"/>
              </w:rPr>
              <w:drawing>
                <wp:inline distT="0" distB="0" distL="0" distR="0" wp14:anchorId="64E68BC6" wp14:editId="7B8D224A">
                  <wp:extent cx="136071" cy="952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tcPr>
          <w:p w14:paraId="705F08C8" w14:textId="77777777" w:rsidR="00CF034D" w:rsidRPr="005F3A63" w:rsidRDefault="00CF034D" w:rsidP="00285598">
            <w:pPr>
              <w:pStyle w:val="SCTableContent"/>
              <w:widowControl w:val="0"/>
              <w:spacing w:before="0" w:after="0"/>
              <w:jc w:val="center"/>
              <w:rPr>
                <w:sz w:val="16"/>
                <w:szCs w:val="16"/>
              </w:rPr>
            </w:pPr>
          </w:p>
        </w:tc>
        <w:tc>
          <w:tcPr>
            <w:tcW w:w="227" w:type="pct"/>
          </w:tcPr>
          <w:p w14:paraId="08E0C8E3" w14:textId="77777777" w:rsidR="00CF034D" w:rsidRPr="005F3A63" w:rsidRDefault="00CF034D" w:rsidP="00285598">
            <w:pPr>
              <w:pStyle w:val="SCTableContent"/>
              <w:widowControl w:val="0"/>
              <w:spacing w:before="0" w:after="0"/>
              <w:jc w:val="center"/>
              <w:rPr>
                <w:sz w:val="16"/>
                <w:szCs w:val="16"/>
              </w:rPr>
            </w:pPr>
          </w:p>
        </w:tc>
        <w:tc>
          <w:tcPr>
            <w:tcW w:w="227" w:type="pct"/>
          </w:tcPr>
          <w:p w14:paraId="3287530E" w14:textId="77777777" w:rsidR="00CF034D" w:rsidRPr="005F3A63" w:rsidRDefault="00CF034D" w:rsidP="00285598">
            <w:pPr>
              <w:pStyle w:val="SCTableContent"/>
              <w:widowControl w:val="0"/>
              <w:spacing w:before="0" w:after="0"/>
              <w:jc w:val="center"/>
              <w:rPr>
                <w:sz w:val="16"/>
                <w:szCs w:val="16"/>
              </w:rPr>
            </w:pPr>
          </w:p>
        </w:tc>
        <w:tc>
          <w:tcPr>
            <w:tcW w:w="227" w:type="pct"/>
          </w:tcPr>
          <w:p w14:paraId="0C8A0878" w14:textId="77777777" w:rsidR="00CF034D" w:rsidRPr="005F3A63" w:rsidRDefault="00CF034D" w:rsidP="00285598">
            <w:pPr>
              <w:pStyle w:val="SCTableContent"/>
              <w:widowControl w:val="0"/>
              <w:spacing w:before="0" w:after="0"/>
              <w:jc w:val="center"/>
              <w:rPr>
                <w:sz w:val="16"/>
                <w:szCs w:val="16"/>
              </w:rPr>
            </w:pPr>
          </w:p>
        </w:tc>
        <w:tc>
          <w:tcPr>
            <w:tcW w:w="204" w:type="pct"/>
          </w:tcPr>
          <w:p w14:paraId="2673A8E8" w14:textId="77777777" w:rsidR="00CF034D" w:rsidRPr="005F3A63" w:rsidRDefault="00CF034D" w:rsidP="00285598">
            <w:pPr>
              <w:pStyle w:val="SCTableContent"/>
              <w:widowControl w:val="0"/>
              <w:spacing w:before="0" w:after="0"/>
              <w:jc w:val="center"/>
              <w:rPr>
                <w:sz w:val="16"/>
                <w:szCs w:val="16"/>
              </w:rPr>
            </w:pPr>
            <w:r w:rsidRPr="005F3A63">
              <w:rPr>
                <w:noProof/>
                <w:sz w:val="16"/>
                <w:szCs w:val="16"/>
              </w:rPr>
              <w:drawing>
                <wp:inline distT="0" distB="0" distL="0" distR="0" wp14:anchorId="70695848" wp14:editId="146CB579">
                  <wp:extent cx="136071" cy="95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39" w:type="pct"/>
          </w:tcPr>
          <w:p w14:paraId="3E23806F" w14:textId="77777777" w:rsidR="00CF034D" w:rsidRPr="005F3A63" w:rsidRDefault="00CF034D" w:rsidP="00285598">
            <w:pPr>
              <w:pStyle w:val="SCTableContent"/>
              <w:widowControl w:val="0"/>
              <w:spacing w:before="0" w:after="0"/>
              <w:jc w:val="center"/>
              <w:rPr>
                <w:sz w:val="16"/>
                <w:szCs w:val="16"/>
              </w:rPr>
            </w:pPr>
            <w:r w:rsidRPr="005F3A63">
              <w:rPr>
                <w:noProof/>
                <w:sz w:val="16"/>
                <w:szCs w:val="16"/>
              </w:rPr>
              <w:drawing>
                <wp:inline distT="0" distB="0" distL="0" distR="0" wp14:anchorId="297AAB6A" wp14:editId="620ECDC8">
                  <wp:extent cx="136071" cy="95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43" w:type="pct"/>
          </w:tcPr>
          <w:p w14:paraId="7302E5FB" w14:textId="77777777" w:rsidR="00CF034D" w:rsidRPr="005F3A63" w:rsidRDefault="00CF034D" w:rsidP="00285598">
            <w:pPr>
              <w:pStyle w:val="SCTableContent"/>
              <w:widowControl w:val="0"/>
              <w:spacing w:before="0" w:after="0"/>
              <w:jc w:val="center"/>
              <w:rPr>
                <w:sz w:val="16"/>
                <w:szCs w:val="16"/>
              </w:rPr>
            </w:pPr>
            <w:r w:rsidRPr="005F3A63">
              <w:rPr>
                <w:noProof/>
                <w:sz w:val="16"/>
                <w:szCs w:val="16"/>
              </w:rPr>
              <w:drawing>
                <wp:inline distT="0" distB="0" distL="0" distR="0" wp14:anchorId="6CF96E69" wp14:editId="380D9C8B">
                  <wp:extent cx="136071" cy="95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r>
      <w:tr w:rsidR="007B5B8D" w:rsidRPr="005F3A63" w14:paraId="002769DD" w14:textId="77777777" w:rsidTr="00C8504D">
        <w:trPr>
          <w:trHeight w:val="268"/>
        </w:trPr>
        <w:tc>
          <w:tcPr>
            <w:tcW w:w="2495" w:type="pct"/>
          </w:tcPr>
          <w:p w14:paraId="4B431C5D" w14:textId="77777777" w:rsidR="00CF034D" w:rsidRPr="005F3A63" w:rsidRDefault="00CF034D" w:rsidP="00285598">
            <w:pPr>
              <w:pStyle w:val="SCTableContent"/>
              <w:widowControl w:val="0"/>
              <w:spacing w:before="0" w:after="0"/>
              <w:rPr>
                <w:sz w:val="16"/>
                <w:szCs w:val="16"/>
              </w:rPr>
            </w:pPr>
            <w:r w:rsidRPr="005F3A63">
              <w:rPr>
                <w:sz w:val="16"/>
                <w:szCs w:val="16"/>
              </w:rPr>
              <w:t>Gautos žaliavos iš laukinių augalų tiesioginiam panaudojimui ar gamybai (mediena, malkos, medžio drožlės, gėlės)</w:t>
            </w:r>
          </w:p>
        </w:tc>
        <w:tc>
          <w:tcPr>
            <w:tcW w:w="227" w:type="pct"/>
            <w:shd w:val="clear" w:color="auto" w:fill="auto"/>
          </w:tcPr>
          <w:p w14:paraId="68A3FC24" w14:textId="77777777" w:rsidR="00CF034D" w:rsidRPr="005F3A63" w:rsidRDefault="00CF034D" w:rsidP="00285598">
            <w:pPr>
              <w:pStyle w:val="SCTableContent"/>
              <w:widowControl w:val="0"/>
              <w:spacing w:before="0" w:after="0"/>
              <w:jc w:val="center"/>
              <w:rPr>
                <w:sz w:val="16"/>
                <w:szCs w:val="16"/>
              </w:rPr>
            </w:pPr>
          </w:p>
        </w:tc>
        <w:tc>
          <w:tcPr>
            <w:tcW w:w="227" w:type="pct"/>
            <w:shd w:val="clear" w:color="auto" w:fill="auto"/>
          </w:tcPr>
          <w:p w14:paraId="760CE18B" w14:textId="5CCCD992" w:rsidR="00CF034D" w:rsidRPr="005F3A63" w:rsidRDefault="00CF034D" w:rsidP="00285598">
            <w:pPr>
              <w:pStyle w:val="SCTableContent"/>
              <w:widowControl w:val="0"/>
              <w:spacing w:before="0" w:after="0"/>
              <w:jc w:val="center"/>
              <w:rPr>
                <w:sz w:val="16"/>
                <w:szCs w:val="16"/>
              </w:rPr>
            </w:pPr>
          </w:p>
        </w:tc>
        <w:tc>
          <w:tcPr>
            <w:tcW w:w="226" w:type="pct"/>
          </w:tcPr>
          <w:p w14:paraId="673583FC"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0B15495F"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0D63147D" wp14:editId="2D15A7B9">
                  <wp:extent cx="136071" cy="95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tcPr>
          <w:p w14:paraId="4AAC676D" w14:textId="77777777" w:rsidR="00CF034D" w:rsidRPr="005F3A63" w:rsidRDefault="00CF034D" w:rsidP="00285598">
            <w:pPr>
              <w:pStyle w:val="SCTableContent"/>
              <w:widowControl w:val="0"/>
              <w:spacing w:before="0" w:after="0"/>
              <w:jc w:val="center"/>
              <w:rPr>
                <w:sz w:val="16"/>
                <w:szCs w:val="16"/>
              </w:rPr>
            </w:pPr>
            <w:r w:rsidRPr="005F3A63">
              <w:rPr>
                <w:noProof/>
                <w:sz w:val="16"/>
                <w:szCs w:val="16"/>
              </w:rPr>
              <w:drawing>
                <wp:inline distT="0" distB="0" distL="0" distR="0" wp14:anchorId="32D03368" wp14:editId="7850F664">
                  <wp:extent cx="136071" cy="952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7" w:type="pct"/>
          </w:tcPr>
          <w:p w14:paraId="530896FD" w14:textId="1479255A" w:rsidR="00CF034D" w:rsidRPr="005F3A63" w:rsidRDefault="00584A96" w:rsidP="00285598">
            <w:pPr>
              <w:pStyle w:val="SCTableContent"/>
              <w:widowControl w:val="0"/>
              <w:spacing w:before="0" w:after="0"/>
              <w:jc w:val="center"/>
              <w:rPr>
                <w:noProof/>
                <w:sz w:val="16"/>
                <w:szCs w:val="16"/>
              </w:rPr>
            </w:pPr>
            <w:r w:rsidRPr="005F3A63">
              <w:rPr>
                <w:noProof/>
                <w:sz w:val="16"/>
                <w:szCs w:val="16"/>
              </w:rPr>
              <w:drawing>
                <wp:inline distT="0" distB="0" distL="0" distR="0" wp14:anchorId="069AB0FC" wp14:editId="77846B5E">
                  <wp:extent cx="136071" cy="9525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7" w:type="pct"/>
          </w:tcPr>
          <w:p w14:paraId="0B955250" w14:textId="39C38BE8" w:rsidR="00CF034D" w:rsidRPr="005F3A63" w:rsidRDefault="00CF034D" w:rsidP="00285598">
            <w:pPr>
              <w:pStyle w:val="SCTableContent"/>
              <w:widowControl w:val="0"/>
              <w:spacing w:before="0" w:after="0"/>
              <w:jc w:val="center"/>
              <w:rPr>
                <w:noProof/>
                <w:sz w:val="16"/>
                <w:szCs w:val="16"/>
              </w:rPr>
            </w:pPr>
          </w:p>
        </w:tc>
        <w:tc>
          <w:tcPr>
            <w:tcW w:w="227" w:type="pct"/>
          </w:tcPr>
          <w:p w14:paraId="7A8377D6" w14:textId="1DDB2344" w:rsidR="00CF034D" w:rsidRPr="005F3A63" w:rsidRDefault="00CF034D" w:rsidP="00285598">
            <w:pPr>
              <w:pStyle w:val="SCTableContent"/>
              <w:widowControl w:val="0"/>
              <w:spacing w:before="0" w:after="0"/>
              <w:jc w:val="center"/>
              <w:rPr>
                <w:noProof/>
                <w:sz w:val="16"/>
                <w:szCs w:val="16"/>
              </w:rPr>
            </w:pPr>
          </w:p>
        </w:tc>
        <w:tc>
          <w:tcPr>
            <w:tcW w:w="204" w:type="pct"/>
          </w:tcPr>
          <w:p w14:paraId="20995676" w14:textId="77777777" w:rsidR="00CF034D" w:rsidRPr="005F3A63" w:rsidRDefault="00CF034D" w:rsidP="00285598">
            <w:pPr>
              <w:pStyle w:val="SCTableContent"/>
              <w:widowControl w:val="0"/>
              <w:spacing w:before="0" w:after="0"/>
              <w:jc w:val="center"/>
              <w:rPr>
                <w:noProof/>
                <w:sz w:val="16"/>
                <w:szCs w:val="16"/>
              </w:rPr>
            </w:pPr>
          </w:p>
        </w:tc>
        <w:tc>
          <w:tcPr>
            <w:tcW w:w="239" w:type="pct"/>
          </w:tcPr>
          <w:p w14:paraId="3596C150" w14:textId="77777777" w:rsidR="00CF034D" w:rsidRPr="005F3A63" w:rsidRDefault="00CF034D" w:rsidP="00285598">
            <w:pPr>
              <w:pStyle w:val="SCTableContent"/>
              <w:widowControl w:val="0"/>
              <w:spacing w:before="0" w:after="0"/>
              <w:jc w:val="center"/>
              <w:rPr>
                <w:noProof/>
                <w:sz w:val="16"/>
                <w:szCs w:val="16"/>
              </w:rPr>
            </w:pPr>
          </w:p>
        </w:tc>
        <w:tc>
          <w:tcPr>
            <w:tcW w:w="243" w:type="pct"/>
          </w:tcPr>
          <w:p w14:paraId="7382E8BC" w14:textId="77777777" w:rsidR="00CF034D" w:rsidRPr="005F3A63" w:rsidRDefault="00CF034D" w:rsidP="00285598">
            <w:pPr>
              <w:pStyle w:val="SCTableContent"/>
              <w:widowControl w:val="0"/>
              <w:spacing w:before="0" w:after="0"/>
              <w:jc w:val="center"/>
              <w:rPr>
                <w:noProof/>
                <w:sz w:val="16"/>
                <w:szCs w:val="16"/>
              </w:rPr>
            </w:pPr>
          </w:p>
        </w:tc>
      </w:tr>
      <w:tr w:rsidR="007B5B8D" w:rsidRPr="005F3A63" w14:paraId="0F13B273" w14:textId="77777777" w:rsidTr="00C8504D">
        <w:trPr>
          <w:trHeight w:val="268"/>
        </w:trPr>
        <w:tc>
          <w:tcPr>
            <w:tcW w:w="2495" w:type="pct"/>
          </w:tcPr>
          <w:p w14:paraId="0314F69D" w14:textId="77777777" w:rsidR="00CF034D" w:rsidRPr="005F3A63" w:rsidRDefault="00CF034D" w:rsidP="00285598">
            <w:pPr>
              <w:pStyle w:val="SCTableContent"/>
              <w:widowControl w:val="0"/>
              <w:spacing w:before="0" w:after="0"/>
              <w:rPr>
                <w:sz w:val="16"/>
                <w:szCs w:val="16"/>
              </w:rPr>
            </w:pPr>
            <w:r w:rsidRPr="005F3A63">
              <w:rPr>
                <w:sz w:val="16"/>
                <w:szCs w:val="16"/>
              </w:rPr>
              <w:t>Gautos žaliavos iš laukinių augalų tiesioginiam panaudojimui ar gamybai (Nendrės)</w:t>
            </w:r>
          </w:p>
        </w:tc>
        <w:tc>
          <w:tcPr>
            <w:tcW w:w="227" w:type="pct"/>
            <w:shd w:val="clear" w:color="auto" w:fill="auto"/>
          </w:tcPr>
          <w:p w14:paraId="5645A8C5" w14:textId="77777777" w:rsidR="00CF034D" w:rsidRPr="005F3A63" w:rsidRDefault="00CF034D" w:rsidP="00285598">
            <w:pPr>
              <w:pStyle w:val="SCTableContent"/>
              <w:widowControl w:val="0"/>
              <w:spacing w:before="0" w:after="0"/>
              <w:jc w:val="center"/>
              <w:rPr>
                <w:sz w:val="16"/>
                <w:szCs w:val="16"/>
              </w:rPr>
            </w:pPr>
          </w:p>
        </w:tc>
        <w:tc>
          <w:tcPr>
            <w:tcW w:w="227" w:type="pct"/>
            <w:shd w:val="clear" w:color="auto" w:fill="auto"/>
          </w:tcPr>
          <w:p w14:paraId="49687D92" w14:textId="77777777" w:rsidR="00CF034D" w:rsidRPr="005F3A63" w:rsidRDefault="00CF034D" w:rsidP="00285598">
            <w:pPr>
              <w:pStyle w:val="SCTableContent"/>
              <w:widowControl w:val="0"/>
              <w:spacing w:before="0" w:after="0"/>
              <w:jc w:val="center"/>
              <w:rPr>
                <w:sz w:val="16"/>
                <w:szCs w:val="16"/>
              </w:rPr>
            </w:pPr>
          </w:p>
        </w:tc>
        <w:tc>
          <w:tcPr>
            <w:tcW w:w="226" w:type="pct"/>
          </w:tcPr>
          <w:p w14:paraId="48A63928"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2BEB9BAF" w14:textId="77777777" w:rsidR="00CF034D" w:rsidRPr="005F3A63" w:rsidRDefault="00CF034D" w:rsidP="00285598">
            <w:pPr>
              <w:pStyle w:val="SCTableContent"/>
              <w:widowControl w:val="0"/>
              <w:spacing w:before="0" w:after="0"/>
              <w:jc w:val="center"/>
              <w:rPr>
                <w:noProof/>
                <w:sz w:val="16"/>
                <w:szCs w:val="16"/>
              </w:rPr>
            </w:pPr>
          </w:p>
        </w:tc>
        <w:tc>
          <w:tcPr>
            <w:tcW w:w="226" w:type="pct"/>
            <w:shd w:val="clear" w:color="auto" w:fill="auto"/>
          </w:tcPr>
          <w:p w14:paraId="08C04E7C"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548FB094"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27760D30"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76E4A1BB" w14:textId="5DE42805"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5E9891B0" wp14:editId="1E19E4AE">
                  <wp:extent cx="136071" cy="952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04" w:type="pct"/>
          </w:tcPr>
          <w:p w14:paraId="3C1D8516"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6266B596" wp14:editId="1951152F">
                  <wp:extent cx="136071" cy="952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39" w:type="pct"/>
          </w:tcPr>
          <w:p w14:paraId="53876419"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56A66FCF" wp14:editId="4A1C39D5">
                  <wp:extent cx="136071" cy="952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43" w:type="pct"/>
          </w:tcPr>
          <w:p w14:paraId="0C17FB63" w14:textId="77777777" w:rsidR="00CF034D" w:rsidRPr="005F3A63" w:rsidRDefault="00CF034D" w:rsidP="00285598">
            <w:pPr>
              <w:pStyle w:val="SCTableContent"/>
              <w:widowControl w:val="0"/>
              <w:spacing w:before="0" w:after="0"/>
              <w:jc w:val="center"/>
              <w:rPr>
                <w:noProof/>
                <w:sz w:val="16"/>
                <w:szCs w:val="16"/>
              </w:rPr>
            </w:pPr>
          </w:p>
        </w:tc>
      </w:tr>
      <w:tr w:rsidR="007B5B8D" w:rsidRPr="005F3A63" w14:paraId="14009E2B" w14:textId="77777777" w:rsidTr="00C8504D">
        <w:trPr>
          <w:trHeight w:val="268"/>
        </w:trPr>
        <w:tc>
          <w:tcPr>
            <w:tcW w:w="2495" w:type="pct"/>
          </w:tcPr>
          <w:p w14:paraId="01B1A313" w14:textId="77777777" w:rsidR="00CF034D" w:rsidRPr="005F3A63" w:rsidRDefault="00CF034D" w:rsidP="00285598">
            <w:pPr>
              <w:pStyle w:val="SCTableContent"/>
              <w:widowControl w:val="0"/>
              <w:spacing w:before="0" w:after="0"/>
              <w:rPr>
                <w:sz w:val="16"/>
                <w:szCs w:val="16"/>
              </w:rPr>
            </w:pPr>
            <w:r w:rsidRPr="005F3A63">
              <w:rPr>
                <w:sz w:val="16"/>
                <w:szCs w:val="16"/>
              </w:rPr>
              <w:t>Gautos žaliavos iš laukinių gyvūnų tiesioginiam panaudojimui ar gamybai</w:t>
            </w:r>
          </w:p>
        </w:tc>
        <w:tc>
          <w:tcPr>
            <w:tcW w:w="227" w:type="pct"/>
            <w:shd w:val="clear" w:color="auto" w:fill="auto"/>
          </w:tcPr>
          <w:p w14:paraId="16C9B359" w14:textId="77777777" w:rsidR="00CF034D" w:rsidRPr="005F3A63" w:rsidRDefault="00CF034D" w:rsidP="00285598">
            <w:pPr>
              <w:pStyle w:val="SCTableContent"/>
              <w:widowControl w:val="0"/>
              <w:spacing w:before="0" w:after="0"/>
              <w:jc w:val="center"/>
              <w:rPr>
                <w:sz w:val="16"/>
                <w:szCs w:val="16"/>
              </w:rPr>
            </w:pPr>
          </w:p>
        </w:tc>
        <w:tc>
          <w:tcPr>
            <w:tcW w:w="227" w:type="pct"/>
            <w:shd w:val="clear" w:color="auto" w:fill="auto"/>
          </w:tcPr>
          <w:p w14:paraId="52F20D96" w14:textId="7AE4B553" w:rsidR="00CF034D" w:rsidRPr="005F3A63" w:rsidRDefault="00CF034D" w:rsidP="00285598">
            <w:pPr>
              <w:pStyle w:val="SCTableContent"/>
              <w:widowControl w:val="0"/>
              <w:spacing w:before="0" w:after="0"/>
              <w:jc w:val="center"/>
              <w:rPr>
                <w:sz w:val="16"/>
                <w:szCs w:val="16"/>
              </w:rPr>
            </w:pPr>
          </w:p>
        </w:tc>
        <w:tc>
          <w:tcPr>
            <w:tcW w:w="226" w:type="pct"/>
          </w:tcPr>
          <w:p w14:paraId="2B002370"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3F5C4166"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5D109AE2" wp14:editId="6112AD3C">
                  <wp:extent cx="136071" cy="952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tcPr>
          <w:p w14:paraId="5145CB5B" w14:textId="53024360" w:rsidR="00CF034D" w:rsidRPr="005F3A63" w:rsidRDefault="003559B3" w:rsidP="00285598">
            <w:pPr>
              <w:pStyle w:val="SCTableContent"/>
              <w:widowControl w:val="0"/>
              <w:spacing w:before="0" w:after="0"/>
              <w:jc w:val="center"/>
              <w:rPr>
                <w:noProof/>
                <w:sz w:val="16"/>
                <w:szCs w:val="16"/>
              </w:rPr>
            </w:pPr>
            <w:r w:rsidRPr="005F3A63">
              <w:rPr>
                <w:noProof/>
                <w:sz w:val="16"/>
                <w:szCs w:val="16"/>
              </w:rPr>
              <w:drawing>
                <wp:inline distT="0" distB="0" distL="0" distR="0" wp14:anchorId="18DFADCB" wp14:editId="581AF825">
                  <wp:extent cx="136071" cy="95250"/>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7" w:type="pct"/>
          </w:tcPr>
          <w:p w14:paraId="7D975213"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313491F3"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248CCE89" wp14:editId="48DC1B49">
                  <wp:extent cx="136071" cy="952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7" w:type="pct"/>
          </w:tcPr>
          <w:p w14:paraId="48CFD23F"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3F0F9E3B" wp14:editId="553607B0">
                  <wp:extent cx="136071" cy="952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04" w:type="pct"/>
          </w:tcPr>
          <w:p w14:paraId="67C192DA" w14:textId="77777777" w:rsidR="00CF034D" w:rsidRPr="005F3A63" w:rsidRDefault="00CF034D" w:rsidP="00285598">
            <w:pPr>
              <w:pStyle w:val="SCTableContent"/>
              <w:widowControl w:val="0"/>
              <w:spacing w:before="0" w:after="0"/>
              <w:jc w:val="center"/>
              <w:rPr>
                <w:noProof/>
                <w:sz w:val="16"/>
                <w:szCs w:val="16"/>
              </w:rPr>
            </w:pPr>
          </w:p>
        </w:tc>
        <w:tc>
          <w:tcPr>
            <w:tcW w:w="239" w:type="pct"/>
          </w:tcPr>
          <w:p w14:paraId="082B987B"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14D1C501" wp14:editId="4E7F7794">
                  <wp:extent cx="136071" cy="952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43" w:type="pct"/>
          </w:tcPr>
          <w:p w14:paraId="0B854DA6" w14:textId="77777777" w:rsidR="00CF034D" w:rsidRPr="005F3A63" w:rsidRDefault="00CF034D" w:rsidP="00285598">
            <w:pPr>
              <w:pStyle w:val="SCTableContent"/>
              <w:widowControl w:val="0"/>
              <w:spacing w:before="0" w:after="0"/>
              <w:jc w:val="center"/>
              <w:rPr>
                <w:noProof/>
                <w:sz w:val="16"/>
                <w:szCs w:val="16"/>
              </w:rPr>
            </w:pPr>
          </w:p>
        </w:tc>
      </w:tr>
      <w:tr w:rsidR="007B5B8D" w:rsidRPr="005F3A63" w14:paraId="63A2238A" w14:textId="77777777" w:rsidTr="00C8504D">
        <w:trPr>
          <w:trHeight w:val="268"/>
        </w:trPr>
        <w:tc>
          <w:tcPr>
            <w:tcW w:w="2495" w:type="pct"/>
          </w:tcPr>
          <w:p w14:paraId="76C08852" w14:textId="77777777" w:rsidR="00CF034D" w:rsidRPr="005F3A63" w:rsidRDefault="00CF034D" w:rsidP="00285598">
            <w:pPr>
              <w:pStyle w:val="SCTableContent"/>
              <w:widowControl w:val="0"/>
              <w:spacing w:before="0" w:after="0"/>
              <w:rPr>
                <w:sz w:val="16"/>
                <w:szCs w:val="16"/>
              </w:rPr>
            </w:pPr>
            <w:r w:rsidRPr="005F3A63">
              <w:rPr>
                <w:sz w:val="16"/>
                <w:szCs w:val="16"/>
              </w:rPr>
              <w:t>Gautos žaliavos iš laukinių gyvūnų tiesioginiam panaudojimui ar gamybai (medus)</w:t>
            </w:r>
          </w:p>
        </w:tc>
        <w:tc>
          <w:tcPr>
            <w:tcW w:w="227" w:type="pct"/>
            <w:shd w:val="clear" w:color="auto" w:fill="auto"/>
          </w:tcPr>
          <w:p w14:paraId="533AB48A" w14:textId="77777777" w:rsidR="00CF034D" w:rsidRPr="005F3A63" w:rsidRDefault="00CF034D" w:rsidP="00285598">
            <w:pPr>
              <w:pStyle w:val="SCTableContent"/>
              <w:widowControl w:val="0"/>
              <w:spacing w:before="0" w:after="0"/>
              <w:jc w:val="center"/>
              <w:rPr>
                <w:sz w:val="16"/>
                <w:szCs w:val="16"/>
              </w:rPr>
            </w:pPr>
          </w:p>
        </w:tc>
        <w:tc>
          <w:tcPr>
            <w:tcW w:w="227" w:type="pct"/>
            <w:shd w:val="clear" w:color="auto" w:fill="auto"/>
          </w:tcPr>
          <w:p w14:paraId="0E2CEAA0" w14:textId="77777777" w:rsidR="00CF034D" w:rsidRPr="005F3A63" w:rsidRDefault="00CF034D" w:rsidP="00285598">
            <w:pPr>
              <w:pStyle w:val="SCTableContent"/>
              <w:widowControl w:val="0"/>
              <w:spacing w:before="0" w:after="0"/>
              <w:jc w:val="center"/>
              <w:rPr>
                <w:sz w:val="16"/>
                <w:szCs w:val="16"/>
              </w:rPr>
            </w:pPr>
          </w:p>
        </w:tc>
        <w:tc>
          <w:tcPr>
            <w:tcW w:w="226" w:type="pct"/>
          </w:tcPr>
          <w:p w14:paraId="6C31C374"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4C243658"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0B1B35CC" wp14:editId="2DEB7C19">
                  <wp:extent cx="136071" cy="952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tcPr>
          <w:p w14:paraId="2445BBE4"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3E048C45" wp14:editId="4F860DF4">
                  <wp:extent cx="136071" cy="952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7" w:type="pct"/>
          </w:tcPr>
          <w:p w14:paraId="2245DF37"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6D90FC19"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6E2430FB" w14:textId="77777777" w:rsidR="00CF034D" w:rsidRPr="005F3A63" w:rsidRDefault="00CF034D" w:rsidP="00285598">
            <w:pPr>
              <w:pStyle w:val="SCTableContent"/>
              <w:widowControl w:val="0"/>
              <w:spacing w:before="0" w:after="0"/>
              <w:jc w:val="center"/>
              <w:rPr>
                <w:noProof/>
                <w:sz w:val="16"/>
                <w:szCs w:val="16"/>
              </w:rPr>
            </w:pPr>
          </w:p>
        </w:tc>
        <w:tc>
          <w:tcPr>
            <w:tcW w:w="204" w:type="pct"/>
          </w:tcPr>
          <w:p w14:paraId="7D780E95" w14:textId="77777777" w:rsidR="00CF034D" w:rsidRPr="005F3A63" w:rsidRDefault="00CF034D" w:rsidP="00285598">
            <w:pPr>
              <w:pStyle w:val="SCTableContent"/>
              <w:widowControl w:val="0"/>
              <w:spacing w:before="0" w:after="0"/>
              <w:jc w:val="center"/>
              <w:rPr>
                <w:noProof/>
                <w:sz w:val="16"/>
                <w:szCs w:val="16"/>
              </w:rPr>
            </w:pPr>
          </w:p>
        </w:tc>
        <w:tc>
          <w:tcPr>
            <w:tcW w:w="239" w:type="pct"/>
          </w:tcPr>
          <w:p w14:paraId="01D45EA6" w14:textId="77777777" w:rsidR="00CF034D" w:rsidRPr="005F3A63" w:rsidRDefault="00CF034D" w:rsidP="00285598">
            <w:pPr>
              <w:pStyle w:val="SCTableContent"/>
              <w:widowControl w:val="0"/>
              <w:spacing w:before="0" w:after="0"/>
              <w:jc w:val="center"/>
              <w:rPr>
                <w:noProof/>
                <w:sz w:val="16"/>
                <w:szCs w:val="16"/>
              </w:rPr>
            </w:pPr>
          </w:p>
        </w:tc>
        <w:tc>
          <w:tcPr>
            <w:tcW w:w="243" w:type="pct"/>
          </w:tcPr>
          <w:p w14:paraId="4B3FA4CD" w14:textId="77777777" w:rsidR="00CF034D" w:rsidRPr="005F3A63" w:rsidRDefault="00CF034D" w:rsidP="00285598">
            <w:pPr>
              <w:pStyle w:val="SCTableContent"/>
              <w:widowControl w:val="0"/>
              <w:spacing w:before="0" w:after="0"/>
              <w:jc w:val="center"/>
              <w:rPr>
                <w:noProof/>
                <w:sz w:val="16"/>
                <w:szCs w:val="16"/>
              </w:rPr>
            </w:pPr>
          </w:p>
        </w:tc>
      </w:tr>
      <w:tr w:rsidR="007B5B8D" w:rsidRPr="005F3A63" w14:paraId="5D187496" w14:textId="77777777" w:rsidTr="00C8504D">
        <w:trPr>
          <w:trHeight w:val="268"/>
        </w:trPr>
        <w:tc>
          <w:tcPr>
            <w:tcW w:w="2495" w:type="pct"/>
          </w:tcPr>
          <w:p w14:paraId="5E3A5885" w14:textId="77777777" w:rsidR="00CF034D" w:rsidRPr="005F3A63" w:rsidRDefault="00CF034D" w:rsidP="00285598">
            <w:pPr>
              <w:pStyle w:val="SCTableContent"/>
              <w:widowControl w:val="0"/>
              <w:spacing w:before="0" w:after="0"/>
              <w:rPr>
                <w:sz w:val="16"/>
                <w:szCs w:val="16"/>
              </w:rPr>
            </w:pPr>
            <w:r w:rsidRPr="005F3A63">
              <w:rPr>
                <w:sz w:val="16"/>
                <w:szCs w:val="16"/>
              </w:rPr>
              <w:t>Genetiniai miškų ištekliai</w:t>
            </w:r>
          </w:p>
        </w:tc>
        <w:tc>
          <w:tcPr>
            <w:tcW w:w="227" w:type="pct"/>
            <w:shd w:val="clear" w:color="auto" w:fill="auto"/>
          </w:tcPr>
          <w:p w14:paraId="7F62DC06" w14:textId="77777777" w:rsidR="00CF034D" w:rsidRPr="005F3A63" w:rsidRDefault="00CF034D" w:rsidP="00285598">
            <w:pPr>
              <w:pStyle w:val="SCTableContent"/>
              <w:widowControl w:val="0"/>
              <w:spacing w:before="0" w:after="0"/>
              <w:jc w:val="center"/>
              <w:rPr>
                <w:sz w:val="16"/>
                <w:szCs w:val="16"/>
              </w:rPr>
            </w:pPr>
          </w:p>
        </w:tc>
        <w:tc>
          <w:tcPr>
            <w:tcW w:w="227" w:type="pct"/>
            <w:shd w:val="clear" w:color="auto" w:fill="auto"/>
          </w:tcPr>
          <w:p w14:paraId="0E9FE019" w14:textId="77777777" w:rsidR="00CF034D" w:rsidRPr="005F3A63" w:rsidRDefault="00CF034D" w:rsidP="00285598">
            <w:pPr>
              <w:pStyle w:val="SCTableContent"/>
              <w:widowControl w:val="0"/>
              <w:spacing w:before="0" w:after="0"/>
              <w:jc w:val="center"/>
              <w:rPr>
                <w:sz w:val="16"/>
                <w:szCs w:val="16"/>
              </w:rPr>
            </w:pPr>
          </w:p>
        </w:tc>
        <w:tc>
          <w:tcPr>
            <w:tcW w:w="226" w:type="pct"/>
          </w:tcPr>
          <w:p w14:paraId="2664D3C2"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051C878E" w14:textId="77777777" w:rsidR="00CF034D" w:rsidRPr="005F3A63" w:rsidRDefault="00CF034D" w:rsidP="00285598">
            <w:pPr>
              <w:pStyle w:val="SCTableContent"/>
              <w:widowControl w:val="0"/>
              <w:spacing w:before="0" w:after="0"/>
              <w:jc w:val="center"/>
              <w:rPr>
                <w:noProof/>
                <w:sz w:val="16"/>
                <w:szCs w:val="16"/>
              </w:rPr>
            </w:pPr>
          </w:p>
        </w:tc>
        <w:tc>
          <w:tcPr>
            <w:tcW w:w="226" w:type="pct"/>
            <w:shd w:val="clear" w:color="auto" w:fill="auto"/>
          </w:tcPr>
          <w:p w14:paraId="32891067"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64D23024" wp14:editId="6E8DC17F">
                  <wp:extent cx="136071" cy="952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7" w:type="pct"/>
          </w:tcPr>
          <w:p w14:paraId="4F4713A3"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74C93458"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65EA15E4" w14:textId="77777777" w:rsidR="00CF034D" w:rsidRPr="005F3A63" w:rsidRDefault="00CF034D" w:rsidP="00285598">
            <w:pPr>
              <w:pStyle w:val="SCTableContent"/>
              <w:widowControl w:val="0"/>
              <w:spacing w:before="0" w:after="0"/>
              <w:jc w:val="center"/>
              <w:rPr>
                <w:noProof/>
                <w:sz w:val="16"/>
                <w:szCs w:val="16"/>
              </w:rPr>
            </w:pPr>
          </w:p>
        </w:tc>
        <w:tc>
          <w:tcPr>
            <w:tcW w:w="204" w:type="pct"/>
          </w:tcPr>
          <w:p w14:paraId="6056CAD4" w14:textId="77777777" w:rsidR="00CF034D" w:rsidRPr="005F3A63" w:rsidRDefault="00CF034D" w:rsidP="00285598">
            <w:pPr>
              <w:pStyle w:val="SCTableContent"/>
              <w:widowControl w:val="0"/>
              <w:spacing w:before="0" w:after="0"/>
              <w:jc w:val="center"/>
              <w:rPr>
                <w:noProof/>
                <w:sz w:val="16"/>
                <w:szCs w:val="16"/>
              </w:rPr>
            </w:pPr>
          </w:p>
        </w:tc>
        <w:tc>
          <w:tcPr>
            <w:tcW w:w="239" w:type="pct"/>
          </w:tcPr>
          <w:p w14:paraId="7CB022A5" w14:textId="77777777" w:rsidR="00CF034D" w:rsidRPr="005F3A63" w:rsidRDefault="00CF034D" w:rsidP="00285598">
            <w:pPr>
              <w:pStyle w:val="SCTableContent"/>
              <w:widowControl w:val="0"/>
              <w:spacing w:before="0" w:after="0"/>
              <w:jc w:val="center"/>
              <w:rPr>
                <w:noProof/>
                <w:sz w:val="16"/>
                <w:szCs w:val="16"/>
              </w:rPr>
            </w:pPr>
          </w:p>
        </w:tc>
        <w:tc>
          <w:tcPr>
            <w:tcW w:w="243" w:type="pct"/>
          </w:tcPr>
          <w:p w14:paraId="0C2E08E8" w14:textId="77777777" w:rsidR="00CF034D" w:rsidRPr="005F3A63" w:rsidRDefault="00CF034D" w:rsidP="00285598">
            <w:pPr>
              <w:pStyle w:val="SCTableContent"/>
              <w:widowControl w:val="0"/>
              <w:spacing w:before="0" w:after="0"/>
              <w:jc w:val="center"/>
              <w:rPr>
                <w:noProof/>
                <w:sz w:val="16"/>
                <w:szCs w:val="16"/>
              </w:rPr>
            </w:pPr>
          </w:p>
        </w:tc>
      </w:tr>
      <w:tr w:rsidR="007B5B8D" w:rsidRPr="005F3A63" w14:paraId="17378D2C" w14:textId="77777777" w:rsidTr="00C8504D">
        <w:trPr>
          <w:trHeight w:val="268"/>
        </w:trPr>
        <w:tc>
          <w:tcPr>
            <w:tcW w:w="2495" w:type="pct"/>
          </w:tcPr>
          <w:p w14:paraId="0E3D8333" w14:textId="0C591B41" w:rsidR="00CF034D" w:rsidRPr="005F3A63" w:rsidRDefault="00CF034D" w:rsidP="00285598">
            <w:pPr>
              <w:pStyle w:val="SCTableContent"/>
              <w:widowControl w:val="0"/>
              <w:spacing w:before="0" w:after="0"/>
              <w:rPr>
                <w:sz w:val="16"/>
                <w:szCs w:val="16"/>
              </w:rPr>
            </w:pPr>
            <w:r w:rsidRPr="005F3A63">
              <w:rPr>
                <w:sz w:val="16"/>
                <w:szCs w:val="16"/>
              </w:rPr>
              <w:t xml:space="preserve">Geriamas </w:t>
            </w:r>
            <w:r w:rsidR="00B81B9B">
              <w:rPr>
                <w:sz w:val="16"/>
                <w:szCs w:val="16"/>
              </w:rPr>
              <w:t>v</w:t>
            </w:r>
            <w:r w:rsidRPr="005F3A63">
              <w:rPr>
                <w:sz w:val="16"/>
                <w:szCs w:val="16"/>
              </w:rPr>
              <w:t>anduo gruntinis</w:t>
            </w:r>
          </w:p>
        </w:tc>
        <w:tc>
          <w:tcPr>
            <w:tcW w:w="227" w:type="pct"/>
            <w:shd w:val="clear" w:color="auto" w:fill="auto"/>
          </w:tcPr>
          <w:p w14:paraId="68DEF3CC" w14:textId="77777777" w:rsidR="00CF034D" w:rsidRPr="005F3A63" w:rsidRDefault="00CF034D" w:rsidP="00285598">
            <w:pPr>
              <w:pStyle w:val="SCTableContent"/>
              <w:widowControl w:val="0"/>
              <w:spacing w:before="0" w:after="0"/>
              <w:jc w:val="center"/>
              <w:rPr>
                <w:sz w:val="16"/>
                <w:szCs w:val="16"/>
              </w:rPr>
            </w:pPr>
            <w:r w:rsidRPr="005F3A63">
              <w:rPr>
                <w:noProof/>
                <w:sz w:val="16"/>
                <w:szCs w:val="16"/>
              </w:rPr>
              <w:drawing>
                <wp:inline distT="0" distB="0" distL="0" distR="0" wp14:anchorId="4F451EF8" wp14:editId="29C1F76C">
                  <wp:extent cx="136071" cy="952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7" w:type="pct"/>
            <w:shd w:val="clear" w:color="auto" w:fill="auto"/>
          </w:tcPr>
          <w:p w14:paraId="4C3BC2C2" w14:textId="77777777" w:rsidR="00CF034D" w:rsidRPr="005F3A63" w:rsidRDefault="00CF034D" w:rsidP="00285598">
            <w:pPr>
              <w:pStyle w:val="SCTableContent"/>
              <w:widowControl w:val="0"/>
              <w:spacing w:before="0" w:after="0"/>
              <w:jc w:val="center"/>
              <w:rPr>
                <w:sz w:val="16"/>
                <w:szCs w:val="16"/>
              </w:rPr>
            </w:pPr>
          </w:p>
        </w:tc>
        <w:tc>
          <w:tcPr>
            <w:tcW w:w="226" w:type="pct"/>
          </w:tcPr>
          <w:p w14:paraId="2BAB6AAA"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6A27BB98" w14:textId="77777777" w:rsidR="00CF034D" w:rsidRPr="005F3A63" w:rsidRDefault="00CF034D" w:rsidP="00285598">
            <w:pPr>
              <w:pStyle w:val="SCTableContent"/>
              <w:widowControl w:val="0"/>
              <w:spacing w:before="0" w:after="0"/>
              <w:jc w:val="center"/>
              <w:rPr>
                <w:noProof/>
                <w:sz w:val="16"/>
                <w:szCs w:val="16"/>
              </w:rPr>
            </w:pPr>
          </w:p>
        </w:tc>
        <w:tc>
          <w:tcPr>
            <w:tcW w:w="226" w:type="pct"/>
            <w:shd w:val="clear" w:color="auto" w:fill="auto"/>
          </w:tcPr>
          <w:p w14:paraId="1154AD22"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7882AEF1"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487E393A"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2D6652A5" w14:textId="77777777" w:rsidR="00CF034D" w:rsidRPr="005F3A63" w:rsidRDefault="00CF034D" w:rsidP="00285598">
            <w:pPr>
              <w:pStyle w:val="SCTableContent"/>
              <w:widowControl w:val="0"/>
              <w:spacing w:before="0" w:after="0"/>
              <w:jc w:val="center"/>
              <w:rPr>
                <w:noProof/>
                <w:sz w:val="16"/>
                <w:szCs w:val="16"/>
              </w:rPr>
            </w:pPr>
          </w:p>
        </w:tc>
        <w:tc>
          <w:tcPr>
            <w:tcW w:w="204" w:type="pct"/>
          </w:tcPr>
          <w:p w14:paraId="497D3EFC" w14:textId="77777777" w:rsidR="00CF034D" w:rsidRPr="005F3A63" w:rsidRDefault="00CF034D" w:rsidP="00285598">
            <w:pPr>
              <w:pStyle w:val="SCTableContent"/>
              <w:widowControl w:val="0"/>
              <w:spacing w:before="0" w:after="0"/>
              <w:jc w:val="center"/>
              <w:rPr>
                <w:noProof/>
                <w:sz w:val="16"/>
                <w:szCs w:val="16"/>
              </w:rPr>
            </w:pPr>
          </w:p>
        </w:tc>
        <w:tc>
          <w:tcPr>
            <w:tcW w:w="239" w:type="pct"/>
          </w:tcPr>
          <w:p w14:paraId="64E6287B" w14:textId="77777777" w:rsidR="00CF034D" w:rsidRPr="005F3A63" w:rsidRDefault="00CF034D" w:rsidP="00285598">
            <w:pPr>
              <w:pStyle w:val="SCTableContent"/>
              <w:widowControl w:val="0"/>
              <w:spacing w:before="0" w:after="0"/>
              <w:jc w:val="center"/>
              <w:rPr>
                <w:noProof/>
                <w:sz w:val="16"/>
                <w:szCs w:val="16"/>
              </w:rPr>
            </w:pPr>
          </w:p>
        </w:tc>
        <w:tc>
          <w:tcPr>
            <w:tcW w:w="243" w:type="pct"/>
          </w:tcPr>
          <w:p w14:paraId="6CABD5D7" w14:textId="77777777" w:rsidR="00CF034D" w:rsidRPr="005F3A63" w:rsidRDefault="00CF034D" w:rsidP="00285598">
            <w:pPr>
              <w:pStyle w:val="SCTableContent"/>
              <w:widowControl w:val="0"/>
              <w:spacing w:before="0" w:after="0"/>
              <w:jc w:val="center"/>
              <w:rPr>
                <w:noProof/>
                <w:sz w:val="16"/>
                <w:szCs w:val="16"/>
              </w:rPr>
            </w:pPr>
          </w:p>
        </w:tc>
      </w:tr>
      <w:tr w:rsidR="007B5B8D" w:rsidRPr="005F3A63" w14:paraId="66165BE3" w14:textId="77777777" w:rsidTr="00C8504D">
        <w:trPr>
          <w:trHeight w:val="268"/>
        </w:trPr>
        <w:tc>
          <w:tcPr>
            <w:tcW w:w="2495" w:type="pct"/>
          </w:tcPr>
          <w:p w14:paraId="492F9266" w14:textId="517733F4" w:rsidR="00CF034D" w:rsidRPr="005F3A63" w:rsidRDefault="00CF034D" w:rsidP="00285598">
            <w:pPr>
              <w:pStyle w:val="SCTableContent"/>
              <w:widowControl w:val="0"/>
              <w:spacing w:before="0" w:after="0"/>
              <w:rPr>
                <w:sz w:val="16"/>
                <w:szCs w:val="16"/>
              </w:rPr>
            </w:pPr>
            <w:r w:rsidRPr="005F3A63">
              <w:rPr>
                <w:sz w:val="16"/>
                <w:szCs w:val="16"/>
              </w:rPr>
              <w:t xml:space="preserve">Geriamas </w:t>
            </w:r>
            <w:r w:rsidR="00B81B9B">
              <w:rPr>
                <w:sz w:val="16"/>
                <w:szCs w:val="16"/>
              </w:rPr>
              <w:t>v</w:t>
            </w:r>
            <w:r w:rsidRPr="005F3A63">
              <w:rPr>
                <w:sz w:val="16"/>
                <w:szCs w:val="16"/>
              </w:rPr>
              <w:t>anduo paviršinis</w:t>
            </w:r>
          </w:p>
        </w:tc>
        <w:tc>
          <w:tcPr>
            <w:tcW w:w="227" w:type="pct"/>
            <w:shd w:val="clear" w:color="auto" w:fill="auto"/>
          </w:tcPr>
          <w:p w14:paraId="41101C7C"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113DB038" wp14:editId="069E20D9">
                  <wp:extent cx="136071" cy="952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7" w:type="pct"/>
            <w:shd w:val="clear" w:color="auto" w:fill="auto"/>
          </w:tcPr>
          <w:p w14:paraId="22219B30" w14:textId="77777777" w:rsidR="00CF034D" w:rsidRPr="005F3A63" w:rsidRDefault="00CF034D" w:rsidP="00285598">
            <w:pPr>
              <w:pStyle w:val="SCTableContent"/>
              <w:widowControl w:val="0"/>
              <w:spacing w:before="0" w:after="0"/>
              <w:jc w:val="center"/>
              <w:rPr>
                <w:sz w:val="16"/>
                <w:szCs w:val="16"/>
              </w:rPr>
            </w:pPr>
          </w:p>
        </w:tc>
        <w:tc>
          <w:tcPr>
            <w:tcW w:w="226" w:type="pct"/>
          </w:tcPr>
          <w:p w14:paraId="7E4B479E"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290767AB" w14:textId="77777777" w:rsidR="00CF034D" w:rsidRPr="005F3A63" w:rsidRDefault="00CF034D" w:rsidP="00285598">
            <w:pPr>
              <w:pStyle w:val="SCTableContent"/>
              <w:widowControl w:val="0"/>
              <w:spacing w:before="0" w:after="0"/>
              <w:jc w:val="center"/>
              <w:rPr>
                <w:noProof/>
                <w:sz w:val="16"/>
                <w:szCs w:val="16"/>
              </w:rPr>
            </w:pPr>
          </w:p>
        </w:tc>
        <w:tc>
          <w:tcPr>
            <w:tcW w:w="226" w:type="pct"/>
            <w:shd w:val="clear" w:color="auto" w:fill="auto"/>
          </w:tcPr>
          <w:p w14:paraId="1C20DAEC"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7B5EE9C3" wp14:editId="033AE23E">
                  <wp:extent cx="136071" cy="952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7" w:type="pct"/>
          </w:tcPr>
          <w:p w14:paraId="337B545F"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05061681" wp14:editId="559A0C42">
                  <wp:extent cx="136071" cy="952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7" w:type="pct"/>
          </w:tcPr>
          <w:p w14:paraId="1D6082AD"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1A81E93D" w14:textId="77777777" w:rsidR="00CF034D" w:rsidRPr="005F3A63" w:rsidRDefault="00CF034D" w:rsidP="00285598">
            <w:pPr>
              <w:pStyle w:val="SCTableContent"/>
              <w:widowControl w:val="0"/>
              <w:spacing w:before="0" w:after="0"/>
              <w:jc w:val="center"/>
              <w:rPr>
                <w:noProof/>
                <w:sz w:val="16"/>
                <w:szCs w:val="16"/>
              </w:rPr>
            </w:pPr>
          </w:p>
        </w:tc>
        <w:tc>
          <w:tcPr>
            <w:tcW w:w="204" w:type="pct"/>
          </w:tcPr>
          <w:p w14:paraId="04DD7A18" w14:textId="77777777" w:rsidR="00CF034D" w:rsidRPr="005F3A63" w:rsidRDefault="00CF034D" w:rsidP="00285598">
            <w:pPr>
              <w:pStyle w:val="SCTableContent"/>
              <w:widowControl w:val="0"/>
              <w:spacing w:before="0" w:after="0"/>
              <w:jc w:val="center"/>
              <w:rPr>
                <w:noProof/>
                <w:sz w:val="16"/>
                <w:szCs w:val="16"/>
              </w:rPr>
            </w:pPr>
          </w:p>
        </w:tc>
        <w:tc>
          <w:tcPr>
            <w:tcW w:w="239" w:type="pct"/>
          </w:tcPr>
          <w:p w14:paraId="3FA18F49" w14:textId="77777777" w:rsidR="00CF034D" w:rsidRPr="005F3A63" w:rsidRDefault="00CF034D" w:rsidP="00285598">
            <w:pPr>
              <w:pStyle w:val="SCTableContent"/>
              <w:widowControl w:val="0"/>
              <w:spacing w:before="0" w:after="0"/>
              <w:jc w:val="center"/>
              <w:rPr>
                <w:noProof/>
                <w:sz w:val="16"/>
                <w:szCs w:val="16"/>
              </w:rPr>
            </w:pPr>
          </w:p>
        </w:tc>
        <w:tc>
          <w:tcPr>
            <w:tcW w:w="243" w:type="pct"/>
          </w:tcPr>
          <w:p w14:paraId="3402AF93" w14:textId="77777777" w:rsidR="00CF034D" w:rsidRPr="005F3A63" w:rsidRDefault="00CF034D" w:rsidP="00285598">
            <w:pPr>
              <w:pStyle w:val="SCTableContent"/>
              <w:widowControl w:val="0"/>
              <w:spacing w:before="0" w:after="0"/>
              <w:jc w:val="center"/>
              <w:rPr>
                <w:noProof/>
                <w:sz w:val="16"/>
                <w:szCs w:val="16"/>
              </w:rPr>
            </w:pPr>
          </w:p>
        </w:tc>
      </w:tr>
      <w:tr w:rsidR="007B5B8D" w:rsidRPr="005F3A63" w14:paraId="60062701" w14:textId="77777777" w:rsidTr="00C8504D">
        <w:trPr>
          <w:trHeight w:val="268"/>
        </w:trPr>
        <w:tc>
          <w:tcPr>
            <w:tcW w:w="2495" w:type="pct"/>
          </w:tcPr>
          <w:p w14:paraId="02D00A3B" w14:textId="77777777" w:rsidR="00CF034D" w:rsidRPr="005F3A63" w:rsidRDefault="00CF034D" w:rsidP="00285598">
            <w:pPr>
              <w:pStyle w:val="SCTableContent"/>
              <w:widowControl w:val="0"/>
              <w:spacing w:before="0" w:after="0"/>
              <w:rPr>
                <w:sz w:val="16"/>
                <w:szCs w:val="16"/>
              </w:rPr>
            </w:pPr>
            <w:r w:rsidRPr="005F3A63">
              <w:rPr>
                <w:sz w:val="16"/>
                <w:szCs w:val="16"/>
              </w:rPr>
              <w:t>Gyvulininkystė</w:t>
            </w:r>
          </w:p>
        </w:tc>
        <w:tc>
          <w:tcPr>
            <w:tcW w:w="227" w:type="pct"/>
            <w:shd w:val="clear" w:color="auto" w:fill="auto"/>
          </w:tcPr>
          <w:p w14:paraId="02252918"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11D5360F" wp14:editId="3B878BD5">
                  <wp:extent cx="136071" cy="952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7" w:type="pct"/>
            <w:shd w:val="clear" w:color="auto" w:fill="auto"/>
          </w:tcPr>
          <w:p w14:paraId="66A61EEA" w14:textId="77777777" w:rsidR="00CF034D" w:rsidRPr="005F3A63" w:rsidRDefault="00CF034D" w:rsidP="00285598">
            <w:pPr>
              <w:pStyle w:val="SCTableContent"/>
              <w:widowControl w:val="0"/>
              <w:spacing w:before="0" w:after="0"/>
              <w:jc w:val="center"/>
              <w:rPr>
                <w:sz w:val="16"/>
                <w:szCs w:val="16"/>
              </w:rPr>
            </w:pPr>
          </w:p>
        </w:tc>
        <w:tc>
          <w:tcPr>
            <w:tcW w:w="226" w:type="pct"/>
          </w:tcPr>
          <w:p w14:paraId="0DFCD365"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3746741A"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5A0C2E90" wp14:editId="20632F65">
                  <wp:extent cx="136071" cy="952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tcPr>
          <w:p w14:paraId="24E0DBF1"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616285DD"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1BB65CE8"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3E170028" w14:textId="77777777" w:rsidR="00CF034D" w:rsidRPr="005F3A63" w:rsidRDefault="00CF034D" w:rsidP="00285598">
            <w:pPr>
              <w:pStyle w:val="SCTableContent"/>
              <w:widowControl w:val="0"/>
              <w:spacing w:before="0" w:after="0"/>
              <w:jc w:val="center"/>
              <w:rPr>
                <w:noProof/>
                <w:sz w:val="16"/>
                <w:szCs w:val="16"/>
              </w:rPr>
            </w:pPr>
          </w:p>
        </w:tc>
        <w:tc>
          <w:tcPr>
            <w:tcW w:w="204" w:type="pct"/>
          </w:tcPr>
          <w:p w14:paraId="136DCA23"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181DEA72" wp14:editId="4EB7C618">
                  <wp:extent cx="136071" cy="952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39" w:type="pct"/>
          </w:tcPr>
          <w:p w14:paraId="75F05EC1"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7B3766C6" wp14:editId="176EB4E4">
                  <wp:extent cx="136071" cy="952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43" w:type="pct"/>
          </w:tcPr>
          <w:p w14:paraId="216FFB3D" w14:textId="77777777" w:rsidR="00CF034D" w:rsidRPr="005F3A63" w:rsidRDefault="00CF034D" w:rsidP="00285598">
            <w:pPr>
              <w:pStyle w:val="SCTableContent"/>
              <w:widowControl w:val="0"/>
              <w:spacing w:before="0" w:after="0"/>
              <w:jc w:val="center"/>
              <w:rPr>
                <w:noProof/>
                <w:sz w:val="16"/>
                <w:szCs w:val="16"/>
              </w:rPr>
            </w:pPr>
          </w:p>
        </w:tc>
      </w:tr>
      <w:tr w:rsidR="007B5B8D" w:rsidRPr="005F3A63" w14:paraId="67DBEBBC" w14:textId="77777777" w:rsidTr="00C8504D">
        <w:trPr>
          <w:trHeight w:val="268"/>
        </w:trPr>
        <w:tc>
          <w:tcPr>
            <w:tcW w:w="2495" w:type="pct"/>
          </w:tcPr>
          <w:p w14:paraId="67133504" w14:textId="77777777" w:rsidR="00CF034D" w:rsidRPr="005F3A63" w:rsidRDefault="00CF034D" w:rsidP="00285598">
            <w:pPr>
              <w:pStyle w:val="SCTableContent"/>
              <w:widowControl w:val="0"/>
              <w:spacing w:before="0" w:after="0"/>
              <w:rPr>
                <w:sz w:val="16"/>
                <w:szCs w:val="16"/>
              </w:rPr>
            </w:pPr>
            <w:r w:rsidRPr="005F3A63">
              <w:rPr>
                <w:sz w:val="16"/>
                <w:szCs w:val="16"/>
              </w:rPr>
              <w:t>Gyvulininkystė (gyvulių tankumas)</w:t>
            </w:r>
          </w:p>
        </w:tc>
        <w:tc>
          <w:tcPr>
            <w:tcW w:w="227" w:type="pct"/>
            <w:shd w:val="clear" w:color="auto" w:fill="auto"/>
          </w:tcPr>
          <w:p w14:paraId="66E5CA9E" w14:textId="77777777" w:rsidR="00CF034D" w:rsidRPr="005F3A63" w:rsidRDefault="00CF034D" w:rsidP="00285598">
            <w:pPr>
              <w:pStyle w:val="SCTableContent"/>
              <w:widowControl w:val="0"/>
              <w:spacing w:before="0" w:after="0"/>
              <w:jc w:val="center"/>
              <w:rPr>
                <w:noProof/>
                <w:sz w:val="16"/>
                <w:szCs w:val="16"/>
              </w:rPr>
            </w:pPr>
          </w:p>
        </w:tc>
        <w:tc>
          <w:tcPr>
            <w:tcW w:w="227" w:type="pct"/>
            <w:shd w:val="clear" w:color="auto" w:fill="auto"/>
          </w:tcPr>
          <w:p w14:paraId="189B0C62" w14:textId="77777777" w:rsidR="00CF034D" w:rsidRPr="005F3A63" w:rsidRDefault="00CF034D" w:rsidP="00285598">
            <w:pPr>
              <w:pStyle w:val="SCTableContent"/>
              <w:widowControl w:val="0"/>
              <w:spacing w:before="0" w:after="0"/>
              <w:jc w:val="center"/>
              <w:rPr>
                <w:sz w:val="16"/>
                <w:szCs w:val="16"/>
              </w:rPr>
            </w:pPr>
            <w:r w:rsidRPr="005F3A63">
              <w:rPr>
                <w:noProof/>
                <w:sz w:val="16"/>
                <w:szCs w:val="16"/>
              </w:rPr>
              <w:drawing>
                <wp:inline distT="0" distB="0" distL="0" distR="0" wp14:anchorId="0D1E4528" wp14:editId="5D4FB718">
                  <wp:extent cx="136071" cy="9525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tcPr>
          <w:p w14:paraId="0F36BE2E"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422AB57D" w14:textId="75DDBAFD" w:rsidR="00CF034D" w:rsidRPr="005F3A63" w:rsidRDefault="00561665" w:rsidP="00285598">
            <w:pPr>
              <w:pStyle w:val="SCTableContent"/>
              <w:widowControl w:val="0"/>
              <w:spacing w:before="0" w:after="0"/>
              <w:jc w:val="center"/>
              <w:rPr>
                <w:noProof/>
                <w:sz w:val="16"/>
                <w:szCs w:val="16"/>
              </w:rPr>
            </w:pPr>
            <w:r w:rsidRPr="005F3A63">
              <w:rPr>
                <w:noProof/>
                <w:sz w:val="16"/>
                <w:szCs w:val="16"/>
              </w:rPr>
              <w:drawing>
                <wp:inline distT="0" distB="0" distL="0" distR="0" wp14:anchorId="565B6841" wp14:editId="0BBB78A2">
                  <wp:extent cx="136071" cy="9525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tcPr>
          <w:p w14:paraId="7B8160E3"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2D6ED48F"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0FDD419A"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362A67A5" w14:textId="77777777" w:rsidR="00CF034D" w:rsidRPr="005F3A63" w:rsidRDefault="00CF034D" w:rsidP="00285598">
            <w:pPr>
              <w:pStyle w:val="SCTableContent"/>
              <w:widowControl w:val="0"/>
              <w:spacing w:before="0" w:after="0"/>
              <w:jc w:val="center"/>
              <w:rPr>
                <w:noProof/>
                <w:sz w:val="16"/>
                <w:szCs w:val="16"/>
              </w:rPr>
            </w:pPr>
          </w:p>
        </w:tc>
        <w:tc>
          <w:tcPr>
            <w:tcW w:w="204" w:type="pct"/>
          </w:tcPr>
          <w:p w14:paraId="13D6EF59" w14:textId="77777777" w:rsidR="00CF034D" w:rsidRPr="005F3A63" w:rsidRDefault="00CF034D" w:rsidP="00285598">
            <w:pPr>
              <w:pStyle w:val="SCTableContent"/>
              <w:widowControl w:val="0"/>
              <w:spacing w:before="0" w:after="0"/>
              <w:jc w:val="center"/>
              <w:rPr>
                <w:noProof/>
                <w:sz w:val="16"/>
                <w:szCs w:val="16"/>
              </w:rPr>
            </w:pPr>
          </w:p>
        </w:tc>
        <w:tc>
          <w:tcPr>
            <w:tcW w:w="239" w:type="pct"/>
          </w:tcPr>
          <w:p w14:paraId="37A8EAF8" w14:textId="77777777" w:rsidR="00CF034D" w:rsidRPr="005F3A63" w:rsidRDefault="00CF034D" w:rsidP="00285598">
            <w:pPr>
              <w:pStyle w:val="SCTableContent"/>
              <w:widowControl w:val="0"/>
              <w:spacing w:before="0" w:after="0"/>
              <w:jc w:val="center"/>
              <w:rPr>
                <w:noProof/>
                <w:sz w:val="16"/>
                <w:szCs w:val="16"/>
              </w:rPr>
            </w:pPr>
          </w:p>
        </w:tc>
        <w:tc>
          <w:tcPr>
            <w:tcW w:w="243" w:type="pct"/>
          </w:tcPr>
          <w:p w14:paraId="664B0A6D" w14:textId="77777777" w:rsidR="00CF034D" w:rsidRPr="005F3A63" w:rsidRDefault="00CF034D" w:rsidP="00285598">
            <w:pPr>
              <w:pStyle w:val="SCTableContent"/>
              <w:widowControl w:val="0"/>
              <w:spacing w:before="0" w:after="0"/>
              <w:jc w:val="center"/>
              <w:rPr>
                <w:noProof/>
                <w:sz w:val="16"/>
                <w:szCs w:val="16"/>
              </w:rPr>
            </w:pPr>
          </w:p>
        </w:tc>
      </w:tr>
      <w:tr w:rsidR="007B5B8D" w:rsidRPr="005F3A63" w14:paraId="72CC29D6" w14:textId="77777777" w:rsidTr="00C8504D">
        <w:trPr>
          <w:trHeight w:val="268"/>
        </w:trPr>
        <w:tc>
          <w:tcPr>
            <w:tcW w:w="2495" w:type="pct"/>
          </w:tcPr>
          <w:p w14:paraId="7AEF79F6" w14:textId="77777777" w:rsidR="00CF034D" w:rsidRPr="005F3A63" w:rsidRDefault="00CF034D" w:rsidP="00285598">
            <w:pPr>
              <w:pStyle w:val="SCTableContent"/>
              <w:widowControl w:val="0"/>
              <w:spacing w:before="0" w:after="0"/>
              <w:rPr>
                <w:sz w:val="16"/>
                <w:szCs w:val="16"/>
              </w:rPr>
            </w:pPr>
            <w:r w:rsidRPr="005F3A63">
              <w:rPr>
                <w:sz w:val="16"/>
                <w:szCs w:val="16"/>
              </w:rPr>
              <w:t>Laukinių gyvūnų (sausumos ir vandens) panaudojimas maistui</w:t>
            </w:r>
          </w:p>
        </w:tc>
        <w:tc>
          <w:tcPr>
            <w:tcW w:w="227" w:type="pct"/>
            <w:shd w:val="clear" w:color="auto" w:fill="auto"/>
          </w:tcPr>
          <w:p w14:paraId="5026DD6F" w14:textId="77777777" w:rsidR="00CF034D" w:rsidRPr="005F3A63" w:rsidRDefault="00CF034D" w:rsidP="00285598">
            <w:pPr>
              <w:pStyle w:val="SCTableContent"/>
              <w:widowControl w:val="0"/>
              <w:spacing w:before="0" w:after="0"/>
              <w:jc w:val="center"/>
              <w:rPr>
                <w:noProof/>
                <w:sz w:val="16"/>
                <w:szCs w:val="16"/>
              </w:rPr>
            </w:pPr>
          </w:p>
        </w:tc>
        <w:tc>
          <w:tcPr>
            <w:tcW w:w="227" w:type="pct"/>
            <w:shd w:val="clear" w:color="auto" w:fill="auto"/>
          </w:tcPr>
          <w:p w14:paraId="7E09C9F5" w14:textId="77777777" w:rsidR="00CF034D" w:rsidRPr="005F3A63" w:rsidRDefault="00CF034D" w:rsidP="00285598">
            <w:pPr>
              <w:pStyle w:val="SCTableContent"/>
              <w:widowControl w:val="0"/>
              <w:spacing w:before="0" w:after="0"/>
              <w:jc w:val="center"/>
              <w:rPr>
                <w:noProof/>
                <w:sz w:val="16"/>
                <w:szCs w:val="16"/>
              </w:rPr>
            </w:pPr>
          </w:p>
        </w:tc>
        <w:tc>
          <w:tcPr>
            <w:tcW w:w="226" w:type="pct"/>
          </w:tcPr>
          <w:p w14:paraId="5895A5A7"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0000D602"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562FE9F6" wp14:editId="072F5ED5">
                  <wp:extent cx="136071" cy="9525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tcPr>
          <w:p w14:paraId="3B1EB224"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3F55CA66" wp14:editId="59428DA9">
                  <wp:extent cx="136071" cy="9525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7" w:type="pct"/>
          </w:tcPr>
          <w:p w14:paraId="23A4D763"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05E7BD19"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694167BB" wp14:editId="0D355AE3">
                  <wp:extent cx="136071" cy="9525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7" w:type="pct"/>
          </w:tcPr>
          <w:p w14:paraId="264E0A2D"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52EC63CC" wp14:editId="51BD5ED4">
                  <wp:extent cx="136071" cy="9525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04" w:type="pct"/>
          </w:tcPr>
          <w:p w14:paraId="1AE92CA1"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68EBBD0F" wp14:editId="36C0E4AE">
                  <wp:extent cx="136071" cy="9525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39" w:type="pct"/>
          </w:tcPr>
          <w:p w14:paraId="7E61CC84"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2111C732" wp14:editId="421396CA">
                  <wp:extent cx="136071" cy="95250"/>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43" w:type="pct"/>
          </w:tcPr>
          <w:p w14:paraId="08EFCE5B"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048CA41F" wp14:editId="2280D97C">
                  <wp:extent cx="136071" cy="9525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r>
      <w:tr w:rsidR="007B5B8D" w:rsidRPr="005F3A63" w14:paraId="14AB77F2" w14:textId="77777777" w:rsidTr="00C8504D">
        <w:trPr>
          <w:trHeight w:val="268"/>
        </w:trPr>
        <w:tc>
          <w:tcPr>
            <w:tcW w:w="2495" w:type="pct"/>
          </w:tcPr>
          <w:p w14:paraId="1D6DDA19" w14:textId="77777777" w:rsidR="00CF034D" w:rsidRPr="005F3A63" w:rsidRDefault="00CF034D" w:rsidP="00285598">
            <w:pPr>
              <w:pStyle w:val="SCTableContent"/>
              <w:widowControl w:val="0"/>
              <w:spacing w:before="0" w:after="0"/>
              <w:rPr>
                <w:sz w:val="16"/>
                <w:szCs w:val="16"/>
              </w:rPr>
            </w:pPr>
            <w:r w:rsidRPr="005F3A63">
              <w:rPr>
                <w:sz w:val="16"/>
                <w:szCs w:val="16"/>
              </w:rPr>
              <w:t>Laukinių gyvūnų (sausumos ir vandens) panaudojimas maistui (medžioklė)</w:t>
            </w:r>
          </w:p>
        </w:tc>
        <w:tc>
          <w:tcPr>
            <w:tcW w:w="227" w:type="pct"/>
            <w:shd w:val="clear" w:color="auto" w:fill="auto"/>
          </w:tcPr>
          <w:p w14:paraId="1A54C587" w14:textId="77777777" w:rsidR="00CF034D" w:rsidRPr="005F3A63" w:rsidRDefault="00CF034D" w:rsidP="00285598">
            <w:pPr>
              <w:pStyle w:val="SCTableContent"/>
              <w:widowControl w:val="0"/>
              <w:spacing w:before="0" w:after="0"/>
              <w:jc w:val="center"/>
              <w:rPr>
                <w:noProof/>
                <w:sz w:val="16"/>
                <w:szCs w:val="16"/>
              </w:rPr>
            </w:pPr>
          </w:p>
        </w:tc>
        <w:tc>
          <w:tcPr>
            <w:tcW w:w="227" w:type="pct"/>
            <w:shd w:val="clear" w:color="auto" w:fill="auto"/>
          </w:tcPr>
          <w:p w14:paraId="412A9AB8" w14:textId="77777777" w:rsidR="00CF034D" w:rsidRPr="005F3A63" w:rsidRDefault="00CF034D" w:rsidP="00285598">
            <w:pPr>
              <w:pStyle w:val="SCTableContent"/>
              <w:widowControl w:val="0"/>
              <w:spacing w:before="0" w:after="0"/>
              <w:jc w:val="center"/>
              <w:rPr>
                <w:noProof/>
                <w:sz w:val="16"/>
                <w:szCs w:val="16"/>
              </w:rPr>
            </w:pPr>
          </w:p>
        </w:tc>
        <w:tc>
          <w:tcPr>
            <w:tcW w:w="226" w:type="pct"/>
          </w:tcPr>
          <w:p w14:paraId="1A7E540C"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7B6B039B" w14:textId="77777777" w:rsidR="00CF034D" w:rsidRPr="005F3A63" w:rsidRDefault="00CF034D" w:rsidP="00285598">
            <w:pPr>
              <w:pStyle w:val="SCTableContent"/>
              <w:widowControl w:val="0"/>
              <w:spacing w:before="0" w:after="0"/>
              <w:jc w:val="center"/>
              <w:rPr>
                <w:noProof/>
                <w:sz w:val="16"/>
                <w:szCs w:val="16"/>
              </w:rPr>
            </w:pPr>
          </w:p>
        </w:tc>
        <w:tc>
          <w:tcPr>
            <w:tcW w:w="226" w:type="pct"/>
            <w:shd w:val="clear" w:color="auto" w:fill="auto"/>
          </w:tcPr>
          <w:p w14:paraId="53765ACD"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44242192" wp14:editId="3928A85E">
                  <wp:extent cx="136071" cy="9525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7" w:type="pct"/>
          </w:tcPr>
          <w:p w14:paraId="7E86504C"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67CFFF2E" wp14:editId="317D6A2B">
                  <wp:extent cx="136071" cy="9525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7" w:type="pct"/>
          </w:tcPr>
          <w:p w14:paraId="01C36E0C"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41616E58" w14:textId="77777777" w:rsidR="00CF034D" w:rsidRPr="005F3A63" w:rsidRDefault="00CF034D" w:rsidP="00285598">
            <w:pPr>
              <w:pStyle w:val="SCTableContent"/>
              <w:widowControl w:val="0"/>
              <w:spacing w:before="0" w:after="0"/>
              <w:jc w:val="center"/>
              <w:rPr>
                <w:noProof/>
                <w:sz w:val="16"/>
                <w:szCs w:val="16"/>
              </w:rPr>
            </w:pPr>
          </w:p>
        </w:tc>
        <w:tc>
          <w:tcPr>
            <w:tcW w:w="204" w:type="pct"/>
          </w:tcPr>
          <w:p w14:paraId="51D2F159" w14:textId="77777777" w:rsidR="00CF034D" w:rsidRPr="005F3A63" w:rsidRDefault="00CF034D" w:rsidP="00285598">
            <w:pPr>
              <w:pStyle w:val="SCTableContent"/>
              <w:widowControl w:val="0"/>
              <w:spacing w:before="0" w:after="0"/>
              <w:jc w:val="center"/>
              <w:rPr>
                <w:noProof/>
                <w:sz w:val="16"/>
                <w:szCs w:val="16"/>
              </w:rPr>
            </w:pPr>
          </w:p>
        </w:tc>
        <w:tc>
          <w:tcPr>
            <w:tcW w:w="239" w:type="pct"/>
          </w:tcPr>
          <w:p w14:paraId="2481C9D6" w14:textId="77777777" w:rsidR="00CF034D" w:rsidRPr="005F3A63" w:rsidRDefault="00CF034D" w:rsidP="00285598">
            <w:pPr>
              <w:pStyle w:val="SCTableContent"/>
              <w:widowControl w:val="0"/>
              <w:spacing w:before="0" w:after="0"/>
              <w:jc w:val="center"/>
              <w:rPr>
                <w:noProof/>
                <w:sz w:val="16"/>
                <w:szCs w:val="16"/>
              </w:rPr>
            </w:pPr>
          </w:p>
        </w:tc>
        <w:tc>
          <w:tcPr>
            <w:tcW w:w="243" w:type="pct"/>
          </w:tcPr>
          <w:p w14:paraId="2228DCCD" w14:textId="77777777" w:rsidR="00CF034D" w:rsidRPr="005F3A63" w:rsidRDefault="00CF034D" w:rsidP="00285598">
            <w:pPr>
              <w:pStyle w:val="SCTableContent"/>
              <w:widowControl w:val="0"/>
              <w:spacing w:before="0" w:after="0"/>
              <w:jc w:val="center"/>
              <w:rPr>
                <w:noProof/>
                <w:sz w:val="16"/>
                <w:szCs w:val="16"/>
              </w:rPr>
            </w:pPr>
          </w:p>
        </w:tc>
      </w:tr>
      <w:tr w:rsidR="007B5B8D" w:rsidRPr="005F3A63" w14:paraId="7A601579" w14:textId="77777777" w:rsidTr="00C8504D">
        <w:trPr>
          <w:trHeight w:val="268"/>
        </w:trPr>
        <w:tc>
          <w:tcPr>
            <w:tcW w:w="2495" w:type="pct"/>
          </w:tcPr>
          <w:p w14:paraId="11253FBB" w14:textId="77777777" w:rsidR="00CF034D" w:rsidRPr="005F3A63" w:rsidRDefault="00CF034D" w:rsidP="00285598">
            <w:pPr>
              <w:pStyle w:val="SCTableContent"/>
              <w:widowControl w:val="0"/>
              <w:spacing w:before="0" w:after="0"/>
              <w:rPr>
                <w:sz w:val="16"/>
                <w:szCs w:val="16"/>
              </w:rPr>
            </w:pPr>
            <w:r w:rsidRPr="005F3A63">
              <w:rPr>
                <w:sz w:val="16"/>
                <w:szCs w:val="16"/>
              </w:rPr>
              <w:t>Laukinių gyvūnų (sausumos ir vandens) panaudojimas maistui (žvejyba)</w:t>
            </w:r>
          </w:p>
        </w:tc>
        <w:tc>
          <w:tcPr>
            <w:tcW w:w="227" w:type="pct"/>
            <w:shd w:val="clear" w:color="auto" w:fill="auto"/>
          </w:tcPr>
          <w:p w14:paraId="5D0AA0FA" w14:textId="77777777" w:rsidR="00CF034D" w:rsidRPr="005F3A63" w:rsidRDefault="00CF034D" w:rsidP="00285598">
            <w:pPr>
              <w:pStyle w:val="SCTableContent"/>
              <w:widowControl w:val="0"/>
              <w:spacing w:before="0" w:after="0"/>
              <w:jc w:val="center"/>
              <w:rPr>
                <w:noProof/>
                <w:sz w:val="16"/>
                <w:szCs w:val="16"/>
              </w:rPr>
            </w:pPr>
          </w:p>
        </w:tc>
        <w:tc>
          <w:tcPr>
            <w:tcW w:w="227" w:type="pct"/>
            <w:shd w:val="clear" w:color="auto" w:fill="auto"/>
          </w:tcPr>
          <w:p w14:paraId="7BCE91ED" w14:textId="77777777" w:rsidR="00CF034D" w:rsidRPr="005F3A63" w:rsidRDefault="00CF034D" w:rsidP="00285598">
            <w:pPr>
              <w:pStyle w:val="SCTableContent"/>
              <w:widowControl w:val="0"/>
              <w:spacing w:before="0" w:after="0"/>
              <w:jc w:val="center"/>
              <w:rPr>
                <w:noProof/>
                <w:sz w:val="16"/>
                <w:szCs w:val="16"/>
              </w:rPr>
            </w:pPr>
          </w:p>
        </w:tc>
        <w:tc>
          <w:tcPr>
            <w:tcW w:w="226" w:type="pct"/>
          </w:tcPr>
          <w:p w14:paraId="3EC11BA5"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114E6E2C" w14:textId="77777777" w:rsidR="00CF034D" w:rsidRPr="005F3A63" w:rsidRDefault="00CF034D" w:rsidP="00285598">
            <w:pPr>
              <w:pStyle w:val="SCTableContent"/>
              <w:widowControl w:val="0"/>
              <w:spacing w:before="0" w:after="0"/>
              <w:jc w:val="center"/>
              <w:rPr>
                <w:noProof/>
                <w:sz w:val="16"/>
                <w:szCs w:val="16"/>
              </w:rPr>
            </w:pPr>
          </w:p>
        </w:tc>
        <w:tc>
          <w:tcPr>
            <w:tcW w:w="226" w:type="pct"/>
            <w:shd w:val="clear" w:color="auto" w:fill="auto"/>
          </w:tcPr>
          <w:p w14:paraId="08E550AD"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6054A349"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2A090854"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37914C11" w14:textId="77777777" w:rsidR="00CF034D" w:rsidRPr="005F3A63" w:rsidRDefault="00CF034D" w:rsidP="00285598">
            <w:pPr>
              <w:pStyle w:val="SCTableContent"/>
              <w:widowControl w:val="0"/>
              <w:spacing w:before="0" w:after="0"/>
              <w:jc w:val="center"/>
              <w:rPr>
                <w:noProof/>
                <w:sz w:val="16"/>
                <w:szCs w:val="16"/>
              </w:rPr>
            </w:pPr>
          </w:p>
        </w:tc>
        <w:tc>
          <w:tcPr>
            <w:tcW w:w="204" w:type="pct"/>
          </w:tcPr>
          <w:p w14:paraId="5C2001F0"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335EC106" wp14:editId="551FCF02">
                  <wp:extent cx="136071" cy="9525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39" w:type="pct"/>
          </w:tcPr>
          <w:p w14:paraId="52F74541"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405552AC" wp14:editId="24516D3F">
                  <wp:extent cx="136071" cy="9525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43" w:type="pct"/>
          </w:tcPr>
          <w:p w14:paraId="7328AC1F" w14:textId="213F0035" w:rsidR="00CF034D" w:rsidRPr="005F3A63" w:rsidRDefault="00CA700A" w:rsidP="00285598">
            <w:pPr>
              <w:pStyle w:val="SCTableContent"/>
              <w:widowControl w:val="0"/>
              <w:spacing w:before="0" w:after="0"/>
              <w:jc w:val="center"/>
              <w:rPr>
                <w:noProof/>
                <w:sz w:val="16"/>
                <w:szCs w:val="16"/>
              </w:rPr>
            </w:pPr>
            <w:r w:rsidRPr="005F3A63">
              <w:rPr>
                <w:noProof/>
                <w:sz w:val="16"/>
                <w:szCs w:val="16"/>
              </w:rPr>
              <w:drawing>
                <wp:inline distT="0" distB="0" distL="0" distR="0" wp14:anchorId="08F7A422" wp14:editId="1F606CA4">
                  <wp:extent cx="136071" cy="9525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r>
      <w:tr w:rsidR="007B5B8D" w:rsidRPr="005F3A63" w14:paraId="1487FCF9" w14:textId="77777777" w:rsidTr="00C8504D">
        <w:trPr>
          <w:trHeight w:val="268"/>
        </w:trPr>
        <w:tc>
          <w:tcPr>
            <w:tcW w:w="2495" w:type="pct"/>
          </w:tcPr>
          <w:p w14:paraId="5324B8AB" w14:textId="77777777" w:rsidR="00CF034D" w:rsidRPr="005F3A63" w:rsidRDefault="00CF034D" w:rsidP="00285598">
            <w:pPr>
              <w:pStyle w:val="SCTableContent"/>
              <w:widowControl w:val="0"/>
              <w:spacing w:before="0" w:after="0"/>
              <w:rPr>
                <w:sz w:val="16"/>
                <w:szCs w:val="16"/>
              </w:rPr>
            </w:pPr>
            <w:r w:rsidRPr="005F3A63">
              <w:rPr>
                <w:sz w:val="16"/>
                <w:szCs w:val="16"/>
              </w:rPr>
              <w:t>Maistinėms medžiagoms naudojami laukiniai augalai (sausumos ir vandens)</w:t>
            </w:r>
          </w:p>
        </w:tc>
        <w:tc>
          <w:tcPr>
            <w:tcW w:w="227" w:type="pct"/>
            <w:shd w:val="clear" w:color="auto" w:fill="auto"/>
          </w:tcPr>
          <w:p w14:paraId="42CD5FBF" w14:textId="77777777" w:rsidR="00CF034D" w:rsidRPr="005F3A63" w:rsidRDefault="00CF034D" w:rsidP="00285598">
            <w:pPr>
              <w:pStyle w:val="SCTableContent"/>
              <w:widowControl w:val="0"/>
              <w:spacing w:before="0" w:after="0"/>
              <w:jc w:val="center"/>
              <w:rPr>
                <w:noProof/>
                <w:sz w:val="16"/>
                <w:szCs w:val="16"/>
              </w:rPr>
            </w:pPr>
          </w:p>
        </w:tc>
        <w:tc>
          <w:tcPr>
            <w:tcW w:w="227" w:type="pct"/>
            <w:shd w:val="clear" w:color="auto" w:fill="auto"/>
          </w:tcPr>
          <w:p w14:paraId="5BDF043E"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62D8DEC7" wp14:editId="34E770C7">
                  <wp:extent cx="136071" cy="9525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tcPr>
          <w:p w14:paraId="15B2A0E8"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00D3AAB8"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2DDE5F21" wp14:editId="46F450DA">
                  <wp:extent cx="136071" cy="9525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tcPr>
          <w:p w14:paraId="5348FE6E"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25CE8933" wp14:editId="7F72205F">
                  <wp:extent cx="136071" cy="9525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7" w:type="pct"/>
          </w:tcPr>
          <w:p w14:paraId="32559489"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5850DB37" wp14:editId="30F6ACD1">
                  <wp:extent cx="136071" cy="9525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7" w:type="pct"/>
          </w:tcPr>
          <w:p w14:paraId="18301128"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02508D9E" wp14:editId="6755A902">
                  <wp:extent cx="136071" cy="9525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7" w:type="pct"/>
          </w:tcPr>
          <w:p w14:paraId="070EE6A7"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5C419DED" wp14:editId="5C5462AA">
                  <wp:extent cx="136071" cy="9525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04" w:type="pct"/>
          </w:tcPr>
          <w:p w14:paraId="61B35435" w14:textId="77777777" w:rsidR="00CF034D" w:rsidRPr="005F3A63" w:rsidRDefault="00CF034D" w:rsidP="00285598">
            <w:pPr>
              <w:pStyle w:val="SCTableContent"/>
              <w:widowControl w:val="0"/>
              <w:spacing w:before="0" w:after="0"/>
              <w:jc w:val="center"/>
              <w:rPr>
                <w:noProof/>
                <w:sz w:val="16"/>
                <w:szCs w:val="16"/>
              </w:rPr>
            </w:pPr>
          </w:p>
        </w:tc>
        <w:tc>
          <w:tcPr>
            <w:tcW w:w="239" w:type="pct"/>
          </w:tcPr>
          <w:p w14:paraId="37B2504B"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2C59FE3C" wp14:editId="137AFB8C">
                  <wp:extent cx="136071" cy="9525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43" w:type="pct"/>
          </w:tcPr>
          <w:p w14:paraId="4EBF1B52" w14:textId="77777777" w:rsidR="00CF034D" w:rsidRPr="005F3A63" w:rsidRDefault="00CF034D" w:rsidP="00285598">
            <w:pPr>
              <w:pStyle w:val="SCTableContent"/>
              <w:widowControl w:val="0"/>
              <w:spacing w:before="0" w:after="0"/>
              <w:jc w:val="center"/>
              <w:rPr>
                <w:noProof/>
                <w:sz w:val="16"/>
                <w:szCs w:val="16"/>
              </w:rPr>
            </w:pPr>
          </w:p>
        </w:tc>
      </w:tr>
      <w:tr w:rsidR="007B5B8D" w:rsidRPr="005F3A63" w14:paraId="5730C956" w14:textId="77777777" w:rsidTr="00C8504D">
        <w:trPr>
          <w:trHeight w:val="268"/>
        </w:trPr>
        <w:tc>
          <w:tcPr>
            <w:tcW w:w="2495" w:type="pct"/>
          </w:tcPr>
          <w:p w14:paraId="40008A50" w14:textId="77777777" w:rsidR="00CF034D" w:rsidRPr="005F3A63" w:rsidRDefault="00CF034D" w:rsidP="00285598">
            <w:pPr>
              <w:pStyle w:val="SCTableContent"/>
              <w:widowControl w:val="0"/>
              <w:spacing w:before="0" w:after="0"/>
              <w:rPr>
                <w:sz w:val="16"/>
                <w:szCs w:val="16"/>
              </w:rPr>
            </w:pPr>
            <w:r w:rsidRPr="005F3A63">
              <w:rPr>
                <w:sz w:val="16"/>
                <w:szCs w:val="16"/>
              </w:rPr>
              <w:t>Maistinėms medžiagoms naudojami laukiniai augalai (sausumos ir vandens) (grybai, uogos)</w:t>
            </w:r>
          </w:p>
        </w:tc>
        <w:tc>
          <w:tcPr>
            <w:tcW w:w="227" w:type="pct"/>
            <w:shd w:val="clear" w:color="auto" w:fill="auto"/>
          </w:tcPr>
          <w:p w14:paraId="6FC6FF31" w14:textId="77777777" w:rsidR="00CF034D" w:rsidRPr="005F3A63" w:rsidRDefault="00CF034D" w:rsidP="00285598">
            <w:pPr>
              <w:pStyle w:val="SCTableContent"/>
              <w:widowControl w:val="0"/>
              <w:spacing w:before="0" w:after="0"/>
              <w:jc w:val="center"/>
              <w:rPr>
                <w:noProof/>
                <w:sz w:val="16"/>
                <w:szCs w:val="16"/>
              </w:rPr>
            </w:pPr>
          </w:p>
        </w:tc>
        <w:tc>
          <w:tcPr>
            <w:tcW w:w="227" w:type="pct"/>
            <w:shd w:val="clear" w:color="auto" w:fill="auto"/>
          </w:tcPr>
          <w:p w14:paraId="4038FCBA" w14:textId="6510EFF8" w:rsidR="00CF034D" w:rsidRPr="005F3A63" w:rsidRDefault="00CF034D" w:rsidP="00285598">
            <w:pPr>
              <w:pStyle w:val="SCTableContent"/>
              <w:widowControl w:val="0"/>
              <w:spacing w:before="0" w:after="0"/>
              <w:jc w:val="center"/>
              <w:rPr>
                <w:noProof/>
                <w:sz w:val="16"/>
                <w:szCs w:val="16"/>
              </w:rPr>
            </w:pPr>
          </w:p>
        </w:tc>
        <w:tc>
          <w:tcPr>
            <w:tcW w:w="226" w:type="pct"/>
          </w:tcPr>
          <w:p w14:paraId="65444435"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06F9A0E4"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1B729BAD" wp14:editId="16CB0CA0">
                  <wp:extent cx="136071" cy="9525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tcPr>
          <w:p w14:paraId="319DF311"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13829B69"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06B00243" wp14:editId="2953774B">
                  <wp:extent cx="136071" cy="9525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7" w:type="pct"/>
          </w:tcPr>
          <w:p w14:paraId="1490C285"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02143F82" wp14:editId="5DD507BC">
                  <wp:extent cx="136071" cy="9525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7" w:type="pct"/>
          </w:tcPr>
          <w:p w14:paraId="108324B6" w14:textId="77777777" w:rsidR="00CF034D" w:rsidRPr="005F3A63" w:rsidRDefault="00CF034D" w:rsidP="00285598">
            <w:pPr>
              <w:pStyle w:val="SCTableContent"/>
              <w:widowControl w:val="0"/>
              <w:spacing w:before="0" w:after="0"/>
              <w:jc w:val="center"/>
              <w:rPr>
                <w:noProof/>
                <w:sz w:val="16"/>
                <w:szCs w:val="16"/>
              </w:rPr>
            </w:pPr>
          </w:p>
        </w:tc>
        <w:tc>
          <w:tcPr>
            <w:tcW w:w="204" w:type="pct"/>
          </w:tcPr>
          <w:p w14:paraId="12241D08" w14:textId="77777777" w:rsidR="00CF034D" w:rsidRPr="005F3A63" w:rsidRDefault="00CF034D" w:rsidP="00285598">
            <w:pPr>
              <w:pStyle w:val="SCTableContent"/>
              <w:widowControl w:val="0"/>
              <w:spacing w:before="0" w:after="0"/>
              <w:jc w:val="center"/>
              <w:rPr>
                <w:noProof/>
                <w:sz w:val="16"/>
                <w:szCs w:val="16"/>
              </w:rPr>
            </w:pPr>
          </w:p>
        </w:tc>
        <w:tc>
          <w:tcPr>
            <w:tcW w:w="239" w:type="pct"/>
          </w:tcPr>
          <w:p w14:paraId="0E7A7741" w14:textId="77777777" w:rsidR="00CF034D" w:rsidRPr="005F3A63" w:rsidRDefault="00CF034D" w:rsidP="00285598">
            <w:pPr>
              <w:pStyle w:val="SCTableContent"/>
              <w:widowControl w:val="0"/>
              <w:spacing w:before="0" w:after="0"/>
              <w:jc w:val="center"/>
              <w:rPr>
                <w:noProof/>
                <w:sz w:val="16"/>
                <w:szCs w:val="16"/>
              </w:rPr>
            </w:pPr>
          </w:p>
        </w:tc>
        <w:tc>
          <w:tcPr>
            <w:tcW w:w="243" w:type="pct"/>
          </w:tcPr>
          <w:p w14:paraId="0B3DA6B3" w14:textId="77777777" w:rsidR="00CF034D" w:rsidRPr="005F3A63" w:rsidRDefault="00CF034D" w:rsidP="00285598">
            <w:pPr>
              <w:pStyle w:val="SCTableContent"/>
              <w:widowControl w:val="0"/>
              <w:spacing w:before="0" w:after="0"/>
              <w:jc w:val="center"/>
              <w:rPr>
                <w:noProof/>
                <w:sz w:val="16"/>
                <w:szCs w:val="16"/>
              </w:rPr>
            </w:pPr>
          </w:p>
        </w:tc>
      </w:tr>
      <w:tr w:rsidR="007B5B8D" w:rsidRPr="005F3A63" w14:paraId="7322B97A" w14:textId="77777777" w:rsidTr="00C8504D">
        <w:trPr>
          <w:trHeight w:val="268"/>
        </w:trPr>
        <w:tc>
          <w:tcPr>
            <w:tcW w:w="2495" w:type="pct"/>
          </w:tcPr>
          <w:p w14:paraId="05A8DDCF" w14:textId="77777777" w:rsidR="00CF034D" w:rsidRPr="005F3A63" w:rsidRDefault="00CF034D" w:rsidP="00285598">
            <w:pPr>
              <w:pStyle w:val="SCTableContent"/>
              <w:widowControl w:val="0"/>
              <w:spacing w:before="0" w:after="0"/>
              <w:rPr>
                <w:sz w:val="16"/>
                <w:szCs w:val="16"/>
              </w:rPr>
            </w:pPr>
            <w:r w:rsidRPr="005F3A63">
              <w:rPr>
                <w:sz w:val="16"/>
                <w:szCs w:val="16"/>
              </w:rPr>
              <w:t>Maistinės medžiagos išgaunamos iš veisiamų akvakultūrų</w:t>
            </w:r>
          </w:p>
        </w:tc>
        <w:tc>
          <w:tcPr>
            <w:tcW w:w="227" w:type="pct"/>
            <w:shd w:val="clear" w:color="auto" w:fill="auto"/>
          </w:tcPr>
          <w:p w14:paraId="3A520173" w14:textId="77777777" w:rsidR="00CF034D" w:rsidRPr="005F3A63" w:rsidRDefault="00CF034D" w:rsidP="00285598">
            <w:pPr>
              <w:pStyle w:val="SCTableContent"/>
              <w:widowControl w:val="0"/>
              <w:spacing w:before="0" w:after="0"/>
              <w:jc w:val="center"/>
              <w:rPr>
                <w:noProof/>
                <w:sz w:val="16"/>
                <w:szCs w:val="16"/>
              </w:rPr>
            </w:pPr>
          </w:p>
        </w:tc>
        <w:tc>
          <w:tcPr>
            <w:tcW w:w="227" w:type="pct"/>
            <w:shd w:val="clear" w:color="auto" w:fill="auto"/>
          </w:tcPr>
          <w:p w14:paraId="770E7BE8" w14:textId="55D2F3EE" w:rsidR="00CF034D" w:rsidRPr="005F3A63" w:rsidRDefault="00CF034D" w:rsidP="00285598">
            <w:pPr>
              <w:pStyle w:val="SCTableContent"/>
              <w:widowControl w:val="0"/>
              <w:spacing w:before="0" w:after="0"/>
              <w:jc w:val="center"/>
              <w:rPr>
                <w:noProof/>
                <w:sz w:val="16"/>
                <w:szCs w:val="16"/>
              </w:rPr>
            </w:pPr>
          </w:p>
        </w:tc>
        <w:tc>
          <w:tcPr>
            <w:tcW w:w="226" w:type="pct"/>
          </w:tcPr>
          <w:p w14:paraId="01B4590A"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7EC87B84" w14:textId="77777777" w:rsidR="00CF034D" w:rsidRPr="005F3A63" w:rsidRDefault="00CF034D" w:rsidP="00285598">
            <w:pPr>
              <w:pStyle w:val="SCTableContent"/>
              <w:widowControl w:val="0"/>
              <w:spacing w:before="0" w:after="0"/>
              <w:jc w:val="center"/>
              <w:rPr>
                <w:noProof/>
                <w:sz w:val="16"/>
                <w:szCs w:val="16"/>
              </w:rPr>
            </w:pPr>
          </w:p>
        </w:tc>
        <w:tc>
          <w:tcPr>
            <w:tcW w:w="226" w:type="pct"/>
            <w:shd w:val="clear" w:color="auto" w:fill="auto"/>
          </w:tcPr>
          <w:p w14:paraId="6C378192"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2872B04E"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52E27A53"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75540171" wp14:editId="32C84702">
                  <wp:extent cx="136071" cy="9525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7" w:type="pct"/>
          </w:tcPr>
          <w:p w14:paraId="557BA1C3" w14:textId="77777777" w:rsidR="00CF034D" w:rsidRPr="005F3A63" w:rsidRDefault="00CF034D" w:rsidP="00285598">
            <w:pPr>
              <w:pStyle w:val="SCTableContent"/>
              <w:widowControl w:val="0"/>
              <w:spacing w:before="0" w:after="0"/>
              <w:jc w:val="center"/>
              <w:rPr>
                <w:noProof/>
                <w:sz w:val="16"/>
                <w:szCs w:val="16"/>
              </w:rPr>
            </w:pPr>
          </w:p>
        </w:tc>
        <w:tc>
          <w:tcPr>
            <w:tcW w:w="204" w:type="pct"/>
          </w:tcPr>
          <w:p w14:paraId="02F986FE" w14:textId="20F8112C" w:rsidR="00CF034D" w:rsidRPr="005F3A63" w:rsidRDefault="009E0DD0" w:rsidP="00285598">
            <w:pPr>
              <w:pStyle w:val="SCTableContent"/>
              <w:widowControl w:val="0"/>
              <w:spacing w:before="0" w:after="0"/>
              <w:jc w:val="center"/>
              <w:rPr>
                <w:noProof/>
                <w:sz w:val="16"/>
                <w:szCs w:val="16"/>
              </w:rPr>
            </w:pPr>
            <w:r w:rsidRPr="005F3A63">
              <w:rPr>
                <w:noProof/>
                <w:sz w:val="16"/>
                <w:szCs w:val="16"/>
              </w:rPr>
              <w:drawing>
                <wp:inline distT="0" distB="0" distL="0" distR="0" wp14:anchorId="67B78233" wp14:editId="060AC7BB">
                  <wp:extent cx="136071" cy="9525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39" w:type="pct"/>
          </w:tcPr>
          <w:p w14:paraId="39BC66E3"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4858F46A" wp14:editId="17A55470">
                  <wp:extent cx="136071" cy="95250"/>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43" w:type="pct"/>
          </w:tcPr>
          <w:p w14:paraId="0BC3D72E"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3CA4FC91" wp14:editId="207A2324">
                  <wp:extent cx="136071" cy="9525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r>
      <w:tr w:rsidR="007B5B8D" w:rsidRPr="005F3A63" w14:paraId="15579FAE" w14:textId="77777777" w:rsidTr="00C8504D">
        <w:trPr>
          <w:trHeight w:val="268"/>
        </w:trPr>
        <w:tc>
          <w:tcPr>
            <w:tcW w:w="2495" w:type="pct"/>
          </w:tcPr>
          <w:p w14:paraId="16327F40" w14:textId="77777777" w:rsidR="00CF034D" w:rsidRPr="005F3A63" w:rsidRDefault="00CF034D" w:rsidP="00285598">
            <w:pPr>
              <w:pStyle w:val="SCTableContent"/>
              <w:widowControl w:val="0"/>
              <w:spacing w:before="0" w:after="0"/>
              <w:rPr>
                <w:sz w:val="16"/>
                <w:szCs w:val="16"/>
              </w:rPr>
            </w:pPr>
            <w:r w:rsidRPr="005F3A63">
              <w:rPr>
                <w:sz w:val="16"/>
                <w:szCs w:val="16"/>
              </w:rPr>
              <w:t>Naudingųjų iškasenų (smėlio) gavyba</w:t>
            </w:r>
          </w:p>
        </w:tc>
        <w:tc>
          <w:tcPr>
            <w:tcW w:w="227" w:type="pct"/>
            <w:shd w:val="clear" w:color="auto" w:fill="auto"/>
          </w:tcPr>
          <w:p w14:paraId="2A486C87" w14:textId="77777777" w:rsidR="00CF034D" w:rsidRPr="005F3A63" w:rsidRDefault="00CF034D" w:rsidP="00285598">
            <w:pPr>
              <w:pStyle w:val="SCTableContent"/>
              <w:widowControl w:val="0"/>
              <w:spacing w:before="0" w:after="0"/>
              <w:jc w:val="center"/>
              <w:rPr>
                <w:noProof/>
                <w:sz w:val="16"/>
                <w:szCs w:val="16"/>
              </w:rPr>
            </w:pPr>
          </w:p>
        </w:tc>
        <w:tc>
          <w:tcPr>
            <w:tcW w:w="227" w:type="pct"/>
            <w:shd w:val="clear" w:color="auto" w:fill="auto"/>
          </w:tcPr>
          <w:p w14:paraId="37784C50" w14:textId="77777777" w:rsidR="00CF034D" w:rsidRPr="005F3A63" w:rsidRDefault="00CF034D" w:rsidP="00285598">
            <w:pPr>
              <w:pStyle w:val="SCTableContent"/>
              <w:widowControl w:val="0"/>
              <w:spacing w:before="0" w:after="0"/>
              <w:jc w:val="center"/>
              <w:rPr>
                <w:noProof/>
                <w:sz w:val="16"/>
                <w:szCs w:val="16"/>
              </w:rPr>
            </w:pPr>
          </w:p>
        </w:tc>
        <w:tc>
          <w:tcPr>
            <w:tcW w:w="226" w:type="pct"/>
          </w:tcPr>
          <w:p w14:paraId="1D1467AA"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32D9ACFD" w14:textId="77777777" w:rsidR="00CF034D" w:rsidRPr="005F3A63" w:rsidRDefault="00CF034D" w:rsidP="00285598">
            <w:pPr>
              <w:pStyle w:val="SCTableContent"/>
              <w:widowControl w:val="0"/>
              <w:spacing w:before="0" w:after="0"/>
              <w:jc w:val="center"/>
              <w:rPr>
                <w:noProof/>
                <w:sz w:val="16"/>
                <w:szCs w:val="16"/>
              </w:rPr>
            </w:pPr>
          </w:p>
        </w:tc>
        <w:tc>
          <w:tcPr>
            <w:tcW w:w="226" w:type="pct"/>
            <w:shd w:val="clear" w:color="auto" w:fill="auto"/>
          </w:tcPr>
          <w:p w14:paraId="63CE43A5"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7B05F3B2"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2E62DCF1"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21C2C4F9" w14:textId="77777777" w:rsidR="00CF034D" w:rsidRPr="005F3A63" w:rsidRDefault="00CF034D" w:rsidP="00285598">
            <w:pPr>
              <w:pStyle w:val="SCTableContent"/>
              <w:widowControl w:val="0"/>
              <w:spacing w:before="0" w:after="0"/>
              <w:jc w:val="center"/>
              <w:rPr>
                <w:noProof/>
                <w:sz w:val="16"/>
                <w:szCs w:val="16"/>
              </w:rPr>
            </w:pPr>
          </w:p>
        </w:tc>
        <w:tc>
          <w:tcPr>
            <w:tcW w:w="204" w:type="pct"/>
          </w:tcPr>
          <w:p w14:paraId="480B3982" w14:textId="77777777" w:rsidR="00CF034D" w:rsidRPr="005F3A63" w:rsidRDefault="00CF034D" w:rsidP="00285598">
            <w:pPr>
              <w:pStyle w:val="SCTableContent"/>
              <w:widowControl w:val="0"/>
              <w:spacing w:before="0" w:after="0"/>
              <w:jc w:val="center"/>
              <w:rPr>
                <w:noProof/>
                <w:sz w:val="16"/>
                <w:szCs w:val="16"/>
              </w:rPr>
            </w:pPr>
          </w:p>
        </w:tc>
        <w:tc>
          <w:tcPr>
            <w:tcW w:w="239" w:type="pct"/>
          </w:tcPr>
          <w:p w14:paraId="71A9FAC7" w14:textId="77777777" w:rsidR="00CF034D" w:rsidRPr="005F3A63" w:rsidRDefault="00CF034D" w:rsidP="00285598">
            <w:pPr>
              <w:pStyle w:val="SCTableContent"/>
              <w:widowControl w:val="0"/>
              <w:spacing w:before="0" w:after="0"/>
              <w:jc w:val="center"/>
              <w:rPr>
                <w:noProof/>
                <w:sz w:val="16"/>
                <w:szCs w:val="16"/>
              </w:rPr>
            </w:pPr>
          </w:p>
        </w:tc>
        <w:tc>
          <w:tcPr>
            <w:tcW w:w="243" w:type="pct"/>
          </w:tcPr>
          <w:p w14:paraId="21069A3B"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08A2D51A" wp14:editId="69D602AF">
                  <wp:extent cx="136071" cy="95250"/>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r>
      <w:tr w:rsidR="007B5B8D" w:rsidRPr="005F3A63" w14:paraId="20C2555F" w14:textId="77777777" w:rsidTr="00C8504D">
        <w:trPr>
          <w:trHeight w:val="268"/>
        </w:trPr>
        <w:tc>
          <w:tcPr>
            <w:tcW w:w="2495" w:type="pct"/>
          </w:tcPr>
          <w:p w14:paraId="5D958C4F" w14:textId="77777777" w:rsidR="00CF034D" w:rsidRPr="005F3A63" w:rsidRDefault="00CF034D" w:rsidP="00285598">
            <w:pPr>
              <w:pStyle w:val="SCTableContent"/>
              <w:widowControl w:val="0"/>
              <w:spacing w:before="0" w:after="0"/>
              <w:rPr>
                <w:sz w:val="16"/>
                <w:szCs w:val="16"/>
              </w:rPr>
            </w:pPr>
            <w:r w:rsidRPr="005F3A63">
              <w:rPr>
                <w:sz w:val="16"/>
                <w:szCs w:val="16"/>
              </w:rPr>
              <w:t>Pašarai</w:t>
            </w:r>
          </w:p>
        </w:tc>
        <w:tc>
          <w:tcPr>
            <w:tcW w:w="227" w:type="pct"/>
            <w:shd w:val="clear" w:color="auto" w:fill="auto"/>
          </w:tcPr>
          <w:p w14:paraId="4D349215" w14:textId="77777777" w:rsidR="00CF034D" w:rsidRPr="005F3A63" w:rsidRDefault="00CF034D" w:rsidP="00285598">
            <w:pPr>
              <w:pStyle w:val="SCTableContent"/>
              <w:widowControl w:val="0"/>
              <w:spacing w:before="0" w:after="0"/>
              <w:jc w:val="center"/>
              <w:rPr>
                <w:noProof/>
                <w:sz w:val="16"/>
                <w:szCs w:val="16"/>
              </w:rPr>
            </w:pPr>
          </w:p>
        </w:tc>
        <w:tc>
          <w:tcPr>
            <w:tcW w:w="227" w:type="pct"/>
            <w:shd w:val="clear" w:color="auto" w:fill="auto"/>
          </w:tcPr>
          <w:p w14:paraId="74D5123B"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5231F546" wp14:editId="619B6860">
                  <wp:extent cx="136071" cy="9525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tcPr>
          <w:p w14:paraId="2D296323"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27CCF960" w14:textId="75DCC3F5" w:rsidR="00CF034D" w:rsidRPr="005F3A63" w:rsidRDefault="00F00DA9" w:rsidP="00285598">
            <w:pPr>
              <w:pStyle w:val="SCTableContent"/>
              <w:widowControl w:val="0"/>
              <w:spacing w:before="0" w:after="0"/>
              <w:jc w:val="center"/>
              <w:rPr>
                <w:noProof/>
                <w:sz w:val="16"/>
                <w:szCs w:val="16"/>
              </w:rPr>
            </w:pPr>
            <w:r w:rsidRPr="005F3A63">
              <w:rPr>
                <w:noProof/>
                <w:sz w:val="16"/>
                <w:szCs w:val="16"/>
              </w:rPr>
              <w:drawing>
                <wp:inline distT="0" distB="0" distL="0" distR="0" wp14:anchorId="315681C5" wp14:editId="5EBD2E78">
                  <wp:extent cx="136071" cy="9525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tcPr>
          <w:p w14:paraId="7D87B289"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59D929BA"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7B22BD6D"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7EC9FE46" w14:textId="77777777" w:rsidR="00CF034D" w:rsidRPr="005F3A63" w:rsidRDefault="00CF034D" w:rsidP="00285598">
            <w:pPr>
              <w:pStyle w:val="SCTableContent"/>
              <w:widowControl w:val="0"/>
              <w:spacing w:before="0" w:after="0"/>
              <w:jc w:val="center"/>
              <w:rPr>
                <w:noProof/>
                <w:sz w:val="16"/>
                <w:szCs w:val="16"/>
              </w:rPr>
            </w:pPr>
          </w:p>
        </w:tc>
        <w:tc>
          <w:tcPr>
            <w:tcW w:w="204" w:type="pct"/>
          </w:tcPr>
          <w:p w14:paraId="262CB10D" w14:textId="77777777" w:rsidR="00CF034D" w:rsidRPr="005F3A63" w:rsidRDefault="00CF034D" w:rsidP="00285598">
            <w:pPr>
              <w:pStyle w:val="SCTableContent"/>
              <w:widowControl w:val="0"/>
              <w:spacing w:before="0" w:after="0"/>
              <w:jc w:val="center"/>
              <w:rPr>
                <w:noProof/>
                <w:sz w:val="16"/>
                <w:szCs w:val="16"/>
              </w:rPr>
            </w:pPr>
          </w:p>
        </w:tc>
        <w:tc>
          <w:tcPr>
            <w:tcW w:w="239" w:type="pct"/>
          </w:tcPr>
          <w:p w14:paraId="1B910FAC" w14:textId="77777777" w:rsidR="00CF034D" w:rsidRPr="005F3A63" w:rsidRDefault="00CF034D" w:rsidP="00285598">
            <w:pPr>
              <w:pStyle w:val="SCTableContent"/>
              <w:widowControl w:val="0"/>
              <w:spacing w:before="0" w:after="0"/>
              <w:jc w:val="center"/>
              <w:rPr>
                <w:noProof/>
                <w:sz w:val="16"/>
                <w:szCs w:val="16"/>
              </w:rPr>
            </w:pPr>
          </w:p>
        </w:tc>
        <w:tc>
          <w:tcPr>
            <w:tcW w:w="243" w:type="pct"/>
          </w:tcPr>
          <w:p w14:paraId="27130C0F" w14:textId="77777777" w:rsidR="00CF034D" w:rsidRPr="005F3A63" w:rsidRDefault="00CF034D" w:rsidP="00285598">
            <w:pPr>
              <w:pStyle w:val="SCTableContent"/>
              <w:widowControl w:val="0"/>
              <w:spacing w:before="0" w:after="0"/>
              <w:jc w:val="center"/>
              <w:rPr>
                <w:noProof/>
                <w:sz w:val="16"/>
                <w:szCs w:val="16"/>
              </w:rPr>
            </w:pPr>
          </w:p>
        </w:tc>
      </w:tr>
      <w:tr w:rsidR="007B5B8D" w:rsidRPr="005F3A63" w14:paraId="070550CC" w14:textId="77777777" w:rsidTr="00C8504D">
        <w:trPr>
          <w:trHeight w:val="268"/>
        </w:trPr>
        <w:tc>
          <w:tcPr>
            <w:tcW w:w="2495" w:type="pct"/>
          </w:tcPr>
          <w:p w14:paraId="5A51E0A5" w14:textId="77777777" w:rsidR="00CF034D" w:rsidRPr="005F3A63" w:rsidRDefault="00CF034D" w:rsidP="00285598">
            <w:pPr>
              <w:pStyle w:val="SCTableContent"/>
              <w:widowControl w:val="0"/>
              <w:spacing w:before="0" w:after="0"/>
              <w:rPr>
                <w:sz w:val="16"/>
                <w:szCs w:val="16"/>
              </w:rPr>
            </w:pPr>
            <w:r w:rsidRPr="005F3A63">
              <w:rPr>
                <w:sz w:val="16"/>
                <w:szCs w:val="16"/>
              </w:rPr>
              <w:t>Saulės energijos tiekimas</w:t>
            </w:r>
          </w:p>
        </w:tc>
        <w:tc>
          <w:tcPr>
            <w:tcW w:w="227" w:type="pct"/>
            <w:shd w:val="clear" w:color="auto" w:fill="auto"/>
          </w:tcPr>
          <w:p w14:paraId="1224108E"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220024EF" wp14:editId="7A95BA8A">
                  <wp:extent cx="136071" cy="9525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7" w:type="pct"/>
            <w:shd w:val="clear" w:color="auto" w:fill="auto"/>
          </w:tcPr>
          <w:p w14:paraId="0C9BDFAC" w14:textId="77777777" w:rsidR="00CF034D" w:rsidRPr="005F3A63" w:rsidRDefault="00CF034D" w:rsidP="00285598">
            <w:pPr>
              <w:pStyle w:val="SCTableContent"/>
              <w:widowControl w:val="0"/>
              <w:spacing w:before="0" w:after="0"/>
              <w:jc w:val="center"/>
              <w:rPr>
                <w:noProof/>
                <w:sz w:val="16"/>
                <w:szCs w:val="16"/>
              </w:rPr>
            </w:pPr>
          </w:p>
        </w:tc>
        <w:tc>
          <w:tcPr>
            <w:tcW w:w="226" w:type="pct"/>
          </w:tcPr>
          <w:p w14:paraId="52E072EB"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07A58C5F" w14:textId="77777777" w:rsidR="00CF034D" w:rsidRPr="005F3A63" w:rsidRDefault="00CF034D" w:rsidP="00285598">
            <w:pPr>
              <w:pStyle w:val="SCTableContent"/>
              <w:widowControl w:val="0"/>
              <w:spacing w:before="0" w:after="0"/>
              <w:jc w:val="center"/>
              <w:rPr>
                <w:noProof/>
                <w:sz w:val="16"/>
                <w:szCs w:val="16"/>
              </w:rPr>
            </w:pPr>
          </w:p>
        </w:tc>
        <w:tc>
          <w:tcPr>
            <w:tcW w:w="226" w:type="pct"/>
            <w:shd w:val="clear" w:color="auto" w:fill="auto"/>
          </w:tcPr>
          <w:p w14:paraId="7506DAAC"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22FFE13C"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4D70923D"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72A70706" w14:textId="77777777" w:rsidR="00CF034D" w:rsidRPr="005F3A63" w:rsidRDefault="00CF034D" w:rsidP="00285598">
            <w:pPr>
              <w:pStyle w:val="SCTableContent"/>
              <w:widowControl w:val="0"/>
              <w:spacing w:before="0" w:after="0"/>
              <w:jc w:val="center"/>
              <w:rPr>
                <w:noProof/>
                <w:sz w:val="16"/>
                <w:szCs w:val="16"/>
              </w:rPr>
            </w:pPr>
          </w:p>
        </w:tc>
        <w:tc>
          <w:tcPr>
            <w:tcW w:w="204" w:type="pct"/>
          </w:tcPr>
          <w:p w14:paraId="0CC55B5B" w14:textId="77777777" w:rsidR="00CF034D" w:rsidRPr="005F3A63" w:rsidRDefault="00CF034D" w:rsidP="00285598">
            <w:pPr>
              <w:pStyle w:val="SCTableContent"/>
              <w:widowControl w:val="0"/>
              <w:spacing w:before="0" w:after="0"/>
              <w:jc w:val="center"/>
              <w:rPr>
                <w:noProof/>
                <w:sz w:val="16"/>
                <w:szCs w:val="16"/>
              </w:rPr>
            </w:pPr>
          </w:p>
        </w:tc>
        <w:tc>
          <w:tcPr>
            <w:tcW w:w="239" w:type="pct"/>
          </w:tcPr>
          <w:p w14:paraId="0A4E7460" w14:textId="77777777" w:rsidR="00CF034D" w:rsidRPr="005F3A63" w:rsidRDefault="00CF034D" w:rsidP="00285598">
            <w:pPr>
              <w:pStyle w:val="SCTableContent"/>
              <w:widowControl w:val="0"/>
              <w:spacing w:before="0" w:after="0"/>
              <w:jc w:val="center"/>
              <w:rPr>
                <w:noProof/>
                <w:sz w:val="16"/>
                <w:szCs w:val="16"/>
              </w:rPr>
            </w:pPr>
          </w:p>
        </w:tc>
        <w:tc>
          <w:tcPr>
            <w:tcW w:w="243" w:type="pct"/>
          </w:tcPr>
          <w:p w14:paraId="7ED330D5" w14:textId="77777777" w:rsidR="00CF034D" w:rsidRPr="005F3A63" w:rsidRDefault="00CF034D" w:rsidP="00285598">
            <w:pPr>
              <w:pStyle w:val="SCTableContent"/>
              <w:widowControl w:val="0"/>
              <w:spacing w:before="0" w:after="0"/>
              <w:jc w:val="center"/>
              <w:rPr>
                <w:noProof/>
                <w:sz w:val="16"/>
                <w:szCs w:val="16"/>
              </w:rPr>
            </w:pPr>
          </w:p>
        </w:tc>
      </w:tr>
      <w:tr w:rsidR="0059750D" w:rsidRPr="005F3A63" w14:paraId="355117F3" w14:textId="77777777" w:rsidTr="00C8504D">
        <w:trPr>
          <w:trHeight w:val="268"/>
        </w:trPr>
        <w:tc>
          <w:tcPr>
            <w:tcW w:w="2495" w:type="pct"/>
          </w:tcPr>
          <w:p w14:paraId="7BFB33D1" w14:textId="4BB5D964" w:rsidR="0059750D" w:rsidRPr="005F3A63" w:rsidRDefault="001D3C8A" w:rsidP="00285598">
            <w:pPr>
              <w:pStyle w:val="SCTableContent"/>
              <w:widowControl w:val="0"/>
              <w:spacing w:before="0" w:after="0"/>
              <w:rPr>
                <w:sz w:val="16"/>
                <w:szCs w:val="16"/>
              </w:rPr>
            </w:pPr>
            <w:r>
              <w:rPr>
                <w:sz w:val="16"/>
                <w:szCs w:val="16"/>
              </w:rPr>
              <w:t>Vėjo energij</w:t>
            </w:r>
            <w:r w:rsidR="00855397">
              <w:rPr>
                <w:sz w:val="16"/>
                <w:szCs w:val="16"/>
              </w:rPr>
              <w:t>os tiekimas</w:t>
            </w:r>
          </w:p>
        </w:tc>
        <w:tc>
          <w:tcPr>
            <w:tcW w:w="227" w:type="pct"/>
            <w:shd w:val="clear" w:color="auto" w:fill="auto"/>
          </w:tcPr>
          <w:p w14:paraId="6EFFDAA0" w14:textId="77777777" w:rsidR="0059750D" w:rsidRPr="005F3A63" w:rsidRDefault="0059750D" w:rsidP="00285598">
            <w:pPr>
              <w:pStyle w:val="SCTableContent"/>
              <w:widowControl w:val="0"/>
              <w:spacing w:before="0" w:after="0"/>
              <w:jc w:val="center"/>
              <w:rPr>
                <w:noProof/>
                <w:sz w:val="16"/>
                <w:szCs w:val="16"/>
              </w:rPr>
            </w:pPr>
          </w:p>
        </w:tc>
        <w:tc>
          <w:tcPr>
            <w:tcW w:w="227" w:type="pct"/>
            <w:shd w:val="clear" w:color="auto" w:fill="auto"/>
          </w:tcPr>
          <w:p w14:paraId="68731625" w14:textId="77777777" w:rsidR="0059750D" w:rsidRPr="005F3A63" w:rsidRDefault="0059750D" w:rsidP="00285598">
            <w:pPr>
              <w:pStyle w:val="SCTableContent"/>
              <w:widowControl w:val="0"/>
              <w:spacing w:before="0" w:after="0"/>
              <w:jc w:val="center"/>
              <w:rPr>
                <w:noProof/>
                <w:sz w:val="16"/>
                <w:szCs w:val="16"/>
              </w:rPr>
            </w:pPr>
          </w:p>
        </w:tc>
        <w:tc>
          <w:tcPr>
            <w:tcW w:w="226" w:type="pct"/>
          </w:tcPr>
          <w:p w14:paraId="22258A8C" w14:textId="77777777" w:rsidR="0059750D" w:rsidRPr="005F3A63" w:rsidRDefault="0059750D" w:rsidP="00285598">
            <w:pPr>
              <w:pStyle w:val="SCTableContent"/>
              <w:widowControl w:val="0"/>
              <w:spacing w:before="0" w:after="0"/>
              <w:jc w:val="center"/>
              <w:rPr>
                <w:noProof/>
                <w:sz w:val="16"/>
                <w:szCs w:val="16"/>
              </w:rPr>
            </w:pPr>
          </w:p>
        </w:tc>
        <w:tc>
          <w:tcPr>
            <w:tcW w:w="227" w:type="pct"/>
          </w:tcPr>
          <w:p w14:paraId="1540CF10" w14:textId="77777777" w:rsidR="0059750D" w:rsidRPr="005F3A63" w:rsidRDefault="0059750D" w:rsidP="00285598">
            <w:pPr>
              <w:pStyle w:val="SCTableContent"/>
              <w:widowControl w:val="0"/>
              <w:spacing w:before="0" w:after="0"/>
              <w:jc w:val="center"/>
              <w:rPr>
                <w:noProof/>
                <w:sz w:val="16"/>
                <w:szCs w:val="16"/>
              </w:rPr>
            </w:pPr>
          </w:p>
        </w:tc>
        <w:tc>
          <w:tcPr>
            <w:tcW w:w="226" w:type="pct"/>
            <w:shd w:val="clear" w:color="auto" w:fill="auto"/>
          </w:tcPr>
          <w:p w14:paraId="7254671C" w14:textId="77777777" w:rsidR="0059750D" w:rsidRPr="005F3A63" w:rsidRDefault="0059750D" w:rsidP="00285598">
            <w:pPr>
              <w:pStyle w:val="SCTableContent"/>
              <w:widowControl w:val="0"/>
              <w:spacing w:before="0" w:after="0"/>
              <w:jc w:val="center"/>
              <w:rPr>
                <w:noProof/>
                <w:sz w:val="16"/>
                <w:szCs w:val="16"/>
              </w:rPr>
            </w:pPr>
          </w:p>
        </w:tc>
        <w:tc>
          <w:tcPr>
            <w:tcW w:w="227" w:type="pct"/>
          </w:tcPr>
          <w:p w14:paraId="2B049642" w14:textId="77777777" w:rsidR="0059750D" w:rsidRPr="005F3A63" w:rsidRDefault="0059750D" w:rsidP="00285598">
            <w:pPr>
              <w:pStyle w:val="SCTableContent"/>
              <w:widowControl w:val="0"/>
              <w:spacing w:before="0" w:after="0"/>
              <w:jc w:val="center"/>
              <w:rPr>
                <w:noProof/>
                <w:sz w:val="16"/>
                <w:szCs w:val="16"/>
              </w:rPr>
            </w:pPr>
          </w:p>
        </w:tc>
        <w:tc>
          <w:tcPr>
            <w:tcW w:w="227" w:type="pct"/>
          </w:tcPr>
          <w:p w14:paraId="6A0529D5" w14:textId="77777777" w:rsidR="0059750D" w:rsidRPr="005F3A63" w:rsidRDefault="0059750D" w:rsidP="00285598">
            <w:pPr>
              <w:pStyle w:val="SCTableContent"/>
              <w:widowControl w:val="0"/>
              <w:spacing w:before="0" w:after="0"/>
              <w:jc w:val="center"/>
              <w:rPr>
                <w:noProof/>
                <w:sz w:val="16"/>
                <w:szCs w:val="16"/>
              </w:rPr>
            </w:pPr>
          </w:p>
        </w:tc>
        <w:tc>
          <w:tcPr>
            <w:tcW w:w="227" w:type="pct"/>
          </w:tcPr>
          <w:p w14:paraId="6322B1A2" w14:textId="77777777" w:rsidR="0059750D" w:rsidRPr="005F3A63" w:rsidRDefault="0059750D" w:rsidP="00285598">
            <w:pPr>
              <w:pStyle w:val="SCTableContent"/>
              <w:widowControl w:val="0"/>
              <w:spacing w:before="0" w:after="0"/>
              <w:jc w:val="center"/>
              <w:rPr>
                <w:noProof/>
                <w:sz w:val="16"/>
                <w:szCs w:val="16"/>
              </w:rPr>
            </w:pPr>
          </w:p>
        </w:tc>
        <w:tc>
          <w:tcPr>
            <w:tcW w:w="204" w:type="pct"/>
          </w:tcPr>
          <w:p w14:paraId="45058B36" w14:textId="77777777" w:rsidR="0059750D" w:rsidRPr="005F3A63" w:rsidRDefault="0059750D" w:rsidP="00285598">
            <w:pPr>
              <w:pStyle w:val="SCTableContent"/>
              <w:widowControl w:val="0"/>
              <w:spacing w:before="0" w:after="0"/>
              <w:jc w:val="center"/>
              <w:rPr>
                <w:noProof/>
                <w:sz w:val="16"/>
                <w:szCs w:val="16"/>
              </w:rPr>
            </w:pPr>
          </w:p>
        </w:tc>
        <w:tc>
          <w:tcPr>
            <w:tcW w:w="239" w:type="pct"/>
          </w:tcPr>
          <w:p w14:paraId="00BA7E06" w14:textId="77777777" w:rsidR="0059750D" w:rsidRPr="005F3A63" w:rsidRDefault="0059750D" w:rsidP="00285598">
            <w:pPr>
              <w:pStyle w:val="SCTableContent"/>
              <w:widowControl w:val="0"/>
              <w:spacing w:before="0" w:after="0"/>
              <w:jc w:val="center"/>
              <w:rPr>
                <w:noProof/>
                <w:sz w:val="16"/>
                <w:szCs w:val="16"/>
              </w:rPr>
            </w:pPr>
          </w:p>
        </w:tc>
        <w:tc>
          <w:tcPr>
            <w:tcW w:w="243" w:type="pct"/>
          </w:tcPr>
          <w:p w14:paraId="0D8152C5" w14:textId="14C56D8C" w:rsidR="0059750D" w:rsidRPr="005F3A63" w:rsidRDefault="00175D72" w:rsidP="00285598">
            <w:pPr>
              <w:pStyle w:val="SCTableContent"/>
              <w:widowControl w:val="0"/>
              <w:spacing w:before="0" w:after="0"/>
              <w:jc w:val="center"/>
              <w:rPr>
                <w:noProof/>
                <w:sz w:val="16"/>
                <w:szCs w:val="16"/>
              </w:rPr>
            </w:pPr>
            <w:r w:rsidRPr="005F3A63">
              <w:rPr>
                <w:noProof/>
                <w:sz w:val="16"/>
                <w:szCs w:val="16"/>
              </w:rPr>
              <w:drawing>
                <wp:inline distT="0" distB="0" distL="0" distR="0" wp14:anchorId="750844C9" wp14:editId="5943C44F">
                  <wp:extent cx="136071" cy="9525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r>
      <w:tr w:rsidR="007B5B8D" w:rsidRPr="005F3A63" w14:paraId="779B4991" w14:textId="77777777" w:rsidTr="00C8504D">
        <w:trPr>
          <w:trHeight w:val="268"/>
        </w:trPr>
        <w:tc>
          <w:tcPr>
            <w:tcW w:w="2495" w:type="pct"/>
          </w:tcPr>
          <w:p w14:paraId="71F9477F" w14:textId="77777777" w:rsidR="00CF034D" w:rsidRPr="005F3A63" w:rsidRDefault="00CF034D" w:rsidP="00285598">
            <w:pPr>
              <w:pStyle w:val="SCTableContent"/>
              <w:widowControl w:val="0"/>
              <w:spacing w:before="0" w:after="0"/>
              <w:rPr>
                <w:sz w:val="16"/>
                <w:szCs w:val="16"/>
              </w:rPr>
            </w:pPr>
            <w:r w:rsidRPr="005F3A63">
              <w:rPr>
                <w:sz w:val="16"/>
                <w:szCs w:val="16"/>
              </w:rPr>
              <w:t>Žaliavos ir produktai, išgauti naudojant makrodumblių biomasę</w:t>
            </w:r>
          </w:p>
        </w:tc>
        <w:tc>
          <w:tcPr>
            <w:tcW w:w="227" w:type="pct"/>
            <w:shd w:val="clear" w:color="auto" w:fill="auto"/>
          </w:tcPr>
          <w:p w14:paraId="0338C57B" w14:textId="77777777" w:rsidR="00CF034D" w:rsidRPr="005F3A63" w:rsidRDefault="00CF034D" w:rsidP="00285598">
            <w:pPr>
              <w:pStyle w:val="SCTableContent"/>
              <w:widowControl w:val="0"/>
              <w:spacing w:before="0" w:after="0"/>
              <w:jc w:val="center"/>
              <w:rPr>
                <w:noProof/>
                <w:sz w:val="16"/>
                <w:szCs w:val="16"/>
              </w:rPr>
            </w:pPr>
          </w:p>
        </w:tc>
        <w:tc>
          <w:tcPr>
            <w:tcW w:w="227" w:type="pct"/>
            <w:shd w:val="clear" w:color="auto" w:fill="auto"/>
          </w:tcPr>
          <w:p w14:paraId="33FCBA5A" w14:textId="77777777" w:rsidR="00CF034D" w:rsidRPr="005F3A63" w:rsidRDefault="00CF034D" w:rsidP="00285598">
            <w:pPr>
              <w:pStyle w:val="SCTableContent"/>
              <w:widowControl w:val="0"/>
              <w:spacing w:before="0" w:after="0"/>
              <w:jc w:val="center"/>
              <w:rPr>
                <w:noProof/>
                <w:sz w:val="16"/>
                <w:szCs w:val="16"/>
              </w:rPr>
            </w:pPr>
          </w:p>
        </w:tc>
        <w:tc>
          <w:tcPr>
            <w:tcW w:w="226" w:type="pct"/>
          </w:tcPr>
          <w:p w14:paraId="0185F128"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0A814993" w14:textId="77777777" w:rsidR="00CF034D" w:rsidRPr="005F3A63" w:rsidRDefault="00CF034D" w:rsidP="00285598">
            <w:pPr>
              <w:pStyle w:val="SCTableContent"/>
              <w:widowControl w:val="0"/>
              <w:spacing w:before="0" w:after="0"/>
              <w:jc w:val="center"/>
              <w:rPr>
                <w:noProof/>
                <w:sz w:val="16"/>
                <w:szCs w:val="16"/>
              </w:rPr>
            </w:pPr>
          </w:p>
        </w:tc>
        <w:tc>
          <w:tcPr>
            <w:tcW w:w="226" w:type="pct"/>
            <w:shd w:val="clear" w:color="auto" w:fill="auto"/>
          </w:tcPr>
          <w:p w14:paraId="1CF04F2B"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4A19DD87"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5D546F60"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5D22388B" wp14:editId="04E00271">
                  <wp:extent cx="136071" cy="95250"/>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7" w:type="pct"/>
          </w:tcPr>
          <w:p w14:paraId="0B41AA9E"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20CA69A4" wp14:editId="10438216">
                  <wp:extent cx="136071" cy="9525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04" w:type="pct"/>
          </w:tcPr>
          <w:p w14:paraId="713B22B9"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08E240BD" wp14:editId="6ADA55B8">
                  <wp:extent cx="136071" cy="9525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39" w:type="pct"/>
          </w:tcPr>
          <w:p w14:paraId="04AFFD4F"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5517637C" wp14:editId="7D507EC2">
                  <wp:extent cx="136071" cy="9525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43" w:type="pct"/>
          </w:tcPr>
          <w:p w14:paraId="6E957AF7"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141BDC34" wp14:editId="0BDB76F5">
                  <wp:extent cx="136071" cy="9525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r>
      <w:tr w:rsidR="007B5B8D" w:rsidRPr="005F3A63" w14:paraId="27AFAE2A" w14:textId="77777777" w:rsidTr="00C8504D">
        <w:trPr>
          <w:trHeight w:val="268"/>
        </w:trPr>
        <w:tc>
          <w:tcPr>
            <w:tcW w:w="2495" w:type="pct"/>
          </w:tcPr>
          <w:p w14:paraId="1B6238FD" w14:textId="33708EF7" w:rsidR="00CF034D" w:rsidRPr="005F3A63" w:rsidRDefault="00CF034D" w:rsidP="00285598">
            <w:pPr>
              <w:pStyle w:val="SCTableContent"/>
              <w:widowControl w:val="0"/>
              <w:spacing w:before="0" w:after="0"/>
              <w:rPr>
                <w:sz w:val="16"/>
                <w:szCs w:val="16"/>
              </w:rPr>
            </w:pPr>
            <w:r w:rsidRPr="005F3A63">
              <w:rPr>
                <w:sz w:val="16"/>
                <w:szCs w:val="16"/>
              </w:rPr>
              <w:t>Žaliavoms ir produktai</w:t>
            </w:r>
            <w:r w:rsidR="00793FFF">
              <w:rPr>
                <w:sz w:val="16"/>
                <w:szCs w:val="16"/>
              </w:rPr>
              <w:t>,</w:t>
            </w:r>
            <w:r w:rsidRPr="005F3A63">
              <w:rPr>
                <w:sz w:val="16"/>
                <w:szCs w:val="16"/>
              </w:rPr>
              <w:t xml:space="preserve"> išgauti naudojant melsvabakterių biomasę</w:t>
            </w:r>
          </w:p>
        </w:tc>
        <w:tc>
          <w:tcPr>
            <w:tcW w:w="227" w:type="pct"/>
            <w:shd w:val="clear" w:color="auto" w:fill="auto"/>
          </w:tcPr>
          <w:p w14:paraId="2230F863" w14:textId="77777777" w:rsidR="00CF034D" w:rsidRPr="005F3A63" w:rsidRDefault="00CF034D" w:rsidP="00285598">
            <w:pPr>
              <w:pStyle w:val="SCTableContent"/>
              <w:widowControl w:val="0"/>
              <w:spacing w:before="0" w:after="0"/>
              <w:jc w:val="center"/>
              <w:rPr>
                <w:noProof/>
                <w:sz w:val="16"/>
                <w:szCs w:val="16"/>
              </w:rPr>
            </w:pPr>
          </w:p>
        </w:tc>
        <w:tc>
          <w:tcPr>
            <w:tcW w:w="227" w:type="pct"/>
            <w:shd w:val="clear" w:color="auto" w:fill="auto"/>
          </w:tcPr>
          <w:p w14:paraId="4BB5A377" w14:textId="77777777" w:rsidR="00CF034D" w:rsidRPr="005F3A63" w:rsidRDefault="00CF034D" w:rsidP="00285598">
            <w:pPr>
              <w:pStyle w:val="SCTableContent"/>
              <w:widowControl w:val="0"/>
              <w:spacing w:before="0" w:after="0"/>
              <w:jc w:val="center"/>
              <w:rPr>
                <w:noProof/>
                <w:sz w:val="16"/>
                <w:szCs w:val="16"/>
              </w:rPr>
            </w:pPr>
          </w:p>
        </w:tc>
        <w:tc>
          <w:tcPr>
            <w:tcW w:w="226" w:type="pct"/>
          </w:tcPr>
          <w:p w14:paraId="124CDA3C"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295CE6A5" w14:textId="77777777" w:rsidR="00CF034D" w:rsidRPr="005F3A63" w:rsidRDefault="00CF034D" w:rsidP="00285598">
            <w:pPr>
              <w:pStyle w:val="SCTableContent"/>
              <w:widowControl w:val="0"/>
              <w:spacing w:before="0" w:after="0"/>
              <w:jc w:val="center"/>
              <w:rPr>
                <w:noProof/>
                <w:sz w:val="16"/>
                <w:szCs w:val="16"/>
              </w:rPr>
            </w:pPr>
          </w:p>
        </w:tc>
        <w:tc>
          <w:tcPr>
            <w:tcW w:w="226" w:type="pct"/>
            <w:shd w:val="clear" w:color="auto" w:fill="auto"/>
          </w:tcPr>
          <w:p w14:paraId="6C092048" w14:textId="0A95B15D" w:rsidR="00CF034D" w:rsidRPr="005F3A63" w:rsidRDefault="00CF034D" w:rsidP="00285598">
            <w:pPr>
              <w:pStyle w:val="SCTableContent"/>
              <w:widowControl w:val="0"/>
              <w:spacing w:before="0" w:after="0"/>
              <w:jc w:val="center"/>
              <w:rPr>
                <w:noProof/>
                <w:sz w:val="16"/>
                <w:szCs w:val="16"/>
              </w:rPr>
            </w:pPr>
          </w:p>
        </w:tc>
        <w:tc>
          <w:tcPr>
            <w:tcW w:w="227" w:type="pct"/>
          </w:tcPr>
          <w:p w14:paraId="352849EA"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65A8753D"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3A1E6194" wp14:editId="3A922D4D">
                  <wp:extent cx="136071" cy="95250"/>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7" w:type="pct"/>
          </w:tcPr>
          <w:p w14:paraId="0AA6A032"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14E0C834" wp14:editId="0E6D3595">
                  <wp:extent cx="136071" cy="9525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04" w:type="pct"/>
          </w:tcPr>
          <w:p w14:paraId="355C5B62" w14:textId="34819B75" w:rsidR="00CF034D" w:rsidRPr="005F3A63" w:rsidRDefault="00DB1824" w:rsidP="00285598">
            <w:pPr>
              <w:pStyle w:val="SCTableContent"/>
              <w:widowControl w:val="0"/>
              <w:spacing w:before="0" w:after="0"/>
              <w:jc w:val="center"/>
              <w:rPr>
                <w:noProof/>
                <w:sz w:val="16"/>
                <w:szCs w:val="16"/>
              </w:rPr>
            </w:pPr>
            <w:r w:rsidRPr="005F3A63">
              <w:rPr>
                <w:noProof/>
                <w:sz w:val="16"/>
                <w:szCs w:val="16"/>
              </w:rPr>
              <w:drawing>
                <wp:inline distT="0" distB="0" distL="0" distR="0" wp14:anchorId="6B35B443" wp14:editId="0651699A">
                  <wp:extent cx="136071" cy="9525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39" w:type="pct"/>
          </w:tcPr>
          <w:p w14:paraId="332A8170"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0EAD3B92" wp14:editId="26D30A7C">
                  <wp:extent cx="136071" cy="95250"/>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43" w:type="pct"/>
          </w:tcPr>
          <w:p w14:paraId="00B4806E" w14:textId="2AD1E619" w:rsidR="00CF034D" w:rsidRPr="005F3A63" w:rsidRDefault="00080BFE" w:rsidP="00285598">
            <w:pPr>
              <w:pStyle w:val="SCTableContent"/>
              <w:widowControl w:val="0"/>
              <w:spacing w:before="0" w:after="0"/>
              <w:jc w:val="center"/>
              <w:rPr>
                <w:noProof/>
                <w:sz w:val="16"/>
                <w:szCs w:val="16"/>
              </w:rPr>
            </w:pPr>
            <w:r w:rsidRPr="005F3A63">
              <w:rPr>
                <w:noProof/>
                <w:sz w:val="16"/>
                <w:szCs w:val="16"/>
              </w:rPr>
              <w:drawing>
                <wp:inline distT="0" distB="0" distL="0" distR="0" wp14:anchorId="51752127" wp14:editId="1585A75E">
                  <wp:extent cx="136071" cy="9525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r>
      <w:tr w:rsidR="007B5B8D" w:rsidRPr="005F3A63" w14:paraId="43606818" w14:textId="77777777" w:rsidTr="00C8504D">
        <w:trPr>
          <w:trHeight w:val="268"/>
        </w:trPr>
        <w:tc>
          <w:tcPr>
            <w:tcW w:w="2495" w:type="pct"/>
          </w:tcPr>
          <w:p w14:paraId="19B94F90" w14:textId="77777777" w:rsidR="00CF034D" w:rsidRPr="005F3A63" w:rsidRDefault="00CF034D" w:rsidP="00285598">
            <w:pPr>
              <w:pStyle w:val="SCTableContent"/>
              <w:widowControl w:val="0"/>
              <w:spacing w:before="0" w:after="0"/>
              <w:rPr>
                <w:sz w:val="16"/>
                <w:szCs w:val="16"/>
              </w:rPr>
            </w:pPr>
            <w:r w:rsidRPr="005F3A63">
              <w:rPr>
                <w:sz w:val="16"/>
                <w:szCs w:val="16"/>
              </w:rPr>
              <w:t>Žaliavoms išgauti naudojami kultivuoti augalai</w:t>
            </w:r>
          </w:p>
        </w:tc>
        <w:tc>
          <w:tcPr>
            <w:tcW w:w="227" w:type="pct"/>
            <w:shd w:val="clear" w:color="auto" w:fill="auto"/>
          </w:tcPr>
          <w:p w14:paraId="752DFF2B" w14:textId="77777777" w:rsidR="00CF034D" w:rsidRPr="005F3A63" w:rsidRDefault="00CF034D" w:rsidP="00285598">
            <w:pPr>
              <w:pStyle w:val="SCTableContent"/>
              <w:widowControl w:val="0"/>
              <w:spacing w:before="0" w:after="0"/>
              <w:jc w:val="center"/>
              <w:rPr>
                <w:noProof/>
                <w:sz w:val="16"/>
                <w:szCs w:val="16"/>
              </w:rPr>
            </w:pPr>
          </w:p>
        </w:tc>
        <w:tc>
          <w:tcPr>
            <w:tcW w:w="227" w:type="pct"/>
            <w:shd w:val="clear" w:color="auto" w:fill="auto"/>
          </w:tcPr>
          <w:p w14:paraId="00A3117E"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0946049A" wp14:editId="5E2B3B58">
                  <wp:extent cx="136071" cy="95250"/>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tcPr>
          <w:p w14:paraId="0AE2CA32"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39739537"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3B909009" wp14:editId="33F286C8">
                  <wp:extent cx="136071" cy="9525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tcPr>
          <w:p w14:paraId="2230350A"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7A297481" wp14:editId="23676E81">
                  <wp:extent cx="136071" cy="95250"/>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7" w:type="pct"/>
          </w:tcPr>
          <w:p w14:paraId="2E6F7888"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5207053B" wp14:editId="72609560">
                  <wp:extent cx="136071" cy="9525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7" w:type="pct"/>
          </w:tcPr>
          <w:p w14:paraId="056FC038"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2B2DCA69" w14:textId="77777777" w:rsidR="00CF034D" w:rsidRPr="005F3A63" w:rsidRDefault="00CF034D" w:rsidP="00285598">
            <w:pPr>
              <w:pStyle w:val="SCTableContent"/>
              <w:widowControl w:val="0"/>
              <w:spacing w:before="0" w:after="0"/>
              <w:jc w:val="center"/>
              <w:rPr>
                <w:noProof/>
                <w:sz w:val="16"/>
                <w:szCs w:val="16"/>
              </w:rPr>
            </w:pPr>
          </w:p>
        </w:tc>
        <w:tc>
          <w:tcPr>
            <w:tcW w:w="204" w:type="pct"/>
          </w:tcPr>
          <w:p w14:paraId="16BADC1D" w14:textId="77777777" w:rsidR="00CF034D" w:rsidRPr="005F3A63" w:rsidRDefault="00CF034D" w:rsidP="00285598">
            <w:pPr>
              <w:pStyle w:val="SCTableContent"/>
              <w:widowControl w:val="0"/>
              <w:spacing w:before="0" w:after="0"/>
              <w:jc w:val="center"/>
              <w:rPr>
                <w:noProof/>
                <w:sz w:val="16"/>
                <w:szCs w:val="16"/>
              </w:rPr>
            </w:pPr>
          </w:p>
        </w:tc>
        <w:tc>
          <w:tcPr>
            <w:tcW w:w="239" w:type="pct"/>
          </w:tcPr>
          <w:p w14:paraId="199B0055" w14:textId="77777777" w:rsidR="00CF034D" w:rsidRPr="005F3A63" w:rsidRDefault="00CF034D" w:rsidP="00285598">
            <w:pPr>
              <w:pStyle w:val="SCTableContent"/>
              <w:widowControl w:val="0"/>
              <w:spacing w:before="0" w:after="0"/>
              <w:jc w:val="center"/>
              <w:rPr>
                <w:noProof/>
                <w:sz w:val="16"/>
                <w:szCs w:val="16"/>
              </w:rPr>
            </w:pPr>
          </w:p>
        </w:tc>
        <w:tc>
          <w:tcPr>
            <w:tcW w:w="243" w:type="pct"/>
          </w:tcPr>
          <w:p w14:paraId="6A686E67" w14:textId="77777777" w:rsidR="00CF034D" w:rsidRPr="005F3A63" w:rsidRDefault="00CF034D" w:rsidP="00285598">
            <w:pPr>
              <w:pStyle w:val="SCTableContent"/>
              <w:widowControl w:val="0"/>
              <w:spacing w:before="0" w:after="0"/>
              <w:jc w:val="center"/>
              <w:rPr>
                <w:noProof/>
                <w:sz w:val="16"/>
                <w:szCs w:val="16"/>
              </w:rPr>
            </w:pPr>
          </w:p>
        </w:tc>
      </w:tr>
      <w:tr w:rsidR="007B5B8D" w:rsidRPr="005F3A63" w14:paraId="6217F4A6" w14:textId="77777777" w:rsidTr="00C8504D">
        <w:trPr>
          <w:trHeight w:val="268"/>
        </w:trPr>
        <w:tc>
          <w:tcPr>
            <w:tcW w:w="2495" w:type="pct"/>
          </w:tcPr>
          <w:p w14:paraId="6486322A" w14:textId="77777777" w:rsidR="00CF034D" w:rsidRPr="005F3A63" w:rsidRDefault="00CF034D" w:rsidP="00285598">
            <w:pPr>
              <w:pStyle w:val="SCTableContent"/>
              <w:widowControl w:val="0"/>
              <w:spacing w:before="0" w:after="0"/>
              <w:rPr>
                <w:sz w:val="16"/>
                <w:szCs w:val="16"/>
              </w:rPr>
            </w:pPr>
            <w:r w:rsidRPr="005F3A63">
              <w:rPr>
                <w:sz w:val="16"/>
                <w:szCs w:val="16"/>
              </w:rPr>
              <w:t>Žaliavoms išgauti naudojami kultivuoti augalai (Pasėliai)</w:t>
            </w:r>
          </w:p>
        </w:tc>
        <w:tc>
          <w:tcPr>
            <w:tcW w:w="227" w:type="pct"/>
            <w:shd w:val="clear" w:color="auto" w:fill="auto"/>
          </w:tcPr>
          <w:p w14:paraId="0B3F601C" w14:textId="77777777" w:rsidR="00CF034D" w:rsidRPr="005F3A63" w:rsidRDefault="00CF034D" w:rsidP="00285598">
            <w:pPr>
              <w:pStyle w:val="SCTableContent"/>
              <w:widowControl w:val="0"/>
              <w:spacing w:before="0" w:after="0"/>
              <w:jc w:val="center"/>
              <w:rPr>
                <w:noProof/>
                <w:sz w:val="16"/>
                <w:szCs w:val="16"/>
              </w:rPr>
            </w:pPr>
          </w:p>
        </w:tc>
        <w:tc>
          <w:tcPr>
            <w:tcW w:w="227" w:type="pct"/>
            <w:shd w:val="clear" w:color="auto" w:fill="auto"/>
          </w:tcPr>
          <w:p w14:paraId="1956C666"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7E4F881F" wp14:editId="4C25FE07">
                  <wp:extent cx="136071" cy="9525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tcPr>
          <w:p w14:paraId="310601AF"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4E7B6D1E"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688F3A9E" wp14:editId="59C8A4B3">
                  <wp:extent cx="136071" cy="9525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tcPr>
          <w:p w14:paraId="7015E9DE"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13B9DEEA"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5CA974D2"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6BF396DF" w14:textId="77777777" w:rsidR="00CF034D" w:rsidRPr="005F3A63" w:rsidRDefault="00CF034D" w:rsidP="00285598">
            <w:pPr>
              <w:pStyle w:val="SCTableContent"/>
              <w:widowControl w:val="0"/>
              <w:spacing w:before="0" w:after="0"/>
              <w:jc w:val="center"/>
              <w:rPr>
                <w:noProof/>
                <w:sz w:val="16"/>
                <w:szCs w:val="16"/>
              </w:rPr>
            </w:pPr>
          </w:p>
        </w:tc>
        <w:tc>
          <w:tcPr>
            <w:tcW w:w="204" w:type="pct"/>
          </w:tcPr>
          <w:p w14:paraId="7AEFC924" w14:textId="77777777" w:rsidR="00CF034D" w:rsidRPr="005F3A63" w:rsidRDefault="00CF034D" w:rsidP="00285598">
            <w:pPr>
              <w:pStyle w:val="SCTableContent"/>
              <w:widowControl w:val="0"/>
              <w:spacing w:before="0" w:after="0"/>
              <w:jc w:val="center"/>
              <w:rPr>
                <w:noProof/>
                <w:sz w:val="16"/>
                <w:szCs w:val="16"/>
              </w:rPr>
            </w:pPr>
          </w:p>
        </w:tc>
        <w:tc>
          <w:tcPr>
            <w:tcW w:w="239" w:type="pct"/>
          </w:tcPr>
          <w:p w14:paraId="5C046C14" w14:textId="77777777" w:rsidR="00CF034D" w:rsidRPr="005F3A63" w:rsidRDefault="00CF034D" w:rsidP="00285598">
            <w:pPr>
              <w:pStyle w:val="SCTableContent"/>
              <w:widowControl w:val="0"/>
              <w:spacing w:before="0" w:after="0"/>
              <w:jc w:val="center"/>
              <w:rPr>
                <w:noProof/>
                <w:sz w:val="16"/>
                <w:szCs w:val="16"/>
              </w:rPr>
            </w:pPr>
          </w:p>
        </w:tc>
        <w:tc>
          <w:tcPr>
            <w:tcW w:w="243" w:type="pct"/>
          </w:tcPr>
          <w:p w14:paraId="30B31ACD" w14:textId="77777777" w:rsidR="00CF034D" w:rsidRPr="005F3A63" w:rsidRDefault="00CF034D" w:rsidP="00285598">
            <w:pPr>
              <w:pStyle w:val="SCTableContent"/>
              <w:widowControl w:val="0"/>
              <w:spacing w:before="0" w:after="0"/>
              <w:jc w:val="center"/>
              <w:rPr>
                <w:noProof/>
                <w:sz w:val="16"/>
                <w:szCs w:val="16"/>
              </w:rPr>
            </w:pPr>
          </w:p>
        </w:tc>
      </w:tr>
      <w:tr w:rsidR="007B5B8D" w:rsidRPr="005F3A63" w14:paraId="269424A0" w14:textId="77777777" w:rsidTr="00C8504D">
        <w:trPr>
          <w:trHeight w:val="268"/>
        </w:trPr>
        <w:tc>
          <w:tcPr>
            <w:tcW w:w="2495" w:type="pct"/>
          </w:tcPr>
          <w:p w14:paraId="4C117DC3" w14:textId="77777777" w:rsidR="00CF034D" w:rsidRPr="005F3A63" w:rsidRDefault="00CF034D" w:rsidP="00285598">
            <w:pPr>
              <w:pStyle w:val="SCTableContent"/>
              <w:widowControl w:val="0"/>
              <w:spacing w:before="0" w:after="0"/>
              <w:rPr>
                <w:sz w:val="16"/>
                <w:szCs w:val="16"/>
              </w:rPr>
            </w:pPr>
            <w:r w:rsidRPr="005F3A63">
              <w:rPr>
                <w:sz w:val="16"/>
                <w:szCs w:val="16"/>
              </w:rPr>
              <w:t>Žaliavos iš laukinių augalų energijai</w:t>
            </w:r>
          </w:p>
        </w:tc>
        <w:tc>
          <w:tcPr>
            <w:tcW w:w="227" w:type="pct"/>
            <w:shd w:val="clear" w:color="auto" w:fill="auto"/>
          </w:tcPr>
          <w:p w14:paraId="56128C89" w14:textId="77777777" w:rsidR="00CF034D" w:rsidRPr="005F3A63" w:rsidRDefault="00CF034D" w:rsidP="00285598">
            <w:pPr>
              <w:pStyle w:val="SCTableContent"/>
              <w:widowControl w:val="0"/>
              <w:spacing w:before="0" w:after="0"/>
              <w:jc w:val="center"/>
              <w:rPr>
                <w:noProof/>
                <w:sz w:val="16"/>
                <w:szCs w:val="16"/>
              </w:rPr>
            </w:pPr>
          </w:p>
        </w:tc>
        <w:tc>
          <w:tcPr>
            <w:tcW w:w="227" w:type="pct"/>
            <w:shd w:val="clear" w:color="auto" w:fill="auto"/>
          </w:tcPr>
          <w:p w14:paraId="20A656C9"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0163570D" wp14:editId="5B0F300A">
                  <wp:extent cx="136071" cy="9525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tcPr>
          <w:p w14:paraId="285C2FE4"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73A6139E"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70B2D0D0" wp14:editId="1701B76C">
                  <wp:extent cx="136071" cy="9525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tcPr>
          <w:p w14:paraId="454B93C7"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37E66774" wp14:editId="1D1B8FFB">
                  <wp:extent cx="136071" cy="9525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7" w:type="pct"/>
          </w:tcPr>
          <w:p w14:paraId="7F710B09"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456F448F" wp14:editId="58A5FA83">
                  <wp:extent cx="136071" cy="9525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7" w:type="pct"/>
          </w:tcPr>
          <w:p w14:paraId="2EC15EFE"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4B660087" w14:textId="77777777" w:rsidR="00CF034D" w:rsidRPr="005F3A63" w:rsidRDefault="00CF034D" w:rsidP="00285598">
            <w:pPr>
              <w:pStyle w:val="SCTableContent"/>
              <w:widowControl w:val="0"/>
              <w:spacing w:before="0" w:after="0"/>
              <w:jc w:val="center"/>
              <w:rPr>
                <w:noProof/>
                <w:sz w:val="16"/>
                <w:szCs w:val="16"/>
              </w:rPr>
            </w:pPr>
          </w:p>
        </w:tc>
        <w:tc>
          <w:tcPr>
            <w:tcW w:w="204" w:type="pct"/>
          </w:tcPr>
          <w:p w14:paraId="232F151C" w14:textId="77777777" w:rsidR="00CF034D" w:rsidRPr="005F3A63" w:rsidRDefault="00CF034D" w:rsidP="00285598">
            <w:pPr>
              <w:pStyle w:val="SCTableContent"/>
              <w:widowControl w:val="0"/>
              <w:spacing w:before="0" w:after="0"/>
              <w:jc w:val="center"/>
              <w:rPr>
                <w:noProof/>
                <w:sz w:val="16"/>
                <w:szCs w:val="16"/>
              </w:rPr>
            </w:pPr>
          </w:p>
        </w:tc>
        <w:tc>
          <w:tcPr>
            <w:tcW w:w="239" w:type="pct"/>
          </w:tcPr>
          <w:p w14:paraId="60499362" w14:textId="77777777" w:rsidR="00CF034D" w:rsidRPr="005F3A63" w:rsidRDefault="00CF034D" w:rsidP="00285598">
            <w:pPr>
              <w:pStyle w:val="SCTableContent"/>
              <w:widowControl w:val="0"/>
              <w:spacing w:before="0" w:after="0"/>
              <w:jc w:val="center"/>
              <w:rPr>
                <w:noProof/>
                <w:sz w:val="16"/>
                <w:szCs w:val="16"/>
              </w:rPr>
            </w:pPr>
          </w:p>
        </w:tc>
        <w:tc>
          <w:tcPr>
            <w:tcW w:w="243" w:type="pct"/>
          </w:tcPr>
          <w:p w14:paraId="01A809FF" w14:textId="77777777" w:rsidR="00CF034D" w:rsidRPr="005F3A63" w:rsidRDefault="00CF034D" w:rsidP="00285598">
            <w:pPr>
              <w:pStyle w:val="SCTableContent"/>
              <w:widowControl w:val="0"/>
              <w:spacing w:before="0" w:after="0"/>
              <w:jc w:val="center"/>
              <w:rPr>
                <w:noProof/>
                <w:sz w:val="16"/>
                <w:szCs w:val="16"/>
              </w:rPr>
            </w:pPr>
          </w:p>
        </w:tc>
      </w:tr>
      <w:tr w:rsidR="007B5B8D" w:rsidRPr="005F3A63" w14:paraId="348911A5" w14:textId="77777777" w:rsidTr="00C8504D">
        <w:trPr>
          <w:trHeight w:val="268"/>
        </w:trPr>
        <w:tc>
          <w:tcPr>
            <w:tcW w:w="2495" w:type="pct"/>
          </w:tcPr>
          <w:p w14:paraId="1C4DCF51" w14:textId="77777777" w:rsidR="00CF034D" w:rsidRPr="005F3A63" w:rsidRDefault="00CF034D" w:rsidP="00285598">
            <w:pPr>
              <w:pStyle w:val="SCTableContent"/>
              <w:widowControl w:val="0"/>
              <w:spacing w:before="0" w:after="0"/>
              <w:rPr>
                <w:sz w:val="16"/>
                <w:szCs w:val="16"/>
              </w:rPr>
            </w:pPr>
            <w:r w:rsidRPr="005F3A63">
              <w:rPr>
                <w:sz w:val="16"/>
                <w:szCs w:val="16"/>
              </w:rPr>
              <w:t>Žaliavos išgaunamos iš kultivuotų augalų (medicininės žolelės)</w:t>
            </w:r>
          </w:p>
        </w:tc>
        <w:tc>
          <w:tcPr>
            <w:tcW w:w="227" w:type="pct"/>
            <w:shd w:val="clear" w:color="auto" w:fill="auto"/>
          </w:tcPr>
          <w:p w14:paraId="70171673"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72886840" wp14:editId="76145855">
                  <wp:extent cx="136071" cy="9525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7" w:type="pct"/>
            <w:shd w:val="clear" w:color="auto" w:fill="auto"/>
          </w:tcPr>
          <w:p w14:paraId="40C52EEE" w14:textId="77777777" w:rsidR="00CF034D" w:rsidRPr="005F3A63" w:rsidRDefault="00CF034D" w:rsidP="00285598">
            <w:pPr>
              <w:pStyle w:val="SCTableContent"/>
              <w:widowControl w:val="0"/>
              <w:spacing w:before="0" w:after="0"/>
              <w:jc w:val="center"/>
              <w:rPr>
                <w:noProof/>
                <w:sz w:val="16"/>
                <w:szCs w:val="16"/>
              </w:rPr>
            </w:pPr>
          </w:p>
        </w:tc>
        <w:tc>
          <w:tcPr>
            <w:tcW w:w="226" w:type="pct"/>
          </w:tcPr>
          <w:p w14:paraId="67A626F7"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6C31CF02"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058DA31A" wp14:editId="25B6D76A">
                  <wp:extent cx="136071" cy="9525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tcPr>
          <w:p w14:paraId="4DDF748A"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1086B2DE"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1A88B53C"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099D7653" w14:textId="77777777" w:rsidR="00CF034D" w:rsidRPr="005F3A63" w:rsidRDefault="00CF034D" w:rsidP="00285598">
            <w:pPr>
              <w:pStyle w:val="SCTableContent"/>
              <w:widowControl w:val="0"/>
              <w:spacing w:before="0" w:after="0"/>
              <w:jc w:val="center"/>
              <w:rPr>
                <w:noProof/>
                <w:sz w:val="16"/>
                <w:szCs w:val="16"/>
              </w:rPr>
            </w:pPr>
          </w:p>
        </w:tc>
        <w:tc>
          <w:tcPr>
            <w:tcW w:w="204" w:type="pct"/>
          </w:tcPr>
          <w:p w14:paraId="78D0F21D" w14:textId="77777777" w:rsidR="00CF034D" w:rsidRPr="005F3A63" w:rsidRDefault="00CF034D" w:rsidP="00285598">
            <w:pPr>
              <w:pStyle w:val="SCTableContent"/>
              <w:widowControl w:val="0"/>
              <w:spacing w:before="0" w:after="0"/>
              <w:jc w:val="center"/>
              <w:rPr>
                <w:noProof/>
                <w:sz w:val="16"/>
                <w:szCs w:val="16"/>
              </w:rPr>
            </w:pPr>
          </w:p>
        </w:tc>
        <w:tc>
          <w:tcPr>
            <w:tcW w:w="239" w:type="pct"/>
          </w:tcPr>
          <w:p w14:paraId="02E549EF" w14:textId="77777777" w:rsidR="00CF034D" w:rsidRPr="005F3A63" w:rsidRDefault="00CF034D" w:rsidP="00285598">
            <w:pPr>
              <w:pStyle w:val="SCTableContent"/>
              <w:widowControl w:val="0"/>
              <w:spacing w:before="0" w:after="0"/>
              <w:jc w:val="center"/>
              <w:rPr>
                <w:noProof/>
                <w:sz w:val="16"/>
                <w:szCs w:val="16"/>
              </w:rPr>
            </w:pPr>
          </w:p>
        </w:tc>
        <w:tc>
          <w:tcPr>
            <w:tcW w:w="243" w:type="pct"/>
          </w:tcPr>
          <w:p w14:paraId="315211FE" w14:textId="77777777" w:rsidR="00CF034D" w:rsidRPr="005F3A63" w:rsidRDefault="00CF034D" w:rsidP="00285598">
            <w:pPr>
              <w:pStyle w:val="SCTableContent"/>
              <w:widowControl w:val="0"/>
              <w:spacing w:before="0" w:after="0"/>
              <w:jc w:val="center"/>
              <w:rPr>
                <w:noProof/>
                <w:sz w:val="16"/>
                <w:szCs w:val="16"/>
              </w:rPr>
            </w:pPr>
          </w:p>
        </w:tc>
      </w:tr>
      <w:tr w:rsidR="007B5B8D" w:rsidRPr="005F3A63" w14:paraId="51C27B5C" w14:textId="77777777" w:rsidTr="00C8504D">
        <w:trPr>
          <w:trHeight w:val="268"/>
        </w:trPr>
        <w:tc>
          <w:tcPr>
            <w:tcW w:w="2495" w:type="pct"/>
          </w:tcPr>
          <w:p w14:paraId="0976C5A8" w14:textId="77777777" w:rsidR="00CF034D" w:rsidRPr="005F3A63" w:rsidRDefault="00CF034D" w:rsidP="00285598">
            <w:pPr>
              <w:pStyle w:val="SCTableContent"/>
              <w:widowControl w:val="0"/>
              <w:spacing w:before="0" w:after="0"/>
              <w:rPr>
                <w:sz w:val="16"/>
                <w:szCs w:val="16"/>
              </w:rPr>
            </w:pPr>
            <w:r w:rsidRPr="005F3A63">
              <w:rPr>
                <w:sz w:val="16"/>
                <w:szCs w:val="16"/>
              </w:rPr>
              <w:t>Žaliavos išgaunamos iš kultivuotų miško augalų (mediena, popiermedis, malkos)</w:t>
            </w:r>
          </w:p>
        </w:tc>
        <w:tc>
          <w:tcPr>
            <w:tcW w:w="227" w:type="pct"/>
            <w:shd w:val="clear" w:color="auto" w:fill="auto"/>
          </w:tcPr>
          <w:p w14:paraId="2C8961EC" w14:textId="77777777" w:rsidR="00CF034D" w:rsidRPr="005F3A63" w:rsidRDefault="00CF034D" w:rsidP="00285598">
            <w:pPr>
              <w:pStyle w:val="SCTableContent"/>
              <w:widowControl w:val="0"/>
              <w:spacing w:before="0" w:after="0"/>
              <w:jc w:val="center"/>
              <w:rPr>
                <w:noProof/>
                <w:sz w:val="16"/>
                <w:szCs w:val="16"/>
              </w:rPr>
            </w:pPr>
          </w:p>
        </w:tc>
        <w:tc>
          <w:tcPr>
            <w:tcW w:w="227" w:type="pct"/>
            <w:shd w:val="clear" w:color="auto" w:fill="auto"/>
          </w:tcPr>
          <w:p w14:paraId="2D7E74CD" w14:textId="77777777" w:rsidR="00CF034D" w:rsidRPr="005F3A63" w:rsidRDefault="00CF034D" w:rsidP="00285598">
            <w:pPr>
              <w:pStyle w:val="SCTableContent"/>
              <w:widowControl w:val="0"/>
              <w:spacing w:before="0" w:after="0"/>
              <w:jc w:val="center"/>
              <w:rPr>
                <w:noProof/>
                <w:sz w:val="16"/>
                <w:szCs w:val="16"/>
              </w:rPr>
            </w:pPr>
          </w:p>
        </w:tc>
        <w:tc>
          <w:tcPr>
            <w:tcW w:w="226" w:type="pct"/>
          </w:tcPr>
          <w:p w14:paraId="67539CAF" w14:textId="2BC1F941" w:rsidR="00CF034D" w:rsidRPr="005F3A63" w:rsidRDefault="00CF034D" w:rsidP="00285598">
            <w:pPr>
              <w:pStyle w:val="SCTableContent"/>
              <w:widowControl w:val="0"/>
              <w:spacing w:before="0" w:after="0"/>
              <w:jc w:val="center"/>
              <w:rPr>
                <w:noProof/>
                <w:sz w:val="16"/>
                <w:szCs w:val="16"/>
              </w:rPr>
            </w:pPr>
          </w:p>
        </w:tc>
        <w:tc>
          <w:tcPr>
            <w:tcW w:w="227" w:type="pct"/>
          </w:tcPr>
          <w:p w14:paraId="0DAED8F8" w14:textId="77777777" w:rsidR="00CF034D" w:rsidRPr="005F3A63" w:rsidRDefault="00CF034D" w:rsidP="00285598">
            <w:pPr>
              <w:pStyle w:val="SCTableContent"/>
              <w:widowControl w:val="0"/>
              <w:spacing w:before="0" w:after="0"/>
              <w:jc w:val="center"/>
              <w:rPr>
                <w:noProof/>
                <w:sz w:val="16"/>
                <w:szCs w:val="16"/>
              </w:rPr>
            </w:pPr>
          </w:p>
        </w:tc>
        <w:tc>
          <w:tcPr>
            <w:tcW w:w="226" w:type="pct"/>
            <w:shd w:val="clear" w:color="auto" w:fill="auto"/>
          </w:tcPr>
          <w:p w14:paraId="07C64B15"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1E82FF90" wp14:editId="22930324">
                  <wp:extent cx="136071" cy="9525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7" w:type="pct"/>
          </w:tcPr>
          <w:p w14:paraId="5D3B25D1"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41269DD0"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01811B12" w14:textId="77777777" w:rsidR="00CF034D" w:rsidRPr="005F3A63" w:rsidRDefault="00CF034D" w:rsidP="00285598">
            <w:pPr>
              <w:pStyle w:val="SCTableContent"/>
              <w:widowControl w:val="0"/>
              <w:spacing w:before="0" w:after="0"/>
              <w:jc w:val="center"/>
              <w:rPr>
                <w:noProof/>
                <w:sz w:val="16"/>
                <w:szCs w:val="16"/>
              </w:rPr>
            </w:pPr>
          </w:p>
        </w:tc>
        <w:tc>
          <w:tcPr>
            <w:tcW w:w="204" w:type="pct"/>
          </w:tcPr>
          <w:p w14:paraId="50F8213C" w14:textId="77777777" w:rsidR="00CF034D" w:rsidRPr="005F3A63" w:rsidRDefault="00CF034D" w:rsidP="00285598">
            <w:pPr>
              <w:pStyle w:val="SCTableContent"/>
              <w:widowControl w:val="0"/>
              <w:spacing w:before="0" w:after="0"/>
              <w:jc w:val="center"/>
              <w:rPr>
                <w:noProof/>
                <w:sz w:val="16"/>
                <w:szCs w:val="16"/>
              </w:rPr>
            </w:pPr>
          </w:p>
        </w:tc>
        <w:tc>
          <w:tcPr>
            <w:tcW w:w="239" w:type="pct"/>
          </w:tcPr>
          <w:p w14:paraId="5A1FCE44" w14:textId="77777777" w:rsidR="00CF034D" w:rsidRPr="005F3A63" w:rsidRDefault="00CF034D" w:rsidP="00285598">
            <w:pPr>
              <w:pStyle w:val="SCTableContent"/>
              <w:widowControl w:val="0"/>
              <w:spacing w:before="0" w:after="0"/>
              <w:jc w:val="center"/>
              <w:rPr>
                <w:noProof/>
                <w:sz w:val="16"/>
                <w:szCs w:val="16"/>
              </w:rPr>
            </w:pPr>
          </w:p>
        </w:tc>
        <w:tc>
          <w:tcPr>
            <w:tcW w:w="243" w:type="pct"/>
          </w:tcPr>
          <w:p w14:paraId="1138F959" w14:textId="77777777" w:rsidR="00CF034D" w:rsidRPr="005F3A63" w:rsidRDefault="00CF034D" w:rsidP="00285598">
            <w:pPr>
              <w:pStyle w:val="SCTableContent"/>
              <w:widowControl w:val="0"/>
              <w:spacing w:before="0" w:after="0"/>
              <w:jc w:val="center"/>
              <w:rPr>
                <w:noProof/>
                <w:sz w:val="16"/>
                <w:szCs w:val="16"/>
              </w:rPr>
            </w:pPr>
          </w:p>
        </w:tc>
      </w:tr>
      <w:tr w:rsidR="007B5B8D" w:rsidRPr="005F3A63" w14:paraId="75A8E030" w14:textId="77777777" w:rsidTr="00C8504D">
        <w:trPr>
          <w:trHeight w:val="268"/>
        </w:trPr>
        <w:tc>
          <w:tcPr>
            <w:tcW w:w="2495" w:type="pct"/>
          </w:tcPr>
          <w:p w14:paraId="2D0362D2" w14:textId="77777777" w:rsidR="00CF034D" w:rsidRPr="005F3A63" w:rsidRDefault="00CF034D" w:rsidP="00285598">
            <w:pPr>
              <w:pStyle w:val="SCTableContent"/>
              <w:widowControl w:val="0"/>
              <w:spacing w:before="0" w:after="0"/>
              <w:rPr>
                <w:sz w:val="16"/>
                <w:szCs w:val="16"/>
              </w:rPr>
            </w:pPr>
            <w:r w:rsidRPr="005F3A63">
              <w:rPr>
                <w:sz w:val="16"/>
                <w:szCs w:val="16"/>
              </w:rPr>
              <w:t>Žaliavos išgaunamos iš laukinių miško augalų (mediena, malkos, medžio drožlės, popiermedis)</w:t>
            </w:r>
          </w:p>
        </w:tc>
        <w:tc>
          <w:tcPr>
            <w:tcW w:w="227" w:type="pct"/>
            <w:shd w:val="clear" w:color="auto" w:fill="auto"/>
          </w:tcPr>
          <w:p w14:paraId="75F2E96D" w14:textId="77777777" w:rsidR="00CF034D" w:rsidRPr="005F3A63" w:rsidRDefault="00CF034D" w:rsidP="00285598">
            <w:pPr>
              <w:pStyle w:val="SCTableContent"/>
              <w:widowControl w:val="0"/>
              <w:spacing w:before="0" w:after="0"/>
              <w:jc w:val="center"/>
              <w:rPr>
                <w:noProof/>
                <w:sz w:val="16"/>
                <w:szCs w:val="16"/>
              </w:rPr>
            </w:pPr>
          </w:p>
        </w:tc>
        <w:tc>
          <w:tcPr>
            <w:tcW w:w="227" w:type="pct"/>
            <w:shd w:val="clear" w:color="auto" w:fill="auto"/>
          </w:tcPr>
          <w:p w14:paraId="02F20452" w14:textId="77777777" w:rsidR="00CF034D" w:rsidRPr="005F3A63" w:rsidRDefault="00CF034D" w:rsidP="00285598">
            <w:pPr>
              <w:pStyle w:val="SCTableContent"/>
              <w:widowControl w:val="0"/>
              <w:spacing w:before="0" w:after="0"/>
              <w:jc w:val="center"/>
              <w:rPr>
                <w:noProof/>
                <w:sz w:val="16"/>
                <w:szCs w:val="16"/>
              </w:rPr>
            </w:pPr>
          </w:p>
        </w:tc>
        <w:tc>
          <w:tcPr>
            <w:tcW w:w="226" w:type="pct"/>
          </w:tcPr>
          <w:p w14:paraId="199C6BDF"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20E318B1" w14:textId="77777777" w:rsidR="00CF034D" w:rsidRPr="005F3A63" w:rsidRDefault="00CF034D" w:rsidP="00285598">
            <w:pPr>
              <w:pStyle w:val="SCTableContent"/>
              <w:widowControl w:val="0"/>
              <w:spacing w:before="0" w:after="0"/>
              <w:jc w:val="center"/>
              <w:rPr>
                <w:noProof/>
                <w:sz w:val="16"/>
                <w:szCs w:val="16"/>
              </w:rPr>
            </w:pPr>
          </w:p>
        </w:tc>
        <w:tc>
          <w:tcPr>
            <w:tcW w:w="226" w:type="pct"/>
            <w:shd w:val="clear" w:color="auto" w:fill="auto"/>
          </w:tcPr>
          <w:p w14:paraId="4336FE24" w14:textId="77777777" w:rsidR="00CF034D" w:rsidRPr="005F3A63" w:rsidRDefault="00CF034D" w:rsidP="00285598">
            <w:pPr>
              <w:pStyle w:val="SCTableContent"/>
              <w:widowControl w:val="0"/>
              <w:spacing w:before="0" w:after="0"/>
              <w:jc w:val="center"/>
              <w:rPr>
                <w:noProof/>
                <w:sz w:val="16"/>
                <w:szCs w:val="16"/>
              </w:rPr>
            </w:pPr>
            <w:r w:rsidRPr="005F3A63">
              <w:rPr>
                <w:noProof/>
                <w:sz w:val="16"/>
                <w:szCs w:val="16"/>
              </w:rPr>
              <w:drawing>
                <wp:inline distT="0" distB="0" distL="0" distR="0" wp14:anchorId="7CEC4F05" wp14:editId="10A075F2">
                  <wp:extent cx="136071" cy="9525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7" w:type="pct"/>
          </w:tcPr>
          <w:p w14:paraId="2FC07BA1"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06538D15" w14:textId="77777777" w:rsidR="00CF034D" w:rsidRPr="005F3A63" w:rsidRDefault="00CF034D" w:rsidP="00285598">
            <w:pPr>
              <w:pStyle w:val="SCTableContent"/>
              <w:widowControl w:val="0"/>
              <w:spacing w:before="0" w:after="0"/>
              <w:jc w:val="center"/>
              <w:rPr>
                <w:noProof/>
                <w:sz w:val="16"/>
                <w:szCs w:val="16"/>
              </w:rPr>
            </w:pPr>
          </w:p>
        </w:tc>
        <w:tc>
          <w:tcPr>
            <w:tcW w:w="227" w:type="pct"/>
          </w:tcPr>
          <w:p w14:paraId="4E581DF1" w14:textId="77777777" w:rsidR="00CF034D" w:rsidRPr="005F3A63" w:rsidRDefault="00CF034D" w:rsidP="00285598">
            <w:pPr>
              <w:pStyle w:val="SCTableContent"/>
              <w:widowControl w:val="0"/>
              <w:spacing w:before="0" w:after="0"/>
              <w:jc w:val="center"/>
              <w:rPr>
                <w:noProof/>
                <w:sz w:val="16"/>
                <w:szCs w:val="16"/>
              </w:rPr>
            </w:pPr>
          </w:p>
        </w:tc>
        <w:tc>
          <w:tcPr>
            <w:tcW w:w="204" w:type="pct"/>
          </w:tcPr>
          <w:p w14:paraId="2581930D" w14:textId="77777777" w:rsidR="00CF034D" w:rsidRPr="005F3A63" w:rsidRDefault="00CF034D" w:rsidP="00285598">
            <w:pPr>
              <w:pStyle w:val="SCTableContent"/>
              <w:widowControl w:val="0"/>
              <w:spacing w:before="0" w:after="0"/>
              <w:jc w:val="center"/>
              <w:rPr>
                <w:noProof/>
                <w:sz w:val="16"/>
                <w:szCs w:val="16"/>
              </w:rPr>
            </w:pPr>
          </w:p>
        </w:tc>
        <w:tc>
          <w:tcPr>
            <w:tcW w:w="239" w:type="pct"/>
          </w:tcPr>
          <w:p w14:paraId="76F30DCB" w14:textId="77777777" w:rsidR="00CF034D" w:rsidRPr="005F3A63" w:rsidRDefault="00CF034D" w:rsidP="00285598">
            <w:pPr>
              <w:pStyle w:val="SCTableContent"/>
              <w:widowControl w:val="0"/>
              <w:spacing w:before="0" w:after="0"/>
              <w:jc w:val="center"/>
              <w:rPr>
                <w:noProof/>
                <w:sz w:val="16"/>
                <w:szCs w:val="16"/>
              </w:rPr>
            </w:pPr>
          </w:p>
        </w:tc>
        <w:tc>
          <w:tcPr>
            <w:tcW w:w="243" w:type="pct"/>
          </w:tcPr>
          <w:p w14:paraId="65652E2A" w14:textId="77777777" w:rsidR="00CF034D" w:rsidRPr="005F3A63" w:rsidRDefault="00CF034D" w:rsidP="00285598">
            <w:pPr>
              <w:pStyle w:val="SCTableContent"/>
              <w:widowControl w:val="0"/>
              <w:spacing w:before="0" w:after="0"/>
              <w:jc w:val="center"/>
              <w:rPr>
                <w:noProof/>
                <w:sz w:val="16"/>
                <w:szCs w:val="16"/>
              </w:rPr>
            </w:pPr>
          </w:p>
        </w:tc>
      </w:tr>
    </w:tbl>
    <w:p w14:paraId="0667EF4F" w14:textId="77777777" w:rsidR="009F5014" w:rsidRPr="00B9736E" w:rsidRDefault="009F5014" w:rsidP="00285598">
      <w:pPr>
        <w:pStyle w:val="SCFigTitle"/>
        <w:widowControl w:val="0"/>
      </w:pPr>
      <w:r w:rsidRPr="00933D53">
        <w:rPr>
          <w:rStyle w:val="Nerykuspabraukimas"/>
        </w:rPr>
        <w:t>Šaltinis: Parengta Konsultanto</w:t>
      </w:r>
    </w:p>
    <w:p w14:paraId="69D60D34" w14:textId="0B0F42FB" w:rsidR="00B759EC" w:rsidRDefault="006242E9" w:rsidP="00285598">
      <w:pPr>
        <w:pStyle w:val="Bullet"/>
        <w:widowControl w:val="0"/>
        <w:numPr>
          <w:ilvl w:val="0"/>
          <w:numId w:val="0"/>
        </w:numPr>
      </w:pPr>
      <w:r>
        <w:t>N</w:t>
      </w:r>
      <w:r w:rsidR="001823B4">
        <w:t>e</w:t>
      </w:r>
      <w:r w:rsidR="00FA708A">
        <w:t xml:space="preserve"> </w:t>
      </w:r>
      <w:r w:rsidR="001823B4">
        <w:t>mažiau svarbi</w:t>
      </w:r>
      <w:r w:rsidR="00DA4DD7">
        <w:t>os</w:t>
      </w:r>
      <w:r w:rsidR="001823B4">
        <w:t xml:space="preserve"> </w:t>
      </w:r>
      <w:r w:rsidR="00206DDB">
        <w:t xml:space="preserve">savo </w:t>
      </w:r>
      <w:r w:rsidR="004669B4">
        <w:t xml:space="preserve">aprūpinimo </w:t>
      </w:r>
      <w:r w:rsidR="00097F2B">
        <w:t xml:space="preserve">paslaugomis </w:t>
      </w:r>
      <w:r w:rsidR="009517F7">
        <w:t>yra</w:t>
      </w:r>
      <w:r w:rsidR="004D31BC">
        <w:t xml:space="preserve"> </w:t>
      </w:r>
      <w:r w:rsidR="00D91A62">
        <w:t>mišk</w:t>
      </w:r>
      <w:r w:rsidR="00DA4DD7">
        <w:t>ų</w:t>
      </w:r>
      <w:r w:rsidR="00D91A62">
        <w:t xml:space="preserve"> </w:t>
      </w:r>
      <w:r w:rsidR="00097F2B">
        <w:t>eko</w:t>
      </w:r>
      <w:r w:rsidR="00D91A62">
        <w:t>sistem</w:t>
      </w:r>
      <w:r w:rsidR="00DA4DD7">
        <w:t>os</w:t>
      </w:r>
      <w:r w:rsidR="005002FB">
        <w:t xml:space="preserve">, </w:t>
      </w:r>
      <w:r w:rsidR="00424AD0">
        <w:t xml:space="preserve">jose </w:t>
      </w:r>
      <w:r w:rsidR="00EA2E8E">
        <w:t xml:space="preserve">buvo </w:t>
      </w:r>
      <w:r w:rsidR="00E92583">
        <w:t>vertinta</w:t>
      </w:r>
      <w:r w:rsidR="00EA2E8E">
        <w:t xml:space="preserve"> 1</w:t>
      </w:r>
      <w:r w:rsidR="002307C5">
        <w:t>6</w:t>
      </w:r>
      <w:r>
        <w:t xml:space="preserve"> skirtingų</w:t>
      </w:r>
      <w:r w:rsidR="00EA2E8E">
        <w:t xml:space="preserve"> </w:t>
      </w:r>
      <w:r w:rsidR="00EB6BCC">
        <w:t xml:space="preserve">EP </w:t>
      </w:r>
      <w:r w:rsidR="00EA2E8E">
        <w:t>iš</w:t>
      </w:r>
      <w:r w:rsidR="00782788">
        <w:t xml:space="preserve"> </w:t>
      </w:r>
      <w:r w:rsidR="00EA2E8E">
        <w:t>3</w:t>
      </w:r>
      <w:r w:rsidR="002307C5">
        <w:t>6</w:t>
      </w:r>
      <w:r w:rsidR="00EA2E8E">
        <w:t>. Pagrindinės</w:t>
      </w:r>
      <w:r w:rsidR="00F753AA">
        <w:t xml:space="preserve"> </w:t>
      </w:r>
      <w:r w:rsidR="00EA2E8E">
        <w:t>mišk</w:t>
      </w:r>
      <w:r w:rsidR="00B04285">
        <w:t>o</w:t>
      </w:r>
      <w:r w:rsidR="00EA2E8E">
        <w:t xml:space="preserve"> ekosistemų </w:t>
      </w:r>
      <w:r w:rsidR="007065F2">
        <w:t xml:space="preserve">teikiamos EP </w:t>
      </w:r>
      <w:r w:rsidR="001042C7">
        <w:t xml:space="preserve">– </w:t>
      </w:r>
      <w:r w:rsidR="00A315E2">
        <w:t xml:space="preserve">laukinės </w:t>
      </w:r>
      <w:r w:rsidR="009F3A53">
        <w:t>gyvūnijos</w:t>
      </w:r>
      <w:r w:rsidR="00A315E2">
        <w:t xml:space="preserve"> ir </w:t>
      </w:r>
      <w:r w:rsidR="005316B6">
        <w:t xml:space="preserve">augmenijos </w:t>
      </w:r>
      <w:r w:rsidR="00E47B14">
        <w:t>biomasė</w:t>
      </w:r>
      <w:r w:rsidR="00D228B3">
        <w:t>, todėl t</w:t>
      </w:r>
      <w:r w:rsidR="005F3BF4">
        <w:t>eisingas mišk</w:t>
      </w:r>
      <w:r w:rsidR="008741C0">
        <w:t>ų</w:t>
      </w:r>
      <w:r w:rsidR="005F3BF4">
        <w:t xml:space="preserve"> ekosistemų </w:t>
      </w:r>
      <w:r w:rsidR="003D2BE1">
        <w:t xml:space="preserve">EP </w:t>
      </w:r>
      <w:r w:rsidR="006E46B8">
        <w:t>eksploatavimas</w:t>
      </w:r>
      <w:r w:rsidR="00A328E1">
        <w:t xml:space="preserve"> ir </w:t>
      </w:r>
      <w:r w:rsidR="00913D7C">
        <w:t>valdymas</w:t>
      </w:r>
      <w:r w:rsidR="000236C7">
        <w:t xml:space="preserve"> yra ypač svarb</w:t>
      </w:r>
      <w:r w:rsidR="00913D7C">
        <w:t>ū</w:t>
      </w:r>
      <w:r w:rsidR="000236C7">
        <w:t>s</w:t>
      </w:r>
      <w:r w:rsidR="00067FAF">
        <w:t xml:space="preserve"> užtikrinant</w:t>
      </w:r>
      <w:r w:rsidR="00A716C8">
        <w:t xml:space="preserve"> tolesnį </w:t>
      </w:r>
      <w:r w:rsidR="000236C7">
        <w:t>miškų ūkio sektori</w:t>
      </w:r>
      <w:r w:rsidR="00964B08">
        <w:t>aus</w:t>
      </w:r>
      <w:r w:rsidR="00067FAF">
        <w:t xml:space="preserve"> </w:t>
      </w:r>
      <w:r w:rsidR="00B44F2C">
        <w:t>tęstinumą.</w:t>
      </w:r>
      <w:r w:rsidR="007074C7">
        <w:t xml:space="preserve"> </w:t>
      </w:r>
    </w:p>
    <w:p w14:paraId="3CDB5973" w14:textId="33CC95B0" w:rsidR="00A84AE6" w:rsidRDefault="006B4BA9" w:rsidP="00CF65D2">
      <w:pPr>
        <w:pStyle w:val="Bullet"/>
        <w:widowControl w:val="0"/>
        <w:numPr>
          <w:ilvl w:val="0"/>
          <w:numId w:val="0"/>
        </w:numPr>
        <w:rPr>
          <w:lang w:eastAsia="ja-JP"/>
        </w:rPr>
      </w:pPr>
      <w:r>
        <w:t xml:space="preserve">Iš </w:t>
      </w:r>
      <w:r w:rsidRPr="00F822B7">
        <w:t xml:space="preserve">11 </w:t>
      </w:r>
      <w:r>
        <w:t xml:space="preserve">nagrinėtų </w:t>
      </w:r>
      <w:r w:rsidR="008555BE">
        <w:t>ekosistemų beveik pusė priskiriama vandens ekosistemoms</w:t>
      </w:r>
      <w:r w:rsidR="00366DEB">
        <w:t xml:space="preserve">: </w:t>
      </w:r>
      <w:r w:rsidR="003703D2">
        <w:t>ežer</w:t>
      </w:r>
      <w:r w:rsidR="008446C5">
        <w:t>ų</w:t>
      </w:r>
      <w:r w:rsidR="003703D2">
        <w:t>, up</w:t>
      </w:r>
      <w:r w:rsidR="008446C5">
        <w:t>ių</w:t>
      </w:r>
      <w:r w:rsidR="003703D2">
        <w:t>, up</w:t>
      </w:r>
      <w:r w:rsidR="007E062F">
        <w:t>ių</w:t>
      </w:r>
      <w:r w:rsidR="003703D2">
        <w:t xml:space="preserve"> žiočių, </w:t>
      </w:r>
      <w:r w:rsidR="00A86E91" w:rsidDel="000C0598">
        <w:t xml:space="preserve">tarpinių </w:t>
      </w:r>
      <w:r w:rsidR="00A86E91">
        <w:t xml:space="preserve">vandenų, </w:t>
      </w:r>
      <w:r w:rsidR="00D929F9">
        <w:t>jūros.</w:t>
      </w:r>
      <w:r w:rsidR="00C430C6">
        <w:t xml:space="preserve"> </w:t>
      </w:r>
      <w:r w:rsidR="001E2BDA">
        <w:rPr>
          <w:lang w:eastAsia="ja-JP"/>
        </w:rPr>
        <w:t xml:space="preserve">Daugiausiai EP </w:t>
      </w:r>
      <w:r w:rsidR="00021452">
        <w:rPr>
          <w:lang w:eastAsia="ja-JP"/>
        </w:rPr>
        <w:t xml:space="preserve">teikia </w:t>
      </w:r>
      <w:r w:rsidR="007E062F" w:rsidDel="00433D11">
        <w:rPr>
          <w:lang w:eastAsia="ja-JP"/>
        </w:rPr>
        <w:t xml:space="preserve">tarpinių </w:t>
      </w:r>
      <w:r w:rsidR="007E062F">
        <w:rPr>
          <w:lang w:eastAsia="ja-JP"/>
        </w:rPr>
        <w:t>vandenų</w:t>
      </w:r>
      <w:r w:rsidR="009F529A">
        <w:rPr>
          <w:lang w:eastAsia="ja-JP"/>
        </w:rPr>
        <w:t xml:space="preserve"> (pavyzdžiui, Kuršių marios)</w:t>
      </w:r>
      <w:r w:rsidR="00021452">
        <w:rPr>
          <w:lang w:eastAsia="ja-JP"/>
        </w:rPr>
        <w:t xml:space="preserve"> ekosistemos </w:t>
      </w:r>
      <w:r w:rsidR="00E51519">
        <w:rPr>
          <w:lang w:eastAsia="ja-JP"/>
        </w:rPr>
        <w:t>(</w:t>
      </w:r>
      <w:r w:rsidR="00021452">
        <w:rPr>
          <w:lang w:eastAsia="ja-JP"/>
        </w:rPr>
        <w:t>1</w:t>
      </w:r>
      <w:r w:rsidR="00FC736C">
        <w:rPr>
          <w:lang w:eastAsia="ja-JP"/>
        </w:rPr>
        <w:t>0</w:t>
      </w:r>
      <w:r w:rsidR="00E51519">
        <w:rPr>
          <w:lang w:eastAsia="ja-JP"/>
        </w:rPr>
        <w:t xml:space="preserve"> vnt.)</w:t>
      </w:r>
      <w:r w:rsidR="00022497">
        <w:rPr>
          <w:lang w:eastAsia="ja-JP"/>
        </w:rPr>
        <w:t>,</w:t>
      </w:r>
      <w:r w:rsidR="00021452">
        <w:rPr>
          <w:lang w:eastAsia="ja-JP"/>
        </w:rPr>
        <w:t xml:space="preserve"> </w:t>
      </w:r>
      <w:r w:rsidR="007E062F">
        <w:rPr>
          <w:lang w:eastAsia="ja-JP"/>
        </w:rPr>
        <w:t>ežerų</w:t>
      </w:r>
      <w:r w:rsidR="00021452">
        <w:rPr>
          <w:lang w:eastAsia="ja-JP"/>
        </w:rPr>
        <w:t xml:space="preserve"> </w:t>
      </w:r>
      <w:r w:rsidR="00E51519">
        <w:rPr>
          <w:lang w:eastAsia="ja-JP"/>
        </w:rPr>
        <w:t xml:space="preserve">– </w:t>
      </w:r>
      <w:r w:rsidR="007401F3">
        <w:rPr>
          <w:lang w:eastAsia="ja-JP"/>
        </w:rPr>
        <w:t>1</w:t>
      </w:r>
      <w:r w:rsidR="007E062F">
        <w:rPr>
          <w:lang w:eastAsia="ja-JP"/>
        </w:rPr>
        <w:t>0</w:t>
      </w:r>
      <w:r w:rsidR="00E51519">
        <w:rPr>
          <w:lang w:eastAsia="ja-JP"/>
        </w:rPr>
        <w:t xml:space="preserve"> vnt.</w:t>
      </w:r>
      <w:r w:rsidR="006902A0">
        <w:rPr>
          <w:lang w:eastAsia="ja-JP"/>
        </w:rPr>
        <w:t>,</w:t>
      </w:r>
      <w:r w:rsidR="0097615D">
        <w:rPr>
          <w:lang w:eastAsia="ja-JP"/>
        </w:rPr>
        <w:t xml:space="preserve"> </w:t>
      </w:r>
      <w:r w:rsidR="006902A0">
        <w:rPr>
          <w:lang w:eastAsia="ja-JP"/>
        </w:rPr>
        <w:t>up</w:t>
      </w:r>
      <w:r w:rsidR="007D37AB">
        <w:rPr>
          <w:lang w:eastAsia="ja-JP"/>
        </w:rPr>
        <w:t>ių</w:t>
      </w:r>
      <w:r w:rsidR="006902A0">
        <w:rPr>
          <w:lang w:eastAsia="ja-JP"/>
        </w:rPr>
        <w:t xml:space="preserve"> žiočių ir </w:t>
      </w:r>
      <w:r w:rsidR="007401F3">
        <w:rPr>
          <w:lang w:eastAsia="ja-JP"/>
        </w:rPr>
        <w:t>upių</w:t>
      </w:r>
      <w:r w:rsidR="006902A0">
        <w:rPr>
          <w:lang w:eastAsia="ja-JP"/>
        </w:rPr>
        <w:t xml:space="preserve"> po 8</w:t>
      </w:r>
      <w:r w:rsidR="00E51519">
        <w:rPr>
          <w:lang w:eastAsia="ja-JP"/>
        </w:rPr>
        <w:t xml:space="preserve"> vnt.</w:t>
      </w:r>
      <w:r w:rsidR="006902A0">
        <w:rPr>
          <w:lang w:eastAsia="ja-JP"/>
        </w:rPr>
        <w:t xml:space="preserve">, </w:t>
      </w:r>
      <w:r w:rsidR="00EF4A7A">
        <w:rPr>
          <w:lang w:eastAsia="ja-JP"/>
        </w:rPr>
        <w:t xml:space="preserve">jūros </w:t>
      </w:r>
      <w:r w:rsidR="00F71DF6">
        <w:rPr>
          <w:lang w:eastAsia="ja-JP"/>
        </w:rPr>
        <w:t xml:space="preserve">– </w:t>
      </w:r>
      <w:r w:rsidR="00516C47">
        <w:rPr>
          <w:lang w:eastAsia="ja-JP"/>
        </w:rPr>
        <w:t>10</w:t>
      </w:r>
      <w:r w:rsidR="00F71DF6">
        <w:rPr>
          <w:lang w:eastAsia="ja-JP"/>
        </w:rPr>
        <w:t xml:space="preserve"> vnt</w:t>
      </w:r>
      <w:r w:rsidR="00EF4A7A">
        <w:rPr>
          <w:lang w:eastAsia="ja-JP"/>
        </w:rPr>
        <w:t>.</w:t>
      </w:r>
      <w:r w:rsidR="000634C2">
        <w:rPr>
          <w:lang w:eastAsia="ja-JP"/>
        </w:rPr>
        <w:t xml:space="preserve"> </w:t>
      </w:r>
    </w:p>
    <w:p w14:paraId="51A207E3" w14:textId="3EBBAA90" w:rsidR="00E517BD" w:rsidRDefault="00AF3B3E" w:rsidP="00CF65D2">
      <w:pPr>
        <w:pStyle w:val="Bullet"/>
        <w:widowControl w:val="0"/>
        <w:numPr>
          <w:ilvl w:val="0"/>
          <w:numId w:val="0"/>
        </w:numPr>
        <w:rPr>
          <w:lang w:eastAsia="ja-JP"/>
        </w:rPr>
      </w:pPr>
      <w:r>
        <w:rPr>
          <w:lang w:eastAsia="ja-JP"/>
        </w:rPr>
        <w:t xml:space="preserve">Pelkės ir durpynai </w:t>
      </w:r>
      <w:r w:rsidR="00E74EEF">
        <w:rPr>
          <w:lang w:eastAsia="ja-JP"/>
        </w:rPr>
        <w:t>yra išskiriam</w:t>
      </w:r>
      <w:r w:rsidR="004B7E54">
        <w:rPr>
          <w:lang w:eastAsia="ja-JP"/>
        </w:rPr>
        <w:t>i</w:t>
      </w:r>
      <w:r w:rsidR="00E74EEF">
        <w:rPr>
          <w:lang w:eastAsia="ja-JP"/>
        </w:rPr>
        <w:t xml:space="preserve"> kaip </w:t>
      </w:r>
      <w:r w:rsidR="00A638FF">
        <w:rPr>
          <w:lang w:eastAsia="ja-JP"/>
        </w:rPr>
        <w:t>didžiausi</w:t>
      </w:r>
      <w:r w:rsidR="001548B6">
        <w:rPr>
          <w:lang w:eastAsia="ja-JP"/>
        </w:rPr>
        <w:t>ą</w:t>
      </w:r>
      <w:r w:rsidR="00A638FF">
        <w:rPr>
          <w:lang w:eastAsia="ja-JP"/>
        </w:rPr>
        <w:t xml:space="preserve"> bio</w:t>
      </w:r>
      <w:r w:rsidR="00EF14BD">
        <w:rPr>
          <w:lang w:eastAsia="ja-JP"/>
        </w:rPr>
        <w:t xml:space="preserve">loginę </w:t>
      </w:r>
      <w:r w:rsidR="00A638FF">
        <w:rPr>
          <w:lang w:eastAsia="ja-JP"/>
        </w:rPr>
        <w:t>įvairovę turinčios ekosistemos</w:t>
      </w:r>
      <w:r w:rsidR="00477723">
        <w:rPr>
          <w:lang w:eastAsia="ja-JP"/>
        </w:rPr>
        <w:t>, nuo sausumos ir vandens</w:t>
      </w:r>
      <w:r w:rsidR="001548B6">
        <w:rPr>
          <w:lang w:eastAsia="ja-JP"/>
        </w:rPr>
        <w:t xml:space="preserve"> ekosistemų</w:t>
      </w:r>
      <w:r w:rsidR="00477723">
        <w:rPr>
          <w:lang w:eastAsia="ja-JP"/>
        </w:rPr>
        <w:t xml:space="preserve"> </w:t>
      </w:r>
      <w:r w:rsidR="00537478">
        <w:rPr>
          <w:lang w:eastAsia="ja-JP"/>
        </w:rPr>
        <w:t>iš</w:t>
      </w:r>
      <w:r w:rsidR="00B07A6D">
        <w:rPr>
          <w:lang w:eastAsia="ja-JP"/>
        </w:rPr>
        <w:t>s</w:t>
      </w:r>
      <w:r w:rsidR="00537478">
        <w:rPr>
          <w:lang w:eastAsia="ja-JP"/>
        </w:rPr>
        <w:t>is</w:t>
      </w:r>
      <w:r w:rsidR="00B07A6D">
        <w:rPr>
          <w:lang w:eastAsia="ja-JP"/>
        </w:rPr>
        <w:t>kiriančios</w:t>
      </w:r>
      <w:r w:rsidR="00477723">
        <w:rPr>
          <w:lang w:eastAsia="ja-JP"/>
        </w:rPr>
        <w:t xml:space="preserve"> savo unikalia</w:t>
      </w:r>
      <w:r w:rsidR="00666014">
        <w:rPr>
          <w:lang w:eastAsia="ja-JP"/>
        </w:rPr>
        <w:t>is hidrofitiniais</w:t>
      </w:r>
      <w:r w:rsidR="0077725E">
        <w:rPr>
          <w:lang w:eastAsia="ja-JP"/>
        </w:rPr>
        <w:t xml:space="preserve"> augal</w:t>
      </w:r>
      <w:r w:rsidR="00666014">
        <w:rPr>
          <w:lang w:eastAsia="ja-JP"/>
        </w:rPr>
        <w:t>ais</w:t>
      </w:r>
      <w:r w:rsidR="00B86A3C">
        <w:rPr>
          <w:lang w:eastAsia="ja-JP"/>
        </w:rPr>
        <w:t>,</w:t>
      </w:r>
      <w:r w:rsidR="004C1E48">
        <w:rPr>
          <w:lang w:eastAsia="ja-JP"/>
        </w:rPr>
        <w:t xml:space="preserve"> </w:t>
      </w:r>
      <w:r w:rsidR="00B64690">
        <w:rPr>
          <w:lang w:eastAsia="ja-JP"/>
        </w:rPr>
        <w:t>gyvenanči</w:t>
      </w:r>
      <w:r w:rsidR="00666014">
        <w:rPr>
          <w:lang w:eastAsia="ja-JP"/>
        </w:rPr>
        <w:t>ais</w:t>
      </w:r>
      <w:r w:rsidR="00B64690">
        <w:rPr>
          <w:lang w:eastAsia="ja-JP"/>
        </w:rPr>
        <w:t xml:space="preserve"> mažai deguonies turinčioje vandeningoje dirvoje.</w:t>
      </w:r>
      <w:r w:rsidR="00AE7183">
        <w:rPr>
          <w:lang w:eastAsia="ja-JP"/>
        </w:rPr>
        <w:t xml:space="preserve"> </w:t>
      </w:r>
      <w:r w:rsidR="00004DED">
        <w:rPr>
          <w:lang w:eastAsia="ja-JP"/>
        </w:rPr>
        <w:t xml:space="preserve">Pelkių ir durpynų </w:t>
      </w:r>
      <w:r w:rsidR="00BA06DD">
        <w:rPr>
          <w:lang w:eastAsia="ja-JP"/>
        </w:rPr>
        <w:t>ekosistemų</w:t>
      </w:r>
      <w:r w:rsidR="00287C79">
        <w:rPr>
          <w:lang w:eastAsia="ja-JP"/>
        </w:rPr>
        <w:t xml:space="preserve"> </w:t>
      </w:r>
      <w:r w:rsidR="00312A38">
        <w:rPr>
          <w:lang w:eastAsia="ja-JP"/>
        </w:rPr>
        <w:t>teikiamos</w:t>
      </w:r>
      <w:r w:rsidR="00287C79">
        <w:rPr>
          <w:lang w:eastAsia="ja-JP"/>
        </w:rPr>
        <w:t xml:space="preserve"> </w:t>
      </w:r>
      <w:r w:rsidR="00E572FE">
        <w:rPr>
          <w:lang w:eastAsia="ja-JP"/>
        </w:rPr>
        <w:t>EP</w:t>
      </w:r>
      <w:r w:rsidR="00F54109">
        <w:rPr>
          <w:lang w:eastAsia="ja-JP"/>
        </w:rPr>
        <w:t xml:space="preserve"> </w:t>
      </w:r>
      <w:r w:rsidR="00DA0414">
        <w:rPr>
          <w:lang w:eastAsia="ja-JP"/>
        </w:rPr>
        <w:t>anksčiau</w:t>
      </w:r>
      <w:r w:rsidR="0047260F">
        <w:rPr>
          <w:lang w:eastAsia="ja-JP"/>
        </w:rPr>
        <w:t xml:space="preserve"> buvo labai agresyviai naudojamos</w:t>
      </w:r>
      <w:r w:rsidR="00A62D6C">
        <w:rPr>
          <w:lang w:eastAsia="ja-JP"/>
        </w:rPr>
        <w:t>: vykdant žemės ūkio veiklą</w:t>
      </w:r>
      <w:r w:rsidR="00E572FE">
        <w:rPr>
          <w:lang w:eastAsia="ja-JP"/>
        </w:rPr>
        <w:t xml:space="preserve"> bei</w:t>
      </w:r>
      <w:r w:rsidR="008E5794">
        <w:rPr>
          <w:lang w:eastAsia="ja-JP"/>
        </w:rPr>
        <w:t xml:space="preserve"> </w:t>
      </w:r>
      <w:r w:rsidR="0047260F">
        <w:rPr>
          <w:lang w:eastAsia="ja-JP"/>
        </w:rPr>
        <w:t>iškastinio kuro</w:t>
      </w:r>
      <w:r w:rsidR="001C5878">
        <w:rPr>
          <w:lang w:eastAsia="ja-JP"/>
        </w:rPr>
        <w:t xml:space="preserve"> (durpių) </w:t>
      </w:r>
      <w:r w:rsidR="00F05017">
        <w:rPr>
          <w:lang w:eastAsia="ja-JP"/>
        </w:rPr>
        <w:t>išgavimą</w:t>
      </w:r>
      <w:r w:rsidR="00ED77D5">
        <w:rPr>
          <w:lang w:eastAsia="ja-JP"/>
        </w:rPr>
        <w:t>. V</w:t>
      </w:r>
      <w:r w:rsidR="00E63A16">
        <w:rPr>
          <w:lang w:eastAsia="ja-JP"/>
        </w:rPr>
        <w:t>is dėlto</w:t>
      </w:r>
      <w:r w:rsidR="00E517BD">
        <w:rPr>
          <w:lang w:eastAsia="ja-JP"/>
        </w:rPr>
        <w:t>,</w:t>
      </w:r>
      <w:r w:rsidR="001C5878">
        <w:rPr>
          <w:lang w:eastAsia="ja-JP"/>
        </w:rPr>
        <w:t xml:space="preserve"> pastaraisiais metais pradėta daugiau dėmesio skir</w:t>
      </w:r>
      <w:r w:rsidR="000826FF">
        <w:rPr>
          <w:lang w:eastAsia="ja-JP"/>
        </w:rPr>
        <w:t xml:space="preserve">ti jų atkūrimui bei išsaugojimui. </w:t>
      </w:r>
      <w:r w:rsidR="00295E20">
        <w:rPr>
          <w:lang w:eastAsia="ja-JP"/>
        </w:rPr>
        <w:t>Iš vertintų 3</w:t>
      </w:r>
      <w:r w:rsidR="00004DED">
        <w:rPr>
          <w:lang w:eastAsia="ja-JP"/>
        </w:rPr>
        <w:t>6</w:t>
      </w:r>
      <w:r w:rsidR="00295E20">
        <w:rPr>
          <w:lang w:eastAsia="ja-JP"/>
        </w:rPr>
        <w:t xml:space="preserve"> </w:t>
      </w:r>
      <w:r w:rsidR="009C11F2">
        <w:rPr>
          <w:lang w:eastAsia="ja-JP"/>
        </w:rPr>
        <w:t xml:space="preserve">aprūpinimo tipo EP, </w:t>
      </w:r>
      <w:r w:rsidR="005B08FE">
        <w:rPr>
          <w:lang w:eastAsia="ja-JP"/>
        </w:rPr>
        <w:t>pelkių ir durpynų</w:t>
      </w:r>
      <w:r w:rsidR="00E03362">
        <w:rPr>
          <w:lang w:eastAsia="ja-JP"/>
        </w:rPr>
        <w:t xml:space="preserve"> </w:t>
      </w:r>
      <w:r w:rsidR="009C11F2">
        <w:rPr>
          <w:lang w:eastAsia="ja-JP"/>
        </w:rPr>
        <w:t>ekosiste</w:t>
      </w:r>
      <w:r w:rsidR="00172D4E">
        <w:rPr>
          <w:lang w:eastAsia="ja-JP"/>
        </w:rPr>
        <w:t>m</w:t>
      </w:r>
      <w:r w:rsidR="00FF0323">
        <w:rPr>
          <w:lang w:eastAsia="ja-JP"/>
        </w:rPr>
        <w:t xml:space="preserve">os teikia </w:t>
      </w:r>
      <w:r w:rsidR="00250D5D">
        <w:rPr>
          <w:lang w:eastAsia="ja-JP"/>
        </w:rPr>
        <w:t>9</w:t>
      </w:r>
      <w:r w:rsidR="00C6696E">
        <w:rPr>
          <w:lang w:eastAsia="ja-JP"/>
        </w:rPr>
        <w:t xml:space="preserve"> EP</w:t>
      </w:r>
      <w:r w:rsidR="009C6ED9">
        <w:rPr>
          <w:lang w:eastAsia="ja-JP"/>
        </w:rPr>
        <w:t>.</w:t>
      </w:r>
      <w:r w:rsidR="003D4FE1">
        <w:rPr>
          <w:lang w:eastAsia="ja-JP"/>
        </w:rPr>
        <w:t xml:space="preserve"> </w:t>
      </w:r>
    </w:p>
    <w:p w14:paraId="78115F91" w14:textId="5C649983" w:rsidR="005715F3" w:rsidRDefault="005A6725" w:rsidP="00CF65D2">
      <w:pPr>
        <w:pStyle w:val="Bullet"/>
        <w:widowControl w:val="0"/>
        <w:numPr>
          <w:ilvl w:val="0"/>
          <w:numId w:val="0"/>
        </w:numPr>
        <w:rPr>
          <w:lang w:eastAsia="ja-JP"/>
        </w:rPr>
      </w:pPr>
      <w:r>
        <w:rPr>
          <w:lang w:eastAsia="ja-JP"/>
        </w:rPr>
        <w:t>Urbanizuotos teritorijos</w:t>
      </w:r>
      <w:r w:rsidR="00D92820">
        <w:rPr>
          <w:lang w:eastAsia="ja-JP"/>
        </w:rPr>
        <w:t xml:space="preserve"> ekosistemoje</w:t>
      </w:r>
      <w:r w:rsidR="002C4D21">
        <w:rPr>
          <w:lang w:eastAsia="ja-JP"/>
        </w:rPr>
        <w:t xml:space="preserve"> visos</w:t>
      </w:r>
      <w:r w:rsidR="00D92820">
        <w:rPr>
          <w:lang w:eastAsia="ja-JP"/>
        </w:rPr>
        <w:t xml:space="preserve"> EP </w:t>
      </w:r>
      <w:r w:rsidR="00965E1A">
        <w:rPr>
          <w:lang w:eastAsia="ja-JP"/>
        </w:rPr>
        <w:t xml:space="preserve">yra </w:t>
      </w:r>
      <w:r w:rsidR="00D92820">
        <w:rPr>
          <w:lang w:eastAsia="ja-JP"/>
        </w:rPr>
        <w:t xml:space="preserve">žmogaus </w:t>
      </w:r>
      <w:r w:rsidR="00965E1A">
        <w:rPr>
          <w:lang w:eastAsia="ja-JP"/>
        </w:rPr>
        <w:t xml:space="preserve">veiklos </w:t>
      </w:r>
      <w:r w:rsidR="00421D59">
        <w:rPr>
          <w:lang w:eastAsia="ja-JP"/>
        </w:rPr>
        <w:t>palaikomos, kuriamos bei valdomos, pavyzdžiui</w:t>
      </w:r>
      <w:r w:rsidR="002C7F0D">
        <w:rPr>
          <w:lang w:eastAsia="ja-JP"/>
        </w:rPr>
        <w:t>:</w:t>
      </w:r>
      <w:r w:rsidR="00421D59">
        <w:rPr>
          <w:lang w:eastAsia="ja-JP"/>
        </w:rPr>
        <w:t xml:space="preserve"> </w:t>
      </w:r>
      <w:r w:rsidR="00456494">
        <w:rPr>
          <w:lang w:eastAsia="ja-JP"/>
        </w:rPr>
        <w:t xml:space="preserve">parkai, </w:t>
      </w:r>
      <w:r w:rsidR="00066572">
        <w:rPr>
          <w:lang w:eastAsia="ja-JP"/>
        </w:rPr>
        <w:t>botanikos sodai,</w:t>
      </w:r>
      <w:r w:rsidR="008F06AD">
        <w:rPr>
          <w:lang w:eastAsia="ja-JP"/>
        </w:rPr>
        <w:t xml:space="preserve"> tvenkiniai,</w:t>
      </w:r>
      <w:r w:rsidR="00066572">
        <w:rPr>
          <w:lang w:eastAsia="ja-JP"/>
        </w:rPr>
        <w:t xml:space="preserve"> </w:t>
      </w:r>
      <w:r w:rsidR="006F3A70">
        <w:rPr>
          <w:lang w:eastAsia="ja-JP"/>
        </w:rPr>
        <w:t>gėlynai, medelynai</w:t>
      </w:r>
      <w:r w:rsidR="001E4E1A">
        <w:rPr>
          <w:lang w:eastAsia="ja-JP"/>
        </w:rPr>
        <w:t xml:space="preserve"> ir</w:t>
      </w:r>
      <w:r w:rsidR="006F3A70">
        <w:rPr>
          <w:lang w:eastAsia="ja-JP"/>
        </w:rPr>
        <w:t xml:space="preserve"> t.t.</w:t>
      </w:r>
      <w:r w:rsidR="002C4D21">
        <w:rPr>
          <w:lang w:eastAsia="ja-JP"/>
        </w:rPr>
        <w:t xml:space="preserve"> </w:t>
      </w:r>
      <w:r w:rsidR="00A30334">
        <w:rPr>
          <w:lang w:eastAsia="ja-JP"/>
        </w:rPr>
        <w:t>Urbanizuot</w:t>
      </w:r>
      <w:r w:rsidR="00793FFF">
        <w:rPr>
          <w:lang w:eastAsia="ja-JP"/>
        </w:rPr>
        <w:t>ų</w:t>
      </w:r>
      <w:r w:rsidR="00A30334">
        <w:rPr>
          <w:lang w:eastAsia="ja-JP"/>
        </w:rPr>
        <w:t xml:space="preserve"> teritorij</w:t>
      </w:r>
      <w:r w:rsidR="00793FFF">
        <w:rPr>
          <w:lang w:eastAsia="ja-JP"/>
        </w:rPr>
        <w:t>ų</w:t>
      </w:r>
      <w:r w:rsidR="00A30334">
        <w:rPr>
          <w:lang w:eastAsia="ja-JP"/>
        </w:rPr>
        <w:t xml:space="preserve"> </w:t>
      </w:r>
      <w:r w:rsidR="005835F9">
        <w:rPr>
          <w:lang w:eastAsia="ja-JP"/>
        </w:rPr>
        <w:t xml:space="preserve">ekosistemos </w:t>
      </w:r>
      <w:r w:rsidR="00A35D88">
        <w:rPr>
          <w:lang w:eastAsia="ja-JP"/>
        </w:rPr>
        <w:t xml:space="preserve">teikia </w:t>
      </w:r>
      <w:r w:rsidR="00F822B7">
        <w:rPr>
          <w:lang w:eastAsia="ja-JP"/>
        </w:rPr>
        <w:t>nedaug</w:t>
      </w:r>
      <w:r w:rsidR="00723E77">
        <w:rPr>
          <w:lang w:eastAsia="ja-JP"/>
        </w:rPr>
        <w:t xml:space="preserve"> EP, priskiriamų </w:t>
      </w:r>
      <w:r w:rsidR="00A35D88">
        <w:rPr>
          <w:lang w:eastAsia="ja-JP"/>
        </w:rPr>
        <w:t xml:space="preserve">aprūpinimo </w:t>
      </w:r>
      <w:r w:rsidR="00CF16B3">
        <w:rPr>
          <w:lang w:eastAsia="ja-JP"/>
        </w:rPr>
        <w:t>tipui (</w:t>
      </w:r>
      <w:r w:rsidR="00834E4B">
        <w:rPr>
          <w:lang w:eastAsia="ja-JP"/>
        </w:rPr>
        <w:t>5</w:t>
      </w:r>
      <w:r w:rsidR="00CF16B3" w:rsidRPr="008412AA">
        <w:rPr>
          <w:lang w:eastAsia="ja-JP"/>
        </w:rPr>
        <w:t xml:space="preserve"> vnt. </w:t>
      </w:r>
      <w:r w:rsidR="00F822B7">
        <w:rPr>
          <w:lang w:eastAsia="ja-JP"/>
        </w:rPr>
        <w:t>i</w:t>
      </w:r>
      <w:r w:rsidR="00CF16B3">
        <w:rPr>
          <w:lang w:eastAsia="ja-JP"/>
        </w:rPr>
        <w:t xml:space="preserve">š </w:t>
      </w:r>
      <w:r w:rsidR="00CF16B3" w:rsidRPr="008412AA">
        <w:rPr>
          <w:lang w:eastAsia="ja-JP"/>
        </w:rPr>
        <w:t>3</w:t>
      </w:r>
      <w:r w:rsidR="00834E4B">
        <w:rPr>
          <w:lang w:eastAsia="ja-JP"/>
        </w:rPr>
        <w:t>6</w:t>
      </w:r>
      <w:r w:rsidR="00CF16B3" w:rsidRPr="008412AA">
        <w:rPr>
          <w:lang w:eastAsia="ja-JP"/>
        </w:rPr>
        <w:t>).</w:t>
      </w:r>
      <w:r w:rsidR="00EA7FDC">
        <w:rPr>
          <w:lang w:eastAsia="ja-JP"/>
        </w:rPr>
        <w:t xml:space="preserve"> </w:t>
      </w:r>
    </w:p>
    <w:p w14:paraId="38495DB6" w14:textId="2D5922D5" w:rsidR="00EA3094" w:rsidRDefault="00564063" w:rsidP="00CF65D2">
      <w:pPr>
        <w:pStyle w:val="Bullet"/>
        <w:widowControl w:val="0"/>
        <w:numPr>
          <w:ilvl w:val="0"/>
          <w:numId w:val="0"/>
        </w:numPr>
        <w:rPr>
          <w:lang w:eastAsia="ja-JP"/>
        </w:rPr>
      </w:pPr>
      <w:r>
        <w:rPr>
          <w:lang w:eastAsia="ja-JP"/>
        </w:rPr>
        <w:t xml:space="preserve">Itin </w:t>
      </w:r>
      <w:r w:rsidR="00513676">
        <w:rPr>
          <w:lang w:eastAsia="ja-JP"/>
        </w:rPr>
        <w:t>m</w:t>
      </w:r>
      <w:r w:rsidR="003A1EF7">
        <w:rPr>
          <w:lang w:eastAsia="ja-JP"/>
        </w:rPr>
        <w:t>až</w:t>
      </w:r>
      <w:r w:rsidR="00513676">
        <w:rPr>
          <w:lang w:eastAsia="ja-JP"/>
        </w:rPr>
        <w:t>as</w:t>
      </w:r>
      <w:r w:rsidR="003A1EF7">
        <w:rPr>
          <w:lang w:eastAsia="ja-JP"/>
        </w:rPr>
        <w:t xml:space="preserve"> teikiamų EP skaičius </w:t>
      </w:r>
      <w:r w:rsidR="00AC1695">
        <w:rPr>
          <w:lang w:eastAsia="ja-JP"/>
        </w:rPr>
        <w:t>fiksuojamas</w:t>
      </w:r>
      <w:r w:rsidR="003A1EF7">
        <w:rPr>
          <w:lang w:eastAsia="ja-JP"/>
        </w:rPr>
        <w:t xml:space="preserve"> </w:t>
      </w:r>
      <w:r w:rsidR="000E3042">
        <w:rPr>
          <w:lang w:eastAsia="ja-JP"/>
        </w:rPr>
        <w:t xml:space="preserve">sodų </w:t>
      </w:r>
      <w:r w:rsidR="003A1EF7" w:rsidRPr="009C6ED9">
        <w:rPr>
          <w:lang w:eastAsia="ja-JP"/>
        </w:rPr>
        <w:t>ekosistemos</w:t>
      </w:r>
      <w:r w:rsidR="003A1EF7">
        <w:rPr>
          <w:lang w:eastAsia="ja-JP"/>
        </w:rPr>
        <w:t>e</w:t>
      </w:r>
      <w:r w:rsidR="00C314C6">
        <w:rPr>
          <w:lang w:eastAsia="ja-JP"/>
        </w:rPr>
        <w:t>, jos</w:t>
      </w:r>
      <w:r w:rsidR="003A1EF7">
        <w:rPr>
          <w:lang w:eastAsia="ja-JP"/>
        </w:rPr>
        <w:t xml:space="preserve"> </w:t>
      </w:r>
      <w:r w:rsidR="003A1EF7" w:rsidRPr="009C6ED9">
        <w:rPr>
          <w:lang w:eastAsia="ja-JP"/>
        </w:rPr>
        <w:t xml:space="preserve">teikia tik </w:t>
      </w:r>
      <w:r w:rsidR="00E83C50">
        <w:rPr>
          <w:lang w:eastAsia="ja-JP"/>
        </w:rPr>
        <w:t>2</w:t>
      </w:r>
      <w:r w:rsidR="003A1EF7" w:rsidRPr="009C6ED9">
        <w:rPr>
          <w:lang w:eastAsia="ja-JP"/>
        </w:rPr>
        <w:t xml:space="preserve"> EP</w:t>
      </w:r>
      <w:r w:rsidR="002E7126">
        <w:rPr>
          <w:lang w:eastAsia="ja-JP"/>
        </w:rPr>
        <w:t>, priskiriamas</w:t>
      </w:r>
      <w:r w:rsidR="003A1EF7" w:rsidRPr="009C6ED9">
        <w:rPr>
          <w:lang w:eastAsia="ja-JP"/>
        </w:rPr>
        <w:t xml:space="preserve"> aprūpinimo </w:t>
      </w:r>
      <w:r w:rsidR="002E7126" w:rsidRPr="009C6ED9">
        <w:rPr>
          <w:lang w:eastAsia="ja-JP"/>
        </w:rPr>
        <w:t>tip</w:t>
      </w:r>
      <w:r w:rsidR="002E7126">
        <w:rPr>
          <w:lang w:eastAsia="ja-JP"/>
        </w:rPr>
        <w:t>ui</w:t>
      </w:r>
      <w:r w:rsidR="003A1EF7" w:rsidRPr="009C6ED9">
        <w:rPr>
          <w:lang w:eastAsia="ja-JP"/>
        </w:rPr>
        <w:t>. Visos jos</w:t>
      </w:r>
      <w:r w:rsidR="004C0201">
        <w:rPr>
          <w:lang w:eastAsia="ja-JP"/>
        </w:rPr>
        <w:t xml:space="preserve">, kaip ir </w:t>
      </w:r>
      <w:r w:rsidR="00896C03">
        <w:rPr>
          <w:lang w:eastAsia="ja-JP"/>
        </w:rPr>
        <w:t>urbanizuot</w:t>
      </w:r>
      <w:r w:rsidR="00793FFF">
        <w:rPr>
          <w:lang w:eastAsia="ja-JP"/>
        </w:rPr>
        <w:t>ų</w:t>
      </w:r>
      <w:r w:rsidR="00896C03">
        <w:rPr>
          <w:lang w:eastAsia="ja-JP"/>
        </w:rPr>
        <w:t xml:space="preserve"> teritorij</w:t>
      </w:r>
      <w:r w:rsidR="00793FFF">
        <w:rPr>
          <w:lang w:eastAsia="ja-JP"/>
        </w:rPr>
        <w:t>ų</w:t>
      </w:r>
      <w:r w:rsidR="004C0201">
        <w:rPr>
          <w:lang w:eastAsia="ja-JP"/>
        </w:rPr>
        <w:t xml:space="preserve"> ekosistemos</w:t>
      </w:r>
      <w:r w:rsidR="0055091F">
        <w:rPr>
          <w:lang w:eastAsia="ja-JP"/>
        </w:rPr>
        <w:t>e teikiamos paslaugos</w:t>
      </w:r>
      <w:r w:rsidR="002E7126">
        <w:rPr>
          <w:lang w:eastAsia="ja-JP"/>
        </w:rPr>
        <w:t>,</w:t>
      </w:r>
      <w:r w:rsidR="004C0201">
        <w:rPr>
          <w:lang w:eastAsia="ja-JP"/>
        </w:rPr>
        <w:t xml:space="preserve"> </w:t>
      </w:r>
      <w:r w:rsidR="00440167">
        <w:rPr>
          <w:lang w:eastAsia="ja-JP"/>
        </w:rPr>
        <w:t>yra žmogaus veiklos palaikomos, kuriamos bei valdomos</w:t>
      </w:r>
      <w:r w:rsidR="0055091F">
        <w:rPr>
          <w:lang w:eastAsia="ja-JP"/>
        </w:rPr>
        <w:t xml:space="preserve">. </w:t>
      </w:r>
      <w:r w:rsidR="00505B1F">
        <w:rPr>
          <w:lang w:eastAsia="ja-JP"/>
        </w:rPr>
        <w:t>EP</w:t>
      </w:r>
      <w:r w:rsidR="003B73DF">
        <w:rPr>
          <w:lang w:eastAsia="ja-JP"/>
        </w:rPr>
        <w:t xml:space="preserve"> </w:t>
      </w:r>
      <w:r w:rsidR="003A1EF7" w:rsidRPr="009C6ED9">
        <w:rPr>
          <w:lang w:eastAsia="ja-JP"/>
        </w:rPr>
        <w:t>teikiamos augalinės biomasės pavidalu, kuri yra naudojama maistinėms ar gamybinėms medžiagoms išgauti</w:t>
      </w:r>
      <w:r w:rsidR="003A1EF7">
        <w:rPr>
          <w:lang w:eastAsia="ja-JP"/>
        </w:rPr>
        <w:t>.</w:t>
      </w:r>
    </w:p>
    <w:p w14:paraId="03F628D0" w14:textId="0E93F00B" w:rsidR="00C52036" w:rsidRDefault="008A44BA" w:rsidP="005123FF">
      <w:pPr>
        <w:pStyle w:val="Bullet"/>
        <w:widowControl w:val="0"/>
        <w:numPr>
          <w:ilvl w:val="0"/>
          <w:numId w:val="0"/>
        </w:numPr>
        <w:rPr>
          <w:lang w:eastAsia="ja-JP"/>
        </w:rPr>
      </w:pPr>
      <w:r>
        <w:rPr>
          <w:lang w:eastAsia="ja-JP"/>
        </w:rPr>
        <w:t xml:space="preserve">Lietuvoje </w:t>
      </w:r>
      <w:r w:rsidR="00821317">
        <w:rPr>
          <w:lang w:eastAsia="ja-JP"/>
        </w:rPr>
        <w:t xml:space="preserve">įgyvendintuose ir įgyvendinamuose projektuose </w:t>
      </w:r>
      <w:r w:rsidR="006718AA">
        <w:rPr>
          <w:lang w:eastAsia="ja-JP"/>
        </w:rPr>
        <w:t xml:space="preserve">buvo vertinta </w:t>
      </w:r>
      <w:r w:rsidR="007315EC" w:rsidRPr="008412AA">
        <w:rPr>
          <w:lang w:eastAsia="ja-JP"/>
        </w:rPr>
        <w:t>2</w:t>
      </w:r>
      <w:r w:rsidR="00497610">
        <w:rPr>
          <w:lang w:eastAsia="ja-JP"/>
        </w:rPr>
        <w:t>1</w:t>
      </w:r>
      <w:r w:rsidR="007315EC" w:rsidRPr="008412AA">
        <w:rPr>
          <w:lang w:eastAsia="ja-JP"/>
        </w:rPr>
        <w:t xml:space="preserve"> </w:t>
      </w:r>
      <w:r w:rsidR="007315EC">
        <w:rPr>
          <w:lang w:eastAsia="ja-JP"/>
        </w:rPr>
        <w:t>skirting</w:t>
      </w:r>
      <w:r w:rsidR="00497610">
        <w:rPr>
          <w:lang w:eastAsia="ja-JP"/>
        </w:rPr>
        <w:t>a</w:t>
      </w:r>
      <w:r w:rsidR="007315EC">
        <w:rPr>
          <w:lang w:eastAsia="ja-JP"/>
        </w:rPr>
        <w:t xml:space="preserve"> EP, priskiriam</w:t>
      </w:r>
      <w:r w:rsidR="00497610">
        <w:rPr>
          <w:lang w:eastAsia="ja-JP"/>
        </w:rPr>
        <w:t>a</w:t>
      </w:r>
      <w:r w:rsidR="007315EC">
        <w:rPr>
          <w:lang w:eastAsia="ja-JP"/>
        </w:rPr>
        <w:t xml:space="preserve"> </w:t>
      </w:r>
      <w:r w:rsidR="00C52036">
        <w:rPr>
          <w:lang w:eastAsia="ja-JP"/>
        </w:rPr>
        <w:t xml:space="preserve">reguliavimo tipui (žr. toliau pateiktą lentelę). </w:t>
      </w:r>
    </w:p>
    <w:p w14:paraId="3E58B076" w14:textId="7940573D" w:rsidR="0003272F" w:rsidRDefault="008C5F2B" w:rsidP="00B76F71">
      <w:pPr>
        <w:pStyle w:val="SCTableTitle"/>
      </w:pPr>
      <w:r>
        <w:fldChar w:fldCharType="begin"/>
      </w:r>
      <w:r>
        <w:instrText xml:space="preserve"> SEQ Lentelė \* ARABIC </w:instrText>
      </w:r>
      <w:r>
        <w:fldChar w:fldCharType="separate"/>
      </w:r>
      <w:bookmarkStart w:id="15" w:name="_Toc109728431"/>
      <w:r w:rsidR="00A843C6" w:rsidRPr="00B76F71">
        <w:t>3</w:t>
      </w:r>
      <w:r>
        <w:fldChar w:fldCharType="end"/>
      </w:r>
      <w:r w:rsidR="00740052" w:rsidRPr="00B76F71">
        <w:t xml:space="preserve"> lentelė</w:t>
      </w:r>
      <w:r w:rsidR="00A73B09" w:rsidRPr="00B76F71">
        <w:t>.</w:t>
      </w:r>
      <w:r w:rsidR="0003272F" w:rsidRPr="00B76F71">
        <w:t xml:space="preserve"> Analizuotuose projektuose kartografuotų, vertintų ir aptartų EP skaičius reguliavimo tipe pagal</w:t>
      </w:r>
      <w:r w:rsidR="00B76F71" w:rsidRPr="00B76F71">
        <w:t xml:space="preserve"> </w:t>
      </w:r>
      <w:r w:rsidR="0003272F" w:rsidRPr="00B76F71">
        <w:t>ekosistemas</w:t>
      </w:r>
      <w:bookmarkEnd w:id="15"/>
      <w:r w:rsidR="00B76F71" w:rsidRPr="00B76F71">
        <w:t xml:space="preserve"> </w:t>
      </w:r>
    </w:p>
    <w:tbl>
      <w:tblPr>
        <w:tblW w:w="5001" w:type="pct"/>
        <w:tblBorders>
          <w:top w:val="single" w:sz="4" w:space="0" w:color="808080"/>
          <w:bottom w:val="single" w:sz="4" w:space="0" w:color="1F7B61" w:themeColor="accent1"/>
          <w:insideH w:val="single" w:sz="4" w:space="0" w:color="1F7B61" w:themeColor="accent1"/>
          <w:insideV w:val="single" w:sz="12" w:space="0" w:color="FFFFFF"/>
        </w:tblBorders>
        <w:tblLook w:val="04A0" w:firstRow="1" w:lastRow="0" w:firstColumn="1" w:lastColumn="0" w:noHBand="0" w:noVBand="1"/>
      </w:tblPr>
      <w:tblGrid>
        <w:gridCol w:w="4515"/>
        <w:gridCol w:w="453"/>
        <w:gridCol w:w="453"/>
        <w:gridCol w:w="453"/>
        <w:gridCol w:w="453"/>
        <w:gridCol w:w="453"/>
        <w:gridCol w:w="453"/>
        <w:gridCol w:w="453"/>
        <w:gridCol w:w="453"/>
        <w:gridCol w:w="453"/>
        <w:gridCol w:w="453"/>
        <w:gridCol w:w="453"/>
      </w:tblGrid>
      <w:tr w:rsidR="00CE68C8" w:rsidRPr="00CE68C8" w14:paraId="733A3DF9" w14:textId="77777777" w:rsidTr="00B76F71">
        <w:trPr>
          <w:trHeight w:val="280"/>
          <w:tblHeader/>
        </w:trPr>
        <w:tc>
          <w:tcPr>
            <w:tcW w:w="4614" w:type="dxa"/>
            <w:shd w:val="clear" w:color="auto" w:fill="1F7B61" w:themeFill="text2"/>
            <w:vAlign w:val="center"/>
          </w:tcPr>
          <w:p w14:paraId="2CEA39DA" w14:textId="092472B2" w:rsidR="00CE68C8" w:rsidRPr="00CE68C8" w:rsidRDefault="00312F58" w:rsidP="00B76F71">
            <w:pPr>
              <w:pStyle w:val="SCTableHeaderrow"/>
              <w:widowControl w:val="0"/>
              <w:spacing w:before="0" w:after="0"/>
              <w:rPr>
                <w:sz w:val="16"/>
                <w:szCs w:val="16"/>
              </w:rPr>
            </w:pPr>
            <w:r>
              <w:rPr>
                <w:sz w:val="16"/>
                <w:szCs w:val="16"/>
              </w:rPr>
              <w:t>Ekosisteminė</w:t>
            </w:r>
            <w:r w:rsidR="00CE68C8" w:rsidRPr="00CE68C8">
              <w:rPr>
                <w:sz w:val="16"/>
                <w:szCs w:val="16"/>
              </w:rPr>
              <w:t xml:space="preserve"> paslauga</w:t>
            </w:r>
          </w:p>
        </w:tc>
        <w:tc>
          <w:tcPr>
            <w:tcW w:w="4884" w:type="dxa"/>
            <w:gridSpan w:val="11"/>
            <w:shd w:val="clear" w:color="auto" w:fill="1F7B61" w:themeFill="accent1"/>
            <w:vAlign w:val="center"/>
          </w:tcPr>
          <w:p w14:paraId="30BA3970" w14:textId="77777777" w:rsidR="00CE68C8" w:rsidRPr="00CE68C8" w:rsidRDefault="00CE68C8" w:rsidP="00B76F71">
            <w:pPr>
              <w:pStyle w:val="SCTableHeaderrow"/>
              <w:widowControl w:val="0"/>
              <w:spacing w:before="0" w:after="0"/>
              <w:rPr>
                <w:sz w:val="16"/>
                <w:szCs w:val="16"/>
              </w:rPr>
            </w:pPr>
            <w:r w:rsidRPr="00CE68C8">
              <w:rPr>
                <w:sz w:val="16"/>
                <w:szCs w:val="16"/>
              </w:rPr>
              <w:t>Ekosistema</w:t>
            </w:r>
          </w:p>
        </w:tc>
      </w:tr>
      <w:tr w:rsidR="00481B0D" w:rsidRPr="00CE68C8" w14:paraId="0A8E3DB4" w14:textId="77777777" w:rsidTr="00B76F71">
        <w:trPr>
          <w:cantSplit/>
          <w:trHeight w:val="2044"/>
          <w:tblHeader/>
        </w:trPr>
        <w:tc>
          <w:tcPr>
            <w:tcW w:w="4614" w:type="dxa"/>
            <w:shd w:val="clear" w:color="auto" w:fill="279A7B" w:themeFill="accent5"/>
          </w:tcPr>
          <w:p w14:paraId="1C6873D1" w14:textId="77777777" w:rsidR="00CE68C8" w:rsidRPr="00CE68C8" w:rsidRDefault="00CE68C8" w:rsidP="00B76F71">
            <w:pPr>
              <w:pStyle w:val="SCTableContent"/>
              <w:widowControl w:val="0"/>
              <w:spacing w:before="0" w:after="0"/>
              <w:rPr>
                <w:sz w:val="16"/>
                <w:szCs w:val="16"/>
              </w:rPr>
            </w:pPr>
          </w:p>
        </w:tc>
        <w:tc>
          <w:tcPr>
            <w:tcW w:w="444" w:type="dxa"/>
            <w:shd w:val="clear" w:color="auto" w:fill="279A7B" w:themeFill="accent5"/>
            <w:textDirection w:val="btLr"/>
            <w:vAlign w:val="center"/>
          </w:tcPr>
          <w:p w14:paraId="6E2FE43A" w14:textId="5C6C9921" w:rsidR="00CE68C8" w:rsidRPr="007F2846" w:rsidRDefault="005A6725" w:rsidP="00B76F71">
            <w:pPr>
              <w:pStyle w:val="SCTableContent"/>
              <w:widowControl w:val="0"/>
              <w:spacing w:before="0" w:after="0"/>
              <w:ind w:left="113" w:right="113"/>
              <w:jc w:val="left"/>
              <w:rPr>
                <w:color w:val="FEFFFE" w:themeColor="background1"/>
                <w:sz w:val="16"/>
                <w:szCs w:val="16"/>
              </w:rPr>
            </w:pPr>
            <w:r w:rsidRPr="007F2846">
              <w:rPr>
                <w:color w:val="FEFFFE" w:themeColor="background1"/>
                <w:sz w:val="16"/>
                <w:szCs w:val="16"/>
              </w:rPr>
              <w:t>Urbanizuotos teritorijos</w:t>
            </w:r>
          </w:p>
        </w:tc>
        <w:tc>
          <w:tcPr>
            <w:tcW w:w="444" w:type="dxa"/>
            <w:shd w:val="clear" w:color="auto" w:fill="279A7B" w:themeFill="accent5"/>
            <w:textDirection w:val="btLr"/>
            <w:vAlign w:val="center"/>
          </w:tcPr>
          <w:p w14:paraId="3E5373F7" w14:textId="4D3B7D99" w:rsidR="00CE68C8" w:rsidRPr="007F2846" w:rsidRDefault="00644CB1" w:rsidP="00B76F71">
            <w:pPr>
              <w:pStyle w:val="SCTableContent"/>
              <w:widowControl w:val="0"/>
              <w:spacing w:before="0" w:after="0"/>
              <w:ind w:left="113" w:right="113"/>
              <w:jc w:val="left"/>
              <w:rPr>
                <w:color w:val="FEFFFE" w:themeColor="background1"/>
                <w:sz w:val="16"/>
                <w:szCs w:val="16"/>
              </w:rPr>
            </w:pPr>
            <w:r w:rsidRPr="007F2846">
              <w:rPr>
                <w:color w:val="FEFFFE" w:themeColor="background1"/>
                <w:sz w:val="16"/>
                <w:szCs w:val="16"/>
              </w:rPr>
              <w:t>Dirbama žemė</w:t>
            </w:r>
          </w:p>
        </w:tc>
        <w:tc>
          <w:tcPr>
            <w:tcW w:w="444" w:type="dxa"/>
            <w:shd w:val="clear" w:color="auto" w:fill="279A7B" w:themeFill="accent5"/>
            <w:textDirection w:val="btLr"/>
            <w:vAlign w:val="center"/>
          </w:tcPr>
          <w:p w14:paraId="22949DFA" w14:textId="7E4E4506" w:rsidR="00CE68C8" w:rsidRPr="007F2846" w:rsidRDefault="004B0D83" w:rsidP="00B76F71">
            <w:pPr>
              <w:pStyle w:val="SCTableContent"/>
              <w:widowControl w:val="0"/>
              <w:spacing w:before="0" w:after="0"/>
              <w:ind w:left="113" w:right="113"/>
              <w:jc w:val="left"/>
              <w:rPr>
                <w:color w:val="FEFFFE" w:themeColor="background1"/>
                <w:sz w:val="16"/>
                <w:szCs w:val="16"/>
              </w:rPr>
            </w:pPr>
            <w:r w:rsidRPr="007F2846">
              <w:rPr>
                <w:color w:val="FEFFFE" w:themeColor="background1"/>
                <w:sz w:val="16"/>
                <w:szCs w:val="16"/>
              </w:rPr>
              <w:t>Sodai</w:t>
            </w:r>
          </w:p>
        </w:tc>
        <w:tc>
          <w:tcPr>
            <w:tcW w:w="444" w:type="dxa"/>
            <w:shd w:val="clear" w:color="auto" w:fill="279A7B" w:themeFill="accent5"/>
            <w:textDirection w:val="btLr"/>
            <w:vAlign w:val="center"/>
          </w:tcPr>
          <w:p w14:paraId="3A7D5218" w14:textId="1BBAED58" w:rsidR="00CE68C8" w:rsidRPr="007F2846" w:rsidRDefault="00B1005C" w:rsidP="00B76F71">
            <w:pPr>
              <w:pStyle w:val="SCTableContent"/>
              <w:widowControl w:val="0"/>
              <w:spacing w:before="0" w:after="0"/>
              <w:ind w:left="113" w:right="113"/>
              <w:jc w:val="left"/>
              <w:rPr>
                <w:color w:val="FEFFFE" w:themeColor="background1"/>
                <w:sz w:val="16"/>
                <w:szCs w:val="16"/>
              </w:rPr>
            </w:pPr>
            <w:r w:rsidRPr="007F2846">
              <w:rPr>
                <w:color w:val="FEFFFE" w:themeColor="background1"/>
                <w:sz w:val="16"/>
                <w:szCs w:val="16"/>
              </w:rPr>
              <w:t>Ganyklos arba pievos</w:t>
            </w:r>
          </w:p>
        </w:tc>
        <w:tc>
          <w:tcPr>
            <w:tcW w:w="444" w:type="dxa"/>
            <w:shd w:val="clear" w:color="auto" w:fill="279A7B" w:themeFill="accent5"/>
            <w:textDirection w:val="btLr"/>
            <w:vAlign w:val="center"/>
          </w:tcPr>
          <w:p w14:paraId="74C32720" w14:textId="77777777" w:rsidR="00CE68C8" w:rsidRPr="007F2846" w:rsidRDefault="00CE68C8" w:rsidP="00B76F71">
            <w:pPr>
              <w:pStyle w:val="SCTableContent"/>
              <w:widowControl w:val="0"/>
              <w:spacing w:before="0" w:after="0"/>
              <w:ind w:left="113" w:right="113"/>
              <w:jc w:val="left"/>
              <w:rPr>
                <w:color w:val="FEFFFE" w:themeColor="background1"/>
                <w:sz w:val="16"/>
                <w:szCs w:val="16"/>
              </w:rPr>
            </w:pPr>
            <w:r w:rsidRPr="007F2846">
              <w:rPr>
                <w:color w:val="FEFFFE" w:themeColor="background1"/>
                <w:sz w:val="16"/>
                <w:szCs w:val="16"/>
              </w:rPr>
              <w:t>Miško</w:t>
            </w:r>
          </w:p>
        </w:tc>
        <w:tc>
          <w:tcPr>
            <w:tcW w:w="444" w:type="dxa"/>
            <w:shd w:val="clear" w:color="auto" w:fill="279A7B" w:themeFill="accent5"/>
            <w:textDirection w:val="btLr"/>
            <w:vAlign w:val="center"/>
          </w:tcPr>
          <w:p w14:paraId="7DC0F09B" w14:textId="24330F3C" w:rsidR="00CE68C8" w:rsidRPr="007F2846" w:rsidRDefault="00062C15" w:rsidP="00B76F71">
            <w:pPr>
              <w:pStyle w:val="SCTableContent"/>
              <w:widowControl w:val="0"/>
              <w:spacing w:before="0" w:after="0"/>
              <w:ind w:left="113" w:right="113"/>
              <w:jc w:val="left"/>
              <w:rPr>
                <w:color w:val="FEFFFE" w:themeColor="background1"/>
                <w:sz w:val="16"/>
                <w:szCs w:val="16"/>
              </w:rPr>
            </w:pPr>
            <w:r w:rsidRPr="007F2846">
              <w:rPr>
                <w:color w:val="FEFFFE" w:themeColor="background1"/>
                <w:sz w:val="16"/>
                <w:szCs w:val="16"/>
              </w:rPr>
              <w:t>pelkės ir durpynai</w:t>
            </w:r>
          </w:p>
        </w:tc>
        <w:tc>
          <w:tcPr>
            <w:tcW w:w="444" w:type="dxa"/>
            <w:shd w:val="clear" w:color="auto" w:fill="279A7B" w:themeFill="accent5"/>
            <w:textDirection w:val="btLr"/>
            <w:vAlign w:val="center"/>
          </w:tcPr>
          <w:p w14:paraId="6DDB5F6B" w14:textId="77777777" w:rsidR="00CE68C8" w:rsidRPr="007F2846" w:rsidRDefault="00CE68C8" w:rsidP="00B76F71">
            <w:pPr>
              <w:pStyle w:val="SCTableContent"/>
              <w:widowControl w:val="0"/>
              <w:spacing w:before="0" w:after="0"/>
              <w:ind w:left="113" w:right="113"/>
              <w:jc w:val="left"/>
              <w:rPr>
                <w:color w:val="FEFFFE" w:themeColor="background1"/>
                <w:sz w:val="16"/>
                <w:szCs w:val="16"/>
              </w:rPr>
            </w:pPr>
            <w:r w:rsidRPr="007F2846">
              <w:rPr>
                <w:color w:val="FEFFFE" w:themeColor="background1"/>
                <w:sz w:val="16"/>
                <w:szCs w:val="16"/>
              </w:rPr>
              <w:t>Ežero</w:t>
            </w:r>
          </w:p>
        </w:tc>
        <w:tc>
          <w:tcPr>
            <w:tcW w:w="444" w:type="dxa"/>
            <w:shd w:val="clear" w:color="auto" w:fill="279A7B" w:themeFill="accent5"/>
            <w:textDirection w:val="btLr"/>
            <w:vAlign w:val="center"/>
          </w:tcPr>
          <w:p w14:paraId="13E8887B" w14:textId="77777777" w:rsidR="00CE68C8" w:rsidRPr="007F2846" w:rsidRDefault="00CE68C8" w:rsidP="00B76F71">
            <w:pPr>
              <w:pStyle w:val="SCTableContent"/>
              <w:widowControl w:val="0"/>
              <w:spacing w:before="0" w:after="0"/>
              <w:ind w:left="113" w:right="113"/>
              <w:jc w:val="left"/>
              <w:rPr>
                <w:color w:val="FEFFFE" w:themeColor="background1"/>
                <w:sz w:val="16"/>
                <w:szCs w:val="16"/>
              </w:rPr>
            </w:pPr>
            <w:r w:rsidRPr="007F2846">
              <w:rPr>
                <w:color w:val="FEFFFE" w:themeColor="background1"/>
                <w:sz w:val="16"/>
                <w:szCs w:val="16"/>
              </w:rPr>
              <w:t>Upės</w:t>
            </w:r>
          </w:p>
        </w:tc>
        <w:tc>
          <w:tcPr>
            <w:tcW w:w="444" w:type="dxa"/>
            <w:shd w:val="clear" w:color="auto" w:fill="279A7B" w:themeFill="accent5"/>
            <w:textDirection w:val="btLr"/>
            <w:vAlign w:val="center"/>
          </w:tcPr>
          <w:p w14:paraId="5AC88CDB" w14:textId="77777777" w:rsidR="00CE68C8" w:rsidRPr="007F2846" w:rsidRDefault="00CE68C8" w:rsidP="00B76F71">
            <w:pPr>
              <w:pStyle w:val="SCTableContent"/>
              <w:widowControl w:val="0"/>
              <w:spacing w:before="0" w:after="0"/>
              <w:ind w:left="113" w:right="113"/>
              <w:jc w:val="left"/>
              <w:rPr>
                <w:color w:val="FEFFFE" w:themeColor="background1"/>
                <w:sz w:val="16"/>
                <w:szCs w:val="16"/>
              </w:rPr>
            </w:pPr>
            <w:r w:rsidRPr="007F2846">
              <w:rPr>
                <w:color w:val="FEFFFE" w:themeColor="background1"/>
                <w:sz w:val="16"/>
                <w:szCs w:val="16"/>
              </w:rPr>
              <w:t>Upės žiočių</w:t>
            </w:r>
          </w:p>
        </w:tc>
        <w:tc>
          <w:tcPr>
            <w:tcW w:w="444" w:type="dxa"/>
            <w:shd w:val="clear" w:color="auto" w:fill="279A7B" w:themeFill="accent5"/>
            <w:textDirection w:val="btLr"/>
            <w:vAlign w:val="center"/>
          </w:tcPr>
          <w:p w14:paraId="5AD093E9" w14:textId="74A5061C" w:rsidR="00CE68C8" w:rsidRPr="007F2846" w:rsidRDefault="00CE68C8" w:rsidP="00B76F71">
            <w:pPr>
              <w:pStyle w:val="SCTableContent"/>
              <w:widowControl w:val="0"/>
              <w:spacing w:before="0" w:after="0"/>
              <w:ind w:left="113" w:right="113"/>
              <w:jc w:val="left"/>
              <w:rPr>
                <w:color w:val="FEFFFE" w:themeColor="background1"/>
                <w:sz w:val="16"/>
                <w:szCs w:val="16"/>
              </w:rPr>
            </w:pPr>
            <w:r w:rsidRPr="007F2846" w:rsidDel="00433D11">
              <w:rPr>
                <w:color w:val="FEFFFE" w:themeColor="background1"/>
                <w:sz w:val="16"/>
                <w:szCs w:val="16"/>
              </w:rPr>
              <w:t>Tarpinių vandenų</w:t>
            </w:r>
          </w:p>
        </w:tc>
        <w:tc>
          <w:tcPr>
            <w:tcW w:w="444" w:type="dxa"/>
            <w:shd w:val="clear" w:color="auto" w:fill="279A7B" w:themeFill="accent5"/>
            <w:textDirection w:val="btLr"/>
            <w:vAlign w:val="center"/>
          </w:tcPr>
          <w:p w14:paraId="0EC73022" w14:textId="77777777" w:rsidR="00CE68C8" w:rsidRPr="007F2846" w:rsidRDefault="00CE68C8" w:rsidP="00B76F71">
            <w:pPr>
              <w:pStyle w:val="SCTableContent"/>
              <w:widowControl w:val="0"/>
              <w:spacing w:before="0" w:after="0"/>
              <w:ind w:left="113" w:right="113"/>
              <w:jc w:val="left"/>
              <w:rPr>
                <w:color w:val="FEFFFE" w:themeColor="background1"/>
                <w:sz w:val="16"/>
                <w:szCs w:val="16"/>
              </w:rPr>
            </w:pPr>
            <w:r w:rsidRPr="007F2846">
              <w:rPr>
                <w:color w:val="FEFFFE" w:themeColor="background1"/>
                <w:sz w:val="16"/>
                <w:szCs w:val="16"/>
              </w:rPr>
              <w:t>Jūros</w:t>
            </w:r>
          </w:p>
        </w:tc>
      </w:tr>
      <w:tr w:rsidR="00CE68C8" w:rsidRPr="00CE68C8" w14:paraId="2DB96198" w14:textId="77777777" w:rsidTr="001371FF">
        <w:trPr>
          <w:trHeight w:val="278"/>
          <w:tblHeader/>
        </w:trPr>
        <w:tc>
          <w:tcPr>
            <w:tcW w:w="9498" w:type="dxa"/>
            <w:gridSpan w:val="12"/>
            <w:shd w:val="clear" w:color="auto" w:fill="E7ECEA" w:themeFill="text1" w:themeFillTint="1A"/>
            <w:vAlign w:val="center"/>
          </w:tcPr>
          <w:p w14:paraId="0DE1E275"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t>Reguliavimo paslaugos</w:t>
            </w:r>
          </w:p>
        </w:tc>
      </w:tr>
      <w:tr w:rsidR="00481B0D" w:rsidRPr="00CE68C8" w14:paraId="036D26F6" w14:textId="77777777" w:rsidTr="00B76F71">
        <w:trPr>
          <w:trHeight w:val="278"/>
          <w:tblHeader/>
        </w:trPr>
        <w:tc>
          <w:tcPr>
            <w:tcW w:w="4614" w:type="dxa"/>
            <w:vAlign w:val="center"/>
          </w:tcPr>
          <w:p w14:paraId="3BE1DBCF" w14:textId="77777777" w:rsidR="00CE68C8" w:rsidRPr="00CE68C8" w:rsidRDefault="00CE68C8" w:rsidP="00B76F71">
            <w:pPr>
              <w:pStyle w:val="SCTableContent"/>
              <w:widowControl w:val="0"/>
              <w:spacing w:before="0" w:after="0"/>
              <w:rPr>
                <w:sz w:val="16"/>
                <w:szCs w:val="16"/>
              </w:rPr>
            </w:pPr>
            <w:r w:rsidRPr="00CE68C8">
              <w:rPr>
                <w:sz w:val="16"/>
                <w:szCs w:val="16"/>
              </w:rPr>
              <w:t xml:space="preserve">Apsauga nuo vėjo </w:t>
            </w:r>
          </w:p>
        </w:tc>
        <w:tc>
          <w:tcPr>
            <w:tcW w:w="444" w:type="dxa"/>
            <w:shd w:val="clear" w:color="auto" w:fill="auto"/>
            <w:vAlign w:val="center"/>
          </w:tcPr>
          <w:p w14:paraId="62BA7B00" w14:textId="77777777" w:rsidR="00CE68C8" w:rsidRPr="00CE68C8" w:rsidRDefault="00CE68C8" w:rsidP="00B76F71">
            <w:pPr>
              <w:pStyle w:val="SCTableContent"/>
              <w:widowControl w:val="0"/>
              <w:spacing w:before="0" w:after="0"/>
              <w:jc w:val="center"/>
              <w:rPr>
                <w:sz w:val="16"/>
                <w:szCs w:val="16"/>
              </w:rPr>
            </w:pPr>
          </w:p>
        </w:tc>
        <w:tc>
          <w:tcPr>
            <w:tcW w:w="444" w:type="dxa"/>
            <w:shd w:val="clear" w:color="auto" w:fill="auto"/>
            <w:vAlign w:val="center"/>
          </w:tcPr>
          <w:p w14:paraId="270D90EF" w14:textId="77777777" w:rsidR="00CE68C8" w:rsidRPr="00CE68C8" w:rsidRDefault="00CE68C8" w:rsidP="00B76F71">
            <w:pPr>
              <w:pStyle w:val="SCTableContent"/>
              <w:widowControl w:val="0"/>
              <w:spacing w:before="0" w:after="0"/>
              <w:jc w:val="center"/>
              <w:rPr>
                <w:sz w:val="16"/>
                <w:szCs w:val="16"/>
              </w:rPr>
            </w:pPr>
          </w:p>
        </w:tc>
        <w:tc>
          <w:tcPr>
            <w:tcW w:w="444" w:type="dxa"/>
            <w:vAlign w:val="center"/>
          </w:tcPr>
          <w:p w14:paraId="4E7DE3CF"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4E9964E0" w14:textId="77777777" w:rsidR="00CE68C8" w:rsidRPr="00CE68C8" w:rsidRDefault="00CE68C8" w:rsidP="00B76F71">
            <w:pPr>
              <w:pStyle w:val="SCTableContent"/>
              <w:widowControl w:val="0"/>
              <w:spacing w:before="0" w:after="0"/>
              <w:jc w:val="center"/>
              <w:rPr>
                <w:noProof/>
                <w:sz w:val="16"/>
                <w:szCs w:val="16"/>
              </w:rPr>
            </w:pPr>
          </w:p>
        </w:tc>
        <w:tc>
          <w:tcPr>
            <w:tcW w:w="444" w:type="dxa"/>
            <w:shd w:val="clear" w:color="auto" w:fill="auto"/>
            <w:vAlign w:val="center"/>
          </w:tcPr>
          <w:p w14:paraId="6DBFB5B2" w14:textId="77777777" w:rsidR="00CE68C8" w:rsidRPr="00CE68C8" w:rsidRDefault="00CE68C8" w:rsidP="00B76F71">
            <w:pPr>
              <w:pStyle w:val="SCTableContent"/>
              <w:widowControl w:val="0"/>
              <w:spacing w:before="0" w:after="0"/>
              <w:jc w:val="center"/>
              <w:rPr>
                <w:sz w:val="16"/>
                <w:szCs w:val="16"/>
              </w:rPr>
            </w:pPr>
            <w:r w:rsidRPr="00CE68C8">
              <w:rPr>
                <w:noProof/>
                <w:sz w:val="16"/>
                <w:szCs w:val="16"/>
              </w:rPr>
              <w:drawing>
                <wp:inline distT="0" distB="0" distL="0" distR="0" wp14:anchorId="303D0277" wp14:editId="2F94683F">
                  <wp:extent cx="136071" cy="9525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6EAA6313"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19A7C205"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53CB05DE"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2EACFD80"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3D85E7E6"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551E3892" w14:textId="77777777" w:rsidR="00CE68C8" w:rsidRPr="00CE68C8" w:rsidRDefault="00CE68C8" w:rsidP="00B76F71">
            <w:pPr>
              <w:pStyle w:val="SCTableContent"/>
              <w:widowControl w:val="0"/>
              <w:spacing w:before="0" w:after="0"/>
              <w:jc w:val="center"/>
              <w:rPr>
                <w:noProof/>
                <w:sz w:val="16"/>
                <w:szCs w:val="16"/>
              </w:rPr>
            </w:pPr>
          </w:p>
        </w:tc>
      </w:tr>
      <w:tr w:rsidR="00481B0D" w:rsidRPr="00CE68C8" w14:paraId="24099FF2" w14:textId="77777777" w:rsidTr="00B76F71">
        <w:trPr>
          <w:trHeight w:val="268"/>
          <w:tblHeader/>
        </w:trPr>
        <w:tc>
          <w:tcPr>
            <w:tcW w:w="4614" w:type="dxa"/>
            <w:vAlign w:val="center"/>
          </w:tcPr>
          <w:p w14:paraId="0D7C70C1" w14:textId="265F7B5B" w:rsidR="00CE68C8" w:rsidRPr="00CE68C8" w:rsidRDefault="00CE68C8" w:rsidP="00B76F71">
            <w:pPr>
              <w:pStyle w:val="SCTableContent"/>
              <w:widowControl w:val="0"/>
              <w:spacing w:before="0" w:after="0"/>
              <w:rPr>
                <w:sz w:val="16"/>
                <w:szCs w:val="16"/>
              </w:rPr>
            </w:pPr>
            <w:r w:rsidRPr="00CE68C8">
              <w:rPr>
                <w:sz w:val="16"/>
                <w:szCs w:val="16"/>
              </w:rPr>
              <w:t xml:space="preserve">Atliekų, </w:t>
            </w:r>
            <w:r w:rsidR="00AE0FFD">
              <w:rPr>
                <w:sz w:val="16"/>
                <w:szCs w:val="16"/>
              </w:rPr>
              <w:t>nuotekų, teršalų</w:t>
            </w:r>
            <w:r w:rsidR="0057727F">
              <w:rPr>
                <w:sz w:val="16"/>
                <w:szCs w:val="16"/>
              </w:rPr>
              <w:t xml:space="preserve"> filtravimas, sugėrimas, sulaikymas ir / ar akumuliacija</w:t>
            </w:r>
          </w:p>
        </w:tc>
        <w:tc>
          <w:tcPr>
            <w:tcW w:w="444" w:type="dxa"/>
            <w:shd w:val="clear" w:color="auto" w:fill="auto"/>
            <w:vAlign w:val="center"/>
          </w:tcPr>
          <w:p w14:paraId="79FE573A" w14:textId="77777777" w:rsidR="00CE68C8" w:rsidRPr="00CE68C8" w:rsidRDefault="00CE68C8" w:rsidP="00B76F71">
            <w:pPr>
              <w:pStyle w:val="SCTableContent"/>
              <w:widowControl w:val="0"/>
              <w:spacing w:before="0" w:after="0"/>
              <w:jc w:val="center"/>
              <w:rPr>
                <w:sz w:val="16"/>
                <w:szCs w:val="16"/>
              </w:rPr>
            </w:pPr>
          </w:p>
        </w:tc>
        <w:tc>
          <w:tcPr>
            <w:tcW w:w="444" w:type="dxa"/>
            <w:shd w:val="clear" w:color="auto" w:fill="auto"/>
            <w:vAlign w:val="center"/>
          </w:tcPr>
          <w:p w14:paraId="2D655856" w14:textId="77777777" w:rsidR="00CE68C8" w:rsidRPr="00CE68C8" w:rsidRDefault="00CE68C8" w:rsidP="00B76F71">
            <w:pPr>
              <w:pStyle w:val="SCTableContent"/>
              <w:widowControl w:val="0"/>
              <w:spacing w:before="0" w:after="0"/>
              <w:jc w:val="center"/>
              <w:rPr>
                <w:sz w:val="16"/>
                <w:szCs w:val="16"/>
              </w:rPr>
            </w:pPr>
          </w:p>
        </w:tc>
        <w:tc>
          <w:tcPr>
            <w:tcW w:w="444" w:type="dxa"/>
            <w:vAlign w:val="center"/>
          </w:tcPr>
          <w:p w14:paraId="23FAB648"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642FB63B" w14:textId="77777777" w:rsidR="00CE68C8" w:rsidRPr="00CE68C8" w:rsidRDefault="00CE68C8" w:rsidP="00B76F71">
            <w:pPr>
              <w:pStyle w:val="SCTableContent"/>
              <w:widowControl w:val="0"/>
              <w:spacing w:before="0" w:after="0"/>
              <w:jc w:val="center"/>
              <w:rPr>
                <w:noProof/>
                <w:sz w:val="16"/>
                <w:szCs w:val="16"/>
              </w:rPr>
            </w:pPr>
          </w:p>
        </w:tc>
        <w:tc>
          <w:tcPr>
            <w:tcW w:w="444" w:type="dxa"/>
            <w:shd w:val="clear" w:color="auto" w:fill="auto"/>
            <w:vAlign w:val="center"/>
          </w:tcPr>
          <w:p w14:paraId="156ED99E" w14:textId="77777777" w:rsidR="00CE68C8" w:rsidRPr="00CE68C8" w:rsidRDefault="00CE68C8" w:rsidP="00B76F71">
            <w:pPr>
              <w:pStyle w:val="SCTableContent"/>
              <w:widowControl w:val="0"/>
              <w:spacing w:before="0" w:after="0"/>
              <w:jc w:val="center"/>
              <w:rPr>
                <w:sz w:val="16"/>
                <w:szCs w:val="16"/>
              </w:rPr>
            </w:pPr>
            <w:r w:rsidRPr="00CE68C8">
              <w:rPr>
                <w:noProof/>
                <w:sz w:val="16"/>
                <w:szCs w:val="16"/>
              </w:rPr>
              <w:drawing>
                <wp:inline distT="0" distB="0" distL="0" distR="0" wp14:anchorId="6B700AA2" wp14:editId="4454C936">
                  <wp:extent cx="136071" cy="95250"/>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589F3041"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6E0B0DBE"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391B33F3"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63A4C9EA"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43E311A4"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79288F2D" w14:textId="77777777" w:rsidR="00CE68C8" w:rsidRPr="00CE68C8" w:rsidRDefault="00CE68C8" w:rsidP="00B76F71">
            <w:pPr>
              <w:pStyle w:val="SCTableContent"/>
              <w:widowControl w:val="0"/>
              <w:spacing w:before="0" w:after="0"/>
              <w:jc w:val="center"/>
              <w:rPr>
                <w:noProof/>
                <w:sz w:val="16"/>
                <w:szCs w:val="16"/>
              </w:rPr>
            </w:pPr>
          </w:p>
        </w:tc>
      </w:tr>
      <w:tr w:rsidR="00481B0D" w:rsidRPr="00CE68C8" w14:paraId="5F099167" w14:textId="77777777" w:rsidTr="00B76F71">
        <w:trPr>
          <w:trHeight w:val="272"/>
          <w:tblHeader/>
        </w:trPr>
        <w:tc>
          <w:tcPr>
            <w:tcW w:w="4614" w:type="dxa"/>
            <w:vAlign w:val="center"/>
          </w:tcPr>
          <w:p w14:paraId="2049BE4A" w14:textId="269C5455" w:rsidR="00CE68C8" w:rsidRPr="00CE68C8" w:rsidRDefault="00CE68C8" w:rsidP="00B76F71">
            <w:pPr>
              <w:pStyle w:val="SCTableContent"/>
              <w:widowControl w:val="0"/>
              <w:spacing w:before="0" w:after="0"/>
              <w:rPr>
                <w:sz w:val="16"/>
                <w:szCs w:val="16"/>
              </w:rPr>
            </w:pPr>
            <w:r w:rsidRPr="00CE68C8">
              <w:rPr>
                <w:sz w:val="16"/>
                <w:szCs w:val="16"/>
              </w:rPr>
              <w:t xml:space="preserve">Atmosferos </w:t>
            </w:r>
            <w:r w:rsidR="00032145">
              <w:rPr>
                <w:sz w:val="16"/>
                <w:szCs w:val="16"/>
              </w:rPr>
              <w:t xml:space="preserve">cheminės sudėties </w:t>
            </w:r>
            <w:r w:rsidRPr="00CE68C8">
              <w:rPr>
                <w:sz w:val="16"/>
                <w:szCs w:val="16"/>
              </w:rPr>
              <w:t>regulia</w:t>
            </w:r>
            <w:r w:rsidR="00032145">
              <w:rPr>
                <w:sz w:val="16"/>
                <w:szCs w:val="16"/>
              </w:rPr>
              <w:t>vimas</w:t>
            </w:r>
          </w:p>
        </w:tc>
        <w:tc>
          <w:tcPr>
            <w:tcW w:w="444" w:type="dxa"/>
            <w:shd w:val="clear" w:color="auto" w:fill="auto"/>
            <w:vAlign w:val="center"/>
          </w:tcPr>
          <w:p w14:paraId="4815D946" w14:textId="77777777" w:rsidR="00CE68C8" w:rsidRPr="00CE68C8" w:rsidRDefault="00CE68C8" w:rsidP="00B76F71">
            <w:pPr>
              <w:pStyle w:val="SCTableContent"/>
              <w:widowControl w:val="0"/>
              <w:spacing w:before="0" w:after="0"/>
              <w:jc w:val="center"/>
              <w:rPr>
                <w:sz w:val="16"/>
                <w:szCs w:val="16"/>
              </w:rPr>
            </w:pPr>
            <w:r w:rsidRPr="00CE68C8">
              <w:rPr>
                <w:noProof/>
                <w:sz w:val="16"/>
                <w:szCs w:val="16"/>
              </w:rPr>
              <w:drawing>
                <wp:inline distT="0" distB="0" distL="0" distR="0" wp14:anchorId="03B7E6E0" wp14:editId="4120D313">
                  <wp:extent cx="136071" cy="95250"/>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shd w:val="clear" w:color="auto" w:fill="auto"/>
            <w:vAlign w:val="center"/>
          </w:tcPr>
          <w:p w14:paraId="093D3BB5" w14:textId="77777777" w:rsidR="00CE68C8" w:rsidRPr="00CE68C8" w:rsidRDefault="00CE68C8" w:rsidP="00B76F71">
            <w:pPr>
              <w:pStyle w:val="SCTableContent"/>
              <w:widowControl w:val="0"/>
              <w:spacing w:before="0" w:after="0"/>
              <w:jc w:val="center"/>
              <w:rPr>
                <w:sz w:val="16"/>
                <w:szCs w:val="16"/>
              </w:rPr>
            </w:pPr>
            <w:r w:rsidRPr="00CE68C8">
              <w:rPr>
                <w:noProof/>
                <w:sz w:val="16"/>
                <w:szCs w:val="16"/>
              </w:rPr>
              <w:drawing>
                <wp:inline distT="0" distB="0" distL="0" distR="0" wp14:anchorId="234E667B" wp14:editId="11BE49B7">
                  <wp:extent cx="136071" cy="95250"/>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0D284A1A"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5DAF7586"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4C1E9A77" wp14:editId="4D18AEC8">
                  <wp:extent cx="136071" cy="9525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shd w:val="clear" w:color="auto" w:fill="auto"/>
            <w:vAlign w:val="center"/>
          </w:tcPr>
          <w:p w14:paraId="2F3C8AB8" w14:textId="77777777" w:rsidR="00CE68C8" w:rsidRPr="00CE68C8" w:rsidRDefault="00CE68C8" w:rsidP="00B76F71">
            <w:pPr>
              <w:pStyle w:val="SCTableContent"/>
              <w:widowControl w:val="0"/>
              <w:spacing w:before="0" w:after="0"/>
              <w:jc w:val="center"/>
              <w:rPr>
                <w:sz w:val="16"/>
                <w:szCs w:val="16"/>
              </w:rPr>
            </w:pPr>
            <w:r w:rsidRPr="00CE68C8">
              <w:rPr>
                <w:noProof/>
                <w:sz w:val="16"/>
                <w:szCs w:val="16"/>
              </w:rPr>
              <w:drawing>
                <wp:inline distT="0" distB="0" distL="0" distR="0" wp14:anchorId="46F6098B" wp14:editId="67D8FFFF">
                  <wp:extent cx="136071" cy="9525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40A2840B"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0AE1C610" wp14:editId="127800EC">
                  <wp:extent cx="136071" cy="95250"/>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35B0739C"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20C81E8D" wp14:editId="3848BF45">
                  <wp:extent cx="136071" cy="95250"/>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4D500ACD"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12BB403A"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349BBE2C"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59DE8ECF" wp14:editId="4A1985BF">
                  <wp:extent cx="136071" cy="9525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55DB744D"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502CD577" wp14:editId="63061157">
                  <wp:extent cx="136071" cy="95250"/>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r>
      <w:tr w:rsidR="00481B0D" w:rsidRPr="00CE68C8" w14:paraId="05866ABD" w14:textId="77777777" w:rsidTr="00B76F71">
        <w:trPr>
          <w:trHeight w:val="289"/>
          <w:tblHeader/>
        </w:trPr>
        <w:tc>
          <w:tcPr>
            <w:tcW w:w="4614" w:type="dxa"/>
            <w:vAlign w:val="center"/>
          </w:tcPr>
          <w:p w14:paraId="0D1BF7AF" w14:textId="77777777" w:rsidR="00CE68C8" w:rsidRPr="00CE68C8" w:rsidRDefault="00CE68C8" w:rsidP="00B76F71">
            <w:pPr>
              <w:pStyle w:val="SCTableContent"/>
              <w:widowControl w:val="0"/>
              <w:spacing w:before="0" w:after="0"/>
              <w:rPr>
                <w:sz w:val="16"/>
                <w:szCs w:val="16"/>
              </w:rPr>
            </w:pPr>
            <w:r w:rsidRPr="00CE68C8">
              <w:rPr>
                <w:sz w:val="16"/>
                <w:szCs w:val="16"/>
              </w:rPr>
              <w:t>Atsparumas gaisrams</w:t>
            </w:r>
          </w:p>
        </w:tc>
        <w:tc>
          <w:tcPr>
            <w:tcW w:w="444" w:type="dxa"/>
            <w:shd w:val="clear" w:color="auto" w:fill="auto"/>
            <w:vAlign w:val="center"/>
          </w:tcPr>
          <w:p w14:paraId="04F9B132" w14:textId="77777777" w:rsidR="00CE68C8" w:rsidRPr="00CE68C8" w:rsidRDefault="00CE68C8" w:rsidP="00B76F71">
            <w:pPr>
              <w:pStyle w:val="SCTableContent"/>
              <w:widowControl w:val="0"/>
              <w:spacing w:before="0" w:after="0"/>
              <w:jc w:val="center"/>
              <w:rPr>
                <w:sz w:val="16"/>
                <w:szCs w:val="16"/>
              </w:rPr>
            </w:pPr>
          </w:p>
        </w:tc>
        <w:tc>
          <w:tcPr>
            <w:tcW w:w="444" w:type="dxa"/>
            <w:shd w:val="clear" w:color="auto" w:fill="auto"/>
            <w:vAlign w:val="center"/>
          </w:tcPr>
          <w:p w14:paraId="7A0F7C9D" w14:textId="77777777" w:rsidR="00CE68C8" w:rsidRPr="00CE68C8" w:rsidRDefault="00CE68C8" w:rsidP="00B76F71">
            <w:pPr>
              <w:pStyle w:val="SCTableContent"/>
              <w:widowControl w:val="0"/>
              <w:spacing w:before="0" w:after="0"/>
              <w:jc w:val="center"/>
              <w:rPr>
                <w:sz w:val="16"/>
                <w:szCs w:val="16"/>
              </w:rPr>
            </w:pPr>
            <w:r w:rsidRPr="00CE68C8">
              <w:rPr>
                <w:noProof/>
                <w:sz w:val="16"/>
                <w:szCs w:val="16"/>
              </w:rPr>
              <w:drawing>
                <wp:inline distT="0" distB="0" distL="0" distR="0" wp14:anchorId="7AD43202" wp14:editId="398F7D26">
                  <wp:extent cx="136071" cy="95250"/>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3F2C8EBE" w14:textId="77777777" w:rsidR="00CE68C8" w:rsidRPr="00CE68C8" w:rsidRDefault="00CE68C8" w:rsidP="00B76F71">
            <w:pPr>
              <w:pStyle w:val="SCTableContent"/>
              <w:widowControl w:val="0"/>
              <w:spacing w:before="0" w:after="0"/>
              <w:jc w:val="center"/>
              <w:rPr>
                <w:sz w:val="16"/>
                <w:szCs w:val="16"/>
              </w:rPr>
            </w:pPr>
          </w:p>
        </w:tc>
        <w:tc>
          <w:tcPr>
            <w:tcW w:w="444" w:type="dxa"/>
            <w:vAlign w:val="center"/>
          </w:tcPr>
          <w:p w14:paraId="2B6CE4AB" w14:textId="77777777" w:rsidR="00CE68C8" w:rsidRPr="00CE68C8" w:rsidRDefault="00CE68C8" w:rsidP="00B76F71">
            <w:pPr>
              <w:pStyle w:val="SCTableContent"/>
              <w:widowControl w:val="0"/>
              <w:spacing w:before="0" w:after="0"/>
              <w:jc w:val="center"/>
              <w:rPr>
                <w:sz w:val="16"/>
                <w:szCs w:val="16"/>
              </w:rPr>
            </w:pPr>
            <w:r w:rsidRPr="00CE68C8">
              <w:rPr>
                <w:noProof/>
                <w:sz w:val="16"/>
                <w:szCs w:val="16"/>
              </w:rPr>
              <w:drawing>
                <wp:inline distT="0" distB="0" distL="0" distR="0" wp14:anchorId="50C0EF8C" wp14:editId="14B2B869">
                  <wp:extent cx="136071" cy="95250"/>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shd w:val="clear" w:color="auto" w:fill="auto"/>
            <w:vAlign w:val="center"/>
          </w:tcPr>
          <w:p w14:paraId="0B8D3F34" w14:textId="77777777" w:rsidR="00CE68C8" w:rsidRPr="00CE68C8" w:rsidRDefault="00CE68C8" w:rsidP="00B76F71">
            <w:pPr>
              <w:pStyle w:val="SCTableContent"/>
              <w:widowControl w:val="0"/>
              <w:spacing w:before="0" w:after="0"/>
              <w:jc w:val="center"/>
              <w:rPr>
                <w:sz w:val="16"/>
                <w:szCs w:val="16"/>
              </w:rPr>
            </w:pPr>
          </w:p>
        </w:tc>
        <w:tc>
          <w:tcPr>
            <w:tcW w:w="444" w:type="dxa"/>
            <w:vAlign w:val="center"/>
          </w:tcPr>
          <w:p w14:paraId="44BE6184" w14:textId="77777777" w:rsidR="00CE68C8" w:rsidRPr="00CE68C8" w:rsidRDefault="00CE68C8" w:rsidP="00B76F71">
            <w:pPr>
              <w:pStyle w:val="SCTableContent"/>
              <w:widowControl w:val="0"/>
              <w:spacing w:before="0" w:after="0"/>
              <w:jc w:val="center"/>
              <w:rPr>
                <w:sz w:val="16"/>
                <w:szCs w:val="16"/>
              </w:rPr>
            </w:pPr>
            <w:r w:rsidRPr="00CE68C8">
              <w:rPr>
                <w:noProof/>
                <w:sz w:val="16"/>
                <w:szCs w:val="16"/>
              </w:rPr>
              <w:drawing>
                <wp:inline distT="0" distB="0" distL="0" distR="0" wp14:anchorId="275952DD" wp14:editId="28CC9D09">
                  <wp:extent cx="136071" cy="95250"/>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56AFE490" w14:textId="77777777" w:rsidR="00CE68C8" w:rsidRPr="00CE68C8" w:rsidRDefault="00CE68C8" w:rsidP="00B76F71">
            <w:pPr>
              <w:pStyle w:val="SCTableContent"/>
              <w:widowControl w:val="0"/>
              <w:spacing w:before="0" w:after="0"/>
              <w:jc w:val="center"/>
              <w:rPr>
                <w:sz w:val="16"/>
                <w:szCs w:val="16"/>
              </w:rPr>
            </w:pPr>
          </w:p>
        </w:tc>
        <w:tc>
          <w:tcPr>
            <w:tcW w:w="444" w:type="dxa"/>
            <w:vAlign w:val="center"/>
          </w:tcPr>
          <w:p w14:paraId="34E03976" w14:textId="77777777" w:rsidR="00CE68C8" w:rsidRPr="00CE68C8" w:rsidRDefault="00CE68C8" w:rsidP="00B76F71">
            <w:pPr>
              <w:pStyle w:val="SCTableContent"/>
              <w:widowControl w:val="0"/>
              <w:spacing w:before="0" w:after="0"/>
              <w:jc w:val="center"/>
              <w:rPr>
                <w:sz w:val="16"/>
                <w:szCs w:val="16"/>
              </w:rPr>
            </w:pPr>
          </w:p>
        </w:tc>
        <w:tc>
          <w:tcPr>
            <w:tcW w:w="444" w:type="dxa"/>
            <w:vAlign w:val="center"/>
          </w:tcPr>
          <w:p w14:paraId="190932D8" w14:textId="77777777" w:rsidR="00CE68C8" w:rsidRPr="00CE68C8" w:rsidRDefault="00CE68C8" w:rsidP="00B76F71">
            <w:pPr>
              <w:pStyle w:val="SCTableContent"/>
              <w:widowControl w:val="0"/>
              <w:spacing w:before="0" w:after="0"/>
              <w:jc w:val="center"/>
              <w:rPr>
                <w:sz w:val="16"/>
                <w:szCs w:val="16"/>
              </w:rPr>
            </w:pPr>
          </w:p>
        </w:tc>
        <w:tc>
          <w:tcPr>
            <w:tcW w:w="444" w:type="dxa"/>
            <w:vAlign w:val="center"/>
          </w:tcPr>
          <w:p w14:paraId="10F04D2E" w14:textId="77777777" w:rsidR="00CE68C8" w:rsidRPr="00CE68C8" w:rsidRDefault="00CE68C8" w:rsidP="00B76F71">
            <w:pPr>
              <w:pStyle w:val="SCTableContent"/>
              <w:widowControl w:val="0"/>
              <w:spacing w:before="0" w:after="0"/>
              <w:jc w:val="center"/>
              <w:rPr>
                <w:sz w:val="16"/>
                <w:szCs w:val="16"/>
              </w:rPr>
            </w:pPr>
          </w:p>
        </w:tc>
        <w:tc>
          <w:tcPr>
            <w:tcW w:w="444" w:type="dxa"/>
            <w:vAlign w:val="center"/>
          </w:tcPr>
          <w:p w14:paraId="6DCDA6D7" w14:textId="77777777" w:rsidR="00CE68C8" w:rsidRPr="00CE68C8" w:rsidRDefault="00CE68C8" w:rsidP="00B76F71">
            <w:pPr>
              <w:pStyle w:val="SCTableContent"/>
              <w:widowControl w:val="0"/>
              <w:spacing w:before="0" w:after="0"/>
              <w:jc w:val="center"/>
              <w:rPr>
                <w:sz w:val="16"/>
                <w:szCs w:val="16"/>
              </w:rPr>
            </w:pPr>
          </w:p>
        </w:tc>
      </w:tr>
      <w:tr w:rsidR="00481B0D" w:rsidRPr="00CE68C8" w14:paraId="174CC981" w14:textId="77777777" w:rsidTr="00B76F71">
        <w:trPr>
          <w:trHeight w:val="235"/>
          <w:tblHeader/>
        </w:trPr>
        <w:tc>
          <w:tcPr>
            <w:tcW w:w="4614" w:type="dxa"/>
            <w:vAlign w:val="center"/>
          </w:tcPr>
          <w:p w14:paraId="10B9860B" w14:textId="77777777" w:rsidR="00CE68C8" w:rsidRPr="00CE68C8" w:rsidRDefault="00CE68C8" w:rsidP="00B76F71">
            <w:pPr>
              <w:pStyle w:val="SCTableContent"/>
              <w:widowControl w:val="0"/>
              <w:spacing w:before="0" w:after="0"/>
              <w:rPr>
                <w:sz w:val="16"/>
                <w:szCs w:val="16"/>
              </w:rPr>
            </w:pPr>
            <w:r w:rsidRPr="00CE68C8">
              <w:rPr>
                <w:sz w:val="16"/>
                <w:szCs w:val="16"/>
              </w:rPr>
              <w:t>Augalų ir gyvūnų buveinių užtikrinimas</w:t>
            </w:r>
          </w:p>
        </w:tc>
        <w:tc>
          <w:tcPr>
            <w:tcW w:w="444" w:type="dxa"/>
            <w:shd w:val="clear" w:color="auto" w:fill="auto"/>
            <w:vAlign w:val="center"/>
          </w:tcPr>
          <w:p w14:paraId="3857FC02" w14:textId="77777777" w:rsidR="00CE68C8" w:rsidRPr="00CE68C8" w:rsidRDefault="00CE68C8" w:rsidP="00B76F71">
            <w:pPr>
              <w:pStyle w:val="SCTableContent"/>
              <w:widowControl w:val="0"/>
              <w:spacing w:before="0" w:after="0"/>
              <w:jc w:val="center"/>
              <w:rPr>
                <w:sz w:val="16"/>
                <w:szCs w:val="16"/>
              </w:rPr>
            </w:pPr>
            <w:r w:rsidRPr="00CE68C8">
              <w:rPr>
                <w:noProof/>
                <w:sz w:val="16"/>
                <w:szCs w:val="16"/>
              </w:rPr>
              <w:drawing>
                <wp:inline distT="0" distB="0" distL="0" distR="0" wp14:anchorId="4CB13750" wp14:editId="45A3D81F">
                  <wp:extent cx="136071" cy="95250"/>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shd w:val="clear" w:color="auto" w:fill="auto"/>
            <w:vAlign w:val="center"/>
          </w:tcPr>
          <w:p w14:paraId="226BB26B" w14:textId="77777777" w:rsidR="00CE68C8" w:rsidRPr="00CE68C8" w:rsidRDefault="00CE68C8" w:rsidP="00B76F71">
            <w:pPr>
              <w:pStyle w:val="SCTableContent"/>
              <w:widowControl w:val="0"/>
              <w:spacing w:before="0" w:after="0"/>
              <w:jc w:val="center"/>
              <w:rPr>
                <w:sz w:val="16"/>
                <w:szCs w:val="16"/>
              </w:rPr>
            </w:pPr>
            <w:r w:rsidRPr="00CE68C8">
              <w:rPr>
                <w:noProof/>
                <w:sz w:val="16"/>
                <w:szCs w:val="16"/>
              </w:rPr>
              <w:drawing>
                <wp:inline distT="0" distB="0" distL="0" distR="0" wp14:anchorId="39A6F1DB" wp14:editId="54993B2B">
                  <wp:extent cx="136071" cy="95250"/>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18A8769C" w14:textId="77777777" w:rsidR="00CE68C8" w:rsidRPr="00CE68C8" w:rsidRDefault="00CE68C8" w:rsidP="00B76F71">
            <w:pPr>
              <w:pStyle w:val="SCTableContent"/>
              <w:widowControl w:val="0"/>
              <w:spacing w:before="0" w:after="0"/>
              <w:jc w:val="center"/>
              <w:rPr>
                <w:sz w:val="16"/>
                <w:szCs w:val="16"/>
              </w:rPr>
            </w:pPr>
            <w:r w:rsidRPr="00CE68C8">
              <w:rPr>
                <w:noProof/>
                <w:sz w:val="16"/>
                <w:szCs w:val="16"/>
              </w:rPr>
              <w:drawing>
                <wp:inline distT="0" distB="0" distL="0" distR="0" wp14:anchorId="157FCDF2" wp14:editId="630C70EA">
                  <wp:extent cx="136071" cy="95250"/>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11DAF9F1" w14:textId="77777777" w:rsidR="00CE68C8" w:rsidRPr="00CE68C8" w:rsidRDefault="00CE68C8" w:rsidP="00B76F71">
            <w:pPr>
              <w:pStyle w:val="SCTableContent"/>
              <w:widowControl w:val="0"/>
              <w:spacing w:before="0" w:after="0"/>
              <w:jc w:val="center"/>
              <w:rPr>
                <w:sz w:val="16"/>
                <w:szCs w:val="16"/>
              </w:rPr>
            </w:pPr>
            <w:r w:rsidRPr="00CE68C8">
              <w:rPr>
                <w:noProof/>
                <w:sz w:val="16"/>
                <w:szCs w:val="16"/>
              </w:rPr>
              <w:drawing>
                <wp:inline distT="0" distB="0" distL="0" distR="0" wp14:anchorId="6F549D18" wp14:editId="1C1B84A0">
                  <wp:extent cx="136071" cy="95250"/>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shd w:val="clear" w:color="auto" w:fill="auto"/>
            <w:vAlign w:val="center"/>
          </w:tcPr>
          <w:p w14:paraId="18B36008" w14:textId="77777777" w:rsidR="00CE68C8" w:rsidRPr="00CE68C8" w:rsidRDefault="00CE68C8" w:rsidP="00B76F71">
            <w:pPr>
              <w:pStyle w:val="SCTableContent"/>
              <w:widowControl w:val="0"/>
              <w:spacing w:before="0" w:after="0"/>
              <w:jc w:val="center"/>
              <w:rPr>
                <w:sz w:val="16"/>
                <w:szCs w:val="16"/>
              </w:rPr>
            </w:pPr>
            <w:r w:rsidRPr="00CE68C8">
              <w:rPr>
                <w:noProof/>
                <w:sz w:val="16"/>
                <w:szCs w:val="16"/>
              </w:rPr>
              <w:drawing>
                <wp:inline distT="0" distB="0" distL="0" distR="0" wp14:anchorId="66BBBEF8" wp14:editId="4B9A2FEC">
                  <wp:extent cx="136071" cy="95250"/>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3477BF57" w14:textId="77777777" w:rsidR="00CE68C8" w:rsidRPr="00CE68C8" w:rsidRDefault="00CE68C8" w:rsidP="00B76F71">
            <w:pPr>
              <w:pStyle w:val="SCTableContent"/>
              <w:widowControl w:val="0"/>
              <w:spacing w:before="0" w:after="0"/>
              <w:jc w:val="center"/>
              <w:rPr>
                <w:sz w:val="16"/>
                <w:szCs w:val="16"/>
              </w:rPr>
            </w:pPr>
            <w:r w:rsidRPr="00CE68C8">
              <w:rPr>
                <w:noProof/>
                <w:sz w:val="16"/>
                <w:szCs w:val="16"/>
              </w:rPr>
              <w:drawing>
                <wp:inline distT="0" distB="0" distL="0" distR="0" wp14:anchorId="752D45ED" wp14:editId="64E08317">
                  <wp:extent cx="136071" cy="95250"/>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70F43B6D" w14:textId="77777777" w:rsidR="00CE68C8" w:rsidRPr="00CE68C8" w:rsidRDefault="00CE68C8" w:rsidP="00B76F71">
            <w:pPr>
              <w:pStyle w:val="SCTableContent"/>
              <w:widowControl w:val="0"/>
              <w:spacing w:before="0" w:after="0"/>
              <w:jc w:val="center"/>
              <w:rPr>
                <w:sz w:val="16"/>
                <w:szCs w:val="16"/>
              </w:rPr>
            </w:pPr>
            <w:r w:rsidRPr="00CE68C8">
              <w:rPr>
                <w:noProof/>
                <w:sz w:val="16"/>
                <w:szCs w:val="16"/>
              </w:rPr>
              <w:drawing>
                <wp:inline distT="0" distB="0" distL="0" distR="0" wp14:anchorId="1411FC13" wp14:editId="11001BE7">
                  <wp:extent cx="136071" cy="95250"/>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6498C818" w14:textId="77777777" w:rsidR="00CE68C8" w:rsidRPr="00CE68C8" w:rsidRDefault="00CE68C8" w:rsidP="00B76F71">
            <w:pPr>
              <w:pStyle w:val="SCTableContent"/>
              <w:widowControl w:val="0"/>
              <w:spacing w:before="0" w:after="0"/>
              <w:jc w:val="center"/>
              <w:rPr>
                <w:sz w:val="16"/>
                <w:szCs w:val="16"/>
              </w:rPr>
            </w:pPr>
            <w:r w:rsidRPr="00CE68C8">
              <w:rPr>
                <w:noProof/>
                <w:sz w:val="16"/>
                <w:szCs w:val="16"/>
              </w:rPr>
              <w:drawing>
                <wp:inline distT="0" distB="0" distL="0" distR="0" wp14:anchorId="4C3B2CD5" wp14:editId="1533BEE6">
                  <wp:extent cx="136071" cy="95250"/>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54413887" w14:textId="77777777" w:rsidR="00CE68C8" w:rsidRPr="00CE68C8" w:rsidRDefault="00CE68C8" w:rsidP="00B76F71">
            <w:pPr>
              <w:pStyle w:val="SCTableContent"/>
              <w:widowControl w:val="0"/>
              <w:spacing w:before="0" w:after="0"/>
              <w:jc w:val="center"/>
              <w:rPr>
                <w:sz w:val="16"/>
                <w:szCs w:val="16"/>
              </w:rPr>
            </w:pPr>
            <w:r w:rsidRPr="00CE68C8">
              <w:rPr>
                <w:noProof/>
                <w:sz w:val="16"/>
                <w:szCs w:val="16"/>
              </w:rPr>
              <w:drawing>
                <wp:inline distT="0" distB="0" distL="0" distR="0" wp14:anchorId="7D2F3705" wp14:editId="175EC73C">
                  <wp:extent cx="136071" cy="95250"/>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65227DE4" w14:textId="77777777" w:rsidR="00CE68C8" w:rsidRPr="00CE68C8" w:rsidRDefault="00CE68C8" w:rsidP="00B76F71">
            <w:pPr>
              <w:pStyle w:val="SCTableContent"/>
              <w:widowControl w:val="0"/>
              <w:spacing w:before="0" w:after="0"/>
              <w:jc w:val="center"/>
              <w:rPr>
                <w:sz w:val="16"/>
                <w:szCs w:val="16"/>
              </w:rPr>
            </w:pPr>
            <w:r w:rsidRPr="00CE68C8">
              <w:rPr>
                <w:noProof/>
                <w:sz w:val="16"/>
                <w:szCs w:val="16"/>
              </w:rPr>
              <w:drawing>
                <wp:inline distT="0" distB="0" distL="0" distR="0" wp14:anchorId="2A0E0B8F" wp14:editId="77DE40B7">
                  <wp:extent cx="136071" cy="95250"/>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77446E6A" w14:textId="77777777" w:rsidR="00CE68C8" w:rsidRPr="00CE68C8" w:rsidRDefault="00CE68C8" w:rsidP="00B76F71">
            <w:pPr>
              <w:pStyle w:val="SCTableContent"/>
              <w:widowControl w:val="0"/>
              <w:spacing w:before="0" w:after="0"/>
              <w:jc w:val="center"/>
              <w:rPr>
                <w:sz w:val="16"/>
                <w:szCs w:val="16"/>
              </w:rPr>
            </w:pPr>
            <w:r w:rsidRPr="00CE68C8">
              <w:rPr>
                <w:noProof/>
                <w:sz w:val="16"/>
                <w:szCs w:val="16"/>
              </w:rPr>
              <w:drawing>
                <wp:inline distT="0" distB="0" distL="0" distR="0" wp14:anchorId="2465AF88" wp14:editId="6C0BC267">
                  <wp:extent cx="136071" cy="95250"/>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r>
      <w:tr w:rsidR="00481B0D" w:rsidRPr="00CE68C8" w14:paraId="44B20559" w14:textId="77777777" w:rsidTr="00B76F71">
        <w:trPr>
          <w:trHeight w:val="235"/>
          <w:tblHeader/>
        </w:trPr>
        <w:tc>
          <w:tcPr>
            <w:tcW w:w="4614" w:type="dxa"/>
            <w:vAlign w:val="center"/>
          </w:tcPr>
          <w:p w14:paraId="77DB0A0A" w14:textId="4B727A1E" w:rsidR="00CE68C8" w:rsidRPr="00CE68C8" w:rsidRDefault="00571402" w:rsidP="00B76F71">
            <w:pPr>
              <w:pStyle w:val="SCTableContent"/>
              <w:widowControl w:val="0"/>
              <w:spacing w:before="0" w:after="0"/>
              <w:rPr>
                <w:sz w:val="16"/>
                <w:szCs w:val="16"/>
              </w:rPr>
            </w:pPr>
            <w:r>
              <w:rPr>
                <w:sz w:val="16"/>
                <w:szCs w:val="16"/>
              </w:rPr>
              <w:t xml:space="preserve">Kenkėjų </w:t>
            </w:r>
            <w:r w:rsidR="00CE68C8" w:rsidRPr="00CE68C8">
              <w:rPr>
                <w:sz w:val="16"/>
                <w:szCs w:val="16"/>
              </w:rPr>
              <w:t>kontrolė (</w:t>
            </w:r>
            <w:r w:rsidR="00956AB8">
              <w:rPr>
                <w:sz w:val="16"/>
                <w:szCs w:val="16"/>
              </w:rPr>
              <w:t>įskaitant invazines rūšis)</w:t>
            </w:r>
            <w:r w:rsidR="00CE68C8" w:rsidRPr="00CE68C8">
              <w:rPr>
                <w:sz w:val="16"/>
                <w:szCs w:val="16"/>
              </w:rPr>
              <w:t xml:space="preserve"> </w:t>
            </w:r>
          </w:p>
        </w:tc>
        <w:tc>
          <w:tcPr>
            <w:tcW w:w="444" w:type="dxa"/>
            <w:shd w:val="clear" w:color="auto" w:fill="auto"/>
            <w:vAlign w:val="center"/>
          </w:tcPr>
          <w:p w14:paraId="291D19F8" w14:textId="77777777" w:rsidR="00CE68C8" w:rsidRPr="00CE68C8" w:rsidRDefault="00CE68C8" w:rsidP="00B76F71">
            <w:pPr>
              <w:pStyle w:val="SCTableContent"/>
              <w:widowControl w:val="0"/>
              <w:spacing w:before="0" w:after="0"/>
              <w:jc w:val="center"/>
              <w:rPr>
                <w:sz w:val="16"/>
                <w:szCs w:val="16"/>
              </w:rPr>
            </w:pPr>
          </w:p>
        </w:tc>
        <w:tc>
          <w:tcPr>
            <w:tcW w:w="444" w:type="dxa"/>
            <w:shd w:val="clear" w:color="auto" w:fill="auto"/>
            <w:vAlign w:val="center"/>
          </w:tcPr>
          <w:p w14:paraId="5C7A0E24" w14:textId="77777777" w:rsidR="00CE68C8" w:rsidRPr="00CE68C8" w:rsidRDefault="00CE68C8" w:rsidP="00B76F71">
            <w:pPr>
              <w:pStyle w:val="SCTableContent"/>
              <w:widowControl w:val="0"/>
              <w:spacing w:before="0" w:after="0"/>
              <w:jc w:val="center"/>
              <w:rPr>
                <w:sz w:val="16"/>
                <w:szCs w:val="16"/>
              </w:rPr>
            </w:pPr>
          </w:p>
        </w:tc>
        <w:tc>
          <w:tcPr>
            <w:tcW w:w="444" w:type="dxa"/>
            <w:vAlign w:val="center"/>
          </w:tcPr>
          <w:p w14:paraId="517D6D1E" w14:textId="77777777" w:rsidR="00CE68C8" w:rsidRPr="00CE68C8" w:rsidRDefault="00CE68C8" w:rsidP="00B76F71">
            <w:pPr>
              <w:pStyle w:val="SCTableContent"/>
              <w:widowControl w:val="0"/>
              <w:spacing w:before="0" w:after="0"/>
              <w:jc w:val="center"/>
              <w:rPr>
                <w:sz w:val="16"/>
                <w:szCs w:val="16"/>
              </w:rPr>
            </w:pPr>
          </w:p>
        </w:tc>
        <w:tc>
          <w:tcPr>
            <w:tcW w:w="444" w:type="dxa"/>
            <w:vAlign w:val="center"/>
          </w:tcPr>
          <w:p w14:paraId="53D00345" w14:textId="77777777" w:rsidR="00CE68C8" w:rsidRPr="00CE68C8" w:rsidRDefault="00CE68C8" w:rsidP="00B76F71">
            <w:pPr>
              <w:pStyle w:val="SCTableContent"/>
              <w:widowControl w:val="0"/>
              <w:spacing w:before="0" w:after="0"/>
              <w:jc w:val="center"/>
              <w:rPr>
                <w:sz w:val="16"/>
                <w:szCs w:val="16"/>
              </w:rPr>
            </w:pPr>
          </w:p>
        </w:tc>
        <w:tc>
          <w:tcPr>
            <w:tcW w:w="444" w:type="dxa"/>
            <w:shd w:val="clear" w:color="auto" w:fill="auto"/>
            <w:vAlign w:val="center"/>
          </w:tcPr>
          <w:p w14:paraId="6E1A5311" w14:textId="77777777" w:rsidR="00CE68C8" w:rsidRPr="00CE68C8" w:rsidRDefault="00CE68C8" w:rsidP="00B76F71">
            <w:pPr>
              <w:pStyle w:val="SCTableContent"/>
              <w:widowControl w:val="0"/>
              <w:spacing w:before="0" w:after="0"/>
              <w:jc w:val="center"/>
              <w:rPr>
                <w:sz w:val="16"/>
                <w:szCs w:val="16"/>
              </w:rPr>
            </w:pPr>
            <w:r w:rsidRPr="00CE68C8">
              <w:rPr>
                <w:noProof/>
                <w:sz w:val="16"/>
                <w:szCs w:val="16"/>
              </w:rPr>
              <w:drawing>
                <wp:inline distT="0" distB="0" distL="0" distR="0" wp14:anchorId="1A2DECFF" wp14:editId="6EE9A49D">
                  <wp:extent cx="136071" cy="95250"/>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02F1ADB0" w14:textId="77777777" w:rsidR="00CE68C8" w:rsidRPr="00CE68C8" w:rsidRDefault="00CE68C8" w:rsidP="00B76F71">
            <w:pPr>
              <w:pStyle w:val="SCTableContent"/>
              <w:widowControl w:val="0"/>
              <w:spacing w:before="0" w:after="0"/>
              <w:jc w:val="center"/>
              <w:rPr>
                <w:sz w:val="16"/>
                <w:szCs w:val="16"/>
              </w:rPr>
            </w:pPr>
          </w:p>
        </w:tc>
        <w:tc>
          <w:tcPr>
            <w:tcW w:w="444" w:type="dxa"/>
            <w:vAlign w:val="center"/>
          </w:tcPr>
          <w:p w14:paraId="0CA0EBD1" w14:textId="77777777" w:rsidR="00CE68C8" w:rsidRPr="00CE68C8" w:rsidRDefault="00CE68C8" w:rsidP="00B76F71">
            <w:pPr>
              <w:pStyle w:val="SCTableContent"/>
              <w:widowControl w:val="0"/>
              <w:spacing w:before="0" w:after="0"/>
              <w:jc w:val="center"/>
              <w:rPr>
                <w:sz w:val="16"/>
                <w:szCs w:val="16"/>
              </w:rPr>
            </w:pPr>
          </w:p>
        </w:tc>
        <w:tc>
          <w:tcPr>
            <w:tcW w:w="444" w:type="dxa"/>
            <w:vAlign w:val="center"/>
          </w:tcPr>
          <w:p w14:paraId="14837138" w14:textId="77777777" w:rsidR="00CE68C8" w:rsidRPr="00CE68C8" w:rsidRDefault="00CE68C8" w:rsidP="00B76F71">
            <w:pPr>
              <w:pStyle w:val="SCTableContent"/>
              <w:widowControl w:val="0"/>
              <w:spacing w:before="0" w:after="0"/>
              <w:jc w:val="center"/>
              <w:rPr>
                <w:sz w:val="16"/>
                <w:szCs w:val="16"/>
              </w:rPr>
            </w:pPr>
          </w:p>
        </w:tc>
        <w:tc>
          <w:tcPr>
            <w:tcW w:w="444" w:type="dxa"/>
            <w:vAlign w:val="center"/>
          </w:tcPr>
          <w:p w14:paraId="119B35F9" w14:textId="77777777" w:rsidR="00CE68C8" w:rsidRPr="00CE68C8" w:rsidRDefault="00CE68C8" w:rsidP="00B76F71">
            <w:pPr>
              <w:pStyle w:val="SCTableContent"/>
              <w:widowControl w:val="0"/>
              <w:spacing w:before="0" w:after="0"/>
              <w:jc w:val="center"/>
              <w:rPr>
                <w:sz w:val="16"/>
                <w:szCs w:val="16"/>
              </w:rPr>
            </w:pPr>
          </w:p>
        </w:tc>
        <w:tc>
          <w:tcPr>
            <w:tcW w:w="444" w:type="dxa"/>
            <w:vAlign w:val="center"/>
          </w:tcPr>
          <w:p w14:paraId="0A724460" w14:textId="77777777" w:rsidR="00CE68C8" w:rsidRPr="00CE68C8" w:rsidRDefault="00CE68C8" w:rsidP="00B76F71">
            <w:pPr>
              <w:pStyle w:val="SCTableContent"/>
              <w:widowControl w:val="0"/>
              <w:spacing w:before="0" w:after="0"/>
              <w:jc w:val="center"/>
              <w:rPr>
                <w:sz w:val="16"/>
                <w:szCs w:val="16"/>
              </w:rPr>
            </w:pPr>
          </w:p>
        </w:tc>
        <w:tc>
          <w:tcPr>
            <w:tcW w:w="444" w:type="dxa"/>
            <w:vAlign w:val="center"/>
          </w:tcPr>
          <w:p w14:paraId="5CB5C777" w14:textId="77777777" w:rsidR="00CE68C8" w:rsidRPr="00CE68C8" w:rsidRDefault="00CE68C8" w:rsidP="00B76F71">
            <w:pPr>
              <w:pStyle w:val="SCTableContent"/>
              <w:widowControl w:val="0"/>
              <w:spacing w:before="0" w:after="0"/>
              <w:jc w:val="center"/>
              <w:rPr>
                <w:sz w:val="16"/>
                <w:szCs w:val="16"/>
              </w:rPr>
            </w:pPr>
          </w:p>
        </w:tc>
      </w:tr>
      <w:tr w:rsidR="00481B0D" w:rsidRPr="00CE68C8" w14:paraId="01673E89" w14:textId="77777777" w:rsidTr="00B76F71">
        <w:trPr>
          <w:trHeight w:val="341"/>
          <w:tblHeader/>
        </w:trPr>
        <w:tc>
          <w:tcPr>
            <w:tcW w:w="4614" w:type="dxa"/>
            <w:vAlign w:val="center"/>
          </w:tcPr>
          <w:p w14:paraId="7C83F2B5" w14:textId="77777777" w:rsidR="00CE68C8" w:rsidRPr="00CE68C8" w:rsidRDefault="00CE68C8" w:rsidP="00B76F71">
            <w:pPr>
              <w:pStyle w:val="SCTableContent"/>
              <w:widowControl w:val="0"/>
              <w:spacing w:before="0" w:after="0"/>
              <w:rPr>
                <w:sz w:val="16"/>
                <w:szCs w:val="16"/>
              </w:rPr>
            </w:pPr>
            <w:r w:rsidRPr="00CE68C8">
              <w:rPr>
                <w:sz w:val="16"/>
                <w:szCs w:val="16"/>
              </w:rPr>
              <w:t>Biologinis valymas, atliekamas mikroorganizmų, augalų, dumblių bei gyvūnų</w:t>
            </w:r>
          </w:p>
        </w:tc>
        <w:tc>
          <w:tcPr>
            <w:tcW w:w="444" w:type="dxa"/>
            <w:shd w:val="clear" w:color="auto" w:fill="auto"/>
            <w:vAlign w:val="center"/>
          </w:tcPr>
          <w:p w14:paraId="6D02FF9D" w14:textId="77777777" w:rsidR="00CE68C8" w:rsidRPr="00CE68C8" w:rsidRDefault="00CE68C8" w:rsidP="00B76F71">
            <w:pPr>
              <w:pStyle w:val="SCTableContent"/>
              <w:widowControl w:val="0"/>
              <w:spacing w:before="0" w:after="0"/>
              <w:jc w:val="center"/>
              <w:rPr>
                <w:sz w:val="16"/>
                <w:szCs w:val="16"/>
              </w:rPr>
            </w:pPr>
          </w:p>
        </w:tc>
        <w:tc>
          <w:tcPr>
            <w:tcW w:w="444" w:type="dxa"/>
            <w:shd w:val="clear" w:color="auto" w:fill="auto"/>
            <w:vAlign w:val="center"/>
          </w:tcPr>
          <w:p w14:paraId="27151F99" w14:textId="77777777" w:rsidR="00CE68C8" w:rsidRPr="00CE68C8" w:rsidRDefault="00CE68C8" w:rsidP="00B76F71">
            <w:pPr>
              <w:pStyle w:val="SCTableContent"/>
              <w:widowControl w:val="0"/>
              <w:spacing w:before="0" w:after="0"/>
              <w:jc w:val="center"/>
              <w:rPr>
                <w:sz w:val="16"/>
                <w:szCs w:val="16"/>
              </w:rPr>
            </w:pPr>
          </w:p>
        </w:tc>
        <w:tc>
          <w:tcPr>
            <w:tcW w:w="444" w:type="dxa"/>
            <w:vAlign w:val="center"/>
          </w:tcPr>
          <w:p w14:paraId="706A0A45" w14:textId="77777777" w:rsidR="00CE68C8" w:rsidRPr="00CE68C8" w:rsidRDefault="00CE68C8" w:rsidP="00B76F71">
            <w:pPr>
              <w:pStyle w:val="SCTableContent"/>
              <w:widowControl w:val="0"/>
              <w:spacing w:before="0" w:after="0"/>
              <w:jc w:val="center"/>
              <w:rPr>
                <w:sz w:val="16"/>
                <w:szCs w:val="16"/>
              </w:rPr>
            </w:pPr>
          </w:p>
        </w:tc>
        <w:tc>
          <w:tcPr>
            <w:tcW w:w="444" w:type="dxa"/>
            <w:vAlign w:val="center"/>
          </w:tcPr>
          <w:p w14:paraId="2F18E32B" w14:textId="77777777" w:rsidR="00CE68C8" w:rsidRPr="00CE68C8" w:rsidRDefault="00CE68C8" w:rsidP="00B76F71">
            <w:pPr>
              <w:pStyle w:val="SCTableContent"/>
              <w:widowControl w:val="0"/>
              <w:spacing w:before="0" w:after="0"/>
              <w:jc w:val="center"/>
              <w:rPr>
                <w:sz w:val="16"/>
                <w:szCs w:val="16"/>
              </w:rPr>
            </w:pPr>
            <w:r w:rsidRPr="00CE68C8">
              <w:rPr>
                <w:noProof/>
                <w:sz w:val="16"/>
                <w:szCs w:val="16"/>
              </w:rPr>
              <w:drawing>
                <wp:inline distT="0" distB="0" distL="0" distR="0" wp14:anchorId="145CFACC" wp14:editId="4E0E1CFB">
                  <wp:extent cx="136071" cy="95250"/>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shd w:val="clear" w:color="auto" w:fill="auto"/>
            <w:vAlign w:val="center"/>
          </w:tcPr>
          <w:p w14:paraId="68CFA3E3" w14:textId="77777777" w:rsidR="00CE68C8" w:rsidRPr="00CE68C8" w:rsidRDefault="00CE68C8" w:rsidP="00B76F71">
            <w:pPr>
              <w:pStyle w:val="SCTableContent"/>
              <w:widowControl w:val="0"/>
              <w:spacing w:before="0" w:after="0"/>
              <w:jc w:val="center"/>
              <w:rPr>
                <w:sz w:val="16"/>
                <w:szCs w:val="16"/>
              </w:rPr>
            </w:pPr>
            <w:r w:rsidRPr="00CE68C8">
              <w:rPr>
                <w:noProof/>
                <w:sz w:val="16"/>
                <w:szCs w:val="16"/>
              </w:rPr>
              <w:drawing>
                <wp:inline distT="0" distB="0" distL="0" distR="0" wp14:anchorId="0E7A9DDB" wp14:editId="110697C7">
                  <wp:extent cx="136071" cy="95250"/>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00CF2F4F" w14:textId="77777777" w:rsidR="00CE68C8" w:rsidRPr="00CE68C8" w:rsidRDefault="00CE68C8" w:rsidP="00B76F71">
            <w:pPr>
              <w:pStyle w:val="SCTableContent"/>
              <w:widowControl w:val="0"/>
              <w:spacing w:before="0" w:after="0"/>
              <w:jc w:val="center"/>
              <w:rPr>
                <w:sz w:val="16"/>
                <w:szCs w:val="16"/>
              </w:rPr>
            </w:pPr>
            <w:r w:rsidRPr="00CE68C8">
              <w:rPr>
                <w:noProof/>
                <w:sz w:val="16"/>
                <w:szCs w:val="16"/>
              </w:rPr>
              <w:drawing>
                <wp:inline distT="0" distB="0" distL="0" distR="0" wp14:anchorId="44F97021" wp14:editId="304F7CBA">
                  <wp:extent cx="136071" cy="95250"/>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27569622" w14:textId="77777777" w:rsidR="00CE68C8" w:rsidRPr="00CE68C8" w:rsidRDefault="00CE68C8" w:rsidP="00B76F71">
            <w:pPr>
              <w:pStyle w:val="SCTableContent"/>
              <w:widowControl w:val="0"/>
              <w:spacing w:before="0" w:after="0"/>
              <w:jc w:val="center"/>
              <w:rPr>
                <w:sz w:val="16"/>
                <w:szCs w:val="16"/>
              </w:rPr>
            </w:pPr>
          </w:p>
        </w:tc>
        <w:tc>
          <w:tcPr>
            <w:tcW w:w="444" w:type="dxa"/>
            <w:vAlign w:val="center"/>
          </w:tcPr>
          <w:p w14:paraId="3FCA652D" w14:textId="77777777" w:rsidR="00CE68C8" w:rsidRPr="00CE68C8" w:rsidRDefault="00CE68C8" w:rsidP="00B76F71">
            <w:pPr>
              <w:pStyle w:val="SCTableContent"/>
              <w:widowControl w:val="0"/>
              <w:spacing w:before="0" w:after="0"/>
              <w:jc w:val="center"/>
              <w:rPr>
                <w:sz w:val="16"/>
                <w:szCs w:val="16"/>
              </w:rPr>
            </w:pPr>
            <w:r w:rsidRPr="00CE68C8">
              <w:rPr>
                <w:noProof/>
                <w:sz w:val="16"/>
                <w:szCs w:val="16"/>
              </w:rPr>
              <w:drawing>
                <wp:inline distT="0" distB="0" distL="0" distR="0" wp14:anchorId="7470C422" wp14:editId="25214104">
                  <wp:extent cx="136071" cy="95250"/>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529857FC" w14:textId="77777777" w:rsidR="00CE68C8" w:rsidRPr="00CE68C8" w:rsidRDefault="00CE68C8" w:rsidP="00B76F71">
            <w:pPr>
              <w:pStyle w:val="SCTableContent"/>
              <w:widowControl w:val="0"/>
              <w:spacing w:before="0" w:after="0"/>
              <w:jc w:val="center"/>
              <w:rPr>
                <w:sz w:val="16"/>
                <w:szCs w:val="16"/>
              </w:rPr>
            </w:pPr>
            <w:r w:rsidRPr="00CE68C8">
              <w:rPr>
                <w:noProof/>
                <w:sz w:val="16"/>
                <w:szCs w:val="16"/>
              </w:rPr>
              <w:drawing>
                <wp:inline distT="0" distB="0" distL="0" distR="0" wp14:anchorId="07C80941" wp14:editId="2017AB14">
                  <wp:extent cx="136071" cy="95250"/>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39743E9B" w14:textId="77777777" w:rsidR="00CE68C8" w:rsidRPr="00CE68C8" w:rsidRDefault="00CE68C8" w:rsidP="00B76F71">
            <w:pPr>
              <w:pStyle w:val="SCTableContent"/>
              <w:widowControl w:val="0"/>
              <w:spacing w:before="0" w:after="0"/>
              <w:jc w:val="center"/>
              <w:rPr>
                <w:sz w:val="16"/>
                <w:szCs w:val="16"/>
              </w:rPr>
            </w:pPr>
            <w:r w:rsidRPr="00CE68C8">
              <w:rPr>
                <w:noProof/>
                <w:sz w:val="16"/>
                <w:szCs w:val="16"/>
              </w:rPr>
              <w:drawing>
                <wp:inline distT="0" distB="0" distL="0" distR="0" wp14:anchorId="470AD50A" wp14:editId="059BB202">
                  <wp:extent cx="136071" cy="9525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3B9294E7" w14:textId="77777777" w:rsidR="00CE68C8" w:rsidRPr="00CE68C8" w:rsidRDefault="00CE68C8" w:rsidP="00B76F71">
            <w:pPr>
              <w:pStyle w:val="SCTableContent"/>
              <w:widowControl w:val="0"/>
              <w:spacing w:before="0" w:after="0"/>
              <w:jc w:val="center"/>
              <w:rPr>
                <w:sz w:val="16"/>
                <w:szCs w:val="16"/>
              </w:rPr>
            </w:pPr>
            <w:r w:rsidRPr="00CE68C8">
              <w:rPr>
                <w:noProof/>
                <w:sz w:val="16"/>
                <w:szCs w:val="16"/>
              </w:rPr>
              <w:drawing>
                <wp:inline distT="0" distB="0" distL="0" distR="0" wp14:anchorId="4108B43E" wp14:editId="05F78D3D">
                  <wp:extent cx="136071" cy="95250"/>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r>
      <w:tr w:rsidR="00481B0D" w:rsidRPr="00CE68C8" w14:paraId="33A3F61E" w14:textId="77777777" w:rsidTr="00B76F71">
        <w:trPr>
          <w:trHeight w:val="277"/>
          <w:tblHeader/>
        </w:trPr>
        <w:tc>
          <w:tcPr>
            <w:tcW w:w="4614" w:type="dxa"/>
            <w:vAlign w:val="center"/>
          </w:tcPr>
          <w:p w14:paraId="70D6AE5C" w14:textId="77777777" w:rsidR="00CE68C8" w:rsidRPr="00CE68C8" w:rsidRDefault="00CE68C8" w:rsidP="00B76F71">
            <w:pPr>
              <w:pStyle w:val="SCTableContent"/>
              <w:widowControl w:val="0"/>
              <w:spacing w:before="0" w:after="0"/>
              <w:rPr>
                <w:sz w:val="16"/>
                <w:szCs w:val="16"/>
              </w:rPr>
            </w:pPr>
            <w:r w:rsidRPr="00CE68C8">
              <w:rPr>
                <w:sz w:val="16"/>
                <w:szCs w:val="16"/>
              </w:rPr>
              <w:t>Cheminės būklės reguliavimas gėlame vandenyje</w:t>
            </w:r>
          </w:p>
        </w:tc>
        <w:tc>
          <w:tcPr>
            <w:tcW w:w="444" w:type="dxa"/>
            <w:shd w:val="clear" w:color="auto" w:fill="auto"/>
            <w:vAlign w:val="center"/>
          </w:tcPr>
          <w:p w14:paraId="76EC0026" w14:textId="77777777" w:rsidR="00CE68C8" w:rsidRPr="00CE68C8" w:rsidRDefault="00CE68C8" w:rsidP="00B76F71">
            <w:pPr>
              <w:pStyle w:val="SCTableContent"/>
              <w:widowControl w:val="0"/>
              <w:spacing w:before="0" w:after="0"/>
              <w:jc w:val="center"/>
              <w:rPr>
                <w:sz w:val="16"/>
                <w:szCs w:val="16"/>
              </w:rPr>
            </w:pPr>
          </w:p>
        </w:tc>
        <w:tc>
          <w:tcPr>
            <w:tcW w:w="444" w:type="dxa"/>
            <w:shd w:val="clear" w:color="auto" w:fill="auto"/>
            <w:vAlign w:val="center"/>
          </w:tcPr>
          <w:p w14:paraId="56CE996E" w14:textId="77777777" w:rsidR="00CE68C8" w:rsidRPr="00CE68C8" w:rsidRDefault="00CE68C8" w:rsidP="00B76F71">
            <w:pPr>
              <w:pStyle w:val="SCTableContent"/>
              <w:widowControl w:val="0"/>
              <w:spacing w:before="0" w:after="0"/>
              <w:jc w:val="center"/>
              <w:rPr>
                <w:sz w:val="16"/>
                <w:szCs w:val="16"/>
              </w:rPr>
            </w:pPr>
          </w:p>
        </w:tc>
        <w:tc>
          <w:tcPr>
            <w:tcW w:w="444" w:type="dxa"/>
            <w:vAlign w:val="center"/>
          </w:tcPr>
          <w:p w14:paraId="4EE0F2E4" w14:textId="77777777" w:rsidR="00CE68C8" w:rsidRPr="00CE68C8" w:rsidRDefault="00CE68C8" w:rsidP="00B76F71">
            <w:pPr>
              <w:pStyle w:val="SCTableContent"/>
              <w:widowControl w:val="0"/>
              <w:spacing w:before="0" w:after="0"/>
              <w:jc w:val="center"/>
              <w:rPr>
                <w:sz w:val="16"/>
                <w:szCs w:val="16"/>
              </w:rPr>
            </w:pPr>
          </w:p>
        </w:tc>
        <w:tc>
          <w:tcPr>
            <w:tcW w:w="444" w:type="dxa"/>
            <w:vAlign w:val="center"/>
          </w:tcPr>
          <w:p w14:paraId="26D2FE2E" w14:textId="77777777" w:rsidR="00CE68C8" w:rsidRPr="00CE68C8" w:rsidRDefault="00CE68C8" w:rsidP="00B76F71">
            <w:pPr>
              <w:pStyle w:val="SCTableContent"/>
              <w:widowControl w:val="0"/>
              <w:spacing w:before="0" w:after="0"/>
              <w:jc w:val="center"/>
              <w:rPr>
                <w:sz w:val="16"/>
                <w:szCs w:val="16"/>
              </w:rPr>
            </w:pPr>
            <w:r w:rsidRPr="00CE68C8">
              <w:rPr>
                <w:noProof/>
                <w:sz w:val="16"/>
                <w:szCs w:val="16"/>
              </w:rPr>
              <w:drawing>
                <wp:inline distT="0" distB="0" distL="0" distR="0" wp14:anchorId="04F2010E" wp14:editId="531F29C9">
                  <wp:extent cx="136071" cy="95250"/>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shd w:val="clear" w:color="auto" w:fill="auto"/>
            <w:vAlign w:val="center"/>
          </w:tcPr>
          <w:p w14:paraId="076DED07" w14:textId="77777777" w:rsidR="00CE68C8" w:rsidRPr="00CE68C8" w:rsidRDefault="00CE68C8" w:rsidP="00B76F71">
            <w:pPr>
              <w:pStyle w:val="SCTableContent"/>
              <w:widowControl w:val="0"/>
              <w:spacing w:before="0" w:after="0"/>
              <w:jc w:val="center"/>
              <w:rPr>
                <w:sz w:val="16"/>
                <w:szCs w:val="16"/>
              </w:rPr>
            </w:pPr>
            <w:r w:rsidRPr="00CE68C8">
              <w:rPr>
                <w:noProof/>
                <w:sz w:val="16"/>
                <w:szCs w:val="16"/>
              </w:rPr>
              <w:drawing>
                <wp:inline distT="0" distB="0" distL="0" distR="0" wp14:anchorId="6D92EA98" wp14:editId="383EBC9C">
                  <wp:extent cx="136071" cy="95250"/>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1F2ACF81" w14:textId="77777777" w:rsidR="00CE68C8" w:rsidRPr="00CE68C8" w:rsidRDefault="00CE68C8" w:rsidP="00B76F71">
            <w:pPr>
              <w:pStyle w:val="SCTableContent"/>
              <w:widowControl w:val="0"/>
              <w:spacing w:before="0" w:after="0"/>
              <w:jc w:val="center"/>
              <w:rPr>
                <w:sz w:val="16"/>
                <w:szCs w:val="16"/>
              </w:rPr>
            </w:pPr>
            <w:r w:rsidRPr="00CE68C8">
              <w:rPr>
                <w:noProof/>
                <w:sz w:val="16"/>
                <w:szCs w:val="16"/>
              </w:rPr>
              <w:drawing>
                <wp:inline distT="0" distB="0" distL="0" distR="0" wp14:anchorId="59D67C05" wp14:editId="1460B35F">
                  <wp:extent cx="136071" cy="95250"/>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486756EA" w14:textId="77777777" w:rsidR="00CE68C8" w:rsidRPr="00CE68C8" w:rsidRDefault="00CE68C8" w:rsidP="00B76F71">
            <w:pPr>
              <w:pStyle w:val="SCTableContent"/>
              <w:widowControl w:val="0"/>
              <w:spacing w:before="0" w:after="0"/>
              <w:jc w:val="center"/>
              <w:rPr>
                <w:sz w:val="16"/>
                <w:szCs w:val="16"/>
              </w:rPr>
            </w:pPr>
          </w:p>
        </w:tc>
        <w:tc>
          <w:tcPr>
            <w:tcW w:w="444" w:type="dxa"/>
            <w:vAlign w:val="center"/>
          </w:tcPr>
          <w:p w14:paraId="3F7E1AB0" w14:textId="77777777" w:rsidR="00CE68C8" w:rsidRPr="00CE68C8" w:rsidRDefault="00CE68C8" w:rsidP="00B76F71">
            <w:pPr>
              <w:pStyle w:val="SCTableContent"/>
              <w:widowControl w:val="0"/>
              <w:spacing w:before="0" w:after="0"/>
              <w:jc w:val="center"/>
              <w:rPr>
                <w:sz w:val="16"/>
                <w:szCs w:val="16"/>
              </w:rPr>
            </w:pPr>
            <w:r w:rsidRPr="00CE68C8">
              <w:rPr>
                <w:noProof/>
                <w:sz w:val="16"/>
                <w:szCs w:val="16"/>
              </w:rPr>
              <w:drawing>
                <wp:inline distT="0" distB="0" distL="0" distR="0" wp14:anchorId="5CCDF809" wp14:editId="64B157C5">
                  <wp:extent cx="136071" cy="95250"/>
                  <wp:effectExtent l="0" t="0" r="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63D296F2" w14:textId="77777777" w:rsidR="00CE68C8" w:rsidRPr="00CE68C8" w:rsidRDefault="00CE68C8" w:rsidP="00B76F71">
            <w:pPr>
              <w:pStyle w:val="SCTableContent"/>
              <w:widowControl w:val="0"/>
              <w:spacing w:before="0" w:after="0"/>
              <w:jc w:val="center"/>
              <w:rPr>
                <w:sz w:val="16"/>
                <w:szCs w:val="16"/>
              </w:rPr>
            </w:pPr>
            <w:r w:rsidRPr="00CE68C8">
              <w:rPr>
                <w:noProof/>
                <w:sz w:val="16"/>
                <w:szCs w:val="16"/>
              </w:rPr>
              <w:drawing>
                <wp:inline distT="0" distB="0" distL="0" distR="0" wp14:anchorId="02810CFE" wp14:editId="2BDC1962">
                  <wp:extent cx="136071" cy="95250"/>
                  <wp:effectExtent l="0" t="0" r="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20F5A6EB" w14:textId="77777777" w:rsidR="00CE68C8" w:rsidRPr="00CE68C8" w:rsidRDefault="00CE68C8" w:rsidP="00B76F71">
            <w:pPr>
              <w:pStyle w:val="SCTableContent"/>
              <w:widowControl w:val="0"/>
              <w:spacing w:before="0" w:after="0"/>
              <w:jc w:val="center"/>
              <w:rPr>
                <w:sz w:val="16"/>
                <w:szCs w:val="16"/>
              </w:rPr>
            </w:pPr>
            <w:r w:rsidRPr="00CE68C8">
              <w:rPr>
                <w:noProof/>
                <w:sz w:val="16"/>
                <w:szCs w:val="16"/>
              </w:rPr>
              <w:drawing>
                <wp:inline distT="0" distB="0" distL="0" distR="0" wp14:anchorId="35C6856B" wp14:editId="1BF928EC">
                  <wp:extent cx="136071" cy="95250"/>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0B115985" w14:textId="77777777" w:rsidR="00CE68C8" w:rsidRPr="00CE68C8" w:rsidRDefault="00CE68C8" w:rsidP="00B76F71">
            <w:pPr>
              <w:pStyle w:val="SCTableContent"/>
              <w:widowControl w:val="0"/>
              <w:spacing w:before="0" w:after="0"/>
              <w:jc w:val="center"/>
              <w:rPr>
                <w:sz w:val="16"/>
                <w:szCs w:val="16"/>
              </w:rPr>
            </w:pPr>
            <w:r w:rsidRPr="00CE68C8">
              <w:rPr>
                <w:noProof/>
                <w:sz w:val="16"/>
                <w:szCs w:val="16"/>
              </w:rPr>
              <w:drawing>
                <wp:inline distT="0" distB="0" distL="0" distR="0" wp14:anchorId="40A3B16A" wp14:editId="62D9F484">
                  <wp:extent cx="136071" cy="95250"/>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r>
      <w:tr w:rsidR="007568C0" w:rsidRPr="00CE68C8" w14:paraId="538B99DA" w14:textId="77777777" w:rsidTr="00B76F71">
        <w:trPr>
          <w:trHeight w:val="277"/>
          <w:tblHeader/>
        </w:trPr>
        <w:tc>
          <w:tcPr>
            <w:tcW w:w="4614" w:type="dxa"/>
            <w:vAlign w:val="center"/>
          </w:tcPr>
          <w:p w14:paraId="52E8FCD7" w14:textId="2528FA58" w:rsidR="007568C0" w:rsidRPr="00CE68C8" w:rsidRDefault="007568C0" w:rsidP="00B76F71">
            <w:pPr>
              <w:pStyle w:val="SCTableContent"/>
              <w:widowControl w:val="0"/>
              <w:spacing w:before="0" w:after="0"/>
              <w:rPr>
                <w:sz w:val="16"/>
                <w:szCs w:val="16"/>
              </w:rPr>
            </w:pPr>
            <w:r w:rsidRPr="007568C0">
              <w:rPr>
                <w:sz w:val="16"/>
                <w:szCs w:val="16"/>
              </w:rPr>
              <w:t>Sūraus vandens (cheminės) kokybės palaikymas</w:t>
            </w:r>
          </w:p>
        </w:tc>
        <w:tc>
          <w:tcPr>
            <w:tcW w:w="444" w:type="dxa"/>
            <w:shd w:val="clear" w:color="auto" w:fill="auto"/>
            <w:vAlign w:val="center"/>
          </w:tcPr>
          <w:p w14:paraId="4F38A9EF" w14:textId="77777777" w:rsidR="007568C0" w:rsidRPr="00CE68C8" w:rsidRDefault="007568C0" w:rsidP="00B76F71">
            <w:pPr>
              <w:pStyle w:val="SCTableContent"/>
              <w:widowControl w:val="0"/>
              <w:spacing w:before="0" w:after="0"/>
              <w:jc w:val="center"/>
              <w:rPr>
                <w:sz w:val="16"/>
                <w:szCs w:val="16"/>
              </w:rPr>
            </w:pPr>
          </w:p>
        </w:tc>
        <w:tc>
          <w:tcPr>
            <w:tcW w:w="444" w:type="dxa"/>
            <w:shd w:val="clear" w:color="auto" w:fill="auto"/>
            <w:vAlign w:val="center"/>
          </w:tcPr>
          <w:p w14:paraId="4BDC09E5" w14:textId="77777777" w:rsidR="007568C0" w:rsidRPr="00CE68C8" w:rsidRDefault="007568C0" w:rsidP="00B76F71">
            <w:pPr>
              <w:pStyle w:val="SCTableContent"/>
              <w:widowControl w:val="0"/>
              <w:spacing w:before="0" w:after="0"/>
              <w:jc w:val="center"/>
              <w:rPr>
                <w:sz w:val="16"/>
                <w:szCs w:val="16"/>
              </w:rPr>
            </w:pPr>
          </w:p>
        </w:tc>
        <w:tc>
          <w:tcPr>
            <w:tcW w:w="444" w:type="dxa"/>
            <w:vAlign w:val="center"/>
          </w:tcPr>
          <w:p w14:paraId="53746863" w14:textId="77777777" w:rsidR="007568C0" w:rsidRPr="00CE68C8" w:rsidRDefault="007568C0" w:rsidP="00B76F71">
            <w:pPr>
              <w:pStyle w:val="SCTableContent"/>
              <w:widowControl w:val="0"/>
              <w:spacing w:before="0" w:after="0"/>
              <w:jc w:val="center"/>
              <w:rPr>
                <w:sz w:val="16"/>
                <w:szCs w:val="16"/>
              </w:rPr>
            </w:pPr>
          </w:p>
        </w:tc>
        <w:tc>
          <w:tcPr>
            <w:tcW w:w="444" w:type="dxa"/>
            <w:vAlign w:val="center"/>
          </w:tcPr>
          <w:p w14:paraId="33D581C5" w14:textId="77777777" w:rsidR="007568C0" w:rsidRPr="00CE68C8" w:rsidRDefault="007568C0" w:rsidP="00B76F71">
            <w:pPr>
              <w:pStyle w:val="SCTableContent"/>
              <w:widowControl w:val="0"/>
              <w:spacing w:before="0" w:after="0"/>
              <w:jc w:val="center"/>
              <w:rPr>
                <w:noProof/>
                <w:sz w:val="16"/>
                <w:szCs w:val="16"/>
              </w:rPr>
            </w:pPr>
          </w:p>
        </w:tc>
        <w:tc>
          <w:tcPr>
            <w:tcW w:w="444" w:type="dxa"/>
            <w:shd w:val="clear" w:color="auto" w:fill="auto"/>
            <w:vAlign w:val="center"/>
          </w:tcPr>
          <w:p w14:paraId="20E03A4F" w14:textId="77777777" w:rsidR="007568C0" w:rsidRPr="00CE68C8" w:rsidRDefault="007568C0" w:rsidP="00B76F71">
            <w:pPr>
              <w:pStyle w:val="SCTableContent"/>
              <w:widowControl w:val="0"/>
              <w:spacing w:before="0" w:after="0"/>
              <w:jc w:val="center"/>
              <w:rPr>
                <w:noProof/>
                <w:sz w:val="16"/>
                <w:szCs w:val="16"/>
              </w:rPr>
            </w:pPr>
          </w:p>
        </w:tc>
        <w:tc>
          <w:tcPr>
            <w:tcW w:w="444" w:type="dxa"/>
            <w:vAlign w:val="center"/>
          </w:tcPr>
          <w:p w14:paraId="5529B713" w14:textId="77777777" w:rsidR="007568C0" w:rsidRPr="00CE68C8" w:rsidRDefault="007568C0" w:rsidP="00B76F71">
            <w:pPr>
              <w:pStyle w:val="SCTableContent"/>
              <w:widowControl w:val="0"/>
              <w:spacing w:before="0" w:after="0"/>
              <w:jc w:val="center"/>
              <w:rPr>
                <w:noProof/>
                <w:sz w:val="16"/>
                <w:szCs w:val="16"/>
              </w:rPr>
            </w:pPr>
          </w:p>
        </w:tc>
        <w:tc>
          <w:tcPr>
            <w:tcW w:w="444" w:type="dxa"/>
            <w:vAlign w:val="center"/>
          </w:tcPr>
          <w:p w14:paraId="3C612D98" w14:textId="77777777" w:rsidR="007568C0" w:rsidRPr="00CE68C8" w:rsidRDefault="007568C0" w:rsidP="00B76F71">
            <w:pPr>
              <w:pStyle w:val="SCTableContent"/>
              <w:widowControl w:val="0"/>
              <w:spacing w:before="0" w:after="0"/>
              <w:jc w:val="center"/>
              <w:rPr>
                <w:sz w:val="16"/>
                <w:szCs w:val="16"/>
              </w:rPr>
            </w:pPr>
          </w:p>
        </w:tc>
        <w:tc>
          <w:tcPr>
            <w:tcW w:w="444" w:type="dxa"/>
            <w:vAlign w:val="center"/>
          </w:tcPr>
          <w:p w14:paraId="771EE3F3" w14:textId="77777777" w:rsidR="007568C0" w:rsidRPr="00CE68C8" w:rsidRDefault="007568C0" w:rsidP="00B76F71">
            <w:pPr>
              <w:pStyle w:val="SCTableContent"/>
              <w:widowControl w:val="0"/>
              <w:spacing w:before="0" w:after="0"/>
              <w:jc w:val="center"/>
              <w:rPr>
                <w:noProof/>
                <w:sz w:val="16"/>
                <w:szCs w:val="16"/>
              </w:rPr>
            </w:pPr>
          </w:p>
        </w:tc>
        <w:tc>
          <w:tcPr>
            <w:tcW w:w="444" w:type="dxa"/>
            <w:vAlign w:val="center"/>
          </w:tcPr>
          <w:p w14:paraId="771BE945" w14:textId="77777777" w:rsidR="007568C0" w:rsidRPr="00CE68C8" w:rsidRDefault="007568C0" w:rsidP="00B76F71">
            <w:pPr>
              <w:pStyle w:val="SCTableContent"/>
              <w:widowControl w:val="0"/>
              <w:spacing w:before="0" w:after="0"/>
              <w:jc w:val="center"/>
              <w:rPr>
                <w:noProof/>
                <w:sz w:val="16"/>
                <w:szCs w:val="16"/>
              </w:rPr>
            </w:pPr>
          </w:p>
        </w:tc>
        <w:tc>
          <w:tcPr>
            <w:tcW w:w="444" w:type="dxa"/>
            <w:vAlign w:val="center"/>
          </w:tcPr>
          <w:p w14:paraId="04D0EFFC" w14:textId="77777777" w:rsidR="007568C0" w:rsidRPr="00CE68C8" w:rsidRDefault="007568C0" w:rsidP="00B76F71">
            <w:pPr>
              <w:pStyle w:val="SCTableContent"/>
              <w:widowControl w:val="0"/>
              <w:spacing w:before="0" w:after="0"/>
              <w:jc w:val="center"/>
              <w:rPr>
                <w:noProof/>
                <w:sz w:val="16"/>
                <w:szCs w:val="16"/>
              </w:rPr>
            </w:pPr>
          </w:p>
        </w:tc>
        <w:tc>
          <w:tcPr>
            <w:tcW w:w="444" w:type="dxa"/>
            <w:vAlign w:val="center"/>
          </w:tcPr>
          <w:p w14:paraId="5E934A05" w14:textId="77777777" w:rsidR="007568C0" w:rsidRPr="00CE68C8" w:rsidRDefault="007568C0" w:rsidP="00B76F71">
            <w:pPr>
              <w:pStyle w:val="SCTableContent"/>
              <w:widowControl w:val="0"/>
              <w:spacing w:before="0" w:after="0"/>
              <w:jc w:val="center"/>
              <w:rPr>
                <w:noProof/>
                <w:sz w:val="16"/>
                <w:szCs w:val="16"/>
              </w:rPr>
            </w:pPr>
          </w:p>
        </w:tc>
      </w:tr>
      <w:tr w:rsidR="00481B0D" w:rsidRPr="00CE68C8" w14:paraId="2E86DC95" w14:textId="77777777" w:rsidTr="00B76F71">
        <w:trPr>
          <w:trHeight w:val="268"/>
          <w:tblHeader/>
        </w:trPr>
        <w:tc>
          <w:tcPr>
            <w:tcW w:w="4614" w:type="dxa"/>
            <w:vAlign w:val="center"/>
          </w:tcPr>
          <w:p w14:paraId="3425BC95" w14:textId="77777777" w:rsidR="00CE68C8" w:rsidRPr="00CE68C8" w:rsidRDefault="00CE68C8" w:rsidP="00B76F71">
            <w:pPr>
              <w:pStyle w:val="SCTableContent"/>
              <w:widowControl w:val="0"/>
              <w:spacing w:before="0" w:after="0"/>
              <w:rPr>
                <w:sz w:val="16"/>
                <w:szCs w:val="16"/>
              </w:rPr>
            </w:pPr>
            <w:r w:rsidRPr="00CE68C8">
              <w:rPr>
                <w:sz w:val="16"/>
                <w:szCs w:val="16"/>
              </w:rPr>
              <w:t>Dirvožemio formavimo užtikrinimas</w:t>
            </w:r>
          </w:p>
        </w:tc>
        <w:tc>
          <w:tcPr>
            <w:tcW w:w="444" w:type="dxa"/>
            <w:shd w:val="clear" w:color="auto" w:fill="auto"/>
            <w:vAlign w:val="center"/>
          </w:tcPr>
          <w:p w14:paraId="26C0783F" w14:textId="77777777" w:rsidR="00CE68C8" w:rsidRPr="00CE68C8" w:rsidRDefault="00CE68C8" w:rsidP="00B76F71">
            <w:pPr>
              <w:pStyle w:val="SCTableContent"/>
              <w:widowControl w:val="0"/>
              <w:spacing w:before="0" w:after="0"/>
              <w:jc w:val="center"/>
              <w:rPr>
                <w:sz w:val="16"/>
                <w:szCs w:val="16"/>
              </w:rPr>
            </w:pPr>
          </w:p>
        </w:tc>
        <w:tc>
          <w:tcPr>
            <w:tcW w:w="444" w:type="dxa"/>
            <w:shd w:val="clear" w:color="auto" w:fill="auto"/>
            <w:vAlign w:val="center"/>
          </w:tcPr>
          <w:p w14:paraId="40D1D3BE" w14:textId="77777777" w:rsidR="00CE68C8" w:rsidRPr="00CE68C8" w:rsidRDefault="00CE68C8" w:rsidP="00B76F71">
            <w:pPr>
              <w:pStyle w:val="SCTableContent"/>
              <w:widowControl w:val="0"/>
              <w:spacing w:before="0" w:after="0"/>
              <w:jc w:val="center"/>
              <w:rPr>
                <w:sz w:val="16"/>
                <w:szCs w:val="16"/>
              </w:rPr>
            </w:pPr>
          </w:p>
        </w:tc>
        <w:tc>
          <w:tcPr>
            <w:tcW w:w="444" w:type="dxa"/>
            <w:vAlign w:val="center"/>
          </w:tcPr>
          <w:p w14:paraId="4CB4E51B"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52C628C8"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5E8650F4" wp14:editId="61DC9B26">
                  <wp:extent cx="136071" cy="95250"/>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shd w:val="clear" w:color="auto" w:fill="auto"/>
            <w:vAlign w:val="center"/>
          </w:tcPr>
          <w:p w14:paraId="171750AF" w14:textId="77777777" w:rsidR="00CE68C8" w:rsidRPr="00CE68C8" w:rsidRDefault="00CE68C8" w:rsidP="00B76F71">
            <w:pPr>
              <w:pStyle w:val="SCTableContent"/>
              <w:widowControl w:val="0"/>
              <w:spacing w:before="0" w:after="0"/>
              <w:jc w:val="center"/>
              <w:rPr>
                <w:sz w:val="16"/>
                <w:szCs w:val="16"/>
              </w:rPr>
            </w:pPr>
            <w:r w:rsidRPr="00CE68C8">
              <w:rPr>
                <w:noProof/>
                <w:sz w:val="16"/>
                <w:szCs w:val="16"/>
              </w:rPr>
              <w:drawing>
                <wp:inline distT="0" distB="0" distL="0" distR="0" wp14:anchorId="6738D9F8" wp14:editId="0B0EDEC8">
                  <wp:extent cx="136071" cy="95250"/>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747EFCBF"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54855068" wp14:editId="196A9700">
                  <wp:extent cx="136071" cy="95250"/>
                  <wp:effectExtent l="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46B32DE9"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62F52DAB"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72E5D3C8"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292FA016" wp14:editId="231D319A">
                  <wp:extent cx="136071" cy="95250"/>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75FA979D"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3204B0F8" wp14:editId="7905F3A1">
                  <wp:extent cx="136071" cy="95250"/>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29975AE5" w14:textId="77777777" w:rsidR="00CE68C8" w:rsidRPr="00CE68C8" w:rsidRDefault="00CE68C8" w:rsidP="00B76F71">
            <w:pPr>
              <w:pStyle w:val="SCTableContent"/>
              <w:widowControl w:val="0"/>
              <w:spacing w:before="0" w:after="0"/>
              <w:jc w:val="center"/>
              <w:rPr>
                <w:noProof/>
                <w:sz w:val="16"/>
                <w:szCs w:val="16"/>
              </w:rPr>
            </w:pPr>
          </w:p>
        </w:tc>
      </w:tr>
      <w:tr w:rsidR="00481B0D" w:rsidRPr="00CE68C8" w14:paraId="189BC8C4" w14:textId="77777777" w:rsidTr="00B76F71">
        <w:trPr>
          <w:trHeight w:val="268"/>
          <w:tblHeader/>
        </w:trPr>
        <w:tc>
          <w:tcPr>
            <w:tcW w:w="4614" w:type="dxa"/>
            <w:vAlign w:val="center"/>
          </w:tcPr>
          <w:p w14:paraId="06C90E5C" w14:textId="0C0D091D" w:rsidR="00CE68C8" w:rsidRPr="00CE68C8" w:rsidRDefault="00C85637" w:rsidP="00B76F71">
            <w:pPr>
              <w:pStyle w:val="SCTableContent"/>
              <w:widowControl w:val="0"/>
              <w:spacing w:before="0" w:after="0"/>
              <w:rPr>
                <w:sz w:val="16"/>
                <w:szCs w:val="16"/>
              </w:rPr>
            </w:pPr>
            <w:r>
              <w:rPr>
                <w:sz w:val="16"/>
                <w:szCs w:val="16"/>
              </w:rPr>
              <w:t>Dirvožemio kokybės reguliavimas</w:t>
            </w:r>
          </w:p>
        </w:tc>
        <w:tc>
          <w:tcPr>
            <w:tcW w:w="444" w:type="dxa"/>
            <w:shd w:val="clear" w:color="auto" w:fill="auto"/>
            <w:vAlign w:val="center"/>
          </w:tcPr>
          <w:p w14:paraId="6A3884CF" w14:textId="77777777" w:rsidR="00CE68C8" w:rsidRPr="00CE68C8" w:rsidRDefault="00CE68C8" w:rsidP="00B76F71">
            <w:pPr>
              <w:pStyle w:val="SCTableContent"/>
              <w:widowControl w:val="0"/>
              <w:spacing w:before="0" w:after="0"/>
              <w:jc w:val="center"/>
              <w:rPr>
                <w:sz w:val="16"/>
                <w:szCs w:val="16"/>
              </w:rPr>
            </w:pPr>
          </w:p>
        </w:tc>
        <w:tc>
          <w:tcPr>
            <w:tcW w:w="444" w:type="dxa"/>
            <w:shd w:val="clear" w:color="auto" w:fill="auto"/>
            <w:vAlign w:val="center"/>
          </w:tcPr>
          <w:p w14:paraId="154BEB8B" w14:textId="77777777" w:rsidR="00CE68C8" w:rsidRPr="00CE68C8" w:rsidRDefault="00CE68C8" w:rsidP="00B76F71">
            <w:pPr>
              <w:pStyle w:val="SCTableContent"/>
              <w:widowControl w:val="0"/>
              <w:spacing w:before="0" w:after="0"/>
              <w:jc w:val="center"/>
              <w:rPr>
                <w:sz w:val="16"/>
                <w:szCs w:val="16"/>
              </w:rPr>
            </w:pPr>
          </w:p>
        </w:tc>
        <w:tc>
          <w:tcPr>
            <w:tcW w:w="444" w:type="dxa"/>
            <w:vAlign w:val="center"/>
          </w:tcPr>
          <w:p w14:paraId="1C97EE05"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0B92E3FA" w14:textId="77777777" w:rsidR="00CE68C8" w:rsidRPr="00CE68C8" w:rsidRDefault="00CE68C8" w:rsidP="00B76F71">
            <w:pPr>
              <w:pStyle w:val="SCTableContent"/>
              <w:widowControl w:val="0"/>
              <w:spacing w:before="0" w:after="0"/>
              <w:jc w:val="center"/>
              <w:rPr>
                <w:noProof/>
                <w:sz w:val="16"/>
                <w:szCs w:val="16"/>
              </w:rPr>
            </w:pPr>
          </w:p>
        </w:tc>
        <w:tc>
          <w:tcPr>
            <w:tcW w:w="444" w:type="dxa"/>
            <w:shd w:val="clear" w:color="auto" w:fill="auto"/>
            <w:vAlign w:val="center"/>
          </w:tcPr>
          <w:p w14:paraId="1D409D1A"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52D7B986"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38F523AB"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74606A03" wp14:editId="31CFDF1D">
                  <wp:extent cx="136071" cy="95250"/>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2F6636BB"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0EAF3647" wp14:editId="72C1F3FE">
                  <wp:extent cx="136071" cy="95250"/>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7F4E7514" w14:textId="1B94EA6C"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7FEE759A"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47657A5F" wp14:editId="1B146BA6">
                  <wp:extent cx="136071" cy="95250"/>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7A22802A"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797290AC" wp14:editId="3B2520BA">
                  <wp:extent cx="136071" cy="95250"/>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r>
      <w:tr w:rsidR="00481B0D" w:rsidRPr="00CE68C8" w14:paraId="31A510D8" w14:textId="77777777" w:rsidTr="00B76F71">
        <w:trPr>
          <w:trHeight w:val="268"/>
          <w:tblHeader/>
        </w:trPr>
        <w:tc>
          <w:tcPr>
            <w:tcW w:w="4614" w:type="dxa"/>
            <w:vAlign w:val="center"/>
          </w:tcPr>
          <w:p w14:paraId="2B71C445" w14:textId="77777777" w:rsidR="00CE68C8" w:rsidRPr="00CE68C8" w:rsidRDefault="00CE68C8" w:rsidP="00B76F71">
            <w:pPr>
              <w:pStyle w:val="SCTableContent"/>
              <w:widowControl w:val="0"/>
              <w:spacing w:before="0" w:after="0"/>
              <w:rPr>
                <w:sz w:val="16"/>
                <w:szCs w:val="16"/>
              </w:rPr>
            </w:pPr>
            <w:r w:rsidRPr="00CE68C8">
              <w:rPr>
                <w:sz w:val="16"/>
                <w:szCs w:val="16"/>
              </w:rPr>
              <w:t>Dirvožemio organinių medžiagų palaikymas</w:t>
            </w:r>
          </w:p>
        </w:tc>
        <w:tc>
          <w:tcPr>
            <w:tcW w:w="444" w:type="dxa"/>
            <w:shd w:val="clear" w:color="auto" w:fill="auto"/>
            <w:vAlign w:val="center"/>
          </w:tcPr>
          <w:p w14:paraId="46836654" w14:textId="77777777" w:rsidR="00CE68C8" w:rsidRPr="00CE68C8" w:rsidRDefault="00CE68C8" w:rsidP="00B76F71">
            <w:pPr>
              <w:pStyle w:val="SCTableContent"/>
              <w:widowControl w:val="0"/>
              <w:spacing w:before="0" w:after="0"/>
              <w:jc w:val="center"/>
              <w:rPr>
                <w:sz w:val="16"/>
                <w:szCs w:val="16"/>
              </w:rPr>
            </w:pPr>
          </w:p>
        </w:tc>
        <w:tc>
          <w:tcPr>
            <w:tcW w:w="444" w:type="dxa"/>
            <w:shd w:val="clear" w:color="auto" w:fill="auto"/>
            <w:vAlign w:val="center"/>
          </w:tcPr>
          <w:p w14:paraId="39F9877F" w14:textId="77777777" w:rsidR="00CE68C8" w:rsidRPr="00CE68C8" w:rsidRDefault="00CE68C8" w:rsidP="00B76F71">
            <w:pPr>
              <w:pStyle w:val="SCTableContent"/>
              <w:widowControl w:val="0"/>
              <w:spacing w:before="0" w:after="0"/>
              <w:jc w:val="center"/>
              <w:rPr>
                <w:sz w:val="16"/>
                <w:szCs w:val="16"/>
              </w:rPr>
            </w:pPr>
          </w:p>
        </w:tc>
        <w:tc>
          <w:tcPr>
            <w:tcW w:w="444" w:type="dxa"/>
            <w:vAlign w:val="center"/>
          </w:tcPr>
          <w:p w14:paraId="34CFEAF4"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277567FC"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1A655E5B" wp14:editId="3DE19A48">
                  <wp:extent cx="136071" cy="95250"/>
                  <wp:effectExtent l="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shd w:val="clear" w:color="auto" w:fill="auto"/>
            <w:vAlign w:val="center"/>
          </w:tcPr>
          <w:p w14:paraId="5E23041D"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12E8921A" wp14:editId="7F39B008">
                  <wp:extent cx="136071" cy="95250"/>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0061B703"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632312C6" wp14:editId="5394171C">
                  <wp:extent cx="136071" cy="95250"/>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3FB6A5D6"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5D04E1FA"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1F5E16E1"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77A06E28"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60AEEC1D" w14:textId="77777777" w:rsidR="00CE68C8" w:rsidRPr="00CE68C8" w:rsidRDefault="00CE68C8" w:rsidP="00B76F71">
            <w:pPr>
              <w:pStyle w:val="SCTableContent"/>
              <w:widowControl w:val="0"/>
              <w:spacing w:before="0" w:after="0"/>
              <w:jc w:val="center"/>
              <w:rPr>
                <w:noProof/>
                <w:sz w:val="16"/>
                <w:szCs w:val="16"/>
              </w:rPr>
            </w:pPr>
          </w:p>
        </w:tc>
      </w:tr>
      <w:tr w:rsidR="00481B0D" w:rsidRPr="00CE68C8" w14:paraId="674AD909" w14:textId="77777777" w:rsidTr="00B76F71">
        <w:trPr>
          <w:trHeight w:val="268"/>
          <w:tblHeader/>
        </w:trPr>
        <w:tc>
          <w:tcPr>
            <w:tcW w:w="4614" w:type="dxa"/>
            <w:vAlign w:val="center"/>
          </w:tcPr>
          <w:p w14:paraId="2483EF0F" w14:textId="77777777" w:rsidR="00CE68C8" w:rsidRPr="00CE68C8" w:rsidRDefault="00CE68C8" w:rsidP="00B76F71">
            <w:pPr>
              <w:pStyle w:val="SCTableContent"/>
              <w:widowControl w:val="0"/>
              <w:spacing w:before="0" w:after="0"/>
              <w:rPr>
                <w:sz w:val="16"/>
                <w:szCs w:val="16"/>
              </w:rPr>
            </w:pPr>
            <w:r w:rsidRPr="00CE68C8">
              <w:rPr>
                <w:sz w:val="16"/>
                <w:szCs w:val="16"/>
              </w:rPr>
              <w:t>Ekosistemų atliekamas teršalų ar toksinų filtravimas, sulaikymas ir akumuliacija</w:t>
            </w:r>
          </w:p>
        </w:tc>
        <w:tc>
          <w:tcPr>
            <w:tcW w:w="444" w:type="dxa"/>
            <w:shd w:val="clear" w:color="auto" w:fill="auto"/>
            <w:vAlign w:val="center"/>
          </w:tcPr>
          <w:p w14:paraId="7476DBF3" w14:textId="77777777" w:rsidR="00CE68C8" w:rsidRPr="00CE68C8" w:rsidRDefault="00CE68C8" w:rsidP="00B76F71">
            <w:pPr>
              <w:pStyle w:val="SCTableContent"/>
              <w:widowControl w:val="0"/>
              <w:spacing w:before="0" w:after="0"/>
              <w:jc w:val="center"/>
              <w:rPr>
                <w:sz w:val="16"/>
                <w:szCs w:val="16"/>
              </w:rPr>
            </w:pPr>
            <w:r w:rsidRPr="00CE68C8">
              <w:rPr>
                <w:noProof/>
                <w:sz w:val="16"/>
                <w:szCs w:val="16"/>
              </w:rPr>
              <w:drawing>
                <wp:inline distT="0" distB="0" distL="0" distR="0" wp14:anchorId="73477D90" wp14:editId="18A8E8D6">
                  <wp:extent cx="136071" cy="95250"/>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shd w:val="clear" w:color="auto" w:fill="auto"/>
            <w:vAlign w:val="center"/>
          </w:tcPr>
          <w:p w14:paraId="0EE100C0" w14:textId="77777777" w:rsidR="00CE68C8" w:rsidRPr="00CE68C8" w:rsidRDefault="00CE68C8" w:rsidP="00B76F71">
            <w:pPr>
              <w:pStyle w:val="SCTableContent"/>
              <w:widowControl w:val="0"/>
              <w:spacing w:before="0" w:after="0"/>
              <w:jc w:val="center"/>
              <w:rPr>
                <w:sz w:val="16"/>
                <w:szCs w:val="16"/>
              </w:rPr>
            </w:pPr>
          </w:p>
        </w:tc>
        <w:tc>
          <w:tcPr>
            <w:tcW w:w="444" w:type="dxa"/>
            <w:vAlign w:val="center"/>
          </w:tcPr>
          <w:p w14:paraId="68E688CF"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6F1B5CD7"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22F92665" wp14:editId="4B42C390">
                  <wp:extent cx="136071" cy="95250"/>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shd w:val="clear" w:color="auto" w:fill="auto"/>
            <w:vAlign w:val="center"/>
          </w:tcPr>
          <w:p w14:paraId="07C596AD"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5B55411B" wp14:editId="70AF81D2">
                  <wp:extent cx="136071" cy="95250"/>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423213FC"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18144D67" wp14:editId="5DEA227C">
                  <wp:extent cx="136071" cy="95250"/>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163579AD"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7A39E67B" wp14:editId="1A4BEB0E">
                  <wp:extent cx="136071" cy="95250"/>
                  <wp:effectExtent l="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1C898E22"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6D8540FD" wp14:editId="2C1B2000">
                  <wp:extent cx="136071" cy="95250"/>
                  <wp:effectExtent l="0" t="0" r="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641E6F3D"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27A75DAB" wp14:editId="5AC12F67">
                  <wp:extent cx="136071" cy="95250"/>
                  <wp:effectExtent l="0" t="0" r="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7E9E5C89"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40446ACB" wp14:editId="1BC1C890">
                  <wp:extent cx="136071" cy="95250"/>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1C50EAC2"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7437F57B" wp14:editId="21D1603A">
                  <wp:extent cx="136071" cy="95250"/>
                  <wp:effectExtent l="0" t="0" r="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r>
      <w:tr w:rsidR="00481B0D" w:rsidRPr="00CE68C8" w14:paraId="24B66D98" w14:textId="77777777" w:rsidTr="00B76F71">
        <w:trPr>
          <w:trHeight w:val="268"/>
          <w:tblHeader/>
        </w:trPr>
        <w:tc>
          <w:tcPr>
            <w:tcW w:w="4614" w:type="dxa"/>
            <w:vAlign w:val="center"/>
          </w:tcPr>
          <w:p w14:paraId="3D750FD4" w14:textId="3AF1FC77" w:rsidR="00CE68C8" w:rsidRPr="00CE68C8" w:rsidRDefault="007B1C4A" w:rsidP="00B76F71">
            <w:pPr>
              <w:pStyle w:val="SCTableContent"/>
              <w:widowControl w:val="0"/>
              <w:spacing w:before="0" w:after="0"/>
              <w:rPr>
                <w:sz w:val="16"/>
                <w:szCs w:val="16"/>
              </w:rPr>
            </w:pPr>
            <w:r>
              <w:rPr>
                <w:sz w:val="16"/>
                <w:szCs w:val="16"/>
              </w:rPr>
              <w:t>Dirvožemio erozijos</w:t>
            </w:r>
            <w:r w:rsidR="00CE68C8" w:rsidRPr="00CE68C8">
              <w:rPr>
                <w:sz w:val="16"/>
                <w:szCs w:val="16"/>
              </w:rPr>
              <w:t xml:space="preserve"> kontrolė</w:t>
            </w:r>
            <w:r>
              <w:rPr>
                <w:sz w:val="16"/>
                <w:szCs w:val="16"/>
              </w:rPr>
              <w:t xml:space="preserve"> ir prevencija</w:t>
            </w:r>
          </w:p>
        </w:tc>
        <w:tc>
          <w:tcPr>
            <w:tcW w:w="444" w:type="dxa"/>
            <w:shd w:val="clear" w:color="auto" w:fill="auto"/>
            <w:vAlign w:val="center"/>
          </w:tcPr>
          <w:p w14:paraId="4EECFE86" w14:textId="77777777" w:rsidR="00CE68C8" w:rsidRPr="00CE68C8" w:rsidRDefault="00CE68C8" w:rsidP="00B76F71">
            <w:pPr>
              <w:pStyle w:val="SCTableContent"/>
              <w:widowControl w:val="0"/>
              <w:spacing w:before="0" w:after="0"/>
              <w:jc w:val="center"/>
              <w:rPr>
                <w:sz w:val="16"/>
                <w:szCs w:val="16"/>
              </w:rPr>
            </w:pPr>
            <w:r w:rsidRPr="00CE68C8">
              <w:rPr>
                <w:noProof/>
                <w:sz w:val="16"/>
                <w:szCs w:val="16"/>
              </w:rPr>
              <w:drawing>
                <wp:inline distT="0" distB="0" distL="0" distR="0" wp14:anchorId="78656450" wp14:editId="64C649B2">
                  <wp:extent cx="136071" cy="95250"/>
                  <wp:effectExtent l="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shd w:val="clear" w:color="auto" w:fill="auto"/>
            <w:vAlign w:val="center"/>
          </w:tcPr>
          <w:p w14:paraId="74ED3198" w14:textId="77777777" w:rsidR="00CE68C8" w:rsidRPr="00CE68C8" w:rsidRDefault="00CE68C8" w:rsidP="00B76F71">
            <w:pPr>
              <w:pStyle w:val="SCTableContent"/>
              <w:widowControl w:val="0"/>
              <w:spacing w:before="0" w:after="0"/>
              <w:jc w:val="center"/>
              <w:rPr>
                <w:sz w:val="16"/>
                <w:szCs w:val="16"/>
              </w:rPr>
            </w:pPr>
            <w:r w:rsidRPr="00CE68C8">
              <w:rPr>
                <w:noProof/>
                <w:sz w:val="16"/>
                <w:szCs w:val="16"/>
              </w:rPr>
              <w:drawing>
                <wp:inline distT="0" distB="0" distL="0" distR="0" wp14:anchorId="26061C97" wp14:editId="5383880C">
                  <wp:extent cx="136071" cy="95250"/>
                  <wp:effectExtent l="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4A948908"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3F59D8A4"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7807213A" wp14:editId="4492AB5A">
                  <wp:extent cx="136071" cy="95250"/>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shd w:val="clear" w:color="auto" w:fill="auto"/>
            <w:vAlign w:val="center"/>
          </w:tcPr>
          <w:p w14:paraId="74D8D228"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49C46A25" wp14:editId="0F28EE1A">
                  <wp:extent cx="136071" cy="95250"/>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3D034CC8"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30431B10" wp14:editId="1971F075">
                  <wp:extent cx="136071" cy="95250"/>
                  <wp:effectExtent l="0" t="0" r="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42A55F0F"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5D3CAA73"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7B63DC1C"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41001250"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43228275" wp14:editId="1DF3A70F">
                  <wp:extent cx="136071" cy="95250"/>
                  <wp:effectExtent l="0" t="0" r="0"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3ACB4F85" w14:textId="77777777" w:rsidR="00CE68C8" w:rsidRPr="00CE68C8" w:rsidRDefault="00CE68C8" w:rsidP="00B76F71">
            <w:pPr>
              <w:pStyle w:val="SCTableContent"/>
              <w:widowControl w:val="0"/>
              <w:spacing w:before="0" w:after="0"/>
              <w:jc w:val="center"/>
              <w:rPr>
                <w:noProof/>
                <w:sz w:val="16"/>
                <w:szCs w:val="16"/>
              </w:rPr>
            </w:pPr>
          </w:p>
        </w:tc>
      </w:tr>
      <w:tr w:rsidR="00481B0D" w:rsidRPr="00CE68C8" w14:paraId="3BFA6A9B" w14:textId="77777777" w:rsidTr="00B76F71">
        <w:trPr>
          <w:trHeight w:val="268"/>
          <w:tblHeader/>
        </w:trPr>
        <w:tc>
          <w:tcPr>
            <w:tcW w:w="4614" w:type="dxa"/>
            <w:vAlign w:val="center"/>
          </w:tcPr>
          <w:p w14:paraId="0597369D" w14:textId="77777777" w:rsidR="00CE68C8" w:rsidRPr="00CE68C8" w:rsidRDefault="00CE68C8" w:rsidP="00B76F71">
            <w:pPr>
              <w:pStyle w:val="SCTableContent"/>
              <w:widowControl w:val="0"/>
              <w:spacing w:before="0" w:after="0"/>
              <w:rPr>
                <w:sz w:val="16"/>
                <w:szCs w:val="16"/>
              </w:rPr>
            </w:pPr>
            <w:r w:rsidRPr="00CE68C8">
              <w:rPr>
                <w:sz w:val="16"/>
                <w:szCs w:val="16"/>
              </w:rPr>
              <w:t>Klimato reguliavimas</w:t>
            </w:r>
          </w:p>
        </w:tc>
        <w:tc>
          <w:tcPr>
            <w:tcW w:w="444" w:type="dxa"/>
            <w:shd w:val="clear" w:color="auto" w:fill="auto"/>
            <w:vAlign w:val="center"/>
          </w:tcPr>
          <w:p w14:paraId="1516E913" w14:textId="77777777" w:rsidR="00CE68C8" w:rsidRPr="00CE68C8" w:rsidRDefault="00CE68C8" w:rsidP="00B76F71">
            <w:pPr>
              <w:pStyle w:val="SCTableContent"/>
              <w:widowControl w:val="0"/>
              <w:spacing w:before="0" w:after="0"/>
              <w:jc w:val="center"/>
              <w:rPr>
                <w:sz w:val="16"/>
                <w:szCs w:val="16"/>
              </w:rPr>
            </w:pPr>
            <w:r w:rsidRPr="00CE68C8">
              <w:rPr>
                <w:noProof/>
                <w:sz w:val="16"/>
                <w:szCs w:val="16"/>
              </w:rPr>
              <w:drawing>
                <wp:inline distT="0" distB="0" distL="0" distR="0" wp14:anchorId="275CBB26" wp14:editId="2B846C55">
                  <wp:extent cx="136071" cy="95250"/>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shd w:val="clear" w:color="auto" w:fill="auto"/>
            <w:vAlign w:val="center"/>
          </w:tcPr>
          <w:p w14:paraId="2AF82EAF" w14:textId="77777777" w:rsidR="00CE68C8" w:rsidRPr="00CE68C8" w:rsidRDefault="00CE68C8" w:rsidP="00B76F71">
            <w:pPr>
              <w:pStyle w:val="SCTableContent"/>
              <w:widowControl w:val="0"/>
              <w:spacing w:before="0" w:after="0"/>
              <w:jc w:val="center"/>
              <w:rPr>
                <w:sz w:val="16"/>
                <w:szCs w:val="16"/>
              </w:rPr>
            </w:pPr>
          </w:p>
        </w:tc>
        <w:tc>
          <w:tcPr>
            <w:tcW w:w="444" w:type="dxa"/>
            <w:vAlign w:val="center"/>
          </w:tcPr>
          <w:p w14:paraId="0E23AC92"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123CD651" wp14:editId="42F6A84F">
                  <wp:extent cx="136071" cy="95250"/>
                  <wp:effectExtent l="0" t="0" r="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09A00AF9"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0BA3B219" wp14:editId="21F422EE">
                  <wp:extent cx="136071" cy="95250"/>
                  <wp:effectExtent l="0" t="0" r="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shd w:val="clear" w:color="auto" w:fill="auto"/>
            <w:vAlign w:val="center"/>
          </w:tcPr>
          <w:p w14:paraId="5BD1B332"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2DECC0A1" wp14:editId="6EA6B4DB">
                  <wp:extent cx="136071" cy="95250"/>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16D45C9C"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0C7523A2" wp14:editId="04E4AAE3">
                  <wp:extent cx="136071" cy="95250"/>
                  <wp:effectExtent l="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6BF17F2C"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537C804F" wp14:editId="6A53393A">
                  <wp:extent cx="136071" cy="95250"/>
                  <wp:effectExtent l="0" t="0" r="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2AA8A529"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15C760CE" wp14:editId="1CD9868B">
                  <wp:extent cx="136071" cy="95250"/>
                  <wp:effectExtent l="0" t="0" r="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22D4D835"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600B55D1" wp14:editId="2DE80C2B">
                  <wp:extent cx="136071" cy="95250"/>
                  <wp:effectExtent l="0" t="0" r="0"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5A773993"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3A278DE9" wp14:editId="1A7BF7A4">
                  <wp:extent cx="136071" cy="95250"/>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2AE8B1D1"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20D819CF" wp14:editId="1D62DBC4">
                  <wp:extent cx="136071" cy="95250"/>
                  <wp:effectExtent l="0" t="0" r="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r>
      <w:tr w:rsidR="00481B0D" w:rsidRPr="00CE68C8" w14:paraId="37398B0C" w14:textId="77777777" w:rsidTr="00B76F71">
        <w:trPr>
          <w:trHeight w:val="268"/>
          <w:tblHeader/>
        </w:trPr>
        <w:tc>
          <w:tcPr>
            <w:tcW w:w="4614" w:type="dxa"/>
            <w:vAlign w:val="center"/>
          </w:tcPr>
          <w:p w14:paraId="10D88152" w14:textId="77777777" w:rsidR="00CE68C8" w:rsidRPr="00CE68C8" w:rsidRDefault="00CE68C8" w:rsidP="00B76F71">
            <w:pPr>
              <w:pStyle w:val="SCTableContent"/>
              <w:widowControl w:val="0"/>
              <w:spacing w:before="0" w:after="0"/>
              <w:rPr>
                <w:sz w:val="16"/>
                <w:szCs w:val="16"/>
              </w:rPr>
            </w:pPr>
            <w:r w:rsidRPr="00CE68C8">
              <w:rPr>
                <w:sz w:val="16"/>
                <w:szCs w:val="16"/>
              </w:rPr>
              <w:t>Sėklų platinimas</w:t>
            </w:r>
          </w:p>
        </w:tc>
        <w:tc>
          <w:tcPr>
            <w:tcW w:w="444" w:type="dxa"/>
            <w:shd w:val="clear" w:color="auto" w:fill="auto"/>
            <w:vAlign w:val="center"/>
          </w:tcPr>
          <w:p w14:paraId="5CE5E56D" w14:textId="77777777" w:rsidR="00CE68C8" w:rsidRPr="00CE68C8" w:rsidRDefault="00CE68C8" w:rsidP="00B76F71">
            <w:pPr>
              <w:pStyle w:val="SCTableContent"/>
              <w:widowControl w:val="0"/>
              <w:spacing w:before="0" w:after="0"/>
              <w:jc w:val="center"/>
              <w:rPr>
                <w:noProof/>
                <w:sz w:val="16"/>
                <w:szCs w:val="16"/>
              </w:rPr>
            </w:pPr>
          </w:p>
        </w:tc>
        <w:tc>
          <w:tcPr>
            <w:tcW w:w="444" w:type="dxa"/>
            <w:shd w:val="clear" w:color="auto" w:fill="auto"/>
            <w:vAlign w:val="center"/>
          </w:tcPr>
          <w:p w14:paraId="7A9F811A" w14:textId="77777777" w:rsidR="00CE68C8" w:rsidRPr="00CE68C8" w:rsidRDefault="00CE68C8" w:rsidP="00B76F71">
            <w:pPr>
              <w:pStyle w:val="SCTableContent"/>
              <w:widowControl w:val="0"/>
              <w:spacing w:before="0" w:after="0"/>
              <w:jc w:val="center"/>
              <w:rPr>
                <w:sz w:val="16"/>
                <w:szCs w:val="16"/>
              </w:rPr>
            </w:pPr>
          </w:p>
        </w:tc>
        <w:tc>
          <w:tcPr>
            <w:tcW w:w="444" w:type="dxa"/>
            <w:vAlign w:val="center"/>
          </w:tcPr>
          <w:p w14:paraId="5428C1F9"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3AA64D4A"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74959F34" wp14:editId="2B098627">
                  <wp:extent cx="136071" cy="95250"/>
                  <wp:effectExtent l="0" t="0" r="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shd w:val="clear" w:color="auto" w:fill="auto"/>
            <w:vAlign w:val="center"/>
          </w:tcPr>
          <w:p w14:paraId="18EFF5F0"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276C4E2D" wp14:editId="00FFDD2F">
                  <wp:extent cx="136071" cy="95250"/>
                  <wp:effectExtent l="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48BABACC"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72D4F677" wp14:editId="6F001B61">
                  <wp:extent cx="136071" cy="95250"/>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3E9D104E"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2A876544"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7227500C" wp14:editId="6936C748">
                  <wp:extent cx="136071" cy="95250"/>
                  <wp:effectExtent l="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2744AEE2"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7587F6C9" wp14:editId="7C1370DB">
                  <wp:extent cx="136071" cy="95250"/>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10F5CB07"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10DD7ADF" wp14:editId="1BBF737D">
                  <wp:extent cx="136071" cy="95250"/>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407A847D"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1ABE37E9" wp14:editId="0E73B3A6">
                  <wp:extent cx="136071" cy="95250"/>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r>
      <w:tr w:rsidR="00481B0D" w:rsidRPr="00CE68C8" w14:paraId="32C0D1B6" w14:textId="77777777" w:rsidTr="00B76F71">
        <w:trPr>
          <w:trHeight w:val="268"/>
          <w:tblHeader/>
        </w:trPr>
        <w:tc>
          <w:tcPr>
            <w:tcW w:w="4614" w:type="dxa"/>
            <w:vAlign w:val="center"/>
          </w:tcPr>
          <w:p w14:paraId="35982AD2" w14:textId="77777777" w:rsidR="00CE68C8" w:rsidRPr="00CE68C8" w:rsidRDefault="00CE68C8" w:rsidP="00B76F71">
            <w:pPr>
              <w:pStyle w:val="SCTableContent"/>
              <w:widowControl w:val="0"/>
              <w:spacing w:before="0" w:after="0"/>
              <w:rPr>
                <w:sz w:val="16"/>
                <w:szCs w:val="16"/>
              </w:rPr>
            </w:pPr>
            <w:r w:rsidRPr="00CE68C8">
              <w:rPr>
                <w:sz w:val="16"/>
                <w:szCs w:val="16"/>
              </w:rPr>
              <w:t>Specifinių miško augalų ar zonų atsparumas gaisrams</w:t>
            </w:r>
          </w:p>
        </w:tc>
        <w:tc>
          <w:tcPr>
            <w:tcW w:w="444" w:type="dxa"/>
            <w:shd w:val="clear" w:color="auto" w:fill="auto"/>
            <w:vAlign w:val="center"/>
          </w:tcPr>
          <w:p w14:paraId="29AF7D80" w14:textId="77777777" w:rsidR="00CE68C8" w:rsidRPr="00CE68C8" w:rsidRDefault="00CE68C8" w:rsidP="00B76F71">
            <w:pPr>
              <w:pStyle w:val="SCTableContent"/>
              <w:widowControl w:val="0"/>
              <w:spacing w:before="0" w:after="0"/>
              <w:jc w:val="center"/>
              <w:rPr>
                <w:noProof/>
                <w:sz w:val="16"/>
                <w:szCs w:val="16"/>
              </w:rPr>
            </w:pPr>
          </w:p>
        </w:tc>
        <w:tc>
          <w:tcPr>
            <w:tcW w:w="444" w:type="dxa"/>
            <w:shd w:val="clear" w:color="auto" w:fill="auto"/>
            <w:vAlign w:val="center"/>
          </w:tcPr>
          <w:p w14:paraId="4C6E6EB7" w14:textId="77777777" w:rsidR="00CE68C8" w:rsidRPr="00CE68C8" w:rsidRDefault="00CE68C8" w:rsidP="00B76F71">
            <w:pPr>
              <w:pStyle w:val="SCTableContent"/>
              <w:widowControl w:val="0"/>
              <w:spacing w:before="0" w:after="0"/>
              <w:jc w:val="center"/>
              <w:rPr>
                <w:sz w:val="16"/>
                <w:szCs w:val="16"/>
              </w:rPr>
            </w:pPr>
          </w:p>
        </w:tc>
        <w:tc>
          <w:tcPr>
            <w:tcW w:w="444" w:type="dxa"/>
            <w:vAlign w:val="center"/>
          </w:tcPr>
          <w:p w14:paraId="439A4CCE"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11814B03" w14:textId="77777777" w:rsidR="00CE68C8" w:rsidRPr="00CE68C8" w:rsidRDefault="00CE68C8" w:rsidP="00B76F71">
            <w:pPr>
              <w:pStyle w:val="SCTableContent"/>
              <w:widowControl w:val="0"/>
              <w:spacing w:before="0" w:after="0"/>
              <w:jc w:val="center"/>
              <w:rPr>
                <w:noProof/>
                <w:sz w:val="16"/>
                <w:szCs w:val="16"/>
              </w:rPr>
            </w:pPr>
          </w:p>
        </w:tc>
        <w:tc>
          <w:tcPr>
            <w:tcW w:w="444" w:type="dxa"/>
            <w:shd w:val="clear" w:color="auto" w:fill="auto"/>
            <w:vAlign w:val="center"/>
          </w:tcPr>
          <w:p w14:paraId="28277334"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07BF9E28" wp14:editId="5D231682">
                  <wp:extent cx="136071" cy="95250"/>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0C7B65D0"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74FDA0D2"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410F8456"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0B54AE63"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4AB2C8F5"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47D4334C" w14:textId="77777777" w:rsidR="00CE68C8" w:rsidRPr="00CE68C8" w:rsidRDefault="00CE68C8" w:rsidP="00B76F71">
            <w:pPr>
              <w:pStyle w:val="SCTableContent"/>
              <w:widowControl w:val="0"/>
              <w:spacing w:before="0" w:after="0"/>
              <w:jc w:val="center"/>
              <w:rPr>
                <w:noProof/>
                <w:sz w:val="16"/>
                <w:szCs w:val="16"/>
              </w:rPr>
            </w:pPr>
          </w:p>
        </w:tc>
      </w:tr>
      <w:tr w:rsidR="00481B0D" w:rsidRPr="00CE68C8" w14:paraId="336C9A6C" w14:textId="77777777" w:rsidTr="00B76F71">
        <w:trPr>
          <w:trHeight w:val="268"/>
          <w:tblHeader/>
        </w:trPr>
        <w:tc>
          <w:tcPr>
            <w:tcW w:w="4614" w:type="dxa"/>
            <w:vAlign w:val="center"/>
          </w:tcPr>
          <w:p w14:paraId="2A3A0A8F" w14:textId="77777777" w:rsidR="00CE68C8" w:rsidRPr="00CE68C8" w:rsidRDefault="00CE68C8" w:rsidP="00B76F71">
            <w:pPr>
              <w:pStyle w:val="SCTableContent"/>
              <w:widowControl w:val="0"/>
              <w:spacing w:before="0" w:after="0"/>
              <w:rPr>
                <w:sz w:val="16"/>
                <w:szCs w:val="16"/>
              </w:rPr>
            </w:pPr>
            <w:r w:rsidRPr="00CE68C8">
              <w:rPr>
                <w:sz w:val="16"/>
                <w:szCs w:val="16"/>
              </w:rPr>
              <w:t>Triukšmo lygio mažinimas</w:t>
            </w:r>
          </w:p>
        </w:tc>
        <w:tc>
          <w:tcPr>
            <w:tcW w:w="444" w:type="dxa"/>
            <w:shd w:val="clear" w:color="auto" w:fill="auto"/>
            <w:vAlign w:val="center"/>
          </w:tcPr>
          <w:p w14:paraId="0FB3E8D1"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262358FD" wp14:editId="35199AA2">
                  <wp:extent cx="136071" cy="95250"/>
                  <wp:effectExtent l="0" t="0" r="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shd w:val="clear" w:color="auto" w:fill="auto"/>
            <w:vAlign w:val="center"/>
          </w:tcPr>
          <w:p w14:paraId="03F75DBD" w14:textId="77777777" w:rsidR="00CE68C8" w:rsidRPr="00CE68C8" w:rsidRDefault="00CE68C8" w:rsidP="00B76F71">
            <w:pPr>
              <w:pStyle w:val="SCTableContent"/>
              <w:widowControl w:val="0"/>
              <w:spacing w:before="0" w:after="0"/>
              <w:jc w:val="center"/>
              <w:rPr>
                <w:sz w:val="16"/>
                <w:szCs w:val="16"/>
              </w:rPr>
            </w:pPr>
          </w:p>
        </w:tc>
        <w:tc>
          <w:tcPr>
            <w:tcW w:w="444" w:type="dxa"/>
            <w:vAlign w:val="center"/>
          </w:tcPr>
          <w:p w14:paraId="43D3DDE6"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31F489E9" w14:textId="77777777" w:rsidR="00CE68C8" w:rsidRPr="00CE68C8" w:rsidRDefault="00CE68C8" w:rsidP="00B76F71">
            <w:pPr>
              <w:pStyle w:val="SCTableContent"/>
              <w:widowControl w:val="0"/>
              <w:spacing w:before="0" w:after="0"/>
              <w:jc w:val="center"/>
              <w:rPr>
                <w:noProof/>
                <w:sz w:val="16"/>
                <w:szCs w:val="16"/>
              </w:rPr>
            </w:pPr>
          </w:p>
        </w:tc>
        <w:tc>
          <w:tcPr>
            <w:tcW w:w="444" w:type="dxa"/>
            <w:shd w:val="clear" w:color="auto" w:fill="auto"/>
            <w:vAlign w:val="center"/>
          </w:tcPr>
          <w:p w14:paraId="0D5B82D1"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0AB6573B"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103D3AF8"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180BE8FB"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1BF59118"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36CC0A21"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4CAD679C" w14:textId="77777777" w:rsidR="00CE68C8" w:rsidRPr="00CE68C8" w:rsidRDefault="00CE68C8" w:rsidP="00B76F71">
            <w:pPr>
              <w:pStyle w:val="SCTableContent"/>
              <w:widowControl w:val="0"/>
              <w:spacing w:before="0" w:after="0"/>
              <w:jc w:val="center"/>
              <w:rPr>
                <w:noProof/>
                <w:sz w:val="16"/>
                <w:szCs w:val="16"/>
              </w:rPr>
            </w:pPr>
          </w:p>
        </w:tc>
      </w:tr>
      <w:tr w:rsidR="00481B0D" w:rsidRPr="00CE68C8" w14:paraId="2EB2F5A4" w14:textId="77777777" w:rsidTr="00B76F71">
        <w:trPr>
          <w:trHeight w:val="268"/>
          <w:tblHeader/>
        </w:trPr>
        <w:tc>
          <w:tcPr>
            <w:tcW w:w="4614" w:type="dxa"/>
            <w:vAlign w:val="center"/>
          </w:tcPr>
          <w:p w14:paraId="686CF766" w14:textId="77777777" w:rsidR="00CE68C8" w:rsidRPr="00CE68C8" w:rsidRDefault="00CE68C8" w:rsidP="00B76F71">
            <w:pPr>
              <w:pStyle w:val="SCTableContent"/>
              <w:widowControl w:val="0"/>
              <w:spacing w:before="0" w:after="0"/>
              <w:rPr>
                <w:sz w:val="16"/>
                <w:szCs w:val="16"/>
              </w:rPr>
            </w:pPr>
            <w:r w:rsidRPr="00CE68C8">
              <w:rPr>
                <w:sz w:val="16"/>
                <w:szCs w:val="16"/>
              </w:rPr>
              <w:t>Vaismedžių ir kitų augalų kultūrų apdulkinimas</w:t>
            </w:r>
          </w:p>
        </w:tc>
        <w:tc>
          <w:tcPr>
            <w:tcW w:w="444" w:type="dxa"/>
            <w:shd w:val="clear" w:color="auto" w:fill="auto"/>
            <w:vAlign w:val="center"/>
          </w:tcPr>
          <w:p w14:paraId="375BFFE9"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324DFF96" wp14:editId="7552E2F3">
                  <wp:extent cx="136071" cy="95250"/>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shd w:val="clear" w:color="auto" w:fill="auto"/>
            <w:vAlign w:val="center"/>
          </w:tcPr>
          <w:p w14:paraId="5F757126"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07D96CBB" wp14:editId="3B2CFD81">
                  <wp:extent cx="136071" cy="95250"/>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3782A109"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480600D9" wp14:editId="295B6D82">
                  <wp:extent cx="136071" cy="95250"/>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2968B521"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3384E48D" wp14:editId="0C40C447">
                  <wp:extent cx="136071" cy="95250"/>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shd w:val="clear" w:color="auto" w:fill="auto"/>
            <w:vAlign w:val="center"/>
          </w:tcPr>
          <w:p w14:paraId="30F98B2E"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2BB67D1C" wp14:editId="12EA602F">
                  <wp:extent cx="136071" cy="95250"/>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705D3588"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4478A9B7" wp14:editId="6413A5A0">
                  <wp:extent cx="136071" cy="95250"/>
                  <wp:effectExtent l="0" t="0" r="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42DB89BC"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7B3FB75A"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5669F187"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3963AF5F"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404B957F" w14:textId="77777777" w:rsidR="00CE68C8" w:rsidRPr="00CE68C8" w:rsidRDefault="00CE68C8" w:rsidP="00B76F71">
            <w:pPr>
              <w:pStyle w:val="SCTableContent"/>
              <w:widowControl w:val="0"/>
              <w:spacing w:before="0" w:after="0"/>
              <w:jc w:val="center"/>
              <w:rPr>
                <w:noProof/>
                <w:sz w:val="16"/>
                <w:szCs w:val="16"/>
              </w:rPr>
            </w:pPr>
          </w:p>
        </w:tc>
      </w:tr>
      <w:tr w:rsidR="00481B0D" w:rsidRPr="00CE68C8" w14:paraId="3A9E99BD" w14:textId="77777777" w:rsidTr="00B76F71">
        <w:trPr>
          <w:trHeight w:val="268"/>
          <w:tblHeader/>
        </w:trPr>
        <w:tc>
          <w:tcPr>
            <w:tcW w:w="4614" w:type="dxa"/>
            <w:vAlign w:val="center"/>
          </w:tcPr>
          <w:p w14:paraId="22865984" w14:textId="77777777" w:rsidR="00CE68C8" w:rsidRPr="00CE68C8" w:rsidRDefault="00CE68C8" w:rsidP="00B76F71">
            <w:pPr>
              <w:pStyle w:val="SCTableContent"/>
              <w:widowControl w:val="0"/>
              <w:spacing w:before="0" w:after="0"/>
              <w:rPr>
                <w:sz w:val="16"/>
                <w:szCs w:val="16"/>
              </w:rPr>
            </w:pPr>
            <w:r w:rsidRPr="00CE68C8">
              <w:rPr>
                <w:sz w:val="16"/>
                <w:szCs w:val="16"/>
              </w:rPr>
              <w:t>Vandens srauto kontrolė</w:t>
            </w:r>
          </w:p>
        </w:tc>
        <w:tc>
          <w:tcPr>
            <w:tcW w:w="444" w:type="dxa"/>
            <w:shd w:val="clear" w:color="auto" w:fill="auto"/>
            <w:vAlign w:val="center"/>
          </w:tcPr>
          <w:p w14:paraId="1724D4A1"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60C5C44A" wp14:editId="1E082A92">
                  <wp:extent cx="136071" cy="95250"/>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shd w:val="clear" w:color="auto" w:fill="auto"/>
            <w:vAlign w:val="center"/>
          </w:tcPr>
          <w:p w14:paraId="7AFDD663"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3A55D4CB" wp14:editId="09D13A9A">
                  <wp:extent cx="136071" cy="95250"/>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7716931D"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3816C92E"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3AC1EB08" wp14:editId="3C625784">
                  <wp:extent cx="136071" cy="95250"/>
                  <wp:effectExtent l="0" t="0" r="0"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shd w:val="clear" w:color="auto" w:fill="auto"/>
            <w:vAlign w:val="center"/>
          </w:tcPr>
          <w:p w14:paraId="5D30B71C"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23C432FB" wp14:editId="38E47A5C">
                  <wp:extent cx="136071" cy="95250"/>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30ED9F5D"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3036F796" wp14:editId="47C4F901">
                  <wp:extent cx="136071" cy="95250"/>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270785BC"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6A916816" wp14:editId="67531431">
                  <wp:extent cx="136071" cy="95250"/>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66A233B1"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793A93D5" wp14:editId="57465221">
                  <wp:extent cx="136071" cy="95250"/>
                  <wp:effectExtent l="0" t="0" r="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77A6088E"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3FC9B0A7" wp14:editId="378AC964">
                  <wp:extent cx="136071" cy="95250"/>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37A32812"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09451761"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625CC92F" wp14:editId="1C9EF155">
                  <wp:extent cx="136071" cy="95250"/>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r>
      <w:tr w:rsidR="00481B0D" w:rsidRPr="00CE68C8" w14:paraId="64D73C9B" w14:textId="77777777" w:rsidTr="00B76F71">
        <w:trPr>
          <w:trHeight w:val="268"/>
          <w:tblHeader/>
        </w:trPr>
        <w:tc>
          <w:tcPr>
            <w:tcW w:w="4614" w:type="dxa"/>
            <w:vAlign w:val="center"/>
          </w:tcPr>
          <w:p w14:paraId="717CB5A8" w14:textId="77777777" w:rsidR="00CE68C8" w:rsidRPr="00CE68C8" w:rsidRDefault="00CE68C8" w:rsidP="00B76F71">
            <w:pPr>
              <w:pStyle w:val="SCTableContent"/>
              <w:widowControl w:val="0"/>
              <w:spacing w:before="0" w:after="0"/>
              <w:rPr>
                <w:sz w:val="16"/>
                <w:szCs w:val="16"/>
              </w:rPr>
            </w:pPr>
            <w:r w:rsidRPr="00CE68C8">
              <w:rPr>
                <w:sz w:val="16"/>
                <w:szCs w:val="16"/>
              </w:rPr>
              <w:t>Vandens srauto kontrolė (salpose ir pakrantėse rizikingose vietovėse)</w:t>
            </w:r>
          </w:p>
        </w:tc>
        <w:tc>
          <w:tcPr>
            <w:tcW w:w="444" w:type="dxa"/>
            <w:shd w:val="clear" w:color="auto" w:fill="auto"/>
            <w:vAlign w:val="center"/>
          </w:tcPr>
          <w:p w14:paraId="5851F19B"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189D1AE1" wp14:editId="5E1CEAC6">
                  <wp:extent cx="136071" cy="95250"/>
                  <wp:effectExtent l="0" t="0" r="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shd w:val="clear" w:color="auto" w:fill="auto"/>
            <w:vAlign w:val="center"/>
          </w:tcPr>
          <w:p w14:paraId="5AAE9FA6"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782F830F"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1667A13F" wp14:editId="20A1B645">
                  <wp:extent cx="136071" cy="95250"/>
                  <wp:effectExtent l="0" t="0" r="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51C3DBE5"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76DA3A5F" wp14:editId="2CFE4F64">
                  <wp:extent cx="136071" cy="95250"/>
                  <wp:effectExtent l="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shd w:val="clear" w:color="auto" w:fill="auto"/>
            <w:vAlign w:val="center"/>
          </w:tcPr>
          <w:p w14:paraId="61D7CD5C"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333872FD" wp14:editId="17A02E94">
                  <wp:extent cx="136071" cy="95250"/>
                  <wp:effectExtent l="0" t="0" r="0"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2EEE3537" w14:textId="77777777" w:rsidR="00CE68C8" w:rsidRPr="00CE68C8" w:rsidRDefault="00CE68C8" w:rsidP="00B76F71">
            <w:pPr>
              <w:pStyle w:val="SCTableContent"/>
              <w:widowControl w:val="0"/>
              <w:spacing w:before="0" w:after="0"/>
              <w:jc w:val="center"/>
              <w:rPr>
                <w:noProof/>
                <w:sz w:val="16"/>
                <w:szCs w:val="16"/>
              </w:rPr>
            </w:pPr>
            <w:r w:rsidRPr="00CE68C8">
              <w:rPr>
                <w:noProof/>
                <w:sz w:val="16"/>
                <w:szCs w:val="16"/>
              </w:rPr>
              <w:drawing>
                <wp:inline distT="0" distB="0" distL="0" distR="0" wp14:anchorId="77278EFF" wp14:editId="43A5C56C">
                  <wp:extent cx="136071" cy="95250"/>
                  <wp:effectExtent l="0" t="0" r="0"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037C3CF3"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503AF212"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0065746F" w14:textId="77777777" w:rsidR="00CE68C8" w:rsidRPr="00CE68C8" w:rsidRDefault="00CE68C8" w:rsidP="00B76F71">
            <w:pPr>
              <w:pStyle w:val="SCTableContent"/>
              <w:widowControl w:val="0"/>
              <w:spacing w:before="0" w:after="0"/>
              <w:jc w:val="center"/>
              <w:rPr>
                <w:noProof/>
                <w:sz w:val="16"/>
                <w:szCs w:val="16"/>
              </w:rPr>
            </w:pPr>
          </w:p>
        </w:tc>
        <w:tc>
          <w:tcPr>
            <w:tcW w:w="444" w:type="dxa"/>
            <w:vAlign w:val="center"/>
          </w:tcPr>
          <w:p w14:paraId="4F307C46" w14:textId="4B8CC174" w:rsidR="00CE68C8" w:rsidRPr="00CE68C8" w:rsidRDefault="00223C33" w:rsidP="00B76F71">
            <w:pPr>
              <w:pStyle w:val="SCTableContent"/>
              <w:widowControl w:val="0"/>
              <w:spacing w:before="0" w:after="0"/>
              <w:jc w:val="center"/>
              <w:rPr>
                <w:noProof/>
                <w:sz w:val="16"/>
                <w:szCs w:val="16"/>
              </w:rPr>
            </w:pPr>
            <w:r w:rsidRPr="00CE68C8">
              <w:rPr>
                <w:noProof/>
                <w:sz w:val="16"/>
                <w:szCs w:val="16"/>
              </w:rPr>
              <w:drawing>
                <wp:inline distT="0" distB="0" distL="0" distR="0" wp14:anchorId="71E66797" wp14:editId="2F20EDA3">
                  <wp:extent cx="136071" cy="95250"/>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4" w:type="dxa"/>
            <w:vAlign w:val="center"/>
          </w:tcPr>
          <w:p w14:paraId="121C5AE2" w14:textId="77777777" w:rsidR="00CE68C8" w:rsidRPr="00CE68C8" w:rsidRDefault="00CE68C8" w:rsidP="00B76F71">
            <w:pPr>
              <w:pStyle w:val="SCTableContent"/>
              <w:widowControl w:val="0"/>
              <w:spacing w:before="0" w:after="0"/>
              <w:jc w:val="center"/>
              <w:rPr>
                <w:noProof/>
                <w:sz w:val="16"/>
                <w:szCs w:val="16"/>
              </w:rPr>
            </w:pPr>
          </w:p>
        </w:tc>
      </w:tr>
    </w:tbl>
    <w:p w14:paraId="1B76AE34" w14:textId="77777777" w:rsidR="00CE68C8" w:rsidRPr="00B9736E" w:rsidRDefault="00CE68C8" w:rsidP="00B76F71">
      <w:pPr>
        <w:pStyle w:val="SCFigTitle"/>
        <w:widowControl w:val="0"/>
      </w:pPr>
      <w:r w:rsidRPr="00933D53">
        <w:rPr>
          <w:rStyle w:val="Nerykuspabraukimas"/>
        </w:rPr>
        <w:t>Šaltinis: Parengta Konsultanto</w:t>
      </w:r>
    </w:p>
    <w:p w14:paraId="593D15E4" w14:textId="72969D1C" w:rsidR="00273F41" w:rsidRDefault="00277091" w:rsidP="00D80B8F">
      <w:pPr>
        <w:pStyle w:val="Bullet"/>
        <w:widowControl w:val="0"/>
        <w:numPr>
          <w:ilvl w:val="0"/>
          <w:numId w:val="0"/>
        </w:numPr>
        <w:rPr>
          <w:lang w:eastAsia="ja-JP"/>
        </w:rPr>
      </w:pPr>
      <w:r>
        <w:rPr>
          <w:lang w:eastAsia="ja-JP"/>
        </w:rPr>
        <w:t xml:space="preserve">Miškų ekosistemos </w:t>
      </w:r>
      <w:r w:rsidR="00B23C1E">
        <w:rPr>
          <w:lang w:eastAsia="ja-JP"/>
        </w:rPr>
        <w:t>teikia</w:t>
      </w:r>
      <w:r w:rsidR="00A61FD8">
        <w:rPr>
          <w:lang w:eastAsia="ja-JP"/>
        </w:rPr>
        <w:t xml:space="preserve"> </w:t>
      </w:r>
      <w:r w:rsidR="00B23C1E">
        <w:rPr>
          <w:lang w:eastAsia="ja-JP"/>
        </w:rPr>
        <w:t>įvairias</w:t>
      </w:r>
      <w:r w:rsidR="00A61FD8">
        <w:rPr>
          <w:lang w:eastAsia="ja-JP"/>
        </w:rPr>
        <w:t xml:space="preserve"> svarbias</w:t>
      </w:r>
      <w:r w:rsidR="00B23C1E">
        <w:rPr>
          <w:lang w:eastAsia="ja-JP"/>
        </w:rPr>
        <w:t xml:space="preserve"> reguliavimo </w:t>
      </w:r>
      <w:r w:rsidR="00F10754">
        <w:rPr>
          <w:lang w:eastAsia="ja-JP"/>
        </w:rPr>
        <w:t xml:space="preserve">EP </w:t>
      </w:r>
      <w:r w:rsidR="00B23C1E">
        <w:rPr>
          <w:lang w:eastAsia="ja-JP"/>
        </w:rPr>
        <w:t>visuomenei.</w:t>
      </w:r>
      <w:r w:rsidR="001438C9">
        <w:rPr>
          <w:lang w:eastAsia="ja-JP"/>
        </w:rPr>
        <w:t xml:space="preserve"> </w:t>
      </w:r>
      <w:r w:rsidR="002529A5">
        <w:rPr>
          <w:lang w:eastAsia="ja-JP"/>
        </w:rPr>
        <w:t xml:space="preserve">Iš visų </w:t>
      </w:r>
      <w:r w:rsidR="009309F9">
        <w:rPr>
          <w:lang w:eastAsia="ja-JP"/>
        </w:rPr>
        <w:t xml:space="preserve">analizuotų </w:t>
      </w:r>
      <w:r w:rsidR="00605562">
        <w:rPr>
          <w:lang w:eastAsia="ja-JP"/>
        </w:rPr>
        <w:t>projektų,</w:t>
      </w:r>
      <w:r w:rsidR="0042471D">
        <w:rPr>
          <w:lang w:eastAsia="ja-JP"/>
        </w:rPr>
        <w:t xml:space="preserve"> </w:t>
      </w:r>
      <w:r w:rsidR="00605562">
        <w:rPr>
          <w:lang w:eastAsia="ja-JP"/>
        </w:rPr>
        <w:t>d</w:t>
      </w:r>
      <w:r w:rsidR="005D4BC4">
        <w:rPr>
          <w:lang w:eastAsia="ja-JP"/>
        </w:rPr>
        <w:t>augiausiai reguliavimo EP teikia miškų ekosistemos</w:t>
      </w:r>
      <w:r w:rsidR="001407AB">
        <w:rPr>
          <w:lang w:eastAsia="ja-JP"/>
        </w:rPr>
        <w:t xml:space="preserve"> </w:t>
      </w:r>
      <w:r w:rsidR="00045666">
        <w:rPr>
          <w:lang w:eastAsia="ja-JP"/>
        </w:rPr>
        <w:t>–</w:t>
      </w:r>
      <w:r w:rsidR="001407AB">
        <w:rPr>
          <w:lang w:eastAsia="ja-JP"/>
        </w:rPr>
        <w:t xml:space="preserve"> 1</w:t>
      </w:r>
      <w:r w:rsidR="00373B06">
        <w:rPr>
          <w:lang w:eastAsia="ja-JP"/>
        </w:rPr>
        <w:t>6</w:t>
      </w:r>
      <w:r w:rsidR="003C464C">
        <w:rPr>
          <w:lang w:eastAsia="ja-JP"/>
        </w:rPr>
        <w:t xml:space="preserve"> iš 2</w:t>
      </w:r>
      <w:r w:rsidR="00373B06">
        <w:rPr>
          <w:lang w:eastAsia="ja-JP"/>
        </w:rPr>
        <w:t>1</w:t>
      </w:r>
      <w:r w:rsidR="00191687">
        <w:rPr>
          <w:lang w:eastAsia="ja-JP"/>
        </w:rPr>
        <w:t>.</w:t>
      </w:r>
      <w:r w:rsidR="001438C9">
        <w:rPr>
          <w:lang w:eastAsia="ja-JP"/>
        </w:rPr>
        <w:t xml:space="preserve"> </w:t>
      </w:r>
      <w:r w:rsidR="00016AE6">
        <w:rPr>
          <w:lang w:eastAsia="ja-JP"/>
        </w:rPr>
        <w:t xml:space="preserve">Viena </w:t>
      </w:r>
      <w:r w:rsidR="000B2EAA">
        <w:rPr>
          <w:lang w:eastAsia="ja-JP"/>
        </w:rPr>
        <w:t>ypač</w:t>
      </w:r>
      <w:r w:rsidR="00AD6393">
        <w:rPr>
          <w:lang w:eastAsia="ja-JP"/>
        </w:rPr>
        <w:t xml:space="preserve"> </w:t>
      </w:r>
      <w:r w:rsidR="00473CD2">
        <w:rPr>
          <w:lang w:eastAsia="ja-JP"/>
        </w:rPr>
        <w:t>aktuali</w:t>
      </w:r>
      <w:r w:rsidR="009301CA">
        <w:rPr>
          <w:lang w:eastAsia="ja-JP"/>
        </w:rPr>
        <w:t xml:space="preserve"> </w:t>
      </w:r>
      <w:r w:rsidR="001438C9">
        <w:rPr>
          <w:lang w:eastAsia="ja-JP"/>
        </w:rPr>
        <w:t>miškų ekosistemų teikiam</w:t>
      </w:r>
      <w:r w:rsidR="00BE5AD3">
        <w:rPr>
          <w:lang w:eastAsia="ja-JP"/>
        </w:rPr>
        <w:t>a</w:t>
      </w:r>
      <w:r w:rsidR="001438C9">
        <w:rPr>
          <w:lang w:eastAsia="ja-JP"/>
        </w:rPr>
        <w:t xml:space="preserve"> paslaug</w:t>
      </w:r>
      <w:r w:rsidR="00BE5AD3">
        <w:rPr>
          <w:lang w:eastAsia="ja-JP"/>
        </w:rPr>
        <w:t>a</w:t>
      </w:r>
      <w:r w:rsidR="000B2EAA">
        <w:rPr>
          <w:lang w:eastAsia="ja-JP"/>
        </w:rPr>
        <w:t xml:space="preserve"> </w:t>
      </w:r>
      <w:r w:rsidR="00045666">
        <w:rPr>
          <w:lang w:eastAsia="ja-JP"/>
        </w:rPr>
        <w:t>–</w:t>
      </w:r>
      <w:r w:rsidR="001438C9">
        <w:rPr>
          <w:lang w:eastAsia="ja-JP"/>
        </w:rPr>
        <w:t xml:space="preserve"> gebėjimas auginant </w:t>
      </w:r>
      <w:r w:rsidR="002A443F">
        <w:rPr>
          <w:lang w:eastAsia="ja-JP"/>
        </w:rPr>
        <w:t>biomasę</w:t>
      </w:r>
      <w:r w:rsidR="00E17362">
        <w:rPr>
          <w:lang w:eastAsia="ja-JP"/>
        </w:rPr>
        <w:t xml:space="preserve"> </w:t>
      </w:r>
      <w:r w:rsidR="00E90C6C">
        <w:rPr>
          <w:lang w:eastAsia="ja-JP"/>
        </w:rPr>
        <w:t xml:space="preserve">joje kaupti ir saugoti atmosferos anglies </w:t>
      </w:r>
      <w:r w:rsidR="004864BD">
        <w:rPr>
          <w:lang w:eastAsia="ja-JP"/>
        </w:rPr>
        <w:t xml:space="preserve">dioksidą, taip </w:t>
      </w:r>
      <w:r w:rsidR="00D56C3D">
        <w:rPr>
          <w:lang w:eastAsia="ja-JP"/>
        </w:rPr>
        <w:t>prisidedant prie klimato regulia</w:t>
      </w:r>
      <w:r w:rsidR="00654C88">
        <w:rPr>
          <w:lang w:eastAsia="ja-JP"/>
        </w:rPr>
        <w:t>vimo</w:t>
      </w:r>
      <w:r w:rsidR="00D56C3D">
        <w:rPr>
          <w:lang w:eastAsia="ja-JP"/>
        </w:rPr>
        <w:t>, anglies ciklo ir klimato kaitos švelninimo</w:t>
      </w:r>
      <w:r w:rsidR="001F3991">
        <w:rPr>
          <w:lang w:eastAsia="ja-JP"/>
        </w:rPr>
        <w:t>.</w:t>
      </w:r>
      <w:r w:rsidR="00971554">
        <w:rPr>
          <w:lang w:eastAsia="ja-JP"/>
        </w:rPr>
        <w:t xml:space="preserve"> </w:t>
      </w:r>
      <w:r w:rsidR="00DE1896">
        <w:rPr>
          <w:lang w:eastAsia="ja-JP"/>
        </w:rPr>
        <w:t xml:space="preserve">Kitas svarbus sveikų miškų ekosistemų gebėjimas – </w:t>
      </w:r>
      <w:r w:rsidR="00A513D5">
        <w:rPr>
          <w:lang w:eastAsia="ja-JP"/>
        </w:rPr>
        <w:t>formuoti ir saugoti dirvožem</w:t>
      </w:r>
      <w:r w:rsidR="00837E74">
        <w:rPr>
          <w:lang w:eastAsia="ja-JP"/>
        </w:rPr>
        <w:t>į</w:t>
      </w:r>
      <w:r w:rsidR="00DC324A">
        <w:rPr>
          <w:lang w:eastAsia="ja-JP"/>
        </w:rPr>
        <w:t>,</w:t>
      </w:r>
      <w:r w:rsidR="00837E74">
        <w:rPr>
          <w:lang w:eastAsia="ja-JP"/>
        </w:rPr>
        <w:t xml:space="preserve"> </w:t>
      </w:r>
      <w:r w:rsidR="00837E74" w:rsidRPr="00837E74">
        <w:rPr>
          <w:lang w:eastAsia="ja-JP"/>
        </w:rPr>
        <w:t>užk</w:t>
      </w:r>
      <w:r w:rsidR="00DE1896">
        <w:rPr>
          <w:lang w:eastAsia="ja-JP"/>
        </w:rPr>
        <w:t>i</w:t>
      </w:r>
      <w:r w:rsidR="00837E74" w:rsidRPr="00837E74">
        <w:rPr>
          <w:lang w:eastAsia="ja-JP"/>
        </w:rPr>
        <w:t>r</w:t>
      </w:r>
      <w:r w:rsidR="00837E74">
        <w:rPr>
          <w:lang w:eastAsia="ja-JP"/>
        </w:rPr>
        <w:t>sti</w:t>
      </w:r>
      <w:r w:rsidR="00837E74" w:rsidRPr="00837E74">
        <w:rPr>
          <w:lang w:eastAsia="ja-JP"/>
        </w:rPr>
        <w:t xml:space="preserve"> kelią žemės degradacijai ir dykumėjimui bei mažin</w:t>
      </w:r>
      <w:r w:rsidR="00B41944">
        <w:rPr>
          <w:lang w:eastAsia="ja-JP"/>
        </w:rPr>
        <w:t>ti</w:t>
      </w:r>
      <w:r w:rsidR="00837E74" w:rsidRPr="00837E74">
        <w:rPr>
          <w:lang w:eastAsia="ja-JP"/>
        </w:rPr>
        <w:t xml:space="preserve"> sausrų, potvynių ir nuošliaužų riziką</w:t>
      </w:r>
      <w:r w:rsidR="00441DE0">
        <w:rPr>
          <w:lang w:eastAsia="ja-JP"/>
        </w:rPr>
        <w:t xml:space="preserve">. </w:t>
      </w:r>
    </w:p>
    <w:p w14:paraId="19A7FA0F" w14:textId="0E53D83D" w:rsidR="003A4273" w:rsidRDefault="008F5E40" w:rsidP="00CF65D2">
      <w:pPr>
        <w:pStyle w:val="Bullet"/>
        <w:widowControl w:val="0"/>
        <w:numPr>
          <w:ilvl w:val="0"/>
          <w:numId w:val="0"/>
        </w:numPr>
        <w:rPr>
          <w:lang w:eastAsia="ja-JP"/>
        </w:rPr>
      </w:pPr>
      <w:r>
        <w:rPr>
          <w:lang w:eastAsia="ja-JP"/>
        </w:rPr>
        <w:t>Ganyklų arba pievų</w:t>
      </w:r>
      <w:r w:rsidR="00722D45">
        <w:rPr>
          <w:lang w:eastAsia="ja-JP"/>
        </w:rPr>
        <w:t xml:space="preserve">, </w:t>
      </w:r>
      <w:r w:rsidR="001D1462">
        <w:rPr>
          <w:lang w:eastAsia="ja-JP"/>
        </w:rPr>
        <w:t>dirbamos žemės</w:t>
      </w:r>
      <w:r w:rsidR="00722D45">
        <w:rPr>
          <w:lang w:eastAsia="ja-JP"/>
        </w:rPr>
        <w:t xml:space="preserve"> ir </w:t>
      </w:r>
      <w:r w:rsidR="004B0D83">
        <w:rPr>
          <w:lang w:eastAsia="ja-JP"/>
        </w:rPr>
        <w:t xml:space="preserve">sodų </w:t>
      </w:r>
      <w:r w:rsidR="00722D45">
        <w:rPr>
          <w:lang w:eastAsia="ja-JP"/>
        </w:rPr>
        <w:t xml:space="preserve">ekosistemos savo reikšme yra </w:t>
      </w:r>
      <w:r w:rsidR="00A00E9A">
        <w:rPr>
          <w:lang w:eastAsia="ja-JP"/>
        </w:rPr>
        <w:t xml:space="preserve">ypatingai svarbios žemės ūkiui. </w:t>
      </w:r>
      <w:r w:rsidR="002516B3">
        <w:rPr>
          <w:lang w:eastAsia="ja-JP"/>
        </w:rPr>
        <w:t xml:space="preserve">Šios ekosistemos </w:t>
      </w:r>
      <w:r w:rsidR="00706F65" w:rsidRPr="00706F65">
        <w:rPr>
          <w:lang w:eastAsia="ja-JP"/>
        </w:rPr>
        <w:t>žmonių bendruomenėms gali teikti ne tik aprūpinimo</w:t>
      </w:r>
      <w:r w:rsidR="00ED2758">
        <w:rPr>
          <w:lang w:eastAsia="ja-JP"/>
        </w:rPr>
        <w:t xml:space="preserve"> </w:t>
      </w:r>
      <w:r w:rsidR="00972263">
        <w:rPr>
          <w:lang w:eastAsia="ja-JP"/>
        </w:rPr>
        <w:t>paslaugas</w:t>
      </w:r>
      <w:r w:rsidR="00B14620">
        <w:rPr>
          <w:lang w:eastAsia="ja-JP"/>
        </w:rPr>
        <w:t>, bet ir įvairias regu</w:t>
      </w:r>
      <w:r w:rsidR="00150C42">
        <w:rPr>
          <w:lang w:eastAsia="ja-JP"/>
        </w:rPr>
        <w:t>liavimo EP.</w:t>
      </w:r>
      <w:r w:rsidR="00A65901">
        <w:rPr>
          <w:lang w:eastAsia="ja-JP"/>
        </w:rPr>
        <w:t xml:space="preserve"> </w:t>
      </w:r>
      <w:r w:rsidR="00B1005C">
        <w:rPr>
          <w:lang w:eastAsia="ja-JP"/>
        </w:rPr>
        <w:t>Ganyklos arba pievos</w:t>
      </w:r>
      <w:r w:rsidR="00A00E9A">
        <w:rPr>
          <w:lang w:eastAsia="ja-JP"/>
        </w:rPr>
        <w:t xml:space="preserve"> teikia </w:t>
      </w:r>
      <w:r w:rsidR="00A00E9A" w:rsidRPr="008412AA">
        <w:rPr>
          <w:lang w:eastAsia="ja-JP"/>
        </w:rPr>
        <w:t>14 EP, priskiriam</w:t>
      </w:r>
      <w:r w:rsidR="00A00E9A">
        <w:rPr>
          <w:lang w:eastAsia="ja-JP"/>
        </w:rPr>
        <w:t xml:space="preserve">ų reguliavimo tipui, </w:t>
      </w:r>
      <w:r w:rsidR="001D1462">
        <w:rPr>
          <w:lang w:eastAsia="ja-JP"/>
        </w:rPr>
        <w:t>d</w:t>
      </w:r>
      <w:r w:rsidR="00644CB1">
        <w:rPr>
          <w:lang w:eastAsia="ja-JP"/>
        </w:rPr>
        <w:t>irbamos žemės</w:t>
      </w:r>
      <w:r w:rsidR="00A00E9A">
        <w:rPr>
          <w:lang w:eastAsia="ja-JP"/>
        </w:rPr>
        <w:t xml:space="preserve"> ekosistemos – </w:t>
      </w:r>
      <w:r w:rsidR="001157B6">
        <w:rPr>
          <w:lang w:eastAsia="ja-JP"/>
        </w:rPr>
        <w:t>7</w:t>
      </w:r>
      <w:r w:rsidR="00A00E9A" w:rsidRPr="008412AA">
        <w:rPr>
          <w:lang w:eastAsia="ja-JP"/>
        </w:rPr>
        <w:t xml:space="preserve"> </w:t>
      </w:r>
      <w:r w:rsidR="004430F3" w:rsidRPr="008412AA">
        <w:rPr>
          <w:lang w:eastAsia="ja-JP"/>
        </w:rPr>
        <w:t xml:space="preserve">vnt., </w:t>
      </w:r>
      <w:r w:rsidR="004B0D83">
        <w:rPr>
          <w:lang w:eastAsia="ja-JP"/>
        </w:rPr>
        <w:t>sodai</w:t>
      </w:r>
      <w:r w:rsidR="004B0D83" w:rsidRPr="008412AA">
        <w:rPr>
          <w:lang w:eastAsia="ja-JP"/>
        </w:rPr>
        <w:t xml:space="preserve"> </w:t>
      </w:r>
      <w:r w:rsidR="004430F3" w:rsidRPr="008412AA">
        <w:rPr>
          <w:lang w:eastAsia="ja-JP"/>
        </w:rPr>
        <w:t xml:space="preserve">– </w:t>
      </w:r>
      <w:r w:rsidR="00E57535">
        <w:rPr>
          <w:lang w:eastAsia="ja-JP"/>
        </w:rPr>
        <w:t>5</w:t>
      </w:r>
      <w:r w:rsidR="004430F3" w:rsidRPr="008412AA">
        <w:rPr>
          <w:lang w:eastAsia="ja-JP"/>
        </w:rPr>
        <w:t xml:space="preserve"> vnt. </w:t>
      </w:r>
      <w:r w:rsidR="00500B00" w:rsidRPr="008412AA">
        <w:rPr>
          <w:lang w:eastAsia="ja-JP"/>
        </w:rPr>
        <w:t xml:space="preserve">Bendrai </w:t>
      </w:r>
      <w:r w:rsidR="00500B00">
        <w:rPr>
          <w:lang w:eastAsia="ja-JP"/>
        </w:rPr>
        <w:t xml:space="preserve">šios </w:t>
      </w:r>
      <w:r w:rsidR="00201688">
        <w:rPr>
          <w:lang w:eastAsia="ja-JP"/>
        </w:rPr>
        <w:t xml:space="preserve">trys ekosistemos teikia </w:t>
      </w:r>
      <w:r w:rsidR="00201688" w:rsidRPr="008412AA">
        <w:rPr>
          <w:lang w:eastAsia="ja-JP"/>
        </w:rPr>
        <w:t>1</w:t>
      </w:r>
      <w:r w:rsidR="002644E1">
        <w:rPr>
          <w:lang w:eastAsia="ja-JP"/>
        </w:rPr>
        <w:t>4</w:t>
      </w:r>
      <w:r w:rsidR="00201688" w:rsidRPr="008412AA">
        <w:rPr>
          <w:lang w:eastAsia="ja-JP"/>
        </w:rPr>
        <w:t xml:space="preserve"> </w:t>
      </w:r>
      <w:r w:rsidR="00201688">
        <w:rPr>
          <w:lang w:eastAsia="ja-JP"/>
        </w:rPr>
        <w:t>skirtingų EP</w:t>
      </w:r>
      <w:r w:rsidR="00A46321">
        <w:rPr>
          <w:lang w:eastAsia="ja-JP"/>
        </w:rPr>
        <w:t>.</w:t>
      </w:r>
      <w:r w:rsidR="0035269F">
        <w:rPr>
          <w:lang w:eastAsia="ja-JP"/>
        </w:rPr>
        <w:t xml:space="preserve"> </w:t>
      </w:r>
      <w:r w:rsidR="00F94B88">
        <w:rPr>
          <w:lang w:eastAsia="ja-JP"/>
        </w:rPr>
        <w:t>Iš</w:t>
      </w:r>
      <w:r w:rsidR="00FF2A7F">
        <w:rPr>
          <w:lang w:eastAsia="ja-JP"/>
        </w:rPr>
        <w:t xml:space="preserve"> </w:t>
      </w:r>
      <w:r w:rsidR="000546DD">
        <w:rPr>
          <w:lang w:eastAsia="ja-JP"/>
        </w:rPr>
        <w:t>šių</w:t>
      </w:r>
      <w:r w:rsidR="00F94B88">
        <w:rPr>
          <w:lang w:eastAsia="ja-JP"/>
        </w:rPr>
        <w:t xml:space="preserve"> </w:t>
      </w:r>
      <w:r w:rsidR="000546DD">
        <w:rPr>
          <w:lang w:eastAsia="ja-JP"/>
        </w:rPr>
        <w:t>skirtingų</w:t>
      </w:r>
      <w:r w:rsidR="00F94B88">
        <w:rPr>
          <w:lang w:eastAsia="ja-JP"/>
        </w:rPr>
        <w:t xml:space="preserve"> 1</w:t>
      </w:r>
      <w:r w:rsidR="002644E1">
        <w:rPr>
          <w:lang w:eastAsia="ja-JP"/>
        </w:rPr>
        <w:t>4</w:t>
      </w:r>
      <w:r w:rsidR="00F94B88">
        <w:rPr>
          <w:lang w:eastAsia="ja-JP"/>
        </w:rPr>
        <w:t xml:space="preserve"> EP</w:t>
      </w:r>
      <w:r w:rsidR="00FF2A7F">
        <w:rPr>
          <w:lang w:eastAsia="ja-JP"/>
        </w:rPr>
        <w:t xml:space="preserve"> </w:t>
      </w:r>
      <w:r w:rsidR="004E4D64">
        <w:rPr>
          <w:lang w:eastAsia="ja-JP"/>
        </w:rPr>
        <w:t>žemės ūki</w:t>
      </w:r>
      <w:r w:rsidR="00FF2A7F">
        <w:rPr>
          <w:lang w:eastAsia="ja-JP"/>
        </w:rPr>
        <w:t xml:space="preserve">o sektoriui </w:t>
      </w:r>
      <w:r w:rsidR="003A4273">
        <w:rPr>
          <w:lang w:eastAsia="ja-JP"/>
        </w:rPr>
        <w:t xml:space="preserve">ypatingai reikšminga </w:t>
      </w:r>
      <w:r w:rsidR="00FF2A7F">
        <w:rPr>
          <w:lang w:eastAsia="ja-JP"/>
        </w:rPr>
        <w:t xml:space="preserve">yra apdulkinimo </w:t>
      </w:r>
      <w:r w:rsidR="00281EDD">
        <w:rPr>
          <w:lang w:eastAsia="ja-JP"/>
        </w:rPr>
        <w:t>paslauga.</w:t>
      </w:r>
      <w:r w:rsidR="000D6812">
        <w:rPr>
          <w:lang w:eastAsia="ja-JP"/>
        </w:rPr>
        <w:t xml:space="preserve"> Apdulkinimas</w:t>
      </w:r>
      <w:r w:rsidR="00F97C78">
        <w:rPr>
          <w:lang w:eastAsia="ja-JP"/>
        </w:rPr>
        <w:t xml:space="preserve"> </w:t>
      </w:r>
      <w:r w:rsidR="000D6812">
        <w:rPr>
          <w:lang w:eastAsia="ja-JP"/>
        </w:rPr>
        <w:t>reikalingas</w:t>
      </w:r>
      <w:r w:rsidR="00F97C78">
        <w:rPr>
          <w:lang w:eastAsia="ja-JP"/>
        </w:rPr>
        <w:t xml:space="preserve"> daugintis tūkstančiams žydinčių augalų – nuo gėlių </w:t>
      </w:r>
      <w:r w:rsidR="000D6812">
        <w:rPr>
          <w:lang w:eastAsia="ja-JP"/>
        </w:rPr>
        <w:t>iki vaisių ir pasėli</w:t>
      </w:r>
      <w:r w:rsidR="00D047D6">
        <w:rPr>
          <w:lang w:eastAsia="ja-JP"/>
        </w:rPr>
        <w:t>ų</w:t>
      </w:r>
      <w:r w:rsidR="001A6309">
        <w:rPr>
          <w:lang w:eastAsia="ja-JP"/>
        </w:rPr>
        <w:t>.</w:t>
      </w:r>
    </w:p>
    <w:p w14:paraId="1523AC4E" w14:textId="371F15B4" w:rsidR="009F690B" w:rsidRDefault="00480209" w:rsidP="00CF65D2">
      <w:pPr>
        <w:pStyle w:val="Bullet"/>
        <w:widowControl w:val="0"/>
        <w:numPr>
          <w:ilvl w:val="0"/>
          <w:numId w:val="0"/>
        </w:numPr>
        <w:rPr>
          <w:lang w:eastAsia="ja-JP"/>
        </w:rPr>
      </w:pPr>
      <w:r>
        <w:rPr>
          <w:lang w:eastAsia="ja-JP"/>
        </w:rPr>
        <w:t xml:space="preserve">Iš </w:t>
      </w:r>
      <w:r w:rsidR="00E25C45">
        <w:rPr>
          <w:lang w:eastAsia="ja-JP"/>
        </w:rPr>
        <w:t xml:space="preserve">visų reguliavimo tipui </w:t>
      </w:r>
      <w:r w:rsidR="007B48EA">
        <w:rPr>
          <w:lang w:eastAsia="ja-JP"/>
        </w:rPr>
        <w:t>priskiriamų</w:t>
      </w:r>
      <w:r w:rsidR="00E03362">
        <w:rPr>
          <w:lang w:eastAsia="ja-JP"/>
        </w:rPr>
        <w:t xml:space="preserve"> </w:t>
      </w:r>
      <w:r w:rsidR="00A50343">
        <w:rPr>
          <w:lang w:eastAsia="ja-JP"/>
        </w:rPr>
        <w:t>EP</w:t>
      </w:r>
      <w:r w:rsidR="0094035C">
        <w:rPr>
          <w:lang w:eastAsia="ja-JP"/>
        </w:rPr>
        <w:t xml:space="preserve">, </w:t>
      </w:r>
      <w:r w:rsidR="00A248C3" w:rsidRPr="00A248C3">
        <w:rPr>
          <w:lang w:eastAsia="ja-JP"/>
        </w:rPr>
        <w:t>pelkių ir durpynų</w:t>
      </w:r>
      <w:r w:rsidR="00A248C3">
        <w:rPr>
          <w:lang w:eastAsia="ja-JP"/>
        </w:rPr>
        <w:t xml:space="preserve"> </w:t>
      </w:r>
      <w:r w:rsidR="00AE3281">
        <w:rPr>
          <w:lang w:eastAsia="ja-JP"/>
        </w:rPr>
        <w:t xml:space="preserve">ekosistemos teikia </w:t>
      </w:r>
      <w:r w:rsidR="00AE3281" w:rsidRPr="008412AA">
        <w:rPr>
          <w:lang w:eastAsia="ja-JP"/>
        </w:rPr>
        <w:t>14 EP.</w:t>
      </w:r>
      <w:r w:rsidR="00E25C45" w:rsidRPr="008412AA">
        <w:rPr>
          <w:lang w:eastAsia="ja-JP"/>
        </w:rPr>
        <w:t xml:space="preserve"> </w:t>
      </w:r>
      <w:r w:rsidR="001A0552">
        <w:rPr>
          <w:lang w:eastAsia="ja-JP"/>
        </w:rPr>
        <w:t xml:space="preserve">Svarbiausios </w:t>
      </w:r>
      <w:r w:rsidR="00BB3ADB">
        <w:rPr>
          <w:lang w:eastAsia="ja-JP"/>
        </w:rPr>
        <w:t>pelkių ir durpynų</w:t>
      </w:r>
      <w:r w:rsidR="00F74AE4">
        <w:rPr>
          <w:lang w:eastAsia="ja-JP"/>
        </w:rPr>
        <w:t xml:space="preserve"> ekosistem</w:t>
      </w:r>
      <w:r w:rsidR="007C090E">
        <w:rPr>
          <w:lang w:eastAsia="ja-JP"/>
        </w:rPr>
        <w:t>os</w:t>
      </w:r>
      <w:r w:rsidR="00F74AE4">
        <w:rPr>
          <w:lang w:eastAsia="ja-JP"/>
        </w:rPr>
        <w:t xml:space="preserve"> teikiamos EP </w:t>
      </w:r>
      <w:r w:rsidR="00CB7D5A">
        <w:rPr>
          <w:lang w:eastAsia="ja-JP"/>
        </w:rPr>
        <w:t xml:space="preserve">žmonėms – </w:t>
      </w:r>
      <w:r w:rsidR="00DE0030">
        <w:rPr>
          <w:lang w:eastAsia="ja-JP"/>
        </w:rPr>
        <w:t>organinių ir biogeninių</w:t>
      </w:r>
      <w:r w:rsidR="00561E14">
        <w:rPr>
          <w:lang w:eastAsia="ja-JP"/>
        </w:rPr>
        <w:t xml:space="preserve"> </w:t>
      </w:r>
      <w:r w:rsidR="005563FD">
        <w:rPr>
          <w:lang w:eastAsia="ja-JP"/>
        </w:rPr>
        <w:t>medžiagų</w:t>
      </w:r>
      <w:r w:rsidR="001C5510">
        <w:rPr>
          <w:lang w:eastAsia="ja-JP"/>
        </w:rPr>
        <w:t>, taip pat</w:t>
      </w:r>
      <w:r w:rsidR="00E063C4">
        <w:rPr>
          <w:lang w:eastAsia="ja-JP"/>
        </w:rPr>
        <w:t xml:space="preserve"> </w:t>
      </w:r>
      <w:r w:rsidR="008777A1">
        <w:rPr>
          <w:lang w:eastAsia="ja-JP"/>
        </w:rPr>
        <w:t xml:space="preserve">šiltnamio efektą sukeliančių dujų </w:t>
      </w:r>
      <w:r w:rsidR="005563FD">
        <w:rPr>
          <w:lang w:eastAsia="ja-JP"/>
        </w:rPr>
        <w:t>kaupimas</w:t>
      </w:r>
      <w:r w:rsidR="00C63EEF">
        <w:rPr>
          <w:lang w:eastAsia="ja-JP"/>
        </w:rPr>
        <w:t xml:space="preserve"> bei </w:t>
      </w:r>
      <w:r w:rsidR="00060435">
        <w:rPr>
          <w:lang w:eastAsia="ja-JP"/>
        </w:rPr>
        <w:t>pelkių ir durpynų</w:t>
      </w:r>
      <w:r w:rsidR="00BB0136">
        <w:rPr>
          <w:lang w:eastAsia="ja-JP"/>
        </w:rPr>
        <w:t xml:space="preserve"> biotop</w:t>
      </w:r>
      <w:r w:rsidR="001B0A1D">
        <w:rPr>
          <w:lang w:eastAsia="ja-JP"/>
        </w:rPr>
        <w:t>ų</w:t>
      </w:r>
      <w:r w:rsidR="00DF3CB3">
        <w:rPr>
          <w:lang w:eastAsia="ja-JP"/>
        </w:rPr>
        <w:t xml:space="preserve"> funkcionavim</w:t>
      </w:r>
      <w:r w:rsidR="00F1002B">
        <w:rPr>
          <w:lang w:eastAsia="ja-JP"/>
        </w:rPr>
        <w:t>as</w:t>
      </w:r>
      <w:r w:rsidR="00EB23BB">
        <w:rPr>
          <w:lang w:eastAsia="ja-JP"/>
        </w:rPr>
        <w:t xml:space="preserve"> (gyvosios, negyvosios gamtos)</w:t>
      </w:r>
      <w:r w:rsidR="001C5510">
        <w:rPr>
          <w:lang w:eastAsia="ja-JP"/>
        </w:rPr>
        <w:t>,</w:t>
      </w:r>
      <w:r w:rsidR="00DF3CB3">
        <w:rPr>
          <w:lang w:eastAsia="ja-JP"/>
        </w:rPr>
        <w:t xml:space="preserve"> kaip </w:t>
      </w:r>
      <w:r w:rsidR="00F1002B">
        <w:rPr>
          <w:lang w:eastAsia="ja-JP"/>
        </w:rPr>
        <w:t xml:space="preserve">natūralus vandens valymo filtras. </w:t>
      </w:r>
    </w:p>
    <w:p w14:paraId="766D6117" w14:textId="73AADDAE" w:rsidR="00DD5B45" w:rsidRDefault="00AC670F" w:rsidP="00CF65D2">
      <w:pPr>
        <w:pStyle w:val="Bullet"/>
        <w:widowControl w:val="0"/>
        <w:numPr>
          <w:ilvl w:val="0"/>
          <w:numId w:val="0"/>
        </w:numPr>
        <w:rPr>
          <w:lang w:eastAsia="ja-JP"/>
        </w:rPr>
      </w:pPr>
      <w:r>
        <w:rPr>
          <w:lang w:eastAsia="ja-JP"/>
        </w:rPr>
        <w:t xml:space="preserve">Iš nagrinėtų vandens ekosistemų </w:t>
      </w:r>
      <w:r w:rsidR="005B4576">
        <w:rPr>
          <w:lang w:eastAsia="ja-JP"/>
        </w:rPr>
        <w:t xml:space="preserve">ežerai teikia </w:t>
      </w:r>
      <w:r w:rsidR="004F7482">
        <w:rPr>
          <w:lang w:eastAsia="ja-JP"/>
        </w:rPr>
        <w:t>7</w:t>
      </w:r>
      <w:r w:rsidR="00895808">
        <w:rPr>
          <w:lang w:eastAsia="ja-JP"/>
        </w:rPr>
        <w:t xml:space="preserve"> skirtingas </w:t>
      </w:r>
      <w:r w:rsidR="009F690B">
        <w:rPr>
          <w:lang w:eastAsia="ja-JP"/>
        </w:rPr>
        <w:t>EP, priskiriamas reguliavimo tipui,</w:t>
      </w:r>
      <w:r w:rsidR="00EA7FDC">
        <w:rPr>
          <w:lang w:eastAsia="ja-JP"/>
        </w:rPr>
        <w:t xml:space="preserve"> </w:t>
      </w:r>
      <w:r w:rsidR="00810464">
        <w:rPr>
          <w:lang w:eastAsia="ja-JP"/>
        </w:rPr>
        <w:t xml:space="preserve">upės </w:t>
      </w:r>
      <w:r w:rsidR="00E912DF">
        <w:rPr>
          <w:lang w:eastAsia="ja-JP"/>
        </w:rPr>
        <w:t xml:space="preserve">– </w:t>
      </w:r>
      <w:r w:rsidR="00810464">
        <w:rPr>
          <w:lang w:eastAsia="ja-JP"/>
        </w:rPr>
        <w:t xml:space="preserve">8, upių žiotys </w:t>
      </w:r>
      <w:r w:rsidR="00E912DF">
        <w:rPr>
          <w:lang w:eastAsia="ja-JP"/>
        </w:rPr>
        <w:t xml:space="preserve">– </w:t>
      </w:r>
      <w:r w:rsidR="004B2C5C">
        <w:rPr>
          <w:lang w:eastAsia="ja-JP"/>
        </w:rPr>
        <w:t>8</w:t>
      </w:r>
      <w:r w:rsidR="00810464">
        <w:rPr>
          <w:lang w:eastAsia="ja-JP"/>
        </w:rPr>
        <w:t xml:space="preserve">, </w:t>
      </w:r>
      <w:r w:rsidR="00E912DF" w:rsidDel="00433D11">
        <w:rPr>
          <w:lang w:eastAsia="ja-JP"/>
        </w:rPr>
        <w:t>tarpiniai vandenys</w:t>
      </w:r>
      <w:r w:rsidR="00E912DF">
        <w:rPr>
          <w:lang w:eastAsia="ja-JP"/>
        </w:rPr>
        <w:t xml:space="preserve"> – </w:t>
      </w:r>
      <w:r w:rsidR="00E717E9">
        <w:rPr>
          <w:lang w:eastAsia="ja-JP"/>
        </w:rPr>
        <w:t>1</w:t>
      </w:r>
      <w:r w:rsidR="00C11DA7">
        <w:rPr>
          <w:lang w:eastAsia="ja-JP"/>
        </w:rPr>
        <w:t>2</w:t>
      </w:r>
      <w:r w:rsidR="00E717E9">
        <w:rPr>
          <w:lang w:eastAsia="ja-JP"/>
        </w:rPr>
        <w:t xml:space="preserve">, jūros </w:t>
      </w:r>
      <w:r w:rsidR="00E912DF">
        <w:rPr>
          <w:lang w:eastAsia="ja-JP"/>
        </w:rPr>
        <w:t xml:space="preserve">– </w:t>
      </w:r>
      <w:r w:rsidR="00230242">
        <w:rPr>
          <w:lang w:eastAsia="ja-JP"/>
        </w:rPr>
        <w:t>10</w:t>
      </w:r>
      <w:r w:rsidR="00E912DF">
        <w:rPr>
          <w:lang w:eastAsia="ja-JP"/>
        </w:rPr>
        <w:t xml:space="preserve">. </w:t>
      </w:r>
      <w:r w:rsidR="00795171">
        <w:rPr>
          <w:lang w:eastAsia="ja-JP"/>
        </w:rPr>
        <w:t xml:space="preserve">Bendrai </w:t>
      </w:r>
      <w:r w:rsidR="00BC6242">
        <w:rPr>
          <w:lang w:eastAsia="ja-JP"/>
        </w:rPr>
        <w:t xml:space="preserve">vandens ekosistemos </w:t>
      </w:r>
      <w:r w:rsidR="00E717E9">
        <w:rPr>
          <w:lang w:eastAsia="ja-JP"/>
        </w:rPr>
        <w:t xml:space="preserve">teikia </w:t>
      </w:r>
      <w:r w:rsidR="00F9553D">
        <w:rPr>
          <w:lang w:eastAsia="ja-JP"/>
        </w:rPr>
        <w:t>1</w:t>
      </w:r>
      <w:r w:rsidR="000D65A8">
        <w:rPr>
          <w:lang w:eastAsia="ja-JP"/>
        </w:rPr>
        <w:t>3</w:t>
      </w:r>
      <w:r w:rsidR="00F9553D">
        <w:rPr>
          <w:lang w:eastAsia="ja-JP"/>
        </w:rPr>
        <w:t xml:space="preserve"> </w:t>
      </w:r>
      <w:r w:rsidR="00F45AD9">
        <w:rPr>
          <w:lang w:eastAsia="ja-JP"/>
        </w:rPr>
        <w:t>skirtingų</w:t>
      </w:r>
      <w:r w:rsidR="00AB0367">
        <w:rPr>
          <w:lang w:eastAsia="ja-JP"/>
        </w:rPr>
        <w:t xml:space="preserve"> </w:t>
      </w:r>
      <w:r w:rsidR="008855EA">
        <w:rPr>
          <w:lang w:eastAsia="ja-JP"/>
        </w:rPr>
        <w:t xml:space="preserve">reguliavimo </w:t>
      </w:r>
      <w:r w:rsidR="00F45AD9">
        <w:rPr>
          <w:lang w:eastAsia="ja-JP"/>
        </w:rPr>
        <w:t>EP</w:t>
      </w:r>
      <w:r w:rsidR="00F9553D">
        <w:rPr>
          <w:lang w:eastAsia="ja-JP"/>
        </w:rPr>
        <w:t xml:space="preserve"> </w:t>
      </w:r>
      <w:r w:rsidR="00F45AD9">
        <w:rPr>
          <w:lang w:eastAsia="ja-JP"/>
        </w:rPr>
        <w:t>iš 2</w:t>
      </w:r>
      <w:r w:rsidR="000D65A8">
        <w:rPr>
          <w:lang w:eastAsia="ja-JP"/>
        </w:rPr>
        <w:t>1</w:t>
      </w:r>
      <w:r w:rsidR="00BC6242">
        <w:rPr>
          <w:lang w:eastAsia="ja-JP"/>
        </w:rPr>
        <w:t>.</w:t>
      </w:r>
      <w:r w:rsidR="00EA7FDC">
        <w:rPr>
          <w:lang w:eastAsia="ja-JP"/>
        </w:rPr>
        <w:t xml:space="preserve"> </w:t>
      </w:r>
      <w:r w:rsidR="00B27974">
        <w:rPr>
          <w:lang w:eastAsia="ja-JP"/>
        </w:rPr>
        <w:t xml:space="preserve">Svarbiausios reguliavimo </w:t>
      </w:r>
      <w:r w:rsidR="00DD5B45">
        <w:rPr>
          <w:lang w:eastAsia="ja-JP"/>
        </w:rPr>
        <w:t>tipui priskiriamos</w:t>
      </w:r>
      <w:r w:rsidR="00B27974">
        <w:rPr>
          <w:lang w:eastAsia="ja-JP"/>
        </w:rPr>
        <w:t xml:space="preserve"> EP</w:t>
      </w:r>
      <w:r w:rsidR="00DD5B45">
        <w:rPr>
          <w:lang w:eastAsia="ja-JP"/>
        </w:rPr>
        <w:t>,</w:t>
      </w:r>
      <w:r w:rsidR="00B27974">
        <w:rPr>
          <w:lang w:eastAsia="ja-JP"/>
        </w:rPr>
        <w:t xml:space="preserve"> kurias </w:t>
      </w:r>
      <w:r w:rsidR="00566783">
        <w:rPr>
          <w:lang w:eastAsia="ja-JP"/>
        </w:rPr>
        <w:t xml:space="preserve">teikia šios vandenų ekosistemos </w:t>
      </w:r>
      <w:r w:rsidR="00DD5B45">
        <w:rPr>
          <w:lang w:eastAsia="ja-JP"/>
        </w:rPr>
        <w:t>–</w:t>
      </w:r>
      <w:r w:rsidR="00EA7FDC">
        <w:rPr>
          <w:lang w:eastAsia="ja-JP"/>
        </w:rPr>
        <w:t xml:space="preserve"> </w:t>
      </w:r>
      <w:r w:rsidR="001C781D">
        <w:rPr>
          <w:lang w:eastAsia="ja-JP"/>
        </w:rPr>
        <w:t>van</w:t>
      </w:r>
      <w:r w:rsidR="009535F0">
        <w:rPr>
          <w:lang w:eastAsia="ja-JP"/>
        </w:rPr>
        <w:t>dens srautų kontrolė</w:t>
      </w:r>
      <w:r w:rsidR="00525366">
        <w:rPr>
          <w:lang w:eastAsia="ja-JP"/>
        </w:rPr>
        <w:t xml:space="preserve"> bei vandens cheminės būklės reguliavimas.</w:t>
      </w:r>
      <w:r w:rsidR="00147895">
        <w:rPr>
          <w:lang w:eastAsia="ja-JP"/>
        </w:rPr>
        <w:t xml:space="preserve"> </w:t>
      </w:r>
    </w:p>
    <w:p w14:paraId="3B3D5DB8" w14:textId="7E5A07E2" w:rsidR="006D70F3" w:rsidRDefault="00A30334" w:rsidP="00CF65D2">
      <w:pPr>
        <w:pStyle w:val="Bullet"/>
        <w:widowControl w:val="0"/>
        <w:numPr>
          <w:ilvl w:val="0"/>
          <w:numId w:val="0"/>
        </w:numPr>
        <w:rPr>
          <w:lang w:eastAsia="ja-JP"/>
        </w:rPr>
      </w:pPr>
      <w:r>
        <w:rPr>
          <w:lang w:eastAsia="ja-JP"/>
        </w:rPr>
        <w:t>Urbanizuot</w:t>
      </w:r>
      <w:r w:rsidR="007F42B8">
        <w:rPr>
          <w:lang w:eastAsia="ja-JP"/>
        </w:rPr>
        <w:t>ų</w:t>
      </w:r>
      <w:r>
        <w:rPr>
          <w:lang w:eastAsia="ja-JP"/>
        </w:rPr>
        <w:t xml:space="preserve"> teritorij</w:t>
      </w:r>
      <w:r w:rsidR="007F42B8">
        <w:rPr>
          <w:lang w:eastAsia="ja-JP"/>
        </w:rPr>
        <w:t>ų</w:t>
      </w:r>
      <w:r>
        <w:rPr>
          <w:lang w:eastAsia="ja-JP"/>
        </w:rPr>
        <w:t xml:space="preserve"> </w:t>
      </w:r>
      <w:r w:rsidR="00147895">
        <w:rPr>
          <w:lang w:eastAsia="ja-JP"/>
        </w:rPr>
        <w:t>ekosistemos iš 2</w:t>
      </w:r>
      <w:r w:rsidR="00436F54">
        <w:rPr>
          <w:lang w:eastAsia="ja-JP"/>
        </w:rPr>
        <w:t>1</w:t>
      </w:r>
      <w:r w:rsidR="00147895">
        <w:rPr>
          <w:lang w:eastAsia="ja-JP"/>
        </w:rPr>
        <w:t xml:space="preserve"> minėt</w:t>
      </w:r>
      <w:r w:rsidR="00436F54">
        <w:rPr>
          <w:lang w:eastAsia="ja-JP"/>
        </w:rPr>
        <w:t>os</w:t>
      </w:r>
      <w:r w:rsidR="00147895">
        <w:rPr>
          <w:lang w:eastAsia="ja-JP"/>
        </w:rPr>
        <w:t xml:space="preserve"> reguliavimo EP </w:t>
      </w:r>
      <w:r w:rsidR="00066391">
        <w:rPr>
          <w:lang w:eastAsia="ja-JP"/>
        </w:rPr>
        <w:t xml:space="preserve">teikia 9. </w:t>
      </w:r>
      <w:r w:rsidR="006938D8">
        <w:rPr>
          <w:lang w:eastAsia="ja-JP"/>
        </w:rPr>
        <w:t>Šių</w:t>
      </w:r>
      <w:r w:rsidR="00C472B5">
        <w:rPr>
          <w:lang w:eastAsia="ja-JP"/>
        </w:rPr>
        <w:t xml:space="preserve"> ekosiste</w:t>
      </w:r>
      <w:r w:rsidR="00F218CC">
        <w:rPr>
          <w:lang w:eastAsia="ja-JP"/>
        </w:rPr>
        <w:t xml:space="preserve">mų </w:t>
      </w:r>
      <w:r w:rsidR="00EB3926">
        <w:rPr>
          <w:lang w:eastAsia="ja-JP"/>
        </w:rPr>
        <w:t>savybė</w:t>
      </w:r>
      <w:r w:rsidR="002D7E23">
        <w:rPr>
          <w:lang w:eastAsia="ja-JP"/>
        </w:rPr>
        <w:t>s yra kuriamos ir palaikomos žmogau</w:t>
      </w:r>
      <w:r w:rsidR="00040E95">
        <w:rPr>
          <w:lang w:eastAsia="ja-JP"/>
        </w:rPr>
        <w:t>s</w:t>
      </w:r>
      <w:r w:rsidR="006938D8">
        <w:rPr>
          <w:lang w:eastAsia="ja-JP"/>
        </w:rPr>
        <w:t xml:space="preserve"> veiklos</w:t>
      </w:r>
      <w:r w:rsidR="004912BE">
        <w:rPr>
          <w:lang w:eastAsia="ja-JP"/>
        </w:rPr>
        <w:t xml:space="preserve">, todėl ypač </w:t>
      </w:r>
      <w:r w:rsidR="007E4E2D">
        <w:rPr>
          <w:lang w:eastAsia="ja-JP"/>
        </w:rPr>
        <w:t>svarbu suprasti</w:t>
      </w:r>
      <w:r w:rsidR="00EA7FDC">
        <w:rPr>
          <w:lang w:eastAsia="ja-JP"/>
        </w:rPr>
        <w:t xml:space="preserve"> </w:t>
      </w:r>
      <w:r w:rsidR="003A384C">
        <w:rPr>
          <w:lang w:eastAsia="ja-JP"/>
        </w:rPr>
        <w:t xml:space="preserve">gamtinių </w:t>
      </w:r>
      <w:r w:rsidR="004E32F5">
        <w:rPr>
          <w:lang w:eastAsia="ja-JP"/>
        </w:rPr>
        <w:t xml:space="preserve">ekosistemų teikiamų </w:t>
      </w:r>
      <w:r w:rsidR="00DD5B45">
        <w:rPr>
          <w:lang w:eastAsia="ja-JP"/>
        </w:rPr>
        <w:t>EP</w:t>
      </w:r>
      <w:r w:rsidR="004E32F5">
        <w:rPr>
          <w:lang w:eastAsia="ja-JP"/>
        </w:rPr>
        <w:t xml:space="preserve"> naudą </w:t>
      </w:r>
      <w:r w:rsidR="00361178">
        <w:rPr>
          <w:lang w:eastAsia="ja-JP"/>
        </w:rPr>
        <w:t>žmonėms</w:t>
      </w:r>
      <w:r w:rsidR="00C56FC5">
        <w:rPr>
          <w:lang w:eastAsia="ja-JP"/>
        </w:rPr>
        <w:t xml:space="preserve"> bei jų pritaikymą </w:t>
      </w:r>
      <w:r>
        <w:rPr>
          <w:lang w:eastAsia="ja-JP"/>
        </w:rPr>
        <w:t>urbanizuot</w:t>
      </w:r>
      <w:r w:rsidR="007F42B8">
        <w:rPr>
          <w:lang w:eastAsia="ja-JP"/>
        </w:rPr>
        <w:t>ų</w:t>
      </w:r>
      <w:r>
        <w:rPr>
          <w:lang w:eastAsia="ja-JP"/>
        </w:rPr>
        <w:t xml:space="preserve"> teritorij</w:t>
      </w:r>
      <w:r w:rsidR="007F42B8">
        <w:rPr>
          <w:lang w:eastAsia="ja-JP"/>
        </w:rPr>
        <w:t>ų</w:t>
      </w:r>
      <w:r>
        <w:rPr>
          <w:lang w:eastAsia="ja-JP"/>
        </w:rPr>
        <w:t xml:space="preserve"> </w:t>
      </w:r>
      <w:r w:rsidR="00C56FC5">
        <w:rPr>
          <w:lang w:eastAsia="ja-JP"/>
        </w:rPr>
        <w:t>ekosistemoms</w:t>
      </w:r>
      <w:r w:rsidR="00361178">
        <w:rPr>
          <w:lang w:eastAsia="ja-JP"/>
        </w:rPr>
        <w:t xml:space="preserve">. </w:t>
      </w:r>
      <w:r>
        <w:rPr>
          <w:lang w:eastAsia="ja-JP"/>
        </w:rPr>
        <w:t>Urbanizuot</w:t>
      </w:r>
      <w:r w:rsidR="007F42B8">
        <w:rPr>
          <w:lang w:eastAsia="ja-JP"/>
        </w:rPr>
        <w:t>ų</w:t>
      </w:r>
      <w:r>
        <w:rPr>
          <w:lang w:eastAsia="ja-JP"/>
        </w:rPr>
        <w:t xml:space="preserve"> teritorij</w:t>
      </w:r>
      <w:r w:rsidR="007F42B8">
        <w:rPr>
          <w:lang w:eastAsia="ja-JP"/>
        </w:rPr>
        <w:t>ų</w:t>
      </w:r>
      <w:r>
        <w:rPr>
          <w:lang w:eastAsia="ja-JP"/>
        </w:rPr>
        <w:t xml:space="preserve"> </w:t>
      </w:r>
      <w:r w:rsidR="007C5DE7">
        <w:rPr>
          <w:lang w:eastAsia="ja-JP"/>
        </w:rPr>
        <w:t xml:space="preserve">ekosistemose svarbios šios reguliavimo tipui priskiriamos EP: </w:t>
      </w:r>
      <w:r w:rsidR="00B70624">
        <w:rPr>
          <w:lang w:eastAsia="ja-JP"/>
        </w:rPr>
        <w:t>taršos mažinimo</w:t>
      </w:r>
      <w:r w:rsidR="00A52B8B">
        <w:rPr>
          <w:lang w:eastAsia="ja-JP"/>
        </w:rPr>
        <w:t xml:space="preserve">, </w:t>
      </w:r>
      <w:r w:rsidR="00C56FC5">
        <w:rPr>
          <w:lang w:eastAsia="ja-JP"/>
        </w:rPr>
        <w:t>mikroklimato kontrolė</w:t>
      </w:r>
      <w:r w:rsidR="00D10D7B">
        <w:rPr>
          <w:lang w:eastAsia="ja-JP"/>
        </w:rPr>
        <w:t>s</w:t>
      </w:r>
      <w:r w:rsidR="00C56FC5">
        <w:rPr>
          <w:lang w:eastAsia="ja-JP"/>
        </w:rPr>
        <w:t xml:space="preserve">, </w:t>
      </w:r>
      <w:r w:rsidR="00A21AC0">
        <w:rPr>
          <w:lang w:eastAsia="ja-JP"/>
        </w:rPr>
        <w:t xml:space="preserve">atmosferos </w:t>
      </w:r>
      <w:r w:rsidR="00375F62">
        <w:rPr>
          <w:lang w:eastAsia="ja-JP"/>
        </w:rPr>
        <w:t xml:space="preserve">cheminės sudėties reguliavimo </w:t>
      </w:r>
      <w:r w:rsidR="00E575DB">
        <w:rPr>
          <w:lang w:eastAsia="ja-JP"/>
        </w:rPr>
        <w:t>bei vandens srauto kontrolė</w:t>
      </w:r>
      <w:r w:rsidR="00D10D7B">
        <w:rPr>
          <w:lang w:eastAsia="ja-JP"/>
        </w:rPr>
        <w:t>s</w:t>
      </w:r>
      <w:r w:rsidR="00E575DB">
        <w:rPr>
          <w:lang w:eastAsia="ja-JP"/>
        </w:rPr>
        <w:t>.</w:t>
      </w:r>
    </w:p>
    <w:p w14:paraId="1EF5CF3F" w14:textId="0978804C" w:rsidR="00E063C4" w:rsidRDefault="00303CD2" w:rsidP="00CF65D2">
      <w:pPr>
        <w:pStyle w:val="Bullet"/>
        <w:widowControl w:val="0"/>
        <w:numPr>
          <w:ilvl w:val="0"/>
          <w:numId w:val="0"/>
        </w:numPr>
        <w:rPr>
          <w:lang w:eastAsia="ja-JP"/>
        </w:rPr>
      </w:pPr>
      <w:r>
        <w:rPr>
          <w:lang w:eastAsia="ja-JP"/>
        </w:rPr>
        <w:t xml:space="preserve">Nematerialinė nauda, </w:t>
      </w:r>
      <w:r w:rsidR="00937461">
        <w:rPr>
          <w:lang w:eastAsia="ja-JP"/>
        </w:rPr>
        <w:t xml:space="preserve">kurią </w:t>
      </w:r>
      <w:r w:rsidR="00974D8C">
        <w:rPr>
          <w:lang w:eastAsia="ja-JP"/>
        </w:rPr>
        <w:t>žmogus</w:t>
      </w:r>
      <w:r w:rsidR="003A028C">
        <w:rPr>
          <w:lang w:eastAsia="ja-JP"/>
        </w:rPr>
        <w:t xml:space="preserve"> gauna</w:t>
      </w:r>
      <w:r w:rsidR="00974D8C">
        <w:rPr>
          <w:lang w:eastAsia="ja-JP"/>
        </w:rPr>
        <w:t xml:space="preserve"> iš ekosistemų</w:t>
      </w:r>
      <w:r>
        <w:rPr>
          <w:lang w:eastAsia="ja-JP"/>
        </w:rPr>
        <w:t>,</w:t>
      </w:r>
      <w:r w:rsidR="00974D8C">
        <w:rPr>
          <w:lang w:eastAsia="ja-JP"/>
        </w:rPr>
        <w:t xml:space="preserve"> </w:t>
      </w:r>
      <w:r>
        <w:rPr>
          <w:lang w:eastAsia="ja-JP"/>
        </w:rPr>
        <w:t>vadinama</w:t>
      </w:r>
      <w:r w:rsidR="009C0547">
        <w:rPr>
          <w:lang w:eastAsia="ja-JP"/>
        </w:rPr>
        <w:t xml:space="preserve"> „kultūrinėmis paslaugomis“.</w:t>
      </w:r>
      <w:r w:rsidR="003A028C">
        <w:rPr>
          <w:lang w:eastAsia="ja-JP"/>
        </w:rPr>
        <w:t xml:space="preserve"> </w:t>
      </w:r>
      <w:r w:rsidR="009A57C9">
        <w:rPr>
          <w:lang w:eastAsia="ja-JP"/>
        </w:rPr>
        <w:t>T</w:t>
      </w:r>
      <w:r w:rsidR="009A57C9" w:rsidRPr="009A57C9">
        <w:rPr>
          <w:lang w:eastAsia="ja-JP"/>
        </w:rPr>
        <w:t xml:space="preserve">ai estetinis </w:t>
      </w:r>
      <w:r w:rsidR="00997F24">
        <w:rPr>
          <w:lang w:eastAsia="ja-JP"/>
        </w:rPr>
        <w:t>suvokimas</w:t>
      </w:r>
      <w:r w:rsidR="009A57C9" w:rsidRPr="009A57C9">
        <w:rPr>
          <w:lang w:eastAsia="ja-JP"/>
        </w:rPr>
        <w:t xml:space="preserve">, kultūrinis identitetas, namų jausmas ir dvasinė patirtis, susijusi su gamtine aplinka. </w:t>
      </w:r>
      <w:r w:rsidR="00C76BE9">
        <w:rPr>
          <w:lang w:eastAsia="ja-JP"/>
        </w:rPr>
        <w:t>Dažniausiai</w:t>
      </w:r>
      <w:r w:rsidR="009A57C9" w:rsidRPr="009A57C9">
        <w:rPr>
          <w:lang w:eastAsia="ja-JP"/>
        </w:rPr>
        <w:t xml:space="preserve"> į šią grupę taip pat įtraukiamos turizmo ir poilsio galimybės.</w:t>
      </w:r>
      <w:r w:rsidR="0059319F">
        <w:rPr>
          <w:lang w:eastAsia="ja-JP"/>
        </w:rPr>
        <w:t xml:space="preserve"> </w:t>
      </w:r>
      <w:r w:rsidR="00545B0B">
        <w:rPr>
          <w:lang w:eastAsia="ja-JP"/>
        </w:rPr>
        <w:t>Kaip matyti iš toliau pateik</w:t>
      </w:r>
      <w:r w:rsidR="00CC0BF9">
        <w:rPr>
          <w:lang w:eastAsia="ja-JP"/>
        </w:rPr>
        <w:t xml:space="preserve">tos lentelės, </w:t>
      </w:r>
      <w:r w:rsidR="009361DB">
        <w:rPr>
          <w:lang w:eastAsia="ja-JP"/>
        </w:rPr>
        <w:t xml:space="preserve">ekosistemų </w:t>
      </w:r>
      <w:r w:rsidR="00342DD6">
        <w:rPr>
          <w:lang w:eastAsia="ja-JP"/>
        </w:rPr>
        <w:t>teikiamos kultūrinės paslaugos</w:t>
      </w:r>
      <w:r w:rsidR="009361DB">
        <w:rPr>
          <w:lang w:eastAsia="ja-JP"/>
        </w:rPr>
        <w:t xml:space="preserve"> </w:t>
      </w:r>
      <w:r w:rsidR="00654058">
        <w:rPr>
          <w:lang w:eastAsia="ja-JP"/>
        </w:rPr>
        <w:t>glaudžiai susijusios tarpusavyje bei dažnai</w:t>
      </w:r>
      <w:r w:rsidR="000865A5">
        <w:rPr>
          <w:lang w:eastAsia="ja-JP"/>
        </w:rPr>
        <w:t xml:space="preserve"> yra</w:t>
      </w:r>
      <w:r w:rsidR="00654058">
        <w:rPr>
          <w:lang w:eastAsia="ja-JP"/>
        </w:rPr>
        <w:t xml:space="preserve"> priklausomos nuo</w:t>
      </w:r>
      <w:r w:rsidR="000865A5">
        <w:rPr>
          <w:lang w:eastAsia="ja-JP"/>
        </w:rPr>
        <w:t xml:space="preserve"> aprūpinimo ir reguliavimo </w:t>
      </w:r>
      <w:r w:rsidR="009361DB">
        <w:rPr>
          <w:lang w:eastAsia="ja-JP"/>
        </w:rPr>
        <w:t>tipui priskiriamų EP</w:t>
      </w:r>
      <w:r w:rsidR="00BE7D61">
        <w:rPr>
          <w:lang w:eastAsia="ja-JP"/>
        </w:rPr>
        <w:t>.</w:t>
      </w:r>
      <w:r w:rsidR="0004106B">
        <w:rPr>
          <w:lang w:eastAsia="ja-JP"/>
        </w:rPr>
        <w:t xml:space="preserve"> Pavyzdžiui, s</w:t>
      </w:r>
      <w:r w:rsidR="0004106B" w:rsidRPr="002D4BEF">
        <w:rPr>
          <w:lang w:eastAsia="ja-JP"/>
        </w:rPr>
        <w:t>mulkioji žvejyba susijusi ne tik su maistu ir pajamomis, bet ir su žvejų gyvenimo būdu</w:t>
      </w:r>
      <w:r w:rsidR="0004106B">
        <w:rPr>
          <w:lang w:eastAsia="ja-JP"/>
        </w:rPr>
        <w:t>.</w:t>
      </w:r>
    </w:p>
    <w:p w14:paraId="3C4FFDC8" w14:textId="0F1DFFC4" w:rsidR="001F7A65" w:rsidRDefault="001F7A65" w:rsidP="00CF65D2">
      <w:pPr>
        <w:pStyle w:val="SCTableTitle"/>
        <w:widowControl w:val="0"/>
        <w:rPr>
          <w:noProof/>
        </w:rPr>
      </w:pPr>
      <w:r>
        <w:rPr>
          <w:noProof/>
        </w:rPr>
        <w:fldChar w:fldCharType="begin"/>
      </w:r>
      <w:r>
        <w:rPr>
          <w:noProof/>
        </w:rPr>
        <w:instrText xml:space="preserve"> SEQ Lentelė \* ARABIC </w:instrText>
      </w:r>
      <w:r>
        <w:rPr>
          <w:noProof/>
        </w:rPr>
        <w:fldChar w:fldCharType="separate"/>
      </w:r>
      <w:bookmarkStart w:id="16" w:name="_Toc109728432"/>
      <w:r w:rsidR="00A843C6">
        <w:rPr>
          <w:noProof/>
        </w:rPr>
        <w:t>4</w:t>
      </w:r>
      <w:r>
        <w:rPr>
          <w:noProof/>
        </w:rPr>
        <w:fldChar w:fldCharType="end"/>
      </w:r>
      <w:r w:rsidRPr="00933D53">
        <w:rPr>
          <w:noProof/>
        </w:rPr>
        <w:t xml:space="preserve"> lentelė. </w:t>
      </w:r>
      <w:r>
        <w:rPr>
          <w:noProof/>
        </w:rPr>
        <w:t xml:space="preserve">Analizuotuose projektuose kartografuotų, vertintų ir aptartų EP skaičius </w:t>
      </w:r>
      <w:r w:rsidR="0040584F">
        <w:rPr>
          <w:noProof/>
        </w:rPr>
        <w:t>kultūrinių paslaugų</w:t>
      </w:r>
      <w:r>
        <w:rPr>
          <w:noProof/>
        </w:rPr>
        <w:t xml:space="preserve"> tipe pagal ekosistemas</w:t>
      </w:r>
      <w:bookmarkEnd w:id="16"/>
    </w:p>
    <w:tbl>
      <w:tblPr>
        <w:tblW w:w="5001" w:type="pct"/>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4820"/>
        <w:gridCol w:w="425"/>
        <w:gridCol w:w="425"/>
        <w:gridCol w:w="426"/>
        <w:gridCol w:w="425"/>
        <w:gridCol w:w="425"/>
        <w:gridCol w:w="425"/>
        <w:gridCol w:w="426"/>
        <w:gridCol w:w="425"/>
        <w:gridCol w:w="425"/>
        <w:gridCol w:w="425"/>
        <w:gridCol w:w="426"/>
      </w:tblGrid>
      <w:tr w:rsidR="0040584F" w:rsidRPr="0040584F" w14:paraId="477A2941" w14:textId="77777777" w:rsidTr="006D621B">
        <w:trPr>
          <w:trHeight w:val="280"/>
          <w:tblHeader/>
        </w:trPr>
        <w:tc>
          <w:tcPr>
            <w:tcW w:w="4820" w:type="dxa"/>
            <w:shd w:val="clear" w:color="auto" w:fill="1F7B61" w:themeFill="text2"/>
            <w:vAlign w:val="center"/>
          </w:tcPr>
          <w:p w14:paraId="4AE6BAB3" w14:textId="563978CC" w:rsidR="0040584F" w:rsidRPr="0040584F" w:rsidRDefault="00332246" w:rsidP="00CF65D2">
            <w:pPr>
              <w:pStyle w:val="SCTableHeaderrow"/>
              <w:widowControl w:val="0"/>
              <w:spacing w:before="0" w:after="0"/>
              <w:rPr>
                <w:sz w:val="16"/>
                <w:szCs w:val="16"/>
              </w:rPr>
            </w:pPr>
            <w:r>
              <w:rPr>
                <w:sz w:val="16"/>
                <w:szCs w:val="16"/>
              </w:rPr>
              <w:t>Ekosisteminė</w:t>
            </w:r>
            <w:r w:rsidR="0040584F" w:rsidRPr="0040584F">
              <w:rPr>
                <w:sz w:val="16"/>
                <w:szCs w:val="16"/>
              </w:rPr>
              <w:t xml:space="preserve"> paslauga</w:t>
            </w:r>
          </w:p>
        </w:tc>
        <w:tc>
          <w:tcPr>
            <w:tcW w:w="4678" w:type="dxa"/>
            <w:gridSpan w:val="11"/>
            <w:shd w:val="clear" w:color="auto" w:fill="1F7B61" w:themeFill="accent1"/>
            <w:vAlign w:val="center"/>
          </w:tcPr>
          <w:p w14:paraId="10953760" w14:textId="77777777" w:rsidR="0040584F" w:rsidRPr="0040584F" w:rsidRDefault="0040584F" w:rsidP="00CF65D2">
            <w:pPr>
              <w:pStyle w:val="SCTableHeaderrow"/>
              <w:widowControl w:val="0"/>
              <w:spacing w:before="0" w:after="0"/>
              <w:rPr>
                <w:sz w:val="16"/>
                <w:szCs w:val="16"/>
              </w:rPr>
            </w:pPr>
            <w:r w:rsidRPr="0040584F">
              <w:rPr>
                <w:sz w:val="16"/>
                <w:szCs w:val="16"/>
              </w:rPr>
              <w:t>Ekosistema</w:t>
            </w:r>
          </w:p>
        </w:tc>
      </w:tr>
      <w:tr w:rsidR="006D621B" w:rsidRPr="0040584F" w14:paraId="190AB1F6" w14:textId="77777777" w:rsidTr="00AA14D2">
        <w:trPr>
          <w:cantSplit/>
          <w:trHeight w:val="1835"/>
          <w:tblHeader/>
        </w:trPr>
        <w:tc>
          <w:tcPr>
            <w:tcW w:w="4820" w:type="dxa"/>
            <w:shd w:val="clear" w:color="auto" w:fill="279A7B" w:themeFill="accent5"/>
          </w:tcPr>
          <w:p w14:paraId="348D721D" w14:textId="77777777" w:rsidR="0040584F" w:rsidRPr="0040584F" w:rsidRDefault="0040584F" w:rsidP="00CF65D2">
            <w:pPr>
              <w:pStyle w:val="SCTableContent"/>
              <w:widowControl w:val="0"/>
              <w:spacing w:before="0" w:after="0"/>
              <w:rPr>
                <w:sz w:val="16"/>
                <w:szCs w:val="16"/>
              </w:rPr>
            </w:pPr>
          </w:p>
        </w:tc>
        <w:tc>
          <w:tcPr>
            <w:tcW w:w="425" w:type="dxa"/>
            <w:shd w:val="clear" w:color="auto" w:fill="279A7B" w:themeFill="accent5"/>
            <w:textDirection w:val="btLr"/>
            <w:vAlign w:val="center"/>
          </w:tcPr>
          <w:p w14:paraId="315F91A9" w14:textId="5EED53C3" w:rsidR="0040584F" w:rsidRPr="00AA14D2" w:rsidRDefault="005A6725" w:rsidP="00CF65D2">
            <w:pPr>
              <w:pStyle w:val="SCTableContent"/>
              <w:widowControl w:val="0"/>
              <w:spacing w:before="0" w:after="0"/>
              <w:ind w:left="113" w:right="113"/>
              <w:jc w:val="left"/>
              <w:rPr>
                <w:color w:val="FEFFFE" w:themeColor="background1"/>
                <w:sz w:val="16"/>
                <w:szCs w:val="16"/>
              </w:rPr>
            </w:pPr>
            <w:r w:rsidRPr="00AA14D2">
              <w:rPr>
                <w:color w:val="FEFFFE" w:themeColor="background1"/>
                <w:sz w:val="16"/>
                <w:szCs w:val="16"/>
              </w:rPr>
              <w:t>Urbanizuotos teritorijos</w:t>
            </w:r>
          </w:p>
        </w:tc>
        <w:tc>
          <w:tcPr>
            <w:tcW w:w="425" w:type="dxa"/>
            <w:shd w:val="clear" w:color="auto" w:fill="279A7B" w:themeFill="accent5"/>
            <w:textDirection w:val="btLr"/>
            <w:vAlign w:val="center"/>
          </w:tcPr>
          <w:p w14:paraId="3A63D30B" w14:textId="51B347C4" w:rsidR="0040584F" w:rsidRPr="00AA14D2" w:rsidRDefault="001D1462" w:rsidP="00CF65D2">
            <w:pPr>
              <w:pStyle w:val="SCTableContent"/>
              <w:widowControl w:val="0"/>
              <w:spacing w:before="0" w:after="0"/>
              <w:ind w:left="113" w:right="113"/>
              <w:jc w:val="left"/>
              <w:rPr>
                <w:color w:val="FEFFFE" w:themeColor="background1"/>
                <w:sz w:val="16"/>
                <w:szCs w:val="16"/>
              </w:rPr>
            </w:pPr>
            <w:r w:rsidRPr="00AA14D2">
              <w:rPr>
                <w:color w:val="FEFFFE" w:themeColor="background1"/>
                <w:sz w:val="16"/>
                <w:szCs w:val="16"/>
              </w:rPr>
              <w:t>Dirbama žemė</w:t>
            </w:r>
          </w:p>
        </w:tc>
        <w:tc>
          <w:tcPr>
            <w:tcW w:w="426" w:type="dxa"/>
            <w:shd w:val="clear" w:color="auto" w:fill="279A7B" w:themeFill="accent5"/>
            <w:textDirection w:val="btLr"/>
            <w:vAlign w:val="center"/>
          </w:tcPr>
          <w:p w14:paraId="22A40DE3" w14:textId="65D50191" w:rsidR="0040584F" w:rsidRPr="00AA14D2" w:rsidRDefault="004B0D83" w:rsidP="00CF65D2">
            <w:pPr>
              <w:pStyle w:val="SCTableContent"/>
              <w:widowControl w:val="0"/>
              <w:spacing w:before="0" w:after="0"/>
              <w:ind w:left="113" w:right="113"/>
              <w:jc w:val="left"/>
              <w:rPr>
                <w:color w:val="FEFFFE" w:themeColor="background1"/>
                <w:sz w:val="16"/>
                <w:szCs w:val="16"/>
              </w:rPr>
            </w:pPr>
            <w:r w:rsidRPr="00AA14D2">
              <w:rPr>
                <w:color w:val="FEFFFE" w:themeColor="background1"/>
                <w:sz w:val="16"/>
                <w:szCs w:val="16"/>
              </w:rPr>
              <w:t>Sodai</w:t>
            </w:r>
          </w:p>
        </w:tc>
        <w:tc>
          <w:tcPr>
            <w:tcW w:w="425" w:type="dxa"/>
            <w:shd w:val="clear" w:color="auto" w:fill="279A7B" w:themeFill="accent5"/>
            <w:textDirection w:val="btLr"/>
            <w:vAlign w:val="center"/>
          </w:tcPr>
          <w:p w14:paraId="0AB57C7C" w14:textId="37AA0FF0" w:rsidR="0040584F" w:rsidRPr="00AA14D2" w:rsidRDefault="00B1005C" w:rsidP="00CF65D2">
            <w:pPr>
              <w:pStyle w:val="SCTableContent"/>
              <w:widowControl w:val="0"/>
              <w:spacing w:before="0" w:after="0"/>
              <w:ind w:left="113" w:right="113"/>
              <w:jc w:val="left"/>
              <w:rPr>
                <w:color w:val="FEFFFE" w:themeColor="background1"/>
                <w:sz w:val="16"/>
                <w:szCs w:val="16"/>
              </w:rPr>
            </w:pPr>
            <w:r w:rsidRPr="00AA14D2">
              <w:rPr>
                <w:color w:val="FEFFFE" w:themeColor="background1"/>
                <w:sz w:val="16"/>
                <w:szCs w:val="16"/>
              </w:rPr>
              <w:t>Ganyklos arba pievos</w:t>
            </w:r>
          </w:p>
        </w:tc>
        <w:tc>
          <w:tcPr>
            <w:tcW w:w="425" w:type="dxa"/>
            <w:shd w:val="clear" w:color="auto" w:fill="279A7B" w:themeFill="accent5"/>
            <w:textDirection w:val="btLr"/>
            <w:vAlign w:val="center"/>
          </w:tcPr>
          <w:p w14:paraId="6F754B4E" w14:textId="77777777" w:rsidR="0040584F" w:rsidRPr="00AA14D2" w:rsidRDefault="0040584F" w:rsidP="00CF65D2">
            <w:pPr>
              <w:pStyle w:val="SCTableContent"/>
              <w:widowControl w:val="0"/>
              <w:spacing w:before="0" w:after="0"/>
              <w:ind w:left="113" w:right="113"/>
              <w:jc w:val="left"/>
              <w:rPr>
                <w:color w:val="FEFFFE" w:themeColor="background1"/>
                <w:sz w:val="16"/>
                <w:szCs w:val="16"/>
              </w:rPr>
            </w:pPr>
            <w:r w:rsidRPr="00AA14D2">
              <w:rPr>
                <w:color w:val="FEFFFE" w:themeColor="background1"/>
                <w:sz w:val="16"/>
                <w:szCs w:val="16"/>
              </w:rPr>
              <w:t>Miško</w:t>
            </w:r>
          </w:p>
        </w:tc>
        <w:tc>
          <w:tcPr>
            <w:tcW w:w="425" w:type="dxa"/>
            <w:shd w:val="clear" w:color="auto" w:fill="279A7B" w:themeFill="accent5"/>
            <w:textDirection w:val="btLr"/>
            <w:vAlign w:val="center"/>
          </w:tcPr>
          <w:p w14:paraId="01D6DA43" w14:textId="1232321F" w:rsidR="0040584F" w:rsidRPr="00AA14D2" w:rsidRDefault="00062C15" w:rsidP="00CF65D2">
            <w:pPr>
              <w:pStyle w:val="SCTableContent"/>
              <w:widowControl w:val="0"/>
              <w:spacing w:before="0" w:after="0"/>
              <w:ind w:left="113" w:right="113"/>
              <w:jc w:val="left"/>
              <w:rPr>
                <w:color w:val="FEFFFE" w:themeColor="background1"/>
                <w:sz w:val="16"/>
                <w:szCs w:val="16"/>
              </w:rPr>
            </w:pPr>
            <w:r w:rsidRPr="00AA14D2">
              <w:rPr>
                <w:color w:val="FEFFFE" w:themeColor="background1"/>
                <w:sz w:val="16"/>
                <w:szCs w:val="16"/>
              </w:rPr>
              <w:t>pelkės ir durpynai</w:t>
            </w:r>
          </w:p>
        </w:tc>
        <w:tc>
          <w:tcPr>
            <w:tcW w:w="426" w:type="dxa"/>
            <w:shd w:val="clear" w:color="auto" w:fill="279A7B" w:themeFill="accent5"/>
            <w:textDirection w:val="btLr"/>
            <w:vAlign w:val="center"/>
          </w:tcPr>
          <w:p w14:paraId="2A7FF79C" w14:textId="77777777" w:rsidR="0040584F" w:rsidRPr="00AA14D2" w:rsidRDefault="0040584F" w:rsidP="00CF65D2">
            <w:pPr>
              <w:pStyle w:val="SCTableContent"/>
              <w:widowControl w:val="0"/>
              <w:spacing w:before="0" w:after="0"/>
              <w:ind w:left="113" w:right="113"/>
              <w:jc w:val="left"/>
              <w:rPr>
                <w:color w:val="FEFFFE" w:themeColor="background1"/>
                <w:sz w:val="16"/>
                <w:szCs w:val="16"/>
              </w:rPr>
            </w:pPr>
            <w:r w:rsidRPr="00AA14D2">
              <w:rPr>
                <w:color w:val="FEFFFE" w:themeColor="background1"/>
                <w:sz w:val="16"/>
                <w:szCs w:val="16"/>
              </w:rPr>
              <w:t>Ežero</w:t>
            </w:r>
          </w:p>
        </w:tc>
        <w:tc>
          <w:tcPr>
            <w:tcW w:w="425" w:type="dxa"/>
            <w:shd w:val="clear" w:color="auto" w:fill="279A7B" w:themeFill="accent5"/>
            <w:textDirection w:val="btLr"/>
            <w:vAlign w:val="center"/>
          </w:tcPr>
          <w:p w14:paraId="0A4AE927" w14:textId="77777777" w:rsidR="0040584F" w:rsidRPr="00AA14D2" w:rsidRDefault="0040584F" w:rsidP="00CF65D2">
            <w:pPr>
              <w:pStyle w:val="SCTableContent"/>
              <w:widowControl w:val="0"/>
              <w:spacing w:before="0" w:after="0"/>
              <w:ind w:left="113" w:right="113"/>
              <w:jc w:val="left"/>
              <w:rPr>
                <w:color w:val="FEFFFE" w:themeColor="background1"/>
                <w:sz w:val="16"/>
                <w:szCs w:val="16"/>
              </w:rPr>
            </w:pPr>
            <w:r w:rsidRPr="00AA14D2">
              <w:rPr>
                <w:color w:val="FEFFFE" w:themeColor="background1"/>
                <w:sz w:val="16"/>
                <w:szCs w:val="16"/>
              </w:rPr>
              <w:t>Upės</w:t>
            </w:r>
          </w:p>
        </w:tc>
        <w:tc>
          <w:tcPr>
            <w:tcW w:w="425" w:type="dxa"/>
            <w:shd w:val="clear" w:color="auto" w:fill="279A7B" w:themeFill="accent5"/>
            <w:textDirection w:val="btLr"/>
            <w:vAlign w:val="center"/>
          </w:tcPr>
          <w:p w14:paraId="76DF409A" w14:textId="77777777" w:rsidR="0040584F" w:rsidRPr="00AA14D2" w:rsidRDefault="0040584F" w:rsidP="00CF65D2">
            <w:pPr>
              <w:pStyle w:val="SCTableContent"/>
              <w:widowControl w:val="0"/>
              <w:spacing w:before="0" w:after="0"/>
              <w:ind w:left="113" w:right="113"/>
              <w:jc w:val="left"/>
              <w:rPr>
                <w:color w:val="FEFFFE" w:themeColor="background1"/>
                <w:sz w:val="16"/>
                <w:szCs w:val="16"/>
              </w:rPr>
            </w:pPr>
            <w:r w:rsidRPr="00AA14D2">
              <w:rPr>
                <w:color w:val="FEFFFE" w:themeColor="background1"/>
                <w:sz w:val="16"/>
                <w:szCs w:val="16"/>
              </w:rPr>
              <w:t>Upės žiočių</w:t>
            </w:r>
          </w:p>
        </w:tc>
        <w:tc>
          <w:tcPr>
            <w:tcW w:w="425" w:type="dxa"/>
            <w:shd w:val="clear" w:color="auto" w:fill="279A7B" w:themeFill="accent5"/>
            <w:textDirection w:val="btLr"/>
            <w:vAlign w:val="center"/>
          </w:tcPr>
          <w:p w14:paraId="6DBE4010" w14:textId="77FCA476" w:rsidR="0040584F" w:rsidRPr="00AA14D2" w:rsidRDefault="0040584F" w:rsidP="00CF65D2">
            <w:pPr>
              <w:pStyle w:val="SCTableContent"/>
              <w:widowControl w:val="0"/>
              <w:spacing w:before="0" w:after="0"/>
              <w:ind w:left="113" w:right="113"/>
              <w:jc w:val="left"/>
              <w:rPr>
                <w:color w:val="FEFFFE" w:themeColor="background1"/>
                <w:sz w:val="16"/>
                <w:szCs w:val="16"/>
              </w:rPr>
            </w:pPr>
            <w:r w:rsidRPr="00AA14D2" w:rsidDel="00433D11">
              <w:rPr>
                <w:color w:val="FEFFFE" w:themeColor="background1"/>
                <w:sz w:val="16"/>
                <w:szCs w:val="16"/>
              </w:rPr>
              <w:t>Tarpinių vandenų</w:t>
            </w:r>
          </w:p>
        </w:tc>
        <w:tc>
          <w:tcPr>
            <w:tcW w:w="426" w:type="dxa"/>
            <w:shd w:val="clear" w:color="auto" w:fill="279A7B" w:themeFill="accent5"/>
            <w:textDirection w:val="btLr"/>
            <w:vAlign w:val="center"/>
          </w:tcPr>
          <w:p w14:paraId="36ACAA36" w14:textId="77777777" w:rsidR="0040584F" w:rsidRPr="00AA14D2" w:rsidRDefault="0040584F" w:rsidP="00CF65D2">
            <w:pPr>
              <w:pStyle w:val="SCTableContent"/>
              <w:widowControl w:val="0"/>
              <w:spacing w:before="0" w:after="0"/>
              <w:ind w:left="113" w:right="113"/>
              <w:jc w:val="left"/>
              <w:rPr>
                <w:color w:val="FEFFFE" w:themeColor="background1"/>
                <w:sz w:val="16"/>
                <w:szCs w:val="16"/>
              </w:rPr>
            </w:pPr>
            <w:r w:rsidRPr="00AA14D2">
              <w:rPr>
                <w:color w:val="FEFFFE" w:themeColor="background1"/>
                <w:sz w:val="16"/>
                <w:szCs w:val="16"/>
              </w:rPr>
              <w:t>Jūros</w:t>
            </w:r>
          </w:p>
        </w:tc>
      </w:tr>
      <w:tr w:rsidR="0040584F" w:rsidRPr="0040584F" w14:paraId="75838EEC" w14:textId="77777777" w:rsidTr="0040584F">
        <w:trPr>
          <w:trHeight w:val="278"/>
        </w:trPr>
        <w:tc>
          <w:tcPr>
            <w:tcW w:w="9498" w:type="dxa"/>
            <w:gridSpan w:val="12"/>
            <w:shd w:val="clear" w:color="auto" w:fill="E7ECEA" w:themeFill="text1" w:themeFillTint="1A"/>
            <w:vAlign w:val="center"/>
          </w:tcPr>
          <w:p w14:paraId="4A59E3C3"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t>Kultūrinės paslaugos</w:t>
            </w:r>
          </w:p>
        </w:tc>
      </w:tr>
      <w:tr w:rsidR="006D621B" w:rsidRPr="0040584F" w14:paraId="5DC0C5FB" w14:textId="77777777" w:rsidTr="006D621B">
        <w:trPr>
          <w:trHeight w:val="278"/>
        </w:trPr>
        <w:tc>
          <w:tcPr>
            <w:tcW w:w="4820" w:type="dxa"/>
            <w:vAlign w:val="center"/>
          </w:tcPr>
          <w:p w14:paraId="530EE0D4" w14:textId="2AB99120" w:rsidR="0040584F" w:rsidRPr="0040584F" w:rsidRDefault="0040584F" w:rsidP="00CF65D2">
            <w:pPr>
              <w:pStyle w:val="SCTableContent"/>
              <w:widowControl w:val="0"/>
              <w:spacing w:before="0" w:after="0"/>
              <w:rPr>
                <w:sz w:val="16"/>
                <w:szCs w:val="16"/>
              </w:rPr>
            </w:pPr>
            <w:r w:rsidRPr="0040584F" w:rsidDel="00E43D13">
              <w:rPr>
                <w:sz w:val="16"/>
                <w:szCs w:val="16"/>
              </w:rPr>
              <w:t>Dėl savo vertės s</w:t>
            </w:r>
            <w:r w:rsidRPr="0040584F">
              <w:rPr>
                <w:sz w:val="16"/>
                <w:szCs w:val="16"/>
              </w:rPr>
              <w:t>augomos teritorijos</w:t>
            </w:r>
          </w:p>
        </w:tc>
        <w:tc>
          <w:tcPr>
            <w:tcW w:w="425" w:type="dxa"/>
            <w:shd w:val="clear" w:color="auto" w:fill="auto"/>
            <w:vAlign w:val="center"/>
          </w:tcPr>
          <w:p w14:paraId="7CD410D6" w14:textId="77777777" w:rsidR="0040584F" w:rsidRPr="0040584F" w:rsidRDefault="0040584F" w:rsidP="00CF65D2">
            <w:pPr>
              <w:pStyle w:val="SCTableContent"/>
              <w:widowControl w:val="0"/>
              <w:spacing w:before="0" w:after="0"/>
              <w:jc w:val="center"/>
              <w:rPr>
                <w:sz w:val="16"/>
                <w:szCs w:val="16"/>
              </w:rPr>
            </w:pPr>
          </w:p>
        </w:tc>
        <w:tc>
          <w:tcPr>
            <w:tcW w:w="425" w:type="dxa"/>
            <w:shd w:val="clear" w:color="auto" w:fill="auto"/>
            <w:vAlign w:val="center"/>
          </w:tcPr>
          <w:p w14:paraId="6E96CA31" w14:textId="77777777" w:rsidR="0040584F" w:rsidRPr="0040584F" w:rsidRDefault="0040584F" w:rsidP="00CF65D2">
            <w:pPr>
              <w:pStyle w:val="SCTableContent"/>
              <w:widowControl w:val="0"/>
              <w:spacing w:before="0" w:after="0"/>
              <w:jc w:val="center"/>
              <w:rPr>
                <w:sz w:val="16"/>
                <w:szCs w:val="16"/>
              </w:rPr>
            </w:pPr>
          </w:p>
        </w:tc>
        <w:tc>
          <w:tcPr>
            <w:tcW w:w="426" w:type="dxa"/>
            <w:vAlign w:val="center"/>
          </w:tcPr>
          <w:p w14:paraId="29D79BBC" w14:textId="77777777" w:rsidR="0040584F" w:rsidRPr="0040584F" w:rsidRDefault="0040584F" w:rsidP="00CF65D2">
            <w:pPr>
              <w:pStyle w:val="SCTableContent"/>
              <w:widowControl w:val="0"/>
              <w:spacing w:before="0" w:after="0"/>
              <w:jc w:val="center"/>
              <w:rPr>
                <w:noProof/>
                <w:sz w:val="16"/>
                <w:szCs w:val="16"/>
              </w:rPr>
            </w:pPr>
          </w:p>
        </w:tc>
        <w:tc>
          <w:tcPr>
            <w:tcW w:w="425" w:type="dxa"/>
            <w:vAlign w:val="center"/>
          </w:tcPr>
          <w:p w14:paraId="4F7E3E5B"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7461339E" wp14:editId="5006191A">
                  <wp:extent cx="136071" cy="95250"/>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shd w:val="clear" w:color="auto" w:fill="auto"/>
            <w:vAlign w:val="center"/>
          </w:tcPr>
          <w:p w14:paraId="392B18B4"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14FDD915" wp14:editId="697DBDEA">
                  <wp:extent cx="136071" cy="95250"/>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455F7D98"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17EB9832" wp14:editId="443A7601">
                  <wp:extent cx="136071" cy="95250"/>
                  <wp:effectExtent l="0" t="0" r="0"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vAlign w:val="center"/>
          </w:tcPr>
          <w:p w14:paraId="7B61FFA4"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11CDD4EA" wp14:editId="206DD29A">
                  <wp:extent cx="136071" cy="95250"/>
                  <wp:effectExtent l="0" t="0" r="0"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79992518"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30351D43" wp14:editId="00B0597A">
                  <wp:extent cx="136071" cy="95250"/>
                  <wp:effectExtent l="0" t="0" r="0"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033106EE"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08655166" wp14:editId="31F072C0">
                  <wp:extent cx="136071" cy="95250"/>
                  <wp:effectExtent l="0" t="0" r="0"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0AE379A8"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706EF3AB" wp14:editId="6B86ED5A">
                  <wp:extent cx="136071" cy="95250"/>
                  <wp:effectExtent l="0" t="0" r="0"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vAlign w:val="center"/>
          </w:tcPr>
          <w:p w14:paraId="53BEE76B" w14:textId="77777777" w:rsidR="0040584F" w:rsidRPr="0040584F" w:rsidRDefault="0040584F" w:rsidP="00CF65D2">
            <w:pPr>
              <w:pStyle w:val="SCTableContent"/>
              <w:widowControl w:val="0"/>
              <w:spacing w:before="0" w:after="0"/>
              <w:jc w:val="center"/>
              <w:rPr>
                <w:noProof/>
                <w:sz w:val="16"/>
                <w:szCs w:val="16"/>
              </w:rPr>
            </w:pPr>
          </w:p>
        </w:tc>
      </w:tr>
      <w:tr w:rsidR="006D621B" w:rsidRPr="0040584F" w14:paraId="2F712225" w14:textId="77777777" w:rsidTr="006D621B">
        <w:trPr>
          <w:trHeight w:val="268"/>
        </w:trPr>
        <w:tc>
          <w:tcPr>
            <w:tcW w:w="4820" w:type="dxa"/>
            <w:vAlign w:val="center"/>
          </w:tcPr>
          <w:p w14:paraId="47782219" w14:textId="77777777" w:rsidR="0040584F" w:rsidRPr="0040584F" w:rsidRDefault="0040584F" w:rsidP="00CF65D2">
            <w:pPr>
              <w:pStyle w:val="SCTableContent"/>
              <w:widowControl w:val="0"/>
              <w:spacing w:before="0" w:after="0"/>
              <w:rPr>
                <w:sz w:val="16"/>
                <w:szCs w:val="16"/>
              </w:rPr>
            </w:pPr>
            <w:r w:rsidRPr="0040584F">
              <w:rPr>
                <w:sz w:val="16"/>
                <w:szCs w:val="16"/>
              </w:rPr>
              <w:t>Dvasinė gerovė</w:t>
            </w:r>
          </w:p>
        </w:tc>
        <w:tc>
          <w:tcPr>
            <w:tcW w:w="425" w:type="dxa"/>
            <w:shd w:val="clear" w:color="auto" w:fill="auto"/>
            <w:vAlign w:val="center"/>
          </w:tcPr>
          <w:p w14:paraId="66C0F2D8"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324C9274" wp14:editId="3E9B3040">
                  <wp:extent cx="136071" cy="95250"/>
                  <wp:effectExtent l="0" t="0" r="0"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shd w:val="clear" w:color="auto" w:fill="auto"/>
            <w:vAlign w:val="center"/>
          </w:tcPr>
          <w:p w14:paraId="1331398A" w14:textId="77777777" w:rsidR="0040584F" w:rsidRPr="0040584F" w:rsidRDefault="0040584F" w:rsidP="00CF65D2">
            <w:pPr>
              <w:pStyle w:val="SCTableContent"/>
              <w:widowControl w:val="0"/>
              <w:spacing w:before="0" w:after="0"/>
              <w:jc w:val="center"/>
              <w:rPr>
                <w:sz w:val="16"/>
                <w:szCs w:val="16"/>
              </w:rPr>
            </w:pPr>
          </w:p>
        </w:tc>
        <w:tc>
          <w:tcPr>
            <w:tcW w:w="426" w:type="dxa"/>
            <w:vAlign w:val="center"/>
          </w:tcPr>
          <w:p w14:paraId="62791A47" w14:textId="77777777" w:rsidR="0040584F" w:rsidRPr="0040584F" w:rsidRDefault="0040584F" w:rsidP="00CF65D2">
            <w:pPr>
              <w:pStyle w:val="SCTableContent"/>
              <w:widowControl w:val="0"/>
              <w:spacing w:before="0" w:after="0"/>
              <w:jc w:val="center"/>
              <w:rPr>
                <w:noProof/>
                <w:sz w:val="16"/>
                <w:szCs w:val="16"/>
              </w:rPr>
            </w:pPr>
          </w:p>
        </w:tc>
        <w:tc>
          <w:tcPr>
            <w:tcW w:w="425" w:type="dxa"/>
            <w:vAlign w:val="center"/>
          </w:tcPr>
          <w:p w14:paraId="5AF20A01"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6296E55C" wp14:editId="51E9D9A8">
                  <wp:extent cx="136071" cy="95250"/>
                  <wp:effectExtent l="0" t="0" r="0"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shd w:val="clear" w:color="auto" w:fill="auto"/>
            <w:vAlign w:val="center"/>
          </w:tcPr>
          <w:p w14:paraId="1276BE01"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134FD6B4" wp14:editId="78EC749B">
                  <wp:extent cx="136071" cy="95250"/>
                  <wp:effectExtent l="0" t="0" r="0"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7063E694"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22424783" wp14:editId="63BE20F6">
                  <wp:extent cx="136071" cy="95250"/>
                  <wp:effectExtent l="0" t="0" r="0"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vAlign w:val="center"/>
          </w:tcPr>
          <w:p w14:paraId="4391C123" w14:textId="77777777" w:rsidR="0040584F" w:rsidRPr="0040584F" w:rsidRDefault="0040584F" w:rsidP="00CF65D2">
            <w:pPr>
              <w:pStyle w:val="SCTableContent"/>
              <w:widowControl w:val="0"/>
              <w:spacing w:before="0" w:after="0"/>
              <w:jc w:val="center"/>
              <w:rPr>
                <w:noProof/>
                <w:sz w:val="16"/>
                <w:szCs w:val="16"/>
              </w:rPr>
            </w:pPr>
          </w:p>
        </w:tc>
        <w:tc>
          <w:tcPr>
            <w:tcW w:w="425" w:type="dxa"/>
            <w:vAlign w:val="center"/>
          </w:tcPr>
          <w:p w14:paraId="49AB41D8"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10037C4D" wp14:editId="70C43DE8">
                  <wp:extent cx="136071" cy="95250"/>
                  <wp:effectExtent l="0" t="0" r="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4A09C50C"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3387E65E" wp14:editId="7F9D6C00">
                  <wp:extent cx="136071" cy="95250"/>
                  <wp:effectExtent l="0" t="0" r="0"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73D9456F"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5545439F" wp14:editId="5D3FFBE8">
                  <wp:extent cx="136071" cy="95250"/>
                  <wp:effectExtent l="0" t="0" r="0"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vAlign w:val="center"/>
          </w:tcPr>
          <w:p w14:paraId="714998A0"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7AAFE89E" wp14:editId="497BE079">
                  <wp:extent cx="136071" cy="95250"/>
                  <wp:effectExtent l="0" t="0" r="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r>
      <w:tr w:rsidR="006D621B" w:rsidRPr="0040584F" w14:paraId="7C974076" w14:textId="77777777" w:rsidTr="006D621B">
        <w:trPr>
          <w:trHeight w:val="272"/>
        </w:trPr>
        <w:tc>
          <w:tcPr>
            <w:tcW w:w="4820" w:type="dxa"/>
            <w:vAlign w:val="center"/>
          </w:tcPr>
          <w:p w14:paraId="2237AE33" w14:textId="77777777" w:rsidR="0040584F" w:rsidRPr="0040584F" w:rsidRDefault="0040584F" w:rsidP="00CF65D2">
            <w:pPr>
              <w:pStyle w:val="SCTableContent"/>
              <w:widowControl w:val="0"/>
              <w:spacing w:before="0" w:after="0"/>
              <w:rPr>
                <w:sz w:val="16"/>
                <w:szCs w:val="16"/>
              </w:rPr>
            </w:pPr>
            <w:r w:rsidRPr="0040584F">
              <w:rPr>
                <w:sz w:val="16"/>
                <w:szCs w:val="16"/>
              </w:rPr>
              <w:t>Edukacinė, ugdymo</w:t>
            </w:r>
          </w:p>
        </w:tc>
        <w:tc>
          <w:tcPr>
            <w:tcW w:w="425" w:type="dxa"/>
            <w:shd w:val="clear" w:color="auto" w:fill="auto"/>
            <w:vAlign w:val="center"/>
          </w:tcPr>
          <w:p w14:paraId="4D229C50"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305F4B2A" wp14:editId="52D34F7E">
                  <wp:extent cx="136071" cy="95250"/>
                  <wp:effectExtent l="0" t="0" r="0"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shd w:val="clear" w:color="auto" w:fill="auto"/>
            <w:vAlign w:val="center"/>
          </w:tcPr>
          <w:p w14:paraId="43D39555"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0F9D6852" wp14:editId="24B7D993">
                  <wp:extent cx="136071" cy="95250"/>
                  <wp:effectExtent l="0" t="0" r="0"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vAlign w:val="center"/>
          </w:tcPr>
          <w:p w14:paraId="2714C9C7"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3C229054" wp14:editId="1507BBA3">
                  <wp:extent cx="136071" cy="95250"/>
                  <wp:effectExtent l="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638DA059"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64B61CE0" wp14:editId="397EB436">
                  <wp:extent cx="136071" cy="95250"/>
                  <wp:effectExtent l="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shd w:val="clear" w:color="auto" w:fill="auto"/>
            <w:vAlign w:val="center"/>
          </w:tcPr>
          <w:p w14:paraId="4B4D53FE"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4CD4589A" wp14:editId="0957F5BF">
                  <wp:extent cx="136071" cy="95250"/>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709C130F"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0E7B6626" wp14:editId="2F0A7767">
                  <wp:extent cx="136071" cy="95250"/>
                  <wp:effectExtent l="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vAlign w:val="center"/>
          </w:tcPr>
          <w:p w14:paraId="2E9413D9"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3F937BB7" wp14:editId="17FDF865">
                  <wp:extent cx="136071" cy="95250"/>
                  <wp:effectExtent l="0" t="0" r="0"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01CA26CE"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052EF72A" wp14:editId="75CCA9C5">
                  <wp:extent cx="136071" cy="9525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433F5E70"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4799EE84" wp14:editId="776012D8">
                  <wp:extent cx="136071" cy="95250"/>
                  <wp:effectExtent l="0" t="0" r="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7116D1F8"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3BBFE0F4" wp14:editId="4B25CD7A">
                  <wp:extent cx="136071" cy="95250"/>
                  <wp:effectExtent l="0" t="0" r="0"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vAlign w:val="center"/>
          </w:tcPr>
          <w:p w14:paraId="1381FB6D"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04489D30" wp14:editId="70C2E212">
                  <wp:extent cx="136071" cy="95250"/>
                  <wp:effectExtent l="0" t="0" r="0"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r>
      <w:tr w:rsidR="006D621B" w:rsidRPr="0040584F" w14:paraId="7AEFB77E" w14:textId="77777777" w:rsidTr="006D621B">
        <w:trPr>
          <w:trHeight w:val="289"/>
        </w:trPr>
        <w:tc>
          <w:tcPr>
            <w:tcW w:w="4820" w:type="dxa"/>
            <w:vAlign w:val="center"/>
          </w:tcPr>
          <w:p w14:paraId="5190F417" w14:textId="77777777" w:rsidR="0040584F" w:rsidRPr="0040584F" w:rsidRDefault="0040584F" w:rsidP="00CF65D2">
            <w:pPr>
              <w:pStyle w:val="SCTableContent"/>
              <w:widowControl w:val="0"/>
              <w:spacing w:before="0" w:after="0"/>
              <w:rPr>
                <w:sz w:val="16"/>
                <w:szCs w:val="16"/>
              </w:rPr>
            </w:pPr>
            <w:r w:rsidRPr="0040584F">
              <w:rPr>
                <w:sz w:val="16"/>
                <w:szCs w:val="16"/>
              </w:rPr>
              <w:t>Gamta kaip paveldas ateities kartoms</w:t>
            </w:r>
          </w:p>
        </w:tc>
        <w:tc>
          <w:tcPr>
            <w:tcW w:w="425" w:type="dxa"/>
            <w:shd w:val="clear" w:color="auto" w:fill="auto"/>
            <w:vAlign w:val="center"/>
          </w:tcPr>
          <w:p w14:paraId="40F0EEB2" w14:textId="77777777" w:rsidR="0040584F" w:rsidRPr="0040584F" w:rsidRDefault="0040584F" w:rsidP="00CF65D2">
            <w:pPr>
              <w:pStyle w:val="SCTableContent"/>
              <w:widowControl w:val="0"/>
              <w:spacing w:before="0" w:after="0"/>
              <w:jc w:val="center"/>
              <w:rPr>
                <w:sz w:val="16"/>
                <w:szCs w:val="16"/>
              </w:rPr>
            </w:pPr>
          </w:p>
        </w:tc>
        <w:tc>
          <w:tcPr>
            <w:tcW w:w="425" w:type="dxa"/>
            <w:shd w:val="clear" w:color="auto" w:fill="auto"/>
            <w:vAlign w:val="center"/>
          </w:tcPr>
          <w:p w14:paraId="7602026B" w14:textId="77777777" w:rsidR="0040584F" w:rsidRPr="0040584F" w:rsidRDefault="0040584F" w:rsidP="00CF65D2">
            <w:pPr>
              <w:pStyle w:val="SCTableContent"/>
              <w:widowControl w:val="0"/>
              <w:spacing w:before="0" w:after="0"/>
              <w:jc w:val="center"/>
              <w:rPr>
                <w:sz w:val="16"/>
                <w:szCs w:val="16"/>
              </w:rPr>
            </w:pPr>
          </w:p>
        </w:tc>
        <w:tc>
          <w:tcPr>
            <w:tcW w:w="426" w:type="dxa"/>
            <w:vAlign w:val="center"/>
          </w:tcPr>
          <w:p w14:paraId="4623C851"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7F67D01C" wp14:editId="4CA7C0E0">
                  <wp:extent cx="136071" cy="95250"/>
                  <wp:effectExtent l="0" t="0" r="0"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65C8B898"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5A9F3135" wp14:editId="282FA44F">
                  <wp:extent cx="136071" cy="95250"/>
                  <wp:effectExtent l="0" t="0" r="0"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shd w:val="clear" w:color="auto" w:fill="auto"/>
            <w:vAlign w:val="center"/>
          </w:tcPr>
          <w:p w14:paraId="605E9202"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46BF2D4F" wp14:editId="2F3A1BE6">
                  <wp:extent cx="136071" cy="95250"/>
                  <wp:effectExtent l="0" t="0" r="0"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27143B0F"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634D051E" wp14:editId="1CCA4371">
                  <wp:extent cx="136071" cy="95250"/>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vAlign w:val="center"/>
          </w:tcPr>
          <w:p w14:paraId="4E2A6A3E"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1689FCFA" wp14:editId="46BABBC4">
                  <wp:extent cx="136071" cy="95250"/>
                  <wp:effectExtent l="0" t="0" r="0"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4C3AA46A"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04C229D8" wp14:editId="27CBFC91">
                  <wp:extent cx="136071" cy="95250"/>
                  <wp:effectExtent l="0" t="0" r="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00C252D3"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57A509E3" wp14:editId="717920AE">
                  <wp:extent cx="136071" cy="95250"/>
                  <wp:effectExtent l="0" t="0" r="0"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39F013BD"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4EE79D89" wp14:editId="26936105">
                  <wp:extent cx="136071" cy="95250"/>
                  <wp:effectExtent l="0" t="0" r="0"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vAlign w:val="center"/>
          </w:tcPr>
          <w:p w14:paraId="4A31FE25"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7EFDC4E5" wp14:editId="68777B5A">
                  <wp:extent cx="136071" cy="95250"/>
                  <wp:effectExtent l="0" t="0" r="0"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r>
      <w:tr w:rsidR="006D621B" w:rsidRPr="0040584F" w14:paraId="4A7BB3B8" w14:textId="77777777" w:rsidTr="006D621B">
        <w:trPr>
          <w:trHeight w:val="235"/>
        </w:trPr>
        <w:tc>
          <w:tcPr>
            <w:tcW w:w="4820" w:type="dxa"/>
            <w:vAlign w:val="center"/>
          </w:tcPr>
          <w:p w14:paraId="595F45BF" w14:textId="2C014581" w:rsidR="0040584F" w:rsidRPr="0040584F" w:rsidRDefault="0040584F" w:rsidP="00CF65D2">
            <w:pPr>
              <w:pStyle w:val="SCTableContent"/>
              <w:widowControl w:val="0"/>
              <w:spacing w:before="0" w:after="0"/>
              <w:rPr>
                <w:sz w:val="16"/>
                <w:szCs w:val="16"/>
              </w:rPr>
            </w:pPr>
            <w:r w:rsidRPr="0040584F">
              <w:rPr>
                <w:sz w:val="16"/>
                <w:szCs w:val="16"/>
              </w:rPr>
              <w:t>Gamta</w:t>
            </w:r>
            <w:r w:rsidR="007F42B8">
              <w:rPr>
                <w:sz w:val="16"/>
                <w:szCs w:val="16"/>
              </w:rPr>
              <w:t>,</w:t>
            </w:r>
            <w:r w:rsidRPr="0040584F">
              <w:rPr>
                <w:sz w:val="16"/>
                <w:szCs w:val="16"/>
              </w:rPr>
              <w:t xml:space="preserve"> naudojama kaip įvair</w:t>
            </w:r>
            <w:r w:rsidR="007F42B8">
              <w:rPr>
                <w:sz w:val="16"/>
                <w:szCs w:val="16"/>
              </w:rPr>
              <w:t>ū</w:t>
            </w:r>
            <w:r w:rsidRPr="0040584F">
              <w:rPr>
                <w:sz w:val="16"/>
                <w:szCs w:val="16"/>
              </w:rPr>
              <w:t>s kultūriniai ar socialiniai simboliai</w:t>
            </w:r>
          </w:p>
        </w:tc>
        <w:tc>
          <w:tcPr>
            <w:tcW w:w="425" w:type="dxa"/>
            <w:shd w:val="clear" w:color="auto" w:fill="auto"/>
            <w:vAlign w:val="center"/>
          </w:tcPr>
          <w:p w14:paraId="37039CA9" w14:textId="77777777" w:rsidR="0040584F" w:rsidRPr="0040584F" w:rsidRDefault="0040584F" w:rsidP="00CF65D2">
            <w:pPr>
              <w:pStyle w:val="SCTableContent"/>
              <w:widowControl w:val="0"/>
              <w:spacing w:before="0" w:after="0"/>
              <w:jc w:val="center"/>
              <w:rPr>
                <w:sz w:val="16"/>
                <w:szCs w:val="16"/>
              </w:rPr>
            </w:pPr>
          </w:p>
        </w:tc>
        <w:tc>
          <w:tcPr>
            <w:tcW w:w="425" w:type="dxa"/>
            <w:shd w:val="clear" w:color="auto" w:fill="auto"/>
            <w:vAlign w:val="center"/>
          </w:tcPr>
          <w:p w14:paraId="209DC4EE" w14:textId="77777777" w:rsidR="0040584F" w:rsidRPr="0040584F" w:rsidRDefault="0040584F" w:rsidP="00CF65D2">
            <w:pPr>
              <w:pStyle w:val="SCTableContent"/>
              <w:widowControl w:val="0"/>
              <w:spacing w:before="0" w:after="0"/>
              <w:jc w:val="center"/>
              <w:rPr>
                <w:sz w:val="16"/>
                <w:szCs w:val="16"/>
              </w:rPr>
            </w:pPr>
          </w:p>
        </w:tc>
        <w:tc>
          <w:tcPr>
            <w:tcW w:w="426" w:type="dxa"/>
            <w:vAlign w:val="center"/>
          </w:tcPr>
          <w:p w14:paraId="5F98A784" w14:textId="77777777" w:rsidR="0040584F" w:rsidRPr="0040584F" w:rsidRDefault="0040584F" w:rsidP="00CF65D2">
            <w:pPr>
              <w:pStyle w:val="SCTableContent"/>
              <w:widowControl w:val="0"/>
              <w:spacing w:before="0" w:after="0"/>
              <w:jc w:val="center"/>
              <w:rPr>
                <w:sz w:val="16"/>
                <w:szCs w:val="16"/>
              </w:rPr>
            </w:pPr>
          </w:p>
        </w:tc>
        <w:tc>
          <w:tcPr>
            <w:tcW w:w="425" w:type="dxa"/>
            <w:vAlign w:val="center"/>
          </w:tcPr>
          <w:p w14:paraId="7E5F509C"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4AC416C4" wp14:editId="5FAA4CB2">
                  <wp:extent cx="136071" cy="95250"/>
                  <wp:effectExtent l="0" t="0" r="0"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shd w:val="clear" w:color="auto" w:fill="auto"/>
            <w:vAlign w:val="center"/>
          </w:tcPr>
          <w:p w14:paraId="29A472D3"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234D2D4B" wp14:editId="62CF6DE9">
                  <wp:extent cx="136071" cy="95250"/>
                  <wp:effectExtent l="0" t="0" r="0" b="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24D5CFC3"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4AB8716A" wp14:editId="20E3CD52">
                  <wp:extent cx="136071" cy="95250"/>
                  <wp:effectExtent l="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vAlign w:val="center"/>
          </w:tcPr>
          <w:p w14:paraId="39902DC7" w14:textId="77777777" w:rsidR="0040584F" w:rsidRPr="0040584F" w:rsidRDefault="0040584F" w:rsidP="00CF65D2">
            <w:pPr>
              <w:pStyle w:val="SCTableContent"/>
              <w:widowControl w:val="0"/>
              <w:spacing w:before="0" w:after="0"/>
              <w:jc w:val="center"/>
              <w:rPr>
                <w:sz w:val="16"/>
                <w:szCs w:val="16"/>
              </w:rPr>
            </w:pPr>
          </w:p>
        </w:tc>
        <w:tc>
          <w:tcPr>
            <w:tcW w:w="425" w:type="dxa"/>
            <w:vAlign w:val="center"/>
          </w:tcPr>
          <w:p w14:paraId="6B38FF23"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5E488626" wp14:editId="1F4F44F6">
                  <wp:extent cx="136071" cy="95250"/>
                  <wp:effectExtent l="0" t="0" r="0" b="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04A0C560"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3F154D16" wp14:editId="2F3B15EB">
                  <wp:extent cx="136071" cy="95250"/>
                  <wp:effectExtent l="0" t="0" r="0"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26C09778"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08C49272" wp14:editId="7832CA1F">
                  <wp:extent cx="136071" cy="95250"/>
                  <wp:effectExtent l="0" t="0" r="0"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vAlign w:val="center"/>
          </w:tcPr>
          <w:p w14:paraId="457F94C9"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4F80F5A1" wp14:editId="215C10C2">
                  <wp:extent cx="136071" cy="95250"/>
                  <wp:effectExtent l="0" t="0" r="0"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r>
      <w:tr w:rsidR="006D621B" w:rsidRPr="0040584F" w14:paraId="3AE7F0AA" w14:textId="77777777" w:rsidTr="006D621B">
        <w:trPr>
          <w:trHeight w:val="235"/>
        </w:trPr>
        <w:tc>
          <w:tcPr>
            <w:tcW w:w="4820" w:type="dxa"/>
            <w:vAlign w:val="center"/>
          </w:tcPr>
          <w:p w14:paraId="06AA6560" w14:textId="77777777" w:rsidR="0040584F" w:rsidRPr="0040584F" w:rsidRDefault="0040584F" w:rsidP="00CF65D2">
            <w:pPr>
              <w:pStyle w:val="SCTableContent"/>
              <w:widowControl w:val="0"/>
              <w:spacing w:before="0" w:after="0"/>
              <w:rPr>
                <w:sz w:val="16"/>
                <w:szCs w:val="16"/>
              </w:rPr>
            </w:pPr>
            <w:r w:rsidRPr="0040584F">
              <w:rPr>
                <w:sz w:val="16"/>
                <w:szCs w:val="16"/>
              </w:rPr>
              <w:t>Gamtos grožis, estetika</w:t>
            </w:r>
          </w:p>
        </w:tc>
        <w:tc>
          <w:tcPr>
            <w:tcW w:w="425" w:type="dxa"/>
            <w:shd w:val="clear" w:color="auto" w:fill="auto"/>
            <w:vAlign w:val="center"/>
          </w:tcPr>
          <w:p w14:paraId="51FFCAF2"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63FBB233" wp14:editId="49F0328E">
                  <wp:extent cx="136071" cy="95250"/>
                  <wp:effectExtent l="0" t="0" r="0"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shd w:val="clear" w:color="auto" w:fill="auto"/>
            <w:vAlign w:val="center"/>
          </w:tcPr>
          <w:p w14:paraId="5D199328"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1ED05E3C" wp14:editId="3ABBE5CF">
                  <wp:extent cx="136071" cy="95250"/>
                  <wp:effectExtent l="0" t="0" r="0"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vAlign w:val="center"/>
          </w:tcPr>
          <w:p w14:paraId="392F5F4A"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556C1103" wp14:editId="2DD57FA0">
                  <wp:extent cx="136071" cy="95250"/>
                  <wp:effectExtent l="0" t="0" r="0"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69677A17"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728DE74D" wp14:editId="48EF6E6E">
                  <wp:extent cx="136071" cy="95250"/>
                  <wp:effectExtent l="0" t="0" r="0" b="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shd w:val="clear" w:color="auto" w:fill="auto"/>
            <w:vAlign w:val="center"/>
          </w:tcPr>
          <w:p w14:paraId="41C3A6E3"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246C5CBC" wp14:editId="6C2E6BEA">
                  <wp:extent cx="136071" cy="95250"/>
                  <wp:effectExtent l="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09E626D6"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4BEEE51F" wp14:editId="26D8AC82">
                  <wp:extent cx="136071" cy="95250"/>
                  <wp:effectExtent l="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vAlign w:val="center"/>
          </w:tcPr>
          <w:p w14:paraId="5D6CA772"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615EAD53" wp14:editId="082C288A">
                  <wp:extent cx="136071" cy="95250"/>
                  <wp:effectExtent l="0" t="0" r="0"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2C60BA19"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211BF261" wp14:editId="482E2836">
                  <wp:extent cx="136071" cy="95250"/>
                  <wp:effectExtent l="0" t="0" r="0"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15D02A53"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2DC98991" wp14:editId="27AF535F">
                  <wp:extent cx="136071" cy="95250"/>
                  <wp:effectExtent l="0" t="0" r="0"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6DF47270"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0C1E393C" wp14:editId="7E865E7A">
                  <wp:extent cx="136071" cy="95250"/>
                  <wp:effectExtent l="0" t="0" r="0"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vAlign w:val="center"/>
          </w:tcPr>
          <w:p w14:paraId="55D72D0B"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03E36A8E" wp14:editId="467B835B">
                  <wp:extent cx="136071" cy="95250"/>
                  <wp:effectExtent l="0" t="0" r="0"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r>
      <w:tr w:rsidR="006D621B" w:rsidRPr="0040584F" w14:paraId="36529BFA" w14:textId="77777777" w:rsidTr="006D621B">
        <w:trPr>
          <w:trHeight w:val="341"/>
        </w:trPr>
        <w:tc>
          <w:tcPr>
            <w:tcW w:w="4820" w:type="dxa"/>
            <w:vAlign w:val="center"/>
          </w:tcPr>
          <w:p w14:paraId="6F087249" w14:textId="77777777" w:rsidR="0040584F" w:rsidRPr="0040584F" w:rsidRDefault="0040584F" w:rsidP="00CF65D2">
            <w:pPr>
              <w:pStyle w:val="SCTableContent"/>
              <w:widowControl w:val="0"/>
              <w:spacing w:before="0" w:after="0"/>
              <w:rPr>
                <w:sz w:val="16"/>
                <w:szCs w:val="16"/>
              </w:rPr>
            </w:pPr>
            <w:r w:rsidRPr="0040584F">
              <w:rPr>
                <w:sz w:val="16"/>
                <w:szCs w:val="16"/>
              </w:rPr>
              <w:t>Įkvėpimo šaltinis</w:t>
            </w:r>
          </w:p>
        </w:tc>
        <w:tc>
          <w:tcPr>
            <w:tcW w:w="425" w:type="dxa"/>
            <w:shd w:val="clear" w:color="auto" w:fill="auto"/>
            <w:vAlign w:val="center"/>
          </w:tcPr>
          <w:p w14:paraId="32155421"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0B6B15A0" wp14:editId="26294D41">
                  <wp:extent cx="136071" cy="95250"/>
                  <wp:effectExtent l="0" t="0" r="0"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shd w:val="clear" w:color="auto" w:fill="auto"/>
            <w:vAlign w:val="center"/>
          </w:tcPr>
          <w:p w14:paraId="77494855"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19857DF3" wp14:editId="313D83C2">
                  <wp:extent cx="136071" cy="95250"/>
                  <wp:effectExtent l="0" t="0" r="0"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vAlign w:val="center"/>
          </w:tcPr>
          <w:p w14:paraId="5168D69F"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1FF470F6" wp14:editId="7F9E4BC7">
                  <wp:extent cx="136071" cy="95250"/>
                  <wp:effectExtent l="0" t="0" r="0"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3DFE6169"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76CE1D42" wp14:editId="5C455281">
                  <wp:extent cx="136071" cy="95250"/>
                  <wp:effectExtent l="0" t="0" r="0"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shd w:val="clear" w:color="auto" w:fill="auto"/>
            <w:vAlign w:val="center"/>
          </w:tcPr>
          <w:p w14:paraId="62EBD634"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6A7AFD7F" wp14:editId="0B5BDACA">
                  <wp:extent cx="136071" cy="95250"/>
                  <wp:effectExtent l="0" t="0" r="0" b="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0C8579A9"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5DE52F34" wp14:editId="3C50C418">
                  <wp:extent cx="136071" cy="95250"/>
                  <wp:effectExtent l="0" t="0" r="0"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vAlign w:val="center"/>
          </w:tcPr>
          <w:p w14:paraId="77990A07"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017F9D45" wp14:editId="17C11DA9">
                  <wp:extent cx="136071" cy="95250"/>
                  <wp:effectExtent l="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4522B33E"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669B9BB5" wp14:editId="7AB166C0">
                  <wp:extent cx="136071" cy="95250"/>
                  <wp:effectExtent l="0" t="0" r="0" b="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5F431F5F"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02BFBCCE" wp14:editId="10BAD16D">
                  <wp:extent cx="136071" cy="95250"/>
                  <wp:effectExtent l="0" t="0" r="0" b="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2D177527"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6A010AFA" wp14:editId="450F1B7F">
                  <wp:extent cx="136071" cy="95250"/>
                  <wp:effectExtent l="0" t="0" r="0"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vAlign w:val="center"/>
          </w:tcPr>
          <w:p w14:paraId="77F61362"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6F9EA895" wp14:editId="34B646FA">
                  <wp:extent cx="136071" cy="95250"/>
                  <wp:effectExtent l="0" t="0" r="0"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r>
      <w:tr w:rsidR="006D621B" w:rsidRPr="0040584F" w14:paraId="5B1789CA" w14:textId="77777777" w:rsidTr="006D621B">
        <w:trPr>
          <w:trHeight w:val="277"/>
        </w:trPr>
        <w:tc>
          <w:tcPr>
            <w:tcW w:w="4820" w:type="dxa"/>
            <w:vAlign w:val="center"/>
          </w:tcPr>
          <w:p w14:paraId="1A368596" w14:textId="47D42747" w:rsidR="0040584F" w:rsidRPr="0040584F" w:rsidRDefault="00E43D13" w:rsidP="00CF65D2">
            <w:pPr>
              <w:pStyle w:val="SCTableContent"/>
              <w:widowControl w:val="0"/>
              <w:spacing w:before="0" w:after="0"/>
              <w:rPr>
                <w:sz w:val="16"/>
                <w:szCs w:val="16"/>
              </w:rPr>
            </w:pPr>
            <w:r>
              <w:rPr>
                <w:sz w:val="16"/>
                <w:szCs w:val="16"/>
              </w:rPr>
              <w:t>Gamtos m</w:t>
            </w:r>
            <w:r w:rsidR="0040584F" w:rsidRPr="0040584F">
              <w:rPr>
                <w:sz w:val="16"/>
                <w:szCs w:val="16"/>
              </w:rPr>
              <w:t>oksliniai tyrimai</w:t>
            </w:r>
            <w:r>
              <w:rPr>
                <w:sz w:val="16"/>
                <w:szCs w:val="16"/>
              </w:rPr>
              <w:t xml:space="preserve"> ir tyrinėjimai</w:t>
            </w:r>
          </w:p>
        </w:tc>
        <w:tc>
          <w:tcPr>
            <w:tcW w:w="425" w:type="dxa"/>
            <w:shd w:val="clear" w:color="auto" w:fill="auto"/>
            <w:vAlign w:val="center"/>
          </w:tcPr>
          <w:p w14:paraId="38AF9513"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4FCDBF8F" wp14:editId="233AA984">
                  <wp:extent cx="136071" cy="95250"/>
                  <wp:effectExtent l="0" t="0" r="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shd w:val="clear" w:color="auto" w:fill="auto"/>
            <w:vAlign w:val="center"/>
          </w:tcPr>
          <w:p w14:paraId="42F6BB9D"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1C85FB41" wp14:editId="5B04BF55">
                  <wp:extent cx="136071" cy="95250"/>
                  <wp:effectExtent l="0" t="0" r="0" b="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vAlign w:val="center"/>
          </w:tcPr>
          <w:p w14:paraId="0E885B57"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602D0E19" wp14:editId="3B82B657">
                  <wp:extent cx="136071" cy="95250"/>
                  <wp:effectExtent l="0" t="0" r="0"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2024E243"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2099F89B" wp14:editId="4DE31359">
                  <wp:extent cx="136071" cy="95250"/>
                  <wp:effectExtent l="0" t="0" r="0"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shd w:val="clear" w:color="auto" w:fill="auto"/>
            <w:vAlign w:val="center"/>
          </w:tcPr>
          <w:p w14:paraId="4208ED05"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1B6A0A49" wp14:editId="4E195AE6">
                  <wp:extent cx="136071" cy="95250"/>
                  <wp:effectExtent l="0" t="0" r="0"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6B79B9FF"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3DC1153A" wp14:editId="33582C96">
                  <wp:extent cx="136071" cy="95250"/>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vAlign w:val="center"/>
          </w:tcPr>
          <w:p w14:paraId="37E15C08"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58B33A27" wp14:editId="6ECAC4D4">
                  <wp:extent cx="136071" cy="95250"/>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5B946410"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73EDF0F9" wp14:editId="0A427952">
                  <wp:extent cx="136071" cy="95250"/>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66CFACC0"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3334F1D1" wp14:editId="112DAD27">
                  <wp:extent cx="136071" cy="95250"/>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48233404"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20587CEC" wp14:editId="7DBD35B5">
                  <wp:extent cx="136071" cy="95250"/>
                  <wp:effectExtent l="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vAlign w:val="center"/>
          </w:tcPr>
          <w:p w14:paraId="098F575F"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5EC267FF" wp14:editId="631C9C98">
                  <wp:extent cx="136071" cy="95250"/>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r>
      <w:tr w:rsidR="006D621B" w:rsidRPr="0040584F" w14:paraId="54AA8DCF" w14:textId="77777777" w:rsidTr="006D621B">
        <w:trPr>
          <w:trHeight w:val="268"/>
        </w:trPr>
        <w:tc>
          <w:tcPr>
            <w:tcW w:w="4820" w:type="dxa"/>
            <w:vAlign w:val="center"/>
          </w:tcPr>
          <w:p w14:paraId="310DDFA7" w14:textId="21429365" w:rsidR="0040584F" w:rsidRPr="0040584F" w:rsidRDefault="0040584F" w:rsidP="00CF65D2">
            <w:pPr>
              <w:pStyle w:val="SCTableContent"/>
              <w:widowControl w:val="0"/>
              <w:spacing w:before="0" w:after="0"/>
              <w:rPr>
                <w:sz w:val="16"/>
                <w:szCs w:val="16"/>
              </w:rPr>
            </w:pPr>
            <w:r w:rsidRPr="0040584F">
              <w:rPr>
                <w:sz w:val="16"/>
                <w:szCs w:val="16"/>
              </w:rPr>
              <w:t>Objektai gamtoje, leidžiantys juos</w:t>
            </w:r>
            <w:r w:rsidR="00EA7FDC">
              <w:rPr>
                <w:sz w:val="16"/>
                <w:szCs w:val="16"/>
              </w:rPr>
              <w:t xml:space="preserve"> </w:t>
            </w:r>
            <w:r w:rsidRPr="0040584F">
              <w:rPr>
                <w:sz w:val="16"/>
                <w:szCs w:val="16"/>
              </w:rPr>
              <w:t>tapatinti</w:t>
            </w:r>
            <w:r w:rsidR="00EA7FDC">
              <w:rPr>
                <w:sz w:val="16"/>
                <w:szCs w:val="16"/>
              </w:rPr>
              <w:t xml:space="preserve"> </w:t>
            </w:r>
            <w:r w:rsidRPr="0040584F">
              <w:rPr>
                <w:sz w:val="16"/>
                <w:szCs w:val="16"/>
              </w:rPr>
              <w:t>su kultūrini</w:t>
            </w:r>
            <w:r w:rsidR="000C284B">
              <w:rPr>
                <w:sz w:val="16"/>
                <w:szCs w:val="16"/>
              </w:rPr>
              <w:t>u</w:t>
            </w:r>
            <w:r w:rsidRPr="0040584F">
              <w:rPr>
                <w:sz w:val="16"/>
                <w:szCs w:val="16"/>
              </w:rPr>
              <w:t xml:space="preserve"> ar istorini</w:t>
            </w:r>
            <w:r w:rsidR="000C284B">
              <w:rPr>
                <w:sz w:val="16"/>
                <w:szCs w:val="16"/>
              </w:rPr>
              <w:t>u</w:t>
            </w:r>
            <w:r w:rsidRPr="0040584F">
              <w:rPr>
                <w:sz w:val="16"/>
                <w:szCs w:val="16"/>
              </w:rPr>
              <w:t xml:space="preserve"> paveldu</w:t>
            </w:r>
          </w:p>
        </w:tc>
        <w:tc>
          <w:tcPr>
            <w:tcW w:w="425" w:type="dxa"/>
            <w:shd w:val="clear" w:color="auto" w:fill="auto"/>
            <w:vAlign w:val="center"/>
          </w:tcPr>
          <w:p w14:paraId="7C49D844"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5BB04FD4" wp14:editId="15F36557">
                  <wp:extent cx="136071" cy="95250"/>
                  <wp:effectExtent l="0" t="0" r="0"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shd w:val="clear" w:color="auto" w:fill="auto"/>
            <w:vAlign w:val="center"/>
          </w:tcPr>
          <w:p w14:paraId="37FA974C" w14:textId="77777777" w:rsidR="0040584F" w:rsidRPr="0040584F" w:rsidRDefault="0040584F" w:rsidP="00CF65D2">
            <w:pPr>
              <w:pStyle w:val="SCTableContent"/>
              <w:widowControl w:val="0"/>
              <w:spacing w:before="0" w:after="0"/>
              <w:jc w:val="center"/>
              <w:rPr>
                <w:sz w:val="16"/>
                <w:szCs w:val="16"/>
              </w:rPr>
            </w:pPr>
          </w:p>
        </w:tc>
        <w:tc>
          <w:tcPr>
            <w:tcW w:w="426" w:type="dxa"/>
            <w:vAlign w:val="center"/>
          </w:tcPr>
          <w:p w14:paraId="238B1C59"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35836E9B" wp14:editId="0E370C66">
                  <wp:extent cx="136071" cy="95250"/>
                  <wp:effectExtent l="0" t="0" r="0"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2ACB3EBA" w14:textId="77777777" w:rsidR="0040584F" w:rsidRPr="0040584F" w:rsidRDefault="0040584F" w:rsidP="00CF65D2">
            <w:pPr>
              <w:pStyle w:val="SCTableContent"/>
              <w:widowControl w:val="0"/>
              <w:spacing w:before="0" w:after="0"/>
              <w:jc w:val="center"/>
              <w:rPr>
                <w:noProof/>
                <w:sz w:val="16"/>
                <w:szCs w:val="16"/>
              </w:rPr>
            </w:pPr>
          </w:p>
        </w:tc>
        <w:tc>
          <w:tcPr>
            <w:tcW w:w="425" w:type="dxa"/>
            <w:shd w:val="clear" w:color="auto" w:fill="auto"/>
            <w:vAlign w:val="center"/>
          </w:tcPr>
          <w:p w14:paraId="5232287B"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70E36198" wp14:editId="5E23FB6E">
                  <wp:extent cx="136071" cy="95250"/>
                  <wp:effectExtent l="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6947D863"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25718481" wp14:editId="0EF4FEAA">
                  <wp:extent cx="136071" cy="95250"/>
                  <wp:effectExtent l="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vAlign w:val="center"/>
          </w:tcPr>
          <w:p w14:paraId="044548C7"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67DA8344" wp14:editId="44EABACB">
                  <wp:extent cx="136071" cy="95250"/>
                  <wp:effectExtent l="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7105A29A"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7C0CD795" wp14:editId="13B7672B">
                  <wp:extent cx="136071" cy="95250"/>
                  <wp:effectExtent l="0" t="0" r="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003BE383"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7DFD8FCB" wp14:editId="03826146">
                  <wp:extent cx="136071" cy="95250"/>
                  <wp:effectExtent l="0" t="0" r="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1493CBEB"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3BDA7E17" wp14:editId="48241305">
                  <wp:extent cx="136071" cy="95250"/>
                  <wp:effectExtent l="0" t="0" r="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vAlign w:val="center"/>
          </w:tcPr>
          <w:p w14:paraId="0502BA1D"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2AFA786A" wp14:editId="65EA4CED">
                  <wp:extent cx="136071" cy="95250"/>
                  <wp:effectExtent l="0" t="0" r="0"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r>
      <w:tr w:rsidR="006D621B" w:rsidRPr="0040584F" w14:paraId="78D93F84" w14:textId="77777777" w:rsidTr="006D621B">
        <w:trPr>
          <w:trHeight w:val="268"/>
        </w:trPr>
        <w:tc>
          <w:tcPr>
            <w:tcW w:w="4820" w:type="dxa"/>
            <w:vAlign w:val="center"/>
          </w:tcPr>
          <w:p w14:paraId="3196AB7E" w14:textId="77777777" w:rsidR="00B55FD7" w:rsidRPr="00BD1A0F" w:rsidRDefault="00B55FD7" w:rsidP="00B55FD7">
            <w:pPr>
              <w:pStyle w:val="SCTableContent"/>
              <w:widowControl w:val="0"/>
              <w:spacing w:after="0"/>
              <w:rPr>
                <w:sz w:val="16"/>
                <w:szCs w:val="16"/>
              </w:rPr>
            </w:pPr>
            <w:r w:rsidRPr="00BD1A0F">
              <w:rPr>
                <w:sz w:val="16"/>
                <w:szCs w:val="16"/>
              </w:rPr>
              <w:t>Augalų, gyvūnų stebėjimas jų</w:t>
            </w:r>
            <w:r>
              <w:rPr>
                <w:sz w:val="16"/>
                <w:szCs w:val="16"/>
              </w:rPr>
              <w:t xml:space="preserve"> </w:t>
            </w:r>
            <w:r w:rsidRPr="00BD1A0F">
              <w:rPr>
                <w:sz w:val="16"/>
                <w:szCs w:val="16"/>
              </w:rPr>
              <w:t>natūralioje aplinkoje; streso mažinimas</w:t>
            </w:r>
          </w:p>
          <w:p w14:paraId="2E0F0EBB" w14:textId="087558A4" w:rsidR="0040584F" w:rsidRPr="0040584F" w:rsidRDefault="00B55FD7" w:rsidP="00B55FD7">
            <w:pPr>
              <w:pStyle w:val="SCTableContent"/>
              <w:widowControl w:val="0"/>
              <w:spacing w:before="0" w:after="0"/>
              <w:rPr>
                <w:sz w:val="16"/>
                <w:szCs w:val="16"/>
              </w:rPr>
            </w:pPr>
            <w:r w:rsidRPr="00BD1A0F">
              <w:rPr>
                <w:sz w:val="16"/>
                <w:szCs w:val="16"/>
              </w:rPr>
              <w:t>būvimo gamtoje</w:t>
            </w:r>
            <w:r>
              <w:rPr>
                <w:sz w:val="16"/>
                <w:szCs w:val="16"/>
              </w:rPr>
              <w:t xml:space="preserve"> pagalba</w:t>
            </w:r>
          </w:p>
        </w:tc>
        <w:tc>
          <w:tcPr>
            <w:tcW w:w="425" w:type="dxa"/>
            <w:shd w:val="clear" w:color="auto" w:fill="auto"/>
            <w:vAlign w:val="center"/>
          </w:tcPr>
          <w:p w14:paraId="12B4E165"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689618CE" wp14:editId="61428893">
                  <wp:extent cx="136071" cy="95250"/>
                  <wp:effectExtent l="0" t="0" r="0"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shd w:val="clear" w:color="auto" w:fill="auto"/>
            <w:vAlign w:val="center"/>
          </w:tcPr>
          <w:p w14:paraId="4037A1C7"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507E6544" wp14:editId="1BFFB0D4">
                  <wp:extent cx="136071" cy="95250"/>
                  <wp:effectExtent l="0" t="0" r="0"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vAlign w:val="center"/>
          </w:tcPr>
          <w:p w14:paraId="31463113"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3B2F87AA" wp14:editId="297445A6">
                  <wp:extent cx="136071" cy="95250"/>
                  <wp:effectExtent l="0" t="0" r="0"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6CD58150"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6CA0B051" wp14:editId="6B990A69">
                  <wp:extent cx="136071" cy="95250"/>
                  <wp:effectExtent l="0" t="0" r="0" b="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shd w:val="clear" w:color="auto" w:fill="auto"/>
            <w:vAlign w:val="center"/>
          </w:tcPr>
          <w:p w14:paraId="55CECAFA"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69314911" wp14:editId="22CCF2CF">
                  <wp:extent cx="136071" cy="95250"/>
                  <wp:effectExtent l="0" t="0" r="0" b="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794DCED4"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2B8BBCAD" wp14:editId="2AD20BA5">
                  <wp:extent cx="136071" cy="95250"/>
                  <wp:effectExtent l="0" t="0" r="0" b="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vAlign w:val="center"/>
          </w:tcPr>
          <w:p w14:paraId="39049E71"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571587C4" wp14:editId="70064756">
                  <wp:extent cx="136071" cy="95250"/>
                  <wp:effectExtent l="0" t="0" r="0"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013F1F9C"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3BEBA5FA" wp14:editId="5A4B4BD9">
                  <wp:extent cx="136071" cy="95250"/>
                  <wp:effectExtent l="0" t="0" r="0"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6DAC4CE1"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15A9B07B" wp14:editId="29E420B2">
                  <wp:extent cx="136071" cy="95250"/>
                  <wp:effectExtent l="0" t="0" r="0"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060E5033"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2FC7277A" wp14:editId="064252DC">
                  <wp:extent cx="136071" cy="95250"/>
                  <wp:effectExtent l="0" t="0" r="0"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vAlign w:val="center"/>
          </w:tcPr>
          <w:p w14:paraId="6E27684D"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397165BD" wp14:editId="4E58D6C1">
                  <wp:extent cx="136071" cy="95250"/>
                  <wp:effectExtent l="0" t="0" r="0" b="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r>
      <w:tr w:rsidR="006D621B" w:rsidRPr="0040584F" w14:paraId="1FBEC390" w14:textId="77777777" w:rsidTr="006D621B">
        <w:trPr>
          <w:trHeight w:val="268"/>
        </w:trPr>
        <w:tc>
          <w:tcPr>
            <w:tcW w:w="4820" w:type="dxa"/>
            <w:vAlign w:val="center"/>
          </w:tcPr>
          <w:p w14:paraId="41669A5F" w14:textId="53B4A7F1" w:rsidR="0040584F" w:rsidRPr="0040584F" w:rsidRDefault="0040584F" w:rsidP="00CF65D2">
            <w:pPr>
              <w:pStyle w:val="SCTableContent"/>
              <w:widowControl w:val="0"/>
              <w:spacing w:before="0" w:after="0"/>
              <w:rPr>
                <w:sz w:val="16"/>
                <w:szCs w:val="16"/>
              </w:rPr>
            </w:pPr>
            <w:r w:rsidRPr="0040584F">
              <w:rPr>
                <w:sz w:val="16"/>
                <w:szCs w:val="16"/>
              </w:rPr>
              <w:t>Rekreacija gamtoje</w:t>
            </w:r>
            <w:r w:rsidR="002E7AB0">
              <w:rPr>
                <w:sz w:val="16"/>
                <w:szCs w:val="16"/>
              </w:rPr>
              <w:t xml:space="preserve"> – </w:t>
            </w:r>
            <w:r w:rsidR="002E7AB0" w:rsidRPr="00C30785">
              <w:rPr>
                <w:sz w:val="16"/>
                <w:szCs w:val="16"/>
              </w:rPr>
              <w:t>aktyvus</w:t>
            </w:r>
            <w:r w:rsidR="002E7AB0">
              <w:rPr>
                <w:sz w:val="16"/>
                <w:szCs w:val="16"/>
              </w:rPr>
              <w:t xml:space="preserve"> i</w:t>
            </w:r>
            <w:r w:rsidR="002E7AB0" w:rsidRPr="00C30785">
              <w:rPr>
                <w:sz w:val="16"/>
                <w:szCs w:val="16"/>
              </w:rPr>
              <w:t>r tiesioginis gyvosios gamtos</w:t>
            </w:r>
            <w:r w:rsidR="002E7AB0">
              <w:rPr>
                <w:sz w:val="16"/>
                <w:szCs w:val="16"/>
              </w:rPr>
              <w:t xml:space="preserve"> </w:t>
            </w:r>
            <w:r w:rsidR="002E7AB0" w:rsidRPr="00C30785">
              <w:rPr>
                <w:sz w:val="16"/>
                <w:szCs w:val="16"/>
              </w:rPr>
              <w:t>panaudojimas</w:t>
            </w:r>
          </w:p>
        </w:tc>
        <w:tc>
          <w:tcPr>
            <w:tcW w:w="425" w:type="dxa"/>
            <w:shd w:val="clear" w:color="auto" w:fill="auto"/>
            <w:vAlign w:val="center"/>
          </w:tcPr>
          <w:p w14:paraId="183D0C40"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413394D0" wp14:editId="72E0BC36">
                  <wp:extent cx="136071" cy="95250"/>
                  <wp:effectExtent l="0" t="0" r="0"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shd w:val="clear" w:color="auto" w:fill="auto"/>
            <w:vAlign w:val="center"/>
          </w:tcPr>
          <w:p w14:paraId="790BAFA4" w14:textId="77777777" w:rsidR="0040584F" w:rsidRPr="0040584F" w:rsidRDefault="0040584F" w:rsidP="00CF65D2">
            <w:pPr>
              <w:pStyle w:val="SCTableContent"/>
              <w:widowControl w:val="0"/>
              <w:spacing w:before="0" w:after="0"/>
              <w:jc w:val="center"/>
              <w:rPr>
                <w:sz w:val="16"/>
                <w:szCs w:val="16"/>
              </w:rPr>
            </w:pPr>
            <w:r w:rsidRPr="0040584F">
              <w:rPr>
                <w:noProof/>
                <w:sz w:val="16"/>
                <w:szCs w:val="16"/>
              </w:rPr>
              <w:drawing>
                <wp:inline distT="0" distB="0" distL="0" distR="0" wp14:anchorId="32A15CDA" wp14:editId="7373ED23">
                  <wp:extent cx="136071" cy="95250"/>
                  <wp:effectExtent l="0" t="0" r="0"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vAlign w:val="center"/>
          </w:tcPr>
          <w:p w14:paraId="505E0FDA"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415D3EAB" wp14:editId="3139EFC7">
                  <wp:extent cx="136071" cy="95250"/>
                  <wp:effectExtent l="0" t="0" r="0"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4392FFFA"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16B06DFA" wp14:editId="0977CAA5">
                  <wp:extent cx="136071" cy="95250"/>
                  <wp:effectExtent l="0" t="0" r="0" b="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shd w:val="clear" w:color="auto" w:fill="auto"/>
            <w:vAlign w:val="center"/>
          </w:tcPr>
          <w:p w14:paraId="7972F53B"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53A5BF9B" wp14:editId="18B488D5">
                  <wp:extent cx="136071" cy="95250"/>
                  <wp:effectExtent l="0" t="0" r="0"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4A36C95A"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60F21FF4" wp14:editId="43C0C5E8">
                  <wp:extent cx="136071" cy="95250"/>
                  <wp:effectExtent l="0" t="0" r="0"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vAlign w:val="center"/>
          </w:tcPr>
          <w:p w14:paraId="32D75158"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55752F32" wp14:editId="0BA069CF">
                  <wp:extent cx="136071" cy="95250"/>
                  <wp:effectExtent l="0" t="0" r="0"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09587A09"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2407D91B" wp14:editId="5C20AF68">
                  <wp:extent cx="136071" cy="95250"/>
                  <wp:effectExtent l="0" t="0" r="0"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224E4F50"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6CF6175F" wp14:editId="37EB9B9C">
                  <wp:extent cx="136071" cy="95250"/>
                  <wp:effectExtent l="0" t="0" r="0" b="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vAlign w:val="center"/>
          </w:tcPr>
          <w:p w14:paraId="314571B3"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64BD9280" wp14:editId="57AA28BE">
                  <wp:extent cx="136071" cy="95250"/>
                  <wp:effectExtent l="0" t="0" r="0"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vAlign w:val="center"/>
          </w:tcPr>
          <w:p w14:paraId="5027BE5D" w14:textId="77777777" w:rsidR="0040584F" w:rsidRPr="0040584F" w:rsidRDefault="0040584F" w:rsidP="00CF65D2">
            <w:pPr>
              <w:pStyle w:val="SCTableContent"/>
              <w:widowControl w:val="0"/>
              <w:spacing w:before="0" w:after="0"/>
              <w:jc w:val="center"/>
              <w:rPr>
                <w:noProof/>
                <w:sz w:val="16"/>
                <w:szCs w:val="16"/>
              </w:rPr>
            </w:pPr>
            <w:r w:rsidRPr="0040584F">
              <w:rPr>
                <w:noProof/>
                <w:sz w:val="16"/>
                <w:szCs w:val="16"/>
              </w:rPr>
              <w:drawing>
                <wp:inline distT="0" distB="0" distL="0" distR="0" wp14:anchorId="35E9DE9C" wp14:editId="680DDB7D">
                  <wp:extent cx="136071" cy="95250"/>
                  <wp:effectExtent l="0" t="0" r="0"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r>
    </w:tbl>
    <w:p w14:paraId="379006DC" w14:textId="77777777" w:rsidR="006D621B" w:rsidRPr="00B9736E" w:rsidRDefault="006D621B" w:rsidP="00CF65D2">
      <w:pPr>
        <w:pStyle w:val="SCFigTitle"/>
        <w:widowControl w:val="0"/>
      </w:pPr>
      <w:r w:rsidRPr="00933D53">
        <w:rPr>
          <w:rStyle w:val="Nerykuspabraukimas"/>
        </w:rPr>
        <w:t>Šaltinis: Parengta Konsultanto</w:t>
      </w:r>
    </w:p>
    <w:p w14:paraId="6E53AFF7" w14:textId="4EE7461A" w:rsidR="006E547A" w:rsidRDefault="00A05013" w:rsidP="00E57208">
      <w:pPr>
        <w:pStyle w:val="Bullet"/>
        <w:numPr>
          <w:ilvl w:val="0"/>
          <w:numId w:val="0"/>
        </w:numPr>
        <w:rPr>
          <w:lang w:eastAsia="ja-JP"/>
        </w:rPr>
      </w:pPr>
      <w:r>
        <w:rPr>
          <w:lang w:eastAsia="ja-JP"/>
        </w:rPr>
        <w:t xml:space="preserve">Kaip </w:t>
      </w:r>
      <w:r w:rsidR="00F41A2C">
        <w:rPr>
          <w:lang w:eastAsia="ja-JP"/>
        </w:rPr>
        <w:t>nurodyta</w:t>
      </w:r>
      <w:r w:rsidR="000C2151">
        <w:rPr>
          <w:lang w:eastAsia="ja-JP"/>
        </w:rPr>
        <w:t xml:space="preserve"> </w:t>
      </w:r>
      <w:r w:rsidR="00B353E1">
        <w:rPr>
          <w:lang w:eastAsia="ja-JP"/>
        </w:rPr>
        <w:t>lentelėje</w:t>
      </w:r>
      <w:r w:rsidR="00426A43">
        <w:rPr>
          <w:lang w:eastAsia="ja-JP"/>
        </w:rPr>
        <w:t>,</w:t>
      </w:r>
      <w:r w:rsidR="00B353E1">
        <w:rPr>
          <w:lang w:eastAsia="ja-JP"/>
        </w:rPr>
        <w:t xml:space="preserve"> iš Lietuvoje </w:t>
      </w:r>
      <w:r w:rsidR="00426A43">
        <w:rPr>
          <w:lang w:eastAsia="ja-JP"/>
        </w:rPr>
        <w:t xml:space="preserve">įgyvendintų </w:t>
      </w:r>
      <w:r w:rsidR="00B353E1">
        <w:rPr>
          <w:lang w:eastAsia="ja-JP"/>
        </w:rPr>
        <w:t xml:space="preserve">ar </w:t>
      </w:r>
      <w:r w:rsidR="00426A43">
        <w:rPr>
          <w:lang w:eastAsia="ja-JP"/>
        </w:rPr>
        <w:t xml:space="preserve">įgyvendinamų </w:t>
      </w:r>
      <w:r w:rsidR="00B353E1">
        <w:rPr>
          <w:lang w:eastAsia="ja-JP"/>
        </w:rPr>
        <w:t xml:space="preserve">projektų </w:t>
      </w:r>
      <w:r w:rsidR="009C39FA">
        <w:rPr>
          <w:lang w:eastAsia="ja-JP"/>
        </w:rPr>
        <w:t xml:space="preserve">buvo </w:t>
      </w:r>
      <w:r w:rsidR="00426A43">
        <w:rPr>
          <w:lang w:eastAsia="ja-JP"/>
        </w:rPr>
        <w:t xml:space="preserve">išskirta </w:t>
      </w:r>
      <w:r w:rsidR="00FC149F">
        <w:rPr>
          <w:lang w:eastAsia="ja-JP"/>
        </w:rPr>
        <w:t>1</w:t>
      </w:r>
      <w:r w:rsidR="00496537">
        <w:rPr>
          <w:lang w:eastAsia="ja-JP"/>
        </w:rPr>
        <w:t>1</w:t>
      </w:r>
      <w:r w:rsidR="00FC149F">
        <w:rPr>
          <w:lang w:eastAsia="ja-JP"/>
        </w:rPr>
        <w:t xml:space="preserve"> skirtingų </w:t>
      </w:r>
      <w:r w:rsidR="00426A43">
        <w:rPr>
          <w:lang w:eastAsia="ja-JP"/>
        </w:rPr>
        <w:t xml:space="preserve">EP, priskiriamų </w:t>
      </w:r>
      <w:r w:rsidR="00DE4F0C">
        <w:rPr>
          <w:lang w:eastAsia="ja-JP"/>
        </w:rPr>
        <w:t>kultūriniam</w:t>
      </w:r>
      <w:r w:rsidR="00FC149F">
        <w:rPr>
          <w:lang w:eastAsia="ja-JP"/>
        </w:rPr>
        <w:t xml:space="preserve"> paslaugų</w:t>
      </w:r>
      <w:r w:rsidR="00DE4F0C">
        <w:rPr>
          <w:lang w:eastAsia="ja-JP"/>
        </w:rPr>
        <w:t xml:space="preserve"> tipui</w:t>
      </w:r>
      <w:r w:rsidR="00FC149F">
        <w:rPr>
          <w:lang w:eastAsia="ja-JP"/>
        </w:rPr>
        <w:t xml:space="preserve">. </w:t>
      </w:r>
      <w:r w:rsidR="00D82288">
        <w:rPr>
          <w:lang w:eastAsia="ja-JP"/>
        </w:rPr>
        <w:t>Vertinama</w:t>
      </w:r>
      <w:r w:rsidR="004C01CB">
        <w:rPr>
          <w:lang w:eastAsia="ja-JP"/>
        </w:rPr>
        <w:t xml:space="preserve">, kad nagrinėtos ekosistemos </w:t>
      </w:r>
      <w:r w:rsidR="007906FD">
        <w:rPr>
          <w:lang w:eastAsia="ja-JP"/>
        </w:rPr>
        <w:t xml:space="preserve">yra svarbios ir </w:t>
      </w:r>
      <w:r w:rsidR="00462CA1">
        <w:rPr>
          <w:lang w:eastAsia="ja-JP"/>
        </w:rPr>
        <w:t>turi didelį potencialą</w:t>
      </w:r>
      <w:r w:rsidR="00945F1B">
        <w:rPr>
          <w:lang w:eastAsia="ja-JP"/>
        </w:rPr>
        <w:t>, kaip kultūrin</w:t>
      </w:r>
      <w:r w:rsidR="00CA0E7E">
        <w:rPr>
          <w:lang w:eastAsia="ja-JP"/>
        </w:rPr>
        <w:t>i</w:t>
      </w:r>
      <w:r w:rsidR="00092088">
        <w:rPr>
          <w:lang w:eastAsia="ja-JP"/>
        </w:rPr>
        <w:t>ų</w:t>
      </w:r>
      <w:r w:rsidR="00CA0E7E">
        <w:rPr>
          <w:lang w:eastAsia="ja-JP"/>
        </w:rPr>
        <w:t xml:space="preserve"> paslaugų tipui priskiriamų EP šaltinis</w:t>
      </w:r>
      <w:r w:rsidR="0094533E">
        <w:rPr>
          <w:lang w:eastAsia="ja-JP"/>
        </w:rPr>
        <w:t xml:space="preserve">. </w:t>
      </w:r>
      <w:r w:rsidR="004D1C03" w:rsidRPr="004D1C03">
        <w:rPr>
          <w:lang w:eastAsia="ja-JP"/>
        </w:rPr>
        <w:t xml:space="preserve">Daugeliu atvejų kultūrinės paslaugos yra </w:t>
      </w:r>
      <w:r w:rsidR="00D57EB2" w:rsidRPr="004D1C03">
        <w:rPr>
          <w:lang w:eastAsia="ja-JP"/>
        </w:rPr>
        <w:t>vien</w:t>
      </w:r>
      <w:r w:rsidR="00D57EB2">
        <w:rPr>
          <w:lang w:eastAsia="ja-JP"/>
        </w:rPr>
        <w:t>os</w:t>
      </w:r>
      <w:r w:rsidR="004D1C03" w:rsidRPr="004D1C03">
        <w:rPr>
          <w:lang w:eastAsia="ja-JP"/>
        </w:rPr>
        <w:t xml:space="preserve"> svarbiausių vertybių, kurias žmonės sieja su tam tikromis ekosistemomis, todėl labai svarbu jas suprasti.</w:t>
      </w:r>
    </w:p>
    <w:p w14:paraId="552A45B5" w14:textId="639FB3B1" w:rsidR="006E547A" w:rsidRDefault="006E547A" w:rsidP="00E57208">
      <w:pPr>
        <w:pStyle w:val="Bullet"/>
        <w:numPr>
          <w:ilvl w:val="0"/>
          <w:numId w:val="0"/>
        </w:numPr>
        <w:rPr>
          <w:lang w:eastAsia="ja-JP"/>
        </w:rPr>
      </w:pPr>
      <w:r>
        <w:rPr>
          <w:lang w:eastAsia="ja-JP"/>
        </w:rPr>
        <w:t xml:space="preserve">Apibendrinant </w:t>
      </w:r>
      <w:r w:rsidR="00C204D5">
        <w:rPr>
          <w:lang w:eastAsia="ja-JP"/>
        </w:rPr>
        <w:t>galima teigti, kad</w:t>
      </w:r>
      <w:r>
        <w:rPr>
          <w:lang w:eastAsia="ja-JP"/>
        </w:rPr>
        <w:t xml:space="preserve"> ekosistemos ir jose </w:t>
      </w:r>
      <w:r w:rsidR="00375E8A">
        <w:rPr>
          <w:lang w:eastAsia="ja-JP"/>
        </w:rPr>
        <w:t>esanti biologinė įvairovė teiki</w:t>
      </w:r>
      <w:r w:rsidR="00F44CF8">
        <w:rPr>
          <w:lang w:eastAsia="ja-JP"/>
        </w:rPr>
        <w:t>a daugybę aprūpinimo, reguliavimo ir kultūrinių paslaugų</w:t>
      </w:r>
      <w:r w:rsidR="009B6614">
        <w:rPr>
          <w:lang w:eastAsia="ja-JP"/>
        </w:rPr>
        <w:t xml:space="preserve">, šių paslaugų nuolatinis </w:t>
      </w:r>
      <w:r w:rsidR="00C204D5">
        <w:rPr>
          <w:lang w:eastAsia="ja-JP"/>
        </w:rPr>
        <w:t xml:space="preserve">teikimas </w:t>
      </w:r>
      <w:r w:rsidR="009B6614">
        <w:rPr>
          <w:lang w:eastAsia="ja-JP"/>
        </w:rPr>
        <w:t xml:space="preserve">yra labai svarbus </w:t>
      </w:r>
      <w:r w:rsidR="00C204D5">
        <w:rPr>
          <w:lang w:eastAsia="ja-JP"/>
        </w:rPr>
        <w:t>visuomenei, aplinkai</w:t>
      </w:r>
      <w:r w:rsidR="00117D07">
        <w:rPr>
          <w:lang w:eastAsia="ja-JP"/>
        </w:rPr>
        <w:t xml:space="preserve"> </w:t>
      </w:r>
      <w:r w:rsidR="006825B9">
        <w:rPr>
          <w:lang w:eastAsia="ja-JP"/>
        </w:rPr>
        <w:t xml:space="preserve">ir </w:t>
      </w:r>
      <w:r w:rsidR="00E6530C">
        <w:rPr>
          <w:lang w:eastAsia="ja-JP"/>
        </w:rPr>
        <w:t xml:space="preserve">ekonominei gerovei. </w:t>
      </w:r>
      <w:r w:rsidR="007D69FA">
        <w:rPr>
          <w:lang w:eastAsia="ja-JP"/>
        </w:rPr>
        <w:t>P</w:t>
      </w:r>
      <w:r w:rsidR="007D69FA" w:rsidRPr="007D69FA">
        <w:rPr>
          <w:lang w:eastAsia="ja-JP"/>
        </w:rPr>
        <w:t xml:space="preserve">lačiąja prasme </w:t>
      </w:r>
      <w:r w:rsidR="00117D07">
        <w:rPr>
          <w:lang w:eastAsia="ja-JP"/>
        </w:rPr>
        <w:t xml:space="preserve">EP </w:t>
      </w:r>
      <w:r w:rsidR="00C92396">
        <w:rPr>
          <w:lang w:eastAsia="ja-JP"/>
        </w:rPr>
        <w:t xml:space="preserve">– </w:t>
      </w:r>
      <w:r w:rsidR="0041603B">
        <w:rPr>
          <w:lang w:eastAsia="ja-JP"/>
        </w:rPr>
        <w:t xml:space="preserve">tai </w:t>
      </w:r>
      <w:r w:rsidR="00A542D6">
        <w:rPr>
          <w:lang w:eastAsia="ja-JP"/>
        </w:rPr>
        <w:t>sąlygos ir procesai</w:t>
      </w:r>
      <w:r w:rsidR="007D69FA" w:rsidRPr="007D69FA">
        <w:rPr>
          <w:lang w:eastAsia="ja-JP"/>
        </w:rPr>
        <w:t xml:space="preserve">, </w:t>
      </w:r>
      <w:r w:rsidR="00A542D6">
        <w:rPr>
          <w:lang w:eastAsia="ja-JP"/>
        </w:rPr>
        <w:t>per kuriuos</w:t>
      </w:r>
      <w:r w:rsidR="007D69FA" w:rsidRPr="007D69FA">
        <w:rPr>
          <w:lang w:eastAsia="ja-JP"/>
        </w:rPr>
        <w:t xml:space="preserve"> ekosistemos ir jose esančios rūšys padeda palaikyti ir </w:t>
      </w:r>
      <w:r w:rsidR="002D5AC5">
        <w:rPr>
          <w:lang w:eastAsia="ja-JP"/>
        </w:rPr>
        <w:t>aprūpinti</w:t>
      </w:r>
      <w:r w:rsidR="007D69FA" w:rsidRPr="007D69FA">
        <w:rPr>
          <w:lang w:eastAsia="ja-JP"/>
        </w:rPr>
        <w:t xml:space="preserve"> žmogaus gyvenimą</w:t>
      </w:r>
      <w:r w:rsidR="00C812E5">
        <w:rPr>
          <w:lang w:eastAsia="ja-JP"/>
        </w:rPr>
        <w:t>, todėl</w:t>
      </w:r>
      <w:r w:rsidR="00EE41C6">
        <w:rPr>
          <w:lang w:eastAsia="ja-JP"/>
        </w:rPr>
        <w:t xml:space="preserve"> svarbu suvokti ir</w:t>
      </w:r>
      <w:r w:rsidR="007C1850">
        <w:rPr>
          <w:lang w:eastAsia="ja-JP"/>
        </w:rPr>
        <w:t xml:space="preserve"> tinkamai</w:t>
      </w:r>
      <w:r w:rsidR="00EE41C6">
        <w:rPr>
          <w:lang w:eastAsia="ja-JP"/>
        </w:rPr>
        <w:t xml:space="preserve"> išnaudoti jų teikiamą potencialą </w:t>
      </w:r>
      <w:r w:rsidR="00401014">
        <w:rPr>
          <w:lang w:eastAsia="ja-JP"/>
        </w:rPr>
        <w:t xml:space="preserve">skirtingiems sektoriams. </w:t>
      </w:r>
    </w:p>
    <w:p w14:paraId="1357B969" w14:textId="632C34AF" w:rsidR="00153F07" w:rsidRDefault="000C0BB6" w:rsidP="00E57208">
      <w:pPr>
        <w:pStyle w:val="Bullet"/>
        <w:numPr>
          <w:ilvl w:val="0"/>
          <w:numId w:val="0"/>
        </w:numPr>
      </w:pPr>
      <w:r w:rsidRPr="000140FF">
        <w:t xml:space="preserve">Remiantis </w:t>
      </w:r>
      <w:r w:rsidR="00181762" w:rsidRPr="000140FF">
        <w:t>CICES EP</w:t>
      </w:r>
      <w:r w:rsidR="00181762">
        <w:t xml:space="preserve"> klasifikacija, </w:t>
      </w:r>
      <w:r w:rsidR="00F44A27">
        <w:t xml:space="preserve">toliau tekste pateikiamas analizuotose projektuose identifikuotų EP priskyrimas aktualiems </w:t>
      </w:r>
      <w:r w:rsidR="00770CFA">
        <w:t>sektoriams. I</w:t>
      </w:r>
      <w:r w:rsidR="0084575C">
        <w:t>šskiriam</w:t>
      </w:r>
      <w:r w:rsidR="00A735FC">
        <w:t>i</w:t>
      </w:r>
      <w:r w:rsidR="0084575C">
        <w:t xml:space="preserve"> 8</w:t>
      </w:r>
      <w:r w:rsidR="00000738">
        <w:t xml:space="preserve"> skirtingi</w:t>
      </w:r>
      <w:r w:rsidR="0084575C">
        <w:t xml:space="preserve"> sektori</w:t>
      </w:r>
      <w:r w:rsidR="00A735FC">
        <w:t>ai</w:t>
      </w:r>
      <w:r w:rsidR="001E5642">
        <w:t xml:space="preserve">: </w:t>
      </w:r>
      <w:r w:rsidR="00DD1769">
        <w:t>biologinės įvairovės ir kraštovaizdžio apsaug</w:t>
      </w:r>
      <w:r w:rsidR="00F9763A">
        <w:t xml:space="preserve">os, miškų ūkio, </w:t>
      </w:r>
      <w:r w:rsidR="00FC3586">
        <w:t xml:space="preserve">žemės ūkio, </w:t>
      </w:r>
      <w:r w:rsidR="002A526D">
        <w:t>teritorijų planavim</w:t>
      </w:r>
      <w:r w:rsidR="00D60E41">
        <w:t>o</w:t>
      </w:r>
      <w:r w:rsidR="002A526D">
        <w:t xml:space="preserve">, </w:t>
      </w:r>
      <w:r w:rsidR="00D60E41">
        <w:t xml:space="preserve">vandens, </w:t>
      </w:r>
      <w:r w:rsidR="00AF709E">
        <w:t>želdynų ir želdi</w:t>
      </w:r>
      <w:r w:rsidR="002A0420">
        <w:t xml:space="preserve">nių apsaugos, tvarkymo ir kūrimo, </w:t>
      </w:r>
      <w:r w:rsidR="009470D9">
        <w:t>poveikio aplinkai vertinimo (</w:t>
      </w:r>
      <w:r w:rsidR="00770CFA">
        <w:t xml:space="preserve">toliau – </w:t>
      </w:r>
      <w:r w:rsidR="009470D9">
        <w:t>PAV)</w:t>
      </w:r>
      <w:r w:rsidR="00731C25">
        <w:t xml:space="preserve"> ir strategini</w:t>
      </w:r>
      <w:r w:rsidR="00BF68B3">
        <w:t>o</w:t>
      </w:r>
      <w:r w:rsidR="00731C25">
        <w:t xml:space="preserve"> pasekmių </w:t>
      </w:r>
      <w:r w:rsidR="00BF68B3">
        <w:t>aplinkos vertinimo (</w:t>
      </w:r>
      <w:r w:rsidR="00770CFA">
        <w:t xml:space="preserve">toliau – </w:t>
      </w:r>
      <w:r w:rsidR="00BF68B3">
        <w:t>SPAV)</w:t>
      </w:r>
      <w:r w:rsidR="00067498">
        <w:t xml:space="preserve"> ir </w:t>
      </w:r>
      <w:r w:rsidR="00FA7417">
        <w:t>energetikos.</w:t>
      </w:r>
      <w:r w:rsidR="008B55EA">
        <w:t xml:space="preserve"> </w:t>
      </w:r>
      <w:r w:rsidR="006D6646">
        <w:t xml:space="preserve">Prie </w:t>
      </w:r>
      <w:r w:rsidR="009B7CF9">
        <w:t>j</w:t>
      </w:r>
      <w:r w:rsidR="006D6646">
        <w:t>ų buvo priskirtos jiems aktualios EP.</w:t>
      </w:r>
    </w:p>
    <w:p w14:paraId="01B947DA" w14:textId="6A6B0FD2" w:rsidR="00AF2CA4" w:rsidRDefault="009579C7" w:rsidP="00E57208">
      <w:pPr>
        <w:pStyle w:val="Bullet"/>
        <w:numPr>
          <w:ilvl w:val="0"/>
          <w:numId w:val="0"/>
        </w:numPr>
      </w:pPr>
      <w:r>
        <w:t xml:space="preserve">Iš visų aprūpinimo </w:t>
      </w:r>
      <w:r w:rsidR="002E0C58">
        <w:t>tipo</w:t>
      </w:r>
      <w:r>
        <w:t xml:space="preserve"> </w:t>
      </w:r>
      <w:r w:rsidR="00C94ADC">
        <w:t>EP</w:t>
      </w:r>
      <w:r w:rsidR="00D95BE3">
        <w:t xml:space="preserve">, </w:t>
      </w:r>
      <w:r w:rsidR="00E76724">
        <w:t>daugiausia EP (</w:t>
      </w:r>
      <w:r w:rsidR="00E76724" w:rsidRPr="008412AA">
        <w:t>2</w:t>
      </w:r>
      <w:r w:rsidR="00FC1332">
        <w:t>9</w:t>
      </w:r>
      <w:r w:rsidR="00E76724" w:rsidRPr="008412AA">
        <w:t xml:space="preserve"> i</w:t>
      </w:r>
      <w:r w:rsidR="00E76724">
        <w:t xml:space="preserve">š </w:t>
      </w:r>
      <w:r w:rsidR="00E76724" w:rsidRPr="008412AA">
        <w:t xml:space="preserve">34) </w:t>
      </w:r>
      <w:r w:rsidR="002F0E40" w:rsidRPr="008412AA">
        <w:t xml:space="preserve">yra </w:t>
      </w:r>
      <w:r w:rsidR="00D72931" w:rsidRPr="008412AA">
        <w:t>aktualios</w:t>
      </w:r>
      <w:r w:rsidR="00D95BE3" w:rsidRPr="008412AA">
        <w:t xml:space="preserve"> </w:t>
      </w:r>
      <w:r w:rsidR="006222BE">
        <w:t>biologinės įvairovės ir kraštovaizdžio apsaugos</w:t>
      </w:r>
      <w:r w:rsidR="009D1E61">
        <w:t xml:space="preserve"> sektoriui (žr. toliau pateiktą lentelę)</w:t>
      </w:r>
      <w:r w:rsidR="00703D65">
        <w:t>.</w:t>
      </w:r>
      <w:r w:rsidR="006222BE">
        <w:t xml:space="preserve"> </w:t>
      </w:r>
    </w:p>
    <w:p w14:paraId="33824513" w14:textId="77777777" w:rsidR="001A12CA" w:rsidRDefault="001A12CA" w:rsidP="00E57208">
      <w:pPr>
        <w:pStyle w:val="Bullet"/>
        <w:numPr>
          <w:ilvl w:val="0"/>
          <w:numId w:val="0"/>
        </w:numPr>
      </w:pPr>
    </w:p>
    <w:p w14:paraId="5B9F376C" w14:textId="77777777" w:rsidR="001A12CA" w:rsidRDefault="001A12CA" w:rsidP="00E57208">
      <w:pPr>
        <w:pStyle w:val="Bullet"/>
        <w:numPr>
          <w:ilvl w:val="0"/>
          <w:numId w:val="0"/>
        </w:numPr>
      </w:pPr>
    </w:p>
    <w:p w14:paraId="48C2DC3F" w14:textId="77777777" w:rsidR="001A12CA" w:rsidRDefault="001A12CA" w:rsidP="00E57208">
      <w:pPr>
        <w:pStyle w:val="Bullet"/>
        <w:numPr>
          <w:ilvl w:val="0"/>
          <w:numId w:val="0"/>
        </w:numPr>
      </w:pPr>
    </w:p>
    <w:p w14:paraId="62F8CB9F" w14:textId="77777777" w:rsidR="001A12CA" w:rsidRDefault="001A12CA" w:rsidP="00E57208">
      <w:pPr>
        <w:pStyle w:val="Bullet"/>
        <w:numPr>
          <w:ilvl w:val="0"/>
          <w:numId w:val="0"/>
        </w:numPr>
      </w:pPr>
    </w:p>
    <w:p w14:paraId="414422A7" w14:textId="77777777" w:rsidR="001A12CA" w:rsidRDefault="001A12CA" w:rsidP="00E57208">
      <w:pPr>
        <w:pStyle w:val="Bullet"/>
        <w:numPr>
          <w:ilvl w:val="0"/>
          <w:numId w:val="0"/>
        </w:numPr>
      </w:pPr>
    </w:p>
    <w:p w14:paraId="7FE0E8B9" w14:textId="77777777" w:rsidR="001A12CA" w:rsidRDefault="001A12CA" w:rsidP="00E57208">
      <w:pPr>
        <w:pStyle w:val="Bullet"/>
        <w:numPr>
          <w:ilvl w:val="0"/>
          <w:numId w:val="0"/>
        </w:numPr>
      </w:pPr>
    </w:p>
    <w:p w14:paraId="1021E08C" w14:textId="77777777" w:rsidR="001A12CA" w:rsidRDefault="001A12CA" w:rsidP="00E57208">
      <w:pPr>
        <w:pStyle w:val="Bullet"/>
        <w:numPr>
          <w:ilvl w:val="0"/>
          <w:numId w:val="0"/>
        </w:numPr>
      </w:pPr>
    </w:p>
    <w:p w14:paraId="4675A4A2" w14:textId="77777777" w:rsidR="001A12CA" w:rsidRDefault="001A12CA" w:rsidP="00E57208">
      <w:pPr>
        <w:pStyle w:val="Bullet"/>
        <w:numPr>
          <w:ilvl w:val="0"/>
          <w:numId w:val="0"/>
        </w:numPr>
        <w:rPr>
          <w:noProof/>
          <w:color w:val="1F7B61" w:themeColor="text2"/>
        </w:rPr>
      </w:pPr>
    </w:p>
    <w:p w14:paraId="6736AC5F" w14:textId="43999EDE" w:rsidR="00D97531" w:rsidRDefault="00D97531" w:rsidP="001A12CA">
      <w:pPr>
        <w:pStyle w:val="SCTableTitle"/>
        <w:keepLines/>
        <w:rPr>
          <w:noProof/>
        </w:rPr>
      </w:pPr>
      <w:r>
        <w:rPr>
          <w:noProof/>
        </w:rPr>
        <w:fldChar w:fldCharType="begin"/>
      </w:r>
      <w:r>
        <w:rPr>
          <w:noProof/>
        </w:rPr>
        <w:instrText xml:space="preserve"> SEQ Lentelė \* ARABIC </w:instrText>
      </w:r>
      <w:r>
        <w:rPr>
          <w:noProof/>
        </w:rPr>
        <w:fldChar w:fldCharType="separate"/>
      </w:r>
      <w:bookmarkStart w:id="17" w:name="_Toc109728433"/>
      <w:r w:rsidR="00A843C6">
        <w:rPr>
          <w:noProof/>
        </w:rPr>
        <w:t>5</w:t>
      </w:r>
      <w:r>
        <w:rPr>
          <w:noProof/>
        </w:rPr>
        <w:fldChar w:fldCharType="end"/>
      </w:r>
      <w:r w:rsidRPr="00933D53">
        <w:rPr>
          <w:noProof/>
        </w:rPr>
        <w:t xml:space="preserve"> lentelė. </w:t>
      </w:r>
      <w:r>
        <w:rPr>
          <w:noProof/>
        </w:rPr>
        <w:t xml:space="preserve">Analizuotuose projektuose kartografuotų, vertintų ir aptartų EP skaičius </w:t>
      </w:r>
      <w:r w:rsidR="00CD27FC">
        <w:rPr>
          <w:noProof/>
        </w:rPr>
        <w:t>aprūpinimo</w:t>
      </w:r>
      <w:r>
        <w:rPr>
          <w:noProof/>
        </w:rPr>
        <w:t xml:space="preserve"> tipe pagal </w:t>
      </w:r>
      <w:r w:rsidR="00CD27FC">
        <w:rPr>
          <w:noProof/>
        </w:rPr>
        <w:t>sektorius</w:t>
      </w:r>
      <w:bookmarkEnd w:id="17"/>
    </w:p>
    <w:tbl>
      <w:tblPr>
        <w:tblW w:w="5000" w:type="pct"/>
        <w:tblBorders>
          <w:top w:val="single" w:sz="4" w:space="0" w:color="808080"/>
          <w:bottom w:val="single" w:sz="4" w:space="0" w:color="1F7B61" w:themeColor="accent1"/>
          <w:insideH w:val="single" w:sz="4" w:space="0" w:color="1F7B61" w:themeColor="accent1"/>
          <w:insideV w:val="single" w:sz="12" w:space="0" w:color="FFFFFF"/>
        </w:tblBorders>
        <w:tblLook w:val="04A0" w:firstRow="1" w:lastRow="0" w:firstColumn="1" w:lastColumn="0" w:noHBand="0" w:noVBand="1"/>
      </w:tblPr>
      <w:tblGrid>
        <w:gridCol w:w="4248"/>
        <w:gridCol w:w="987"/>
        <w:gridCol w:w="430"/>
        <w:gridCol w:w="987"/>
        <w:gridCol w:w="430"/>
        <w:gridCol w:w="430"/>
        <w:gridCol w:w="704"/>
        <w:gridCol w:w="849"/>
        <w:gridCol w:w="431"/>
      </w:tblGrid>
      <w:tr w:rsidR="00FF4375" w:rsidRPr="00AF2CA4" w14:paraId="1E004F9C" w14:textId="77777777" w:rsidTr="00945CD2">
        <w:trPr>
          <w:trHeight w:val="280"/>
          <w:tblHeader/>
        </w:trPr>
        <w:tc>
          <w:tcPr>
            <w:tcW w:w="2237" w:type="pct"/>
            <w:shd w:val="clear" w:color="auto" w:fill="1F7B61" w:themeFill="text2"/>
            <w:vAlign w:val="center"/>
          </w:tcPr>
          <w:p w14:paraId="0D149534" w14:textId="5911824B" w:rsidR="00AF2CA4" w:rsidRPr="00AF2CA4" w:rsidRDefault="0024094E" w:rsidP="001A12CA">
            <w:pPr>
              <w:pStyle w:val="SCTableHeaderrow"/>
              <w:keepLines/>
              <w:widowControl w:val="0"/>
              <w:spacing w:before="0" w:after="0"/>
              <w:rPr>
                <w:sz w:val="16"/>
                <w:szCs w:val="16"/>
              </w:rPr>
            </w:pPr>
            <w:r>
              <w:rPr>
                <w:sz w:val="16"/>
                <w:szCs w:val="16"/>
              </w:rPr>
              <w:t xml:space="preserve">Ekosisteminė </w:t>
            </w:r>
            <w:r w:rsidR="00AF2CA4" w:rsidRPr="00AF2CA4">
              <w:rPr>
                <w:sz w:val="16"/>
                <w:szCs w:val="16"/>
              </w:rPr>
              <w:t>paslauga</w:t>
            </w:r>
          </w:p>
        </w:tc>
        <w:tc>
          <w:tcPr>
            <w:tcW w:w="2763" w:type="pct"/>
            <w:gridSpan w:val="8"/>
            <w:shd w:val="clear" w:color="auto" w:fill="1F7B61" w:themeFill="accent1"/>
            <w:vAlign w:val="center"/>
          </w:tcPr>
          <w:p w14:paraId="69AC9C98" w14:textId="46B812E7" w:rsidR="00AF2CA4" w:rsidRPr="00AF2CA4" w:rsidRDefault="00AF2CA4" w:rsidP="001A12CA">
            <w:pPr>
              <w:pStyle w:val="SCTableHeaderrow"/>
              <w:keepLines/>
              <w:widowControl w:val="0"/>
              <w:spacing w:before="0" w:after="0"/>
              <w:rPr>
                <w:sz w:val="16"/>
                <w:szCs w:val="16"/>
              </w:rPr>
            </w:pPr>
            <w:r w:rsidRPr="00AF2CA4">
              <w:rPr>
                <w:sz w:val="16"/>
                <w:szCs w:val="16"/>
              </w:rPr>
              <w:t>S</w:t>
            </w:r>
            <w:r w:rsidR="00AA14D2">
              <w:rPr>
                <w:sz w:val="16"/>
                <w:szCs w:val="16"/>
              </w:rPr>
              <w:t>ritys ir s</w:t>
            </w:r>
            <w:r w:rsidRPr="00AF2CA4">
              <w:rPr>
                <w:sz w:val="16"/>
                <w:szCs w:val="16"/>
              </w:rPr>
              <w:t>ektoriai</w:t>
            </w:r>
          </w:p>
        </w:tc>
      </w:tr>
      <w:tr w:rsidR="00253656" w:rsidRPr="00AF2CA4" w14:paraId="22A1F533" w14:textId="77777777" w:rsidTr="001C32B3">
        <w:trPr>
          <w:cantSplit/>
          <w:trHeight w:val="2574"/>
          <w:tblHeader/>
        </w:trPr>
        <w:tc>
          <w:tcPr>
            <w:tcW w:w="2237" w:type="pct"/>
            <w:shd w:val="clear" w:color="auto" w:fill="279A7B" w:themeFill="accent5"/>
          </w:tcPr>
          <w:p w14:paraId="0CFAC5BA" w14:textId="77777777" w:rsidR="00AF2CA4" w:rsidRPr="00AF2CA4" w:rsidRDefault="00AF2CA4" w:rsidP="001A12CA">
            <w:pPr>
              <w:pStyle w:val="SCTableContent"/>
              <w:keepLines/>
              <w:widowControl w:val="0"/>
              <w:spacing w:before="0" w:after="0"/>
              <w:rPr>
                <w:sz w:val="16"/>
                <w:szCs w:val="16"/>
              </w:rPr>
            </w:pPr>
          </w:p>
        </w:tc>
        <w:tc>
          <w:tcPr>
            <w:tcW w:w="520" w:type="pct"/>
            <w:shd w:val="clear" w:color="auto" w:fill="279A7B" w:themeFill="accent5"/>
            <w:textDirection w:val="btLr"/>
          </w:tcPr>
          <w:p w14:paraId="0B8030F0" w14:textId="77777777" w:rsidR="00AF2CA4" w:rsidRPr="00B6472D" w:rsidRDefault="00AF2CA4" w:rsidP="001A12CA">
            <w:pPr>
              <w:pStyle w:val="SCTableContent"/>
              <w:keepLines/>
              <w:widowControl w:val="0"/>
              <w:spacing w:before="0" w:after="0" w:line="240" w:lineRule="auto"/>
              <w:ind w:left="113" w:right="113"/>
              <w:rPr>
                <w:color w:val="FEFFFE" w:themeColor="background1"/>
                <w:sz w:val="16"/>
                <w:szCs w:val="16"/>
              </w:rPr>
            </w:pPr>
            <w:r w:rsidRPr="00B6472D">
              <w:rPr>
                <w:color w:val="FEFFFE" w:themeColor="background1"/>
                <w:sz w:val="16"/>
                <w:szCs w:val="16"/>
              </w:rPr>
              <w:t>Biologinės įvairovės ir kraštovaizdžio apsauga (įskaitant ekosistemų apsaugos, ekosistemų atkūrimo ir kitų tipų aplinkos srities investicijas)</w:t>
            </w:r>
          </w:p>
        </w:tc>
        <w:tc>
          <w:tcPr>
            <w:tcW w:w="226" w:type="pct"/>
            <w:shd w:val="clear" w:color="auto" w:fill="279A7B" w:themeFill="accent5"/>
            <w:textDirection w:val="btLr"/>
          </w:tcPr>
          <w:p w14:paraId="4FE21BC9" w14:textId="77777777" w:rsidR="00AF2CA4" w:rsidRPr="00B6472D" w:rsidRDefault="00AF2CA4" w:rsidP="001A12CA">
            <w:pPr>
              <w:pStyle w:val="SCTableContent"/>
              <w:keepLines/>
              <w:widowControl w:val="0"/>
              <w:spacing w:before="0" w:after="0" w:line="240" w:lineRule="auto"/>
              <w:ind w:left="113" w:right="113"/>
              <w:rPr>
                <w:color w:val="FEFFFE" w:themeColor="background1"/>
                <w:sz w:val="16"/>
                <w:szCs w:val="16"/>
              </w:rPr>
            </w:pPr>
            <w:r w:rsidRPr="00B6472D">
              <w:rPr>
                <w:color w:val="FEFFFE" w:themeColor="background1"/>
                <w:sz w:val="16"/>
                <w:szCs w:val="16"/>
              </w:rPr>
              <w:t>Miškų ūkis</w:t>
            </w:r>
          </w:p>
        </w:tc>
        <w:tc>
          <w:tcPr>
            <w:tcW w:w="520" w:type="pct"/>
            <w:shd w:val="clear" w:color="auto" w:fill="279A7B" w:themeFill="accent5"/>
            <w:textDirection w:val="btLr"/>
          </w:tcPr>
          <w:p w14:paraId="3050DB7E" w14:textId="77777777" w:rsidR="00AF2CA4" w:rsidRPr="00B6472D" w:rsidRDefault="00AF2CA4" w:rsidP="001A12CA">
            <w:pPr>
              <w:pStyle w:val="SCTableContent"/>
              <w:keepLines/>
              <w:widowControl w:val="0"/>
              <w:spacing w:before="0" w:after="0" w:line="240" w:lineRule="auto"/>
              <w:ind w:left="113" w:right="113"/>
              <w:rPr>
                <w:color w:val="FEFFFE" w:themeColor="background1"/>
                <w:sz w:val="16"/>
                <w:szCs w:val="16"/>
              </w:rPr>
            </w:pPr>
            <w:r w:rsidRPr="00B6472D">
              <w:rPr>
                <w:color w:val="FEFFFE" w:themeColor="background1"/>
                <w:sz w:val="16"/>
                <w:szCs w:val="16"/>
              </w:rPr>
              <w:t>Žemės ūkis (įskaitant augalų apsaugos produktų tiekimo į rinką autorizavimą ir apdulkintojų apsaugą)</w:t>
            </w:r>
          </w:p>
        </w:tc>
        <w:tc>
          <w:tcPr>
            <w:tcW w:w="226" w:type="pct"/>
            <w:shd w:val="clear" w:color="auto" w:fill="279A7B" w:themeFill="accent5"/>
            <w:textDirection w:val="btLr"/>
          </w:tcPr>
          <w:p w14:paraId="290132B6" w14:textId="77777777" w:rsidR="00AF2CA4" w:rsidRPr="00B6472D" w:rsidRDefault="00AF2CA4" w:rsidP="001A12CA">
            <w:pPr>
              <w:pStyle w:val="SCTableContent"/>
              <w:keepLines/>
              <w:widowControl w:val="0"/>
              <w:spacing w:before="0" w:after="0" w:line="240" w:lineRule="auto"/>
              <w:ind w:left="113" w:right="113"/>
              <w:rPr>
                <w:color w:val="FEFFFE" w:themeColor="background1"/>
                <w:sz w:val="16"/>
                <w:szCs w:val="16"/>
              </w:rPr>
            </w:pPr>
            <w:r w:rsidRPr="00B6472D">
              <w:rPr>
                <w:color w:val="FEFFFE" w:themeColor="background1"/>
                <w:sz w:val="16"/>
                <w:szCs w:val="16"/>
              </w:rPr>
              <w:t>Teritorijų planavimas</w:t>
            </w:r>
          </w:p>
        </w:tc>
        <w:tc>
          <w:tcPr>
            <w:tcW w:w="226" w:type="pct"/>
            <w:shd w:val="clear" w:color="auto" w:fill="279A7B" w:themeFill="accent5"/>
            <w:textDirection w:val="btLr"/>
          </w:tcPr>
          <w:p w14:paraId="2E0343F7" w14:textId="77777777" w:rsidR="00AF2CA4" w:rsidRPr="00B6472D" w:rsidRDefault="00AF2CA4" w:rsidP="001A12CA">
            <w:pPr>
              <w:pStyle w:val="SCTableContent"/>
              <w:keepLines/>
              <w:widowControl w:val="0"/>
              <w:spacing w:before="0" w:after="0" w:line="240" w:lineRule="auto"/>
              <w:ind w:left="113" w:right="113"/>
              <w:rPr>
                <w:color w:val="FEFFFE" w:themeColor="background1"/>
                <w:sz w:val="16"/>
                <w:szCs w:val="16"/>
              </w:rPr>
            </w:pPr>
            <w:r w:rsidRPr="00B6472D">
              <w:rPr>
                <w:color w:val="FEFFFE" w:themeColor="background1"/>
                <w:sz w:val="16"/>
                <w:szCs w:val="16"/>
              </w:rPr>
              <w:t>Vandenų sektorius</w:t>
            </w:r>
          </w:p>
        </w:tc>
        <w:tc>
          <w:tcPr>
            <w:tcW w:w="371" w:type="pct"/>
            <w:shd w:val="clear" w:color="auto" w:fill="279A7B" w:themeFill="accent5"/>
            <w:textDirection w:val="btLr"/>
          </w:tcPr>
          <w:p w14:paraId="4E531805" w14:textId="77777777" w:rsidR="00AF2CA4" w:rsidRPr="00B6472D" w:rsidRDefault="00AF2CA4" w:rsidP="001A12CA">
            <w:pPr>
              <w:pStyle w:val="SCTableContent"/>
              <w:keepLines/>
              <w:widowControl w:val="0"/>
              <w:spacing w:before="0" w:after="0" w:line="240" w:lineRule="auto"/>
              <w:ind w:left="113" w:right="113"/>
              <w:rPr>
                <w:color w:val="FEFFFE" w:themeColor="background1"/>
                <w:sz w:val="16"/>
                <w:szCs w:val="16"/>
              </w:rPr>
            </w:pPr>
            <w:r w:rsidRPr="00B6472D">
              <w:rPr>
                <w:color w:val="FEFFFE" w:themeColor="background1"/>
                <w:sz w:val="16"/>
                <w:szCs w:val="16"/>
              </w:rPr>
              <w:t>Želdynų ir želdinių apsauga, tvarkymas ir kūrimas</w:t>
            </w:r>
          </w:p>
        </w:tc>
        <w:tc>
          <w:tcPr>
            <w:tcW w:w="447" w:type="pct"/>
            <w:shd w:val="clear" w:color="auto" w:fill="279A7B" w:themeFill="accent5"/>
            <w:textDirection w:val="btLr"/>
          </w:tcPr>
          <w:p w14:paraId="64CD67FB" w14:textId="77777777" w:rsidR="00AF2CA4" w:rsidRPr="00B6472D" w:rsidRDefault="00AF2CA4" w:rsidP="001A12CA">
            <w:pPr>
              <w:pStyle w:val="SCTableContent"/>
              <w:keepLines/>
              <w:widowControl w:val="0"/>
              <w:spacing w:before="0" w:after="0" w:line="240" w:lineRule="auto"/>
              <w:ind w:left="113" w:right="113"/>
              <w:rPr>
                <w:color w:val="FEFFFE" w:themeColor="background1"/>
                <w:sz w:val="16"/>
                <w:szCs w:val="16"/>
              </w:rPr>
            </w:pPr>
            <w:r w:rsidRPr="00B6472D">
              <w:rPr>
                <w:color w:val="FEFFFE" w:themeColor="background1"/>
                <w:sz w:val="16"/>
                <w:szCs w:val="16"/>
              </w:rPr>
              <w:t>Poveikio aplinkai vertinimas (PAV) ir strateginis pasekmių aplinkai vertinimas (SPAV)</w:t>
            </w:r>
          </w:p>
        </w:tc>
        <w:tc>
          <w:tcPr>
            <w:tcW w:w="226" w:type="pct"/>
            <w:shd w:val="clear" w:color="auto" w:fill="279A7B" w:themeFill="accent5"/>
            <w:textDirection w:val="btLr"/>
          </w:tcPr>
          <w:p w14:paraId="371B052A" w14:textId="77777777" w:rsidR="00AF2CA4" w:rsidRPr="00B6472D" w:rsidRDefault="00AF2CA4" w:rsidP="001A12CA">
            <w:pPr>
              <w:pStyle w:val="SCTableContent"/>
              <w:keepLines/>
              <w:widowControl w:val="0"/>
              <w:spacing w:before="0" w:after="0" w:line="240" w:lineRule="auto"/>
              <w:ind w:left="113" w:right="113"/>
              <w:rPr>
                <w:color w:val="FEFFFE" w:themeColor="background1"/>
                <w:sz w:val="16"/>
                <w:szCs w:val="16"/>
              </w:rPr>
            </w:pPr>
            <w:r w:rsidRPr="00B6472D">
              <w:rPr>
                <w:color w:val="FEFFFE" w:themeColor="background1"/>
                <w:sz w:val="16"/>
                <w:szCs w:val="16"/>
              </w:rPr>
              <w:t>Kitas: energetika</w:t>
            </w:r>
          </w:p>
        </w:tc>
      </w:tr>
      <w:tr w:rsidR="00AF2CA4" w:rsidRPr="00AF2CA4" w14:paraId="080944D2" w14:textId="77777777" w:rsidTr="00253656">
        <w:trPr>
          <w:trHeight w:val="278"/>
          <w:tblHeader/>
        </w:trPr>
        <w:tc>
          <w:tcPr>
            <w:tcW w:w="5000" w:type="pct"/>
            <w:gridSpan w:val="9"/>
            <w:shd w:val="clear" w:color="auto" w:fill="E7ECEA" w:themeFill="text1" w:themeFillTint="1A"/>
            <w:vAlign w:val="center"/>
          </w:tcPr>
          <w:p w14:paraId="3A48704E" w14:textId="77777777" w:rsidR="00AF2CA4" w:rsidRPr="00AF2CA4" w:rsidRDefault="00AF2CA4" w:rsidP="001A12CA">
            <w:pPr>
              <w:pStyle w:val="SCTableContent"/>
              <w:keepLines/>
              <w:widowControl w:val="0"/>
              <w:spacing w:before="0" w:after="0"/>
              <w:jc w:val="center"/>
              <w:rPr>
                <w:noProof/>
                <w:sz w:val="16"/>
                <w:szCs w:val="16"/>
              </w:rPr>
            </w:pPr>
            <w:r w:rsidRPr="00AF2CA4">
              <w:rPr>
                <w:noProof/>
                <w:sz w:val="16"/>
                <w:szCs w:val="16"/>
              </w:rPr>
              <w:t>Aprūpinimas</w:t>
            </w:r>
          </w:p>
        </w:tc>
      </w:tr>
      <w:tr w:rsidR="00FF4375" w:rsidRPr="00AF2CA4" w14:paraId="5ED83D2A" w14:textId="77777777" w:rsidTr="001C32B3">
        <w:trPr>
          <w:trHeight w:val="278"/>
        </w:trPr>
        <w:tc>
          <w:tcPr>
            <w:tcW w:w="2237" w:type="pct"/>
            <w:vAlign w:val="center"/>
          </w:tcPr>
          <w:p w14:paraId="66A1CFA7" w14:textId="77777777" w:rsidR="00AF2CA4" w:rsidRPr="00AF2CA4" w:rsidRDefault="00AF2CA4" w:rsidP="001A12CA">
            <w:pPr>
              <w:pStyle w:val="SCTableContent"/>
              <w:keepLines/>
              <w:widowControl w:val="0"/>
              <w:spacing w:before="0" w:after="0"/>
              <w:rPr>
                <w:sz w:val="16"/>
                <w:szCs w:val="16"/>
              </w:rPr>
            </w:pPr>
            <w:r w:rsidRPr="00AF2CA4">
              <w:rPr>
                <w:sz w:val="16"/>
                <w:szCs w:val="16"/>
              </w:rPr>
              <w:t>Aprūpina gyvulinės kilmės žaliavomis</w:t>
            </w:r>
          </w:p>
        </w:tc>
        <w:tc>
          <w:tcPr>
            <w:tcW w:w="520" w:type="pct"/>
            <w:shd w:val="clear" w:color="auto" w:fill="auto"/>
            <w:vAlign w:val="center"/>
          </w:tcPr>
          <w:p w14:paraId="68A82FAE" w14:textId="77777777" w:rsidR="00AF2CA4" w:rsidRPr="00AF2CA4" w:rsidRDefault="00AF2CA4" w:rsidP="001A12CA">
            <w:pPr>
              <w:pStyle w:val="SCTableContent"/>
              <w:keepLines/>
              <w:widowControl w:val="0"/>
              <w:spacing w:before="0" w:after="0"/>
              <w:jc w:val="center"/>
              <w:rPr>
                <w:sz w:val="16"/>
                <w:szCs w:val="16"/>
              </w:rPr>
            </w:pPr>
          </w:p>
        </w:tc>
        <w:tc>
          <w:tcPr>
            <w:tcW w:w="226" w:type="pct"/>
            <w:shd w:val="clear" w:color="auto" w:fill="auto"/>
            <w:vAlign w:val="center"/>
          </w:tcPr>
          <w:p w14:paraId="173A0346" w14:textId="77777777" w:rsidR="00AF2CA4" w:rsidRPr="00AF2CA4" w:rsidRDefault="00AF2CA4" w:rsidP="001A12CA">
            <w:pPr>
              <w:pStyle w:val="SCTableContent"/>
              <w:keepLines/>
              <w:widowControl w:val="0"/>
              <w:spacing w:before="0" w:after="0"/>
              <w:jc w:val="center"/>
              <w:rPr>
                <w:sz w:val="16"/>
                <w:szCs w:val="16"/>
              </w:rPr>
            </w:pPr>
          </w:p>
        </w:tc>
        <w:tc>
          <w:tcPr>
            <w:tcW w:w="520" w:type="pct"/>
            <w:vAlign w:val="center"/>
          </w:tcPr>
          <w:p w14:paraId="279C5ED6" w14:textId="77777777" w:rsidR="00AF2CA4" w:rsidRPr="00AF2CA4" w:rsidRDefault="00AF2CA4" w:rsidP="001A12CA">
            <w:pPr>
              <w:pStyle w:val="SCTableContent"/>
              <w:keepLines/>
              <w:widowControl w:val="0"/>
              <w:spacing w:before="0" w:after="0"/>
              <w:jc w:val="center"/>
              <w:rPr>
                <w:noProof/>
                <w:sz w:val="16"/>
                <w:szCs w:val="16"/>
              </w:rPr>
            </w:pPr>
            <w:r w:rsidRPr="00AF2CA4">
              <w:rPr>
                <w:noProof/>
                <w:sz w:val="16"/>
                <w:szCs w:val="16"/>
              </w:rPr>
              <w:drawing>
                <wp:inline distT="0" distB="0" distL="0" distR="0" wp14:anchorId="5D75E02C" wp14:editId="0E25E4DC">
                  <wp:extent cx="136071" cy="95250"/>
                  <wp:effectExtent l="0" t="0" r="0"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vAlign w:val="center"/>
          </w:tcPr>
          <w:p w14:paraId="34EEF961" w14:textId="77777777" w:rsidR="00AF2CA4" w:rsidRPr="00AF2CA4" w:rsidRDefault="00AF2CA4" w:rsidP="001A12CA">
            <w:pPr>
              <w:pStyle w:val="SCTableContent"/>
              <w:keepLines/>
              <w:widowControl w:val="0"/>
              <w:spacing w:before="0" w:after="0"/>
              <w:jc w:val="center"/>
              <w:rPr>
                <w:noProof/>
                <w:sz w:val="16"/>
                <w:szCs w:val="16"/>
              </w:rPr>
            </w:pPr>
          </w:p>
        </w:tc>
        <w:tc>
          <w:tcPr>
            <w:tcW w:w="226" w:type="pct"/>
            <w:shd w:val="clear" w:color="auto" w:fill="auto"/>
            <w:vAlign w:val="center"/>
          </w:tcPr>
          <w:p w14:paraId="4EE1DC93" w14:textId="77777777" w:rsidR="00AF2CA4" w:rsidRPr="00AF2CA4" w:rsidRDefault="00AF2CA4" w:rsidP="001A12CA">
            <w:pPr>
              <w:pStyle w:val="SCTableContent"/>
              <w:keepLines/>
              <w:widowControl w:val="0"/>
              <w:spacing w:before="0" w:after="0"/>
              <w:jc w:val="center"/>
              <w:rPr>
                <w:sz w:val="16"/>
                <w:szCs w:val="16"/>
              </w:rPr>
            </w:pPr>
          </w:p>
        </w:tc>
        <w:tc>
          <w:tcPr>
            <w:tcW w:w="371" w:type="pct"/>
            <w:vAlign w:val="center"/>
          </w:tcPr>
          <w:p w14:paraId="49D7C12D" w14:textId="77777777" w:rsidR="00AF2CA4" w:rsidRPr="00AF2CA4" w:rsidRDefault="00AF2CA4" w:rsidP="001A12CA">
            <w:pPr>
              <w:pStyle w:val="SCTableContent"/>
              <w:keepLines/>
              <w:widowControl w:val="0"/>
              <w:spacing w:before="0" w:after="0"/>
              <w:jc w:val="center"/>
              <w:rPr>
                <w:noProof/>
                <w:sz w:val="16"/>
                <w:szCs w:val="16"/>
              </w:rPr>
            </w:pPr>
          </w:p>
        </w:tc>
        <w:tc>
          <w:tcPr>
            <w:tcW w:w="447" w:type="pct"/>
            <w:vAlign w:val="center"/>
          </w:tcPr>
          <w:p w14:paraId="751ACA04" w14:textId="77777777" w:rsidR="00AF2CA4" w:rsidRPr="00AF2CA4" w:rsidRDefault="00AF2CA4" w:rsidP="001A12CA">
            <w:pPr>
              <w:pStyle w:val="SCTableContent"/>
              <w:keepLines/>
              <w:widowControl w:val="0"/>
              <w:spacing w:before="0" w:after="0"/>
              <w:jc w:val="center"/>
              <w:rPr>
                <w:noProof/>
                <w:sz w:val="16"/>
                <w:szCs w:val="16"/>
              </w:rPr>
            </w:pPr>
            <w:r w:rsidRPr="00AF2CA4">
              <w:rPr>
                <w:noProof/>
                <w:sz w:val="16"/>
                <w:szCs w:val="16"/>
              </w:rPr>
              <w:drawing>
                <wp:inline distT="0" distB="0" distL="0" distR="0" wp14:anchorId="5EC97C79" wp14:editId="72B922C4">
                  <wp:extent cx="136071" cy="95250"/>
                  <wp:effectExtent l="0" t="0" r="0" b="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vAlign w:val="center"/>
          </w:tcPr>
          <w:p w14:paraId="1FC4E029" w14:textId="77777777" w:rsidR="00AF2CA4" w:rsidRPr="00AF2CA4" w:rsidRDefault="00AF2CA4" w:rsidP="001A12CA">
            <w:pPr>
              <w:pStyle w:val="SCTableContent"/>
              <w:keepLines/>
              <w:widowControl w:val="0"/>
              <w:spacing w:before="0" w:after="0"/>
              <w:jc w:val="center"/>
              <w:rPr>
                <w:noProof/>
                <w:sz w:val="16"/>
                <w:szCs w:val="16"/>
              </w:rPr>
            </w:pPr>
          </w:p>
        </w:tc>
      </w:tr>
      <w:tr w:rsidR="00FF4375" w:rsidRPr="00AF2CA4" w14:paraId="325F2766" w14:textId="77777777" w:rsidTr="001C32B3">
        <w:trPr>
          <w:trHeight w:val="268"/>
        </w:trPr>
        <w:tc>
          <w:tcPr>
            <w:tcW w:w="2237" w:type="pct"/>
            <w:vAlign w:val="center"/>
          </w:tcPr>
          <w:p w14:paraId="28AF5DE9" w14:textId="77777777" w:rsidR="00AF2CA4" w:rsidRPr="00AF2CA4" w:rsidRDefault="00AF2CA4" w:rsidP="001A12CA">
            <w:pPr>
              <w:pStyle w:val="SCTableContent"/>
              <w:keepLines/>
              <w:widowControl w:val="0"/>
              <w:spacing w:before="0" w:after="0"/>
              <w:rPr>
                <w:sz w:val="16"/>
                <w:szCs w:val="16"/>
              </w:rPr>
            </w:pPr>
            <w:r w:rsidRPr="00F4581E">
              <w:rPr>
                <w:sz w:val="16"/>
                <w:szCs w:val="16"/>
              </w:rPr>
              <w:t>Aprūpina pa</w:t>
            </w:r>
            <w:r w:rsidRPr="00AF2CA4">
              <w:rPr>
                <w:sz w:val="16"/>
                <w:szCs w:val="16"/>
              </w:rPr>
              <w:t>viršiniu vandeniu (ne gėrimo tikslams)</w:t>
            </w:r>
          </w:p>
        </w:tc>
        <w:tc>
          <w:tcPr>
            <w:tcW w:w="520" w:type="pct"/>
            <w:shd w:val="clear" w:color="auto" w:fill="auto"/>
            <w:vAlign w:val="center"/>
          </w:tcPr>
          <w:p w14:paraId="6AB26B77" w14:textId="77777777" w:rsidR="00AF2CA4" w:rsidRPr="00AF2CA4" w:rsidRDefault="00AF2CA4" w:rsidP="001A12CA">
            <w:pPr>
              <w:pStyle w:val="SCTableContent"/>
              <w:keepLines/>
              <w:widowControl w:val="0"/>
              <w:spacing w:before="0" w:after="0"/>
              <w:jc w:val="center"/>
              <w:rPr>
                <w:sz w:val="16"/>
                <w:szCs w:val="16"/>
              </w:rPr>
            </w:pPr>
          </w:p>
        </w:tc>
        <w:tc>
          <w:tcPr>
            <w:tcW w:w="226" w:type="pct"/>
            <w:shd w:val="clear" w:color="auto" w:fill="auto"/>
            <w:vAlign w:val="center"/>
          </w:tcPr>
          <w:p w14:paraId="59D19A6E" w14:textId="77777777" w:rsidR="00AF2CA4" w:rsidRPr="00AF2CA4" w:rsidRDefault="00AF2CA4" w:rsidP="001A12CA">
            <w:pPr>
              <w:pStyle w:val="SCTableContent"/>
              <w:keepLines/>
              <w:widowControl w:val="0"/>
              <w:spacing w:before="0" w:after="0"/>
              <w:jc w:val="center"/>
              <w:rPr>
                <w:sz w:val="16"/>
                <w:szCs w:val="16"/>
              </w:rPr>
            </w:pPr>
          </w:p>
        </w:tc>
        <w:tc>
          <w:tcPr>
            <w:tcW w:w="520" w:type="pct"/>
            <w:vAlign w:val="center"/>
          </w:tcPr>
          <w:p w14:paraId="591E64DF" w14:textId="77777777" w:rsidR="00AF2CA4" w:rsidRPr="00AF2CA4" w:rsidRDefault="00AF2CA4" w:rsidP="001A12CA">
            <w:pPr>
              <w:pStyle w:val="SCTableContent"/>
              <w:keepLines/>
              <w:widowControl w:val="0"/>
              <w:spacing w:before="0" w:after="0"/>
              <w:jc w:val="center"/>
              <w:rPr>
                <w:noProof/>
                <w:sz w:val="16"/>
                <w:szCs w:val="16"/>
              </w:rPr>
            </w:pPr>
          </w:p>
        </w:tc>
        <w:tc>
          <w:tcPr>
            <w:tcW w:w="226" w:type="pct"/>
            <w:vAlign w:val="center"/>
          </w:tcPr>
          <w:p w14:paraId="7E10A2F6" w14:textId="77777777" w:rsidR="00AF2CA4" w:rsidRPr="00AF2CA4" w:rsidRDefault="00AF2CA4" w:rsidP="001A12CA">
            <w:pPr>
              <w:pStyle w:val="SCTableContent"/>
              <w:keepLines/>
              <w:widowControl w:val="0"/>
              <w:spacing w:before="0" w:after="0"/>
              <w:jc w:val="center"/>
              <w:rPr>
                <w:noProof/>
                <w:sz w:val="16"/>
                <w:szCs w:val="16"/>
              </w:rPr>
            </w:pPr>
          </w:p>
        </w:tc>
        <w:tc>
          <w:tcPr>
            <w:tcW w:w="226" w:type="pct"/>
            <w:shd w:val="clear" w:color="auto" w:fill="auto"/>
            <w:vAlign w:val="center"/>
          </w:tcPr>
          <w:p w14:paraId="5F48C368" w14:textId="77777777" w:rsidR="00AF2CA4" w:rsidRPr="00AF2CA4" w:rsidRDefault="00AF2CA4" w:rsidP="001A12CA">
            <w:pPr>
              <w:pStyle w:val="SCTableContent"/>
              <w:keepLines/>
              <w:widowControl w:val="0"/>
              <w:spacing w:before="0" w:after="0"/>
              <w:jc w:val="center"/>
              <w:rPr>
                <w:sz w:val="16"/>
                <w:szCs w:val="16"/>
              </w:rPr>
            </w:pPr>
            <w:r w:rsidRPr="00AF2CA4">
              <w:rPr>
                <w:noProof/>
                <w:sz w:val="16"/>
                <w:szCs w:val="16"/>
              </w:rPr>
              <w:drawing>
                <wp:inline distT="0" distB="0" distL="0" distR="0" wp14:anchorId="4377C039" wp14:editId="641630D5">
                  <wp:extent cx="136071" cy="95250"/>
                  <wp:effectExtent l="0" t="0" r="0" b="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371" w:type="pct"/>
            <w:vAlign w:val="center"/>
          </w:tcPr>
          <w:p w14:paraId="057D595B" w14:textId="77777777" w:rsidR="00AF2CA4" w:rsidRPr="00AF2CA4" w:rsidRDefault="00AF2CA4" w:rsidP="001A12CA">
            <w:pPr>
              <w:pStyle w:val="SCTableContent"/>
              <w:keepLines/>
              <w:widowControl w:val="0"/>
              <w:spacing w:before="0" w:after="0"/>
              <w:jc w:val="center"/>
              <w:rPr>
                <w:noProof/>
                <w:sz w:val="16"/>
                <w:szCs w:val="16"/>
              </w:rPr>
            </w:pPr>
          </w:p>
        </w:tc>
        <w:tc>
          <w:tcPr>
            <w:tcW w:w="447" w:type="pct"/>
            <w:vAlign w:val="center"/>
          </w:tcPr>
          <w:p w14:paraId="34D9B31A" w14:textId="77777777" w:rsidR="00AF2CA4" w:rsidRPr="00AF2CA4" w:rsidRDefault="00AF2CA4" w:rsidP="001A12CA">
            <w:pPr>
              <w:pStyle w:val="SCTableContent"/>
              <w:keepLines/>
              <w:widowControl w:val="0"/>
              <w:spacing w:before="0" w:after="0"/>
              <w:jc w:val="center"/>
              <w:rPr>
                <w:noProof/>
                <w:sz w:val="16"/>
                <w:szCs w:val="16"/>
              </w:rPr>
            </w:pPr>
          </w:p>
        </w:tc>
        <w:tc>
          <w:tcPr>
            <w:tcW w:w="226" w:type="pct"/>
            <w:vAlign w:val="center"/>
          </w:tcPr>
          <w:p w14:paraId="1EB8CB62" w14:textId="77777777" w:rsidR="00AF2CA4" w:rsidRPr="00AF2CA4" w:rsidRDefault="00AF2CA4" w:rsidP="001A12CA">
            <w:pPr>
              <w:pStyle w:val="SCTableContent"/>
              <w:keepLines/>
              <w:widowControl w:val="0"/>
              <w:spacing w:before="0" w:after="0"/>
              <w:jc w:val="center"/>
              <w:rPr>
                <w:noProof/>
                <w:sz w:val="16"/>
                <w:szCs w:val="16"/>
              </w:rPr>
            </w:pPr>
          </w:p>
        </w:tc>
      </w:tr>
      <w:tr w:rsidR="00FF4375" w:rsidRPr="00AF2CA4" w14:paraId="3A1EF07A" w14:textId="77777777" w:rsidTr="001C32B3">
        <w:trPr>
          <w:trHeight w:val="272"/>
        </w:trPr>
        <w:tc>
          <w:tcPr>
            <w:tcW w:w="2237" w:type="pct"/>
            <w:vAlign w:val="center"/>
          </w:tcPr>
          <w:p w14:paraId="077741C2" w14:textId="77777777" w:rsidR="00AF2CA4" w:rsidRPr="00AF2CA4" w:rsidRDefault="00AF2CA4" w:rsidP="001A12CA">
            <w:pPr>
              <w:pStyle w:val="SCTableContent"/>
              <w:keepLines/>
              <w:widowControl w:val="0"/>
              <w:spacing w:before="0" w:after="0"/>
              <w:rPr>
                <w:sz w:val="16"/>
                <w:szCs w:val="16"/>
              </w:rPr>
            </w:pPr>
            <w:r w:rsidRPr="00AF2CA4">
              <w:rPr>
                <w:sz w:val="16"/>
                <w:szCs w:val="16"/>
              </w:rPr>
              <w:t>Augalininkystė</w:t>
            </w:r>
          </w:p>
        </w:tc>
        <w:tc>
          <w:tcPr>
            <w:tcW w:w="520" w:type="pct"/>
            <w:shd w:val="clear" w:color="auto" w:fill="auto"/>
            <w:vAlign w:val="center"/>
          </w:tcPr>
          <w:p w14:paraId="052270D1" w14:textId="77777777" w:rsidR="00AF2CA4" w:rsidRPr="00AF2CA4" w:rsidRDefault="00AF2CA4" w:rsidP="001A12CA">
            <w:pPr>
              <w:pStyle w:val="SCTableContent"/>
              <w:keepLines/>
              <w:widowControl w:val="0"/>
              <w:spacing w:before="0" w:after="0"/>
              <w:jc w:val="center"/>
              <w:rPr>
                <w:sz w:val="16"/>
                <w:szCs w:val="16"/>
              </w:rPr>
            </w:pPr>
            <w:r w:rsidRPr="00AF2CA4">
              <w:rPr>
                <w:noProof/>
                <w:sz w:val="16"/>
                <w:szCs w:val="16"/>
              </w:rPr>
              <w:drawing>
                <wp:inline distT="0" distB="0" distL="0" distR="0" wp14:anchorId="425C4B52" wp14:editId="69C270DD">
                  <wp:extent cx="136071" cy="95250"/>
                  <wp:effectExtent l="0" t="0" r="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vAlign w:val="center"/>
          </w:tcPr>
          <w:p w14:paraId="154EC464" w14:textId="77777777" w:rsidR="00AF2CA4" w:rsidRPr="00AF2CA4" w:rsidRDefault="00AF2CA4" w:rsidP="001A12CA">
            <w:pPr>
              <w:pStyle w:val="SCTableContent"/>
              <w:keepLines/>
              <w:widowControl w:val="0"/>
              <w:spacing w:before="0" w:after="0"/>
              <w:jc w:val="center"/>
              <w:rPr>
                <w:sz w:val="16"/>
                <w:szCs w:val="16"/>
              </w:rPr>
            </w:pPr>
            <w:r w:rsidRPr="00AF2CA4">
              <w:rPr>
                <w:noProof/>
                <w:sz w:val="16"/>
                <w:szCs w:val="16"/>
              </w:rPr>
              <w:drawing>
                <wp:inline distT="0" distB="0" distL="0" distR="0" wp14:anchorId="6370B396" wp14:editId="75A67182">
                  <wp:extent cx="136071" cy="95250"/>
                  <wp:effectExtent l="0" t="0" r="0"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520" w:type="pct"/>
            <w:vAlign w:val="center"/>
          </w:tcPr>
          <w:p w14:paraId="09D0E83A" w14:textId="77777777" w:rsidR="00AF2CA4" w:rsidRPr="00AF2CA4" w:rsidRDefault="00AF2CA4" w:rsidP="001A12CA">
            <w:pPr>
              <w:pStyle w:val="SCTableContent"/>
              <w:keepLines/>
              <w:widowControl w:val="0"/>
              <w:spacing w:before="0" w:after="0"/>
              <w:jc w:val="center"/>
              <w:rPr>
                <w:noProof/>
                <w:sz w:val="16"/>
                <w:szCs w:val="16"/>
              </w:rPr>
            </w:pPr>
            <w:r w:rsidRPr="00AF2CA4">
              <w:rPr>
                <w:noProof/>
                <w:sz w:val="16"/>
                <w:szCs w:val="16"/>
              </w:rPr>
              <w:drawing>
                <wp:inline distT="0" distB="0" distL="0" distR="0" wp14:anchorId="0D5D7746" wp14:editId="55B57366">
                  <wp:extent cx="136071" cy="95250"/>
                  <wp:effectExtent l="0" t="0" r="0"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vAlign w:val="center"/>
          </w:tcPr>
          <w:p w14:paraId="2E69BFE1" w14:textId="77777777" w:rsidR="00AF2CA4" w:rsidRPr="00AF2CA4" w:rsidRDefault="00AF2CA4" w:rsidP="001A12CA">
            <w:pPr>
              <w:pStyle w:val="SCTableContent"/>
              <w:keepLines/>
              <w:widowControl w:val="0"/>
              <w:spacing w:before="0" w:after="0"/>
              <w:jc w:val="center"/>
              <w:rPr>
                <w:noProof/>
                <w:sz w:val="16"/>
                <w:szCs w:val="16"/>
              </w:rPr>
            </w:pPr>
            <w:r w:rsidRPr="00AF2CA4">
              <w:rPr>
                <w:noProof/>
                <w:sz w:val="16"/>
                <w:szCs w:val="16"/>
              </w:rPr>
              <w:drawing>
                <wp:inline distT="0" distB="0" distL="0" distR="0" wp14:anchorId="2D18E806" wp14:editId="2F89EB19">
                  <wp:extent cx="136071" cy="95250"/>
                  <wp:effectExtent l="0" t="0" r="0"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vAlign w:val="center"/>
          </w:tcPr>
          <w:p w14:paraId="29F2E72B" w14:textId="77777777" w:rsidR="00AF2CA4" w:rsidRPr="00AF2CA4" w:rsidRDefault="00AF2CA4" w:rsidP="001A12CA">
            <w:pPr>
              <w:pStyle w:val="SCTableContent"/>
              <w:keepLines/>
              <w:widowControl w:val="0"/>
              <w:spacing w:before="0" w:after="0"/>
              <w:jc w:val="center"/>
              <w:rPr>
                <w:sz w:val="16"/>
                <w:szCs w:val="16"/>
              </w:rPr>
            </w:pPr>
          </w:p>
        </w:tc>
        <w:tc>
          <w:tcPr>
            <w:tcW w:w="371" w:type="pct"/>
            <w:vAlign w:val="center"/>
          </w:tcPr>
          <w:p w14:paraId="669B1A96" w14:textId="77777777" w:rsidR="00AF2CA4" w:rsidRPr="00AF2CA4" w:rsidRDefault="00AF2CA4" w:rsidP="001A12CA">
            <w:pPr>
              <w:pStyle w:val="SCTableContent"/>
              <w:keepLines/>
              <w:widowControl w:val="0"/>
              <w:spacing w:before="0" w:after="0"/>
              <w:jc w:val="center"/>
              <w:rPr>
                <w:noProof/>
                <w:sz w:val="16"/>
                <w:szCs w:val="16"/>
              </w:rPr>
            </w:pPr>
            <w:r w:rsidRPr="00AF2CA4">
              <w:rPr>
                <w:noProof/>
                <w:sz w:val="16"/>
                <w:szCs w:val="16"/>
              </w:rPr>
              <w:drawing>
                <wp:inline distT="0" distB="0" distL="0" distR="0" wp14:anchorId="590CEB68" wp14:editId="5FAFE001">
                  <wp:extent cx="136071" cy="95250"/>
                  <wp:effectExtent l="0" t="0" r="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7" w:type="pct"/>
            <w:vAlign w:val="center"/>
          </w:tcPr>
          <w:p w14:paraId="6757CEA5" w14:textId="77777777" w:rsidR="00AF2CA4" w:rsidRPr="00AF2CA4" w:rsidRDefault="00AF2CA4" w:rsidP="001A12CA">
            <w:pPr>
              <w:pStyle w:val="SCTableContent"/>
              <w:keepLines/>
              <w:widowControl w:val="0"/>
              <w:spacing w:before="0" w:after="0"/>
              <w:jc w:val="center"/>
              <w:rPr>
                <w:noProof/>
                <w:sz w:val="16"/>
                <w:szCs w:val="16"/>
              </w:rPr>
            </w:pPr>
            <w:r w:rsidRPr="00AF2CA4">
              <w:rPr>
                <w:noProof/>
                <w:sz w:val="16"/>
                <w:szCs w:val="16"/>
              </w:rPr>
              <w:drawing>
                <wp:inline distT="0" distB="0" distL="0" distR="0" wp14:anchorId="79315D6D" wp14:editId="75DA2158">
                  <wp:extent cx="136071" cy="95250"/>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vAlign w:val="center"/>
          </w:tcPr>
          <w:p w14:paraId="2E9F8E32" w14:textId="77777777" w:rsidR="00AF2CA4" w:rsidRPr="00AF2CA4" w:rsidRDefault="00AF2CA4" w:rsidP="001A12CA">
            <w:pPr>
              <w:pStyle w:val="SCTableContent"/>
              <w:keepLines/>
              <w:widowControl w:val="0"/>
              <w:spacing w:before="0" w:after="0"/>
              <w:jc w:val="center"/>
              <w:rPr>
                <w:noProof/>
                <w:sz w:val="16"/>
                <w:szCs w:val="16"/>
              </w:rPr>
            </w:pPr>
          </w:p>
        </w:tc>
      </w:tr>
      <w:tr w:rsidR="00FF4375" w:rsidRPr="00AF2CA4" w14:paraId="247460F4" w14:textId="77777777" w:rsidTr="001C32B3">
        <w:trPr>
          <w:trHeight w:val="289"/>
        </w:trPr>
        <w:tc>
          <w:tcPr>
            <w:tcW w:w="2237" w:type="pct"/>
            <w:vAlign w:val="center"/>
          </w:tcPr>
          <w:p w14:paraId="4FFC49C4" w14:textId="77777777" w:rsidR="00AF2CA4" w:rsidRPr="00AF2CA4" w:rsidRDefault="00AF2CA4" w:rsidP="001A12CA">
            <w:pPr>
              <w:pStyle w:val="SCTableContent"/>
              <w:keepLines/>
              <w:widowControl w:val="0"/>
              <w:spacing w:before="0" w:after="0"/>
              <w:rPr>
                <w:sz w:val="16"/>
                <w:szCs w:val="16"/>
              </w:rPr>
            </w:pPr>
            <w:r w:rsidRPr="00AF2CA4">
              <w:rPr>
                <w:sz w:val="16"/>
                <w:szCs w:val="16"/>
              </w:rPr>
              <w:t>Augalininkystė (daržovės po stiklu) savivaldybės lygmeniu</w:t>
            </w:r>
          </w:p>
        </w:tc>
        <w:tc>
          <w:tcPr>
            <w:tcW w:w="520" w:type="pct"/>
            <w:shd w:val="clear" w:color="auto" w:fill="auto"/>
            <w:vAlign w:val="center"/>
          </w:tcPr>
          <w:p w14:paraId="1CA6CF0E" w14:textId="77777777" w:rsidR="00AF2CA4" w:rsidRPr="00AF2CA4" w:rsidRDefault="00AF2CA4" w:rsidP="001A12CA">
            <w:pPr>
              <w:pStyle w:val="SCTableContent"/>
              <w:keepLines/>
              <w:widowControl w:val="0"/>
              <w:spacing w:before="0" w:after="0"/>
              <w:jc w:val="center"/>
              <w:rPr>
                <w:sz w:val="16"/>
                <w:szCs w:val="16"/>
              </w:rPr>
            </w:pPr>
            <w:r w:rsidRPr="00AF2CA4">
              <w:rPr>
                <w:noProof/>
                <w:sz w:val="16"/>
                <w:szCs w:val="16"/>
              </w:rPr>
              <w:drawing>
                <wp:inline distT="0" distB="0" distL="0" distR="0" wp14:anchorId="4C3E2BD2" wp14:editId="08240510">
                  <wp:extent cx="136071" cy="95250"/>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vAlign w:val="center"/>
          </w:tcPr>
          <w:p w14:paraId="46620050" w14:textId="77777777" w:rsidR="00AF2CA4" w:rsidRPr="00AF2CA4" w:rsidRDefault="00AF2CA4" w:rsidP="001A12CA">
            <w:pPr>
              <w:pStyle w:val="SCTableContent"/>
              <w:keepLines/>
              <w:widowControl w:val="0"/>
              <w:spacing w:before="0" w:after="0"/>
              <w:jc w:val="center"/>
              <w:rPr>
                <w:sz w:val="16"/>
                <w:szCs w:val="16"/>
              </w:rPr>
            </w:pPr>
          </w:p>
        </w:tc>
        <w:tc>
          <w:tcPr>
            <w:tcW w:w="520" w:type="pct"/>
            <w:vAlign w:val="center"/>
          </w:tcPr>
          <w:p w14:paraId="38B2C7B1" w14:textId="77777777" w:rsidR="00AF2CA4" w:rsidRPr="00AF2CA4" w:rsidRDefault="00AF2CA4" w:rsidP="001A12CA">
            <w:pPr>
              <w:pStyle w:val="SCTableContent"/>
              <w:keepLines/>
              <w:widowControl w:val="0"/>
              <w:spacing w:before="0" w:after="0"/>
              <w:jc w:val="center"/>
              <w:rPr>
                <w:sz w:val="16"/>
                <w:szCs w:val="16"/>
              </w:rPr>
            </w:pPr>
            <w:r w:rsidRPr="00AF2CA4">
              <w:rPr>
                <w:noProof/>
                <w:sz w:val="16"/>
                <w:szCs w:val="16"/>
              </w:rPr>
              <w:drawing>
                <wp:inline distT="0" distB="0" distL="0" distR="0" wp14:anchorId="68E2EE42" wp14:editId="64DB43B3">
                  <wp:extent cx="136071" cy="95250"/>
                  <wp:effectExtent l="0" t="0" r="0" b="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vAlign w:val="center"/>
          </w:tcPr>
          <w:p w14:paraId="3DA3A7D8" w14:textId="77777777" w:rsidR="00AF2CA4" w:rsidRPr="00AF2CA4" w:rsidRDefault="00AF2CA4" w:rsidP="001A12CA">
            <w:pPr>
              <w:pStyle w:val="SCTableContent"/>
              <w:keepLines/>
              <w:widowControl w:val="0"/>
              <w:spacing w:before="0" w:after="0"/>
              <w:jc w:val="center"/>
              <w:rPr>
                <w:sz w:val="16"/>
                <w:szCs w:val="16"/>
              </w:rPr>
            </w:pPr>
            <w:r w:rsidRPr="00AF2CA4">
              <w:rPr>
                <w:noProof/>
                <w:sz w:val="16"/>
                <w:szCs w:val="16"/>
              </w:rPr>
              <w:drawing>
                <wp:inline distT="0" distB="0" distL="0" distR="0" wp14:anchorId="4AC10F2E" wp14:editId="6B7039CA">
                  <wp:extent cx="136071" cy="95250"/>
                  <wp:effectExtent l="0" t="0" r="0" b="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vAlign w:val="center"/>
          </w:tcPr>
          <w:p w14:paraId="4A6ADB71" w14:textId="77777777" w:rsidR="00AF2CA4" w:rsidRPr="00AF2CA4" w:rsidRDefault="00AF2CA4" w:rsidP="001A12CA">
            <w:pPr>
              <w:pStyle w:val="SCTableContent"/>
              <w:keepLines/>
              <w:widowControl w:val="0"/>
              <w:spacing w:before="0" w:after="0"/>
              <w:jc w:val="center"/>
              <w:rPr>
                <w:sz w:val="16"/>
                <w:szCs w:val="16"/>
              </w:rPr>
            </w:pPr>
          </w:p>
        </w:tc>
        <w:tc>
          <w:tcPr>
            <w:tcW w:w="371" w:type="pct"/>
            <w:vAlign w:val="center"/>
          </w:tcPr>
          <w:p w14:paraId="00714CF4" w14:textId="77777777" w:rsidR="00AF2CA4" w:rsidRPr="00AF2CA4" w:rsidRDefault="00AF2CA4" w:rsidP="001A12CA">
            <w:pPr>
              <w:pStyle w:val="SCTableContent"/>
              <w:keepLines/>
              <w:widowControl w:val="0"/>
              <w:spacing w:before="0" w:after="0"/>
              <w:jc w:val="center"/>
              <w:rPr>
                <w:sz w:val="16"/>
                <w:szCs w:val="16"/>
              </w:rPr>
            </w:pPr>
          </w:p>
        </w:tc>
        <w:tc>
          <w:tcPr>
            <w:tcW w:w="447" w:type="pct"/>
            <w:vAlign w:val="center"/>
          </w:tcPr>
          <w:p w14:paraId="15A1EA62" w14:textId="77777777" w:rsidR="00AF2CA4" w:rsidRPr="00AF2CA4" w:rsidRDefault="00AF2CA4" w:rsidP="001A12CA">
            <w:pPr>
              <w:pStyle w:val="SCTableContent"/>
              <w:keepLines/>
              <w:widowControl w:val="0"/>
              <w:spacing w:before="0" w:after="0"/>
              <w:jc w:val="center"/>
              <w:rPr>
                <w:sz w:val="16"/>
                <w:szCs w:val="16"/>
              </w:rPr>
            </w:pPr>
            <w:r w:rsidRPr="00AF2CA4">
              <w:rPr>
                <w:noProof/>
                <w:sz w:val="16"/>
                <w:szCs w:val="16"/>
              </w:rPr>
              <w:drawing>
                <wp:inline distT="0" distB="0" distL="0" distR="0" wp14:anchorId="4B65F1AB" wp14:editId="20F50D8E">
                  <wp:extent cx="136071" cy="95250"/>
                  <wp:effectExtent l="0" t="0" r="0"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vAlign w:val="center"/>
          </w:tcPr>
          <w:p w14:paraId="7FA97EDA" w14:textId="77777777" w:rsidR="00AF2CA4" w:rsidRPr="00AF2CA4" w:rsidRDefault="00AF2CA4" w:rsidP="001A12CA">
            <w:pPr>
              <w:pStyle w:val="SCTableContent"/>
              <w:keepLines/>
              <w:widowControl w:val="0"/>
              <w:spacing w:before="0" w:after="0"/>
              <w:jc w:val="center"/>
              <w:rPr>
                <w:sz w:val="16"/>
                <w:szCs w:val="16"/>
              </w:rPr>
            </w:pPr>
          </w:p>
        </w:tc>
      </w:tr>
      <w:tr w:rsidR="00FF4375" w:rsidRPr="00AF2CA4" w14:paraId="47185516" w14:textId="77777777" w:rsidTr="001C32B3">
        <w:trPr>
          <w:trHeight w:val="235"/>
        </w:trPr>
        <w:tc>
          <w:tcPr>
            <w:tcW w:w="2237" w:type="pct"/>
            <w:vAlign w:val="center"/>
          </w:tcPr>
          <w:p w14:paraId="1FB83427" w14:textId="77777777" w:rsidR="00AF2CA4" w:rsidRPr="00AF2CA4" w:rsidRDefault="00AF2CA4" w:rsidP="001A12CA">
            <w:pPr>
              <w:pStyle w:val="SCTableContent"/>
              <w:keepLines/>
              <w:widowControl w:val="0"/>
              <w:spacing w:before="0" w:after="0"/>
              <w:rPr>
                <w:sz w:val="16"/>
                <w:szCs w:val="16"/>
              </w:rPr>
            </w:pPr>
            <w:r w:rsidRPr="00AF2CA4">
              <w:rPr>
                <w:sz w:val="16"/>
                <w:szCs w:val="16"/>
              </w:rPr>
              <w:t>Augalininkystė (javai ir grūdai) savivaldybių lygmeniu</w:t>
            </w:r>
          </w:p>
        </w:tc>
        <w:tc>
          <w:tcPr>
            <w:tcW w:w="520" w:type="pct"/>
            <w:shd w:val="clear" w:color="auto" w:fill="auto"/>
            <w:vAlign w:val="center"/>
          </w:tcPr>
          <w:p w14:paraId="78B588E4" w14:textId="77777777" w:rsidR="00AF2CA4" w:rsidRPr="00AF2CA4" w:rsidRDefault="00AF2CA4" w:rsidP="001A12CA">
            <w:pPr>
              <w:pStyle w:val="SCTableContent"/>
              <w:keepLines/>
              <w:widowControl w:val="0"/>
              <w:spacing w:before="0" w:after="0"/>
              <w:jc w:val="center"/>
              <w:rPr>
                <w:sz w:val="16"/>
                <w:szCs w:val="16"/>
              </w:rPr>
            </w:pPr>
            <w:r w:rsidRPr="00AF2CA4">
              <w:rPr>
                <w:noProof/>
                <w:sz w:val="16"/>
                <w:szCs w:val="16"/>
              </w:rPr>
              <w:drawing>
                <wp:inline distT="0" distB="0" distL="0" distR="0" wp14:anchorId="7415D1A8" wp14:editId="04190868">
                  <wp:extent cx="136071" cy="95250"/>
                  <wp:effectExtent l="0" t="0" r="0" b="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vAlign w:val="center"/>
          </w:tcPr>
          <w:p w14:paraId="67519307" w14:textId="77777777" w:rsidR="00AF2CA4" w:rsidRPr="00AF2CA4" w:rsidRDefault="00AF2CA4" w:rsidP="001A12CA">
            <w:pPr>
              <w:pStyle w:val="SCTableContent"/>
              <w:keepLines/>
              <w:widowControl w:val="0"/>
              <w:spacing w:before="0" w:after="0"/>
              <w:jc w:val="center"/>
              <w:rPr>
                <w:sz w:val="16"/>
                <w:szCs w:val="16"/>
              </w:rPr>
            </w:pPr>
          </w:p>
        </w:tc>
        <w:tc>
          <w:tcPr>
            <w:tcW w:w="520" w:type="pct"/>
            <w:vAlign w:val="center"/>
          </w:tcPr>
          <w:p w14:paraId="3F826BA7" w14:textId="77777777" w:rsidR="00AF2CA4" w:rsidRPr="00AF2CA4" w:rsidRDefault="00AF2CA4" w:rsidP="001A12CA">
            <w:pPr>
              <w:pStyle w:val="SCTableContent"/>
              <w:keepLines/>
              <w:widowControl w:val="0"/>
              <w:spacing w:before="0" w:after="0"/>
              <w:jc w:val="center"/>
              <w:rPr>
                <w:sz w:val="16"/>
                <w:szCs w:val="16"/>
              </w:rPr>
            </w:pPr>
            <w:r w:rsidRPr="00AF2CA4">
              <w:rPr>
                <w:noProof/>
                <w:sz w:val="16"/>
                <w:szCs w:val="16"/>
              </w:rPr>
              <w:drawing>
                <wp:inline distT="0" distB="0" distL="0" distR="0" wp14:anchorId="4F642053" wp14:editId="4F38DFE0">
                  <wp:extent cx="136071" cy="95250"/>
                  <wp:effectExtent l="0" t="0" r="0"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vAlign w:val="center"/>
          </w:tcPr>
          <w:p w14:paraId="0968C608" w14:textId="77777777" w:rsidR="00AF2CA4" w:rsidRPr="00AF2CA4" w:rsidRDefault="00AF2CA4" w:rsidP="001A12CA">
            <w:pPr>
              <w:pStyle w:val="SCTableContent"/>
              <w:keepLines/>
              <w:widowControl w:val="0"/>
              <w:spacing w:before="0" w:after="0"/>
              <w:jc w:val="center"/>
              <w:rPr>
                <w:sz w:val="16"/>
                <w:szCs w:val="16"/>
              </w:rPr>
            </w:pPr>
            <w:r w:rsidRPr="00AF2CA4">
              <w:rPr>
                <w:noProof/>
                <w:sz w:val="16"/>
                <w:szCs w:val="16"/>
              </w:rPr>
              <w:drawing>
                <wp:inline distT="0" distB="0" distL="0" distR="0" wp14:anchorId="53F17867" wp14:editId="71A4F410">
                  <wp:extent cx="136071" cy="95250"/>
                  <wp:effectExtent l="0" t="0" r="0" b="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vAlign w:val="center"/>
          </w:tcPr>
          <w:p w14:paraId="1381C4A6" w14:textId="77777777" w:rsidR="00AF2CA4" w:rsidRPr="00AF2CA4" w:rsidRDefault="00AF2CA4" w:rsidP="001A12CA">
            <w:pPr>
              <w:pStyle w:val="SCTableContent"/>
              <w:keepLines/>
              <w:widowControl w:val="0"/>
              <w:spacing w:before="0" w:after="0"/>
              <w:jc w:val="center"/>
              <w:rPr>
                <w:sz w:val="16"/>
                <w:szCs w:val="16"/>
              </w:rPr>
            </w:pPr>
          </w:p>
        </w:tc>
        <w:tc>
          <w:tcPr>
            <w:tcW w:w="371" w:type="pct"/>
            <w:vAlign w:val="center"/>
          </w:tcPr>
          <w:p w14:paraId="7461E06E" w14:textId="77777777" w:rsidR="00AF2CA4" w:rsidRPr="00AF2CA4" w:rsidRDefault="00AF2CA4" w:rsidP="001A12CA">
            <w:pPr>
              <w:pStyle w:val="SCTableContent"/>
              <w:keepLines/>
              <w:widowControl w:val="0"/>
              <w:spacing w:before="0" w:after="0"/>
              <w:jc w:val="center"/>
              <w:rPr>
                <w:sz w:val="16"/>
                <w:szCs w:val="16"/>
              </w:rPr>
            </w:pPr>
          </w:p>
        </w:tc>
        <w:tc>
          <w:tcPr>
            <w:tcW w:w="447" w:type="pct"/>
            <w:vAlign w:val="center"/>
          </w:tcPr>
          <w:p w14:paraId="69EBCAC7" w14:textId="77777777" w:rsidR="00AF2CA4" w:rsidRPr="00AF2CA4" w:rsidRDefault="00AF2CA4" w:rsidP="001A12CA">
            <w:pPr>
              <w:pStyle w:val="SCTableContent"/>
              <w:keepLines/>
              <w:widowControl w:val="0"/>
              <w:spacing w:before="0" w:after="0"/>
              <w:jc w:val="center"/>
              <w:rPr>
                <w:sz w:val="16"/>
                <w:szCs w:val="16"/>
              </w:rPr>
            </w:pPr>
            <w:r w:rsidRPr="00AF2CA4">
              <w:rPr>
                <w:noProof/>
                <w:sz w:val="16"/>
                <w:szCs w:val="16"/>
              </w:rPr>
              <w:drawing>
                <wp:inline distT="0" distB="0" distL="0" distR="0" wp14:anchorId="6033F230" wp14:editId="43DEF653">
                  <wp:extent cx="136071" cy="95250"/>
                  <wp:effectExtent l="0" t="0" r="0" b="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vAlign w:val="center"/>
          </w:tcPr>
          <w:p w14:paraId="15CF2703" w14:textId="77777777" w:rsidR="00AF2CA4" w:rsidRPr="00AF2CA4" w:rsidRDefault="00AF2CA4" w:rsidP="001A12CA">
            <w:pPr>
              <w:pStyle w:val="SCTableContent"/>
              <w:keepLines/>
              <w:widowControl w:val="0"/>
              <w:spacing w:before="0" w:after="0"/>
              <w:jc w:val="center"/>
              <w:rPr>
                <w:sz w:val="16"/>
                <w:szCs w:val="16"/>
              </w:rPr>
            </w:pPr>
          </w:p>
        </w:tc>
      </w:tr>
      <w:tr w:rsidR="00FF4375" w:rsidRPr="00AF2CA4" w14:paraId="62947956" w14:textId="77777777" w:rsidTr="001C32B3">
        <w:trPr>
          <w:trHeight w:val="235"/>
        </w:trPr>
        <w:tc>
          <w:tcPr>
            <w:tcW w:w="2237" w:type="pct"/>
            <w:vAlign w:val="center"/>
          </w:tcPr>
          <w:p w14:paraId="0B851346" w14:textId="77777777" w:rsidR="00AF2CA4" w:rsidRPr="00AF2CA4" w:rsidRDefault="00AF2CA4" w:rsidP="001A12CA">
            <w:pPr>
              <w:pStyle w:val="SCTableContent"/>
              <w:keepLines/>
              <w:widowControl w:val="0"/>
              <w:spacing w:before="0" w:after="0"/>
              <w:rPr>
                <w:sz w:val="16"/>
                <w:szCs w:val="16"/>
              </w:rPr>
            </w:pPr>
            <w:r w:rsidRPr="00AF2CA4">
              <w:rPr>
                <w:sz w:val="16"/>
                <w:szCs w:val="16"/>
              </w:rPr>
              <w:t>Augalininkystė (lauko daržovės) savivaldybės lygmeniu</w:t>
            </w:r>
          </w:p>
        </w:tc>
        <w:tc>
          <w:tcPr>
            <w:tcW w:w="520" w:type="pct"/>
            <w:shd w:val="clear" w:color="auto" w:fill="auto"/>
            <w:vAlign w:val="center"/>
          </w:tcPr>
          <w:p w14:paraId="0B411596" w14:textId="77777777" w:rsidR="00AF2CA4" w:rsidRPr="00AF2CA4" w:rsidRDefault="00AF2CA4" w:rsidP="001A12CA">
            <w:pPr>
              <w:pStyle w:val="SCTableContent"/>
              <w:keepLines/>
              <w:widowControl w:val="0"/>
              <w:spacing w:before="0" w:after="0"/>
              <w:jc w:val="center"/>
              <w:rPr>
                <w:sz w:val="16"/>
                <w:szCs w:val="16"/>
              </w:rPr>
            </w:pPr>
            <w:r w:rsidRPr="00AF2CA4">
              <w:rPr>
                <w:noProof/>
                <w:sz w:val="16"/>
                <w:szCs w:val="16"/>
              </w:rPr>
              <w:drawing>
                <wp:inline distT="0" distB="0" distL="0" distR="0" wp14:anchorId="5B9CB4A7" wp14:editId="25CB5717">
                  <wp:extent cx="136071" cy="95250"/>
                  <wp:effectExtent l="0" t="0" r="0"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vAlign w:val="center"/>
          </w:tcPr>
          <w:p w14:paraId="5AE5D4F6" w14:textId="77777777" w:rsidR="00AF2CA4" w:rsidRPr="00AF2CA4" w:rsidRDefault="00AF2CA4" w:rsidP="001A12CA">
            <w:pPr>
              <w:pStyle w:val="SCTableContent"/>
              <w:keepLines/>
              <w:widowControl w:val="0"/>
              <w:spacing w:before="0" w:after="0"/>
              <w:jc w:val="center"/>
              <w:rPr>
                <w:sz w:val="16"/>
                <w:szCs w:val="16"/>
              </w:rPr>
            </w:pPr>
          </w:p>
        </w:tc>
        <w:tc>
          <w:tcPr>
            <w:tcW w:w="520" w:type="pct"/>
            <w:vAlign w:val="center"/>
          </w:tcPr>
          <w:p w14:paraId="3E27C76C" w14:textId="77777777" w:rsidR="00AF2CA4" w:rsidRPr="00AF2CA4" w:rsidRDefault="00AF2CA4" w:rsidP="001A12CA">
            <w:pPr>
              <w:pStyle w:val="SCTableContent"/>
              <w:keepLines/>
              <w:widowControl w:val="0"/>
              <w:spacing w:before="0" w:after="0"/>
              <w:jc w:val="center"/>
              <w:rPr>
                <w:sz w:val="16"/>
                <w:szCs w:val="16"/>
              </w:rPr>
            </w:pPr>
            <w:r w:rsidRPr="00AF2CA4">
              <w:rPr>
                <w:noProof/>
                <w:sz w:val="16"/>
                <w:szCs w:val="16"/>
              </w:rPr>
              <w:drawing>
                <wp:inline distT="0" distB="0" distL="0" distR="0" wp14:anchorId="04D8E0D4" wp14:editId="0F35E5D5">
                  <wp:extent cx="136071" cy="95250"/>
                  <wp:effectExtent l="0" t="0" r="0"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vAlign w:val="center"/>
          </w:tcPr>
          <w:p w14:paraId="171A3CD9" w14:textId="77777777" w:rsidR="00AF2CA4" w:rsidRPr="00AF2CA4" w:rsidRDefault="00AF2CA4" w:rsidP="001A12CA">
            <w:pPr>
              <w:pStyle w:val="SCTableContent"/>
              <w:keepLines/>
              <w:widowControl w:val="0"/>
              <w:spacing w:before="0" w:after="0"/>
              <w:jc w:val="center"/>
              <w:rPr>
                <w:sz w:val="16"/>
                <w:szCs w:val="16"/>
              </w:rPr>
            </w:pPr>
            <w:r w:rsidRPr="00AF2CA4">
              <w:rPr>
                <w:noProof/>
                <w:sz w:val="16"/>
                <w:szCs w:val="16"/>
              </w:rPr>
              <w:drawing>
                <wp:inline distT="0" distB="0" distL="0" distR="0" wp14:anchorId="21BED46D" wp14:editId="30E82E58">
                  <wp:extent cx="136071" cy="95250"/>
                  <wp:effectExtent l="0" t="0" r="0" b="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vAlign w:val="center"/>
          </w:tcPr>
          <w:p w14:paraId="649D16AA" w14:textId="77777777" w:rsidR="00AF2CA4" w:rsidRPr="00AF2CA4" w:rsidRDefault="00AF2CA4" w:rsidP="001A12CA">
            <w:pPr>
              <w:pStyle w:val="SCTableContent"/>
              <w:keepLines/>
              <w:widowControl w:val="0"/>
              <w:spacing w:before="0" w:after="0"/>
              <w:jc w:val="center"/>
              <w:rPr>
                <w:sz w:val="16"/>
                <w:szCs w:val="16"/>
              </w:rPr>
            </w:pPr>
          </w:p>
        </w:tc>
        <w:tc>
          <w:tcPr>
            <w:tcW w:w="371" w:type="pct"/>
            <w:vAlign w:val="center"/>
          </w:tcPr>
          <w:p w14:paraId="797B5CAF" w14:textId="77777777" w:rsidR="00AF2CA4" w:rsidRPr="00AF2CA4" w:rsidRDefault="00AF2CA4" w:rsidP="001A12CA">
            <w:pPr>
              <w:pStyle w:val="SCTableContent"/>
              <w:keepLines/>
              <w:widowControl w:val="0"/>
              <w:spacing w:before="0" w:after="0"/>
              <w:jc w:val="center"/>
              <w:rPr>
                <w:sz w:val="16"/>
                <w:szCs w:val="16"/>
              </w:rPr>
            </w:pPr>
          </w:p>
        </w:tc>
        <w:tc>
          <w:tcPr>
            <w:tcW w:w="447" w:type="pct"/>
            <w:vAlign w:val="center"/>
          </w:tcPr>
          <w:p w14:paraId="0C9F991E" w14:textId="77777777" w:rsidR="00AF2CA4" w:rsidRPr="00AF2CA4" w:rsidRDefault="00AF2CA4" w:rsidP="001A12CA">
            <w:pPr>
              <w:pStyle w:val="SCTableContent"/>
              <w:keepLines/>
              <w:widowControl w:val="0"/>
              <w:spacing w:before="0" w:after="0"/>
              <w:jc w:val="center"/>
              <w:rPr>
                <w:sz w:val="16"/>
                <w:szCs w:val="16"/>
              </w:rPr>
            </w:pPr>
            <w:r w:rsidRPr="00AF2CA4">
              <w:rPr>
                <w:noProof/>
                <w:sz w:val="16"/>
                <w:szCs w:val="16"/>
              </w:rPr>
              <w:drawing>
                <wp:inline distT="0" distB="0" distL="0" distR="0" wp14:anchorId="5646AA27" wp14:editId="6FFA7F3E">
                  <wp:extent cx="136071" cy="95250"/>
                  <wp:effectExtent l="0" t="0" r="0" b="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vAlign w:val="center"/>
          </w:tcPr>
          <w:p w14:paraId="61C1CAF8" w14:textId="77777777" w:rsidR="00AF2CA4" w:rsidRPr="00AF2CA4" w:rsidRDefault="00AF2CA4" w:rsidP="001A12CA">
            <w:pPr>
              <w:pStyle w:val="SCTableContent"/>
              <w:keepLines/>
              <w:widowControl w:val="0"/>
              <w:spacing w:before="0" w:after="0"/>
              <w:jc w:val="center"/>
              <w:rPr>
                <w:sz w:val="16"/>
                <w:szCs w:val="16"/>
              </w:rPr>
            </w:pPr>
          </w:p>
        </w:tc>
      </w:tr>
      <w:tr w:rsidR="00945CD2" w:rsidRPr="00AF2CA4" w14:paraId="46530346" w14:textId="77777777" w:rsidTr="001C32B3">
        <w:trPr>
          <w:trHeight w:val="341"/>
        </w:trPr>
        <w:tc>
          <w:tcPr>
            <w:tcW w:w="2237" w:type="pct"/>
            <w:vAlign w:val="center"/>
          </w:tcPr>
          <w:p w14:paraId="01B2EC71" w14:textId="4CBC1B7B" w:rsidR="00945CD2" w:rsidRPr="00AF2CA4" w:rsidRDefault="00945CD2" w:rsidP="001A12CA">
            <w:pPr>
              <w:pStyle w:val="SCTableContent"/>
              <w:keepLines/>
              <w:widowControl w:val="0"/>
              <w:spacing w:before="0" w:after="0"/>
              <w:rPr>
                <w:sz w:val="16"/>
                <w:szCs w:val="16"/>
              </w:rPr>
            </w:pPr>
            <w:r>
              <w:rPr>
                <w:sz w:val="16"/>
                <w:szCs w:val="16"/>
              </w:rPr>
              <w:t>Augalininkystė (pasėliai)</w:t>
            </w:r>
          </w:p>
        </w:tc>
        <w:tc>
          <w:tcPr>
            <w:tcW w:w="520" w:type="pct"/>
            <w:shd w:val="clear" w:color="auto" w:fill="auto"/>
            <w:vAlign w:val="center"/>
          </w:tcPr>
          <w:p w14:paraId="48255336" w14:textId="6E970B0F" w:rsidR="00945CD2" w:rsidRPr="00AF2CA4" w:rsidRDefault="00945CD2" w:rsidP="001A12CA">
            <w:pPr>
              <w:pStyle w:val="SCTableContent"/>
              <w:keepLines/>
              <w:widowControl w:val="0"/>
              <w:spacing w:before="0" w:after="0"/>
              <w:jc w:val="center"/>
              <w:rPr>
                <w:noProof/>
                <w:sz w:val="16"/>
                <w:szCs w:val="16"/>
              </w:rPr>
            </w:pPr>
            <w:r w:rsidRPr="00AF2CA4">
              <w:rPr>
                <w:noProof/>
                <w:sz w:val="16"/>
                <w:szCs w:val="16"/>
              </w:rPr>
              <w:drawing>
                <wp:inline distT="0" distB="0" distL="0" distR="0" wp14:anchorId="339028EC" wp14:editId="3C7EC3EB">
                  <wp:extent cx="136071" cy="95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vAlign w:val="center"/>
          </w:tcPr>
          <w:p w14:paraId="5AF6263E" w14:textId="77777777" w:rsidR="00945CD2" w:rsidRPr="00AF2CA4" w:rsidRDefault="00945CD2" w:rsidP="001A12CA">
            <w:pPr>
              <w:pStyle w:val="SCTableContent"/>
              <w:keepLines/>
              <w:widowControl w:val="0"/>
              <w:spacing w:before="0" w:after="0"/>
              <w:jc w:val="center"/>
              <w:rPr>
                <w:sz w:val="16"/>
                <w:szCs w:val="16"/>
              </w:rPr>
            </w:pPr>
          </w:p>
        </w:tc>
        <w:tc>
          <w:tcPr>
            <w:tcW w:w="520" w:type="pct"/>
            <w:vAlign w:val="center"/>
          </w:tcPr>
          <w:p w14:paraId="30261162" w14:textId="662EF492" w:rsidR="00945CD2" w:rsidRPr="00AF2CA4" w:rsidRDefault="00945CD2" w:rsidP="001A12CA">
            <w:pPr>
              <w:pStyle w:val="SCTableContent"/>
              <w:keepLines/>
              <w:widowControl w:val="0"/>
              <w:spacing w:before="0" w:after="0"/>
              <w:jc w:val="center"/>
              <w:rPr>
                <w:noProof/>
                <w:sz w:val="16"/>
                <w:szCs w:val="16"/>
              </w:rPr>
            </w:pPr>
            <w:r w:rsidRPr="00AF2CA4">
              <w:rPr>
                <w:noProof/>
                <w:sz w:val="16"/>
                <w:szCs w:val="16"/>
              </w:rPr>
              <w:drawing>
                <wp:inline distT="0" distB="0" distL="0" distR="0" wp14:anchorId="32697BF4" wp14:editId="13C4FD3C">
                  <wp:extent cx="136071" cy="95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vAlign w:val="center"/>
          </w:tcPr>
          <w:p w14:paraId="3F75B5EB" w14:textId="0733A61D" w:rsidR="00945CD2" w:rsidRPr="00AF2CA4" w:rsidRDefault="00945CD2" w:rsidP="001A12CA">
            <w:pPr>
              <w:pStyle w:val="SCTableContent"/>
              <w:keepLines/>
              <w:widowControl w:val="0"/>
              <w:spacing w:before="0" w:after="0"/>
              <w:jc w:val="center"/>
              <w:rPr>
                <w:noProof/>
                <w:sz w:val="16"/>
                <w:szCs w:val="16"/>
              </w:rPr>
            </w:pPr>
            <w:r w:rsidRPr="00AF2CA4">
              <w:rPr>
                <w:noProof/>
                <w:sz w:val="16"/>
                <w:szCs w:val="16"/>
              </w:rPr>
              <w:drawing>
                <wp:inline distT="0" distB="0" distL="0" distR="0" wp14:anchorId="63786CAB" wp14:editId="1DEDB690">
                  <wp:extent cx="136071" cy="95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vAlign w:val="center"/>
          </w:tcPr>
          <w:p w14:paraId="21D0BFA1" w14:textId="77777777" w:rsidR="00945CD2" w:rsidRPr="00AF2CA4" w:rsidRDefault="00945CD2" w:rsidP="001A12CA">
            <w:pPr>
              <w:pStyle w:val="SCTableContent"/>
              <w:keepLines/>
              <w:widowControl w:val="0"/>
              <w:spacing w:before="0" w:after="0"/>
              <w:jc w:val="center"/>
              <w:rPr>
                <w:sz w:val="16"/>
                <w:szCs w:val="16"/>
              </w:rPr>
            </w:pPr>
          </w:p>
        </w:tc>
        <w:tc>
          <w:tcPr>
            <w:tcW w:w="371" w:type="pct"/>
            <w:vAlign w:val="center"/>
          </w:tcPr>
          <w:p w14:paraId="6054535C" w14:textId="77777777" w:rsidR="00945CD2" w:rsidRPr="00AF2CA4" w:rsidRDefault="00945CD2" w:rsidP="001A12CA">
            <w:pPr>
              <w:pStyle w:val="SCTableContent"/>
              <w:keepLines/>
              <w:widowControl w:val="0"/>
              <w:spacing w:before="0" w:after="0"/>
              <w:jc w:val="center"/>
              <w:rPr>
                <w:sz w:val="16"/>
                <w:szCs w:val="16"/>
              </w:rPr>
            </w:pPr>
          </w:p>
        </w:tc>
        <w:tc>
          <w:tcPr>
            <w:tcW w:w="447" w:type="pct"/>
            <w:vAlign w:val="center"/>
          </w:tcPr>
          <w:p w14:paraId="1E0EE264" w14:textId="43816F01" w:rsidR="00945CD2" w:rsidRPr="00AF2CA4" w:rsidRDefault="00945CD2" w:rsidP="001A12CA">
            <w:pPr>
              <w:pStyle w:val="SCTableContent"/>
              <w:keepLines/>
              <w:widowControl w:val="0"/>
              <w:spacing w:before="0" w:after="0"/>
              <w:jc w:val="center"/>
              <w:rPr>
                <w:noProof/>
                <w:sz w:val="16"/>
                <w:szCs w:val="16"/>
              </w:rPr>
            </w:pPr>
            <w:r w:rsidRPr="00AF2CA4">
              <w:rPr>
                <w:noProof/>
                <w:sz w:val="16"/>
                <w:szCs w:val="16"/>
              </w:rPr>
              <w:drawing>
                <wp:inline distT="0" distB="0" distL="0" distR="0" wp14:anchorId="578C5825" wp14:editId="3E1E7B07">
                  <wp:extent cx="136071" cy="952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vAlign w:val="center"/>
          </w:tcPr>
          <w:p w14:paraId="3C0FD45F" w14:textId="77777777" w:rsidR="00945CD2" w:rsidRPr="00AF2CA4" w:rsidRDefault="00945CD2" w:rsidP="001A12CA">
            <w:pPr>
              <w:pStyle w:val="SCTableContent"/>
              <w:keepLines/>
              <w:widowControl w:val="0"/>
              <w:spacing w:before="0" w:after="0"/>
              <w:jc w:val="center"/>
              <w:rPr>
                <w:sz w:val="16"/>
                <w:szCs w:val="16"/>
              </w:rPr>
            </w:pPr>
          </w:p>
        </w:tc>
      </w:tr>
      <w:tr w:rsidR="00FF4375" w:rsidRPr="00AF2CA4" w14:paraId="3023C332" w14:textId="77777777" w:rsidTr="001C32B3">
        <w:trPr>
          <w:trHeight w:val="341"/>
        </w:trPr>
        <w:tc>
          <w:tcPr>
            <w:tcW w:w="2237" w:type="pct"/>
            <w:vAlign w:val="center"/>
          </w:tcPr>
          <w:p w14:paraId="74FFD1FF" w14:textId="77777777" w:rsidR="00AF2CA4" w:rsidRPr="00AF2CA4" w:rsidRDefault="00AF2CA4" w:rsidP="001A12CA">
            <w:pPr>
              <w:pStyle w:val="SCTableContent"/>
              <w:keepLines/>
              <w:widowControl w:val="0"/>
              <w:spacing w:before="0" w:after="0"/>
              <w:rPr>
                <w:sz w:val="16"/>
                <w:szCs w:val="16"/>
              </w:rPr>
            </w:pPr>
            <w:r w:rsidRPr="00AF2CA4">
              <w:rPr>
                <w:sz w:val="16"/>
                <w:szCs w:val="16"/>
              </w:rPr>
              <w:t>Augalininkystė (vaisiai ir uogos) savivaldybių lygmeniu</w:t>
            </w:r>
          </w:p>
        </w:tc>
        <w:tc>
          <w:tcPr>
            <w:tcW w:w="520" w:type="pct"/>
            <w:shd w:val="clear" w:color="auto" w:fill="auto"/>
            <w:vAlign w:val="center"/>
          </w:tcPr>
          <w:p w14:paraId="15282A36" w14:textId="77777777" w:rsidR="00AF2CA4" w:rsidRPr="00AF2CA4" w:rsidRDefault="00AF2CA4" w:rsidP="001A12CA">
            <w:pPr>
              <w:pStyle w:val="SCTableContent"/>
              <w:keepLines/>
              <w:widowControl w:val="0"/>
              <w:spacing w:before="0" w:after="0"/>
              <w:jc w:val="center"/>
              <w:rPr>
                <w:sz w:val="16"/>
                <w:szCs w:val="16"/>
              </w:rPr>
            </w:pPr>
            <w:r w:rsidRPr="00AF2CA4">
              <w:rPr>
                <w:noProof/>
                <w:sz w:val="16"/>
                <w:szCs w:val="16"/>
              </w:rPr>
              <w:drawing>
                <wp:inline distT="0" distB="0" distL="0" distR="0" wp14:anchorId="77F06EFF" wp14:editId="5DDF280B">
                  <wp:extent cx="136071" cy="95250"/>
                  <wp:effectExtent l="0" t="0" r="0" b="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vAlign w:val="center"/>
          </w:tcPr>
          <w:p w14:paraId="40E815C9" w14:textId="77777777" w:rsidR="00AF2CA4" w:rsidRPr="00AF2CA4" w:rsidRDefault="00AF2CA4" w:rsidP="001A12CA">
            <w:pPr>
              <w:pStyle w:val="SCTableContent"/>
              <w:keepLines/>
              <w:widowControl w:val="0"/>
              <w:spacing w:before="0" w:after="0"/>
              <w:jc w:val="center"/>
              <w:rPr>
                <w:sz w:val="16"/>
                <w:szCs w:val="16"/>
              </w:rPr>
            </w:pPr>
          </w:p>
        </w:tc>
        <w:tc>
          <w:tcPr>
            <w:tcW w:w="520" w:type="pct"/>
            <w:vAlign w:val="center"/>
          </w:tcPr>
          <w:p w14:paraId="22989464" w14:textId="77777777" w:rsidR="00AF2CA4" w:rsidRPr="00AF2CA4" w:rsidRDefault="00AF2CA4" w:rsidP="001A12CA">
            <w:pPr>
              <w:pStyle w:val="SCTableContent"/>
              <w:keepLines/>
              <w:widowControl w:val="0"/>
              <w:spacing w:before="0" w:after="0"/>
              <w:jc w:val="center"/>
              <w:rPr>
                <w:sz w:val="16"/>
                <w:szCs w:val="16"/>
              </w:rPr>
            </w:pPr>
            <w:r w:rsidRPr="00AF2CA4">
              <w:rPr>
                <w:noProof/>
                <w:sz w:val="16"/>
                <w:szCs w:val="16"/>
              </w:rPr>
              <w:drawing>
                <wp:inline distT="0" distB="0" distL="0" distR="0" wp14:anchorId="55100E21" wp14:editId="63FAE38C">
                  <wp:extent cx="136071" cy="95250"/>
                  <wp:effectExtent l="0" t="0" r="0"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vAlign w:val="center"/>
          </w:tcPr>
          <w:p w14:paraId="52818809" w14:textId="77777777" w:rsidR="00AF2CA4" w:rsidRPr="00AF2CA4" w:rsidRDefault="00AF2CA4" w:rsidP="001A12CA">
            <w:pPr>
              <w:pStyle w:val="SCTableContent"/>
              <w:keepLines/>
              <w:widowControl w:val="0"/>
              <w:spacing w:before="0" w:after="0"/>
              <w:jc w:val="center"/>
              <w:rPr>
                <w:sz w:val="16"/>
                <w:szCs w:val="16"/>
              </w:rPr>
            </w:pPr>
            <w:r w:rsidRPr="00AF2CA4">
              <w:rPr>
                <w:noProof/>
                <w:sz w:val="16"/>
                <w:szCs w:val="16"/>
              </w:rPr>
              <w:drawing>
                <wp:inline distT="0" distB="0" distL="0" distR="0" wp14:anchorId="2AF870B7" wp14:editId="1808E3D1">
                  <wp:extent cx="136071" cy="95250"/>
                  <wp:effectExtent l="0" t="0" r="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vAlign w:val="center"/>
          </w:tcPr>
          <w:p w14:paraId="4E4C9497" w14:textId="77777777" w:rsidR="00AF2CA4" w:rsidRPr="00AF2CA4" w:rsidRDefault="00AF2CA4" w:rsidP="001A12CA">
            <w:pPr>
              <w:pStyle w:val="SCTableContent"/>
              <w:keepLines/>
              <w:widowControl w:val="0"/>
              <w:spacing w:before="0" w:after="0"/>
              <w:jc w:val="center"/>
              <w:rPr>
                <w:sz w:val="16"/>
                <w:szCs w:val="16"/>
              </w:rPr>
            </w:pPr>
          </w:p>
        </w:tc>
        <w:tc>
          <w:tcPr>
            <w:tcW w:w="371" w:type="pct"/>
            <w:vAlign w:val="center"/>
          </w:tcPr>
          <w:p w14:paraId="6AED3E18" w14:textId="77777777" w:rsidR="00AF2CA4" w:rsidRPr="00AF2CA4" w:rsidRDefault="00AF2CA4" w:rsidP="001A12CA">
            <w:pPr>
              <w:pStyle w:val="SCTableContent"/>
              <w:keepLines/>
              <w:widowControl w:val="0"/>
              <w:spacing w:before="0" w:after="0"/>
              <w:jc w:val="center"/>
              <w:rPr>
                <w:sz w:val="16"/>
                <w:szCs w:val="16"/>
              </w:rPr>
            </w:pPr>
          </w:p>
        </w:tc>
        <w:tc>
          <w:tcPr>
            <w:tcW w:w="447" w:type="pct"/>
            <w:vAlign w:val="center"/>
          </w:tcPr>
          <w:p w14:paraId="2A74055F" w14:textId="77777777" w:rsidR="00AF2CA4" w:rsidRPr="00AF2CA4" w:rsidRDefault="00AF2CA4" w:rsidP="001A12CA">
            <w:pPr>
              <w:pStyle w:val="SCTableContent"/>
              <w:keepLines/>
              <w:widowControl w:val="0"/>
              <w:spacing w:before="0" w:after="0"/>
              <w:jc w:val="center"/>
              <w:rPr>
                <w:sz w:val="16"/>
                <w:szCs w:val="16"/>
              </w:rPr>
            </w:pPr>
            <w:r w:rsidRPr="00AF2CA4">
              <w:rPr>
                <w:noProof/>
                <w:sz w:val="16"/>
                <w:szCs w:val="16"/>
              </w:rPr>
              <w:drawing>
                <wp:inline distT="0" distB="0" distL="0" distR="0" wp14:anchorId="28187968" wp14:editId="4DF65243">
                  <wp:extent cx="136071" cy="95250"/>
                  <wp:effectExtent l="0" t="0" r="0" b="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vAlign w:val="center"/>
          </w:tcPr>
          <w:p w14:paraId="3FFEE1A8" w14:textId="77777777" w:rsidR="00AF2CA4" w:rsidRPr="00AF2CA4" w:rsidRDefault="00AF2CA4" w:rsidP="001A12CA">
            <w:pPr>
              <w:pStyle w:val="SCTableContent"/>
              <w:keepLines/>
              <w:widowControl w:val="0"/>
              <w:spacing w:before="0" w:after="0"/>
              <w:jc w:val="center"/>
              <w:rPr>
                <w:sz w:val="16"/>
                <w:szCs w:val="16"/>
              </w:rPr>
            </w:pPr>
          </w:p>
        </w:tc>
      </w:tr>
      <w:tr w:rsidR="00FF4375" w:rsidRPr="00AF2CA4" w14:paraId="73A1B30E" w14:textId="77777777" w:rsidTr="001C32B3">
        <w:trPr>
          <w:trHeight w:val="277"/>
        </w:trPr>
        <w:tc>
          <w:tcPr>
            <w:tcW w:w="2237" w:type="pct"/>
            <w:vAlign w:val="center"/>
          </w:tcPr>
          <w:p w14:paraId="670434D8" w14:textId="77777777" w:rsidR="00AF2CA4" w:rsidRPr="00AF2CA4" w:rsidRDefault="00AF2CA4" w:rsidP="001A12CA">
            <w:pPr>
              <w:pStyle w:val="SCTableContent"/>
              <w:keepLines/>
              <w:widowControl w:val="0"/>
              <w:spacing w:before="0" w:after="0"/>
              <w:rPr>
                <w:sz w:val="16"/>
                <w:szCs w:val="16"/>
              </w:rPr>
            </w:pPr>
            <w:r w:rsidRPr="00AF2CA4">
              <w:rPr>
                <w:sz w:val="16"/>
                <w:szCs w:val="16"/>
              </w:rPr>
              <w:t>Gautos žaliavos iš laukinių augalų tiesioginiam panaudojimui ar gamybai</w:t>
            </w:r>
          </w:p>
        </w:tc>
        <w:tc>
          <w:tcPr>
            <w:tcW w:w="520" w:type="pct"/>
            <w:shd w:val="clear" w:color="auto" w:fill="auto"/>
            <w:vAlign w:val="center"/>
          </w:tcPr>
          <w:p w14:paraId="276C40F3" w14:textId="77777777" w:rsidR="00AF2CA4" w:rsidRPr="00AF2CA4" w:rsidRDefault="00AF2CA4" w:rsidP="001A12CA">
            <w:pPr>
              <w:pStyle w:val="SCTableContent"/>
              <w:keepLines/>
              <w:widowControl w:val="0"/>
              <w:spacing w:before="0" w:after="0"/>
              <w:jc w:val="center"/>
              <w:rPr>
                <w:sz w:val="16"/>
                <w:szCs w:val="16"/>
              </w:rPr>
            </w:pPr>
            <w:r w:rsidRPr="00AF2CA4">
              <w:rPr>
                <w:noProof/>
                <w:sz w:val="16"/>
                <w:szCs w:val="16"/>
              </w:rPr>
              <w:drawing>
                <wp:inline distT="0" distB="0" distL="0" distR="0" wp14:anchorId="7DBEB91D" wp14:editId="18D09981">
                  <wp:extent cx="136071" cy="95250"/>
                  <wp:effectExtent l="0" t="0" r="0"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vAlign w:val="center"/>
          </w:tcPr>
          <w:p w14:paraId="7F047521" w14:textId="77777777" w:rsidR="00AF2CA4" w:rsidRPr="00AF2CA4" w:rsidRDefault="00AF2CA4" w:rsidP="001A12CA">
            <w:pPr>
              <w:pStyle w:val="SCTableContent"/>
              <w:keepLines/>
              <w:widowControl w:val="0"/>
              <w:spacing w:before="0" w:after="0"/>
              <w:jc w:val="center"/>
              <w:rPr>
                <w:sz w:val="16"/>
                <w:szCs w:val="16"/>
              </w:rPr>
            </w:pPr>
            <w:r w:rsidRPr="00AF2CA4">
              <w:rPr>
                <w:noProof/>
                <w:sz w:val="16"/>
                <w:szCs w:val="16"/>
              </w:rPr>
              <w:drawing>
                <wp:inline distT="0" distB="0" distL="0" distR="0" wp14:anchorId="159DA908" wp14:editId="5C6A501A">
                  <wp:extent cx="136071" cy="95250"/>
                  <wp:effectExtent l="0" t="0" r="0" b="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520" w:type="pct"/>
            <w:vAlign w:val="center"/>
          </w:tcPr>
          <w:p w14:paraId="690E5E6F" w14:textId="77777777" w:rsidR="00AF2CA4" w:rsidRPr="00AF2CA4" w:rsidRDefault="00AF2CA4" w:rsidP="001A12CA">
            <w:pPr>
              <w:pStyle w:val="SCTableContent"/>
              <w:keepLines/>
              <w:widowControl w:val="0"/>
              <w:spacing w:before="0" w:after="0"/>
              <w:jc w:val="center"/>
              <w:rPr>
                <w:sz w:val="16"/>
                <w:szCs w:val="16"/>
              </w:rPr>
            </w:pPr>
          </w:p>
        </w:tc>
        <w:tc>
          <w:tcPr>
            <w:tcW w:w="226" w:type="pct"/>
            <w:vAlign w:val="center"/>
          </w:tcPr>
          <w:p w14:paraId="6749B472" w14:textId="77777777" w:rsidR="00AF2CA4" w:rsidRPr="00AF2CA4" w:rsidRDefault="00AF2CA4" w:rsidP="001A12CA">
            <w:pPr>
              <w:pStyle w:val="SCTableContent"/>
              <w:keepLines/>
              <w:widowControl w:val="0"/>
              <w:spacing w:before="0" w:after="0"/>
              <w:jc w:val="center"/>
              <w:rPr>
                <w:sz w:val="16"/>
                <w:szCs w:val="16"/>
              </w:rPr>
            </w:pPr>
          </w:p>
        </w:tc>
        <w:tc>
          <w:tcPr>
            <w:tcW w:w="226" w:type="pct"/>
            <w:shd w:val="clear" w:color="auto" w:fill="auto"/>
            <w:vAlign w:val="center"/>
          </w:tcPr>
          <w:p w14:paraId="119C5761" w14:textId="77777777" w:rsidR="00AF2CA4" w:rsidRPr="00AF2CA4" w:rsidRDefault="00AF2CA4" w:rsidP="001A12CA">
            <w:pPr>
              <w:pStyle w:val="SCTableContent"/>
              <w:keepLines/>
              <w:widowControl w:val="0"/>
              <w:spacing w:before="0" w:after="0"/>
              <w:jc w:val="center"/>
              <w:rPr>
                <w:sz w:val="16"/>
                <w:szCs w:val="16"/>
              </w:rPr>
            </w:pPr>
            <w:r w:rsidRPr="00AF2CA4">
              <w:rPr>
                <w:noProof/>
                <w:sz w:val="16"/>
                <w:szCs w:val="16"/>
              </w:rPr>
              <w:drawing>
                <wp:inline distT="0" distB="0" distL="0" distR="0" wp14:anchorId="758FD81F" wp14:editId="2A6325EF">
                  <wp:extent cx="136071" cy="95250"/>
                  <wp:effectExtent l="0" t="0" r="0"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371" w:type="pct"/>
            <w:vAlign w:val="center"/>
          </w:tcPr>
          <w:p w14:paraId="35D0CF2C" w14:textId="77777777" w:rsidR="00AF2CA4" w:rsidRPr="00AF2CA4" w:rsidRDefault="00AF2CA4" w:rsidP="001A12CA">
            <w:pPr>
              <w:pStyle w:val="SCTableContent"/>
              <w:keepLines/>
              <w:widowControl w:val="0"/>
              <w:spacing w:before="0" w:after="0"/>
              <w:jc w:val="center"/>
              <w:rPr>
                <w:sz w:val="16"/>
                <w:szCs w:val="16"/>
              </w:rPr>
            </w:pPr>
          </w:p>
        </w:tc>
        <w:tc>
          <w:tcPr>
            <w:tcW w:w="447" w:type="pct"/>
            <w:vAlign w:val="center"/>
          </w:tcPr>
          <w:p w14:paraId="26A8A7E6" w14:textId="77777777" w:rsidR="00AF2CA4" w:rsidRPr="00AF2CA4" w:rsidRDefault="00AF2CA4" w:rsidP="001A12CA">
            <w:pPr>
              <w:pStyle w:val="SCTableContent"/>
              <w:keepLines/>
              <w:widowControl w:val="0"/>
              <w:spacing w:before="0" w:after="0"/>
              <w:jc w:val="center"/>
              <w:rPr>
                <w:sz w:val="16"/>
                <w:szCs w:val="16"/>
              </w:rPr>
            </w:pPr>
          </w:p>
        </w:tc>
        <w:tc>
          <w:tcPr>
            <w:tcW w:w="226" w:type="pct"/>
            <w:vAlign w:val="center"/>
          </w:tcPr>
          <w:p w14:paraId="2F3DDF06" w14:textId="77777777" w:rsidR="00AF2CA4" w:rsidRPr="00AF2CA4" w:rsidRDefault="00AF2CA4" w:rsidP="001A12CA">
            <w:pPr>
              <w:pStyle w:val="SCTableContent"/>
              <w:keepLines/>
              <w:widowControl w:val="0"/>
              <w:spacing w:before="0" w:after="0"/>
              <w:jc w:val="center"/>
              <w:rPr>
                <w:sz w:val="16"/>
                <w:szCs w:val="16"/>
              </w:rPr>
            </w:pPr>
          </w:p>
        </w:tc>
      </w:tr>
      <w:tr w:rsidR="00FF4375" w:rsidRPr="00AF2CA4" w14:paraId="2EB5DE61" w14:textId="77777777" w:rsidTr="001C32B3">
        <w:trPr>
          <w:trHeight w:val="268"/>
        </w:trPr>
        <w:tc>
          <w:tcPr>
            <w:tcW w:w="2237" w:type="pct"/>
            <w:vAlign w:val="center"/>
          </w:tcPr>
          <w:p w14:paraId="1D5F2409" w14:textId="77777777" w:rsidR="00AF2CA4" w:rsidRPr="00AF2CA4" w:rsidRDefault="00AF2CA4" w:rsidP="001A12CA">
            <w:pPr>
              <w:pStyle w:val="SCTableContent"/>
              <w:keepLines/>
              <w:widowControl w:val="0"/>
              <w:spacing w:before="0" w:after="0"/>
              <w:rPr>
                <w:sz w:val="16"/>
                <w:szCs w:val="16"/>
              </w:rPr>
            </w:pPr>
            <w:r w:rsidRPr="00AF2CA4">
              <w:rPr>
                <w:sz w:val="16"/>
                <w:szCs w:val="16"/>
              </w:rPr>
              <w:t>Gautos žaliavos iš laukinių augalų tiesioginiam panaudojimui ar gamybai (mediena, malkos, medžio drožlės, gėlės)</w:t>
            </w:r>
          </w:p>
        </w:tc>
        <w:tc>
          <w:tcPr>
            <w:tcW w:w="520" w:type="pct"/>
            <w:shd w:val="clear" w:color="auto" w:fill="auto"/>
            <w:vAlign w:val="center"/>
          </w:tcPr>
          <w:p w14:paraId="65F64229" w14:textId="77777777" w:rsidR="00AF2CA4" w:rsidRPr="00AF2CA4" w:rsidRDefault="00AF2CA4" w:rsidP="001A12CA">
            <w:pPr>
              <w:pStyle w:val="SCTableContent"/>
              <w:keepLines/>
              <w:widowControl w:val="0"/>
              <w:spacing w:before="0" w:after="0"/>
              <w:jc w:val="center"/>
              <w:rPr>
                <w:sz w:val="16"/>
                <w:szCs w:val="16"/>
              </w:rPr>
            </w:pPr>
            <w:r w:rsidRPr="00AF2CA4">
              <w:rPr>
                <w:noProof/>
                <w:sz w:val="16"/>
                <w:szCs w:val="16"/>
              </w:rPr>
              <w:drawing>
                <wp:inline distT="0" distB="0" distL="0" distR="0" wp14:anchorId="38B3014A" wp14:editId="464547F4">
                  <wp:extent cx="136071" cy="95250"/>
                  <wp:effectExtent l="0" t="0" r="0" b="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vAlign w:val="center"/>
          </w:tcPr>
          <w:p w14:paraId="33551761" w14:textId="77777777" w:rsidR="00AF2CA4" w:rsidRPr="00AF2CA4" w:rsidRDefault="00AF2CA4" w:rsidP="001A12CA">
            <w:pPr>
              <w:pStyle w:val="SCTableContent"/>
              <w:keepLines/>
              <w:widowControl w:val="0"/>
              <w:spacing w:before="0" w:after="0"/>
              <w:jc w:val="center"/>
              <w:rPr>
                <w:sz w:val="16"/>
                <w:szCs w:val="16"/>
              </w:rPr>
            </w:pPr>
            <w:r w:rsidRPr="00AF2CA4">
              <w:rPr>
                <w:noProof/>
                <w:sz w:val="16"/>
                <w:szCs w:val="16"/>
              </w:rPr>
              <w:drawing>
                <wp:inline distT="0" distB="0" distL="0" distR="0" wp14:anchorId="6AE62DD6" wp14:editId="1B794E8D">
                  <wp:extent cx="136071" cy="95250"/>
                  <wp:effectExtent l="0" t="0" r="0" b="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520" w:type="pct"/>
            <w:vAlign w:val="center"/>
          </w:tcPr>
          <w:p w14:paraId="626EC113" w14:textId="77777777" w:rsidR="00AF2CA4" w:rsidRPr="00AF2CA4" w:rsidRDefault="00AF2CA4" w:rsidP="001A12CA">
            <w:pPr>
              <w:pStyle w:val="SCTableContent"/>
              <w:keepLines/>
              <w:widowControl w:val="0"/>
              <w:spacing w:before="0" w:after="0"/>
              <w:jc w:val="center"/>
              <w:rPr>
                <w:noProof/>
                <w:sz w:val="16"/>
                <w:szCs w:val="16"/>
              </w:rPr>
            </w:pPr>
          </w:p>
        </w:tc>
        <w:tc>
          <w:tcPr>
            <w:tcW w:w="226" w:type="pct"/>
            <w:vAlign w:val="center"/>
          </w:tcPr>
          <w:p w14:paraId="4DF1D1C4" w14:textId="77777777" w:rsidR="00AF2CA4" w:rsidRPr="00AF2CA4" w:rsidRDefault="00AF2CA4" w:rsidP="001A12CA">
            <w:pPr>
              <w:pStyle w:val="SCTableContent"/>
              <w:keepLines/>
              <w:widowControl w:val="0"/>
              <w:spacing w:before="0" w:after="0"/>
              <w:jc w:val="center"/>
              <w:rPr>
                <w:noProof/>
                <w:sz w:val="16"/>
                <w:szCs w:val="16"/>
              </w:rPr>
            </w:pPr>
          </w:p>
        </w:tc>
        <w:tc>
          <w:tcPr>
            <w:tcW w:w="226" w:type="pct"/>
            <w:shd w:val="clear" w:color="auto" w:fill="auto"/>
            <w:vAlign w:val="center"/>
          </w:tcPr>
          <w:p w14:paraId="51091A34" w14:textId="77777777" w:rsidR="00AF2CA4" w:rsidRPr="00AF2CA4" w:rsidRDefault="00AF2CA4" w:rsidP="001A12CA">
            <w:pPr>
              <w:pStyle w:val="SCTableContent"/>
              <w:keepLines/>
              <w:widowControl w:val="0"/>
              <w:spacing w:before="0" w:after="0"/>
              <w:jc w:val="center"/>
              <w:rPr>
                <w:sz w:val="16"/>
                <w:szCs w:val="16"/>
              </w:rPr>
            </w:pPr>
          </w:p>
        </w:tc>
        <w:tc>
          <w:tcPr>
            <w:tcW w:w="371" w:type="pct"/>
            <w:vAlign w:val="center"/>
          </w:tcPr>
          <w:p w14:paraId="653F1A19" w14:textId="77777777" w:rsidR="00AF2CA4" w:rsidRPr="00AF2CA4" w:rsidRDefault="00AF2CA4" w:rsidP="001A12CA">
            <w:pPr>
              <w:pStyle w:val="SCTableContent"/>
              <w:keepLines/>
              <w:widowControl w:val="0"/>
              <w:spacing w:before="0" w:after="0"/>
              <w:jc w:val="center"/>
              <w:rPr>
                <w:noProof/>
                <w:sz w:val="16"/>
                <w:szCs w:val="16"/>
              </w:rPr>
            </w:pPr>
          </w:p>
        </w:tc>
        <w:tc>
          <w:tcPr>
            <w:tcW w:w="447" w:type="pct"/>
            <w:vAlign w:val="center"/>
          </w:tcPr>
          <w:p w14:paraId="40D92FC9" w14:textId="77777777" w:rsidR="00AF2CA4" w:rsidRPr="00AF2CA4" w:rsidRDefault="00AF2CA4" w:rsidP="001A12CA">
            <w:pPr>
              <w:pStyle w:val="SCTableContent"/>
              <w:keepLines/>
              <w:widowControl w:val="0"/>
              <w:spacing w:before="0" w:after="0"/>
              <w:jc w:val="center"/>
              <w:rPr>
                <w:noProof/>
                <w:sz w:val="16"/>
                <w:szCs w:val="16"/>
              </w:rPr>
            </w:pPr>
          </w:p>
        </w:tc>
        <w:tc>
          <w:tcPr>
            <w:tcW w:w="226" w:type="pct"/>
            <w:vAlign w:val="center"/>
          </w:tcPr>
          <w:p w14:paraId="670B11C7" w14:textId="77777777" w:rsidR="00AF2CA4" w:rsidRPr="00AF2CA4" w:rsidRDefault="00AF2CA4" w:rsidP="001A12CA">
            <w:pPr>
              <w:pStyle w:val="SCTableContent"/>
              <w:keepLines/>
              <w:widowControl w:val="0"/>
              <w:spacing w:before="0" w:after="0"/>
              <w:jc w:val="center"/>
              <w:rPr>
                <w:noProof/>
                <w:sz w:val="16"/>
                <w:szCs w:val="16"/>
              </w:rPr>
            </w:pPr>
          </w:p>
        </w:tc>
      </w:tr>
      <w:tr w:rsidR="00FF4375" w:rsidRPr="00AF2CA4" w14:paraId="148EF638" w14:textId="77777777" w:rsidTr="001C32B3">
        <w:trPr>
          <w:trHeight w:val="268"/>
        </w:trPr>
        <w:tc>
          <w:tcPr>
            <w:tcW w:w="2237" w:type="pct"/>
            <w:vAlign w:val="center"/>
          </w:tcPr>
          <w:p w14:paraId="1220F5F9" w14:textId="77777777" w:rsidR="00AF2CA4" w:rsidRPr="00AF2CA4" w:rsidRDefault="00AF2CA4" w:rsidP="001A12CA">
            <w:pPr>
              <w:pStyle w:val="SCTableContent"/>
              <w:keepLines/>
              <w:widowControl w:val="0"/>
              <w:spacing w:before="0" w:after="0"/>
              <w:rPr>
                <w:sz w:val="16"/>
                <w:szCs w:val="16"/>
              </w:rPr>
            </w:pPr>
            <w:r w:rsidRPr="00AF2CA4">
              <w:rPr>
                <w:sz w:val="16"/>
                <w:szCs w:val="16"/>
              </w:rPr>
              <w:t>Gautos žaliavos iš laukinių augalų tiesioginiam panaudojimui ar gamybai (Nendrės)</w:t>
            </w:r>
          </w:p>
        </w:tc>
        <w:tc>
          <w:tcPr>
            <w:tcW w:w="520" w:type="pct"/>
            <w:shd w:val="clear" w:color="auto" w:fill="auto"/>
            <w:vAlign w:val="center"/>
          </w:tcPr>
          <w:p w14:paraId="158916EB" w14:textId="77777777" w:rsidR="00AF2CA4" w:rsidRPr="00AF2CA4" w:rsidRDefault="00AF2CA4" w:rsidP="001A12CA">
            <w:pPr>
              <w:pStyle w:val="SCTableContent"/>
              <w:keepLines/>
              <w:widowControl w:val="0"/>
              <w:spacing w:before="0" w:after="0"/>
              <w:jc w:val="center"/>
              <w:rPr>
                <w:sz w:val="16"/>
                <w:szCs w:val="16"/>
              </w:rPr>
            </w:pPr>
            <w:r w:rsidRPr="00AF2CA4">
              <w:rPr>
                <w:noProof/>
                <w:sz w:val="16"/>
                <w:szCs w:val="16"/>
              </w:rPr>
              <w:drawing>
                <wp:inline distT="0" distB="0" distL="0" distR="0" wp14:anchorId="17C7289A" wp14:editId="4E6D6A52">
                  <wp:extent cx="136071" cy="95250"/>
                  <wp:effectExtent l="0" t="0" r="0"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vAlign w:val="center"/>
          </w:tcPr>
          <w:p w14:paraId="4740F775" w14:textId="77777777" w:rsidR="00AF2CA4" w:rsidRPr="00AF2CA4" w:rsidRDefault="00AF2CA4" w:rsidP="001A12CA">
            <w:pPr>
              <w:pStyle w:val="SCTableContent"/>
              <w:keepLines/>
              <w:widowControl w:val="0"/>
              <w:spacing w:before="0" w:after="0"/>
              <w:jc w:val="center"/>
              <w:rPr>
                <w:sz w:val="16"/>
                <w:szCs w:val="16"/>
              </w:rPr>
            </w:pPr>
          </w:p>
        </w:tc>
        <w:tc>
          <w:tcPr>
            <w:tcW w:w="520" w:type="pct"/>
            <w:vAlign w:val="center"/>
          </w:tcPr>
          <w:p w14:paraId="2262254A" w14:textId="77777777" w:rsidR="00AF2CA4" w:rsidRPr="00AF2CA4" w:rsidRDefault="00AF2CA4" w:rsidP="001A12CA">
            <w:pPr>
              <w:pStyle w:val="SCTableContent"/>
              <w:keepLines/>
              <w:widowControl w:val="0"/>
              <w:spacing w:before="0" w:after="0"/>
              <w:jc w:val="center"/>
              <w:rPr>
                <w:noProof/>
                <w:sz w:val="16"/>
                <w:szCs w:val="16"/>
              </w:rPr>
            </w:pPr>
          </w:p>
        </w:tc>
        <w:tc>
          <w:tcPr>
            <w:tcW w:w="226" w:type="pct"/>
            <w:vAlign w:val="center"/>
          </w:tcPr>
          <w:p w14:paraId="2A3D3CEF" w14:textId="77777777" w:rsidR="00AF2CA4" w:rsidRPr="00AF2CA4" w:rsidRDefault="00AF2CA4" w:rsidP="001A12CA">
            <w:pPr>
              <w:pStyle w:val="SCTableContent"/>
              <w:keepLines/>
              <w:widowControl w:val="0"/>
              <w:spacing w:before="0" w:after="0"/>
              <w:jc w:val="center"/>
              <w:rPr>
                <w:noProof/>
                <w:sz w:val="16"/>
                <w:szCs w:val="16"/>
              </w:rPr>
            </w:pPr>
          </w:p>
        </w:tc>
        <w:tc>
          <w:tcPr>
            <w:tcW w:w="226" w:type="pct"/>
            <w:shd w:val="clear" w:color="auto" w:fill="auto"/>
            <w:vAlign w:val="center"/>
          </w:tcPr>
          <w:p w14:paraId="0A576762" w14:textId="77777777" w:rsidR="00AF2CA4" w:rsidRPr="00AF2CA4" w:rsidRDefault="00AF2CA4" w:rsidP="001A12CA">
            <w:pPr>
              <w:pStyle w:val="SCTableContent"/>
              <w:keepLines/>
              <w:widowControl w:val="0"/>
              <w:spacing w:before="0" w:after="0"/>
              <w:jc w:val="center"/>
              <w:rPr>
                <w:noProof/>
                <w:sz w:val="16"/>
                <w:szCs w:val="16"/>
              </w:rPr>
            </w:pPr>
            <w:r w:rsidRPr="00AF2CA4">
              <w:rPr>
                <w:noProof/>
                <w:sz w:val="16"/>
                <w:szCs w:val="16"/>
              </w:rPr>
              <w:drawing>
                <wp:inline distT="0" distB="0" distL="0" distR="0" wp14:anchorId="5694A57A" wp14:editId="1F9D236C">
                  <wp:extent cx="136071" cy="95250"/>
                  <wp:effectExtent l="0" t="0" r="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371" w:type="pct"/>
            <w:vAlign w:val="center"/>
          </w:tcPr>
          <w:p w14:paraId="5625C3D0" w14:textId="77777777" w:rsidR="00AF2CA4" w:rsidRPr="00AF2CA4" w:rsidRDefault="00AF2CA4" w:rsidP="001A12CA">
            <w:pPr>
              <w:pStyle w:val="SCTableContent"/>
              <w:keepLines/>
              <w:widowControl w:val="0"/>
              <w:spacing w:before="0" w:after="0"/>
              <w:jc w:val="center"/>
              <w:rPr>
                <w:noProof/>
                <w:sz w:val="16"/>
                <w:szCs w:val="16"/>
              </w:rPr>
            </w:pPr>
          </w:p>
        </w:tc>
        <w:tc>
          <w:tcPr>
            <w:tcW w:w="447" w:type="pct"/>
            <w:vAlign w:val="center"/>
          </w:tcPr>
          <w:p w14:paraId="01D5D8A9" w14:textId="77777777" w:rsidR="00AF2CA4" w:rsidRPr="00AF2CA4" w:rsidRDefault="00AF2CA4" w:rsidP="001A12CA">
            <w:pPr>
              <w:pStyle w:val="SCTableContent"/>
              <w:keepLines/>
              <w:widowControl w:val="0"/>
              <w:spacing w:before="0" w:after="0"/>
              <w:jc w:val="center"/>
              <w:rPr>
                <w:noProof/>
                <w:sz w:val="16"/>
                <w:szCs w:val="16"/>
              </w:rPr>
            </w:pPr>
          </w:p>
        </w:tc>
        <w:tc>
          <w:tcPr>
            <w:tcW w:w="226" w:type="pct"/>
            <w:vAlign w:val="center"/>
          </w:tcPr>
          <w:p w14:paraId="03E5738F" w14:textId="77777777" w:rsidR="00AF2CA4" w:rsidRPr="00AF2CA4" w:rsidRDefault="00AF2CA4" w:rsidP="001A12CA">
            <w:pPr>
              <w:pStyle w:val="SCTableContent"/>
              <w:keepLines/>
              <w:widowControl w:val="0"/>
              <w:spacing w:before="0" w:after="0"/>
              <w:jc w:val="center"/>
              <w:rPr>
                <w:noProof/>
                <w:sz w:val="16"/>
                <w:szCs w:val="16"/>
              </w:rPr>
            </w:pPr>
          </w:p>
        </w:tc>
      </w:tr>
      <w:tr w:rsidR="00FF4375" w:rsidRPr="00AF2CA4" w14:paraId="1F2E3F41" w14:textId="77777777" w:rsidTr="001C32B3">
        <w:trPr>
          <w:trHeight w:val="268"/>
        </w:trPr>
        <w:tc>
          <w:tcPr>
            <w:tcW w:w="2237" w:type="pct"/>
            <w:vAlign w:val="center"/>
          </w:tcPr>
          <w:p w14:paraId="4B886E77" w14:textId="77777777" w:rsidR="00AF2CA4" w:rsidRPr="00AF2CA4" w:rsidRDefault="00AF2CA4" w:rsidP="001A12CA">
            <w:pPr>
              <w:pStyle w:val="SCTableContent"/>
              <w:keepLines/>
              <w:widowControl w:val="0"/>
              <w:spacing w:before="0" w:after="0"/>
              <w:rPr>
                <w:sz w:val="16"/>
                <w:szCs w:val="16"/>
              </w:rPr>
            </w:pPr>
            <w:r w:rsidRPr="00AF2CA4">
              <w:rPr>
                <w:sz w:val="16"/>
                <w:szCs w:val="16"/>
              </w:rPr>
              <w:t>Gautos žaliavos iš laukinių gyvūnų tiesioginiam panaudojimui ar gamybai</w:t>
            </w:r>
          </w:p>
        </w:tc>
        <w:tc>
          <w:tcPr>
            <w:tcW w:w="520" w:type="pct"/>
            <w:shd w:val="clear" w:color="auto" w:fill="auto"/>
            <w:vAlign w:val="center"/>
          </w:tcPr>
          <w:p w14:paraId="4C02BBA9" w14:textId="77777777" w:rsidR="00AF2CA4" w:rsidRPr="00AF2CA4" w:rsidRDefault="00AF2CA4" w:rsidP="001A12CA">
            <w:pPr>
              <w:pStyle w:val="SCTableContent"/>
              <w:keepLines/>
              <w:widowControl w:val="0"/>
              <w:spacing w:before="0" w:after="0"/>
              <w:jc w:val="center"/>
              <w:rPr>
                <w:sz w:val="16"/>
                <w:szCs w:val="16"/>
              </w:rPr>
            </w:pPr>
            <w:r w:rsidRPr="00AF2CA4">
              <w:rPr>
                <w:noProof/>
                <w:sz w:val="16"/>
                <w:szCs w:val="16"/>
              </w:rPr>
              <w:drawing>
                <wp:inline distT="0" distB="0" distL="0" distR="0" wp14:anchorId="6A64A180" wp14:editId="31949F57">
                  <wp:extent cx="136071" cy="95250"/>
                  <wp:effectExtent l="0" t="0" r="0" b="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vAlign w:val="center"/>
          </w:tcPr>
          <w:p w14:paraId="1FE61E42" w14:textId="77777777" w:rsidR="00AF2CA4" w:rsidRPr="00AF2CA4" w:rsidRDefault="00AF2CA4" w:rsidP="001A12CA">
            <w:pPr>
              <w:pStyle w:val="SCTableContent"/>
              <w:keepLines/>
              <w:widowControl w:val="0"/>
              <w:spacing w:before="0" w:after="0"/>
              <w:jc w:val="center"/>
              <w:rPr>
                <w:sz w:val="16"/>
                <w:szCs w:val="16"/>
              </w:rPr>
            </w:pPr>
            <w:r w:rsidRPr="00AF2CA4">
              <w:rPr>
                <w:noProof/>
                <w:sz w:val="16"/>
                <w:szCs w:val="16"/>
              </w:rPr>
              <w:drawing>
                <wp:inline distT="0" distB="0" distL="0" distR="0" wp14:anchorId="2DB19F67" wp14:editId="123D013F">
                  <wp:extent cx="136071" cy="95250"/>
                  <wp:effectExtent l="0" t="0" r="0" b="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520" w:type="pct"/>
            <w:vAlign w:val="center"/>
          </w:tcPr>
          <w:p w14:paraId="5A2397FA" w14:textId="77777777" w:rsidR="00AF2CA4" w:rsidRPr="00AF2CA4" w:rsidRDefault="00AF2CA4" w:rsidP="001A12CA">
            <w:pPr>
              <w:pStyle w:val="SCTableContent"/>
              <w:keepLines/>
              <w:widowControl w:val="0"/>
              <w:spacing w:before="0" w:after="0"/>
              <w:jc w:val="center"/>
              <w:rPr>
                <w:noProof/>
                <w:sz w:val="16"/>
                <w:szCs w:val="16"/>
              </w:rPr>
            </w:pPr>
          </w:p>
        </w:tc>
        <w:tc>
          <w:tcPr>
            <w:tcW w:w="226" w:type="pct"/>
            <w:vAlign w:val="center"/>
          </w:tcPr>
          <w:p w14:paraId="228A2F09" w14:textId="77777777" w:rsidR="00AF2CA4" w:rsidRPr="00AF2CA4" w:rsidRDefault="00AF2CA4" w:rsidP="001A12CA">
            <w:pPr>
              <w:pStyle w:val="SCTableContent"/>
              <w:keepLines/>
              <w:widowControl w:val="0"/>
              <w:spacing w:before="0" w:after="0"/>
              <w:jc w:val="center"/>
              <w:rPr>
                <w:noProof/>
                <w:sz w:val="16"/>
                <w:szCs w:val="16"/>
              </w:rPr>
            </w:pPr>
          </w:p>
        </w:tc>
        <w:tc>
          <w:tcPr>
            <w:tcW w:w="226" w:type="pct"/>
            <w:shd w:val="clear" w:color="auto" w:fill="auto"/>
            <w:vAlign w:val="center"/>
          </w:tcPr>
          <w:p w14:paraId="2A3B1E40" w14:textId="77777777" w:rsidR="00AF2CA4" w:rsidRPr="00AF2CA4" w:rsidRDefault="00AF2CA4" w:rsidP="001A12CA">
            <w:pPr>
              <w:pStyle w:val="SCTableContent"/>
              <w:keepLines/>
              <w:widowControl w:val="0"/>
              <w:spacing w:before="0" w:after="0"/>
              <w:jc w:val="center"/>
              <w:rPr>
                <w:noProof/>
                <w:sz w:val="16"/>
                <w:szCs w:val="16"/>
              </w:rPr>
            </w:pPr>
            <w:r w:rsidRPr="00AF2CA4">
              <w:rPr>
                <w:noProof/>
                <w:sz w:val="16"/>
                <w:szCs w:val="16"/>
              </w:rPr>
              <w:drawing>
                <wp:inline distT="0" distB="0" distL="0" distR="0" wp14:anchorId="496584A9" wp14:editId="569F18C4">
                  <wp:extent cx="136071" cy="95250"/>
                  <wp:effectExtent l="0" t="0" r="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371" w:type="pct"/>
            <w:vAlign w:val="center"/>
          </w:tcPr>
          <w:p w14:paraId="390436A5" w14:textId="77777777" w:rsidR="00AF2CA4" w:rsidRPr="00AF2CA4" w:rsidRDefault="00AF2CA4" w:rsidP="001A12CA">
            <w:pPr>
              <w:pStyle w:val="SCTableContent"/>
              <w:keepLines/>
              <w:widowControl w:val="0"/>
              <w:spacing w:before="0" w:after="0"/>
              <w:jc w:val="center"/>
              <w:rPr>
                <w:noProof/>
                <w:sz w:val="16"/>
                <w:szCs w:val="16"/>
              </w:rPr>
            </w:pPr>
          </w:p>
        </w:tc>
        <w:tc>
          <w:tcPr>
            <w:tcW w:w="447" w:type="pct"/>
            <w:vAlign w:val="center"/>
          </w:tcPr>
          <w:p w14:paraId="71B13706" w14:textId="77777777" w:rsidR="00AF2CA4" w:rsidRPr="00AF2CA4" w:rsidRDefault="00AF2CA4" w:rsidP="001A12CA">
            <w:pPr>
              <w:pStyle w:val="SCTableContent"/>
              <w:keepLines/>
              <w:widowControl w:val="0"/>
              <w:spacing w:before="0" w:after="0"/>
              <w:jc w:val="center"/>
              <w:rPr>
                <w:noProof/>
                <w:sz w:val="16"/>
                <w:szCs w:val="16"/>
              </w:rPr>
            </w:pPr>
          </w:p>
        </w:tc>
        <w:tc>
          <w:tcPr>
            <w:tcW w:w="226" w:type="pct"/>
            <w:vAlign w:val="center"/>
          </w:tcPr>
          <w:p w14:paraId="3698CE47" w14:textId="77777777" w:rsidR="00AF2CA4" w:rsidRPr="00AF2CA4" w:rsidRDefault="00AF2CA4" w:rsidP="001A12CA">
            <w:pPr>
              <w:pStyle w:val="SCTableContent"/>
              <w:keepLines/>
              <w:widowControl w:val="0"/>
              <w:spacing w:before="0" w:after="0"/>
              <w:jc w:val="center"/>
              <w:rPr>
                <w:noProof/>
                <w:sz w:val="16"/>
                <w:szCs w:val="16"/>
              </w:rPr>
            </w:pPr>
          </w:p>
        </w:tc>
      </w:tr>
      <w:tr w:rsidR="00FF4375" w:rsidRPr="00AF2CA4" w14:paraId="6FA7CCC2" w14:textId="77777777" w:rsidTr="001C32B3">
        <w:trPr>
          <w:trHeight w:val="268"/>
        </w:trPr>
        <w:tc>
          <w:tcPr>
            <w:tcW w:w="2237" w:type="pct"/>
            <w:vAlign w:val="center"/>
          </w:tcPr>
          <w:p w14:paraId="4C3D62B3" w14:textId="77777777" w:rsidR="00AF2CA4" w:rsidRPr="00AF2CA4" w:rsidRDefault="00AF2CA4" w:rsidP="001A12CA">
            <w:pPr>
              <w:pStyle w:val="SCTableContent"/>
              <w:keepLines/>
              <w:widowControl w:val="0"/>
              <w:spacing w:before="0" w:after="0"/>
              <w:rPr>
                <w:sz w:val="16"/>
                <w:szCs w:val="16"/>
              </w:rPr>
            </w:pPr>
            <w:r w:rsidRPr="00AF2CA4">
              <w:rPr>
                <w:sz w:val="16"/>
                <w:szCs w:val="16"/>
              </w:rPr>
              <w:t>Gautos žaliavos iš laukinių gyvūnų tiesioginiam panaudojimui ar gamybai (medus)</w:t>
            </w:r>
          </w:p>
        </w:tc>
        <w:tc>
          <w:tcPr>
            <w:tcW w:w="520" w:type="pct"/>
            <w:shd w:val="clear" w:color="auto" w:fill="auto"/>
            <w:vAlign w:val="center"/>
          </w:tcPr>
          <w:p w14:paraId="6A004ECE" w14:textId="77777777" w:rsidR="00AF2CA4" w:rsidRPr="00AF2CA4" w:rsidRDefault="00AF2CA4" w:rsidP="001A12CA">
            <w:pPr>
              <w:pStyle w:val="SCTableContent"/>
              <w:keepLines/>
              <w:widowControl w:val="0"/>
              <w:spacing w:before="0" w:after="0"/>
              <w:jc w:val="center"/>
              <w:rPr>
                <w:sz w:val="16"/>
                <w:szCs w:val="16"/>
              </w:rPr>
            </w:pPr>
            <w:r w:rsidRPr="00AF2CA4">
              <w:rPr>
                <w:noProof/>
                <w:sz w:val="16"/>
                <w:szCs w:val="16"/>
              </w:rPr>
              <w:drawing>
                <wp:inline distT="0" distB="0" distL="0" distR="0" wp14:anchorId="3085FB15" wp14:editId="1EFE3357">
                  <wp:extent cx="136071" cy="95250"/>
                  <wp:effectExtent l="0" t="0" r="0"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vAlign w:val="center"/>
          </w:tcPr>
          <w:p w14:paraId="28DC369D" w14:textId="77777777" w:rsidR="00AF2CA4" w:rsidRPr="00AF2CA4" w:rsidRDefault="00AF2CA4" w:rsidP="001A12CA">
            <w:pPr>
              <w:pStyle w:val="SCTableContent"/>
              <w:keepLines/>
              <w:widowControl w:val="0"/>
              <w:spacing w:before="0" w:after="0"/>
              <w:jc w:val="center"/>
              <w:rPr>
                <w:sz w:val="16"/>
                <w:szCs w:val="16"/>
              </w:rPr>
            </w:pPr>
            <w:r w:rsidRPr="00AF2CA4">
              <w:rPr>
                <w:noProof/>
                <w:sz w:val="16"/>
                <w:szCs w:val="16"/>
              </w:rPr>
              <w:drawing>
                <wp:inline distT="0" distB="0" distL="0" distR="0" wp14:anchorId="19045ADD" wp14:editId="571E83FC">
                  <wp:extent cx="136071" cy="95250"/>
                  <wp:effectExtent l="0" t="0" r="0" b="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520" w:type="pct"/>
            <w:vAlign w:val="center"/>
          </w:tcPr>
          <w:p w14:paraId="2327EF97" w14:textId="77777777" w:rsidR="00AF2CA4" w:rsidRPr="00AF2CA4" w:rsidRDefault="00AF2CA4" w:rsidP="001A12CA">
            <w:pPr>
              <w:pStyle w:val="SCTableContent"/>
              <w:keepLines/>
              <w:widowControl w:val="0"/>
              <w:spacing w:before="0" w:after="0"/>
              <w:jc w:val="center"/>
              <w:rPr>
                <w:noProof/>
                <w:sz w:val="16"/>
                <w:szCs w:val="16"/>
              </w:rPr>
            </w:pPr>
          </w:p>
        </w:tc>
        <w:tc>
          <w:tcPr>
            <w:tcW w:w="226" w:type="pct"/>
            <w:vAlign w:val="center"/>
          </w:tcPr>
          <w:p w14:paraId="4E1F436E" w14:textId="77777777" w:rsidR="00AF2CA4" w:rsidRPr="00AF2CA4" w:rsidRDefault="00AF2CA4" w:rsidP="001A12CA">
            <w:pPr>
              <w:pStyle w:val="SCTableContent"/>
              <w:keepLines/>
              <w:widowControl w:val="0"/>
              <w:spacing w:before="0" w:after="0"/>
              <w:jc w:val="center"/>
              <w:rPr>
                <w:noProof/>
                <w:sz w:val="16"/>
                <w:szCs w:val="16"/>
              </w:rPr>
            </w:pPr>
          </w:p>
        </w:tc>
        <w:tc>
          <w:tcPr>
            <w:tcW w:w="226" w:type="pct"/>
            <w:shd w:val="clear" w:color="auto" w:fill="auto"/>
            <w:vAlign w:val="center"/>
          </w:tcPr>
          <w:p w14:paraId="206AA90E" w14:textId="77777777" w:rsidR="00AF2CA4" w:rsidRPr="00AF2CA4" w:rsidRDefault="00AF2CA4" w:rsidP="001A12CA">
            <w:pPr>
              <w:pStyle w:val="SCTableContent"/>
              <w:keepLines/>
              <w:widowControl w:val="0"/>
              <w:spacing w:before="0" w:after="0"/>
              <w:jc w:val="center"/>
              <w:rPr>
                <w:noProof/>
                <w:sz w:val="16"/>
                <w:szCs w:val="16"/>
              </w:rPr>
            </w:pPr>
          </w:p>
        </w:tc>
        <w:tc>
          <w:tcPr>
            <w:tcW w:w="371" w:type="pct"/>
            <w:vAlign w:val="center"/>
          </w:tcPr>
          <w:p w14:paraId="36E44C9D" w14:textId="77777777" w:rsidR="00AF2CA4" w:rsidRPr="00AF2CA4" w:rsidRDefault="00AF2CA4" w:rsidP="001A12CA">
            <w:pPr>
              <w:pStyle w:val="SCTableContent"/>
              <w:keepLines/>
              <w:widowControl w:val="0"/>
              <w:spacing w:before="0" w:after="0"/>
              <w:jc w:val="center"/>
              <w:rPr>
                <w:noProof/>
                <w:sz w:val="16"/>
                <w:szCs w:val="16"/>
              </w:rPr>
            </w:pPr>
          </w:p>
        </w:tc>
        <w:tc>
          <w:tcPr>
            <w:tcW w:w="447" w:type="pct"/>
            <w:vAlign w:val="center"/>
          </w:tcPr>
          <w:p w14:paraId="6F5BE44C" w14:textId="77777777" w:rsidR="00AF2CA4" w:rsidRPr="00AF2CA4" w:rsidRDefault="00AF2CA4" w:rsidP="001A12CA">
            <w:pPr>
              <w:pStyle w:val="SCTableContent"/>
              <w:keepLines/>
              <w:widowControl w:val="0"/>
              <w:spacing w:before="0" w:after="0"/>
              <w:jc w:val="center"/>
              <w:rPr>
                <w:noProof/>
                <w:sz w:val="16"/>
                <w:szCs w:val="16"/>
              </w:rPr>
            </w:pPr>
          </w:p>
        </w:tc>
        <w:tc>
          <w:tcPr>
            <w:tcW w:w="226" w:type="pct"/>
            <w:vAlign w:val="center"/>
          </w:tcPr>
          <w:p w14:paraId="33521978" w14:textId="77777777" w:rsidR="00AF2CA4" w:rsidRPr="00AF2CA4" w:rsidRDefault="00AF2CA4" w:rsidP="001A12CA">
            <w:pPr>
              <w:pStyle w:val="SCTableContent"/>
              <w:keepLines/>
              <w:widowControl w:val="0"/>
              <w:spacing w:before="0" w:after="0"/>
              <w:jc w:val="center"/>
              <w:rPr>
                <w:noProof/>
                <w:sz w:val="16"/>
                <w:szCs w:val="16"/>
              </w:rPr>
            </w:pPr>
          </w:p>
        </w:tc>
      </w:tr>
      <w:tr w:rsidR="00FF4375" w:rsidRPr="00AF2CA4" w14:paraId="1A676CD7" w14:textId="77777777" w:rsidTr="001C32B3">
        <w:trPr>
          <w:trHeight w:val="268"/>
        </w:trPr>
        <w:tc>
          <w:tcPr>
            <w:tcW w:w="2237" w:type="pct"/>
            <w:vAlign w:val="center"/>
          </w:tcPr>
          <w:p w14:paraId="13672936" w14:textId="77777777" w:rsidR="00AF2CA4" w:rsidRPr="00AF2CA4" w:rsidRDefault="00AF2CA4" w:rsidP="001A12CA">
            <w:pPr>
              <w:pStyle w:val="SCTableContent"/>
              <w:keepLines/>
              <w:widowControl w:val="0"/>
              <w:spacing w:before="0" w:after="0"/>
              <w:rPr>
                <w:sz w:val="16"/>
                <w:szCs w:val="16"/>
              </w:rPr>
            </w:pPr>
            <w:r w:rsidRPr="00AF2CA4">
              <w:rPr>
                <w:sz w:val="16"/>
                <w:szCs w:val="16"/>
              </w:rPr>
              <w:t>Genetiniai miškų ištekliai</w:t>
            </w:r>
          </w:p>
        </w:tc>
        <w:tc>
          <w:tcPr>
            <w:tcW w:w="520" w:type="pct"/>
            <w:shd w:val="clear" w:color="auto" w:fill="auto"/>
            <w:vAlign w:val="center"/>
          </w:tcPr>
          <w:p w14:paraId="77A4C478" w14:textId="77777777" w:rsidR="00AF2CA4" w:rsidRPr="00AF2CA4" w:rsidRDefault="00AF2CA4" w:rsidP="001A12CA">
            <w:pPr>
              <w:pStyle w:val="SCTableContent"/>
              <w:keepLines/>
              <w:widowControl w:val="0"/>
              <w:spacing w:before="0" w:after="0"/>
              <w:jc w:val="center"/>
              <w:rPr>
                <w:sz w:val="16"/>
                <w:szCs w:val="16"/>
              </w:rPr>
            </w:pPr>
            <w:r w:rsidRPr="00AF2CA4">
              <w:rPr>
                <w:noProof/>
                <w:sz w:val="16"/>
                <w:szCs w:val="16"/>
              </w:rPr>
              <w:drawing>
                <wp:inline distT="0" distB="0" distL="0" distR="0" wp14:anchorId="48BA4120" wp14:editId="2C6135A7">
                  <wp:extent cx="136071" cy="95250"/>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vAlign w:val="center"/>
          </w:tcPr>
          <w:p w14:paraId="07123738" w14:textId="77777777" w:rsidR="00AF2CA4" w:rsidRPr="00AF2CA4" w:rsidRDefault="00AF2CA4" w:rsidP="001A12CA">
            <w:pPr>
              <w:pStyle w:val="SCTableContent"/>
              <w:keepLines/>
              <w:widowControl w:val="0"/>
              <w:spacing w:before="0" w:after="0"/>
              <w:jc w:val="center"/>
              <w:rPr>
                <w:sz w:val="16"/>
                <w:szCs w:val="16"/>
              </w:rPr>
            </w:pPr>
          </w:p>
        </w:tc>
        <w:tc>
          <w:tcPr>
            <w:tcW w:w="520" w:type="pct"/>
            <w:vAlign w:val="center"/>
          </w:tcPr>
          <w:p w14:paraId="60DD0A20" w14:textId="77777777" w:rsidR="00AF2CA4" w:rsidRPr="00AF2CA4" w:rsidRDefault="00AF2CA4" w:rsidP="001A12CA">
            <w:pPr>
              <w:pStyle w:val="SCTableContent"/>
              <w:keepLines/>
              <w:widowControl w:val="0"/>
              <w:spacing w:before="0" w:after="0"/>
              <w:jc w:val="center"/>
              <w:rPr>
                <w:noProof/>
                <w:sz w:val="16"/>
                <w:szCs w:val="16"/>
              </w:rPr>
            </w:pPr>
          </w:p>
        </w:tc>
        <w:tc>
          <w:tcPr>
            <w:tcW w:w="226" w:type="pct"/>
            <w:vAlign w:val="center"/>
          </w:tcPr>
          <w:p w14:paraId="1ADA62F7" w14:textId="77777777" w:rsidR="00AF2CA4" w:rsidRPr="00AF2CA4" w:rsidRDefault="00AF2CA4" w:rsidP="001A12CA">
            <w:pPr>
              <w:pStyle w:val="SCTableContent"/>
              <w:keepLines/>
              <w:widowControl w:val="0"/>
              <w:spacing w:before="0" w:after="0"/>
              <w:jc w:val="center"/>
              <w:rPr>
                <w:noProof/>
                <w:sz w:val="16"/>
                <w:szCs w:val="16"/>
              </w:rPr>
            </w:pPr>
          </w:p>
        </w:tc>
        <w:tc>
          <w:tcPr>
            <w:tcW w:w="226" w:type="pct"/>
            <w:shd w:val="clear" w:color="auto" w:fill="auto"/>
            <w:vAlign w:val="center"/>
          </w:tcPr>
          <w:p w14:paraId="47136271" w14:textId="77777777" w:rsidR="00AF2CA4" w:rsidRPr="00AF2CA4" w:rsidRDefault="00AF2CA4" w:rsidP="001A12CA">
            <w:pPr>
              <w:pStyle w:val="SCTableContent"/>
              <w:keepLines/>
              <w:widowControl w:val="0"/>
              <w:spacing w:before="0" w:after="0"/>
              <w:jc w:val="center"/>
              <w:rPr>
                <w:noProof/>
                <w:sz w:val="16"/>
                <w:szCs w:val="16"/>
              </w:rPr>
            </w:pPr>
          </w:p>
        </w:tc>
        <w:tc>
          <w:tcPr>
            <w:tcW w:w="371" w:type="pct"/>
            <w:vAlign w:val="center"/>
          </w:tcPr>
          <w:p w14:paraId="4DB4522E" w14:textId="77777777" w:rsidR="00AF2CA4" w:rsidRPr="00AF2CA4" w:rsidRDefault="00AF2CA4" w:rsidP="001A12CA">
            <w:pPr>
              <w:pStyle w:val="SCTableContent"/>
              <w:keepLines/>
              <w:widowControl w:val="0"/>
              <w:spacing w:before="0" w:after="0"/>
              <w:jc w:val="center"/>
              <w:rPr>
                <w:noProof/>
                <w:sz w:val="16"/>
                <w:szCs w:val="16"/>
              </w:rPr>
            </w:pPr>
          </w:p>
        </w:tc>
        <w:tc>
          <w:tcPr>
            <w:tcW w:w="447" w:type="pct"/>
            <w:vAlign w:val="center"/>
          </w:tcPr>
          <w:p w14:paraId="19C19358" w14:textId="77777777" w:rsidR="00AF2CA4" w:rsidRPr="00AF2CA4" w:rsidRDefault="00AF2CA4" w:rsidP="001A12CA">
            <w:pPr>
              <w:pStyle w:val="SCTableContent"/>
              <w:keepLines/>
              <w:widowControl w:val="0"/>
              <w:spacing w:before="0" w:after="0"/>
              <w:jc w:val="center"/>
              <w:rPr>
                <w:noProof/>
                <w:sz w:val="16"/>
                <w:szCs w:val="16"/>
              </w:rPr>
            </w:pPr>
          </w:p>
        </w:tc>
        <w:tc>
          <w:tcPr>
            <w:tcW w:w="226" w:type="pct"/>
            <w:vAlign w:val="center"/>
          </w:tcPr>
          <w:p w14:paraId="323E4846" w14:textId="77777777" w:rsidR="00AF2CA4" w:rsidRPr="00AF2CA4" w:rsidRDefault="00AF2CA4" w:rsidP="001A12CA">
            <w:pPr>
              <w:pStyle w:val="SCTableContent"/>
              <w:keepLines/>
              <w:widowControl w:val="0"/>
              <w:spacing w:before="0" w:after="0"/>
              <w:jc w:val="center"/>
              <w:rPr>
                <w:noProof/>
                <w:sz w:val="16"/>
                <w:szCs w:val="16"/>
              </w:rPr>
            </w:pPr>
          </w:p>
        </w:tc>
      </w:tr>
      <w:tr w:rsidR="00FF4375" w:rsidRPr="00AF2CA4" w14:paraId="27858C9F" w14:textId="77777777" w:rsidTr="001C32B3">
        <w:trPr>
          <w:trHeight w:val="268"/>
        </w:trPr>
        <w:tc>
          <w:tcPr>
            <w:tcW w:w="2237" w:type="pct"/>
            <w:vAlign w:val="center"/>
          </w:tcPr>
          <w:p w14:paraId="0CC72B8E" w14:textId="64ED1753" w:rsidR="00AF2CA4" w:rsidRPr="00AF2CA4" w:rsidRDefault="00AF2CA4" w:rsidP="001A12CA">
            <w:pPr>
              <w:pStyle w:val="SCTableContent"/>
              <w:keepLines/>
              <w:widowControl w:val="0"/>
              <w:spacing w:before="0" w:after="0"/>
              <w:rPr>
                <w:sz w:val="16"/>
                <w:szCs w:val="16"/>
              </w:rPr>
            </w:pPr>
            <w:r w:rsidRPr="00AF2CA4">
              <w:rPr>
                <w:sz w:val="16"/>
                <w:szCs w:val="16"/>
              </w:rPr>
              <w:t xml:space="preserve">Geriamas </w:t>
            </w:r>
            <w:r w:rsidR="00823311">
              <w:rPr>
                <w:sz w:val="16"/>
                <w:szCs w:val="16"/>
              </w:rPr>
              <w:t>v</w:t>
            </w:r>
            <w:r w:rsidRPr="00AF2CA4">
              <w:rPr>
                <w:sz w:val="16"/>
                <w:szCs w:val="16"/>
              </w:rPr>
              <w:t>anduo gruntinis</w:t>
            </w:r>
          </w:p>
        </w:tc>
        <w:tc>
          <w:tcPr>
            <w:tcW w:w="520" w:type="pct"/>
            <w:shd w:val="clear" w:color="auto" w:fill="auto"/>
            <w:vAlign w:val="center"/>
          </w:tcPr>
          <w:p w14:paraId="4FDEA9F2" w14:textId="77777777" w:rsidR="00AF2CA4" w:rsidRPr="00AF2CA4" w:rsidRDefault="00AF2CA4" w:rsidP="001A12CA">
            <w:pPr>
              <w:pStyle w:val="SCTableContent"/>
              <w:keepLines/>
              <w:widowControl w:val="0"/>
              <w:spacing w:before="0" w:after="0"/>
              <w:jc w:val="center"/>
              <w:rPr>
                <w:sz w:val="16"/>
                <w:szCs w:val="16"/>
              </w:rPr>
            </w:pPr>
          </w:p>
        </w:tc>
        <w:tc>
          <w:tcPr>
            <w:tcW w:w="226" w:type="pct"/>
            <w:shd w:val="clear" w:color="auto" w:fill="auto"/>
            <w:vAlign w:val="center"/>
          </w:tcPr>
          <w:p w14:paraId="2C2A8E12" w14:textId="77777777" w:rsidR="00AF2CA4" w:rsidRPr="00AF2CA4" w:rsidRDefault="00AF2CA4" w:rsidP="001A12CA">
            <w:pPr>
              <w:pStyle w:val="SCTableContent"/>
              <w:keepLines/>
              <w:widowControl w:val="0"/>
              <w:spacing w:before="0" w:after="0"/>
              <w:jc w:val="center"/>
              <w:rPr>
                <w:sz w:val="16"/>
                <w:szCs w:val="16"/>
              </w:rPr>
            </w:pPr>
          </w:p>
        </w:tc>
        <w:tc>
          <w:tcPr>
            <w:tcW w:w="520" w:type="pct"/>
            <w:vAlign w:val="center"/>
          </w:tcPr>
          <w:p w14:paraId="77990441" w14:textId="77777777" w:rsidR="00AF2CA4" w:rsidRPr="00AF2CA4" w:rsidRDefault="00AF2CA4" w:rsidP="001A12CA">
            <w:pPr>
              <w:pStyle w:val="SCTableContent"/>
              <w:keepLines/>
              <w:widowControl w:val="0"/>
              <w:spacing w:before="0" w:after="0"/>
              <w:jc w:val="center"/>
              <w:rPr>
                <w:noProof/>
                <w:sz w:val="16"/>
                <w:szCs w:val="16"/>
              </w:rPr>
            </w:pPr>
          </w:p>
        </w:tc>
        <w:tc>
          <w:tcPr>
            <w:tcW w:w="226" w:type="pct"/>
            <w:vAlign w:val="center"/>
          </w:tcPr>
          <w:p w14:paraId="444528E6" w14:textId="77777777" w:rsidR="00AF2CA4" w:rsidRPr="00AF2CA4" w:rsidRDefault="00AF2CA4" w:rsidP="001A12CA">
            <w:pPr>
              <w:pStyle w:val="SCTableContent"/>
              <w:keepLines/>
              <w:widowControl w:val="0"/>
              <w:spacing w:before="0" w:after="0"/>
              <w:jc w:val="center"/>
              <w:rPr>
                <w:noProof/>
                <w:sz w:val="16"/>
                <w:szCs w:val="16"/>
              </w:rPr>
            </w:pPr>
          </w:p>
        </w:tc>
        <w:tc>
          <w:tcPr>
            <w:tcW w:w="226" w:type="pct"/>
            <w:shd w:val="clear" w:color="auto" w:fill="auto"/>
            <w:vAlign w:val="center"/>
          </w:tcPr>
          <w:p w14:paraId="2C3EDFFD" w14:textId="77777777" w:rsidR="00AF2CA4" w:rsidRPr="00AF2CA4" w:rsidRDefault="00AF2CA4" w:rsidP="001A12CA">
            <w:pPr>
              <w:pStyle w:val="SCTableContent"/>
              <w:keepLines/>
              <w:widowControl w:val="0"/>
              <w:spacing w:before="0" w:after="0"/>
              <w:jc w:val="center"/>
              <w:rPr>
                <w:noProof/>
                <w:sz w:val="16"/>
                <w:szCs w:val="16"/>
              </w:rPr>
            </w:pPr>
            <w:r w:rsidRPr="00AF2CA4">
              <w:rPr>
                <w:noProof/>
                <w:sz w:val="16"/>
                <w:szCs w:val="16"/>
              </w:rPr>
              <w:drawing>
                <wp:inline distT="0" distB="0" distL="0" distR="0" wp14:anchorId="28541705" wp14:editId="3D03DC01">
                  <wp:extent cx="136071" cy="95250"/>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371" w:type="pct"/>
            <w:vAlign w:val="center"/>
          </w:tcPr>
          <w:p w14:paraId="0323BDFD" w14:textId="77777777" w:rsidR="00AF2CA4" w:rsidRPr="00AF2CA4" w:rsidRDefault="00AF2CA4" w:rsidP="001A12CA">
            <w:pPr>
              <w:pStyle w:val="SCTableContent"/>
              <w:keepLines/>
              <w:widowControl w:val="0"/>
              <w:spacing w:before="0" w:after="0"/>
              <w:jc w:val="center"/>
              <w:rPr>
                <w:noProof/>
                <w:sz w:val="16"/>
                <w:szCs w:val="16"/>
              </w:rPr>
            </w:pPr>
          </w:p>
        </w:tc>
        <w:tc>
          <w:tcPr>
            <w:tcW w:w="447" w:type="pct"/>
            <w:vAlign w:val="center"/>
          </w:tcPr>
          <w:p w14:paraId="0D3C348E" w14:textId="77777777" w:rsidR="00AF2CA4" w:rsidRPr="00AF2CA4" w:rsidRDefault="00AF2CA4" w:rsidP="001A12CA">
            <w:pPr>
              <w:pStyle w:val="SCTableContent"/>
              <w:keepLines/>
              <w:widowControl w:val="0"/>
              <w:spacing w:before="0" w:after="0"/>
              <w:jc w:val="center"/>
              <w:rPr>
                <w:noProof/>
                <w:sz w:val="16"/>
                <w:szCs w:val="16"/>
              </w:rPr>
            </w:pPr>
          </w:p>
        </w:tc>
        <w:tc>
          <w:tcPr>
            <w:tcW w:w="226" w:type="pct"/>
            <w:vAlign w:val="center"/>
          </w:tcPr>
          <w:p w14:paraId="59B8F46B" w14:textId="77777777" w:rsidR="00AF2CA4" w:rsidRPr="00AF2CA4" w:rsidRDefault="00AF2CA4" w:rsidP="001A12CA">
            <w:pPr>
              <w:pStyle w:val="SCTableContent"/>
              <w:keepLines/>
              <w:widowControl w:val="0"/>
              <w:spacing w:before="0" w:after="0"/>
              <w:jc w:val="center"/>
              <w:rPr>
                <w:noProof/>
                <w:sz w:val="16"/>
                <w:szCs w:val="16"/>
              </w:rPr>
            </w:pPr>
          </w:p>
        </w:tc>
      </w:tr>
      <w:tr w:rsidR="00FF4375" w:rsidRPr="00AF2CA4" w14:paraId="78EAAD51" w14:textId="77777777" w:rsidTr="001C32B3">
        <w:trPr>
          <w:trHeight w:val="268"/>
        </w:trPr>
        <w:tc>
          <w:tcPr>
            <w:tcW w:w="2237" w:type="pct"/>
            <w:vAlign w:val="center"/>
          </w:tcPr>
          <w:p w14:paraId="49707F8F" w14:textId="76A4C4AF" w:rsidR="00AF2CA4" w:rsidRPr="00AF2CA4" w:rsidRDefault="00AF2CA4" w:rsidP="001A12CA">
            <w:pPr>
              <w:pStyle w:val="SCTableContent"/>
              <w:keepLines/>
              <w:widowControl w:val="0"/>
              <w:spacing w:before="0" w:after="0"/>
              <w:rPr>
                <w:sz w:val="16"/>
                <w:szCs w:val="16"/>
              </w:rPr>
            </w:pPr>
            <w:r w:rsidRPr="00AF2CA4">
              <w:rPr>
                <w:sz w:val="16"/>
                <w:szCs w:val="16"/>
              </w:rPr>
              <w:t xml:space="preserve">Geriamas </w:t>
            </w:r>
            <w:r w:rsidR="00823311">
              <w:rPr>
                <w:sz w:val="16"/>
                <w:szCs w:val="16"/>
              </w:rPr>
              <w:t>v</w:t>
            </w:r>
            <w:r w:rsidRPr="00AF2CA4">
              <w:rPr>
                <w:sz w:val="16"/>
                <w:szCs w:val="16"/>
              </w:rPr>
              <w:t>anduo paviršinis</w:t>
            </w:r>
          </w:p>
        </w:tc>
        <w:tc>
          <w:tcPr>
            <w:tcW w:w="520" w:type="pct"/>
            <w:shd w:val="clear" w:color="auto" w:fill="auto"/>
            <w:vAlign w:val="center"/>
          </w:tcPr>
          <w:p w14:paraId="7BDA7BF2" w14:textId="77777777" w:rsidR="00AF2CA4" w:rsidRPr="00AF2CA4" w:rsidRDefault="00AF2CA4" w:rsidP="001A12CA">
            <w:pPr>
              <w:pStyle w:val="SCTableContent"/>
              <w:keepLines/>
              <w:widowControl w:val="0"/>
              <w:spacing w:before="0" w:after="0"/>
              <w:jc w:val="center"/>
              <w:rPr>
                <w:noProof/>
                <w:sz w:val="16"/>
                <w:szCs w:val="16"/>
              </w:rPr>
            </w:pPr>
          </w:p>
        </w:tc>
        <w:tc>
          <w:tcPr>
            <w:tcW w:w="226" w:type="pct"/>
            <w:shd w:val="clear" w:color="auto" w:fill="auto"/>
            <w:vAlign w:val="center"/>
          </w:tcPr>
          <w:p w14:paraId="07D1DB71" w14:textId="77777777" w:rsidR="00AF2CA4" w:rsidRPr="00AF2CA4" w:rsidRDefault="00AF2CA4" w:rsidP="001A12CA">
            <w:pPr>
              <w:pStyle w:val="SCTableContent"/>
              <w:keepLines/>
              <w:widowControl w:val="0"/>
              <w:spacing w:before="0" w:after="0"/>
              <w:jc w:val="center"/>
              <w:rPr>
                <w:sz w:val="16"/>
                <w:szCs w:val="16"/>
              </w:rPr>
            </w:pPr>
          </w:p>
        </w:tc>
        <w:tc>
          <w:tcPr>
            <w:tcW w:w="520" w:type="pct"/>
            <w:vAlign w:val="center"/>
          </w:tcPr>
          <w:p w14:paraId="18DC4084" w14:textId="77777777" w:rsidR="00AF2CA4" w:rsidRPr="00AF2CA4" w:rsidRDefault="00AF2CA4" w:rsidP="001A12CA">
            <w:pPr>
              <w:pStyle w:val="SCTableContent"/>
              <w:keepLines/>
              <w:widowControl w:val="0"/>
              <w:spacing w:before="0" w:after="0"/>
              <w:jc w:val="center"/>
              <w:rPr>
                <w:noProof/>
                <w:sz w:val="16"/>
                <w:szCs w:val="16"/>
              </w:rPr>
            </w:pPr>
          </w:p>
        </w:tc>
        <w:tc>
          <w:tcPr>
            <w:tcW w:w="226" w:type="pct"/>
            <w:vAlign w:val="center"/>
          </w:tcPr>
          <w:p w14:paraId="54A3BFD9" w14:textId="77777777" w:rsidR="00AF2CA4" w:rsidRPr="00AF2CA4" w:rsidRDefault="00AF2CA4" w:rsidP="001A12CA">
            <w:pPr>
              <w:pStyle w:val="SCTableContent"/>
              <w:keepLines/>
              <w:widowControl w:val="0"/>
              <w:spacing w:before="0" w:after="0"/>
              <w:jc w:val="center"/>
              <w:rPr>
                <w:noProof/>
                <w:sz w:val="16"/>
                <w:szCs w:val="16"/>
              </w:rPr>
            </w:pPr>
          </w:p>
        </w:tc>
        <w:tc>
          <w:tcPr>
            <w:tcW w:w="226" w:type="pct"/>
            <w:shd w:val="clear" w:color="auto" w:fill="auto"/>
            <w:vAlign w:val="center"/>
          </w:tcPr>
          <w:p w14:paraId="2903D501" w14:textId="77777777" w:rsidR="00AF2CA4" w:rsidRPr="00AF2CA4" w:rsidRDefault="00AF2CA4" w:rsidP="001A12CA">
            <w:pPr>
              <w:pStyle w:val="SCTableContent"/>
              <w:keepLines/>
              <w:widowControl w:val="0"/>
              <w:spacing w:before="0" w:after="0"/>
              <w:jc w:val="center"/>
              <w:rPr>
                <w:noProof/>
                <w:sz w:val="16"/>
                <w:szCs w:val="16"/>
              </w:rPr>
            </w:pPr>
            <w:r w:rsidRPr="00AF2CA4">
              <w:rPr>
                <w:noProof/>
                <w:sz w:val="16"/>
                <w:szCs w:val="16"/>
              </w:rPr>
              <w:drawing>
                <wp:inline distT="0" distB="0" distL="0" distR="0" wp14:anchorId="581BED40" wp14:editId="426996C1">
                  <wp:extent cx="136071" cy="95250"/>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371" w:type="pct"/>
            <w:vAlign w:val="center"/>
          </w:tcPr>
          <w:p w14:paraId="130F53CB" w14:textId="77777777" w:rsidR="00AF2CA4" w:rsidRPr="00AF2CA4" w:rsidRDefault="00AF2CA4" w:rsidP="001A12CA">
            <w:pPr>
              <w:pStyle w:val="SCTableContent"/>
              <w:keepLines/>
              <w:widowControl w:val="0"/>
              <w:spacing w:before="0" w:after="0"/>
              <w:jc w:val="center"/>
              <w:rPr>
                <w:noProof/>
                <w:sz w:val="16"/>
                <w:szCs w:val="16"/>
              </w:rPr>
            </w:pPr>
          </w:p>
        </w:tc>
        <w:tc>
          <w:tcPr>
            <w:tcW w:w="447" w:type="pct"/>
            <w:vAlign w:val="center"/>
          </w:tcPr>
          <w:p w14:paraId="4E0E50B6" w14:textId="77777777" w:rsidR="00AF2CA4" w:rsidRPr="00AF2CA4" w:rsidRDefault="00AF2CA4" w:rsidP="001A12CA">
            <w:pPr>
              <w:pStyle w:val="SCTableContent"/>
              <w:keepLines/>
              <w:widowControl w:val="0"/>
              <w:spacing w:before="0" w:after="0"/>
              <w:jc w:val="center"/>
              <w:rPr>
                <w:noProof/>
                <w:sz w:val="16"/>
                <w:szCs w:val="16"/>
              </w:rPr>
            </w:pPr>
          </w:p>
        </w:tc>
        <w:tc>
          <w:tcPr>
            <w:tcW w:w="226" w:type="pct"/>
            <w:vAlign w:val="center"/>
          </w:tcPr>
          <w:p w14:paraId="163B3847" w14:textId="77777777" w:rsidR="00AF2CA4" w:rsidRPr="00AF2CA4" w:rsidRDefault="00AF2CA4" w:rsidP="001A12CA">
            <w:pPr>
              <w:pStyle w:val="SCTableContent"/>
              <w:keepLines/>
              <w:widowControl w:val="0"/>
              <w:spacing w:before="0" w:after="0"/>
              <w:jc w:val="center"/>
              <w:rPr>
                <w:noProof/>
                <w:sz w:val="16"/>
                <w:szCs w:val="16"/>
              </w:rPr>
            </w:pPr>
          </w:p>
        </w:tc>
      </w:tr>
      <w:tr w:rsidR="00FF4375" w:rsidRPr="00AF2CA4" w14:paraId="1B7A737E" w14:textId="77777777" w:rsidTr="001C32B3">
        <w:trPr>
          <w:trHeight w:val="268"/>
        </w:trPr>
        <w:tc>
          <w:tcPr>
            <w:tcW w:w="2237" w:type="pct"/>
            <w:vAlign w:val="center"/>
          </w:tcPr>
          <w:p w14:paraId="5E07FF19" w14:textId="77777777" w:rsidR="00AF2CA4" w:rsidRPr="00AF2CA4" w:rsidRDefault="00AF2CA4" w:rsidP="001A12CA">
            <w:pPr>
              <w:pStyle w:val="SCTableContent"/>
              <w:keepLines/>
              <w:widowControl w:val="0"/>
              <w:spacing w:before="0" w:after="0"/>
              <w:rPr>
                <w:sz w:val="16"/>
                <w:szCs w:val="16"/>
              </w:rPr>
            </w:pPr>
            <w:r w:rsidRPr="00AF2CA4">
              <w:rPr>
                <w:sz w:val="16"/>
                <w:szCs w:val="16"/>
              </w:rPr>
              <w:t>Gyvulininkystė</w:t>
            </w:r>
          </w:p>
        </w:tc>
        <w:tc>
          <w:tcPr>
            <w:tcW w:w="520" w:type="pct"/>
            <w:shd w:val="clear" w:color="auto" w:fill="auto"/>
            <w:vAlign w:val="center"/>
          </w:tcPr>
          <w:p w14:paraId="73D259E4" w14:textId="77777777" w:rsidR="00AF2CA4" w:rsidRPr="00AF2CA4" w:rsidRDefault="00AF2CA4" w:rsidP="001A12CA">
            <w:pPr>
              <w:pStyle w:val="SCTableContent"/>
              <w:keepLines/>
              <w:widowControl w:val="0"/>
              <w:spacing w:before="0" w:after="0"/>
              <w:jc w:val="center"/>
              <w:rPr>
                <w:noProof/>
                <w:sz w:val="16"/>
                <w:szCs w:val="16"/>
              </w:rPr>
            </w:pPr>
            <w:r w:rsidRPr="00AF2CA4">
              <w:rPr>
                <w:noProof/>
                <w:sz w:val="16"/>
                <w:szCs w:val="16"/>
              </w:rPr>
              <w:drawing>
                <wp:inline distT="0" distB="0" distL="0" distR="0" wp14:anchorId="67C9302B" wp14:editId="2C49DB75">
                  <wp:extent cx="136071" cy="95250"/>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vAlign w:val="center"/>
          </w:tcPr>
          <w:p w14:paraId="67CF6AAC" w14:textId="77777777" w:rsidR="00AF2CA4" w:rsidRPr="00AF2CA4" w:rsidRDefault="00AF2CA4" w:rsidP="001A12CA">
            <w:pPr>
              <w:pStyle w:val="SCTableContent"/>
              <w:keepLines/>
              <w:widowControl w:val="0"/>
              <w:spacing w:before="0" w:after="0"/>
              <w:jc w:val="center"/>
              <w:rPr>
                <w:sz w:val="16"/>
                <w:szCs w:val="16"/>
              </w:rPr>
            </w:pPr>
          </w:p>
        </w:tc>
        <w:tc>
          <w:tcPr>
            <w:tcW w:w="520" w:type="pct"/>
            <w:vAlign w:val="center"/>
          </w:tcPr>
          <w:p w14:paraId="1B3C4997" w14:textId="77777777" w:rsidR="00AF2CA4" w:rsidRPr="00AF2CA4" w:rsidRDefault="00AF2CA4" w:rsidP="001A12CA">
            <w:pPr>
              <w:pStyle w:val="SCTableContent"/>
              <w:keepLines/>
              <w:widowControl w:val="0"/>
              <w:spacing w:before="0" w:after="0"/>
              <w:jc w:val="center"/>
              <w:rPr>
                <w:noProof/>
                <w:sz w:val="16"/>
                <w:szCs w:val="16"/>
              </w:rPr>
            </w:pPr>
            <w:r w:rsidRPr="00AF2CA4">
              <w:rPr>
                <w:noProof/>
                <w:sz w:val="16"/>
                <w:szCs w:val="16"/>
              </w:rPr>
              <w:drawing>
                <wp:inline distT="0" distB="0" distL="0" distR="0" wp14:anchorId="2874D852" wp14:editId="259B79D6">
                  <wp:extent cx="136071" cy="95250"/>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vAlign w:val="center"/>
          </w:tcPr>
          <w:p w14:paraId="72DFD80E" w14:textId="77777777" w:rsidR="00AF2CA4" w:rsidRPr="00AF2CA4" w:rsidRDefault="00AF2CA4" w:rsidP="001A12CA">
            <w:pPr>
              <w:pStyle w:val="SCTableContent"/>
              <w:keepLines/>
              <w:widowControl w:val="0"/>
              <w:spacing w:before="0" w:after="0"/>
              <w:jc w:val="center"/>
              <w:rPr>
                <w:noProof/>
                <w:sz w:val="16"/>
                <w:szCs w:val="16"/>
              </w:rPr>
            </w:pPr>
            <w:r w:rsidRPr="00AF2CA4">
              <w:rPr>
                <w:noProof/>
                <w:sz w:val="16"/>
                <w:szCs w:val="16"/>
              </w:rPr>
              <w:drawing>
                <wp:inline distT="0" distB="0" distL="0" distR="0" wp14:anchorId="589DDB7C" wp14:editId="3AFA0E98">
                  <wp:extent cx="136071" cy="95250"/>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vAlign w:val="center"/>
          </w:tcPr>
          <w:p w14:paraId="107085C1" w14:textId="77777777" w:rsidR="00AF2CA4" w:rsidRPr="00AF2CA4" w:rsidRDefault="00AF2CA4" w:rsidP="001A12CA">
            <w:pPr>
              <w:pStyle w:val="SCTableContent"/>
              <w:keepLines/>
              <w:widowControl w:val="0"/>
              <w:spacing w:before="0" w:after="0"/>
              <w:jc w:val="center"/>
              <w:rPr>
                <w:noProof/>
                <w:sz w:val="16"/>
                <w:szCs w:val="16"/>
              </w:rPr>
            </w:pPr>
          </w:p>
        </w:tc>
        <w:tc>
          <w:tcPr>
            <w:tcW w:w="371" w:type="pct"/>
            <w:vAlign w:val="center"/>
          </w:tcPr>
          <w:p w14:paraId="47C7E98C" w14:textId="77777777" w:rsidR="00AF2CA4" w:rsidRPr="00AF2CA4" w:rsidRDefault="00AF2CA4" w:rsidP="001A12CA">
            <w:pPr>
              <w:pStyle w:val="SCTableContent"/>
              <w:keepLines/>
              <w:widowControl w:val="0"/>
              <w:spacing w:before="0" w:after="0"/>
              <w:jc w:val="center"/>
              <w:rPr>
                <w:noProof/>
                <w:sz w:val="16"/>
                <w:szCs w:val="16"/>
              </w:rPr>
            </w:pPr>
          </w:p>
        </w:tc>
        <w:tc>
          <w:tcPr>
            <w:tcW w:w="447" w:type="pct"/>
            <w:vAlign w:val="center"/>
          </w:tcPr>
          <w:p w14:paraId="5B576EAF" w14:textId="77777777" w:rsidR="00AF2CA4" w:rsidRPr="00AF2CA4" w:rsidRDefault="00AF2CA4" w:rsidP="001A12CA">
            <w:pPr>
              <w:pStyle w:val="SCTableContent"/>
              <w:keepLines/>
              <w:widowControl w:val="0"/>
              <w:spacing w:before="0" w:after="0"/>
              <w:jc w:val="center"/>
              <w:rPr>
                <w:noProof/>
                <w:sz w:val="16"/>
                <w:szCs w:val="16"/>
              </w:rPr>
            </w:pPr>
            <w:r w:rsidRPr="00AF2CA4">
              <w:rPr>
                <w:noProof/>
                <w:sz w:val="16"/>
                <w:szCs w:val="16"/>
              </w:rPr>
              <w:drawing>
                <wp:inline distT="0" distB="0" distL="0" distR="0" wp14:anchorId="260EC24D" wp14:editId="1F40B8B9">
                  <wp:extent cx="136071" cy="95250"/>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vAlign w:val="center"/>
          </w:tcPr>
          <w:p w14:paraId="443E0CB6" w14:textId="77777777" w:rsidR="00AF2CA4" w:rsidRPr="00AF2CA4" w:rsidRDefault="00AF2CA4" w:rsidP="001A12CA">
            <w:pPr>
              <w:pStyle w:val="SCTableContent"/>
              <w:keepLines/>
              <w:widowControl w:val="0"/>
              <w:spacing w:before="0" w:after="0"/>
              <w:jc w:val="center"/>
              <w:rPr>
                <w:noProof/>
                <w:sz w:val="16"/>
                <w:szCs w:val="16"/>
              </w:rPr>
            </w:pPr>
          </w:p>
        </w:tc>
      </w:tr>
      <w:tr w:rsidR="00FF4375" w:rsidRPr="00AF2CA4" w14:paraId="4F6C3627" w14:textId="77777777" w:rsidTr="001C32B3">
        <w:trPr>
          <w:trHeight w:val="268"/>
        </w:trPr>
        <w:tc>
          <w:tcPr>
            <w:tcW w:w="2237" w:type="pct"/>
            <w:vAlign w:val="center"/>
          </w:tcPr>
          <w:p w14:paraId="43AD664A" w14:textId="77777777" w:rsidR="00AF2CA4" w:rsidRPr="00AF2CA4" w:rsidRDefault="00AF2CA4" w:rsidP="001A12CA">
            <w:pPr>
              <w:pStyle w:val="SCTableContent"/>
              <w:keepLines/>
              <w:widowControl w:val="0"/>
              <w:spacing w:before="0" w:after="0"/>
              <w:rPr>
                <w:sz w:val="16"/>
                <w:szCs w:val="16"/>
              </w:rPr>
            </w:pPr>
            <w:r w:rsidRPr="00AF2CA4">
              <w:rPr>
                <w:sz w:val="16"/>
                <w:szCs w:val="16"/>
              </w:rPr>
              <w:t>Gyvulininkystė (gyvulių tankumas)</w:t>
            </w:r>
          </w:p>
        </w:tc>
        <w:tc>
          <w:tcPr>
            <w:tcW w:w="520" w:type="pct"/>
            <w:shd w:val="clear" w:color="auto" w:fill="auto"/>
            <w:vAlign w:val="center"/>
          </w:tcPr>
          <w:p w14:paraId="6E3A0397" w14:textId="77777777" w:rsidR="00AF2CA4" w:rsidRPr="00AF2CA4" w:rsidRDefault="00AF2CA4" w:rsidP="001A12CA">
            <w:pPr>
              <w:pStyle w:val="SCTableContent"/>
              <w:keepLines/>
              <w:widowControl w:val="0"/>
              <w:spacing w:before="0" w:after="0"/>
              <w:jc w:val="center"/>
              <w:rPr>
                <w:noProof/>
                <w:sz w:val="16"/>
                <w:szCs w:val="16"/>
              </w:rPr>
            </w:pPr>
            <w:r w:rsidRPr="00AF2CA4">
              <w:rPr>
                <w:noProof/>
                <w:sz w:val="16"/>
                <w:szCs w:val="16"/>
              </w:rPr>
              <w:drawing>
                <wp:inline distT="0" distB="0" distL="0" distR="0" wp14:anchorId="10FB6641" wp14:editId="178E8550">
                  <wp:extent cx="136071" cy="95250"/>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vAlign w:val="center"/>
          </w:tcPr>
          <w:p w14:paraId="42A8A879" w14:textId="77777777" w:rsidR="00AF2CA4" w:rsidRPr="00AF2CA4" w:rsidRDefault="00AF2CA4" w:rsidP="001A12CA">
            <w:pPr>
              <w:pStyle w:val="SCTableContent"/>
              <w:keepLines/>
              <w:widowControl w:val="0"/>
              <w:spacing w:before="0" w:after="0"/>
              <w:jc w:val="center"/>
              <w:rPr>
                <w:sz w:val="16"/>
                <w:szCs w:val="16"/>
              </w:rPr>
            </w:pPr>
          </w:p>
        </w:tc>
        <w:tc>
          <w:tcPr>
            <w:tcW w:w="520" w:type="pct"/>
            <w:vAlign w:val="center"/>
          </w:tcPr>
          <w:p w14:paraId="5B540418" w14:textId="77777777" w:rsidR="00AF2CA4" w:rsidRPr="00AF2CA4" w:rsidRDefault="00AF2CA4" w:rsidP="001A12CA">
            <w:pPr>
              <w:pStyle w:val="SCTableContent"/>
              <w:keepLines/>
              <w:widowControl w:val="0"/>
              <w:spacing w:before="0" w:after="0"/>
              <w:jc w:val="center"/>
              <w:rPr>
                <w:noProof/>
                <w:sz w:val="16"/>
                <w:szCs w:val="16"/>
              </w:rPr>
            </w:pPr>
            <w:r w:rsidRPr="00AF2CA4">
              <w:rPr>
                <w:noProof/>
                <w:sz w:val="16"/>
                <w:szCs w:val="16"/>
              </w:rPr>
              <w:drawing>
                <wp:inline distT="0" distB="0" distL="0" distR="0" wp14:anchorId="519CFC4B" wp14:editId="0E87A5DC">
                  <wp:extent cx="136071" cy="95250"/>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vAlign w:val="center"/>
          </w:tcPr>
          <w:p w14:paraId="412DFA44" w14:textId="77777777" w:rsidR="00AF2CA4" w:rsidRPr="00AF2CA4" w:rsidRDefault="00AF2CA4" w:rsidP="001A12CA">
            <w:pPr>
              <w:pStyle w:val="SCTableContent"/>
              <w:keepLines/>
              <w:widowControl w:val="0"/>
              <w:spacing w:before="0" w:after="0"/>
              <w:jc w:val="center"/>
              <w:rPr>
                <w:noProof/>
                <w:sz w:val="16"/>
                <w:szCs w:val="16"/>
              </w:rPr>
            </w:pPr>
            <w:r w:rsidRPr="00AF2CA4">
              <w:rPr>
                <w:noProof/>
                <w:sz w:val="16"/>
                <w:szCs w:val="16"/>
              </w:rPr>
              <w:drawing>
                <wp:inline distT="0" distB="0" distL="0" distR="0" wp14:anchorId="04F2AFE2" wp14:editId="6D522519">
                  <wp:extent cx="136071" cy="95250"/>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vAlign w:val="center"/>
          </w:tcPr>
          <w:p w14:paraId="1BE6CB9C" w14:textId="77777777" w:rsidR="00AF2CA4" w:rsidRPr="00AF2CA4" w:rsidRDefault="00AF2CA4" w:rsidP="001A12CA">
            <w:pPr>
              <w:pStyle w:val="SCTableContent"/>
              <w:keepLines/>
              <w:widowControl w:val="0"/>
              <w:spacing w:before="0" w:after="0"/>
              <w:jc w:val="center"/>
              <w:rPr>
                <w:noProof/>
                <w:sz w:val="16"/>
                <w:szCs w:val="16"/>
              </w:rPr>
            </w:pPr>
          </w:p>
        </w:tc>
        <w:tc>
          <w:tcPr>
            <w:tcW w:w="371" w:type="pct"/>
            <w:vAlign w:val="center"/>
          </w:tcPr>
          <w:p w14:paraId="001DEF66" w14:textId="77777777" w:rsidR="00AF2CA4" w:rsidRPr="00AF2CA4" w:rsidRDefault="00AF2CA4" w:rsidP="001A12CA">
            <w:pPr>
              <w:pStyle w:val="SCTableContent"/>
              <w:keepLines/>
              <w:widowControl w:val="0"/>
              <w:spacing w:before="0" w:after="0"/>
              <w:jc w:val="center"/>
              <w:rPr>
                <w:noProof/>
                <w:sz w:val="16"/>
                <w:szCs w:val="16"/>
              </w:rPr>
            </w:pPr>
          </w:p>
        </w:tc>
        <w:tc>
          <w:tcPr>
            <w:tcW w:w="447" w:type="pct"/>
            <w:vAlign w:val="center"/>
          </w:tcPr>
          <w:p w14:paraId="1775D9B9" w14:textId="77777777" w:rsidR="00AF2CA4" w:rsidRPr="00AF2CA4" w:rsidRDefault="00AF2CA4" w:rsidP="001A12CA">
            <w:pPr>
              <w:pStyle w:val="SCTableContent"/>
              <w:keepLines/>
              <w:widowControl w:val="0"/>
              <w:spacing w:before="0" w:after="0"/>
              <w:jc w:val="center"/>
              <w:rPr>
                <w:noProof/>
                <w:sz w:val="16"/>
                <w:szCs w:val="16"/>
              </w:rPr>
            </w:pPr>
            <w:r w:rsidRPr="00AF2CA4">
              <w:rPr>
                <w:noProof/>
                <w:sz w:val="16"/>
                <w:szCs w:val="16"/>
              </w:rPr>
              <w:drawing>
                <wp:inline distT="0" distB="0" distL="0" distR="0" wp14:anchorId="03663289" wp14:editId="02AD6E64">
                  <wp:extent cx="136071" cy="95250"/>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vAlign w:val="center"/>
          </w:tcPr>
          <w:p w14:paraId="1F2E547E" w14:textId="77777777" w:rsidR="00AF2CA4" w:rsidRPr="00AF2CA4" w:rsidRDefault="00AF2CA4" w:rsidP="001A12CA">
            <w:pPr>
              <w:pStyle w:val="SCTableContent"/>
              <w:keepLines/>
              <w:widowControl w:val="0"/>
              <w:spacing w:before="0" w:after="0"/>
              <w:jc w:val="center"/>
              <w:rPr>
                <w:noProof/>
                <w:sz w:val="16"/>
                <w:szCs w:val="16"/>
              </w:rPr>
            </w:pPr>
          </w:p>
        </w:tc>
      </w:tr>
      <w:tr w:rsidR="00FF4375" w:rsidRPr="00AF2CA4" w14:paraId="048D7712" w14:textId="77777777" w:rsidTr="001C32B3">
        <w:trPr>
          <w:trHeight w:val="268"/>
        </w:trPr>
        <w:tc>
          <w:tcPr>
            <w:tcW w:w="2237" w:type="pct"/>
            <w:vAlign w:val="center"/>
          </w:tcPr>
          <w:p w14:paraId="0566540F" w14:textId="77777777" w:rsidR="00AF2CA4" w:rsidRPr="00AF2CA4" w:rsidRDefault="00AF2CA4" w:rsidP="001A12CA">
            <w:pPr>
              <w:pStyle w:val="SCTableContent"/>
              <w:keepLines/>
              <w:widowControl w:val="0"/>
              <w:spacing w:before="0" w:after="0"/>
              <w:rPr>
                <w:sz w:val="16"/>
                <w:szCs w:val="16"/>
              </w:rPr>
            </w:pPr>
            <w:r w:rsidRPr="00AF2CA4">
              <w:rPr>
                <w:sz w:val="16"/>
                <w:szCs w:val="16"/>
              </w:rPr>
              <w:t>Laukinių gyvūnų (sausumos ir vandens) panaudojimas maistui</w:t>
            </w:r>
          </w:p>
        </w:tc>
        <w:tc>
          <w:tcPr>
            <w:tcW w:w="520" w:type="pct"/>
            <w:shd w:val="clear" w:color="auto" w:fill="auto"/>
            <w:vAlign w:val="center"/>
          </w:tcPr>
          <w:p w14:paraId="41B3676A" w14:textId="77777777" w:rsidR="00AF2CA4" w:rsidRPr="00AF2CA4" w:rsidRDefault="00AF2CA4" w:rsidP="001A12CA">
            <w:pPr>
              <w:pStyle w:val="SCTableContent"/>
              <w:keepLines/>
              <w:widowControl w:val="0"/>
              <w:spacing w:before="0" w:after="0"/>
              <w:jc w:val="center"/>
              <w:rPr>
                <w:noProof/>
                <w:sz w:val="16"/>
                <w:szCs w:val="16"/>
              </w:rPr>
            </w:pPr>
            <w:r w:rsidRPr="00AF2CA4">
              <w:rPr>
                <w:noProof/>
                <w:sz w:val="16"/>
                <w:szCs w:val="16"/>
              </w:rPr>
              <w:drawing>
                <wp:inline distT="0" distB="0" distL="0" distR="0" wp14:anchorId="5270A3C8" wp14:editId="46480500">
                  <wp:extent cx="136071" cy="95250"/>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vAlign w:val="center"/>
          </w:tcPr>
          <w:p w14:paraId="1A932E8B" w14:textId="77777777" w:rsidR="00AF2CA4" w:rsidRPr="00AF2CA4" w:rsidRDefault="00AF2CA4" w:rsidP="001A12CA">
            <w:pPr>
              <w:pStyle w:val="SCTableContent"/>
              <w:keepLines/>
              <w:widowControl w:val="0"/>
              <w:spacing w:before="0" w:after="0"/>
              <w:jc w:val="center"/>
              <w:rPr>
                <w:noProof/>
                <w:sz w:val="16"/>
                <w:szCs w:val="16"/>
              </w:rPr>
            </w:pPr>
            <w:r w:rsidRPr="00AF2CA4">
              <w:rPr>
                <w:noProof/>
                <w:sz w:val="16"/>
                <w:szCs w:val="16"/>
              </w:rPr>
              <w:drawing>
                <wp:inline distT="0" distB="0" distL="0" distR="0" wp14:anchorId="53F4BD92" wp14:editId="6F196B71">
                  <wp:extent cx="136071" cy="95250"/>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520" w:type="pct"/>
            <w:vAlign w:val="center"/>
          </w:tcPr>
          <w:p w14:paraId="1B6D4697" w14:textId="77777777" w:rsidR="00AF2CA4" w:rsidRPr="00AF2CA4" w:rsidRDefault="00AF2CA4" w:rsidP="001A12CA">
            <w:pPr>
              <w:pStyle w:val="SCTableContent"/>
              <w:keepLines/>
              <w:widowControl w:val="0"/>
              <w:spacing w:before="0" w:after="0"/>
              <w:jc w:val="center"/>
              <w:rPr>
                <w:noProof/>
                <w:sz w:val="16"/>
                <w:szCs w:val="16"/>
              </w:rPr>
            </w:pPr>
          </w:p>
        </w:tc>
        <w:tc>
          <w:tcPr>
            <w:tcW w:w="226" w:type="pct"/>
            <w:vAlign w:val="center"/>
          </w:tcPr>
          <w:p w14:paraId="4A39DC42" w14:textId="77777777" w:rsidR="00AF2CA4" w:rsidRPr="00AF2CA4" w:rsidRDefault="00AF2CA4" w:rsidP="001A12CA">
            <w:pPr>
              <w:pStyle w:val="SCTableContent"/>
              <w:keepLines/>
              <w:widowControl w:val="0"/>
              <w:spacing w:before="0" w:after="0"/>
              <w:jc w:val="center"/>
              <w:rPr>
                <w:noProof/>
                <w:sz w:val="16"/>
                <w:szCs w:val="16"/>
              </w:rPr>
            </w:pPr>
          </w:p>
        </w:tc>
        <w:tc>
          <w:tcPr>
            <w:tcW w:w="226" w:type="pct"/>
            <w:shd w:val="clear" w:color="auto" w:fill="auto"/>
            <w:vAlign w:val="center"/>
          </w:tcPr>
          <w:p w14:paraId="28C39BCE" w14:textId="77777777" w:rsidR="00AF2CA4" w:rsidRPr="00AF2CA4" w:rsidRDefault="00AF2CA4" w:rsidP="001A12CA">
            <w:pPr>
              <w:pStyle w:val="SCTableContent"/>
              <w:keepLines/>
              <w:widowControl w:val="0"/>
              <w:spacing w:before="0" w:after="0"/>
              <w:jc w:val="center"/>
              <w:rPr>
                <w:noProof/>
                <w:sz w:val="16"/>
                <w:szCs w:val="16"/>
              </w:rPr>
            </w:pPr>
            <w:r w:rsidRPr="00AF2CA4">
              <w:rPr>
                <w:noProof/>
                <w:sz w:val="16"/>
                <w:szCs w:val="16"/>
              </w:rPr>
              <w:drawing>
                <wp:inline distT="0" distB="0" distL="0" distR="0" wp14:anchorId="3D3BD359" wp14:editId="3B27DC91">
                  <wp:extent cx="136071" cy="95250"/>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371" w:type="pct"/>
            <w:vAlign w:val="center"/>
          </w:tcPr>
          <w:p w14:paraId="733D00C7" w14:textId="77777777" w:rsidR="00AF2CA4" w:rsidRPr="00AF2CA4" w:rsidRDefault="00AF2CA4" w:rsidP="001A12CA">
            <w:pPr>
              <w:pStyle w:val="SCTableContent"/>
              <w:keepLines/>
              <w:widowControl w:val="0"/>
              <w:spacing w:before="0" w:after="0"/>
              <w:jc w:val="center"/>
              <w:rPr>
                <w:noProof/>
                <w:sz w:val="16"/>
                <w:szCs w:val="16"/>
              </w:rPr>
            </w:pPr>
          </w:p>
        </w:tc>
        <w:tc>
          <w:tcPr>
            <w:tcW w:w="447" w:type="pct"/>
            <w:vAlign w:val="center"/>
          </w:tcPr>
          <w:p w14:paraId="0653D56C" w14:textId="77777777" w:rsidR="00AF2CA4" w:rsidRPr="00AF2CA4" w:rsidRDefault="00AF2CA4" w:rsidP="001A12CA">
            <w:pPr>
              <w:pStyle w:val="SCTableContent"/>
              <w:keepLines/>
              <w:widowControl w:val="0"/>
              <w:spacing w:before="0" w:after="0"/>
              <w:jc w:val="center"/>
              <w:rPr>
                <w:noProof/>
                <w:sz w:val="16"/>
                <w:szCs w:val="16"/>
              </w:rPr>
            </w:pPr>
          </w:p>
        </w:tc>
        <w:tc>
          <w:tcPr>
            <w:tcW w:w="226" w:type="pct"/>
            <w:vAlign w:val="center"/>
          </w:tcPr>
          <w:p w14:paraId="592F3EEA" w14:textId="77777777" w:rsidR="00AF2CA4" w:rsidRPr="00AF2CA4" w:rsidRDefault="00AF2CA4" w:rsidP="001A12CA">
            <w:pPr>
              <w:pStyle w:val="SCTableContent"/>
              <w:keepLines/>
              <w:widowControl w:val="0"/>
              <w:spacing w:before="0" w:after="0"/>
              <w:jc w:val="center"/>
              <w:rPr>
                <w:noProof/>
                <w:sz w:val="16"/>
                <w:szCs w:val="16"/>
              </w:rPr>
            </w:pPr>
          </w:p>
        </w:tc>
      </w:tr>
      <w:tr w:rsidR="00FF4375" w:rsidRPr="00AF2CA4" w14:paraId="4088D43E" w14:textId="77777777" w:rsidTr="001C32B3">
        <w:trPr>
          <w:trHeight w:val="268"/>
        </w:trPr>
        <w:tc>
          <w:tcPr>
            <w:tcW w:w="2237" w:type="pct"/>
            <w:vAlign w:val="center"/>
          </w:tcPr>
          <w:p w14:paraId="421D9BC5" w14:textId="77777777" w:rsidR="00AF2CA4" w:rsidRPr="00AF2CA4" w:rsidRDefault="00AF2CA4" w:rsidP="001A12CA">
            <w:pPr>
              <w:pStyle w:val="SCTableContent"/>
              <w:keepLines/>
              <w:widowControl w:val="0"/>
              <w:spacing w:before="0" w:after="0"/>
              <w:rPr>
                <w:sz w:val="16"/>
                <w:szCs w:val="16"/>
              </w:rPr>
            </w:pPr>
            <w:r w:rsidRPr="00AF2CA4">
              <w:rPr>
                <w:sz w:val="16"/>
                <w:szCs w:val="16"/>
              </w:rPr>
              <w:t>Laukinių gyvūnų (sausumos ir vandens) panaudojimas maistui (medžioklė)</w:t>
            </w:r>
          </w:p>
        </w:tc>
        <w:tc>
          <w:tcPr>
            <w:tcW w:w="520" w:type="pct"/>
            <w:shd w:val="clear" w:color="auto" w:fill="auto"/>
            <w:vAlign w:val="center"/>
          </w:tcPr>
          <w:p w14:paraId="04EDB12F" w14:textId="77777777" w:rsidR="00AF2CA4" w:rsidRPr="00AF2CA4" w:rsidRDefault="00AF2CA4" w:rsidP="001A12CA">
            <w:pPr>
              <w:pStyle w:val="SCTableContent"/>
              <w:keepLines/>
              <w:widowControl w:val="0"/>
              <w:spacing w:before="0" w:after="0"/>
              <w:jc w:val="center"/>
              <w:rPr>
                <w:noProof/>
                <w:sz w:val="16"/>
                <w:szCs w:val="16"/>
              </w:rPr>
            </w:pPr>
            <w:r w:rsidRPr="00AF2CA4">
              <w:rPr>
                <w:noProof/>
                <w:sz w:val="16"/>
                <w:szCs w:val="16"/>
              </w:rPr>
              <w:drawing>
                <wp:inline distT="0" distB="0" distL="0" distR="0" wp14:anchorId="03457B59" wp14:editId="1B99C28D">
                  <wp:extent cx="136071" cy="95250"/>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vAlign w:val="center"/>
          </w:tcPr>
          <w:p w14:paraId="2DB2F8AB" w14:textId="77777777" w:rsidR="00AF2CA4" w:rsidRPr="00AF2CA4" w:rsidRDefault="00AF2CA4" w:rsidP="001A12CA">
            <w:pPr>
              <w:pStyle w:val="SCTableContent"/>
              <w:keepLines/>
              <w:widowControl w:val="0"/>
              <w:spacing w:before="0" w:after="0"/>
              <w:jc w:val="center"/>
              <w:rPr>
                <w:noProof/>
                <w:sz w:val="16"/>
                <w:szCs w:val="16"/>
              </w:rPr>
            </w:pPr>
            <w:r w:rsidRPr="00AF2CA4">
              <w:rPr>
                <w:noProof/>
                <w:sz w:val="16"/>
                <w:szCs w:val="16"/>
              </w:rPr>
              <w:drawing>
                <wp:inline distT="0" distB="0" distL="0" distR="0" wp14:anchorId="74C95E0F" wp14:editId="6C2A5730">
                  <wp:extent cx="136071" cy="95250"/>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520" w:type="pct"/>
            <w:vAlign w:val="center"/>
          </w:tcPr>
          <w:p w14:paraId="45FA927C" w14:textId="77777777" w:rsidR="00AF2CA4" w:rsidRPr="00AF2CA4" w:rsidRDefault="00AF2CA4" w:rsidP="001A12CA">
            <w:pPr>
              <w:pStyle w:val="SCTableContent"/>
              <w:keepLines/>
              <w:widowControl w:val="0"/>
              <w:spacing w:before="0" w:after="0"/>
              <w:jc w:val="center"/>
              <w:rPr>
                <w:noProof/>
                <w:sz w:val="16"/>
                <w:szCs w:val="16"/>
              </w:rPr>
            </w:pPr>
          </w:p>
        </w:tc>
        <w:tc>
          <w:tcPr>
            <w:tcW w:w="226" w:type="pct"/>
            <w:vAlign w:val="center"/>
          </w:tcPr>
          <w:p w14:paraId="38D27B22" w14:textId="77777777" w:rsidR="00AF2CA4" w:rsidRPr="00AF2CA4" w:rsidRDefault="00AF2CA4" w:rsidP="001A12CA">
            <w:pPr>
              <w:pStyle w:val="SCTableContent"/>
              <w:keepLines/>
              <w:widowControl w:val="0"/>
              <w:spacing w:before="0" w:after="0"/>
              <w:jc w:val="center"/>
              <w:rPr>
                <w:noProof/>
                <w:sz w:val="16"/>
                <w:szCs w:val="16"/>
              </w:rPr>
            </w:pPr>
          </w:p>
        </w:tc>
        <w:tc>
          <w:tcPr>
            <w:tcW w:w="226" w:type="pct"/>
            <w:shd w:val="clear" w:color="auto" w:fill="auto"/>
            <w:vAlign w:val="center"/>
          </w:tcPr>
          <w:p w14:paraId="7DCAAA41" w14:textId="5C25E940" w:rsidR="00AF2CA4" w:rsidRPr="00AF2CA4" w:rsidRDefault="003533D4" w:rsidP="001A12CA">
            <w:pPr>
              <w:pStyle w:val="SCTableContent"/>
              <w:keepLines/>
              <w:widowControl w:val="0"/>
              <w:spacing w:before="0" w:after="0"/>
              <w:jc w:val="center"/>
              <w:rPr>
                <w:noProof/>
                <w:sz w:val="16"/>
                <w:szCs w:val="16"/>
              </w:rPr>
            </w:pPr>
            <w:r w:rsidRPr="00AF2CA4">
              <w:rPr>
                <w:noProof/>
                <w:sz w:val="16"/>
                <w:szCs w:val="16"/>
              </w:rPr>
              <w:drawing>
                <wp:inline distT="0" distB="0" distL="0" distR="0" wp14:anchorId="357228AC" wp14:editId="778F21F4">
                  <wp:extent cx="136071" cy="952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371" w:type="pct"/>
            <w:vAlign w:val="center"/>
          </w:tcPr>
          <w:p w14:paraId="62F276D3" w14:textId="77777777" w:rsidR="00AF2CA4" w:rsidRPr="00AF2CA4" w:rsidRDefault="00AF2CA4" w:rsidP="001A12CA">
            <w:pPr>
              <w:pStyle w:val="SCTableContent"/>
              <w:keepLines/>
              <w:widowControl w:val="0"/>
              <w:spacing w:before="0" w:after="0"/>
              <w:jc w:val="center"/>
              <w:rPr>
                <w:noProof/>
                <w:sz w:val="16"/>
                <w:szCs w:val="16"/>
              </w:rPr>
            </w:pPr>
          </w:p>
        </w:tc>
        <w:tc>
          <w:tcPr>
            <w:tcW w:w="447" w:type="pct"/>
            <w:vAlign w:val="center"/>
          </w:tcPr>
          <w:p w14:paraId="0AC55632" w14:textId="77777777" w:rsidR="00AF2CA4" w:rsidRPr="00AF2CA4" w:rsidRDefault="00AF2CA4" w:rsidP="001A12CA">
            <w:pPr>
              <w:pStyle w:val="SCTableContent"/>
              <w:keepLines/>
              <w:widowControl w:val="0"/>
              <w:spacing w:before="0" w:after="0"/>
              <w:jc w:val="center"/>
              <w:rPr>
                <w:noProof/>
                <w:sz w:val="16"/>
                <w:szCs w:val="16"/>
              </w:rPr>
            </w:pPr>
          </w:p>
        </w:tc>
        <w:tc>
          <w:tcPr>
            <w:tcW w:w="226" w:type="pct"/>
            <w:vAlign w:val="center"/>
          </w:tcPr>
          <w:p w14:paraId="4F8871F6" w14:textId="77777777" w:rsidR="00AF2CA4" w:rsidRPr="00AF2CA4" w:rsidRDefault="00AF2CA4" w:rsidP="001A12CA">
            <w:pPr>
              <w:pStyle w:val="SCTableContent"/>
              <w:keepLines/>
              <w:widowControl w:val="0"/>
              <w:spacing w:before="0" w:after="0"/>
              <w:jc w:val="center"/>
              <w:rPr>
                <w:noProof/>
                <w:sz w:val="16"/>
                <w:szCs w:val="16"/>
              </w:rPr>
            </w:pPr>
          </w:p>
        </w:tc>
      </w:tr>
      <w:tr w:rsidR="00FF4375" w:rsidRPr="00AF2CA4" w14:paraId="4E5E7AE3" w14:textId="77777777" w:rsidTr="001C32B3">
        <w:trPr>
          <w:trHeight w:val="268"/>
        </w:trPr>
        <w:tc>
          <w:tcPr>
            <w:tcW w:w="2237" w:type="pct"/>
            <w:vAlign w:val="center"/>
          </w:tcPr>
          <w:p w14:paraId="5C431B40" w14:textId="77777777" w:rsidR="00AF2CA4" w:rsidRPr="00AF2CA4" w:rsidRDefault="00AF2CA4" w:rsidP="001A12CA">
            <w:pPr>
              <w:pStyle w:val="SCTableContent"/>
              <w:keepLines/>
              <w:widowControl w:val="0"/>
              <w:spacing w:before="0" w:after="0"/>
              <w:rPr>
                <w:sz w:val="16"/>
                <w:szCs w:val="16"/>
              </w:rPr>
            </w:pPr>
            <w:r w:rsidRPr="00AF2CA4">
              <w:rPr>
                <w:sz w:val="16"/>
                <w:szCs w:val="16"/>
              </w:rPr>
              <w:t>Laukinių gyvūnų (sausumos ir vandens) panaudojimas maistui (žvejyba)</w:t>
            </w:r>
          </w:p>
        </w:tc>
        <w:tc>
          <w:tcPr>
            <w:tcW w:w="520" w:type="pct"/>
            <w:shd w:val="clear" w:color="auto" w:fill="auto"/>
            <w:vAlign w:val="center"/>
          </w:tcPr>
          <w:p w14:paraId="15794018" w14:textId="77777777" w:rsidR="00AF2CA4" w:rsidRPr="00AF2CA4" w:rsidRDefault="00AF2CA4" w:rsidP="001A12CA">
            <w:pPr>
              <w:pStyle w:val="SCTableContent"/>
              <w:keepLines/>
              <w:widowControl w:val="0"/>
              <w:spacing w:before="0" w:after="0"/>
              <w:jc w:val="center"/>
              <w:rPr>
                <w:noProof/>
                <w:sz w:val="16"/>
                <w:szCs w:val="16"/>
              </w:rPr>
            </w:pPr>
            <w:r w:rsidRPr="00AF2CA4">
              <w:rPr>
                <w:noProof/>
                <w:sz w:val="16"/>
                <w:szCs w:val="16"/>
              </w:rPr>
              <w:drawing>
                <wp:inline distT="0" distB="0" distL="0" distR="0" wp14:anchorId="2F5FC273" wp14:editId="07B392EB">
                  <wp:extent cx="136071" cy="95250"/>
                  <wp:effectExtent l="0" t="0" r="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vAlign w:val="center"/>
          </w:tcPr>
          <w:p w14:paraId="679C8406" w14:textId="77777777" w:rsidR="00AF2CA4" w:rsidRPr="00AF2CA4" w:rsidRDefault="00AF2CA4" w:rsidP="001A12CA">
            <w:pPr>
              <w:pStyle w:val="SCTableContent"/>
              <w:keepLines/>
              <w:widowControl w:val="0"/>
              <w:spacing w:before="0" w:after="0"/>
              <w:jc w:val="center"/>
              <w:rPr>
                <w:noProof/>
                <w:sz w:val="16"/>
                <w:szCs w:val="16"/>
              </w:rPr>
            </w:pPr>
          </w:p>
        </w:tc>
        <w:tc>
          <w:tcPr>
            <w:tcW w:w="520" w:type="pct"/>
            <w:vAlign w:val="center"/>
          </w:tcPr>
          <w:p w14:paraId="7A81D9EE" w14:textId="77777777" w:rsidR="00AF2CA4" w:rsidRPr="00AF2CA4" w:rsidRDefault="00AF2CA4" w:rsidP="001A12CA">
            <w:pPr>
              <w:pStyle w:val="SCTableContent"/>
              <w:keepLines/>
              <w:widowControl w:val="0"/>
              <w:spacing w:before="0" w:after="0"/>
              <w:jc w:val="center"/>
              <w:rPr>
                <w:noProof/>
                <w:sz w:val="16"/>
                <w:szCs w:val="16"/>
              </w:rPr>
            </w:pPr>
          </w:p>
        </w:tc>
        <w:tc>
          <w:tcPr>
            <w:tcW w:w="226" w:type="pct"/>
            <w:vAlign w:val="center"/>
          </w:tcPr>
          <w:p w14:paraId="6292740C" w14:textId="77777777" w:rsidR="00AF2CA4" w:rsidRPr="00AF2CA4" w:rsidRDefault="00AF2CA4" w:rsidP="001A12CA">
            <w:pPr>
              <w:pStyle w:val="SCTableContent"/>
              <w:keepLines/>
              <w:widowControl w:val="0"/>
              <w:spacing w:before="0" w:after="0"/>
              <w:jc w:val="center"/>
              <w:rPr>
                <w:noProof/>
                <w:sz w:val="16"/>
                <w:szCs w:val="16"/>
              </w:rPr>
            </w:pPr>
          </w:p>
        </w:tc>
        <w:tc>
          <w:tcPr>
            <w:tcW w:w="226" w:type="pct"/>
            <w:shd w:val="clear" w:color="auto" w:fill="auto"/>
            <w:vAlign w:val="center"/>
          </w:tcPr>
          <w:p w14:paraId="277AE27A" w14:textId="77777777" w:rsidR="00AF2CA4" w:rsidRPr="00AF2CA4" w:rsidRDefault="00AF2CA4" w:rsidP="001A12CA">
            <w:pPr>
              <w:pStyle w:val="SCTableContent"/>
              <w:keepLines/>
              <w:widowControl w:val="0"/>
              <w:spacing w:before="0" w:after="0"/>
              <w:jc w:val="center"/>
              <w:rPr>
                <w:noProof/>
                <w:sz w:val="16"/>
                <w:szCs w:val="16"/>
              </w:rPr>
            </w:pPr>
            <w:r w:rsidRPr="00AF2CA4">
              <w:rPr>
                <w:noProof/>
                <w:sz w:val="16"/>
                <w:szCs w:val="16"/>
              </w:rPr>
              <w:drawing>
                <wp:inline distT="0" distB="0" distL="0" distR="0" wp14:anchorId="0F17EC62" wp14:editId="23D4291F">
                  <wp:extent cx="136071" cy="95250"/>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371" w:type="pct"/>
            <w:vAlign w:val="center"/>
          </w:tcPr>
          <w:p w14:paraId="304F2E4D" w14:textId="77777777" w:rsidR="00AF2CA4" w:rsidRPr="00AF2CA4" w:rsidRDefault="00AF2CA4" w:rsidP="001A12CA">
            <w:pPr>
              <w:pStyle w:val="SCTableContent"/>
              <w:keepLines/>
              <w:widowControl w:val="0"/>
              <w:spacing w:before="0" w:after="0"/>
              <w:jc w:val="center"/>
              <w:rPr>
                <w:noProof/>
                <w:sz w:val="16"/>
                <w:szCs w:val="16"/>
              </w:rPr>
            </w:pPr>
          </w:p>
        </w:tc>
        <w:tc>
          <w:tcPr>
            <w:tcW w:w="447" w:type="pct"/>
            <w:vAlign w:val="center"/>
          </w:tcPr>
          <w:p w14:paraId="68AFFA7D" w14:textId="77777777" w:rsidR="00AF2CA4" w:rsidRPr="00AF2CA4" w:rsidRDefault="00AF2CA4" w:rsidP="001A12CA">
            <w:pPr>
              <w:pStyle w:val="SCTableContent"/>
              <w:keepLines/>
              <w:widowControl w:val="0"/>
              <w:spacing w:before="0" w:after="0"/>
              <w:jc w:val="center"/>
              <w:rPr>
                <w:noProof/>
                <w:sz w:val="16"/>
                <w:szCs w:val="16"/>
              </w:rPr>
            </w:pPr>
          </w:p>
        </w:tc>
        <w:tc>
          <w:tcPr>
            <w:tcW w:w="226" w:type="pct"/>
            <w:vAlign w:val="center"/>
          </w:tcPr>
          <w:p w14:paraId="4229884B" w14:textId="77777777" w:rsidR="00AF2CA4" w:rsidRPr="00AF2CA4" w:rsidRDefault="00AF2CA4" w:rsidP="001A12CA">
            <w:pPr>
              <w:pStyle w:val="SCTableContent"/>
              <w:keepLines/>
              <w:widowControl w:val="0"/>
              <w:spacing w:before="0" w:after="0"/>
              <w:jc w:val="center"/>
              <w:rPr>
                <w:noProof/>
                <w:sz w:val="16"/>
                <w:szCs w:val="16"/>
              </w:rPr>
            </w:pPr>
          </w:p>
        </w:tc>
      </w:tr>
      <w:tr w:rsidR="00FF4375" w:rsidRPr="00AF2CA4" w14:paraId="532824CB" w14:textId="77777777" w:rsidTr="001C32B3">
        <w:trPr>
          <w:trHeight w:val="268"/>
        </w:trPr>
        <w:tc>
          <w:tcPr>
            <w:tcW w:w="2237" w:type="pct"/>
            <w:vAlign w:val="center"/>
          </w:tcPr>
          <w:p w14:paraId="199D47E9" w14:textId="77777777" w:rsidR="00AF2CA4" w:rsidRPr="00AF2CA4" w:rsidRDefault="00AF2CA4" w:rsidP="000E0072">
            <w:pPr>
              <w:pStyle w:val="SCTableContent"/>
              <w:widowControl w:val="0"/>
              <w:spacing w:before="0" w:after="0"/>
              <w:rPr>
                <w:sz w:val="16"/>
                <w:szCs w:val="16"/>
              </w:rPr>
            </w:pPr>
            <w:r w:rsidRPr="00AF2CA4">
              <w:rPr>
                <w:sz w:val="16"/>
                <w:szCs w:val="16"/>
              </w:rPr>
              <w:t>Maistinėms medžiagoms naudojami laukiniai augalai (sausumos ir vandens)</w:t>
            </w:r>
          </w:p>
        </w:tc>
        <w:tc>
          <w:tcPr>
            <w:tcW w:w="520" w:type="pct"/>
            <w:shd w:val="clear" w:color="auto" w:fill="auto"/>
            <w:vAlign w:val="center"/>
          </w:tcPr>
          <w:p w14:paraId="41DC6945" w14:textId="77777777" w:rsidR="00AF2CA4" w:rsidRPr="00AF2CA4" w:rsidRDefault="00AF2CA4" w:rsidP="000E0072">
            <w:pPr>
              <w:pStyle w:val="SCTableContent"/>
              <w:widowControl w:val="0"/>
              <w:spacing w:before="0" w:after="0"/>
              <w:jc w:val="center"/>
              <w:rPr>
                <w:noProof/>
                <w:sz w:val="16"/>
                <w:szCs w:val="16"/>
              </w:rPr>
            </w:pPr>
            <w:r w:rsidRPr="00AF2CA4">
              <w:rPr>
                <w:noProof/>
                <w:sz w:val="16"/>
                <w:szCs w:val="16"/>
              </w:rPr>
              <w:drawing>
                <wp:inline distT="0" distB="0" distL="0" distR="0" wp14:anchorId="1D3A429C" wp14:editId="5F1A24ED">
                  <wp:extent cx="136071" cy="95250"/>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vAlign w:val="center"/>
          </w:tcPr>
          <w:p w14:paraId="3FBF5BAD" w14:textId="77777777" w:rsidR="00AF2CA4" w:rsidRPr="00AF2CA4" w:rsidRDefault="00AF2CA4" w:rsidP="000E0072">
            <w:pPr>
              <w:pStyle w:val="SCTableContent"/>
              <w:widowControl w:val="0"/>
              <w:spacing w:before="0" w:after="0"/>
              <w:jc w:val="center"/>
              <w:rPr>
                <w:noProof/>
                <w:sz w:val="16"/>
                <w:szCs w:val="16"/>
              </w:rPr>
            </w:pPr>
            <w:r w:rsidRPr="00AF2CA4">
              <w:rPr>
                <w:noProof/>
                <w:sz w:val="16"/>
                <w:szCs w:val="16"/>
              </w:rPr>
              <w:drawing>
                <wp:inline distT="0" distB="0" distL="0" distR="0" wp14:anchorId="0907722A" wp14:editId="7DB37578">
                  <wp:extent cx="136071" cy="95250"/>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520" w:type="pct"/>
            <w:vAlign w:val="center"/>
          </w:tcPr>
          <w:p w14:paraId="2B2CCCFF" w14:textId="77777777" w:rsidR="00AF2CA4" w:rsidRPr="00AF2CA4" w:rsidRDefault="00AF2CA4" w:rsidP="000E0072">
            <w:pPr>
              <w:pStyle w:val="SCTableContent"/>
              <w:widowControl w:val="0"/>
              <w:spacing w:before="0" w:after="0"/>
              <w:jc w:val="center"/>
              <w:rPr>
                <w:noProof/>
                <w:sz w:val="16"/>
                <w:szCs w:val="16"/>
              </w:rPr>
            </w:pPr>
          </w:p>
        </w:tc>
        <w:tc>
          <w:tcPr>
            <w:tcW w:w="226" w:type="pct"/>
            <w:vAlign w:val="center"/>
          </w:tcPr>
          <w:p w14:paraId="70C1219C" w14:textId="77777777" w:rsidR="00AF2CA4" w:rsidRPr="00AF2CA4" w:rsidRDefault="00AF2CA4" w:rsidP="000E0072">
            <w:pPr>
              <w:pStyle w:val="SCTableContent"/>
              <w:widowControl w:val="0"/>
              <w:spacing w:before="0" w:after="0"/>
              <w:jc w:val="center"/>
              <w:rPr>
                <w:noProof/>
                <w:sz w:val="16"/>
                <w:szCs w:val="16"/>
              </w:rPr>
            </w:pPr>
          </w:p>
        </w:tc>
        <w:tc>
          <w:tcPr>
            <w:tcW w:w="226" w:type="pct"/>
            <w:shd w:val="clear" w:color="auto" w:fill="auto"/>
            <w:vAlign w:val="center"/>
          </w:tcPr>
          <w:p w14:paraId="3C3348BF" w14:textId="77777777" w:rsidR="00AF2CA4" w:rsidRPr="00AF2CA4" w:rsidRDefault="00AF2CA4" w:rsidP="000E0072">
            <w:pPr>
              <w:pStyle w:val="SCTableContent"/>
              <w:widowControl w:val="0"/>
              <w:spacing w:before="0" w:after="0"/>
              <w:jc w:val="center"/>
              <w:rPr>
                <w:noProof/>
                <w:sz w:val="16"/>
                <w:szCs w:val="16"/>
              </w:rPr>
            </w:pPr>
            <w:r w:rsidRPr="00AF2CA4">
              <w:rPr>
                <w:noProof/>
                <w:sz w:val="16"/>
                <w:szCs w:val="16"/>
              </w:rPr>
              <w:drawing>
                <wp:inline distT="0" distB="0" distL="0" distR="0" wp14:anchorId="68AE6FFB" wp14:editId="070AE5E6">
                  <wp:extent cx="136071" cy="95250"/>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371" w:type="pct"/>
            <w:vAlign w:val="center"/>
          </w:tcPr>
          <w:p w14:paraId="167A9098" w14:textId="77777777" w:rsidR="00AF2CA4" w:rsidRPr="00AF2CA4" w:rsidRDefault="00AF2CA4" w:rsidP="000E0072">
            <w:pPr>
              <w:pStyle w:val="SCTableContent"/>
              <w:widowControl w:val="0"/>
              <w:spacing w:before="0" w:after="0"/>
              <w:jc w:val="center"/>
              <w:rPr>
                <w:noProof/>
                <w:sz w:val="16"/>
                <w:szCs w:val="16"/>
              </w:rPr>
            </w:pPr>
          </w:p>
        </w:tc>
        <w:tc>
          <w:tcPr>
            <w:tcW w:w="447" w:type="pct"/>
            <w:vAlign w:val="center"/>
          </w:tcPr>
          <w:p w14:paraId="7709DC73" w14:textId="77777777" w:rsidR="00AF2CA4" w:rsidRPr="00AF2CA4" w:rsidRDefault="00AF2CA4" w:rsidP="000E0072">
            <w:pPr>
              <w:pStyle w:val="SCTableContent"/>
              <w:widowControl w:val="0"/>
              <w:spacing w:before="0" w:after="0"/>
              <w:jc w:val="center"/>
              <w:rPr>
                <w:noProof/>
                <w:sz w:val="16"/>
                <w:szCs w:val="16"/>
              </w:rPr>
            </w:pPr>
          </w:p>
        </w:tc>
        <w:tc>
          <w:tcPr>
            <w:tcW w:w="226" w:type="pct"/>
            <w:vAlign w:val="center"/>
          </w:tcPr>
          <w:p w14:paraId="505B21AF" w14:textId="77777777" w:rsidR="00AF2CA4" w:rsidRPr="00AF2CA4" w:rsidRDefault="00AF2CA4" w:rsidP="000E0072">
            <w:pPr>
              <w:pStyle w:val="SCTableContent"/>
              <w:widowControl w:val="0"/>
              <w:spacing w:before="0" w:after="0"/>
              <w:jc w:val="center"/>
              <w:rPr>
                <w:noProof/>
                <w:sz w:val="16"/>
                <w:szCs w:val="16"/>
              </w:rPr>
            </w:pPr>
          </w:p>
        </w:tc>
      </w:tr>
      <w:tr w:rsidR="00FF4375" w:rsidRPr="00AF2CA4" w14:paraId="2B2815EE" w14:textId="77777777" w:rsidTr="001C32B3">
        <w:trPr>
          <w:trHeight w:val="268"/>
        </w:trPr>
        <w:tc>
          <w:tcPr>
            <w:tcW w:w="2237" w:type="pct"/>
            <w:vAlign w:val="center"/>
          </w:tcPr>
          <w:p w14:paraId="46186101" w14:textId="77777777" w:rsidR="00AF2CA4" w:rsidRPr="00AF2CA4" w:rsidRDefault="00AF2CA4" w:rsidP="000E0072">
            <w:pPr>
              <w:pStyle w:val="SCTableContent"/>
              <w:widowControl w:val="0"/>
              <w:spacing w:before="0" w:after="0"/>
              <w:rPr>
                <w:sz w:val="16"/>
                <w:szCs w:val="16"/>
              </w:rPr>
            </w:pPr>
            <w:r w:rsidRPr="00AF2CA4">
              <w:rPr>
                <w:sz w:val="16"/>
                <w:szCs w:val="16"/>
              </w:rPr>
              <w:t>Maistinėms medžiagoms naudojami laukiniai augalai (sausumos ir vandens) (grybai, uogos)</w:t>
            </w:r>
          </w:p>
        </w:tc>
        <w:tc>
          <w:tcPr>
            <w:tcW w:w="520" w:type="pct"/>
            <w:shd w:val="clear" w:color="auto" w:fill="auto"/>
            <w:vAlign w:val="center"/>
          </w:tcPr>
          <w:p w14:paraId="304E345D" w14:textId="77777777" w:rsidR="00AF2CA4" w:rsidRPr="00AF2CA4" w:rsidRDefault="00AF2CA4" w:rsidP="000E0072">
            <w:pPr>
              <w:pStyle w:val="SCTableContent"/>
              <w:widowControl w:val="0"/>
              <w:spacing w:before="0" w:after="0"/>
              <w:jc w:val="center"/>
              <w:rPr>
                <w:noProof/>
                <w:sz w:val="16"/>
                <w:szCs w:val="16"/>
              </w:rPr>
            </w:pPr>
            <w:r w:rsidRPr="00AF2CA4">
              <w:rPr>
                <w:noProof/>
                <w:sz w:val="16"/>
                <w:szCs w:val="16"/>
              </w:rPr>
              <w:drawing>
                <wp:inline distT="0" distB="0" distL="0" distR="0" wp14:anchorId="482269BE" wp14:editId="6B3F78E9">
                  <wp:extent cx="136071" cy="95250"/>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vAlign w:val="center"/>
          </w:tcPr>
          <w:p w14:paraId="433B94D3" w14:textId="77777777" w:rsidR="00AF2CA4" w:rsidRPr="00AF2CA4" w:rsidRDefault="00AF2CA4" w:rsidP="000E0072">
            <w:pPr>
              <w:pStyle w:val="SCTableContent"/>
              <w:widowControl w:val="0"/>
              <w:spacing w:before="0" w:after="0"/>
              <w:jc w:val="center"/>
              <w:rPr>
                <w:noProof/>
                <w:sz w:val="16"/>
                <w:szCs w:val="16"/>
              </w:rPr>
            </w:pPr>
            <w:r w:rsidRPr="00AF2CA4">
              <w:rPr>
                <w:noProof/>
                <w:sz w:val="16"/>
                <w:szCs w:val="16"/>
              </w:rPr>
              <w:drawing>
                <wp:inline distT="0" distB="0" distL="0" distR="0" wp14:anchorId="7D0E6925" wp14:editId="2CE49CDD">
                  <wp:extent cx="136071" cy="95250"/>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520" w:type="pct"/>
            <w:vAlign w:val="center"/>
          </w:tcPr>
          <w:p w14:paraId="5FC92F9A" w14:textId="77777777" w:rsidR="00AF2CA4" w:rsidRPr="00AF2CA4" w:rsidRDefault="00AF2CA4" w:rsidP="000E0072">
            <w:pPr>
              <w:pStyle w:val="SCTableContent"/>
              <w:widowControl w:val="0"/>
              <w:spacing w:before="0" w:after="0"/>
              <w:jc w:val="center"/>
              <w:rPr>
                <w:noProof/>
                <w:sz w:val="16"/>
                <w:szCs w:val="16"/>
              </w:rPr>
            </w:pPr>
          </w:p>
        </w:tc>
        <w:tc>
          <w:tcPr>
            <w:tcW w:w="226" w:type="pct"/>
            <w:vAlign w:val="center"/>
          </w:tcPr>
          <w:p w14:paraId="443415B0" w14:textId="77777777" w:rsidR="00AF2CA4" w:rsidRPr="00AF2CA4" w:rsidRDefault="00AF2CA4" w:rsidP="000E0072">
            <w:pPr>
              <w:pStyle w:val="SCTableContent"/>
              <w:widowControl w:val="0"/>
              <w:spacing w:before="0" w:after="0"/>
              <w:jc w:val="center"/>
              <w:rPr>
                <w:noProof/>
                <w:sz w:val="16"/>
                <w:szCs w:val="16"/>
              </w:rPr>
            </w:pPr>
          </w:p>
        </w:tc>
        <w:tc>
          <w:tcPr>
            <w:tcW w:w="226" w:type="pct"/>
            <w:shd w:val="clear" w:color="auto" w:fill="auto"/>
            <w:vAlign w:val="center"/>
          </w:tcPr>
          <w:p w14:paraId="1D30EC9D" w14:textId="14D1FAF4" w:rsidR="00AF2CA4" w:rsidRPr="00AF2CA4" w:rsidRDefault="00FA4C5F" w:rsidP="000E0072">
            <w:pPr>
              <w:pStyle w:val="SCTableContent"/>
              <w:widowControl w:val="0"/>
              <w:spacing w:before="0" w:after="0"/>
              <w:jc w:val="center"/>
              <w:rPr>
                <w:noProof/>
                <w:sz w:val="16"/>
                <w:szCs w:val="16"/>
              </w:rPr>
            </w:pPr>
            <w:r w:rsidRPr="00AF2CA4">
              <w:rPr>
                <w:noProof/>
                <w:sz w:val="16"/>
                <w:szCs w:val="16"/>
              </w:rPr>
              <w:drawing>
                <wp:inline distT="0" distB="0" distL="0" distR="0" wp14:anchorId="56952FBE" wp14:editId="34556258">
                  <wp:extent cx="136071" cy="952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371" w:type="pct"/>
            <w:vAlign w:val="center"/>
          </w:tcPr>
          <w:p w14:paraId="78F1F72F" w14:textId="77777777" w:rsidR="00AF2CA4" w:rsidRPr="00AF2CA4" w:rsidRDefault="00AF2CA4" w:rsidP="000E0072">
            <w:pPr>
              <w:pStyle w:val="SCTableContent"/>
              <w:widowControl w:val="0"/>
              <w:spacing w:before="0" w:after="0"/>
              <w:jc w:val="center"/>
              <w:rPr>
                <w:noProof/>
                <w:sz w:val="16"/>
                <w:szCs w:val="16"/>
              </w:rPr>
            </w:pPr>
          </w:p>
        </w:tc>
        <w:tc>
          <w:tcPr>
            <w:tcW w:w="447" w:type="pct"/>
            <w:vAlign w:val="center"/>
          </w:tcPr>
          <w:p w14:paraId="75A4B018" w14:textId="77777777" w:rsidR="00AF2CA4" w:rsidRPr="00AF2CA4" w:rsidRDefault="00AF2CA4" w:rsidP="000E0072">
            <w:pPr>
              <w:pStyle w:val="SCTableContent"/>
              <w:widowControl w:val="0"/>
              <w:spacing w:before="0" w:after="0"/>
              <w:jc w:val="center"/>
              <w:rPr>
                <w:noProof/>
                <w:sz w:val="16"/>
                <w:szCs w:val="16"/>
              </w:rPr>
            </w:pPr>
          </w:p>
        </w:tc>
        <w:tc>
          <w:tcPr>
            <w:tcW w:w="226" w:type="pct"/>
            <w:vAlign w:val="center"/>
          </w:tcPr>
          <w:p w14:paraId="4A0489D2" w14:textId="77777777" w:rsidR="00AF2CA4" w:rsidRPr="00AF2CA4" w:rsidRDefault="00AF2CA4" w:rsidP="000E0072">
            <w:pPr>
              <w:pStyle w:val="SCTableContent"/>
              <w:widowControl w:val="0"/>
              <w:spacing w:before="0" w:after="0"/>
              <w:jc w:val="center"/>
              <w:rPr>
                <w:noProof/>
                <w:sz w:val="16"/>
                <w:szCs w:val="16"/>
              </w:rPr>
            </w:pPr>
          </w:p>
        </w:tc>
      </w:tr>
      <w:tr w:rsidR="00FF4375" w:rsidRPr="00AF2CA4" w14:paraId="7D6E6A24" w14:textId="77777777" w:rsidTr="001C32B3">
        <w:trPr>
          <w:trHeight w:val="268"/>
        </w:trPr>
        <w:tc>
          <w:tcPr>
            <w:tcW w:w="2237" w:type="pct"/>
            <w:vAlign w:val="center"/>
          </w:tcPr>
          <w:p w14:paraId="3BDE20BB" w14:textId="77777777" w:rsidR="00AF2CA4" w:rsidRPr="00AF2CA4" w:rsidRDefault="00AF2CA4" w:rsidP="000E0072">
            <w:pPr>
              <w:pStyle w:val="SCTableContent"/>
              <w:widowControl w:val="0"/>
              <w:spacing w:before="0" w:after="0"/>
              <w:rPr>
                <w:sz w:val="16"/>
                <w:szCs w:val="16"/>
              </w:rPr>
            </w:pPr>
            <w:r w:rsidRPr="00AF2CA4">
              <w:rPr>
                <w:sz w:val="16"/>
                <w:szCs w:val="16"/>
              </w:rPr>
              <w:t>Maistinės medžiagos išgaunamos iš veisiamų akvakultūrų</w:t>
            </w:r>
          </w:p>
        </w:tc>
        <w:tc>
          <w:tcPr>
            <w:tcW w:w="520" w:type="pct"/>
            <w:shd w:val="clear" w:color="auto" w:fill="auto"/>
            <w:vAlign w:val="center"/>
          </w:tcPr>
          <w:p w14:paraId="539A7488" w14:textId="77777777" w:rsidR="00AF2CA4" w:rsidRPr="00AF2CA4" w:rsidRDefault="00AF2CA4" w:rsidP="000E0072">
            <w:pPr>
              <w:pStyle w:val="SCTableContent"/>
              <w:widowControl w:val="0"/>
              <w:spacing w:before="0" w:after="0"/>
              <w:jc w:val="center"/>
              <w:rPr>
                <w:noProof/>
                <w:sz w:val="16"/>
                <w:szCs w:val="16"/>
              </w:rPr>
            </w:pPr>
          </w:p>
        </w:tc>
        <w:tc>
          <w:tcPr>
            <w:tcW w:w="226" w:type="pct"/>
            <w:shd w:val="clear" w:color="auto" w:fill="auto"/>
            <w:vAlign w:val="center"/>
          </w:tcPr>
          <w:p w14:paraId="67757400" w14:textId="77777777" w:rsidR="00AF2CA4" w:rsidRPr="00AF2CA4" w:rsidRDefault="00AF2CA4" w:rsidP="000E0072">
            <w:pPr>
              <w:pStyle w:val="SCTableContent"/>
              <w:widowControl w:val="0"/>
              <w:spacing w:before="0" w:after="0"/>
              <w:jc w:val="center"/>
              <w:rPr>
                <w:noProof/>
                <w:sz w:val="16"/>
                <w:szCs w:val="16"/>
              </w:rPr>
            </w:pPr>
          </w:p>
        </w:tc>
        <w:tc>
          <w:tcPr>
            <w:tcW w:w="520" w:type="pct"/>
            <w:vAlign w:val="center"/>
          </w:tcPr>
          <w:p w14:paraId="1FF001BD" w14:textId="77777777" w:rsidR="00AF2CA4" w:rsidRPr="00AF2CA4" w:rsidRDefault="00AF2CA4" w:rsidP="000E0072">
            <w:pPr>
              <w:pStyle w:val="SCTableContent"/>
              <w:widowControl w:val="0"/>
              <w:spacing w:before="0" w:after="0"/>
              <w:jc w:val="center"/>
              <w:rPr>
                <w:noProof/>
                <w:sz w:val="16"/>
                <w:szCs w:val="16"/>
              </w:rPr>
            </w:pPr>
            <w:r w:rsidRPr="00AF2CA4">
              <w:rPr>
                <w:noProof/>
                <w:sz w:val="16"/>
                <w:szCs w:val="16"/>
              </w:rPr>
              <w:drawing>
                <wp:inline distT="0" distB="0" distL="0" distR="0" wp14:anchorId="59629DD4" wp14:editId="374DBC29">
                  <wp:extent cx="136071" cy="95250"/>
                  <wp:effectExtent l="0" t="0" r="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vAlign w:val="center"/>
          </w:tcPr>
          <w:p w14:paraId="557F6C0D" w14:textId="77777777" w:rsidR="00AF2CA4" w:rsidRPr="00AF2CA4" w:rsidRDefault="00AF2CA4" w:rsidP="000E0072">
            <w:pPr>
              <w:pStyle w:val="SCTableContent"/>
              <w:widowControl w:val="0"/>
              <w:spacing w:before="0" w:after="0"/>
              <w:jc w:val="center"/>
              <w:rPr>
                <w:noProof/>
                <w:sz w:val="16"/>
                <w:szCs w:val="16"/>
              </w:rPr>
            </w:pPr>
            <w:r w:rsidRPr="00AF2CA4">
              <w:rPr>
                <w:noProof/>
                <w:sz w:val="16"/>
                <w:szCs w:val="16"/>
              </w:rPr>
              <w:drawing>
                <wp:inline distT="0" distB="0" distL="0" distR="0" wp14:anchorId="3C384B2F" wp14:editId="56A91F31">
                  <wp:extent cx="136071" cy="95250"/>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vAlign w:val="center"/>
          </w:tcPr>
          <w:p w14:paraId="14611800" w14:textId="77777777" w:rsidR="00AF2CA4" w:rsidRPr="00AF2CA4" w:rsidRDefault="00AF2CA4" w:rsidP="000E0072">
            <w:pPr>
              <w:pStyle w:val="SCTableContent"/>
              <w:widowControl w:val="0"/>
              <w:spacing w:before="0" w:after="0"/>
              <w:jc w:val="center"/>
              <w:rPr>
                <w:noProof/>
                <w:sz w:val="16"/>
                <w:szCs w:val="16"/>
              </w:rPr>
            </w:pPr>
            <w:r w:rsidRPr="00AF2CA4">
              <w:rPr>
                <w:noProof/>
                <w:sz w:val="16"/>
                <w:szCs w:val="16"/>
              </w:rPr>
              <w:drawing>
                <wp:inline distT="0" distB="0" distL="0" distR="0" wp14:anchorId="311E81D4" wp14:editId="7A67727C">
                  <wp:extent cx="136071" cy="95250"/>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371" w:type="pct"/>
            <w:vAlign w:val="center"/>
          </w:tcPr>
          <w:p w14:paraId="6BE27357" w14:textId="77777777" w:rsidR="00AF2CA4" w:rsidRPr="00AF2CA4" w:rsidRDefault="00AF2CA4" w:rsidP="000E0072">
            <w:pPr>
              <w:pStyle w:val="SCTableContent"/>
              <w:widowControl w:val="0"/>
              <w:spacing w:before="0" w:after="0"/>
              <w:jc w:val="center"/>
              <w:rPr>
                <w:noProof/>
                <w:sz w:val="16"/>
                <w:szCs w:val="16"/>
              </w:rPr>
            </w:pPr>
          </w:p>
        </w:tc>
        <w:tc>
          <w:tcPr>
            <w:tcW w:w="447" w:type="pct"/>
            <w:vAlign w:val="center"/>
          </w:tcPr>
          <w:p w14:paraId="696FCB69" w14:textId="77777777" w:rsidR="00AF2CA4" w:rsidRPr="00AF2CA4" w:rsidRDefault="00AF2CA4" w:rsidP="000E0072">
            <w:pPr>
              <w:pStyle w:val="SCTableContent"/>
              <w:widowControl w:val="0"/>
              <w:spacing w:before="0" w:after="0"/>
              <w:jc w:val="center"/>
              <w:rPr>
                <w:noProof/>
                <w:sz w:val="16"/>
                <w:szCs w:val="16"/>
              </w:rPr>
            </w:pPr>
            <w:r w:rsidRPr="00AF2CA4">
              <w:rPr>
                <w:noProof/>
                <w:sz w:val="16"/>
                <w:szCs w:val="16"/>
              </w:rPr>
              <w:drawing>
                <wp:inline distT="0" distB="0" distL="0" distR="0" wp14:anchorId="6DA00265" wp14:editId="2E88C691">
                  <wp:extent cx="136071" cy="95250"/>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vAlign w:val="center"/>
          </w:tcPr>
          <w:p w14:paraId="00DB7043" w14:textId="77777777" w:rsidR="00AF2CA4" w:rsidRPr="00AF2CA4" w:rsidRDefault="00AF2CA4" w:rsidP="000E0072">
            <w:pPr>
              <w:pStyle w:val="SCTableContent"/>
              <w:widowControl w:val="0"/>
              <w:spacing w:before="0" w:after="0"/>
              <w:jc w:val="center"/>
              <w:rPr>
                <w:noProof/>
                <w:sz w:val="16"/>
                <w:szCs w:val="16"/>
              </w:rPr>
            </w:pPr>
          </w:p>
        </w:tc>
      </w:tr>
      <w:tr w:rsidR="00FF4375" w:rsidRPr="00AF2CA4" w14:paraId="7EFB221F" w14:textId="77777777" w:rsidTr="001C32B3">
        <w:trPr>
          <w:trHeight w:val="268"/>
        </w:trPr>
        <w:tc>
          <w:tcPr>
            <w:tcW w:w="2237" w:type="pct"/>
            <w:vAlign w:val="center"/>
          </w:tcPr>
          <w:p w14:paraId="0FEAE2F0" w14:textId="77777777" w:rsidR="00AF2CA4" w:rsidRPr="00AF2CA4" w:rsidRDefault="00AF2CA4" w:rsidP="000E0072">
            <w:pPr>
              <w:pStyle w:val="SCTableContent"/>
              <w:widowControl w:val="0"/>
              <w:spacing w:before="0" w:after="0"/>
              <w:rPr>
                <w:sz w:val="16"/>
                <w:szCs w:val="16"/>
              </w:rPr>
            </w:pPr>
            <w:r w:rsidRPr="00AF2CA4">
              <w:rPr>
                <w:sz w:val="16"/>
                <w:szCs w:val="16"/>
              </w:rPr>
              <w:t>Naudingųjų iškasenų (smėlio) gavyba</w:t>
            </w:r>
          </w:p>
        </w:tc>
        <w:tc>
          <w:tcPr>
            <w:tcW w:w="520" w:type="pct"/>
            <w:shd w:val="clear" w:color="auto" w:fill="auto"/>
            <w:vAlign w:val="center"/>
          </w:tcPr>
          <w:p w14:paraId="4110D9F1" w14:textId="77777777" w:rsidR="00AF2CA4" w:rsidRPr="00AF2CA4" w:rsidRDefault="00AF2CA4" w:rsidP="000E0072">
            <w:pPr>
              <w:pStyle w:val="SCTableContent"/>
              <w:widowControl w:val="0"/>
              <w:spacing w:before="0" w:after="0"/>
              <w:jc w:val="center"/>
              <w:rPr>
                <w:noProof/>
                <w:sz w:val="16"/>
                <w:szCs w:val="16"/>
              </w:rPr>
            </w:pPr>
            <w:r w:rsidRPr="00AF2CA4">
              <w:rPr>
                <w:noProof/>
                <w:sz w:val="16"/>
                <w:szCs w:val="16"/>
              </w:rPr>
              <w:drawing>
                <wp:inline distT="0" distB="0" distL="0" distR="0" wp14:anchorId="5036757A" wp14:editId="5445AA20">
                  <wp:extent cx="136071" cy="95250"/>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vAlign w:val="center"/>
          </w:tcPr>
          <w:p w14:paraId="3E85DAB4" w14:textId="77777777" w:rsidR="00AF2CA4" w:rsidRPr="00AF2CA4" w:rsidRDefault="00AF2CA4" w:rsidP="000E0072">
            <w:pPr>
              <w:pStyle w:val="SCTableContent"/>
              <w:widowControl w:val="0"/>
              <w:spacing w:before="0" w:after="0"/>
              <w:jc w:val="center"/>
              <w:rPr>
                <w:noProof/>
                <w:sz w:val="16"/>
                <w:szCs w:val="16"/>
              </w:rPr>
            </w:pPr>
          </w:p>
        </w:tc>
        <w:tc>
          <w:tcPr>
            <w:tcW w:w="520" w:type="pct"/>
            <w:vAlign w:val="center"/>
          </w:tcPr>
          <w:p w14:paraId="3023F14D" w14:textId="77777777" w:rsidR="00AF2CA4" w:rsidRPr="00AF2CA4" w:rsidRDefault="00AF2CA4" w:rsidP="000E0072">
            <w:pPr>
              <w:pStyle w:val="SCTableContent"/>
              <w:widowControl w:val="0"/>
              <w:spacing w:before="0" w:after="0"/>
              <w:jc w:val="center"/>
              <w:rPr>
                <w:noProof/>
                <w:sz w:val="16"/>
                <w:szCs w:val="16"/>
              </w:rPr>
            </w:pPr>
          </w:p>
        </w:tc>
        <w:tc>
          <w:tcPr>
            <w:tcW w:w="226" w:type="pct"/>
            <w:vAlign w:val="center"/>
          </w:tcPr>
          <w:p w14:paraId="6DECDC81" w14:textId="77777777" w:rsidR="00AF2CA4" w:rsidRPr="00AF2CA4" w:rsidRDefault="00AF2CA4" w:rsidP="000E0072">
            <w:pPr>
              <w:pStyle w:val="SCTableContent"/>
              <w:widowControl w:val="0"/>
              <w:spacing w:before="0" w:after="0"/>
              <w:jc w:val="center"/>
              <w:rPr>
                <w:noProof/>
                <w:sz w:val="16"/>
                <w:szCs w:val="16"/>
              </w:rPr>
            </w:pPr>
          </w:p>
        </w:tc>
        <w:tc>
          <w:tcPr>
            <w:tcW w:w="226" w:type="pct"/>
            <w:shd w:val="clear" w:color="auto" w:fill="auto"/>
            <w:vAlign w:val="center"/>
          </w:tcPr>
          <w:p w14:paraId="32D43048" w14:textId="77777777" w:rsidR="00AF2CA4" w:rsidRPr="00AF2CA4" w:rsidRDefault="00AF2CA4" w:rsidP="000E0072">
            <w:pPr>
              <w:pStyle w:val="SCTableContent"/>
              <w:widowControl w:val="0"/>
              <w:spacing w:before="0" w:after="0"/>
              <w:jc w:val="center"/>
              <w:rPr>
                <w:noProof/>
                <w:sz w:val="16"/>
                <w:szCs w:val="16"/>
              </w:rPr>
            </w:pPr>
            <w:r w:rsidRPr="00AF2CA4">
              <w:rPr>
                <w:noProof/>
                <w:sz w:val="16"/>
                <w:szCs w:val="16"/>
              </w:rPr>
              <w:drawing>
                <wp:inline distT="0" distB="0" distL="0" distR="0" wp14:anchorId="0F9C818B" wp14:editId="022264E7">
                  <wp:extent cx="136071" cy="95250"/>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371" w:type="pct"/>
            <w:vAlign w:val="center"/>
          </w:tcPr>
          <w:p w14:paraId="114D17E5" w14:textId="77777777" w:rsidR="00AF2CA4" w:rsidRPr="00AF2CA4" w:rsidRDefault="00AF2CA4" w:rsidP="000E0072">
            <w:pPr>
              <w:pStyle w:val="SCTableContent"/>
              <w:widowControl w:val="0"/>
              <w:spacing w:before="0" w:after="0"/>
              <w:jc w:val="center"/>
              <w:rPr>
                <w:noProof/>
                <w:sz w:val="16"/>
                <w:szCs w:val="16"/>
              </w:rPr>
            </w:pPr>
          </w:p>
        </w:tc>
        <w:tc>
          <w:tcPr>
            <w:tcW w:w="447" w:type="pct"/>
            <w:vAlign w:val="center"/>
          </w:tcPr>
          <w:p w14:paraId="559A6895" w14:textId="77777777" w:rsidR="00AF2CA4" w:rsidRPr="00AF2CA4" w:rsidRDefault="00AF2CA4" w:rsidP="000E0072">
            <w:pPr>
              <w:pStyle w:val="SCTableContent"/>
              <w:widowControl w:val="0"/>
              <w:spacing w:before="0" w:after="0"/>
              <w:jc w:val="center"/>
              <w:rPr>
                <w:noProof/>
                <w:sz w:val="16"/>
                <w:szCs w:val="16"/>
              </w:rPr>
            </w:pPr>
          </w:p>
        </w:tc>
        <w:tc>
          <w:tcPr>
            <w:tcW w:w="226" w:type="pct"/>
            <w:vAlign w:val="center"/>
          </w:tcPr>
          <w:p w14:paraId="1FAB0568" w14:textId="77777777" w:rsidR="00AF2CA4" w:rsidRPr="00AF2CA4" w:rsidRDefault="00AF2CA4" w:rsidP="000E0072">
            <w:pPr>
              <w:pStyle w:val="SCTableContent"/>
              <w:widowControl w:val="0"/>
              <w:spacing w:before="0" w:after="0"/>
              <w:jc w:val="center"/>
              <w:rPr>
                <w:noProof/>
                <w:sz w:val="16"/>
                <w:szCs w:val="16"/>
              </w:rPr>
            </w:pPr>
          </w:p>
        </w:tc>
      </w:tr>
      <w:tr w:rsidR="00FF4375" w:rsidRPr="00AF2CA4" w14:paraId="3D2A1D5A" w14:textId="77777777" w:rsidTr="001C32B3">
        <w:trPr>
          <w:trHeight w:val="268"/>
        </w:trPr>
        <w:tc>
          <w:tcPr>
            <w:tcW w:w="2237" w:type="pct"/>
            <w:vAlign w:val="center"/>
          </w:tcPr>
          <w:p w14:paraId="0358FA13" w14:textId="77777777" w:rsidR="00AF2CA4" w:rsidRPr="00AF2CA4" w:rsidRDefault="00AF2CA4" w:rsidP="000E0072">
            <w:pPr>
              <w:pStyle w:val="SCTableContent"/>
              <w:widowControl w:val="0"/>
              <w:spacing w:before="0" w:after="0"/>
              <w:rPr>
                <w:sz w:val="16"/>
                <w:szCs w:val="16"/>
              </w:rPr>
            </w:pPr>
            <w:r w:rsidRPr="00AF2CA4">
              <w:rPr>
                <w:sz w:val="16"/>
                <w:szCs w:val="16"/>
              </w:rPr>
              <w:t>Pašarai</w:t>
            </w:r>
          </w:p>
        </w:tc>
        <w:tc>
          <w:tcPr>
            <w:tcW w:w="520" w:type="pct"/>
            <w:shd w:val="clear" w:color="auto" w:fill="auto"/>
            <w:vAlign w:val="center"/>
          </w:tcPr>
          <w:p w14:paraId="077E534B" w14:textId="77777777" w:rsidR="00AF2CA4" w:rsidRPr="00AF2CA4" w:rsidRDefault="00AF2CA4" w:rsidP="000E0072">
            <w:pPr>
              <w:pStyle w:val="SCTableContent"/>
              <w:widowControl w:val="0"/>
              <w:spacing w:before="0" w:after="0"/>
              <w:jc w:val="center"/>
              <w:rPr>
                <w:noProof/>
                <w:sz w:val="16"/>
                <w:szCs w:val="16"/>
              </w:rPr>
            </w:pPr>
            <w:r w:rsidRPr="00AF2CA4">
              <w:rPr>
                <w:noProof/>
                <w:sz w:val="16"/>
                <w:szCs w:val="16"/>
              </w:rPr>
              <w:drawing>
                <wp:inline distT="0" distB="0" distL="0" distR="0" wp14:anchorId="7C859641" wp14:editId="2BE23F7E">
                  <wp:extent cx="136071" cy="95250"/>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vAlign w:val="center"/>
          </w:tcPr>
          <w:p w14:paraId="144E140E" w14:textId="77777777" w:rsidR="00AF2CA4" w:rsidRPr="00AF2CA4" w:rsidRDefault="00AF2CA4" w:rsidP="000E0072">
            <w:pPr>
              <w:pStyle w:val="SCTableContent"/>
              <w:widowControl w:val="0"/>
              <w:spacing w:before="0" w:after="0"/>
              <w:jc w:val="center"/>
              <w:rPr>
                <w:noProof/>
                <w:sz w:val="16"/>
                <w:szCs w:val="16"/>
              </w:rPr>
            </w:pPr>
          </w:p>
        </w:tc>
        <w:tc>
          <w:tcPr>
            <w:tcW w:w="520" w:type="pct"/>
            <w:vAlign w:val="center"/>
          </w:tcPr>
          <w:p w14:paraId="12640C38" w14:textId="77777777" w:rsidR="00AF2CA4" w:rsidRPr="00AF2CA4" w:rsidRDefault="00AF2CA4" w:rsidP="000E0072">
            <w:pPr>
              <w:pStyle w:val="SCTableContent"/>
              <w:widowControl w:val="0"/>
              <w:spacing w:before="0" w:after="0"/>
              <w:jc w:val="center"/>
              <w:rPr>
                <w:noProof/>
                <w:sz w:val="16"/>
                <w:szCs w:val="16"/>
              </w:rPr>
            </w:pPr>
            <w:r w:rsidRPr="00AF2CA4">
              <w:rPr>
                <w:noProof/>
                <w:sz w:val="16"/>
                <w:szCs w:val="16"/>
              </w:rPr>
              <w:drawing>
                <wp:inline distT="0" distB="0" distL="0" distR="0" wp14:anchorId="21AA8357" wp14:editId="257D6DC9">
                  <wp:extent cx="136071" cy="95250"/>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vAlign w:val="center"/>
          </w:tcPr>
          <w:p w14:paraId="23357D7D" w14:textId="77777777" w:rsidR="00AF2CA4" w:rsidRPr="00AF2CA4" w:rsidRDefault="00AF2CA4" w:rsidP="000E0072">
            <w:pPr>
              <w:pStyle w:val="SCTableContent"/>
              <w:widowControl w:val="0"/>
              <w:spacing w:before="0" w:after="0"/>
              <w:jc w:val="center"/>
              <w:rPr>
                <w:noProof/>
                <w:sz w:val="16"/>
                <w:szCs w:val="16"/>
              </w:rPr>
            </w:pPr>
          </w:p>
        </w:tc>
        <w:tc>
          <w:tcPr>
            <w:tcW w:w="226" w:type="pct"/>
            <w:shd w:val="clear" w:color="auto" w:fill="auto"/>
            <w:vAlign w:val="center"/>
          </w:tcPr>
          <w:p w14:paraId="561BE047" w14:textId="77777777" w:rsidR="00AF2CA4" w:rsidRPr="00AF2CA4" w:rsidRDefault="00AF2CA4" w:rsidP="000E0072">
            <w:pPr>
              <w:pStyle w:val="SCTableContent"/>
              <w:widowControl w:val="0"/>
              <w:spacing w:before="0" w:after="0"/>
              <w:jc w:val="center"/>
              <w:rPr>
                <w:noProof/>
                <w:sz w:val="16"/>
                <w:szCs w:val="16"/>
              </w:rPr>
            </w:pPr>
          </w:p>
        </w:tc>
        <w:tc>
          <w:tcPr>
            <w:tcW w:w="371" w:type="pct"/>
            <w:vAlign w:val="center"/>
          </w:tcPr>
          <w:p w14:paraId="0677E2A8" w14:textId="77777777" w:rsidR="00AF2CA4" w:rsidRPr="00AF2CA4" w:rsidRDefault="00AF2CA4" w:rsidP="000E0072">
            <w:pPr>
              <w:pStyle w:val="SCTableContent"/>
              <w:widowControl w:val="0"/>
              <w:spacing w:before="0" w:after="0"/>
              <w:jc w:val="center"/>
              <w:rPr>
                <w:noProof/>
                <w:sz w:val="16"/>
                <w:szCs w:val="16"/>
              </w:rPr>
            </w:pPr>
          </w:p>
        </w:tc>
        <w:tc>
          <w:tcPr>
            <w:tcW w:w="447" w:type="pct"/>
            <w:vAlign w:val="center"/>
          </w:tcPr>
          <w:p w14:paraId="403EF8DC" w14:textId="77777777" w:rsidR="00AF2CA4" w:rsidRPr="00AF2CA4" w:rsidRDefault="00AF2CA4" w:rsidP="000E0072">
            <w:pPr>
              <w:pStyle w:val="SCTableContent"/>
              <w:widowControl w:val="0"/>
              <w:spacing w:before="0" w:after="0"/>
              <w:jc w:val="center"/>
              <w:rPr>
                <w:noProof/>
                <w:sz w:val="16"/>
                <w:szCs w:val="16"/>
              </w:rPr>
            </w:pPr>
          </w:p>
        </w:tc>
        <w:tc>
          <w:tcPr>
            <w:tcW w:w="226" w:type="pct"/>
            <w:vAlign w:val="center"/>
          </w:tcPr>
          <w:p w14:paraId="4ADDE1BE" w14:textId="77777777" w:rsidR="00AF2CA4" w:rsidRPr="00AF2CA4" w:rsidRDefault="00AF2CA4" w:rsidP="000E0072">
            <w:pPr>
              <w:pStyle w:val="SCTableContent"/>
              <w:widowControl w:val="0"/>
              <w:spacing w:before="0" w:after="0"/>
              <w:jc w:val="center"/>
              <w:rPr>
                <w:noProof/>
                <w:sz w:val="16"/>
                <w:szCs w:val="16"/>
              </w:rPr>
            </w:pPr>
          </w:p>
        </w:tc>
      </w:tr>
      <w:tr w:rsidR="00FF4375" w:rsidRPr="00AF2CA4" w14:paraId="56480875" w14:textId="77777777" w:rsidTr="001C32B3">
        <w:trPr>
          <w:trHeight w:val="268"/>
        </w:trPr>
        <w:tc>
          <w:tcPr>
            <w:tcW w:w="2237" w:type="pct"/>
            <w:vAlign w:val="center"/>
          </w:tcPr>
          <w:p w14:paraId="13B4CBAE" w14:textId="77777777" w:rsidR="00AF2CA4" w:rsidRPr="00AF2CA4" w:rsidRDefault="00AF2CA4" w:rsidP="000E0072">
            <w:pPr>
              <w:pStyle w:val="SCTableContent"/>
              <w:widowControl w:val="0"/>
              <w:spacing w:before="0" w:after="0"/>
              <w:rPr>
                <w:sz w:val="16"/>
                <w:szCs w:val="16"/>
              </w:rPr>
            </w:pPr>
            <w:r w:rsidRPr="00AF2CA4">
              <w:rPr>
                <w:sz w:val="16"/>
                <w:szCs w:val="16"/>
              </w:rPr>
              <w:t>Saulės energijos tiekimas</w:t>
            </w:r>
          </w:p>
        </w:tc>
        <w:tc>
          <w:tcPr>
            <w:tcW w:w="520" w:type="pct"/>
            <w:shd w:val="clear" w:color="auto" w:fill="auto"/>
            <w:vAlign w:val="center"/>
          </w:tcPr>
          <w:p w14:paraId="19F69EB7" w14:textId="77777777" w:rsidR="00AF2CA4" w:rsidRPr="00AF2CA4" w:rsidRDefault="00AF2CA4" w:rsidP="000E0072">
            <w:pPr>
              <w:pStyle w:val="SCTableContent"/>
              <w:widowControl w:val="0"/>
              <w:spacing w:before="0" w:after="0"/>
              <w:jc w:val="center"/>
              <w:rPr>
                <w:noProof/>
                <w:sz w:val="16"/>
                <w:szCs w:val="16"/>
              </w:rPr>
            </w:pPr>
          </w:p>
        </w:tc>
        <w:tc>
          <w:tcPr>
            <w:tcW w:w="226" w:type="pct"/>
            <w:shd w:val="clear" w:color="auto" w:fill="auto"/>
            <w:vAlign w:val="center"/>
          </w:tcPr>
          <w:p w14:paraId="2533976B" w14:textId="77777777" w:rsidR="00AF2CA4" w:rsidRPr="00AF2CA4" w:rsidRDefault="00AF2CA4" w:rsidP="000E0072">
            <w:pPr>
              <w:pStyle w:val="SCTableContent"/>
              <w:widowControl w:val="0"/>
              <w:spacing w:before="0" w:after="0"/>
              <w:jc w:val="center"/>
              <w:rPr>
                <w:noProof/>
                <w:sz w:val="16"/>
                <w:szCs w:val="16"/>
              </w:rPr>
            </w:pPr>
          </w:p>
        </w:tc>
        <w:tc>
          <w:tcPr>
            <w:tcW w:w="520" w:type="pct"/>
            <w:vAlign w:val="center"/>
          </w:tcPr>
          <w:p w14:paraId="47449B8B" w14:textId="77777777" w:rsidR="00AF2CA4" w:rsidRPr="00AF2CA4" w:rsidRDefault="00AF2CA4" w:rsidP="000E0072">
            <w:pPr>
              <w:pStyle w:val="SCTableContent"/>
              <w:widowControl w:val="0"/>
              <w:spacing w:before="0" w:after="0"/>
              <w:jc w:val="center"/>
              <w:rPr>
                <w:noProof/>
                <w:sz w:val="16"/>
                <w:szCs w:val="16"/>
              </w:rPr>
            </w:pPr>
          </w:p>
        </w:tc>
        <w:tc>
          <w:tcPr>
            <w:tcW w:w="226" w:type="pct"/>
            <w:vAlign w:val="center"/>
          </w:tcPr>
          <w:p w14:paraId="2E0FFBC3" w14:textId="77777777" w:rsidR="00AF2CA4" w:rsidRPr="00AF2CA4" w:rsidRDefault="00AF2CA4" w:rsidP="000E0072">
            <w:pPr>
              <w:pStyle w:val="SCTableContent"/>
              <w:widowControl w:val="0"/>
              <w:spacing w:before="0" w:after="0"/>
              <w:jc w:val="center"/>
              <w:rPr>
                <w:noProof/>
                <w:sz w:val="16"/>
                <w:szCs w:val="16"/>
              </w:rPr>
            </w:pPr>
          </w:p>
        </w:tc>
        <w:tc>
          <w:tcPr>
            <w:tcW w:w="226" w:type="pct"/>
            <w:shd w:val="clear" w:color="auto" w:fill="auto"/>
            <w:vAlign w:val="center"/>
          </w:tcPr>
          <w:p w14:paraId="363A40A1" w14:textId="77777777" w:rsidR="00AF2CA4" w:rsidRPr="00AF2CA4" w:rsidRDefault="00AF2CA4" w:rsidP="000E0072">
            <w:pPr>
              <w:pStyle w:val="SCTableContent"/>
              <w:widowControl w:val="0"/>
              <w:spacing w:before="0" w:after="0"/>
              <w:jc w:val="center"/>
              <w:rPr>
                <w:noProof/>
                <w:sz w:val="16"/>
                <w:szCs w:val="16"/>
              </w:rPr>
            </w:pPr>
          </w:p>
        </w:tc>
        <w:tc>
          <w:tcPr>
            <w:tcW w:w="371" w:type="pct"/>
            <w:vAlign w:val="center"/>
          </w:tcPr>
          <w:p w14:paraId="73CE43B1" w14:textId="77777777" w:rsidR="00AF2CA4" w:rsidRPr="00AF2CA4" w:rsidRDefault="00AF2CA4" w:rsidP="000E0072">
            <w:pPr>
              <w:pStyle w:val="SCTableContent"/>
              <w:widowControl w:val="0"/>
              <w:spacing w:before="0" w:after="0"/>
              <w:jc w:val="center"/>
              <w:rPr>
                <w:noProof/>
                <w:sz w:val="16"/>
                <w:szCs w:val="16"/>
              </w:rPr>
            </w:pPr>
          </w:p>
        </w:tc>
        <w:tc>
          <w:tcPr>
            <w:tcW w:w="447" w:type="pct"/>
            <w:vAlign w:val="center"/>
          </w:tcPr>
          <w:p w14:paraId="4B07CA05" w14:textId="77777777" w:rsidR="00AF2CA4" w:rsidRPr="00AF2CA4" w:rsidRDefault="00AF2CA4" w:rsidP="000E0072">
            <w:pPr>
              <w:pStyle w:val="SCTableContent"/>
              <w:widowControl w:val="0"/>
              <w:spacing w:before="0" w:after="0"/>
              <w:jc w:val="center"/>
              <w:rPr>
                <w:noProof/>
                <w:sz w:val="16"/>
                <w:szCs w:val="16"/>
              </w:rPr>
            </w:pPr>
            <w:r w:rsidRPr="00AF2CA4">
              <w:rPr>
                <w:noProof/>
                <w:sz w:val="16"/>
                <w:szCs w:val="16"/>
              </w:rPr>
              <w:drawing>
                <wp:inline distT="0" distB="0" distL="0" distR="0" wp14:anchorId="57E96EF1" wp14:editId="3151F2DC">
                  <wp:extent cx="136071" cy="95250"/>
                  <wp:effectExtent l="0" t="0" r="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vAlign w:val="center"/>
          </w:tcPr>
          <w:p w14:paraId="04DE113D" w14:textId="77777777" w:rsidR="00AF2CA4" w:rsidRPr="00AF2CA4" w:rsidRDefault="00AF2CA4" w:rsidP="000E0072">
            <w:pPr>
              <w:pStyle w:val="SCTableContent"/>
              <w:widowControl w:val="0"/>
              <w:spacing w:before="0" w:after="0"/>
              <w:jc w:val="center"/>
              <w:rPr>
                <w:noProof/>
                <w:sz w:val="16"/>
                <w:szCs w:val="16"/>
              </w:rPr>
            </w:pPr>
            <w:r w:rsidRPr="00AF2CA4">
              <w:rPr>
                <w:noProof/>
                <w:sz w:val="16"/>
                <w:szCs w:val="16"/>
              </w:rPr>
              <w:drawing>
                <wp:inline distT="0" distB="0" distL="0" distR="0" wp14:anchorId="2FDEBD8F" wp14:editId="0F1AF669">
                  <wp:extent cx="136071" cy="95250"/>
                  <wp:effectExtent l="0" t="0" r="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r>
      <w:tr w:rsidR="00A41160" w:rsidRPr="00AF2CA4" w14:paraId="5694E8C8" w14:textId="77777777" w:rsidTr="001C32B3">
        <w:trPr>
          <w:trHeight w:val="268"/>
        </w:trPr>
        <w:tc>
          <w:tcPr>
            <w:tcW w:w="2237" w:type="pct"/>
            <w:vAlign w:val="center"/>
          </w:tcPr>
          <w:p w14:paraId="13E5A3E9" w14:textId="42AE7F6C" w:rsidR="00A41160" w:rsidRPr="00AF2CA4" w:rsidRDefault="00A41160" w:rsidP="000E0072">
            <w:pPr>
              <w:pStyle w:val="SCTableContent"/>
              <w:widowControl w:val="0"/>
              <w:spacing w:before="0" w:after="0"/>
              <w:rPr>
                <w:sz w:val="16"/>
                <w:szCs w:val="16"/>
              </w:rPr>
            </w:pPr>
            <w:r>
              <w:rPr>
                <w:sz w:val="16"/>
                <w:szCs w:val="16"/>
              </w:rPr>
              <w:t>Vėjo energijos tiekimas</w:t>
            </w:r>
          </w:p>
        </w:tc>
        <w:tc>
          <w:tcPr>
            <w:tcW w:w="520" w:type="pct"/>
            <w:shd w:val="clear" w:color="auto" w:fill="auto"/>
            <w:vAlign w:val="center"/>
          </w:tcPr>
          <w:p w14:paraId="6BCDE29B" w14:textId="05A9B057" w:rsidR="00A41160" w:rsidRPr="00AF2CA4" w:rsidRDefault="00C22D6A" w:rsidP="000E0072">
            <w:pPr>
              <w:pStyle w:val="SCTableContent"/>
              <w:widowControl w:val="0"/>
              <w:spacing w:before="0" w:after="0"/>
              <w:jc w:val="center"/>
              <w:rPr>
                <w:noProof/>
                <w:sz w:val="16"/>
                <w:szCs w:val="16"/>
              </w:rPr>
            </w:pPr>
            <w:r w:rsidRPr="00AF2CA4">
              <w:rPr>
                <w:noProof/>
                <w:sz w:val="16"/>
                <w:szCs w:val="16"/>
              </w:rPr>
              <w:drawing>
                <wp:inline distT="0" distB="0" distL="0" distR="0" wp14:anchorId="59DEAB0F" wp14:editId="4E5533CB">
                  <wp:extent cx="136071" cy="952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vAlign w:val="center"/>
          </w:tcPr>
          <w:p w14:paraId="547B40A7" w14:textId="77777777" w:rsidR="00A41160" w:rsidRPr="00AF2CA4" w:rsidRDefault="00A41160" w:rsidP="000E0072">
            <w:pPr>
              <w:pStyle w:val="SCTableContent"/>
              <w:widowControl w:val="0"/>
              <w:spacing w:before="0" w:after="0"/>
              <w:jc w:val="center"/>
              <w:rPr>
                <w:noProof/>
                <w:sz w:val="16"/>
                <w:szCs w:val="16"/>
              </w:rPr>
            </w:pPr>
          </w:p>
        </w:tc>
        <w:tc>
          <w:tcPr>
            <w:tcW w:w="520" w:type="pct"/>
            <w:vAlign w:val="center"/>
          </w:tcPr>
          <w:p w14:paraId="176C39B0" w14:textId="77777777" w:rsidR="00A41160" w:rsidRPr="00AF2CA4" w:rsidRDefault="00A41160" w:rsidP="000E0072">
            <w:pPr>
              <w:pStyle w:val="SCTableContent"/>
              <w:widowControl w:val="0"/>
              <w:spacing w:before="0" w:after="0"/>
              <w:jc w:val="center"/>
              <w:rPr>
                <w:noProof/>
                <w:sz w:val="16"/>
                <w:szCs w:val="16"/>
              </w:rPr>
            </w:pPr>
          </w:p>
        </w:tc>
        <w:tc>
          <w:tcPr>
            <w:tcW w:w="226" w:type="pct"/>
            <w:vAlign w:val="center"/>
          </w:tcPr>
          <w:p w14:paraId="2DEDC172" w14:textId="77777777" w:rsidR="00A41160" w:rsidRPr="00AF2CA4" w:rsidRDefault="00A41160" w:rsidP="000E0072">
            <w:pPr>
              <w:pStyle w:val="SCTableContent"/>
              <w:widowControl w:val="0"/>
              <w:spacing w:before="0" w:after="0"/>
              <w:jc w:val="center"/>
              <w:rPr>
                <w:noProof/>
                <w:sz w:val="16"/>
                <w:szCs w:val="16"/>
              </w:rPr>
            </w:pPr>
          </w:p>
        </w:tc>
        <w:tc>
          <w:tcPr>
            <w:tcW w:w="226" w:type="pct"/>
            <w:shd w:val="clear" w:color="auto" w:fill="auto"/>
            <w:vAlign w:val="center"/>
          </w:tcPr>
          <w:p w14:paraId="15230836" w14:textId="04BA43C1" w:rsidR="00A41160" w:rsidRPr="00AF2CA4" w:rsidRDefault="00C22D6A" w:rsidP="000E0072">
            <w:pPr>
              <w:pStyle w:val="SCTableContent"/>
              <w:widowControl w:val="0"/>
              <w:spacing w:before="0" w:after="0"/>
              <w:jc w:val="center"/>
              <w:rPr>
                <w:noProof/>
                <w:sz w:val="16"/>
                <w:szCs w:val="16"/>
              </w:rPr>
            </w:pPr>
            <w:r w:rsidRPr="00AF2CA4">
              <w:rPr>
                <w:noProof/>
                <w:sz w:val="16"/>
                <w:szCs w:val="16"/>
              </w:rPr>
              <w:drawing>
                <wp:inline distT="0" distB="0" distL="0" distR="0" wp14:anchorId="78C5F59D" wp14:editId="5D6C7235">
                  <wp:extent cx="136071" cy="952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371" w:type="pct"/>
            <w:vAlign w:val="center"/>
          </w:tcPr>
          <w:p w14:paraId="7BFEB244" w14:textId="77777777" w:rsidR="00A41160" w:rsidRPr="00AF2CA4" w:rsidRDefault="00A41160" w:rsidP="000E0072">
            <w:pPr>
              <w:pStyle w:val="SCTableContent"/>
              <w:widowControl w:val="0"/>
              <w:spacing w:before="0" w:after="0"/>
              <w:jc w:val="center"/>
              <w:rPr>
                <w:noProof/>
                <w:sz w:val="16"/>
                <w:szCs w:val="16"/>
              </w:rPr>
            </w:pPr>
          </w:p>
        </w:tc>
        <w:tc>
          <w:tcPr>
            <w:tcW w:w="447" w:type="pct"/>
            <w:vAlign w:val="center"/>
          </w:tcPr>
          <w:p w14:paraId="7509D2CF" w14:textId="77777777" w:rsidR="00A41160" w:rsidRPr="00AF2CA4" w:rsidRDefault="00A41160" w:rsidP="000E0072">
            <w:pPr>
              <w:pStyle w:val="SCTableContent"/>
              <w:widowControl w:val="0"/>
              <w:spacing w:before="0" w:after="0"/>
              <w:jc w:val="center"/>
              <w:rPr>
                <w:noProof/>
                <w:sz w:val="16"/>
                <w:szCs w:val="16"/>
              </w:rPr>
            </w:pPr>
          </w:p>
        </w:tc>
        <w:tc>
          <w:tcPr>
            <w:tcW w:w="226" w:type="pct"/>
            <w:vAlign w:val="center"/>
          </w:tcPr>
          <w:p w14:paraId="14E95600" w14:textId="5D80D212" w:rsidR="00A41160" w:rsidRPr="00AF2CA4" w:rsidRDefault="00A41160" w:rsidP="000E0072">
            <w:pPr>
              <w:pStyle w:val="SCTableContent"/>
              <w:widowControl w:val="0"/>
              <w:spacing w:before="0" w:after="0"/>
              <w:jc w:val="center"/>
              <w:rPr>
                <w:noProof/>
                <w:sz w:val="16"/>
                <w:szCs w:val="16"/>
              </w:rPr>
            </w:pPr>
          </w:p>
        </w:tc>
      </w:tr>
      <w:tr w:rsidR="00FF4375" w:rsidRPr="00AF2CA4" w14:paraId="1FDD0FE6" w14:textId="77777777" w:rsidTr="001C32B3">
        <w:trPr>
          <w:trHeight w:val="268"/>
        </w:trPr>
        <w:tc>
          <w:tcPr>
            <w:tcW w:w="2237" w:type="pct"/>
            <w:vAlign w:val="center"/>
          </w:tcPr>
          <w:p w14:paraId="24794C4B" w14:textId="77777777" w:rsidR="00AF2CA4" w:rsidRPr="00AF2CA4" w:rsidRDefault="00AF2CA4" w:rsidP="000E0072">
            <w:pPr>
              <w:pStyle w:val="SCTableContent"/>
              <w:widowControl w:val="0"/>
              <w:spacing w:before="0" w:after="0"/>
              <w:rPr>
                <w:sz w:val="16"/>
                <w:szCs w:val="16"/>
              </w:rPr>
            </w:pPr>
            <w:r w:rsidRPr="00AF2CA4">
              <w:rPr>
                <w:sz w:val="16"/>
                <w:szCs w:val="16"/>
              </w:rPr>
              <w:t>Žaliavos ir produktai, išgauti naudojant makrodumblių biomasę</w:t>
            </w:r>
          </w:p>
        </w:tc>
        <w:tc>
          <w:tcPr>
            <w:tcW w:w="520" w:type="pct"/>
            <w:shd w:val="clear" w:color="auto" w:fill="auto"/>
            <w:vAlign w:val="center"/>
          </w:tcPr>
          <w:p w14:paraId="5C70A047" w14:textId="77777777" w:rsidR="00AF2CA4" w:rsidRPr="00AF2CA4" w:rsidRDefault="00AF2CA4" w:rsidP="000E0072">
            <w:pPr>
              <w:pStyle w:val="SCTableContent"/>
              <w:widowControl w:val="0"/>
              <w:spacing w:before="0" w:after="0"/>
              <w:jc w:val="center"/>
              <w:rPr>
                <w:noProof/>
                <w:sz w:val="16"/>
                <w:szCs w:val="16"/>
              </w:rPr>
            </w:pPr>
            <w:r w:rsidRPr="00AF2CA4">
              <w:rPr>
                <w:noProof/>
                <w:sz w:val="16"/>
                <w:szCs w:val="16"/>
              </w:rPr>
              <w:drawing>
                <wp:inline distT="0" distB="0" distL="0" distR="0" wp14:anchorId="186BDD5C" wp14:editId="7D17C346">
                  <wp:extent cx="136071" cy="95250"/>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vAlign w:val="center"/>
          </w:tcPr>
          <w:p w14:paraId="67C1A51F" w14:textId="77777777" w:rsidR="00AF2CA4" w:rsidRPr="00AF2CA4" w:rsidRDefault="00AF2CA4" w:rsidP="000E0072">
            <w:pPr>
              <w:pStyle w:val="SCTableContent"/>
              <w:widowControl w:val="0"/>
              <w:spacing w:before="0" w:after="0"/>
              <w:jc w:val="center"/>
              <w:rPr>
                <w:noProof/>
                <w:sz w:val="16"/>
                <w:szCs w:val="16"/>
              </w:rPr>
            </w:pPr>
          </w:p>
        </w:tc>
        <w:tc>
          <w:tcPr>
            <w:tcW w:w="520" w:type="pct"/>
            <w:vAlign w:val="center"/>
          </w:tcPr>
          <w:p w14:paraId="0AE89498" w14:textId="77777777" w:rsidR="00AF2CA4" w:rsidRPr="00AF2CA4" w:rsidRDefault="00AF2CA4" w:rsidP="000E0072">
            <w:pPr>
              <w:pStyle w:val="SCTableContent"/>
              <w:widowControl w:val="0"/>
              <w:spacing w:before="0" w:after="0"/>
              <w:jc w:val="center"/>
              <w:rPr>
                <w:noProof/>
                <w:sz w:val="16"/>
                <w:szCs w:val="16"/>
              </w:rPr>
            </w:pPr>
            <w:r w:rsidRPr="00AF2CA4">
              <w:rPr>
                <w:noProof/>
                <w:sz w:val="16"/>
                <w:szCs w:val="16"/>
              </w:rPr>
              <w:drawing>
                <wp:inline distT="0" distB="0" distL="0" distR="0" wp14:anchorId="13AB3EC2" wp14:editId="2B93425D">
                  <wp:extent cx="136071" cy="95250"/>
                  <wp:effectExtent l="0" t="0" r="0"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vAlign w:val="center"/>
          </w:tcPr>
          <w:p w14:paraId="17994823" w14:textId="77777777" w:rsidR="00AF2CA4" w:rsidRPr="00AF2CA4" w:rsidRDefault="00AF2CA4" w:rsidP="000E0072">
            <w:pPr>
              <w:pStyle w:val="SCTableContent"/>
              <w:widowControl w:val="0"/>
              <w:spacing w:before="0" w:after="0"/>
              <w:jc w:val="center"/>
              <w:rPr>
                <w:noProof/>
                <w:sz w:val="16"/>
                <w:szCs w:val="16"/>
              </w:rPr>
            </w:pPr>
          </w:p>
        </w:tc>
        <w:tc>
          <w:tcPr>
            <w:tcW w:w="226" w:type="pct"/>
            <w:shd w:val="clear" w:color="auto" w:fill="auto"/>
            <w:vAlign w:val="center"/>
          </w:tcPr>
          <w:p w14:paraId="6E71340A" w14:textId="77777777" w:rsidR="00AF2CA4" w:rsidRPr="00AF2CA4" w:rsidRDefault="00AF2CA4" w:rsidP="000E0072">
            <w:pPr>
              <w:pStyle w:val="SCTableContent"/>
              <w:widowControl w:val="0"/>
              <w:spacing w:before="0" w:after="0"/>
              <w:jc w:val="center"/>
              <w:rPr>
                <w:noProof/>
                <w:sz w:val="16"/>
                <w:szCs w:val="16"/>
              </w:rPr>
            </w:pPr>
            <w:r w:rsidRPr="00AF2CA4">
              <w:rPr>
                <w:noProof/>
                <w:sz w:val="16"/>
                <w:szCs w:val="16"/>
              </w:rPr>
              <w:drawing>
                <wp:inline distT="0" distB="0" distL="0" distR="0" wp14:anchorId="4B65B1DE" wp14:editId="17656173">
                  <wp:extent cx="136071" cy="95250"/>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371" w:type="pct"/>
            <w:vAlign w:val="center"/>
          </w:tcPr>
          <w:p w14:paraId="07E64EDC" w14:textId="77777777" w:rsidR="00AF2CA4" w:rsidRPr="00AF2CA4" w:rsidRDefault="00AF2CA4" w:rsidP="000E0072">
            <w:pPr>
              <w:pStyle w:val="SCTableContent"/>
              <w:widowControl w:val="0"/>
              <w:spacing w:before="0" w:after="0"/>
              <w:jc w:val="center"/>
              <w:rPr>
                <w:noProof/>
                <w:sz w:val="16"/>
                <w:szCs w:val="16"/>
              </w:rPr>
            </w:pPr>
          </w:p>
        </w:tc>
        <w:tc>
          <w:tcPr>
            <w:tcW w:w="447" w:type="pct"/>
            <w:vAlign w:val="center"/>
          </w:tcPr>
          <w:p w14:paraId="296BFEB4" w14:textId="77777777" w:rsidR="00AF2CA4" w:rsidRPr="00AF2CA4" w:rsidRDefault="00AF2CA4" w:rsidP="000E0072">
            <w:pPr>
              <w:pStyle w:val="SCTableContent"/>
              <w:widowControl w:val="0"/>
              <w:spacing w:before="0" w:after="0"/>
              <w:jc w:val="center"/>
              <w:rPr>
                <w:noProof/>
                <w:sz w:val="16"/>
                <w:szCs w:val="16"/>
              </w:rPr>
            </w:pPr>
            <w:r w:rsidRPr="00AF2CA4">
              <w:rPr>
                <w:noProof/>
                <w:sz w:val="16"/>
                <w:szCs w:val="16"/>
              </w:rPr>
              <w:drawing>
                <wp:inline distT="0" distB="0" distL="0" distR="0" wp14:anchorId="27583D6A" wp14:editId="7F38CDAA">
                  <wp:extent cx="136071" cy="95250"/>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vAlign w:val="center"/>
          </w:tcPr>
          <w:p w14:paraId="2F16FC62" w14:textId="77777777" w:rsidR="00AF2CA4" w:rsidRPr="00AF2CA4" w:rsidRDefault="00AF2CA4" w:rsidP="000E0072">
            <w:pPr>
              <w:pStyle w:val="SCTableContent"/>
              <w:widowControl w:val="0"/>
              <w:spacing w:before="0" w:after="0"/>
              <w:jc w:val="center"/>
              <w:rPr>
                <w:noProof/>
                <w:sz w:val="16"/>
                <w:szCs w:val="16"/>
              </w:rPr>
            </w:pPr>
          </w:p>
        </w:tc>
      </w:tr>
      <w:tr w:rsidR="00FF4375" w:rsidRPr="00AF2CA4" w14:paraId="41FB4BA7" w14:textId="77777777" w:rsidTr="001C32B3">
        <w:trPr>
          <w:trHeight w:val="268"/>
        </w:trPr>
        <w:tc>
          <w:tcPr>
            <w:tcW w:w="2237" w:type="pct"/>
            <w:vAlign w:val="center"/>
          </w:tcPr>
          <w:p w14:paraId="7EB7AB4A" w14:textId="77777777" w:rsidR="00AF2CA4" w:rsidRPr="00AF2CA4" w:rsidRDefault="00AF2CA4" w:rsidP="000E0072">
            <w:pPr>
              <w:pStyle w:val="SCTableContent"/>
              <w:widowControl w:val="0"/>
              <w:spacing w:before="0" w:after="0"/>
              <w:rPr>
                <w:sz w:val="16"/>
                <w:szCs w:val="16"/>
              </w:rPr>
            </w:pPr>
            <w:r w:rsidRPr="00AF2CA4">
              <w:rPr>
                <w:sz w:val="16"/>
                <w:szCs w:val="16"/>
              </w:rPr>
              <w:t>Žaliavoms ir produktai išgauti naudojant melsvabakterių biomasę</w:t>
            </w:r>
          </w:p>
        </w:tc>
        <w:tc>
          <w:tcPr>
            <w:tcW w:w="520" w:type="pct"/>
            <w:shd w:val="clear" w:color="auto" w:fill="auto"/>
            <w:vAlign w:val="center"/>
          </w:tcPr>
          <w:p w14:paraId="673333AF" w14:textId="77777777" w:rsidR="00AF2CA4" w:rsidRPr="00AF2CA4" w:rsidRDefault="00AF2CA4" w:rsidP="000E0072">
            <w:pPr>
              <w:pStyle w:val="SCTableContent"/>
              <w:widowControl w:val="0"/>
              <w:spacing w:before="0" w:after="0"/>
              <w:jc w:val="center"/>
              <w:rPr>
                <w:noProof/>
                <w:sz w:val="16"/>
                <w:szCs w:val="16"/>
              </w:rPr>
            </w:pPr>
            <w:r w:rsidRPr="00AF2CA4">
              <w:rPr>
                <w:noProof/>
                <w:sz w:val="16"/>
                <w:szCs w:val="16"/>
              </w:rPr>
              <w:drawing>
                <wp:inline distT="0" distB="0" distL="0" distR="0" wp14:anchorId="413701DF" wp14:editId="764F9F73">
                  <wp:extent cx="136071" cy="95250"/>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vAlign w:val="center"/>
          </w:tcPr>
          <w:p w14:paraId="3252BFE1" w14:textId="77777777" w:rsidR="00AF2CA4" w:rsidRPr="00AF2CA4" w:rsidRDefault="00AF2CA4" w:rsidP="000E0072">
            <w:pPr>
              <w:pStyle w:val="SCTableContent"/>
              <w:widowControl w:val="0"/>
              <w:spacing w:before="0" w:after="0"/>
              <w:jc w:val="center"/>
              <w:rPr>
                <w:noProof/>
                <w:sz w:val="16"/>
                <w:szCs w:val="16"/>
              </w:rPr>
            </w:pPr>
          </w:p>
        </w:tc>
        <w:tc>
          <w:tcPr>
            <w:tcW w:w="520" w:type="pct"/>
            <w:vAlign w:val="center"/>
          </w:tcPr>
          <w:p w14:paraId="2B97E585" w14:textId="77777777" w:rsidR="00AF2CA4" w:rsidRPr="00AF2CA4" w:rsidRDefault="00AF2CA4" w:rsidP="000E0072">
            <w:pPr>
              <w:pStyle w:val="SCTableContent"/>
              <w:widowControl w:val="0"/>
              <w:spacing w:before="0" w:after="0"/>
              <w:jc w:val="center"/>
              <w:rPr>
                <w:noProof/>
                <w:sz w:val="16"/>
                <w:szCs w:val="16"/>
              </w:rPr>
            </w:pPr>
            <w:r w:rsidRPr="00AF2CA4">
              <w:rPr>
                <w:noProof/>
                <w:sz w:val="16"/>
                <w:szCs w:val="16"/>
              </w:rPr>
              <w:drawing>
                <wp:inline distT="0" distB="0" distL="0" distR="0" wp14:anchorId="67A4FE01" wp14:editId="3FB156B0">
                  <wp:extent cx="136071" cy="95250"/>
                  <wp:effectExtent l="0" t="0" r="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vAlign w:val="center"/>
          </w:tcPr>
          <w:p w14:paraId="7D4CDD6E" w14:textId="77777777" w:rsidR="00AF2CA4" w:rsidRPr="00AF2CA4" w:rsidRDefault="00AF2CA4" w:rsidP="000E0072">
            <w:pPr>
              <w:pStyle w:val="SCTableContent"/>
              <w:widowControl w:val="0"/>
              <w:spacing w:before="0" w:after="0"/>
              <w:jc w:val="center"/>
              <w:rPr>
                <w:noProof/>
                <w:sz w:val="16"/>
                <w:szCs w:val="16"/>
              </w:rPr>
            </w:pPr>
          </w:p>
        </w:tc>
        <w:tc>
          <w:tcPr>
            <w:tcW w:w="226" w:type="pct"/>
            <w:shd w:val="clear" w:color="auto" w:fill="auto"/>
            <w:vAlign w:val="center"/>
          </w:tcPr>
          <w:p w14:paraId="08D7B50F" w14:textId="77777777" w:rsidR="00AF2CA4" w:rsidRPr="00AF2CA4" w:rsidRDefault="00AF2CA4" w:rsidP="000E0072">
            <w:pPr>
              <w:pStyle w:val="SCTableContent"/>
              <w:widowControl w:val="0"/>
              <w:spacing w:before="0" w:after="0"/>
              <w:jc w:val="center"/>
              <w:rPr>
                <w:noProof/>
                <w:sz w:val="16"/>
                <w:szCs w:val="16"/>
              </w:rPr>
            </w:pPr>
            <w:r w:rsidRPr="00AF2CA4">
              <w:rPr>
                <w:noProof/>
                <w:sz w:val="16"/>
                <w:szCs w:val="16"/>
              </w:rPr>
              <w:drawing>
                <wp:inline distT="0" distB="0" distL="0" distR="0" wp14:anchorId="11576E1D" wp14:editId="62280FA5">
                  <wp:extent cx="136071" cy="95250"/>
                  <wp:effectExtent l="0" t="0" r="0"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371" w:type="pct"/>
            <w:vAlign w:val="center"/>
          </w:tcPr>
          <w:p w14:paraId="5649A9BC" w14:textId="77777777" w:rsidR="00AF2CA4" w:rsidRPr="00AF2CA4" w:rsidRDefault="00AF2CA4" w:rsidP="000E0072">
            <w:pPr>
              <w:pStyle w:val="SCTableContent"/>
              <w:widowControl w:val="0"/>
              <w:spacing w:before="0" w:after="0"/>
              <w:jc w:val="center"/>
              <w:rPr>
                <w:noProof/>
                <w:sz w:val="16"/>
                <w:szCs w:val="16"/>
              </w:rPr>
            </w:pPr>
          </w:p>
        </w:tc>
        <w:tc>
          <w:tcPr>
            <w:tcW w:w="447" w:type="pct"/>
            <w:vAlign w:val="center"/>
          </w:tcPr>
          <w:p w14:paraId="63016E5B" w14:textId="77777777" w:rsidR="00AF2CA4" w:rsidRPr="00AF2CA4" w:rsidRDefault="00AF2CA4" w:rsidP="000E0072">
            <w:pPr>
              <w:pStyle w:val="SCTableContent"/>
              <w:widowControl w:val="0"/>
              <w:spacing w:before="0" w:after="0"/>
              <w:jc w:val="center"/>
              <w:rPr>
                <w:noProof/>
                <w:sz w:val="16"/>
                <w:szCs w:val="16"/>
              </w:rPr>
            </w:pPr>
            <w:r w:rsidRPr="00AF2CA4">
              <w:rPr>
                <w:noProof/>
                <w:sz w:val="16"/>
                <w:szCs w:val="16"/>
              </w:rPr>
              <w:drawing>
                <wp:inline distT="0" distB="0" distL="0" distR="0" wp14:anchorId="35ED273A" wp14:editId="6606A054">
                  <wp:extent cx="136071" cy="95250"/>
                  <wp:effectExtent l="0" t="0" r="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vAlign w:val="center"/>
          </w:tcPr>
          <w:p w14:paraId="48F389D3" w14:textId="77777777" w:rsidR="00AF2CA4" w:rsidRPr="00AF2CA4" w:rsidRDefault="00AF2CA4" w:rsidP="000E0072">
            <w:pPr>
              <w:pStyle w:val="SCTableContent"/>
              <w:widowControl w:val="0"/>
              <w:spacing w:before="0" w:after="0"/>
              <w:jc w:val="center"/>
              <w:rPr>
                <w:noProof/>
                <w:sz w:val="16"/>
                <w:szCs w:val="16"/>
              </w:rPr>
            </w:pPr>
          </w:p>
        </w:tc>
      </w:tr>
      <w:tr w:rsidR="00FF4375" w:rsidRPr="00AF2CA4" w14:paraId="5C0D3D91" w14:textId="77777777" w:rsidTr="001C32B3">
        <w:trPr>
          <w:trHeight w:val="268"/>
        </w:trPr>
        <w:tc>
          <w:tcPr>
            <w:tcW w:w="2237" w:type="pct"/>
            <w:vAlign w:val="center"/>
          </w:tcPr>
          <w:p w14:paraId="60922400" w14:textId="77777777" w:rsidR="00AF2CA4" w:rsidRPr="00AF2CA4" w:rsidRDefault="00AF2CA4" w:rsidP="000E0072">
            <w:pPr>
              <w:pStyle w:val="SCTableContent"/>
              <w:widowControl w:val="0"/>
              <w:spacing w:before="0" w:after="0"/>
              <w:rPr>
                <w:sz w:val="16"/>
                <w:szCs w:val="16"/>
              </w:rPr>
            </w:pPr>
            <w:r w:rsidRPr="00AF2CA4">
              <w:rPr>
                <w:sz w:val="16"/>
                <w:szCs w:val="16"/>
              </w:rPr>
              <w:t>Žaliavoms išgauti naudojami kultivuoti augalai</w:t>
            </w:r>
          </w:p>
        </w:tc>
        <w:tc>
          <w:tcPr>
            <w:tcW w:w="520" w:type="pct"/>
            <w:shd w:val="clear" w:color="auto" w:fill="auto"/>
            <w:vAlign w:val="center"/>
          </w:tcPr>
          <w:p w14:paraId="617C0823" w14:textId="77777777" w:rsidR="00AF2CA4" w:rsidRPr="00AF2CA4" w:rsidRDefault="00AF2CA4" w:rsidP="000E0072">
            <w:pPr>
              <w:pStyle w:val="SCTableContent"/>
              <w:widowControl w:val="0"/>
              <w:spacing w:before="0" w:after="0"/>
              <w:jc w:val="center"/>
              <w:rPr>
                <w:noProof/>
                <w:sz w:val="16"/>
                <w:szCs w:val="16"/>
              </w:rPr>
            </w:pPr>
            <w:r w:rsidRPr="00AF2CA4">
              <w:rPr>
                <w:noProof/>
                <w:sz w:val="16"/>
                <w:szCs w:val="16"/>
              </w:rPr>
              <w:drawing>
                <wp:inline distT="0" distB="0" distL="0" distR="0" wp14:anchorId="2741A290" wp14:editId="1C06454F">
                  <wp:extent cx="136071" cy="95250"/>
                  <wp:effectExtent l="0" t="0" r="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vAlign w:val="center"/>
          </w:tcPr>
          <w:p w14:paraId="6E511562" w14:textId="77777777" w:rsidR="00AF2CA4" w:rsidRPr="00AF2CA4" w:rsidRDefault="00AF2CA4" w:rsidP="000E0072">
            <w:pPr>
              <w:pStyle w:val="SCTableContent"/>
              <w:widowControl w:val="0"/>
              <w:spacing w:before="0" w:after="0"/>
              <w:jc w:val="center"/>
              <w:rPr>
                <w:noProof/>
                <w:sz w:val="16"/>
                <w:szCs w:val="16"/>
              </w:rPr>
            </w:pPr>
            <w:r w:rsidRPr="00AF2CA4">
              <w:rPr>
                <w:noProof/>
                <w:sz w:val="16"/>
                <w:szCs w:val="16"/>
              </w:rPr>
              <w:drawing>
                <wp:inline distT="0" distB="0" distL="0" distR="0" wp14:anchorId="379D96C1" wp14:editId="33AD46A7">
                  <wp:extent cx="136071" cy="95250"/>
                  <wp:effectExtent l="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520" w:type="pct"/>
            <w:vAlign w:val="center"/>
          </w:tcPr>
          <w:p w14:paraId="37AE354E" w14:textId="77777777" w:rsidR="00AF2CA4" w:rsidRPr="00AF2CA4" w:rsidRDefault="00AF2CA4" w:rsidP="000E0072">
            <w:pPr>
              <w:pStyle w:val="SCTableContent"/>
              <w:widowControl w:val="0"/>
              <w:spacing w:before="0" w:after="0"/>
              <w:jc w:val="center"/>
              <w:rPr>
                <w:noProof/>
                <w:sz w:val="16"/>
                <w:szCs w:val="16"/>
              </w:rPr>
            </w:pPr>
            <w:r w:rsidRPr="00AF2CA4">
              <w:rPr>
                <w:noProof/>
                <w:sz w:val="16"/>
                <w:szCs w:val="16"/>
              </w:rPr>
              <w:drawing>
                <wp:inline distT="0" distB="0" distL="0" distR="0" wp14:anchorId="197C34A9" wp14:editId="4CFCEF84">
                  <wp:extent cx="136071" cy="95250"/>
                  <wp:effectExtent l="0" t="0" r="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vAlign w:val="center"/>
          </w:tcPr>
          <w:p w14:paraId="313FCFF9" w14:textId="77777777" w:rsidR="00AF2CA4" w:rsidRPr="00AF2CA4" w:rsidRDefault="00AF2CA4" w:rsidP="000E0072">
            <w:pPr>
              <w:pStyle w:val="SCTableContent"/>
              <w:widowControl w:val="0"/>
              <w:spacing w:before="0" w:after="0"/>
              <w:jc w:val="center"/>
              <w:rPr>
                <w:noProof/>
                <w:sz w:val="16"/>
                <w:szCs w:val="16"/>
              </w:rPr>
            </w:pPr>
            <w:r w:rsidRPr="00AF2CA4">
              <w:rPr>
                <w:noProof/>
                <w:sz w:val="16"/>
                <w:szCs w:val="16"/>
              </w:rPr>
              <w:drawing>
                <wp:inline distT="0" distB="0" distL="0" distR="0" wp14:anchorId="1E7D76AB" wp14:editId="4E3E3E2F">
                  <wp:extent cx="136071" cy="95250"/>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vAlign w:val="center"/>
          </w:tcPr>
          <w:p w14:paraId="781A46BD" w14:textId="77777777" w:rsidR="00AF2CA4" w:rsidRPr="00AF2CA4" w:rsidRDefault="00AF2CA4" w:rsidP="000E0072">
            <w:pPr>
              <w:pStyle w:val="SCTableContent"/>
              <w:widowControl w:val="0"/>
              <w:spacing w:before="0" w:after="0"/>
              <w:jc w:val="center"/>
              <w:rPr>
                <w:noProof/>
                <w:sz w:val="16"/>
                <w:szCs w:val="16"/>
              </w:rPr>
            </w:pPr>
          </w:p>
        </w:tc>
        <w:tc>
          <w:tcPr>
            <w:tcW w:w="371" w:type="pct"/>
            <w:vAlign w:val="center"/>
          </w:tcPr>
          <w:p w14:paraId="2318C536" w14:textId="77777777" w:rsidR="00AF2CA4" w:rsidRPr="00AF2CA4" w:rsidRDefault="00AF2CA4" w:rsidP="000E0072">
            <w:pPr>
              <w:pStyle w:val="SCTableContent"/>
              <w:widowControl w:val="0"/>
              <w:spacing w:before="0" w:after="0"/>
              <w:jc w:val="center"/>
              <w:rPr>
                <w:noProof/>
                <w:sz w:val="16"/>
                <w:szCs w:val="16"/>
              </w:rPr>
            </w:pPr>
          </w:p>
        </w:tc>
        <w:tc>
          <w:tcPr>
            <w:tcW w:w="447" w:type="pct"/>
            <w:vAlign w:val="center"/>
          </w:tcPr>
          <w:p w14:paraId="08526889" w14:textId="77777777" w:rsidR="00AF2CA4" w:rsidRPr="00AF2CA4" w:rsidRDefault="00AF2CA4" w:rsidP="000E0072">
            <w:pPr>
              <w:pStyle w:val="SCTableContent"/>
              <w:widowControl w:val="0"/>
              <w:spacing w:before="0" w:after="0"/>
              <w:jc w:val="center"/>
              <w:rPr>
                <w:noProof/>
                <w:sz w:val="16"/>
                <w:szCs w:val="16"/>
              </w:rPr>
            </w:pPr>
            <w:r w:rsidRPr="00AF2CA4">
              <w:rPr>
                <w:noProof/>
                <w:sz w:val="16"/>
                <w:szCs w:val="16"/>
              </w:rPr>
              <w:drawing>
                <wp:inline distT="0" distB="0" distL="0" distR="0" wp14:anchorId="44E47687" wp14:editId="0BA3F0A3">
                  <wp:extent cx="136071" cy="95250"/>
                  <wp:effectExtent l="0" t="0" r="0"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vAlign w:val="center"/>
          </w:tcPr>
          <w:p w14:paraId="5C8100EC" w14:textId="77777777" w:rsidR="00AF2CA4" w:rsidRPr="00AF2CA4" w:rsidRDefault="00AF2CA4" w:rsidP="000E0072">
            <w:pPr>
              <w:pStyle w:val="SCTableContent"/>
              <w:widowControl w:val="0"/>
              <w:spacing w:before="0" w:after="0"/>
              <w:jc w:val="center"/>
              <w:rPr>
                <w:noProof/>
                <w:sz w:val="16"/>
                <w:szCs w:val="16"/>
              </w:rPr>
            </w:pPr>
          </w:p>
        </w:tc>
      </w:tr>
      <w:tr w:rsidR="00FF4375" w:rsidRPr="00AF2CA4" w14:paraId="5739A0B4" w14:textId="77777777" w:rsidTr="001C32B3">
        <w:trPr>
          <w:trHeight w:val="268"/>
        </w:trPr>
        <w:tc>
          <w:tcPr>
            <w:tcW w:w="2237" w:type="pct"/>
            <w:vAlign w:val="center"/>
          </w:tcPr>
          <w:p w14:paraId="344A5D5F" w14:textId="77777777" w:rsidR="00AF2CA4" w:rsidRPr="00AF2CA4" w:rsidRDefault="00AF2CA4" w:rsidP="000E0072">
            <w:pPr>
              <w:pStyle w:val="SCTableContent"/>
              <w:widowControl w:val="0"/>
              <w:spacing w:before="0" w:after="0"/>
              <w:rPr>
                <w:sz w:val="16"/>
                <w:szCs w:val="16"/>
              </w:rPr>
            </w:pPr>
            <w:r w:rsidRPr="00AF2CA4">
              <w:rPr>
                <w:sz w:val="16"/>
                <w:szCs w:val="16"/>
              </w:rPr>
              <w:t>Žaliavos iš laukinių augalų energijai</w:t>
            </w:r>
          </w:p>
        </w:tc>
        <w:tc>
          <w:tcPr>
            <w:tcW w:w="520" w:type="pct"/>
            <w:shd w:val="clear" w:color="auto" w:fill="auto"/>
            <w:vAlign w:val="center"/>
          </w:tcPr>
          <w:p w14:paraId="23ECDE14" w14:textId="77777777" w:rsidR="00AF2CA4" w:rsidRPr="00AF2CA4" w:rsidRDefault="00AF2CA4" w:rsidP="000E0072">
            <w:pPr>
              <w:pStyle w:val="SCTableContent"/>
              <w:widowControl w:val="0"/>
              <w:spacing w:before="0" w:after="0"/>
              <w:jc w:val="center"/>
              <w:rPr>
                <w:noProof/>
                <w:sz w:val="16"/>
                <w:szCs w:val="16"/>
              </w:rPr>
            </w:pPr>
            <w:r w:rsidRPr="00AF2CA4">
              <w:rPr>
                <w:noProof/>
                <w:sz w:val="16"/>
                <w:szCs w:val="16"/>
              </w:rPr>
              <w:drawing>
                <wp:inline distT="0" distB="0" distL="0" distR="0" wp14:anchorId="6CD626C3" wp14:editId="6E9A0158">
                  <wp:extent cx="136071" cy="95250"/>
                  <wp:effectExtent l="0" t="0" r="0"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vAlign w:val="center"/>
          </w:tcPr>
          <w:p w14:paraId="51107391" w14:textId="77777777" w:rsidR="00AF2CA4" w:rsidRPr="00AF2CA4" w:rsidRDefault="00AF2CA4" w:rsidP="000E0072">
            <w:pPr>
              <w:pStyle w:val="SCTableContent"/>
              <w:widowControl w:val="0"/>
              <w:spacing w:before="0" w:after="0"/>
              <w:jc w:val="center"/>
              <w:rPr>
                <w:noProof/>
                <w:sz w:val="16"/>
                <w:szCs w:val="16"/>
              </w:rPr>
            </w:pPr>
            <w:r w:rsidRPr="00AF2CA4">
              <w:rPr>
                <w:noProof/>
                <w:sz w:val="16"/>
                <w:szCs w:val="16"/>
              </w:rPr>
              <w:drawing>
                <wp:inline distT="0" distB="0" distL="0" distR="0" wp14:anchorId="25328C93" wp14:editId="1F47A3C5">
                  <wp:extent cx="136071" cy="95250"/>
                  <wp:effectExtent l="0" t="0" r="0"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520" w:type="pct"/>
            <w:vAlign w:val="center"/>
          </w:tcPr>
          <w:p w14:paraId="7F2E5465" w14:textId="77777777" w:rsidR="00AF2CA4" w:rsidRPr="00AF2CA4" w:rsidRDefault="00AF2CA4" w:rsidP="000E0072">
            <w:pPr>
              <w:pStyle w:val="SCTableContent"/>
              <w:widowControl w:val="0"/>
              <w:spacing w:before="0" w:after="0"/>
              <w:jc w:val="center"/>
              <w:rPr>
                <w:noProof/>
                <w:sz w:val="16"/>
                <w:szCs w:val="16"/>
              </w:rPr>
            </w:pPr>
            <w:r w:rsidRPr="00AF2CA4">
              <w:rPr>
                <w:noProof/>
                <w:sz w:val="16"/>
                <w:szCs w:val="16"/>
              </w:rPr>
              <w:drawing>
                <wp:inline distT="0" distB="0" distL="0" distR="0" wp14:anchorId="1A62712B" wp14:editId="4D9C45BA">
                  <wp:extent cx="136071" cy="95250"/>
                  <wp:effectExtent l="0" t="0" r="0"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vAlign w:val="center"/>
          </w:tcPr>
          <w:p w14:paraId="2F6894EA" w14:textId="77777777" w:rsidR="00AF2CA4" w:rsidRPr="00AF2CA4" w:rsidRDefault="00AF2CA4" w:rsidP="000E0072">
            <w:pPr>
              <w:pStyle w:val="SCTableContent"/>
              <w:widowControl w:val="0"/>
              <w:spacing w:before="0" w:after="0"/>
              <w:jc w:val="center"/>
              <w:rPr>
                <w:noProof/>
                <w:sz w:val="16"/>
                <w:szCs w:val="16"/>
              </w:rPr>
            </w:pPr>
          </w:p>
        </w:tc>
        <w:tc>
          <w:tcPr>
            <w:tcW w:w="226" w:type="pct"/>
            <w:shd w:val="clear" w:color="auto" w:fill="auto"/>
            <w:vAlign w:val="center"/>
          </w:tcPr>
          <w:p w14:paraId="5A258FFA" w14:textId="77777777" w:rsidR="00AF2CA4" w:rsidRPr="00AF2CA4" w:rsidRDefault="00AF2CA4" w:rsidP="000E0072">
            <w:pPr>
              <w:pStyle w:val="SCTableContent"/>
              <w:widowControl w:val="0"/>
              <w:spacing w:before="0" w:after="0"/>
              <w:jc w:val="center"/>
              <w:rPr>
                <w:noProof/>
                <w:sz w:val="16"/>
                <w:szCs w:val="16"/>
              </w:rPr>
            </w:pPr>
          </w:p>
        </w:tc>
        <w:tc>
          <w:tcPr>
            <w:tcW w:w="371" w:type="pct"/>
            <w:vAlign w:val="center"/>
          </w:tcPr>
          <w:p w14:paraId="6E1141C9" w14:textId="77777777" w:rsidR="00AF2CA4" w:rsidRPr="00AF2CA4" w:rsidRDefault="00AF2CA4" w:rsidP="000E0072">
            <w:pPr>
              <w:pStyle w:val="SCTableContent"/>
              <w:widowControl w:val="0"/>
              <w:spacing w:before="0" w:after="0"/>
              <w:jc w:val="center"/>
              <w:rPr>
                <w:noProof/>
                <w:sz w:val="16"/>
                <w:szCs w:val="16"/>
              </w:rPr>
            </w:pPr>
          </w:p>
        </w:tc>
        <w:tc>
          <w:tcPr>
            <w:tcW w:w="447" w:type="pct"/>
            <w:vAlign w:val="center"/>
          </w:tcPr>
          <w:p w14:paraId="27159F4D" w14:textId="77777777" w:rsidR="00AF2CA4" w:rsidRPr="00AF2CA4" w:rsidRDefault="00AF2CA4" w:rsidP="000E0072">
            <w:pPr>
              <w:pStyle w:val="SCTableContent"/>
              <w:widowControl w:val="0"/>
              <w:spacing w:before="0" w:after="0"/>
              <w:jc w:val="center"/>
              <w:rPr>
                <w:noProof/>
                <w:sz w:val="16"/>
                <w:szCs w:val="16"/>
              </w:rPr>
            </w:pPr>
          </w:p>
        </w:tc>
        <w:tc>
          <w:tcPr>
            <w:tcW w:w="226" w:type="pct"/>
            <w:vAlign w:val="center"/>
          </w:tcPr>
          <w:p w14:paraId="038D1A61" w14:textId="77777777" w:rsidR="00AF2CA4" w:rsidRPr="00AF2CA4" w:rsidRDefault="00AF2CA4" w:rsidP="000E0072">
            <w:pPr>
              <w:pStyle w:val="SCTableContent"/>
              <w:widowControl w:val="0"/>
              <w:spacing w:before="0" w:after="0"/>
              <w:jc w:val="center"/>
              <w:rPr>
                <w:noProof/>
                <w:sz w:val="16"/>
                <w:szCs w:val="16"/>
              </w:rPr>
            </w:pPr>
          </w:p>
        </w:tc>
      </w:tr>
      <w:tr w:rsidR="00FF4375" w:rsidRPr="00AF2CA4" w14:paraId="4F49A4BF" w14:textId="77777777" w:rsidTr="001C32B3">
        <w:trPr>
          <w:trHeight w:val="268"/>
        </w:trPr>
        <w:tc>
          <w:tcPr>
            <w:tcW w:w="2237" w:type="pct"/>
            <w:vAlign w:val="center"/>
          </w:tcPr>
          <w:p w14:paraId="58D6EC56" w14:textId="77777777" w:rsidR="00AF2CA4" w:rsidRPr="00AF2CA4" w:rsidRDefault="00AF2CA4" w:rsidP="000E0072">
            <w:pPr>
              <w:pStyle w:val="SCTableContent"/>
              <w:widowControl w:val="0"/>
              <w:spacing w:before="0" w:after="0"/>
              <w:rPr>
                <w:sz w:val="16"/>
                <w:szCs w:val="16"/>
              </w:rPr>
            </w:pPr>
            <w:r w:rsidRPr="00AF2CA4">
              <w:rPr>
                <w:sz w:val="16"/>
                <w:szCs w:val="16"/>
              </w:rPr>
              <w:t>Žaliavos išgaunamos iš kultivuotų augalų (medicininės žolelės)</w:t>
            </w:r>
          </w:p>
        </w:tc>
        <w:tc>
          <w:tcPr>
            <w:tcW w:w="520" w:type="pct"/>
            <w:shd w:val="clear" w:color="auto" w:fill="auto"/>
            <w:vAlign w:val="center"/>
          </w:tcPr>
          <w:p w14:paraId="48357C01" w14:textId="77777777" w:rsidR="00AF2CA4" w:rsidRPr="00AF2CA4" w:rsidRDefault="00AF2CA4" w:rsidP="000E0072">
            <w:pPr>
              <w:pStyle w:val="SCTableContent"/>
              <w:widowControl w:val="0"/>
              <w:spacing w:before="0" w:after="0"/>
              <w:jc w:val="center"/>
              <w:rPr>
                <w:noProof/>
                <w:sz w:val="16"/>
                <w:szCs w:val="16"/>
              </w:rPr>
            </w:pPr>
            <w:r w:rsidRPr="00AF2CA4">
              <w:rPr>
                <w:noProof/>
                <w:sz w:val="16"/>
                <w:szCs w:val="16"/>
              </w:rPr>
              <w:drawing>
                <wp:inline distT="0" distB="0" distL="0" distR="0" wp14:anchorId="7F2BD8DE" wp14:editId="502BB6DB">
                  <wp:extent cx="136071" cy="95250"/>
                  <wp:effectExtent l="0" t="0" r="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vAlign w:val="center"/>
          </w:tcPr>
          <w:p w14:paraId="46E30742" w14:textId="77777777" w:rsidR="00AF2CA4" w:rsidRPr="00AF2CA4" w:rsidRDefault="00AF2CA4" w:rsidP="000E0072">
            <w:pPr>
              <w:pStyle w:val="SCTableContent"/>
              <w:widowControl w:val="0"/>
              <w:spacing w:before="0" w:after="0"/>
              <w:jc w:val="center"/>
              <w:rPr>
                <w:noProof/>
                <w:sz w:val="16"/>
                <w:szCs w:val="16"/>
              </w:rPr>
            </w:pPr>
          </w:p>
        </w:tc>
        <w:tc>
          <w:tcPr>
            <w:tcW w:w="520" w:type="pct"/>
            <w:vAlign w:val="center"/>
          </w:tcPr>
          <w:p w14:paraId="0E9A411A" w14:textId="77777777" w:rsidR="00AF2CA4" w:rsidRPr="00AF2CA4" w:rsidRDefault="00AF2CA4" w:rsidP="000E0072">
            <w:pPr>
              <w:pStyle w:val="SCTableContent"/>
              <w:widowControl w:val="0"/>
              <w:spacing w:before="0" w:after="0"/>
              <w:jc w:val="center"/>
              <w:rPr>
                <w:noProof/>
                <w:sz w:val="16"/>
                <w:szCs w:val="16"/>
              </w:rPr>
            </w:pPr>
            <w:r w:rsidRPr="00AF2CA4">
              <w:rPr>
                <w:noProof/>
                <w:sz w:val="16"/>
                <w:szCs w:val="16"/>
              </w:rPr>
              <w:drawing>
                <wp:inline distT="0" distB="0" distL="0" distR="0" wp14:anchorId="3812D34A" wp14:editId="45408EA8">
                  <wp:extent cx="136071" cy="95250"/>
                  <wp:effectExtent l="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vAlign w:val="center"/>
          </w:tcPr>
          <w:p w14:paraId="4EC038EB" w14:textId="77777777" w:rsidR="00AF2CA4" w:rsidRPr="00AF2CA4" w:rsidRDefault="00AF2CA4" w:rsidP="000E0072">
            <w:pPr>
              <w:pStyle w:val="SCTableContent"/>
              <w:widowControl w:val="0"/>
              <w:spacing w:before="0" w:after="0"/>
              <w:jc w:val="center"/>
              <w:rPr>
                <w:noProof/>
                <w:sz w:val="16"/>
                <w:szCs w:val="16"/>
              </w:rPr>
            </w:pPr>
            <w:r w:rsidRPr="00AF2CA4">
              <w:rPr>
                <w:noProof/>
                <w:sz w:val="16"/>
                <w:szCs w:val="16"/>
              </w:rPr>
              <w:drawing>
                <wp:inline distT="0" distB="0" distL="0" distR="0" wp14:anchorId="58AD9587" wp14:editId="164E355C">
                  <wp:extent cx="136071" cy="95250"/>
                  <wp:effectExtent l="0" t="0" r="0"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vAlign w:val="center"/>
          </w:tcPr>
          <w:p w14:paraId="3F546B3C" w14:textId="77777777" w:rsidR="00AF2CA4" w:rsidRPr="00AF2CA4" w:rsidRDefault="00AF2CA4" w:rsidP="000E0072">
            <w:pPr>
              <w:pStyle w:val="SCTableContent"/>
              <w:widowControl w:val="0"/>
              <w:spacing w:before="0" w:after="0"/>
              <w:jc w:val="center"/>
              <w:rPr>
                <w:noProof/>
                <w:sz w:val="16"/>
                <w:szCs w:val="16"/>
              </w:rPr>
            </w:pPr>
          </w:p>
        </w:tc>
        <w:tc>
          <w:tcPr>
            <w:tcW w:w="371" w:type="pct"/>
            <w:vAlign w:val="center"/>
          </w:tcPr>
          <w:p w14:paraId="24A2AACD" w14:textId="77777777" w:rsidR="00AF2CA4" w:rsidRPr="00AF2CA4" w:rsidRDefault="00AF2CA4" w:rsidP="000E0072">
            <w:pPr>
              <w:pStyle w:val="SCTableContent"/>
              <w:widowControl w:val="0"/>
              <w:spacing w:before="0" w:after="0"/>
              <w:jc w:val="center"/>
              <w:rPr>
                <w:noProof/>
                <w:sz w:val="16"/>
                <w:szCs w:val="16"/>
              </w:rPr>
            </w:pPr>
            <w:r w:rsidRPr="00AF2CA4">
              <w:rPr>
                <w:noProof/>
                <w:sz w:val="16"/>
                <w:szCs w:val="16"/>
              </w:rPr>
              <w:drawing>
                <wp:inline distT="0" distB="0" distL="0" distR="0" wp14:anchorId="5161D1AE" wp14:editId="30B5D016">
                  <wp:extent cx="136071" cy="95250"/>
                  <wp:effectExtent l="0" t="0" r="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47" w:type="pct"/>
            <w:vAlign w:val="center"/>
          </w:tcPr>
          <w:p w14:paraId="0F7F3153" w14:textId="77777777" w:rsidR="00AF2CA4" w:rsidRPr="00AF2CA4" w:rsidRDefault="00AF2CA4" w:rsidP="000E0072">
            <w:pPr>
              <w:pStyle w:val="SCTableContent"/>
              <w:widowControl w:val="0"/>
              <w:spacing w:before="0" w:after="0"/>
              <w:jc w:val="center"/>
              <w:rPr>
                <w:noProof/>
                <w:sz w:val="16"/>
                <w:szCs w:val="16"/>
              </w:rPr>
            </w:pPr>
          </w:p>
        </w:tc>
        <w:tc>
          <w:tcPr>
            <w:tcW w:w="226" w:type="pct"/>
            <w:vAlign w:val="center"/>
          </w:tcPr>
          <w:p w14:paraId="1D93EF22" w14:textId="77777777" w:rsidR="00AF2CA4" w:rsidRPr="00AF2CA4" w:rsidRDefault="00AF2CA4" w:rsidP="000E0072">
            <w:pPr>
              <w:pStyle w:val="SCTableContent"/>
              <w:widowControl w:val="0"/>
              <w:spacing w:before="0" w:after="0"/>
              <w:jc w:val="center"/>
              <w:rPr>
                <w:noProof/>
                <w:sz w:val="16"/>
                <w:szCs w:val="16"/>
              </w:rPr>
            </w:pPr>
          </w:p>
        </w:tc>
      </w:tr>
      <w:tr w:rsidR="00FF4375" w:rsidRPr="00AF2CA4" w14:paraId="36512347" w14:textId="77777777" w:rsidTr="001C32B3">
        <w:trPr>
          <w:trHeight w:val="268"/>
        </w:trPr>
        <w:tc>
          <w:tcPr>
            <w:tcW w:w="2237" w:type="pct"/>
            <w:vAlign w:val="center"/>
          </w:tcPr>
          <w:p w14:paraId="57421278" w14:textId="77777777" w:rsidR="00AF2CA4" w:rsidRPr="00AF2CA4" w:rsidRDefault="00AF2CA4" w:rsidP="000E0072">
            <w:pPr>
              <w:pStyle w:val="SCTableContent"/>
              <w:widowControl w:val="0"/>
              <w:spacing w:before="0" w:after="0"/>
              <w:rPr>
                <w:sz w:val="16"/>
                <w:szCs w:val="16"/>
              </w:rPr>
            </w:pPr>
            <w:r w:rsidRPr="00AF2CA4">
              <w:rPr>
                <w:sz w:val="16"/>
                <w:szCs w:val="16"/>
              </w:rPr>
              <w:t>Žaliavos išgaunamos iš kultivuotų miško augalų (mediena, popiermedis, malkos)</w:t>
            </w:r>
          </w:p>
        </w:tc>
        <w:tc>
          <w:tcPr>
            <w:tcW w:w="520" w:type="pct"/>
            <w:shd w:val="clear" w:color="auto" w:fill="auto"/>
            <w:vAlign w:val="center"/>
          </w:tcPr>
          <w:p w14:paraId="1CCB72B1" w14:textId="77777777" w:rsidR="00AF2CA4" w:rsidRPr="00AF2CA4" w:rsidRDefault="00AF2CA4" w:rsidP="000E0072">
            <w:pPr>
              <w:pStyle w:val="SCTableContent"/>
              <w:widowControl w:val="0"/>
              <w:spacing w:before="0" w:after="0"/>
              <w:jc w:val="center"/>
              <w:rPr>
                <w:noProof/>
                <w:sz w:val="16"/>
                <w:szCs w:val="16"/>
              </w:rPr>
            </w:pPr>
            <w:r w:rsidRPr="00AF2CA4">
              <w:rPr>
                <w:noProof/>
                <w:sz w:val="16"/>
                <w:szCs w:val="16"/>
              </w:rPr>
              <w:drawing>
                <wp:inline distT="0" distB="0" distL="0" distR="0" wp14:anchorId="49FCA798" wp14:editId="7CB6569F">
                  <wp:extent cx="136071" cy="95250"/>
                  <wp:effectExtent l="0" t="0" r="0"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vAlign w:val="center"/>
          </w:tcPr>
          <w:p w14:paraId="43FBB5C2" w14:textId="77777777" w:rsidR="00AF2CA4" w:rsidRPr="00AF2CA4" w:rsidRDefault="00AF2CA4" w:rsidP="000E0072">
            <w:pPr>
              <w:pStyle w:val="SCTableContent"/>
              <w:widowControl w:val="0"/>
              <w:spacing w:before="0" w:after="0"/>
              <w:jc w:val="center"/>
              <w:rPr>
                <w:noProof/>
                <w:sz w:val="16"/>
                <w:szCs w:val="16"/>
              </w:rPr>
            </w:pPr>
            <w:r w:rsidRPr="00AF2CA4">
              <w:rPr>
                <w:noProof/>
                <w:sz w:val="16"/>
                <w:szCs w:val="16"/>
              </w:rPr>
              <w:drawing>
                <wp:inline distT="0" distB="0" distL="0" distR="0" wp14:anchorId="7A25FAE2" wp14:editId="1E16AA50">
                  <wp:extent cx="136071" cy="95250"/>
                  <wp:effectExtent l="0" t="0" r="0" b="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520" w:type="pct"/>
            <w:vAlign w:val="center"/>
          </w:tcPr>
          <w:p w14:paraId="2A78BBEE" w14:textId="77777777" w:rsidR="00AF2CA4" w:rsidRPr="00AF2CA4" w:rsidRDefault="00AF2CA4" w:rsidP="000E0072">
            <w:pPr>
              <w:pStyle w:val="SCTableContent"/>
              <w:widowControl w:val="0"/>
              <w:spacing w:before="0" w:after="0"/>
              <w:jc w:val="center"/>
              <w:rPr>
                <w:noProof/>
                <w:sz w:val="16"/>
                <w:szCs w:val="16"/>
              </w:rPr>
            </w:pPr>
          </w:p>
        </w:tc>
        <w:tc>
          <w:tcPr>
            <w:tcW w:w="226" w:type="pct"/>
            <w:vAlign w:val="center"/>
          </w:tcPr>
          <w:p w14:paraId="74CE54E0" w14:textId="77777777" w:rsidR="00AF2CA4" w:rsidRPr="00AF2CA4" w:rsidRDefault="00AF2CA4" w:rsidP="000E0072">
            <w:pPr>
              <w:pStyle w:val="SCTableContent"/>
              <w:widowControl w:val="0"/>
              <w:spacing w:before="0" w:after="0"/>
              <w:jc w:val="center"/>
              <w:rPr>
                <w:noProof/>
                <w:sz w:val="16"/>
                <w:szCs w:val="16"/>
              </w:rPr>
            </w:pPr>
            <w:r w:rsidRPr="00AF2CA4">
              <w:rPr>
                <w:noProof/>
                <w:sz w:val="16"/>
                <w:szCs w:val="16"/>
              </w:rPr>
              <w:drawing>
                <wp:inline distT="0" distB="0" distL="0" distR="0" wp14:anchorId="66907C6D" wp14:editId="500258BC">
                  <wp:extent cx="136071" cy="95250"/>
                  <wp:effectExtent l="0" t="0" r="0"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vAlign w:val="center"/>
          </w:tcPr>
          <w:p w14:paraId="2A9B1727" w14:textId="77777777" w:rsidR="00AF2CA4" w:rsidRPr="00AF2CA4" w:rsidRDefault="00AF2CA4" w:rsidP="000E0072">
            <w:pPr>
              <w:pStyle w:val="SCTableContent"/>
              <w:widowControl w:val="0"/>
              <w:spacing w:before="0" w:after="0"/>
              <w:jc w:val="center"/>
              <w:rPr>
                <w:noProof/>
                <w:sz w:val="16"/>
                <w:szCs w:val="16"/>
              </w:rPr>
            </w:pPr>
          </w:p>
        </w:tc>
        <w:tc>
          <w:tcPr>
            <w:tcW w:w="371" w:type="pct"/>
            <w:vAlign w:val="center"/>
          </w:tcPr>
          <w:p w14:paraId="1AD3FDB9" w14:textId="77777777" w:rsidR="00AF2CA4" w:rsidRPr="00AF2CA4" w:rsidRDefault="00AF2CA4" w:rsidP="000E0072">
            <w:pPr>
              <w:pStyle w:val="SCTableContent"/>
              <w:widowControl w:val="0"/>
              <w:spacing w:before="0" w:after="0"/>
              <w:jc w:val="center"/>
              <w:rPr>
                <w:noProof/>
                <w:sz w:val="16"/>
                <w:szCs w:val="16"/>
              </w:rPr>
            </w:pPr>
          </w:p>
        </w:tc>
        <w:tc>
          <w:tcPr>
            <w:tcW w:w="447" w:type="pct"/>
            <w:vAlign w:val="center"/>
          </w:tcPr>
          <w:p w14:paraId="51B971C8" w14:textId="77777777" w:rsidR="00AF2CA4" w:rsidRPr="00AF2CA4" w:rsidRDefault="00AF2CA4" w:rsidP="000E0072">
            <w:pPr>
              <w:pStyle w:val="SCTableContent"/>
              <w:widowControl w:val="0"/>
              <w:spacing w:before="0" w:after="0"/>
              <w:jc w:val="center"/>
              <w:rPr>
                <w:noProof/>
                <w:sz w:val="16"/>
                <w:szCs w:val="16"/>
              </w:rPr>
            </w:pPr>
            <w:r w:rsidRPr="00AF2CA4">
              <w:rPr>
                <w:noProof/>
                <w:sz w:val="16"/>
                <w:szCs w:val="16"/>
              </w:rPr>
              <w:drawing>
                <wp:inline distT="0" distB="0" distL="0" distR="0" wp14:anchorId="0512F6CC" wp14:editId="4392A310">
                  <wp:extent cx="136071" cy="95250"/>
                  <wp:effectExtent l="0" t="0" r="0"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vAlign w:val="center"/>
          </w:tcPr>
          <w:p w14:paraId="524EDBC0" w14:textId="77777777" w:rsidR="00AF2CA4" w:rsidRPr="00AF2CA4" w:rsidRDefault="00AF2CA4" w:rsidP="000E0072">
            <w:pPr>
              <w:pStyle w:val="SCTableContent"/>
              <w:widowControl w:val="0"/>
              <w:spacing w:before="0" w:after="0"/>
              <w:jc w:val="center"/>
              <w:rPr>
                <w:noProof/>
                <w:sz w:val="16"/>
                <w:szCs w:val="16"/>
              </w:rPr>
            </w:pPr>
          </w:p>
        </w:tc>
      </w:tr>
      <w:tr w:rsidR="00FF4375" w:rsidRPr="00AF2CA4" w14:paraId="35281336" w14:textId="77777777" w:rsidTr="001C32B3">
        <w:trPr>
          <w:trHeight w:val="268"/>
        </w:trPr>
        <w:tc>
          <w:tcPr>
            <w:tcW w:w="2237" w:type="pct"/>
            <w:vAlign w:val="center"/>
          </w:tcPr>
          <w:p w14:paraId="61C31C0E" w14:textId="77777777" w:rsidR="00AF2CA4" w:rsidRPr="00AF2CA4" w:rsidRDefault="00AF2CA4" w:rsidP="000E0072">
            <w:pPr>
              <w:pStyle w:val="SCTableContent"/>
              <w:widowControl w:val="0"/>
              <w:spacing w:before="0" w:after="0"/>
              <w:rPr>
                <w:sz w:val="16"/>
                <w:szCs w:val="16"/>
              </w:rPr>
            </w:pPr>
            <w:r w:rsidRPr="00AF2CA4">
              <w:rPr>
                <w:sz w:val="16"/>
                <w:szCs w:val="16"/>
              </w:rPr>
              <w:t>Žaliavos išgaunamos iš laukinių miško augalų (mediena, malkos, medžio drožlės, popiermedis)</w:t>
            </w:r>
          </w:p>
        </w:tc>
        <w:tc>
          <w:tcPr>
            <w:tcW w:w="520" w:type="pct"/>
            <w:shd w:val="clear" w:color="auto" w:fill="auto"/>
            <w:vAlign w:val="center"/>
          </w:tcPr>
          <w:p w14:paraId="151826F2" w14:textId="77777777" w:rsidR="00AF2CA4" w:rsidRPr="00AF2CA4" w:rsidRDefault="00AF2CA4" w:rsidP="000E0072">
            <w:pPr>
              <w:pStyle w:val="SCTableContent"/>
              <w:widowControl w:val="0"/>
              <w:spacing w:before="0" w:after="0"/>
              <w:jc w:val="center"/>
              <w:rPr>
                <w:noProof/>
                <w:sz w:val="16"/>
                <w:szCs w:val="16"/>
              </w:rPr>
            </w:pPr>
            <w:r w:rsidRPr="00AF2CA4">
              <w:rPr>
                <w:noProof/>
                <w:sz w:val="16"/>
                <w:szCs w:val="16"/>
              </w:rPr>
              <w:drawing>
                <wp:inline distT="0" distB="0" distL="0" distR="0" wp14:anchorId="6B866411" wp14:editId="1DB9D66A">
                  <wp:extent cx="136071" cy="95250"/>
                  <wp:effectExtent l="0" t="0" r="0"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226" w:type="pct"/>
            <w:shd w:val="clear" w:color="auto" w:fill="auto"/>
            <w:vAlign w:val="center"/>
          </w:tcPr>
          <w:p w14:paraId="5A9ACDEE" w14:textId="77777777" w:rsidR="00AF2CA4" w:rsidRPr="00AF2CA4" w:rsidRDefault="00AF2CA4" w:rsidP="000E0072">
            <w:pPr>
              <w:pStyle w:val="SCTableContent"/>
              <w:widowControl w:val="0"/>
              <w:spacing w:before="0" w:after="0"/>
              <w:jc w:val="center"/>
              <w:rPr>
                <w:noProof/>
                <w:sz w:val="16"/>
                <w:szCs w:val="16"/>
              </w:rPr>
            </w:pPr>
            <w:r w:rsidRPr="00AF2CA4">
              <w:rPr>
                <w:noProof/>
                <w:sz w:val="16"/>
                <w:szCs w:val="16"/>
              </w:rPr>
              <w:drawing>
                <wp:inline distT="0" distB="0" distL="0" distR="0" wp14:anchorId="7D636C42" wp14:editId="6A3D1251">
                  <wp:extent cx="136071" cy="95250"/>
                  <wp:effectExtent l="0" t="0" r="0"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520" w:type="pct"/>
            <w:vAlign w:val="center"/>
          </w:tcPr>
          <w:p w14:paraId="7FDB1041" w14:textId="77777777" w:rsidR="00AF2CA4" w:rsidRPr="00AF2CA4" w:rsidRDefault="00AF2CA4" w:rsidP="000E0072">
            <w:pPr>
              <w:pStyle w:val="SCTableContent"/>
              <w:widowControl w:val="0"/>
              <w:spacing w:before="0" w:after="0"/>
              <w:jc w:val="center"/>
              <w:rPr>
                <w:noProof/>
                <w:sz w:val="16"/>
                <w:szCs w:val="16"/>
              </w:rPr>
            </w:pPr>
          </w:p>
        </w:tc>
        <w:tc>
          <w:tcPr>
            <w:tcW w:w="226" w:type="pct"/>
            <w:vAlign w:val="center"/>
          </w:tcPr>
          <w:p w14:paraId="120B83EE" w14:textId="77777777" w:rsidR="00AF2CA4" w:rsidRPr="00AF2CA4" w:rsidRDefault="00AF2CA4" w:rsidP="000E0072">
            <w:pPr>
              <w:pStyle w:val="SCTableContent"/>
              <w:widowControl w:val="0"/>
              <w:spacing w:before="0" w:after="0"/>
              <w:jc w:val="center"/>
              <w:rPr>
                <w:noProof/>
                <w:sz w:val="16"/>
                <w:szCs w:val="16"/>
              </w:rPr>
            </w:pPr>
          </w:p>
        </w:tc>
        <w:tc>
          <w:tcPr>
            <w:tcW w:w="226" w:type="pct"/>
            <w:shd w:val="clear" w:color="auto" w:fill="auto"/>
            <w:vAlign w:val="center"/>
          </w:tcPr>
          <w:p w14:paraId="5ED0EDBE" w14:textId="77777777" w:rsidR="00AF2CA4" w:rsidRPr="00AF2CA4" w:rsidRDefault="00AF2CA4" w:rsidP="000E0072">
            <w:pPr>
              <w:pStyle w:val="SCTableContent"/>
              <w:widowControl w:val="0"/>
              <w:spacing w:before="0" w:after="0"/>
              <w:jc w:val="center"/>
              <w:rPr>
                <w:noProof/>
                <w:sz w:val="16"/>
                <w:szCs w:val="16"/>
              </w:rPr>
            </w:pPr>
          </w:p>
        </w:tc>
        <w:tc>
          <w:tcPr>
            <w:tcW w:w="371" w:type="pct"/>
            <w:vAlign w:val="center"/>
          </w:tcPr>
          <w:p w14:paraId="103D7947" w14:textId="77777777" w:rsidR="00AF2CA4" w:rsidRPr="00AF2CA4" w:rsidRDefault="00AF2CA4" w:rsidP="000E0072">
            <w:pPr>
              <w:pStyle w:val="SCTableContent"/>
              <w:widowControl w:val="0"/>
              <w:spacing w:before="0" w:after="0"/>
              <w:jc w:val="center"/>
              <w:rPr>
                <w:noProof/>
                <w:sz w:val="16"/>
                <w:szCs w:val="16"/>
              </w:rPr>
            </w:pPr>
          </w:p>
        </w:tc>
        <w:tc>
          <w:tcPr>
            <w:tcW w:w="447" w:type="pct"/>
            <w:vAlign w:val="center"/>
          </w:tcPr>
          <w:p w14:paraId="216257CF" w14:textId="77777777" w:rsidR="00AF2CA4" w:rsidRPr="00AF2CA4" w:rsidRDefault="00AF2CA4" w:rsidP="000E0072">
            <w:pPr>
              <w:pStyle w:val="SCTableContent"/>
              <w:widowControl w:val="0"/>
              <w:spacing w:before="0" w:after="0"/>
              <w:jc w:val="center"/>
              <w:rPr>
                <w:noProof/>
                <w:sz w:val="16"/>
                <w:szCs w:val="16"/>
              </w:rPr>
            </w:pPr>
          </w:p>
        </w:tc>
        <w:tc>
          <w:tcPr>
            <w:tcW w:w="226" w:type="pct"/>
            <w:vAlign w:val="center"/>
          </w:tcPr>
          <w:p w14:paraId="54CF70D2" w14:textId="77777777" w:rsidR="00AF2CA4" w:rsidRPr="00AF2CA4" w:rsidRDefault="00AF2CA4" w:rsidP="000E0072">
            <w:pPr>
              <w:pStyle w:val="SCTableContent"/>
              <w:widowControl w:val="0"/>
              <w:spacing w:before="0" w:after="0"/>
              <w:jc w:val="center"/>
              <w:rPr>
                <w:noProof/>
                <w:sz w:val="16"/>
                <w:szCs w:val="16"/>
              </w:rPr>
            </w:pPr>
          </w:p>
        </w:tc>
      </w:tr>
    </w:tbl>
    <w:p w14:paraId="7DECB437" w14:textId="43C0594C" w:rsidR="00D97531" w:rsidRDefault="005A3C32" w:rsidP="000E0072">
      <w:pPr>
        <w:pStyle w:val="SCFigTitle"/>
        <w:widowControl w:val="0"/>
      </w:pPr>
      <w:r w:rsidRPr="00933D53">
        <w:rPr>
          <w:rStyle w:val="Nerykuspabraukimas"/>
        </w:rPr>
        <w:t>Šaltinis: Parengta Konsultanto</w:t>
      </w:r>
    </w:p>
    <w:p w14:paraId="78396E01" w14:textId="59837DC1" w:rsidR="009460F4" w:rsidRDefault="0058286E" w:rsidP="00CF65D2">
      <w:pPr>
        <w:pStyle w:val="Bullet"/>
        <w:widowControl w:val="0"/>
        <w:numPr>
          <w:ilvl w:val="0"/>
          <w:numId w:val="0"/>
        </w:numPr>
      </w:pPr>
      <w:r>
        <w:t>Biologinė įvairovė</w:t>
      </w:r>
      <w:r w:rsidR="00856FF1">
        <w:t xml:space="preserve"> </w:t>
      </w:r>
      <w:r w:rsidR="00B9779F">
        <w:t>–</w:t>
      </w:r>
      <w:r w:rsidR="00856FF1">
        <w:t xml:space="preserve"> </w:t>
      </w:r>
      <w:r w:rsidR="00CD4175">
        <w:t xml:space="preserve">tai gyvųjų </w:t>
      </w:r>
      <w:r w:rsidR="00FF6BFF">
        <w:t>organizmų įvairovė, kuri</w:t>
      </w:r>
      <w:r w:rsidR="00DE3FDF">
        <w:t xml:space="preserve"> </w:t>
      </w:r>
      <w:r w:rsidR="00FF6BFF">
        <w:t>yra būtina ekosistemų funkcionavimui</w:t>
      </w:r>
      <w:r w:rsidR="00DE3FDF">
        <w:t xml:space="preserve"> </w:t>
      </w:r>
      <w:r w:rsidR="006158CB">
        <w:t>ir</w:t>
      </w:r>
      <w:r w:rsidR="00DE3FDF">
        <w:t xml:space="preserve"> </w:t>
      </w:r>
      <w:r w:rsidR="000A592A">
        <w:t>EP</w:t>
      </w:r>
      <w:r w:rsidR="006158CB">
        <w:t xml:space="preserve"> tiekimui</w:t>
      </w:r>
      <w:r w:rsidR="00681EA2">
        <w:t>.</w:t>
      </w:r>
      <w:r w:rsidR="00C76EA5">
        <w:t xml:space="preserve"> </w:t>
      </w:r>
      <w:r w:rsidR="00DA5756">
        <w:t xml:space="preserve">Biologinės įvairovės </w:t>
      </w:r>
      <w:r w:rsidR="00C76EA5" w:rsidRPr="00C76EA5">
        <w:t xml:space="preserve">pokyčiai gali turėti įtakos </w:t>
      </w:r>
      <w:r w:rsidR="00584530">
        <w:t>EP</w:t>
      </w:r>
      <w:r w:rsidR="00C76EA5" w:rsidRPr="00C76EA5">
        <w:t xml:space="preserve"> pasiūlai</w:t>
      </w:r>
      <w:r w:rsidR="00324C92">
        <w:t>, todėl biologinė įvairovė</w:t>
      </w:r>
      <w:r w:rsidR="00E934C3">
        <w:t xml:space="preserve">, </w:t>
      </w:r>
      <w:r w:rsidR="00E934C3" w:rsidRPr="00E934C3">
        <w:t xml:space="preserve">kaip ir </w:t>
      </w:r>
      <w:r w:rsidR="00836A97">
        <w:t>EP</w:t>
      </w:r>
      <w:r w:rsidR="00E934C3" w:rsidRPr="00E934C3">
        <w:t>, turi būti saugoma ir tvariai valdoma.</w:t>
      </w:r>
      <w:r w:rsidR="00681EA2">
        <w:t xml:space="preserve"> </w:t>
      </w:r>
      <w:r w:rsidR="00340137">
        <w:t>Taip pat</w:t>
      </w:r>
      <w:r w:rsidR="00B77315">
        <w:t xml:space="preserve">, </w:t>
      </w:r>
      <w:r w:rsidR="00393C2B">
        <w:t>svarb</w:t>
      </w:r>
      <w:r w:rsidR="00D274B4">
        <w:t>us</w:t>
      </w:r>
      <w:r w:rsidR="00393C2B">
        <w:t xml:space="preserve"> </w:t>
      </w:r>
      <w:r w:rsidR="000F7066">
        <w:t xml:space="preserve">yra ir kraštovaizdis, kadangi </w:t>
      </w:r>
      <w:r w:rsidR="00B77315">
        <w:t xml:space="preserve">tinkama </w:t>
      </w:r>
      <w:r w:rsidR="00A84328">
        <w:t>jo apsauga ir valdymas</w:t>
      </w:r>
      <w:r w:rsidR="00D274B4">
        <w:t>,</w:t>
      </w:r>
      <w:r w:rsidR="00A84328">
        <w:t xml:space="preserve"> yra pagrindini</w:t>
      </w:r>
      <w:r w:rsidR="00C21671">
        <w:t>s</w:t>
      </w:r>
      <w:r w:rsidR="00A84328">
        <w:t xml:space="preserve"> veiksn</w:t>
      </w:r>
      <w:r w:rsidR="00C21671">
        <w:t>ys</w:t>
      </w:r>
      <w:r w:rsidR="007F17A8">
        <w:t>, turintis įtaką</w:t>
      </w:r>
      <w:r w:rsidR="00A84328">
        <w:t xml:space="preserve"> </w:t>
      </w:r>
      <w:r w:rsidR="00B77315">
        <w:t xml:space="preserve">ekosistemų teikiamų </w:t>
      </w:r>
      <w:r w:rsidR="00C21671">
        <w:t>EP</w:t>
      </w:r>
      <w:r w:rsidR="008E4265">
        <w:t xml:space="preserve"> </w:t>
      </w:r>
      <w:r w:rsidR="007F17A8">
        <w:t xml:space="preserve">kokybei </w:t>
      </w:r>
      <w:r w:rsidR="00AD090B">
        <w:t xml:space="preserve">ar </w:t>
      </w:r>
      <w:r w:rsidR="007F17A8">
        <w:t>skaičiui</w:t>
      </w:r>
      <w:r w:rsidR="005770B2">
        <w:t>.</w:t>
      </w:r>
      <w:r w:rsidR="003C45DE">
        <w:t xml:space="preserve"> </w:t>
      </w:r>
    </w:p>
    <w:p w14:paraId="56A0DD36" w14:textId="14522A9B" w:rsidR="00500F3F" w:rsidRPr="00E42F25" w:rsidRDefault="00862C72" w:rsidP="00CF65D2">
      <w:pPr>
        <w:pStyle w:val="Bullet"/>
        <w:widowControl w:val="0"/>
        <w:numPr>
          <w:ilvl w:val="0"/>
          <w:numId w:val="0"/>
        </w:numPr>
      </w:pPr>
      <w:r>
        <w:t xml:space="preserve">Aprūpinimo tipui priskiriamos EP taip pat yra aktualios ir kitiems sektoriams: </w:t>
      </w:r>
      <w:r w:rsidR="005F704D">
        <w:t xml:space="preserve">iš </w:t>
      </w:r>
      <w:r w:rsidR="00887E4C" w:rsidRPr="008412AA">
        <w:t xml:space="preserve">34 </w:t>
      </w:r>
      <w:r w:rsidR="00E26AC6">
        <w:t xml:space="preserve">EP </w:t>
      </w:r>
      <w:r w:rsidR="000372C9">
        <w:t xml:space="preserve">miškų ūkio sektoriui aktualios </w:t>
      </w:r>
      <w:r w:rsidR="00FB2BD3" w:rsidRPr="008412AA">
        <w:t>1</w:t>
      </w:r>
      <w:r w:rsidR="00F82650">
        <w:t>5</w:t>
      </w:r>
      <w:r w:rsidR="00FB2BD3" w:rsidRPr="008412AA">
        <w:t xml:space="preserve"> </w:t>
      </w:r>
      <w:r w:rsidR="00FD3784">
        <w:t xml:space="preserve">EP, </w:t>
      </w:r>
      <w:r w:rsidR="0018207A">
        <w:t xml:space="preserve">žemės ūkio sektoriui – </w:t>
      </w:r>
      <w:r w:rsidR="0018207A" w:rsidRPr="008412AA">
        <w:t xml:space="preserve">16 EP, </w:t>
      </w:r>
      <w:r w:rsidR="0018207A">
        <w:t xml:space="preserve">vandens sektoriui – </w:t>
      </w:r>
      <w:r w:rsidR="0018207A" w:rsidRPr="008412AA">
        <w:t>1</w:t>
      </w:r>
      <w:r w:rsidR="002A18CC">
        <w:t>6</w:t>
      </w:r>
      <w:r w:rsidR="0018207A" w:rsidRPr="008412AA">
        <w:t xml:space="preserve"> EP</w:t>
      </w:r>
      <w:r w:rsidR="00B87EE7" w:rsidRPr="008412AA">
        <w:t xml:space="preserve">, </w:t>
      </w:r>
      <w:r w:rsidR="00B87EE7">
        <w:t xml:space="preserve">želdynų ir želdinių apsaugos, tvarkymo ir kūrimo sektoriui – </w:t>
      </w:r>
      <w:r w:rsidR="00B87EE7" w:rsidRPr="008412AA">
        <w:t xml:space="preserve">2 EP, </w:t>
      </w:r>
      <w:r w:rsidR="00B87EE7">
        <w:t xml:space="preserve">teritorijų planavimo sektoriui </w:t>
      </w:r>
      <w:r w:rsidR="00405C3A">
        <w:t>–</w:t>
      </w:r>
      <w:r w:rsidR="00B87EE7">
        <w:t xml:space="preserve"> </w:t>
      </w:r>
      <w:r w:rsidR="00405C3A">
        <w:t>12</w:t>
      </w:r>
      <w:r w:rsidR="00D25AC6">
        <w:t xml:space="preserve"> EP,</w:t>
      </w:r>
      <w:r w:rsidR="00405C3A">
        <w:t xml:space="preserve"> PAV ir SPAV </w:t>
      </w:r>
      <w:r w:rsidR="00382865">
        <w:t xml:space="preserve">sektoriams </w:t>
      </w:r>
      <w:r w:rsidR="00D25AC6">
        <w:t>–</w:t>
      </w:r>
      <w:r w:rsidR="00382865">
        <w:t xml:space="preserve"> </w:t>
      </w:r>
      <w:r w:rsidR="00D25AC6" w:rsidRPr="008412AA">
        <w:t>15 EP, energetikos sektoriui – 1 EP</w:t>
      </w:r>
      <w:r w:rsidR="00F2213C" w:rsidRPr="008412AA">
        <w:t>.</w:t>
      </w:r>
      <w:r w:rsidR="00B87EE7" w:rsidRPr="008412AA">
        <w:t xml:space="preserve"> </w:t>
      </w:r>
    </w:p>
    <w:p w14:paraId="2CA631D8" w14:textId="75174D38" w:rsidR="002F3773" w:rsidRPr="00B3071A" w:rsidRDefault="00091A02" w:rsidP="00CF65D2">
      <w:pPr>
        <w:pStyle w:val="Bullet"/>
        <w:widowControl w:val="0"/>
        <w:numPr>
          <w:ilvl w:val="0"/>
          <w:numId w:val="0"/>
        </w:numPr>
      </w:pPr>
      <w:r>
        <w:t>Analizuojant EP ir jų aktualumą konkretiems sektoriams, nustatyta</w:t>
      </w:r>
      <w:r w:rsidR="00714FDA">
        <w:t xml:space="preserve">, </w:t>
      </w:r>
      <w:r w:rsidR="00F44085">
        <w:t xml:space="preserve">kad </w:t>
      </w:r>
      <w:r w:rsidR="00714FDA">
        <w:t xml:space="preserve">daugeliu atvejų </w:t>
      </w:r>
      <w:r w:rsidR="00F44085">
        <w:t>sektoriai yra priklausomi vienas nuo kito</w:t>
      </w:r>
      <w:r w:rsidR="00E873DE">
        <w:t xml:space="preserve">. </w:t>
      </w:r>
      <w:r w:rsidR="002B2142">
        <w:t>Pavyzdžiui,</w:t>
      </w:r>
      <w:r w:rsidR="00A33F9F">
        <w:t xml:space="preserve"> žemės ūkio </w:t>
      </w:r>
      <w:r w:rsidR="002D3E45">
        <w:t>ir miškų ūkio sektoriai</w:t>
      </w:r>
      <w:r w:rsidR="006D3E82">
        <w:t xml:space="preserve"> </w:t>
      </w:r>
      <w:r w:rsidR="009B4272">
        <w:t>gauna naud</w:t>
      </w:r>
      <w:r w:rsidR="006A486A">
        <w:t>ą</w:t>
      </w:r>
      <w:r w:rsidR="009B4272">
        <w:t xml:space="preserve"> ir tuo </w:t>
      </w:r>
      <w:r w:rsidR="002B2142">
        <w:t xml:space="preserve">pačiu </w:t>
      </w:r>
      <w:r w:rsidR="009B4272">
        <w:t xml:space="preserve">daro įtaką </w:t>
      </w:r>
      <w:r w:rsidR="005B30D3">
        <w:t xml:space="preserve">teikiamoms </w:t>
      </w:r>
      <w:r w:rsidR="002B2142">
        <w:t>EP</w:t>
      </w:r>
      <w:r w:rsidR="005B30D3">
        <w:t xml:space="preserve"> ir kitiems sektoriams</w:t>
      </w:r>
      <w:r w:rsidR="00EB1032">
        <w:t>,</w:t>
      </w:r>
      <w:r w:rsidR="00844572">
        <w:t xml:space="preserve"> </w:t>
      </w:r>
      <w:r w:rsidR="005B5447">
        <w:t xml:space="preserve">todėl vertinama, kad </w:t>
      </w:r>
      <w:r w:rsidR="008808AE">
        <w:t>poveikis yra abipusis</w:t>
      </w:r>
      <w:r w:rsidR="00FC11F2">
        <w:t>. Toks poveikis gali būti tiek teigiamas</w:t>
      </w:r>
      <w:r w:rsidR="005B5447">
        <w:t>,</w:t>
      </w:r>
      <w:r w:rsidR="00FC11F2">
        <w:t xml:space="preserve"> tiek neigiamas, pavyzdžiui: </w:t>
      </w:r>
      <w:r w:rsidR="007C2575">
        <w:t>ž</w:t>
      </w:r>
      <w:r w:rsidR="007C2575" w:rsidRPr="007C2575">
        <w:t xml:space="preserve">emės ūkis </w:t>
      </w:r>
      <w:r w:rsidR="003236D5">
        <w:t xml:space="preserve">gali </w:t>
      </w:r>
      <w:r w:rsidR="007C2575" w:rsidRPr="007C2575">
        <w:t>suteik</w:t>
      </w:r>
      <w:r w:rsidR="003236D5">
        <w:t>t</w:t>
      </w:r>
      <w:r w:rsidR="007C2575" w:rsidRPr="007C2575">
        <w:t>i buveines laukinėms rūšims ir kur</w:t>
      </w:r>
      <w:r w:rsidR="003236D5">
        <w:t>t</w:t>
      </w:r>
      <w:r w:rsidR="007C2575" w:rsidRPr="007C2575">
        <w:t>i estetiškus kraštovaizdžius</w:t>
      </w:r>
      <w:r w:rsidR="00041AEF">
        <w:t>, tačiau</w:t>
      </w:r>
      <w:r w:rsidR="00F00962">
        <w:t xml:space="preserve"> neatsakingai vykdom</w:t>
      </w:r>
      <w:r w:rsidR="004865BC">
        <w:t>a</w:t>
      </w:r>
      <w:r w:rsidR="00F00962">
        <w:t xml:space="preserve"> žemdirbystė</w:t>
      </w:r>
      <w:r w:rsidR="004865BC">
        <w:t>, kaip</w:t>
      </w:r>
      <w:r w:rsidR="00665B1C">
        <w:t>,</w:t>
      </w:r>
      <w:r w:rsidR="00F00962">
        <w:t xml:space="preserve"> p</w:t>
      </w:r>
      <w:r w:rsidR="00665B1C">
        <w:t>avyzdžiui</w:t>
      </w:r>
      <w:r w:rsidR="00F00962">
        <w:t>,</w:t>
      </w:r>
      <w:r w:rsidR="004865BC">
        <w:t xml:space="preserve"> nesaikingas</w:t>
      </w:r>
      <w:r w:rsidR="00041AEF">
        <w:t xml:space="preserve"> p</w:t>
      </w:r>
      <w:r w:rsidR="00041AEF" w:rsidRPr="00041AEF">
        <w:t>esticid</w:t>
      </w:r>
      <w:r w:rsidR="003236D5">
        <w:t>ų naudojim</w:t>
      </w:r>
      <w:r w:rsidR="00041AEF" w:rsidRPr="00041AEF">
        <w:t>a</w:t>
      </w:r>
      <w:r w:rsidR="004865BC">
        <w:t>s</w:t>
      </w:r>
      <w:r w:rsidR="00760614">
        <w:t>,</w:t>
      </w:r>
      <w:r w:rsidR="00E27AD4">
        <w:t xml:space="preserve"> gali</w:t>
      </w:r>
      <w:r w:rsidR="00041AEF" w:rsidRPr="00041AEF">
        <w:t xml:space="preserve"> </w:t>
      </w:r>
      <w:r w:rsidR="00041AEF">
        <w:t>mažin</w:t>
      </w:r>
      <w:r w:rsidR="00E27AD4">
        <w:t>ti</w:t>
      </w:r>
      <w:r w:rsidR="00041AEF">
        <w:t xml:space="preserve"> </w:t>
      </w:r>
      <w:r w:rsidR="00041AEF" w:rsidRPr="00041AEF">
        <w:t>natūralų apdulkinimą</w:t>
      </w:r>
      <w:r w:rsidR="001149B9">
        <w:t xml:space="preserve">, </w:t>
      </w:r>
      <w:r w:rsidR="00A27C5C">
        <w:t xml:space="preserve">dėl kurio gali </w:t>
      </w:r>
      <w:r w:rsidR="00041820">
        <w:t xml:space="preserve">sumažėti </w:t>
      </w:r>
      <w:r w:rsidR="005D2DBB">
        <w:t>kraštovaizdžio rūšinė įvairov</w:t>
      </w:r>
      <w:r w:rsidR="00BB5BA1">
        <w:t>ė</w:t>
      </w:r>
      <w:r w:rsidR="00915E16">
        <w:t>.</w:t>
      </w:r>
    </w:p>
    <w:p w14:paraId="283AA69D" w14:textId="1F596EDD" w:rsidR="00B75644" w:rsidRPr="00A021F8" w:rsidRDefault="007F2308" w:rsidP="00CF65D2">
      <w:pPr>
        <w:pStyle w:val="Bullet"/>
        <w:widowControl w:val="0"/>
        <w:numPr>
          <w:ilvl w:val="0"/>
          <w:numId w:val="0"/>
        </w:numPr>
      </w:pPr>
      <w:r>
        <w:t xml:space="preserve">Vertinant </w:t>
      </w:r>
      <w:r w:rsidR="00B955F6" w:rsidRPr="008412AA">
        <w:t>2</w:t>
      </w:r>
      <w:r w:rsidR="006C78BB">
        <w:t>1</w:t>
      </w:r>
      <w:r w:rsidR="00B955F6" w:rsidRPr="008412AA">
        <w:t xml:space="preserve"> </w:t>
      </w:r>
      <w:r w:rsidR="00B955F6">
        <w:t>skirting</w:t>
      </w:r>
      <w:r w:rsidR="006C78BB">
        <w:t>ą</w:t>
      </w:r>
      <w:r w:rsidR="00B955F6">
        <w:t xml:space="preserve"> EP, priskiriam</w:t>
      </w:r>
      <w:r w:rsidR="006C78BB">
        <w:t>ą</w:t>
      </w:r>
      <w:r w:rsidR="00B955F6">
        <w:t xml:space="preserve"> reguliavimo tipui, </w:t>
      </w:r>
      <w:r w:rsidR="0082523F">
        <w:t>nustatyta, kad daugum</w:t>
      </w:r>
      <w:r w:rsidR="00531886">
        <w:t>a</w:t>
      </w:r>
      <w:r w:rsidR="0082523F">
        <w:t xml:space="preserve"> </w:t>
      </w:r>
      <w:r w:rsidR="000E4D65">
        <w:t xml:space="preserve">reguliavimo </w:t>
      </w:r>
      <w:r w:rsidR="0082523F">
        <w:t>tipo EP</w:t>
      </w:r>
      <w:r w:rsidR="000E4D65">
        <w:t xml:space="preserve"> </w:t>
      </w:r>
      <w:r w:rsidR="00FB3904">
        <w:t>naud</w:t>
      </w:r>
      <w:r w:rsidR="00531886">
        <w:t>ų</w:t>
      </w:r>
      <w:r w:rsidR="00FB3904">
        <w:t xml:space="preserve"> </w:t>
      </w:r>
      <w:r w:rsidR="00A54A0A">
        <w:t xml:space="preserve">yra </w:t>
      </w:r>
      <w:r w:rsidR="00195C2F">
        <w:t>dažniausiai</w:t>
      </w:r>
      <w:r w:rsidR="00A54A0A">
        <w:t xml:space="preserve"> </w:t>
      </w:r>
      <w:r w:rsidR="00195C2F">
        <w:t>ne</w:t>
      </w:r>
      <w:r w:rsidR="00576072">
        <w:t>apčiuopiama</w:t>
      </w:r>
      <w:r w:rsidR="00A54A0A">
        <w:t>,</w:t>
      </w:r>
      <w:r w:rsidR="000E4D65">
        <w:t xml:space="preserve"> </w:t>
      </w:r>
      <w:r w:rsidR="00D540E6">
        <w:t xml:space="preserve">todėl </w:t>
      </w:r>
      <w:r w:rsidR="009F367A">
        <w:t xml:space="preserve">jų svarba </w:t>
      </w:r>
      <w:r w:rsidR="00D540E6">
        <w:t>dažnai yra</w:t>
      </w:r>
      <w:r w:rsidR="00137F9C">
        <w:t xml:space="preserve"> </w:t>
      </w:r>
      <w:r w:rsidR="002A3776">
        <w:t>nesuprantama</w:t>
      </w:r>
      <w:r w:rsidR="009F367A">
        <w:t>.</w:t>
      </w:r>
      <w:r w:rsidR="002A3776">
        <w:t xml:space="preserve"> </w:t>
      </w:r>
      <w:r w:rsidR="00F978A2">
        <w:t xml:space="preserve">Pažeidus reguliavimo tipui priskiriamų EP teikimą, </w:t>
      </w:r>
      <w:r w:rsidR="00F954E2">
        <w:t xml:space="preserve">nuostoliai gali būti </w:t>
      </w:r>
      <w:r w:rsidR="00434583">
        <w:t xml:space="preserve">dideli </w:t>
      </w:r>
      <w:r w:rsidR="003E27C8">
        <w:t>ir sunk</w:t>
      </w:r>
      <w:r w:rsidR="00B75644">
        <w:t>i</w:t>
      </w:r>
      <w:r w:rsidR="003E27C8">
        <w:t xml:space="preserve">ai atkuriami. </w:t>
      </w:r>
    </w:p>
    <w:p w14:paraId="05F9630E" w14:textId="49A88C69" w:rsidR="00A01D1C" w:rsidRDefault="00CA006D" w:rsidP="00CF65D2">
      <w:pPr>
        <w:pStyle w:val="Bullet"/>
        <w:widowControl w:val="0"/>
        <w:numPr>
          <w:ilvl w:val="0"/>
          <w:numId w:val="0"/>
        </w:numPr>
      </w:pPr>
      <w:r>
        <w:t xml:space="preserve">Nustatyta, kad </w:t>
      </w:r>
      <w:r w:rsidR="00C20C15">
        <w:t xml:space="preserve">Studijos apimtyje </w:t>
      </w:r>
      <w:r w:rsidR="00C409A5">
        <w:t xml:space="preserve">nagrinėtuose projektuose </w:t>
      </w:r>
      <w:r>
        <w:t>reguliavimo tipui priskiriamos EP aktualios šiems</w:t>
      </w:r>
      <w:r w:rsidR="009E4ECD">
        <w:t xml:space="preserve"> viešojo administravimo ir ūkio</w:t>
      </w:r>
      <w:r w:rsidR="00C42759">
        <w:t xml:space="preserve"> sritims</w:t>
      </w:r>
      <w:r>
        <w:t xml:space="preserve"> sektoriams</w:t>
      </w:r>
      <w:r w:rsidR="00A01D1C">
        <w:t xml:space="preserve">: žemės ūkio sektoriui aktualios </w:t>
      </w:r>
      <w:r w:rsidR="00AD17BB">
        <w:t>10</w:t>
      </w:r>
      <w:r w:rsidR="00A01D1C" w:rsidRPr="008412AA">
        <w:t xml:space="preserve"> </w:t>
      </w:r>
      <w:r w:rsidR="00460EB2" w:rsidRPr="008412AA">
        <w:t xml:space="preserve">EP, </w:t>
      </w:r>
      <w:r w:rsidR="009424EB">
        <w:t xml:space="preserve">biologinės įvairovės </w:t>
      </w:r>
      <w:r w:rsidR="00750209">
        <w:t xml:space="preserve">ir kraštovaizdžio apsaugos </w:t>
      </w:r>
      <w:r w:rsidR="00C42759">
        <w:t xml:space="preserve">sričiai </w:t>
      </w:r>
      <w:r w:rsidR="00750209">
        <w:t xml:space="preserve">– </w:t>
      </w:r>
      <w:r w:rsidR="00750209" w:rsidRPr="008412AA">
        <w:t>1</w:t>
      </w:r>
      <w:r w:rsidR="00AA5427">
        <w:t>9</w:t>
      </w:r>
      <w:r w:rsidR="00750209" w:rsidRPr="008412AA">
        <w:t xml:space="preserve"> EP, mi</w:t>
      </w:r>
      <w:r w:rsidR="00750209">
        <w:t xml:space="preserve">škų ūkio sektoriui </w:t>
      </w:r>
      <w:r w:rsidR="007D3B4D">
        <w:t>–</w:t>
      </w:r>
      <w:r w:rsidR="00750209">
        <w:t xml:space="preserve"> </w:t>
      </w:r>
      <w:r w:rsidR="007D3B4D" w:rsidRPr="008412AA">
        <w:t>18 EP, v</w:t>
      </w:r>
      <w:r w:rsidR="007D3B4D">
        <w:t xml:space="preserve">andens sektoriui – </w:t>
      </w:r>
      <w:r w:rsidR="007D3B4D" w:rsidRPr="008412AA">
        <w:t>1</w:t>
      </w:r>
      <w:r w:rsidR="00B11F91">
        <w:t>1</w:t>
      </w:r>
      <w:r w:rsidR="007D3B4D" w:rsidRPr="008412AA">
        <w:t xml:space="preserve"> EP,</w:t>
      </w:r>
      <w:r w:rsidR="00750209" w:rsidRPr="008412AA">
        <w:t xml:space="preserve"> </w:t>
      </w:r>
      <w:r w:rsidR="00F30D25" w:rsidRPr="008412AA">
        <w:t>teritor</w:t>
      </w:r>
      <w:r w:rsidR="00F30D25">
        <w:t xml:space="preserve">ijų planavimo </w:t>
      </w:r>
      <w:r w:rsidR="00C42759">
        <w:t xml:space="preserve">sričiai </w:t>
      </w:r>
      <w:r w:rsidR="00F30D25">
        <w:t xml:space="preserve">– </w:t>
      </w:r>
      <w:r w:rsidR="00C0436A">
        <w:t>11</w:t>
      </w:r>
      <w:r w:rsidR="00F30D25" w:rsidRPr="008412AA">
        <w:t xml:space="preserve"> EP, </w:t>
      </w:r>
      <w:r w:rsidR="00890833">
        <w:t>želdynų ir želdinių apsaugos, tvarkymo ir kūrimo s</w:t>
      </w:r>
      <w:r w:rsidR="00C42759">
        <w:t>ričiai</w:t>
      </w:r>
      <w:r w:rsidR="00890833">
        <w:t xml:space="preserve"> </w:t>
      </w:r>
      <w:r w:rsidR="00D21E1A">
        <w:t>–</w:t>
      </w:r>
      <w:r w:rsidR="00890833">
        <w:t xml:space="preserve"> </w:t>
      </w:r>
      <w:r w:rsidR="00D21E1A" w:rsidRPr="008412AA">
        <w:t xml:space="preserve">6 EP, PAV ir SPAV </w:t>
      </w:r>
      <w:r w:rsidR="00C42759">
        <w:t>sričiai</w:t>
      </w:r>
      <w:r w:rsidR="00C42759" w:rsidRPr="008412AA">
        <w:t xml:space="preserve"> </w:t>
      </w:r>
      <w:r w:rsidR="00121772" w:rsidRPr="008412AA">
        <w:t>–</w:t>
      </w:r>
      <w:r w:rsidR="00D21E1A" w:rsidRPr="008412AA">
        <w:t xml:space="preserve"> </w:t>
      </w:r>
      <w:r w:rsidR="00121772" w:rsidRPr="008412AA">
        <w:t>10 EP (</w:t>
      </w:r>
      <w:r w:rsidR="00121772">
        <w:t>žr. toliau pateiktą lentelę).</w:t>
      </w:r>
      <w:r w:rsidR="00D21E1A">
        <w:t xml:space="preserve"> </w:t>
      </w:r>
    </w:p>
    <w:p w14:paraId="52DE4EAC" w14:textId="77777777" w:rsidR="001A12CA" w:rsidRDefault="001A12CA" w:rsidP="00CF65D2">
      <w:pPr>
        <w:pStyle w:val="Bullet"/>
        <w:widowControl w:val="0"/>
        <w:numPr>
          <w:ilvl w:val="0"/>
          <w:numId w:val="0"/>
        </w:numPr>
      </w:pPr>
    </w:p>
    <w:p w14:paraId="190ABCE9" w14:textId="77777777" w:rsidR="001A12CA" w:rsidRPr="00A666C8" w:rsidRDefault="001A12CA" w:rsidP="00CF65D2">
      <w:pPr>
        <w:pStyle w:val="Bullet"/>
        <w:widowControl w:val="0"/>
        <w:numPr>
          <w:ilvl w:val="0"/>
          <w:numId w:val="0"/>
        </w:numPr>
      </w:pPr>
    </w:p>
    <w:p w14:paraId="16BA6DDA" w14:textId="249BF421" w:rsidR="00253656" w:rsidRDefault="00253656" w:rsidP="001A12CA">
      <w:pPr>
        <w:pStyle w:val="SCTableTitle"/>
        <w:widowControl w:val="0"/>
        <w:rPr>
          <w:noProof/>
        </w:rPr>
      </w:pPr>
      <w:r>
        <w:rPr>
          <w:noProof/>
        </w:rPr>
        <w:fldChar w:fldCharType="begin"/>
      </w:r>
      <w:r>
        <w:rPr>
          <w:noProof/>
        </w:rPr>
        <w:instrText xml:space="preserve"> SEQ Lentelė \* ARABIC </w:instrText>
      </w:r>
      <w:r>
        <w:rPr>
          <w:noProof/>
        </w:rPr>
        <w:fldChar w:fldCharType="separate"/>
      </w:r>
      <w:bookmarkStart w:id="18" w:name="_Toc109728434"/>
      <w:r w:rsidR="00A843C6">
        <w:rPr>
          <w:noProof/>
        </w:rPr>
        <w:t>6</w:t>
      </w:r>
      <w:r>
        <w:rPr>
          <w:noProof/>
        </w:rPr>
        <w:fldChar w:fldCharType="end"/>
      </w:r>
      <w:r w:rsidRPr="00933D53">
        <w:rPr>
          <w:noProof/>
        </w:rPr>
        <w:t xml:space="preserve"> lentelė. </w:t>
      </w:r>
      <w:r>
        <w:rPr>
          <w:noProof/>
        </w:rPr>
        <w:t xml:space="preserve">Analizuotuose projektuose kartografuotų, vertintų ir aptartų EP skaičius </w:t>
      </w:r>
      <w:r w:rsidR="00FE7899">
        <w:rPr>
          <w:noProof/>
        </w:rPr>
        <w:t>reguliavimo</w:t>
      </w:r>
      <w:r>
        <w:rPr>
          <w:noProof/>
        </w:rPr>
        <w:t xml:space="preserve"> tipe pagal sektorius</w:t>
      </w:r>
      <w:bookmarkEnd w:id="18"/>
    </w:p>
    <w:tbl>
      <w:tblPr>
        <w:tblW w:w="5126" w:type="pct"/>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4820"/>
        <w:gridCol w:w="992"/>
        <w:gridCol w:w="378"/>
        <w:gridCol w:w="850"/>
        <w:gridCol w:w="426"/>
        <w:gridCol w:w="472"/>
        <w:gridCol w:w="567"/>
        <w:gridCol w:w="803"/>
        <w:gridCol w:w="427"/>
      </w:tblGrid>
      <w:tr w:rsidR="0022562E" w:rsidRPr="0022562E" w14:paraId="0D2AE727" w14:textId="77777777" w:rsidTr="001839B9">
        <w:trPr>
          <w:trHeight w:val="280"/>
          <w:tblHeader/>
        </w:trPr>
        <w:tc>
          <w:tcPr>
            <w:tcW w:w="4820" w:type="dxa"/>
            <w:shd w:val="clear" w:color="auto" w:fill="1F7B61" w:themeFill="text2"/>
            <w:vAlign w:val="center"/>
          </w:tcPr>
          <w:p w14:paraId="2FEB6557" w14:textId="11C1B7C3" w:rsidR="0022562E" w:rsidRPr="0022562E" w:rsidRDefault="009D5F81" w:rsidP="001A12CA">
            <w:pPr>
              <w:pStyle w:val="SCTableHeaderrow"/>
              <w:widowControl w:val="0"/>
              <w:spacing w:before="0" w:after="0"/>
              <w:rPr>
                <w:sz w:val="16"/>
                <w:szCs w:val="16"/>
              </w:rPr>
            </w:pPr>
            <w:r>
              <w:rPr>
                <w:sz w:val="16"/>
                <w:szCs w:val="16"/>
              </w:rPr>
              <w:t>Ekosisteminė</w:t>
            </w:r>
            <w:r w:rsidR="0022562E" w:rsidRPr="0022562E">
              <w:rPr>
                <w:sz w:val="16"/>
                <w:szCs w:val="16"/>
              </w:rPr>
              <w:t xml:space="preserve"> paslauga</w:t>
            </w:r>
          </w:p>
        </w:tc>
        <w:tc>
          <w:tcPr>
            <w:tcW w:w="4915" w:type="dxa"/>
            <w:gridSpan w:val="8"/>
            <w:shd w:val="clear" w:color="auto" w:fill="1F7B61" w:themeFill="accent1"/>
            <w:vAlign w:val="center"/>
          </w:tcPr>
          <w:p w14:paraId="749B842F" w14:textId="77777777" w:rsidR="0022562E" w:rsidRPr="0022562E" w:rsidRDefault="0022562E" w:rsidP="001A12CA">
            <w:pPr>
              <w:pStyle w:val="SCTableHeaderrow"/>
              <w:widowControl w:val="0"/>
              <w:spacing w:before="0" w:after="0"/>
              <w:rPr>
                <w:sz w:val="16"/>
                <w:szCs w:val="16"/>
              </w:rPr>
            </w:pPr>
            <w:r w:rsidRPr="0022562E">
              <w:rPr>
                <w:sz w:val="16"/>
                <w:szCs w:val="16"/>
              </w:rPr>
              <w:t>Sektoriai</w:t>
            </w:r>
          </w:p>
        </w:tc>
      </w:tr>
      <w:tr w:rsidR="0022562E" w:rsidRPr="0022562E" w14:paraId="3C043C88" w14:textId="77777777" w:rsidTr="001839B9">
        <w:trPr>
          <w:cantSplit/>
          <w:trHeight w:val="2821"/>
          <w:tblHeader/>
        </w:trPr>
        <w:tc>
          <w:tcPr>
            <w:tcW w:w="4820" w:type="dxa"/>
            <w:shd w:val="clear" w:color="auto" w:fill="279A7B" w:themeFill="accent5"/>
          </w:tcPr>
          <w:p w14:paraId="41F2822F" w14:textId="77777777" w:rsidR="0022562E" w:rsidRPr="0022562E" w:rsidRDefault="0022562E" w:rsidP="001A12CA">
            <w:pPr>
              <w:pStyle w:val="SCTableContent"/>
              <w:widowControl w:val="0"/>
              <w:spacing w:before="0" w:after="0"/>
              <w:rPr>
                <w:sz w:val="16"/>
                <w:szCs w:val="16"/>
              </w:rPr>
            </w:pPr>
          </w:p>
        </w:tc>
        <w:tc>
          <w:tcPr>
            <w:tcW w:w="992" w:type="dxa"/>
            <w:shd w:val="clear" w:color="auto" w:fill="279A7B" w:themeFill="accent5"/>
            <w:textDirection w:val="btLr"/>
            <w:vAlign w:val="center"/>
          </w:tcPr>
          <w:p w14:paraId="0F7915B3" w14:textId="77777777" w:rsidR="0022562E" w:rsidRPr="00B6472D" w:rsidRDefault="0022562E" w:rsidP="001A12CA">
            <w:pPr>
              <w:pStyle w:val="SCTableContent"/>
              <w:widowControl w:val="0"/>
              <w:spacing w:before="0" w:after="0" w:line="240" w:lineRule="auto"/>
              <w:ind w:left="113" w:right="113"/>
              <w:jc w:val="left"/>
              <w:rPr>
                <w:color w:val="FEFFFE" w:themeColor="background1"/>
                <w:sz w:val="16"/>
                <w:szCs w:val="16"/>
              </w:rPr>
            </w:pPr>
            <w:r w:rsidRPr="00B6472D">
              <w:rPr>
                <w:color w:val="FEFFFE" w:themeColor="background1"/>
                <w:sz w:val="16"/>
                <w:szCs w:val="16"/>
              </w:rPr>
              <w:t>Biologinės įvairovės ir kraštovaizdžio apsauga (įskaitant ekosistemų apsaugos, ekosistemų atkūrimo ir kitų tipų aplinkos srities investicijas)</w:t>
            </w:r>
          </w:p>
        </w:tc>
        <w:tc>
          <w:tcPr>
            <w:tcW w:w="378" w:type="dxa"/>
            <w:shd w:val="clear" w:color="auto" w:fill="279A7B" w:themeFill="accent5"/>
            <w:textDirection w:val="btLr"/>
            <w:vAlign w:val="center"/>
          </w:tcPr>
          <w:p w14:paraId="33423896" w14:textId="77777777" w:rsidR="0022562E" w:rsidRPr="00B6472D" w:rsidRDefault="0022562E" w:rsidP="001A12CA">
            <w:pPr>
              <w:pStyle w:val="SCTableContent"/>
              <w:widowControl w:val="0"/>
              <w:spacing w:before="0" w:after="0" w:line="240" w:lineRule="auto"/>
              <w:ind w:left="113" w:right="113"/>
              <w:jc w:val="left"/>
              <w:rPr>
                <w:color w:val="FEFFFE" w:themeColor="background1"/>
                <w:sz w:val="16"/>
                <w:szCs w:val="16"/>
              </w:rPr>
            </w:pPr>
            <w:r w:rsidRPr="00B6472D">
              <w:rPr>
                <w:color w:val="FEFFFE" w:themeColor="background1"/>
                <w:sz w:val="16"/>
                <w:szCs w:val="16"/>
              </w:rPr>
              <w:t>Miškų ūkis</w:t>
            </w:r>
          </w:p>
        </w:tc>
        <w:tc>
          <w:tcPr>
            <w:tcW w:w="850" w:type="dxa"/>
            <w:shd w:val="clear" w:color="auto" w:fill="279A7B" w:themeFill="accent5"/>
            <w:textDirection w:val="btLr"/>
            <w:vAlign w:val="center"/>
          </w:tcPr>
          <w:p w14:paraId="0E81B40D" w14:textId="77777777" w:rsidR="0022562E" w:rsidRPr="00B6472D" w:rsidRDefault="0022562E" w:rsidP="001A12CA">
            <w:pPr>
              <w:pStyle w:val="SCTableContent"/>
              <w:widowControl w:val="0"/>
              <w:spacing w:before="0" w:after="0" w:line="240" w:lineRule="auto"/>
              <w:ind w:left="113" w:right="113"/>
              <w:jc w:val="left"/>
              <w:rPr>
                <w:color w:val="FEFFFE" w:themeColor="background1"/>
                <w:sz w:val="16"/>
                <w:szCs w:val="16"/>
              </w:rPr>
            </w:pPr>
            <w:r w:rsidRPr="00B6472D">
              <w:rPr>
                <w:color w:val="FEFFFE" w:themeColor="background1"/>
                <w:sz w:val="16"/>
                <w:szCs w:val="16"/>
              </w:rPr>
              <w:t>Žemės ūkis (įskaitant augalų apsaugos produktų tiekimo į rinką autorizavimą ir apdulkintojų apsaugą)</w:t>
            </w:r>
          </w:p>
        </w:tc>
        <w:tc>
          <w:tcPr>
            <w:tcW w:w="426" w:type="dxa"/>
            <w:shd w:val="clear" w:color="auto" w:fill="279A7B" w:themeFill="accent5"/>
            <w:textDirection w:val="btLr"/>
            <w:vAlign w:val="center"/>
          </w:tcPr>
          <w:p w14:paraId="20E51D3B" w14:textId="77777777" w:rsidR="0022562E" w:rsidRPr="00B6472D" w:rsidRDefault="0022562E" w:rsidP="001A12CA">
            <w:pPr>
              <w:pStyle w:val="SCTableContent"/>
              <w:widowControl w:val="0"/>
              <w:spacing w:before="0" w:after="0" w:line="240" w:lineRule="auto"/>
              <w:ind w:left="113" w:right="113"/>
              <w:jc w:val="left"/>
              <w:rPr>
                <w:color w:val="FEFFFE" w:themeColor="background1"/>
                <w:sz w:val="16"/>
                <w:szCs w:val="16"/>
              </w:rPr>
            </w:pPr>
            <w:r w:rsidRPr="00B6472D">
              <w:rPr>
                <w:color w:val="FEFFFE" w:themeColor="background1"/>
                <w:sz w:val="16"/>
                <w:szCs w:val="16"/>
              </w:rPr>
              <w:t>Teritorijų planavimas</w:t>
            </w:r>
          </w:p>
        </w:tc>
        <w:tc>
          <w:tcPr>
            <w:tcW w:w="472" w:type="dxa"/>
            <w:shd w:val="clear" w:color="auto" w:fill="279A7B" w:themeFill="accent5"/>
            <w:textDirection w:val="btLr"/>
            <w:vAlign w:val="center"/>
          </w:tcPr>
          <w:p w14:paraId="109F375B" w14:textId="77777777" w:rsidR="0022562E" w:rsidRPr="00B6472D" w:rsidRDefault="0022562E" w:rsidP="001A12CA">
            <w:pPr>
              <w:pStyle w:val="SCTableContent"/>
              <w:widowControl w:val="0"/>
              <w:spacing w:before="0" w:after="0" w:line="240" w:lineRule="auto"/>
              <w:ind w:left="113" w:right="113"/>
              <w:jc w:val="left"/>
              <w:rPr>
                <w:color w:val="FEFFFE" w:themeColor="background1"/>
                <w:sz w:val="16"/>
                <w:szCs w:val="16"/>
              </w:rPr>
            </w:pPr>
            <w:r w:rsidRPr="00B6472D">
              <w:rPr>
                <w:color w:val="FEFFFE" w:themeColor="background1"/>
                <w:sz w:val="16"/>
                <w:szCs w:val="16"/>
              </w:rPr>
              <w:t>Vandenų sektorius</w:t>
            </w:r>
          </w:p>
        </w:tc>
        <w:tc>
          <w:tcPr>
            <w:tcW w:w="567" w:type="dxa"/>
            <w:shd w:val="clear" w:color="auto" w:fill="279A7B" w:themeFill="accent5"/>
            <w:textDirection w:val="btLr"/>
            <w:vAlign w:val="center"/>
          </w:tcPr>
          <w:p w14:paraId="471B4625" w14:textId="77777777" w:rsidR="0022562E" w:rsidRPr="00B6472D" w:rsidRDefault="0022562E" w:rsidP="001A12CA">
            <w:pPr>
              <w:pStyle w:val="SCTableContent"/>
              <w:widowControl w:val="0"/>
              <w:spacing w:before="0" w:after="0" w:line="240" w:lineRule="auto"/>
              <w:ind w:left="113" w:right="113"/>
              <w:jc w:val="left"/>
              <w:rPr>
                <w:color w:val="FEFFFE" w:themeColor="background1"/>
                <w:sz w:val="16"/>
                <w:szCs w:val="16"/>
              </w:rPr>
            </w:pPr>
            <w:r w:rsidRPr="00B6472D">
              <w:rPr>
                <w:color w:val="FEFFFE" w:themeColor="background1"/>
                <w:sz w:val="16"/>
                <w:szCs w:val="16"/>
              </w:rPr>
              <w:t>Želdynų ir želdinių apsauga, tvarkymas ir kūrimas</w:t>
            </w:r>
          </w:p>
        </w:tc>
        <w:tc>
          <w:tcPr>
            <w:tcW w:w="803" w:type="dxa"/>
            <w:shd w:val="clear" w:color="auto" w:fill="279A7B" w:themeFill="accent5"/>
            <w:textDirection w:val="btLr"/>
            <w:vAlign w:val="center"/>
          </w:tcPr>
          <w:p w14:paraId="7C5EDA18" w14:textId="77777777" w:rsidR="0022562E" w:rsidRPr="00B6472D" w:rsidRDefault="0022562E" w:rsidP="001A12CA">
            <w:pPr>
              <w:pStyle w:val="SCTableContent"/>
              <w:widowControl w:val="0"/>
              <w:spacing w:before="0" w:after="0" w:line="240" w:lineRule="auto"/>
              <w:ind w:left="113" w:right="113"/>
              <w:jc w:val="left"/>
              <w:rPr>
                <w:color w:val="FEFFFE" w:themeColor="background1"/>
                <w:sz w:val="16"/>
                <w:szCs w:val="16"/>
              </w:rPr>
            </w:pPr>
            <w:r w:rsidRPr="00B6472D">
              <w:rPr>
                <w:color w:val="FEFFFE" w:themeColor="background1"/>
                <w:sz w:val="16"/>
                <w:szCs w:val="16"/>
              </w:rPr>
              <w:t>Poveikio aplinkai vertinimas (PAV) ir strateginis pasekmių aplinkai vertinimas (SPAV)</w:t>
            </w:r>
          </w:p>
        </w:tc>
        <w:tc>
          <w:tcPr>
            <w:tcW w:w="427" w:type="dxa"/>
            <w:shd w:val="clear" w:color="auto" w:fill="279A7B" w:themeFill="accent5"/>
            <w:textDirection w:val="btLr"/>
            <w:vAlign w:val="center"/>
          </w:tcPr>
          <w:p w14:paraId="5DE1D70F" w14:textId="77777777" w:rsidR="0022562E" w:rsidRPr="00B6472D" w:rsidRDefault="0022562E" w:rsidP="001A12CA">
            <w:pPr>
              <w:pStyle w:val="SCTableContent"/>
              <w:widowControl w:val="0"/>
              <w:spacing w:before="0" w:after="0" w:line="240" w:lineRule="auto"/>
              <w:ind w:left="113" w:right="113"/>
              <w:jc w:val="left"/>
              <w:rPr>
                <w:color w:val="FEFFFE" w:themeColor="background1"/>
                <w:sz w:val="16"/>
                <w:szCs w:val="16"/>
              </w:rPr>
            </w:pPr>
            <w:r w:rsidRPr="00B6472D">
              <w:rPr>
                <w:color w:val="FEFFFE" w:themeColor="background1"/>
                <w:sz w:val="16"/>
                <w:szCs w:val="16"/>
              </w:rPr>
              <w:t>Kitas: energetika</w:t>
            </w:r>
          </w:p>
        </w:tc>
      </w:tr>
      <w:tr w:rsidR="0022562E" w:rsidRPr="0022562E" w14:paraId="6733BCF2" w14:textId="77777777" w:rsidTr="001839B9">
        <w:trPr>
          <w:trHeight w:val="278"/>
          <w:tblHeader/>
        </w:trPr>
        <w:tc>
          <w:tcPr>
            <w:tcW w:w="9735" w:type="dxa"/>
            <w:gridSpan w:val="9"/>
            <w:shd w:val="clear" w:color="auto" w:fill="E7ECEA" w:themeFill="text1" w:themeFillTint="1A"/>
            <w:vAlign w:val="center"/>
          </w:tcPr>
          <w:p w14:paraId="0992FE55" w14:textId="77777777" w:rsidR="0022562E" w:rsidRPr="0022562E" w:rsidRDefault="0022562E" w:rsidP="001A12CA">
            <w:pPr>
              <w:pStyle w:val="SCTableContent"/>
              <w:widowControl w:val="0"/>
              <w:spacing w:before="0" w:after="0"/>
              <w:jc w:val="center"/>
              <w:rPr>
                <w:noProof/>
                <w:sz w:val="16"/>
                <w:szCs w:val="16"/>
              </w:rPr>
            </w:pPr>
            <w:r w:rsidRPr="0022562E">
              <w:rPr>
                <w:noProof/>
                <w:sz w:val="16"/>
                <w:szCs w:val="16"/>
              </w:rPr>
              <w:t>Reguliavimo paslaugos</w:t>
            </w:r>
          </w:p>
        </w:tc>
      </w:tr>
      <w:tr w:rsidR="0022562E" w:rsidRPr="0022562E" w14:paraId="62A729FA" w14:textId="77777777" w:rsidTr="00AA3382">
        <w:trPr>
          <w:trHeight w:val="278"/>
        </w:trPr>
        <w:tc>
          <w:tcPr>
            <w:tcW w:w="4820" w:type="dxa"/>
            <w:vAlign w:val="center"/>
          </w:tcPr>
          <w:p w14:paraId="46E4875A" w14:textId="77777777" w:rsidR="0022562E" w:rsidRPr="0022562E" w:rsidRDefault="0022562E" w:rsidP="001A12CA">
            <w:pPr>
              <w:pStyle w:val="SCTableContent"/>
              <w:widowControl w:val="0"/>
              <w:spacing w:before="0" w:after="0"/>
              <w:rPr>
                <w:sz w:val="16"/>
                <w:szCs w:val="16"/>
              </w:rPr>
            </w:pPr>
            <w:r w:rsidRPr="0022562E">
              <w:rPr>
                <w:sz w:val="16"/>
                <w:szCs w:val="16"/>
              </w:rPr>
              <w:t xml:space="preserve">Apsauga nuo vėjo </w:t>
            </w:r>
          </w:p>
        </w:tc>
        <w:tc>
          <w:tcPr>
            <w:tcW w:w="992" w:type="dxa"/>
            <w:shd w:val="clear" w:color="auto" w:fill="auto"/>
            <w:vAlign w:val="center"/>
          </w:tcPr>
          <w:p w14:paraId="48294FB4" w14:textId="77777777" w:rsidR="0022562E" w:rsidRPr="0022562E" w:rsidRDefault="0022562E" w:rsidP="001A12CA">
            <w:pPr>
              <w:pStyle w:val="SCTableContent"/>
              <w:widowControl w:val="0"/>
              <w:spacing w:before="0" w:after="0"/>
              <w:jc w:val="center"/>
              <w:rPr>
                <w:sz w:val="16"/>
                <w:szCs w:val="16"/>
              </w:rPr>
            </w:pPr>
            <w:r w:rsidRPr="0022562E">
              <w:rPr>
                <w:noProof/>
                <w:sz w:val="16"/>
                <w:szCs w:val="16"/>
              </w:rPr>
              <w:drawing>
                <wp:inline distT="0" distB="0" distL="0" distR="0" wp14:anchorId="727883B9" wp14:editId="14624D7D">
                  <wp:extent cx="136071" cy="95250"/>
                  <wp:effectExtent l="0" t="0" r="0" b="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378" w:type="dxa"/>
            <w:shd w:val="clear" w:color="auto" w:fill="auto"/>
            <w:vAlign w:val="center"/>
          </w:tcPr>
          <w:p w14:paraId="73E37538" w14:textId="77777777" w:rsidR="0022562E" w:rsidRPr="0022562E" w:rsidRDefault="0022562E" w:rsidP="001A12CA">
            <w:pPr>
              <w:pStyle w:val="SCTableContent"/>
              <w:widowControl w:val="0"/>
              <w:spacing w:before="0" w:after="0"/>
              <w:jc w:val="center"/>
              <w:rPr>
                <w:sz w:val="16"/>
                <w:szCs w:val="16"/>
              </w:rPr>
            </w:pPr>
            <w:r w:rsidRPr="0022562E">
              <w:rPr>
                <w:noProof/>
                <w:sz w:val="16"/>
                <w:szCs w:val="16"/>
              </w:rPr>
              <w:drawing>
                <wp:inline distT="0" distB="0" distL="0" distR="0" wp14:anchorId="1A4382DD" wp14:editId="2B001295">
                  <wp:extent cx="136071" cy="95250"/>
                  <wp:effectExtent l="0" t="0" r="0" b="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850" w:type="dxa"/>
            <w:vAlign w:val="center"/>
          </w:tcPr>
          <w:p w14:paraId="7814D476" w14:textId="77777777" w:rsidR="0022562E" w:rsidRPr="0022562E" w:rsidRDefault="0022562E" w:rsidP="001A12CA">
            <w:pPr>
              <w:pStyle w:val="SCTableContent"/>
              <w:widowControl w:val="0"/>
              <w:spacing w:before="0" w:after="0"/>
              <w:jc w:val="center"/>
              <w:rPr>
                <w:noProof/>
                <w:sz w:val="16"/>
                <w:szCs w:val="16"/>
              </w:rPr>
            </w:pPr>
          </w:p>
        </w:tc>
        <w:tc>
          <w:tcPr>
            <w:tcW w:w="426" w:type="dxa"/>
            <w:vAlign w:val="center"/>
          </w:tcPr>
          <w:p w14:paraId="52279B17" w14:textId="77777777" w:rsidR="0022562E" w:rsidRPr="0022562E" w:rsidRDefault="0022562E" w:rsidP="001A12CA">
            <w:pPr>
              <w:pStyle w:val="SCTableContent"/>
              <w:widowControl w:val="0"/>
              <w:spacing w:before="0" w:after="0"/>
              <w:jc w:val="center"/>
              <w:rPr>
                <w:noProof/>
                <w:sz w:val="16"/>
                <w:szCs w:val="16"/>
              </w:rPr>
            </w:pPr>
            <w:r w:rsidRPr="0022562E">
              <w:rPr>
                <w:noProof/>
                <w:sz w:val="16"/>
                <w:szCs w:val="16"/>
              </w:rPr>
              <w:drawing>
                <wp:inline distT="0" distB="0" distL="0" distR="0" wp14:anchorId="3CD59DBE" wp14:editId="6A116407">
                  <wp:extent cx="136071" cy="95250"/>
                  <wp:effectExtent l="0" t="0" r="0" b="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72" w:type="dxa"/>
            <w:shd w:val="clear" w:color="auto" w:fill="auto"/>
            <w:vAlign w:val="center"/>
          </w:tcPr>
          <w:p w14:paraId="5475B4AB" w14:textId="77777777" w:rsidR="0022562E" w:rsidRPr="0022562E" w:rsidRDefault="0022562E" w:rsidP="001A12CA">
            <w:pPr>
              <w:pStyle w:val="SCTableContent"/>
              <w:widowControl w:val="0"/>
              <w:spacing w:before="0" w:after="0"/>
              <w:jc w:val="center"/>
              <w:rPr>
                <w:sz w:val="16"/>
                <w:szCs w:val="16"/>
              </w:rPr>
            </w:pPr>
          </w:p>
        </w:tc>
        <w:tc>
          <w:tcPr>
            <w:tcW w:w="567" w:type="dxa"/>
            <w:vAlign w:val="center"/>
          </w:tcPr>
          <w:p w14:paraId="42A0F2DE" w14:textId="77777777" w:rsidR="0022562E" w:rsidRPr="0022562E" w:rsidRDefault="0022562E" w:rsidP="001A12CA">
            <w:pPr>
              <w:pStyle w:val="SCTableContent"/>
              <w:widowControl w:val="0"/>
              <w:spacing w:before="0" w:after="0"/>
              <w:jc w:val="center"/>
              <w:rPr>
                <w:noProof/>
                <w:sz w:val="16"/>
                <w:szCs w:val="16"/>
              </w:rPr>
            </w:pPr>
          </w:p>
        </w:tc>
        <w:tc>
          <w:tcPr>
            <w:tcW w:w="803" w:type="dxa"/>
            <w:vAlign w:val="center"/>
          </w:tcPr>
          <w:p w14:paraId="3391F3F5" w14:textId="77777777" w:rsidR="0022562E" w:rsidRPr="0022562E" w:rsidRDefault="0022562E" w:rsidP="001A12CA">
            <w:pPr>
              <w:pStyle w:val="SCTableContent"/>
              <w:widowControl w:val="0"/>
              <w:spacing w:before="0" w:after="0"/>
              <w:jc w:val="center"/>
              <w:rPr>
                <w:noProof/>
                <w:sz w:val="16"/>
                <w:szCs w:val="16"/>
              </w:rPr>
            </w:pPr>
          </w:p>
        </w:tc>
        <w:tc>
          <w:tcPr>
            <w:tcW w:w="427" w:type="dxa"/>
            <w:vAlign w:val="center"/>
          </w:tcPr>
          <w:p w14:paraId="0148D885" w14:textId="77777777" w:rsidR="0022562E" w:rsidRPr="0022562E" w:rsidRDefault="0022562E" w:rsidP="001A12CA">
            <w:pPr>
              <w:pStyle w:val="SCTableContent"/>
              <w:widowControl w:val="0"/>
              <w:spacing w:before="0" w:after="0"/>
              <w:jc w:val="center"/>
              <w:rPr>
                <w:noProof/>
                <w:sz w:val="16"/>
                <w:szCs w:val="16"/>
              </w:rPr>
            </w:pPr>
          </w:p>
        </w:tc>
      </w:tr>
      <w:tr w:rsidR="0022562E" w:rsidRPr="0022562E" w14:paraId="0109007F" w14:textId="77777777" w:rsidTr="00AA3382">
        <w:trPr>
          <w:trHeight w:val="268"/>
        </w:trPr>
        <w:tc>
          <w:tcPr>
            <w:tcW w:w="4820" w:type="dxa"/>
            <w:vAlign w:val="center"/>
          </w:tcPr>
          <w:p w14:paraId="4202367C" w14:textId="77777777" w:rsidR="0022562E" w:rsidRPr="0022562E" w:rsidRDefault="0022562E" w:rsidP="001A12CA">
            <w:pPr>
              <w:pStyle w:val="SCTableContent"/>
              <w:widowControl w:val="0"/>
              <w:spacing w:before="0" w:after="0"/>
              <w:rPr>
                <w:sz w:val="16"/>
                <w:szCs w:val="16"/>
              </w:rPr>
            </w:pPr>
            <w:r w:rsidRPr="0022562E">
              <w:rPr>
                <w:sz w:val="16"/>
                <w:szCs w:val="16"/>
              </w:rPr>
              <w:t>Atliekų, toksinių medžiagų ir kitų nepatogumų filtravimas / sekvestravimas / saugojimas / kaupimas pagal ekosistemas</w:t>
            </w:r>
          </w:p>
        </w:tc>
        <w:tc>
          <w:tcPr>
            <w:tcW w:w="992" w:type="dxa"/>
            <w:shd w:val="clear" w:color="auto" w:fill="auto"/>
            <w:vAlign w:val="center"/>
          </w:tcPr>
          <w:p w14:paraId="69F1101B" w14:textId="77777777" w:rsidR="0022562E" w:rsidRPr="0022562E" w:rsidRDefault="0022562E" w:rsidP="001A12CA">
            <w:pPr>
              <w:pStyle w:val="SCTableContent"/>
              <w:widowControl w:val="0"/>
              <w:spacing w:before="0" w:after="0"/>
              <w:jc w:val="center"/>
              <w:rPr>
                <w:sz w:val="16"/>
                <w:szCs w:val="16"/>
              </w:rPr>
            </w:pPr>
            <w:r w:rsidRPr="0022562E">
              <w:rPr>
                <w:noProof/>
                <w:sz w:val="16"/>
                <w:szCs w:val="16"/>
              </w:rPr>
              <w:drawing>
                <wp:inline distT="0" distB="0" distL="0" distR="0" wp14:anchorId="383750DC" wp14:editId="3D25EC7A">
                  <wp:extent cx="136071" cy="95250"/>
                  <wp:effectExtent l="0" t="0" r="0" b="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378" w:type="dxa"/>
            <w:shd w:val="clear" w:color="auto" w:fill="auto"/>
            <w:vAlign w:val="center"/>
          </w:tcPr>
          <w:p w14:paraId="6003CC93" w14:textId="77777777" w:rsidR="0022562E" w:rsidRPr="0022562E" w:rsidRDefault="0022562E" w:rsidP="001A12CA">
            <w:pPr>
              <w:pStyle w:val="SCTableContent"/>
              <w:widowControl w:val="0"/>
              <w:spacing w:before="0" w:after="0"/>
              <w:jc w:val="center"/>
              <w:rPr>
                <w:sz w:val="16"/>
                <w:szCs w:val="16"/>
              </w:rPr>
            </w:pPr>
            <w:r w:rsidRPr="0022562E">
              <w:rPr>
                <w:noProof/>
                <w:sz w:val="16"/>
                <w:szCs w:val="16"/>
              </w:rPr>
              <w:drawing>
                <wp:inline distT="0" distB="0" distL="0" distR="0" wp14:anchorId="72EDD504" wp14:editId="2911EC59">
                  <wp:extent cx="136071" cy="95250"/>
                  <wp:effectExtent l="0" t="0" r="0" b="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850" w:type="dxa"/>
            <w:vAlign w:val="center"/>
          </w:tcPr>
          <w:p w14:paraId="0CCC0B68" w14:textId="77777777" w:rsidR="0022562E" w:rsidRPr="0022562E" w:rsidRDefault="0022562E" w:rsidP="001A12CA">
            <w:pPr>
              <w:pStyle w:val="SCTableContent"/>
              <w:widowControl w:val="0"/>
              <w:spacing w:before="0" w:after="0"/>
              <w:jc w:val="center"/>
              <w:rPr>
                <w:noProof/>
                <w:sz w:val="16"/>
                <w:szCs w:val="16"/>
              </w:rPr>
            </w:pPr>
          </w:p>
        </w:tc>
        <w:tc>
          <w:tcPr>
            <w:tcW w:w="426" w:type="dxa"/>
            <w:vAlign w:val="center"/>
          </w:tcPr>
          <w:p w14:paraId="0ADE4CC2" w14:textId="77777777" w:rsidR="0022562E" w:rsidRPr="0022562E" w:rsidRDefault="0022562E" w:rsidP="001A12CA">
            <w:pPr>
              <w:pStyle w:val="SCTableContent"/>
              <w:widowControl w:val="0"/>
              <w:spacing w:before="0" w:after="0"/>
              <w:jc w:val="center"/>
              <w:rPr>
                <w:noProof/>
                <w:sz w:val="16"/>
                <w:szCs w:val="16"/>
              </w:rPr>
            </w:pPr>
          </w:p>
        </w:tc>
        <w:tc>
          <w:tcPr>
            <w:tcW w:w="472" w:type="dxa"/>
            <w:shd w:val="clear" w:color="auto" w:fill="auto"/>
            <w:vAlign w:val="center"/>
          </w:tcPr>
          <w:p w14:paraId="0D3355E4" w14:textId="77777777" w:rsidR="0022562E" w:rsidRPr="0022562E" w:rsidRDefault="0022562E" w:rsidP="001A12CA">
            <w:pPr>
              <w:pStyle w:val="SCTableContent"/>
              <w:widowControl w:val="0"/>
              <w:spacing w:before="0" w:after="0"/>
              <w:jc w:val="center"/>
              <w:rPr>
                <w:sz w:val="16"/>
                <w:szCs w:val="16"/>
              </w:rPr>
            </w:pPr>
          </w:p>
        </w:tc>
        <w:tc>
          <w:tcPr>
            <w:tcW w:w="567" w:type="dxa"/>
            <w:vAlign w:val="center"/>
          </w:tcPr>
          <w:p w14:paraId="0572D423" w14:textId="77777777" w:rsidR="0022562E" w:rsidRPr="0022562E" w:rsidRDefault="0022562E" w:rsidP="001A12CA">
            <w:pPr>
              <w:pStyle w:val="SCTableContent"/>
              <w:widowControl w:val="0"/>
              <w:spacing w:before="0" w:after="0"/>
              <w:jc w:val="center"/>
              <w:rPr>
                <w:noProof/>
                <w:sz w:val="16"/>
                <w:szCs w:val="16"/>
              </w:rPr>
            </w:pPr>
          </w:p>
        </w:tc>
        <w:tc>
          <w:tcPr>
            <w:tcW w:w="803" w:type="dxa"/>
            <w:vAlign w:val="center"/>
          </w:tcPr>
          <w:p w14:paraId="2141010F" w14:textId="77777777" w:rsidR="0022562E" w:rsidRPr="0022562E" w:rsidRDefault="0022562E" w:rsidP="001A12CA">
            <w:pPr>
              <w:pStyle w:val="SCTableContent"/>
              <w:widowControl w:val="0"/>
              <w:spacing w:before="0" w:after="0"/>
              <w:jc w:val="center"/>
              <w:rPr>
                <w:noProof/>
                <w:sz w:val="16"/>
                <w:szCs w:val="16"/>
              </w:rPr>
            </w:pPr>
          </w:p>
        </w:tc>
        <w:tc>
          <w:tcPr>
            <w:tcW w:w="427" w:type="dxa"/>
            <w:vAlign w:val="center"/>
          </w:tcPr>
          <w:p w14:paraId="55D254B8" w14:textId="77777777" w:rsidR="0022562E" w:rsidRPr="0022562E" w:rsidRDefault="0022562E" w:rsidP="001A12CA">
            <w:pPr>
              <w:pStyle w:val="SCTableContent"/>
              <w:widowControl w:val="0"/>
              <w:spacing w:before="0" w:after="0"/>
              <w:jc w:val="center"/>
              <w:rPr>
                <w:noProof/>
                <w:sz w:val="16"/>
                <w:szCs w:val="16"/>
              </w:rPr>
            </w:pPr>
          </w:p>
        </w:tc>
      </w:tr>
      <w:tr w:rsidR="0022562E" w:rsidRPr="0022562E" w14:paraId="63EF8F3C" w14:textId="77777777" w:rsidTr="00AA3382">
        <w:trPr>
          <w:trHeight w:val="272"/>
        </w:trPr>
        <w:tc>
          <w:tcPr>
            <w:tcW w:w="4820" w:type="dxa"/>
            <w:vAlign w:val="center"/>
          </w:tcPr>
          <w:p w14:paraId="5164BFF5" w14:textId="019B7BAA" w:rsidR="0022562E" w:rsidRPr="0022562E" w:rsidRDefault="0022562E" w:rsidP="001A12CA">
            <w:pPr>
              <w:pStyle w:val="SCTableContent"/>
              <w:widowControl w:val="0"/>
              <w:spacing w:before="0" w:after="0"/>
              <w:rPr>
                <w:sz w:val="16"/>
                <w:szCs w:val="16"/>
              </w:rPr>
            </w:pPr>
            <w:r w:rsidRPr="0022562E">
              <w:rPr>
                <w:sz w:val="16"/>
                <w:szCs w:val="16"/>
              </w:rPr>
              <w:t xml:space="preserve">Atmosferos </w:t>
            </w:r>
            <w:r w:rsidR="008F1ED8">
              <w:rPr>
                <w:sz w:val="16"/>
                <w:szCs w:val="16"/>
              </w:rPr>
              <w:t>cheminės sudėties reguli</w:t>
            </w:r>
            <w:r w:rsidR="008D256C">
              <w:rPr>
                <w:sz w:val="16"/>
                <w:szCs w:val="16"/>
              </w:rPr>
              <w:t xml:space="preserve">avimas </w:t>
            </w:r>
          </w:p>
        </w:tc>
        <w:tc>
          <w:tcPr>
            <w:tcW w:w="992" w:type="dxa"/>
            <w:shd w:val="clear" w:color="auto" w:fill="auto"/>
            <w:vAlign w:val="center"/>
          </w:tcPr>
          <w:p w14:paraId="21250036" w14:textId="77777777" w:rsidR="0022562E" w:rsidRPr="0022562E" w:rsidRDefault="0022562E" w:rsidP="001A12CA">
            <w:pPr>
              <w:pStyle w:val="SCTableContent"/>
              <w:widowControl w:val="0"/>
              <w:spacing w:before="0" w:after="0"/>
              <w:jc w:val="center"/>
              <w:rPr>
                <w:sz w:val="16"/>
                <w:szCs w:val="16"/>
              </w:rPr>
            </w:pPr>
            <w:r w:rsidRPr="0022562E">
              <w:rPr>
                <w:noProof/>
                <w:sz w:val="16"/>
                <w:szCs w:val="16"/>
              </w:rPr>
              <w:drawing>
                <wp:inline distT="0" distB="0" distL="0" distR="0" wp14:anchorId="2FA4C968" wp14:editId="5FCF61A9">
                  <wp:extent cx="136071" cy="95250"/>
                  <wp:effectExtent l="0" t="0" r="0" b="0"/>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378" w:type="dxa"/>
            <w:shd w:val="clear" w:color="auto" w:fill="auto"/>
            <w:vAlign w:val="center"/>
          </w:tcPr>
          <w:p w14:paraId="2385CD45" w14:textId="77777777" w:rsidR="0022562E" w:rsidRPr="0022562E" w:rsidRDefault="0022562E" w:rsidP="001A12CA">
            <w:pPr>
              <w:pStyle w:val="SCTableContent"/>
              <w:widowControl w:val="0"/>
              <w:spacing w:before="0" w:after="0"/>
              <w:jc w:val="center"/>
              <w:rPr>
                <w:sz w:val="16"/>
                <w:szCs w:val="16"/>
              </w:rPr>
            </w:pPr>
            <w:r w:rsidRPr="0022562E">
              <w:rPr>
                <w:noProof/>
                <w:sz w:val="16"/>
                <w:szCs w:val="16"/>
              </w:rPr>
              <w:drawing>
                <wp:inline distT="0" distB="0" distL="0" distR="0" wp14:anchorId="31E28A27" wp14:editId="5ADADA60">
                  <wp:extent cx="136071" cy="95250"/>
                  <wp:effectExtent l="0" t="0" r="0" b="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850" w:type="dxa"/>
            <w:vAlign w:val="center"/>
          </w:tcPr>
          <w:p w14:paraId="5F2085A3" w14:textId="3EF9B21E" w:rsidR="0022562E" w:rsidRPr="0022562E" w:rsidRDefault="00945D0E" w:rsidP="001A12CA">
            <w:pPr>
              <w:pStyle w:val="SCTableContent"/>
              <w:widowControl w:val="0"/>
              <w:spacing w:before="0" w:after="0"/>
              <w:jc w:val="center"/>
              <w:rPr>
                <w:noProof/>
                <w:sz w:val="16"/>
                <w:szCs w:val="16"/>
              </w:rPr>
            </w:pPr>
            <w:r w:rsidRPr="0022562E">
              <w:rPr>
                <w:noProof/>
                <w:sz w:val="16"/>
                <w:szCs w:val="16"/>
              </w:rPr>
              <w:drawing>
                <wp:inline distT="0" distB="0" distL="0" distR="0" wp14:anchorId="0C32F315" wp14:editId="19A4195D">
                  <wp:extent cx="136071" cy="9525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vAlign w:val="center"/>
          </w:tcPr>
          <w:p w14:paraId="7DB3B98B" w14:textId="77777777" w:rsidR="0022562E" w:rsidRPr="0022562E" w:rsidRDefault="0022562E" w:rsidP="001A12CA">
            <w:pPr>
              <w:pStyle w:val="SCTableContent"/>
              <w:widowControl w:val="0"/>
              <w:spacing w:before="0" w:after="0"/>
              <w:jc w:val="center"/>
              <w:rPr>
                <w:noProof/>
                <w:sz w:val="16"/>
                <w:szCs w:val="16"/>
              </w:rPr>
            </w:pPr>
            <w:r w:rsidRPr="0022562E">
              <w:rPr>
                <w:noProof/>
                <w:sz w:val="16"/>
                <w:szCs w:val="16"/>
              </w:rPr>
              <w:drawing>
                <wp:inline distT="0" distB="0" distL="0" distR="0" wp14:anchorId="18F87769" wp14:editId="0F09A527">
                  <wp:extent cx="136071" cy="95250"/>
                  <wp:effectExtent l="0" t="0" r="0" b="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72" w:type="dxa"/>
            <w:shd w:val="clear" w:color="auto" w:fill="auto"/>
            <w:vAlign w:val="center"/>
          </w:tcPr>
          <w:p w14:paraId="72E208F2" w14:textId="77777777" w:rsidR="0022562E" w:rsidRPr="0022562E" w:rsidRDefault="0022562E" w:rsidP="001A12CA">
            <w:pPr>
              <w:pStyle w:val="SCTableContent"/>
              <w:widowControl w:val="0"/>
              <w:spacing w:before="0" w:after="0"/>
              <w:jc w:val="center"/>
              <w:rPr>
                <w:sz w:val="16"/>
                <w:szCs w:val="16"/>
              </w:rPr>
            </w:pPr>
            <w:r w:rsidRPr="0022562E">
              <w:rPr>
                <w:noProof/>
                <w:sz w:val="16"/>
                <w:szCs w:val="16"/>
              </w:rPr>
              <w:drawing>
                <wp:inline distT="0" distB="0" distL="0" distR="0" wp14:anchorId="001190E1" wp14:editId="3CEFB4B2">
                  <wp:extent cx="136071" cy="95250"/>
                  <wp:effectExtent l="0" t="0" r="0"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567" w:type="dxa"/>
            <w:vAlign w:val="center"/>
          </w:tcPr>
          <w:p w14:paraId="647E2B11" w14:textId="77777777" w:rsidR="0022562E" w:rsidRPr="0022562E" w:rsidRDefault="0022562E" w:rsidP="001A12CA">
            <w:pPr>
              <w:pStyle w:val="SCTableContent"/>
              <w:widowControl w:val="0"/>
              <w:spacing w:before="0" w:after="0"/>
              <w:jc w:val="center"/>
              <w:rPr>
                <w:noProof/>
                <w:sz w:val="16"/>
                <w:szCs w:val="16"/>
              </w:rPr>
            </w:pPr>
            <w:r w:rsidRPr="0022562E">
              <w:rPr>
                <w:noProof/>
                <w:sz w:val="16"/>
                <w:szCs w:val="16"/>
              </w:rPr>
              <w:drawing>
                <wp:inline distT="0" distB="0" distL="0" distR="0" wp14:anchorId="52F3E9E7" wp14:editId="72613734">
                  <wp:extent cx="136071" cy="95250"/>
                  <wp:effectExtent l="0" t="0" r="0" b="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803" w:type="dxa"/>
            <w:vAlign w:val="center"/>
          </w:tcPr>
          <w:p w14:paraId="57470E74" w14:textId="77777777" w:rsidR="0022562E" w:rsidRPr="0022562E" w:rsidRDefault="0022562E" w:rsidP="001A12CA">
            <w:pPr>
              <w:pStyle w:val="SCTableContent"/>
              <w:widowControl w:val="0"/>
              <w:spacing w:before="0" w:after="0"/>
              <w:jc w:val="center"/>
              <w:rPr>
                <w:noProof/>
                <w:sz w:val="16"/>
                <w:szCs w:val="16"/>
              </w:rPr>
            </w:pPr>
          </w:p>
        </w:tc>
        <w:tc>
          <w:tcPr>
            <w:tcW w:w="427" w:type="dxa"/>
            <w:vAlign w:val="center"/>
          </w:tcPr>
          <w:p w14:paraId="5C026BD4" w14:textId="77777777" w:rsidR="0022562E" w:rsidRPr="0022562E" w:rsidRDefault="0022562E" w:rsidP="001A12CA">
            <w:pPr>
              <w:pStyle w:val="SCTableContent"/>
              <w:widowControl w:val="0"/>
              <w:spacing w:before="0" w:after="0"/>
              <w:jc w:val="center"/>
              <w:rPr>
                <w:noProof/>
                <w:sz w:val="16"/>
                <w:szCs w:val="16"/>
              </w:rPr>
            </w:pPr>
          </w:p>
        </w:tc>
      </w:tr>
      <w:tr w:rsidR="0022562E" w:rsidRPr="0022562E" w14:paraId="3BD44262" w14:textId="77777777" w:rsidTr="00AA3382">
        <w:trPr>
          <w:trHeight w:val="289"/>
        </w:trPr>
        <w:tc>
          <w:tcPr>
            <w:tcW w:w="4820" w:type="dxa"/>
            <w:vAlign w:val="center"/>
          </w:tcPr>
          <w:p w14:paraId="7856EE39" w14:textId="77777777" w:rsidR="0022562E" w:rsidRPr="0022562E" w:rsidRDefault="0022562E" w:rsidP="001A12CA">
            <w:pPr>
              <w:pStyle w:val="SCTableContent"/>
              <w:widowControl w:val="0"/>
              <w:spacing w:before="0" w:after="0"/>
              <w:rPr>
                <w:sz w:val="16"/>
                <w:szCs w:val="16"/>
              </w:rPr>
            </w:pPr>
            <w:r w:rsidRPr="0022562E">
              <w:rPr>
                <w:sz w:val="16"/>
                <w:szCs w:val="16"/>
              </w:rPr>
              <w:t>Atsparumas gaisrams</w:t>
            </w:r>
          </w:p>
        </w:tc>
        <w:tc>
          <w:tcPr>
            <w:tcW w:w="992" w:type="dxa"/>
            <w:shd w:val="clear" w:color="auto" w:fill="auto"/>
            <w:vAlign w:val="center"/>
          </w:tcPr>
          <w:p w14:paraId="39FE0375" w14:textId="77777777" w:rsidR="0022562E" w:rsidRPr="0022562E" w:rsidRDefault="0022562E" w:rsidP="001A12CA">
            <w:pPr>
              <w:pStyle w:val="SCTableContent"/>
              <w:widowControl w:val="0"/>
              <w:spacing w:before="0" w:after="0"/>
              <w:jc w:val="center"/>
              <w:rPr>
                <w:sz w:val="16"/>
                <w:szCs w:val="16"/>
              </w:rPr>
            </w:pPr>
            <w:r w:rsidRPr="0022562E">
              <w:rPr>
                <w:noProof/>
                <w:sz w:val="16"/>
                <w:szCs w:val="16"/>
              </w:rPr>
              <w:drawing>
                <wp:inline distT="0" distB="0" distL="0" distR="0" wp14:anchorId="168FC280" wp14:editId="24255EAD">
                  <wp:extent cx="136071" cy="95250"/>
                  <wp:effectExtent l="0" t="0" r="0" b="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378" w:type="dxa"/>
            <w:shd w:val="clear" w:color="auto" w:fill="auto"/>
            <w:vAlign w:val="center"/>
          </w:tcPr>
          <w:p w14:paraId="60D777FE" w14:textId="77777777" w:rsidR="0022562E" w:rsidRPr="0022562E" w:rsidRDefault="0022562E" w:rsidP="001A12CA">
            <w:pPr>
              <w:pStyle w:val="SCTableContent"/>
              <w:widowControl w:val="0"/>
              <w:spacing w:before="0" w:after="0"/>
              <w:jc w:val="center"/>
              <w:rPr>
                <w:sz w:val="16"/>
                <w:szCs w:val="16"/>
              </w:rPr>
            </w:pPr>
            <w:r w:rsidRPr="0022562E">
              <w:rPr>
                <w:noProof/>
                <w:sz w:val="16"/>
                <w:szCs w:val="16"/>
              </w:rPr>
              <w:drawing>
                <wp:inline distT="0" distB="0" distL="0" distR="0" wp14:anchorId="48ADD2D6" wp14:editId="4F7E3A3A">
                  <wp:extent cx="136071" cy="95250"/>
                  <wp:effectExtent l="0" t="0" r="0"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850" w:type="dxa"/>
            <w:vAlign w:val="center"/>
          </w:tcPr>
          <w:p w14:paraId="452338F8" w14:textId="77777777" w:rsidR="0022562E" w:rsidRPr="0022562E" w:rsidRDefault="0022562E" w:rsidP="001A12CA">
            <w:pPr>
              <w:pStyle w:val="SCTableContent"/>
              <w:widowControl w:val="0"/>
              <w:spacing w:before="0" w:after="0"/>
              <w:jc w:val="center"/>
              <w:rPr>
                <w:sz w:val="16"/>
                <w:szCs w:val="16"/>
              </w:rPr>
            </w:pPr>
          </w:p>
        </w:tc>
        <w:tc>
          <w:tcPr>
            <w:tcW w:w="426" w:type="dxa"/>
            <w:vAlign w:val="center"/>
          </w:tcPr>
          <w:p w14:paraId="734D58EF" w14:textId="77777777" w:rsidR="0022562E" w:rsidRPr="0022562E" w:rsidRDefault="0022562E" w:rsidP="001A12CA">
            <w:pPr>
              <w:pStyle w:val="SCTableContent"/>
              <w:widowControl w:val="0"/>
              <w:spacing w:before="0" w:after="0"/>
              <w:jc w:val="center"/>
              <w:rPr>
                <w:sz w:val="16"/>
                <w:szCs w:val="16"/>
              </w:rPr>
            </w:pPr>
            <w:r w:rsidRPr="0022562E">
              <w:rPr>
                <w:noProof/>
                <w:sz w:val="16"/>
                <w:szCs w:val="16"/>
              </w:rPr>
              <w:drawing>
                <wp:inline distT="0" distB="0" distL="0" distR="0" wp14:anchorId="388C9EC9" wp14:editId="05B44516">
                  <wp:extent cx="136071" cy="95250"/>
                  <wp:effectExtent l="0" t="0" r="0" b="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72" w:type="dxa"/>
            <w:shd w:val="clear" w:color="auto" w:fill="auto"/>
            <w:vAlign w:val="center"/>
          </w:tcPr>
          <w:p w14:paraId="7959B6AA" w14:textId="77777777" w:rsidR="0022562E" w:rsidRPr="0022562E" w:rsidRDefault="0022562E" w:rsidP="001A12CA">
            <w:pPr>
              <w:pStyle w:val="SCTableContent"/>
              <w:widowControl w:val="0"/>
              <w:spacing w:before="0" w:after="0"/>
              <w:jc w:val="center"/>
              <w:rPr>
                <w:sz w:val="16"/>
                <w:szCs w:val="16"/>
              </w:rPr>
            </w:pPr>
          </w:p>
        </w:tc>
        <w:tc>
          <w:tcPr>
            <w:tcW w:w="567" w:type="dxa"/>
            <w:vAlign w:val="center"/>
          </w:tcPr>
          <w:p w14:paraId="01C1A30E" w14:textId="77777777" w:rsidR="0022562E" w:rsidRPr="0022562E" w:rsidRDefault="0022562E" w:rsidP="001A12CA">
            <w:pPr>
              <w:pStyle w:val="SCTableContent"/>
              <w:widowControl w:val="0"/>
              <w:spacing w:before="0" w:after="0"/>
              <w:jc w:val="center"/>
              <w:rPr>
                <w:sz w:val="16"/>
                <w:szCs w:val="16"/>
              </w:rPr>
            </w:pPr>
          </w:p>
        </w:tc>
        <w:tc>
          <w:tcPr>
            <w:tcW w:w="803" w:type="dxa"/>
            <w:vAlign w:val="center"/>
          </w:tcPr>
          <w:p w14:paraId="7C98F6F8" w14:textId="77777777" w:rsidR="0022562E" w:rsidRPr="0022562E" w:rsidRDefault="0022562E" w:rsidP="001A12CA">
            <w:pPr>
              <w:pStyle w:val="SCTableContent"/>
              <w:widowControl w:val="0"/>
              <w:spacing w:before="0" w:after="0"/>
              <w:jc w:val="center"/>
              <w:rPr>
                <w:sz w:val="16"/>
                <w:szCs w:val="16"/>
              </w:rPr>
            </w:pPr>
          </w:p>
        </w:tc>
        <w:tc>
          <w:tcPr>
            <w:tcW w:w="427" w:type="dxa"/>
            <w:vAlign w:val="center"/>
          </w:tcPr>
          <w:p w14:paraId="134792B7" w14:textId="77777777" w:rsidR="0022562E" w:rsidRPr="0022562E" w:rsidRDefault="0022562E" w:rsidP="001A12CA">
            <w:pPr>
              <w:pStyle w:val="SCTableContent"/>
              <w:widowControl w:val="0"/>
              <w:spacing w:before="0" w:after="0"/>
              <w:jc w:val="center"/>
              <w:rPr>
                <w:sz w:val="16"/>
                <w:szCs w:val="16"/>
              </w:rPr>
            </w:pPr>
          </w:p>
        </w:tc>
      </w:tr>
      <w:tr w:rsidR="0022562E" w:rsidRPr="0022562E" w14:paraId="490EE694" w14:textId="77777777" w:rsidTr="00AA3382">
        <w:trPr>
          <w:trHeight w:val="235"/>
        </w:trPr>
        <w:tc>
          <w:tcPr>
            <w:tcW w:w="4820" w:type="dxa"/>
            <w:vAlign w:val="center"/>
          </w:tcPr>
          <w:p w14:paraId="59038384" w14:textId="77777777" w:rsidR="0022562E" w:rsidRPr="0022562E" w:rsidRDefault="0022562E" w:rsidP="001A12CA">
            <w:pPr>
              <w:pStyle w:val="SCTableContent"/>
              <w:widowControl w:val="0"/>
              <w:spacing w:before="0" w:after="0"/>
              <w:rPr>
                <w:sz w:val="16"/>
                <w:szCs w:val="16"/>
              </w:rPr>
            </w:pPr>
            <w:r w:rsidRPr="0022562E">
              <w:rPr>
                <w:sz w:val="16"/>
                <w:szCs w:val="16"/>
              </w:rPr>
              <w:t>Augalų ir gyvūnų buveinių užtikrinimas</w:t>
            </w:r>
          </w:p>
        </w:tc>
        <w:tc>
          <w:tcPr>
            <w:tcW w:w="992" w:type="dxa"/>
            <w:shd w:val="clear" w:color="auto" w:fill="auto"/>
            <w:vAlign w:val="center"/>
          </w:tcPr>
          <w:p w14:paraId="76D93797" w14:textId="77777777" w:rsidR="0022562E" w:rsidRPr="0022562E" w:rsidRDefault="0022562E" w:rsidP="001A12CA">
            <w:pPr>
              <w:pStyle w:val="SCTableContent"/>
              <w:widowControl w:val="0"/>
              <w:spacing w:before="0" w:after="0"/>
              <w:jc w:val="center"/>
              <w:rPr>
                <w:sz w:val="16"/>
                <w:szCs w:val="16"/>
              </w:rPr>
            </w:pPr>
            <w:r w:rsidRPr="0022562E">
              <w:rPr>
                <w:noProof/>
                <w:sz w:val="16"/>
                <w:szCs w:val="16"/>
              </w:rPr>
              <w:drawing>
                <wp:inline distT="0" distB="0" distL="0" distR="0" wp14:anchorId="6FCB1C14" wp14:editId="5E012938">
                  <wp:extent cx="136071" cy="95250"/>
                  <wp:effectExtent l="0" t="0" r="0" b="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378" w:type="dxa"/>
            <w:shd w:val="clear" w:color="auto" w:fill="auto"/>
            <w:vAlign w:val="center"/>
          </w:tcPr>
          <w:p w14:paraId="0636977E" w14:textId="77777777" w:rsidR="0022562E" w:rsidRPr="0022562E" w:rsidRDefault="0022562E" w:rsidP="001A12CA">
            <w:pPr>
              <w:pStyle w:val="SCTableContent"/>
              <w:widowControl w:val="0"/>
              <w:spacing w:before="0" w:after="0"/>
              <w:jc w:val="center"/>
              <w:rPr>
                <w:sz w:val="16"/>
                <w:szCs w:val="16"/>
              </w:rPr>
            </w:pPr>
            <w:r w:rsidRPr="0022562E">
              <w:rPr>
                <w:noProof/>
                <w:sz w:val="16"/>
                <w:szCs w:val="16"/>
              </w:rPr>
              <w:drawing>
                <wp:inline distT="0" distB="0" distL="0" distR="0" wp14:anchorId="6D973038" wp14:editId="5C21BD3E">
                  <wp:extent cx="136071" cy="95250"/>
                  <wp:effectExtent l="0" t="0" r="0" b="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850" w:type="dxa"/>
            <w:vAlign w:val="center"/>
          </w:tcPr>
          <w:p w14:paraId="775E6528" w14:textId="77777777" w:rsidR="0022562E" w:rsidRPr="0022562E" w:rsidRDefault="0022562E" w:rsidP="001A12CA">
            <w:pPr>
              <w:pStyle w:val="SCTableContent"/>
              <w:widowControl w:val="0"/>
              <w:spacing w:before="0" w:after="0"/>
              <w:jc w:val="center"/>
              <w:rPr>
                <w:sz w:val="16"/>
                <w:szCs w:val="16"/>
              </w:rPr>
            </w:pPr>
          </w:p>
        </w:tc>
        <w:tc>
          <w:tcPr>
            <w:tcW w:w="426" w:type="dxa"/>
            <w:vAlign w:val="center"/>
          </w:tcPr>
          <w:p w14:paraId="7B5BAC0F" w14:textId="77777777" w:rsidR="0022562E" w:rsidRPr="0022562E" w:rsidRDefault="0022562E" w:rsidP="001A12CA">
            <w:pPr>
              <w:pStyle w:val="SCTableContent"/>
              <w:widowControl w:val="0"/>
              <w:spacing w:before="0" w:after="0"/>
              <w:jc w:val="center"/>
              <w:rPr>
                <w:sz w:val="16"/>
                <w:szCs w:val="16"/>
              </w:rPr>
            </w:pPr>
            <w:r w:rsidRPr="0022562E">
              <w:rPr>
                <w:noProof/>
                <w:sz w:val="16"/>
                <w:szCs w:val="16"/>
              </w:rPr>
              <w:drawing>
                <wp:inline distT="0" distB="0" distL="0" distR="0" wp14:anchorId="1565D8C1" wp14:editId="7F3926CC">
                  <wp:extent cx="136071" cy="95250"/>
                  <wp:effectExtent l="0" t="0" r="0" b="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72" w:type="dxa"/>
            <w:shd w:val="clear" w:color="auto" w:fill="auto"/>
            <w:vAlign w:val="center"/>
          </w:tcPr>
          <w:p w14:paraId="06E4B776" w14:textId="77777777" w:rsidR="0022562E" w:rsidRPr="0022562E" w:rsidRDefault="0022562E" w:rsidP="001A12CA">
            <w:pPr>
              <w:pStyle w:val="SCTableContent"/>
              <w:widowControl w:val="0"/>
              <w:spacing w:before="0" w:after="0"/>
              <w:jc w:val="center"/>
              <w:rPr>
                <w:sz w:val="16"/>
                <w:szCs w:val="16"/>
              </w:rPr>
            </w:pPr>
            <w:r w:rsidRPr="0022562E">
              <w:rPr>
                <w:noProof/>
                <w:sz w:val="16"/>
                <w:szCs w:val="16"/>
              </w:rPr>
              <w:drawing>
                <wp:inline distT="0" distB="0" distL="0" distR="0" wp14:anchorId="4E925346" wp14:editId="5E91854F">
                  <wp:extent cx="136071" cy="95250"/>
                  <wp:effectExtent l="0" t="0" r="0" b="0"/>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567" w:type="dxa"/>
            <w:vAlign w:val="center"/>
          </w:tcPr>
          <w:p w14:paraId="0F5ECEA9" w14:textId="77777777" w:rsidR="0022562E" w:rsidRPr="0022562E" w:rsidRDefault="0022562E" w:rsidP="001A12CA">
            <w:pPr>
              <w:pStyle w:val="SCTableContent"/>
              <w:widowControl w:val="0"/>
              <w:spacing w:before="0" w:after="0"/>
              <w:jc w:val="center"/>
              <w:rPr>
                <w:sz w:val="16"/>
                <w:szCs w:val="16"/>
              </w:rPr>
            </w:pPr>
            <w:r w:rsidRPr="0022562E">
              <w:rPr>
                <w:noProof/>
                <w:sz w:val="16"/>
                <w:szCs w:val="16"/>
              </w:rPr>
              <w:drawing>
                <wp:inline distT="0" distB="0" distL="0" distR="0" wp14:anchorId="0FB42296" wp14:editId="0C9F83C7">
                  <wp:extent cx="136071" cy="95250"/>
                  <wp:effectExtent l="0" t="0" r="0" b="0"/>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803" w:type="dxa"/>
            <w:vAlign w:val="center"/>
          </w:tcPr>
          <w:p w14:paraId="432AE3FD" w14:textId="77777777" w:rsidR="0022562E" w:rsidRPr="0022562E" w:rsidRDefault="0022562E" w:rsidP="001A12CA">
            <w:pPr>
              <w:pStyle w:val="SCTableContent"/>
              <w:widowControl w:val="0"/>
              <w:spacing w:before="0" w:after="0"/>
              <w:jc w:val="center"/>
              <w:rPr>
                <w:sz w:val="16"/>
                <w:szCs w:val="16"/>
              </w:rPr>
            </w:pPr>
          </w:p>
        </w:tc>
        <w:tc>
          <w:tcPr>
            <w:tcW w:w="427" w:type="dxa"/>
            <w:vAlign w:val="center"/>
          </w:tcPr>
          <w:p w14:paraId="5F793C65" w14:textId="77777777" w:rsidR="0022562E" w:rsidRPr="0022562E" w:rsidRDefault="0022562E" w:rsidP="001A12CA">
            <w:pPr>
              <w:pStyle w:val="SCTableContent"/>
              <w:widowControl w:val="0"/>
              <w:spacing w:before="0" w:after="0"/>
              <w:jc w:val="center"/>
              <w:rPr>
                <w:sz w:val="16"/>
                <w:szCs w:val="16"/>
              </w:rPr>
            </w:pPr>
          </w:p>
        </w:tc>
      </w:tr>
      <w:tr w:rsidR="0022562E" w:rsidRPr="0022562E" w14:paraId="0C3B0E16" w14:textId="77777777" w:rsidTr="00AA3382">
        <w:trPr>
          <w:trHeight w:val="235"/>
        </w:trPr>
        <w:tc>
          <w:tcPr>
            <w:tcW w:w="4820" w:type="dxa"/>
            <w:vAlign w:val="center"/>
          </w:tcPr>
          <w:p w14:paraId="5BB08738" w14:textId="2318CF73" w:rsidR="0022562E" w:rsidRPr="0022562E" w:rsidRDefault="0013599A" w:rsidP="001A12CA">
            <w:pPr>
              <w:pStyle w:val="SCTableContent"/>
              <w:widowControl w:val="0"/>
              <w:spacing w:before="0" w:after="0"/>
              <w:rPr>
                <w:sz w:val="16"/>
                <w:szCs w:val="16"/>
              </w:rPr>
            </w:pPr>
            <w:r>
              <w:rPr>
                <w:sz w:val="16"/>
                <w:szCs w:val="16"/>
              </w:rPr>
              <w:t>Kenkėjų ir ligų kontrolė</w:t>
            </w:r>
          </w:p>
        </w:tc>
        <w:tc>
          <w:tcPr>
            <w:tcW w:w="992" w:type="dxa"/>
            <w:shd w:val="clear" w:color="auto" w:fill="auto"/>
            <w:vAlign w:val="center"/>
          </w:tcPr>
          <w:p w14:paraId="1E4045D0" w14:textId="77777777" w:rsidR="0022562E" w:rsidRPr="0022562E" w:rsidRDefault="0022562E" w:rsidP="001A12CA">
            <w:pPr>
              <w:pStyle w:val="SCTableContent"/>
              <w:widowControl w:val="0"/>
              <w:spacing w:before="0" w:after="0"/>
              <w:jc w:val="center"/>
              <w:rPr>
                <w:sz w:val="16"/>
                <w:szCs w:val="16"/>
              </w:rPr>
            </w:pPr>
            <w:r w:rsidRPr="0022562E">
              <w:rPr>
                <w:noProof/>
                <w:sz w:val="16"/>
                <w:szCs w:val="16"/>
              </w:rPr>
              <w:drawing>
                <wp:inline distT="0" distB="0" distL="0" distR="0" wp14:anchorId="5E8F0E02" wp14:editId="31193CB7">
                  <wp:extent cx="136071" cy="95250"/>
                  <wp:effectExtent l="0" t="0" r="0" b="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378" w:type="dxa"/>
            <w:shd w:val="clear" w:color="auto" w:fill="auto"/>
            <w:vAlign w:val="center"/>
          </w:tcPr>
          <w:p w14:paraId="22C30791" w14:textId="77777777" w:rsidR="0022562E" w:rsidRPr="0022562E" w:rsidRDefault="0022562E" w:rsidP="001A12CA">
            <w:pPr>
              <w:pStyle w:val="SCTableContent"/>
              <w:widowControl w:val="0"/>
              <w:spacing w:before="0" w:after="0"/>
              <w:jc w:val="center"/>
              <w:rPr>
                <w:sz w:val="16"/>
                <w:szCs w:val="16"/>
              </w:rPr>
            </w:pPr>
            <w:r w:rsidRPr="0022562E">
              <w:rPr>
                <w:noProof/>
                <w:sz w:val="16"/>
                <w:szCs w:val="16"/>
              </w:rPr>
              <w:drawing>
                <wp:inline distT="0" distB="0" distL="0" distR="0" wp14:anchorId="303B1817" wp14:editId="6617FB80">
                  <wp:extent cx="136071" cy="95250"/>
                  <wp:effectExtent l="0" t="0" r="0" b="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850" w:type="dxa"/>
            <w:vAlign w:val="center"/>
          </w:tcPr>
          <w:p w14:paraId="2F0618B3" w14:textId="77777777" w:rsidR="0022562E" w:rsidRPr="0022562E" w:rsidRDefault="0022562E" w:rsidP="001A12CA">
            <w:pPr>
              <w:pStyle w:val="SCTableContent"/>
              <w:widowControl w:val="0"/>
              <w:spacing w:before="0" w:after="0"/>
              <w:jc w:val="center"/>
              <w:rPr>
                <w:sz w:val="16"/>
                <w:szCs w:val="16"/>
              </w:rPr>
            </w:pPr>
          </w:p>
        </w:tc>
        <w:tc>
          <w:tcPr>
            <w:tcW w:w="426" w:type="dxa"/>
            <w:vAlign w:val="center"/>
          </w:tcPr>
          <w:p w14:paraId="17EE4865" w14:textId="77777777" w:rsidR="0022562E" w:rsidRPr="0022562E" w:rsidRDefault="0022562E" w:rsidP="001A12CA">
            <w:pPr>
              <w:pStyle w:val="SCTableContent"/>
              <w:widowControl w:val="0"/>
              <w:spacing w:before="0" w:after="0"/>
              <w:jc w:val="center"/>
              <w:rPr>
                <w:sz w:val="16"/>
                <w:szCs w:val="16"/>
              </w:rPr>
            </w:pPr>
          </w:p>
        </w:tc>
        <w:tc>
          <w:tcPr>
            <w:tcW w:w="472" w:type="dxa"/>
            <w:shd w:val="clear" w:color="auto" w:fill="auto"/>
            <w:vAlign w:val="center"/>
          </w:tcPr>
          <w:p w14:paraId="2B5C1B77" w14:textId="77777777" w:rsidR="0022562E" w:rsidRPr="0022562E" w:rsidRDefault="0022562E" w:rsidP="001A12CA">
            <w:pPr>
              <w:pStyle w:val="SCTableContent"/>
              <w:widowControl w:val="0"/>
              <w:spacing w:before="0" w:after="0"/>
              <w:jc w:val="center"/>
              <w:rPr>
                <w:sz w:val="16"/>
                <w:szCs w:val="16"/>
              </w:rPr>
            </w:pPr>
          </w:p>
        </w:tc>
        <w:tc>
          <w:tcPr>
            <w:tcW w:w="567" w:type="dxa"/>
            <w:vAlign w:val="center"/>
          </w:tcPr>
          <w:p w14:paraId="079676BB" w14:textId="77777777" w:rsidR="0022562E" w:rsidRPr="0022562E" w:rsidRDefault="0022562E" w:rsidP="001A12CA">
            <w:pPr>
              <w:pStyle w:val="SCTableContent"/>
              <w:widowControl w:val="0"/>
              <w:spacing w:before="0" w:after="0"/>
              <w:jc w:val="center"/>
              <w:rPr>
                <w:sz w:val="16"/>
                <w:szCs w:val="16"/>
              </w:rPr>
            </w:pPr>
          </w:p>
        </w:tc>
        <w:tc>
          <w:tcPr>
            <w:tcW w:w="803" w:type="dxa"/>
            <w:vAlign w:val="center"/>
          </w:tcPr>
          <w:p w14:paraId="325596E3" w14:textId="77777777" w:rsidR="0022562E" w:rsidRPr="0022562E" w:rsidRDefault="0022562E" w:rsidP="001A12CA">
            <w:pPr>
              <w:pStyle w:val="SCTableContent"/>
              <w:widowControl w:val="0"/>
              <w:spacing w:before="0" w:after="0"/>
              <w:jc w:val="center"/>
              <w:rPr>
                <w:sz w:val="16"/>
                <w:szCs w:val="16"/>
              </w:rPr>
            </w:pPr>
          </w:p>
        </w:tc>
        <w:tc>
          <w:tcPr>
            <w:tcW w:w="427" w:type="dxa"/>
            <w:vAlign w:val="center"/>
          </w:tcPr>
          <w:p w14:paraId="188A49B9" w14:textId="77777777" w:rsidR="0022562E" w:rsidRPr="0022562E" w:rsidRDefault="0022562E" w:rsidP="001A12CA">
            <w:pPr>
              <w:pStyle w:val="SCTableContent"/>
              <w:widowControl w:val="0"/>
              <w:spacing w:before="0" w:after="0"/>
              <w:jc w:val="center"/>
              <w:rPr>
                <w:sz w:val="16"/>
                <w:szCs w:val="16"/>
              </w:rPr>
            </w:pPr>
          </w:p>
        </w:tc>
      </w:tr>
      <w:tr w:rsidR="0022562E" w:rsidRPr="0022562E" w14:paraId="713B0E18" w14:textId="77777777" w:rsidTr="00AA3382">
        <w:trPr>
          <w:trHeight w:val="341"/>
        </w:trPr>
        <w:tc>
          <w:tcPr>
            <w:tcW w:w="4820" w:type="dxa"/>
            <w:vAlign w:val="center"/>
          </w:tcPr>
          <w:p w14:paraId="5098073B" w14:textId="77777777" w:rsidR="0022562E" w:rsidRPr="0022562E" w:rsidRDefault="0022562E" w:rsidP="001A12CA">
            <w:pPr>
              <w:pStyle w:val="SCTableContent"/>
              <w:widowControl w:val="0"/>
              <w:spacing w:before="0" w:after="0"/>
              <w:rPr>
                <w:sz w:val="16"/>
                <w:szCs w:val="16"/>
              </w:rPr>
            </w:pPr>
            <w:r w:rsidRPr="0022562E">
              <w:rPr>
                <w:sz w:val="16"/>
                <w:szCs w:val="16"/>
              </w:rPr>
              <w:t>Biologinis valymas, atliekamas mikroorganizmų, augalų, dumblių bei gyvūnų</w:t>
            </w:r>
          </w:p>
        </w:tc>
        <w:tc>
          <w:tcPr>
            <w:tcW w:w="992" w:type="dxa"/>
            <w:shd w:val="clear" w:color="auto" w:fill="auto"/>
            <w:vAlign w:val="center"/>
          </w:tcPr>
          <w:p w14:paraId="735A46D6" w14:textId="77777777" w:rsidR="0022562E" w:rsidRPr="0022562E" w:rsidRDefault="0022562E" w:rsidP="001A12CA">
            <w:pPr>
              <w:pStyle w:val="SCTableContent"/>
              <w:widowControl w:val="0"/>
              <w:spacing w:before="0" w:after="0"/>
              <w:jc w:val="center"/>
              <w:rPr>
                <w:sz w:val="16"/>
                <w:szCs w:val="16"/>
              </w:rPr>
            </w:pPr>
            <w:r w:rsidRPr="0022562E">
              <w:rPr>
                <w:noProof/>
                <w:sz w:val="16"/>
                <w:szCs w:val="16"/>
              </w:rPr>
              <w:drawing>
                <wp:inline distT="0" distB="0" distL="0" distR="0" wp14:anchorId="411852D7" wp14:editId="5D2EC6D0">
                  <wp:extent cx="136071" cy="95250"/>
                  <wp:effectExtent l="0" t="0" r="0" b="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378" w:type="dxa"/>
            <w:shd w:val="clear" w:color="auto" w:fill="auto"/>
            <w:vAlign w:val="center"/>
          </w:tcPr>
          <w:p w14:paraId="695C68DD" w14:textId="77777777" w:rsidR="0022562E" w:rsidRPr="0022562E" w:rsidRDefault="0022562E" w:rsidP="001A12CA">
            <w:pPr>
              <w:pStyle w:val="SCTableContent"/>
              <w:widowControl w:val="0"/>
              <w:spacing w:before="0" w:after="0"/>
              <w:jc w:val="center"/>
              <w:rPr>
                <w:sz w:val="16"/>
                <w:szCs w:val="16"/>
              </w:rPr>
            </w:pPr>
            <w:r w:rsidRPr="0022562E">
              <w:rPr>
                <w:noProof/>
                <w:sz w:val="16"/>
                <w:szCs w:val="16"/>
              </w:rPr>
              <w:drawing>
                <wp:inline distT="0" distB="0" distL="0" distR="0" wp14:anchorId="668E090E" wp14:editId="71FE42B6">
                  <wp:extent cx="136071" cy="95250"/>
                  <wp:effectExtent l="0" t="0" r="0" b="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850" w:type="dxa"/>
            <w:vAlign w:val="center"/>
          </w:tcPr>
          <w:p w14:paraId="192FE07F" w14:textId="77777777" w:rsidR="0022562E" w:rsidRPr="0022562E" w:rsidRDefault="0022562E" w:rsidP="001A12CA">
            <w:pPr>
              <w:pStyle w:val="SCTableContent"/>
              <w:widowControl w:val="0"/>
              <w:spacing w:before="0" w:after="0"/>
              <w:jc w:val="center"/>
              <w:rPr>
                <w:sz w:val="16"/>
                <w:szCs w:val="16"/>
              </w:rPr>
            </w:pPr>
            <w:r w:rsidRPr="0022562E">
              <w:rPr>
                <w:noProof/>
                <w:sz w:val="16"/>
                <w:szCs w:val="16"/>
              </w:rPr>
              <w:drawing>
                <wp:inline distT="0" distB="0" distL="0" distR="0" wp14:anchorId="42523E26" wp14:editId="6826FF5C">
                  <wp:extent cx="136071" cy="95250"/>
                  <wp:effectExtent l="0" t="0" r="0" b="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vAlign w:val="center"/>
          </w:tcPr>
          <w:p w14:paraId="5CC4256D" w14:textId="77777777" w:rsidR="0022562E" w:rsidRPr="0022562E" w:rsidRDefault="0022562E" w:rsidP="001A12CA">
            <w:pPr>
              <w:pStyle w:val="SCTableContent"/>
              <w:widowControl w:val="0"/>
              <w:spacing w:before="0" w:after="0"/>
              <w:jc w:val="center"/>
              <w:rPr>
                <w:sz w:val="16"/>
                <w:szCs w:val="16"/>
              </w:rPr>
            </w:pPr>
          </w:p>
        </w:tc>
        <w:tc>
          <w:tcPr>
            <w:tcW w:w="472" w:type="dxa"/>
            <w:shd w:val="clear" w:color="auto" w:fill="auto"/>
            <w:vAlign w:val="center"/>
          </w:tcPr>
          <w:p w14:paraId="6BDCB6C3" w14:textId="77777777" w:rsidR="0022562E" w:rsidRPr="0022562E" w:rsidRDefault="0022562E" w:rsidP="001A12CA">
            <w:pPr>
              <w:pStyle w:val="SCTableContent"/>
              <w:widowControl w:val="0"/>
              <w:spacing w:before="0" w:after="0"/>
              <w:jc w:val="center"/>
              <w:rPr>
                <w:sz w:val="16"/>
                <w:szCs w:val="16"/>
              </w:rPr>
            </w:pPr>
            <w:r w:rsidRPr="0022562E">
              <w:rPr>
                <w:noProof/>
                <w:sz w:val="16"/>
                <w:szCs w:val="16"/>
              </w:rPr>
              <w:drawing>
                <wp:inline distT="0" distB="0" distL="0" distR="0" wp14:anchorId="3B1F582B" wp14:editId="3C864B1A">
                  <wp:extent cx="136071" cy="95250"/>
                  <wp:effectExtent l="0" t="0" r="0" b="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567" w:type="dxa"/>
            <w:vAlign w:val="center"/>
          </w:tcPr>
          <w:p w14:paraId="0D5C53D3" w14:textId="77777777" w:rsidR="0022562E" w:rsidRPr="0022562E" w:rsidRDefault="0022562E" w:rsidP="001A12CA">
            <w:pPr>
              <w:pStyle w:val="SCTableContent"/>
              <w:widowControl w:val="0"/>
              <w:spacing w:before="0" w:after="0"/>
              <w:jc w:val="center"/>
              <w:rPr>
                <w:sz w:val="16"/>
                <w:szCs w:val="16"/>
              </w:rPr>
            </w:pPr>
          </w:p>
        </w:tc>
        <w:tc>
          <w:tcPr>
            <w:tcW w:w="803" w:type="dxa"/>
            <w:vAlign w:val="center"/>
          </w:tcPr>
          <w:p w14:paraId="2A08783B" w14:textId="77777777" w:rsidR="0022562E" w:rsidRPr="0022562E" w:rsidRDefault="0022562E" w:rsidP="001A12CA">
            <w:pPr>
              <w:pStyle w:val="SCTableContent"/>
              <w:widowControl w:val="0"/>
              <w:spacing w:before="0" w:after="0"/>
              <w:jc w:val="center"/>
              <w:rPr>
                <w:sz w:val="16"/>
                <w:szCs w:val="16"/>
              </w:rPr>
            </w:pPr>
            <w:r w:rsidRPr="0022562E">
              <w:rPr>
                <w:noProof/>
                <w:sz w:val="16"/>
                <w:szCs w:val="16"/>
              </w:rPr>
              <w:drawing>
                <wp:inline distT="0" distB="0" distL="0" distR="0" wp14:anchorId="06FC0A5A" wp14:editId="0E25D360">
                  <wp:extent cx="136071" cy="95250"/>
                  <wp:effectExtent l="0" t="0" r="0" b="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7" w:type="dxa"/>
            <w:vAlign w:val="center"/>
          </w:tcPr>
          <w:p w14:paraId="21F93A37" w14:textId="77777777" w:rsidR="0022562E" w:rsidRPr="0022562E" w:rsidRDefault="0022562E" w:rsidP="001A12CA">
            <w:pPr>
              <w:pStyle w:val="SCTableContent"/>
              <w:widowControl w:val="0"/>
              <w:spacing w:before="0" w:after="0"/>
              <w:jc w:val="center"/>
              <w:rPr>
                <w:sz w:val="16"/>
                <w:szCs w:val="16"/>
              </w:rPr>
            </w:pPr>
          </w:p>
        </w:tc>
      </w:tr>
      <w:tr w:rsidR="0022562E" w:rsidRPr="0022562E" w14:paraId="507FBB12" w14:textId="77777777" w:rsidTr="00AA3382">
        <w:trPr>
          <w:trHeight w:val="277"/>
        </w:trPr>
        <w:tc>
          <w:tcPr>
            <w:tcW w:w="4820" w:type="dxa"/>
            <w:vAlign w:val="center"/>
          </w:tcPr>
          <w:p w14:paraId="01989ED1" w14:textId="77777777" w:rsidR="0022562E" w:rsidRPr="0022562E" w:rsidRDefault="0022562E" w:rsidP="001A12CA">
            <w:pPr>
              <w:pStyle w:val="SCTableContent"/>
              <w:widowControl w:val="0"/>
              <w:spacing w:before="0" w:after="0"/>
              <w:rPr>
                <w:sz w:val="16"/>
                <w:szCs w:val="16"/>
              </w:rPr>
            </w:pPr>
            <w:r w:rsidRPr="0022562E">
              <w:rPr>
                <w:sz w:val="16"/>
                <w:szCs w:val="16"/>
              </w:rPr>
              <w:t>Cheminės būklės reguliavimas gėlame vandenyje</w:t>
            </w:r>
          </w:p>
        </w:tc>
        <w:tc>
          <w:tcPr>
            <w:tcW w:w="992" w:type="dxa"/>
            <w:shd w:val="clear" w:color="auto" w:fill="auto"/>
            <w:vAlign w:val="center"/>
          </w:tcPr>
          <w:p w14:paraId="57116136" w14:textId="77777777" w:rsidR="0022562E" w:rsidRPr="0022562E" w:rsidRDefault="0022562E" w:rsidP="001A12CA">
            <w:pPr>
              <w:pStyle w:val="SCTableContent"/>
              <w:widowControl w:val="0"/>
              <w:spacing w:before="0" w:after="0"/>
              <w:jc w:val="center"/>
              <w:rPr>
                <w:sz w:val="16"/>
                <w:szCs w:val="16"/>
              </w:rPr>
            </w:pPr>
            <w:r w:rsidRPr="0022562E">
              <w:rPr>
                <w:noProof/>
                <w:sz w:val="16"/>
                <w:szCs w:val="16"/>
              </w:rPr>
              <w:drawing>
                <wp:inline distT="0" distB="0" distL="0" distR="0" wp14:anchorId="5C2AB196" wp14:editId="6CEBABAB">
                  <wp:extent cx="136071" cy="95250"/>
                  <wp:effectExtent l="0" t="0" r="0" b="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378" w:type="dxa"/>
            <w:shd w:val="clear" w:color="auto" w:fill="auto"/>
            <w:vAlign w:val="center"/>
          </w:tcPr>
          <w:p w14:paraId="50CB31AE" w14:textId="77777777" w:rsidR="0022562E" w:rsidRPr="0022562E" w:rsidRDefault="0022562E" w:rsidP="001A12CA">
            <w:pPr>
              <w:pStyle w:val="SCTableContent"/>
              <w:widowControl w:val="0"/>
              <w:spacing w:before="0" w:after="0"/>
              <w:jc w:val="center"/>
              <w:rPr>
                <w:sz w:val="16"/>
                <w:szCs w:val="16"/>
              </w:rPr>
            </w:pPr>
            <w:r w:rsidRPr="0022562E">
              <w:rPr>
                <w:noProof/>
                <w:sz w:val="16"/>
                <w:szCs w:val="16"/>
              </w:rPr>
              <w:drawing>
                <wp:inline distT="0" distB="0" distL="0" distR="0" wp14:anchorId="2825B9B5" wp14:editId="4A520E86">
                  <wp:extent cx="136071" cy="95250"/>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850" w:type="dxa"/>
            <w:vAlign w:val="center"/>
          </w:tcPr>
          <w:p w14:paraId="1E3DB615" w14:textId="77777777" w:rsidR="0022562E" w:rsidRPr="0022562E" w:rsidRDefault="0022562E" w:rsidP="001A12CA">
            <w:pPr>
              <w:pStyle w:val="SCTableContent"/>
              <w:widowControl w:val="0"/>
              <w:spacing w:before="0" w:after="0"/>
              <w:jc w:val="center"/>
              <w:rPr>
                <w:sz w:val="16"/>
                <w:szCs w:val="16"/>
              </w:rPr>
            </w:pPr>
          </w:p>
        </w:tc>
        <w:tc>
          <w:tcPr>
            <w:tcW w:w="426" w:type="dxa"/>
            <w:vAlign w:val="center"/>
          </w:tcPr>
          <w:p w14:paraId="407EFD40" w14:textId="77777777" w:rsidR="0022562E" w:rsidRPr="0022562E" w:rsidRDefault="0022562E" w:rsidP="001A12CA">
            <w:pPr>
              <w:pStyle w:val="SCTableContent"/>
              <w:widowControl w:val="0"/>
              <w:spacing w:before="0" w:after="0"/>
              <w:jc w:val="center"/>
              <w:rPr>
                <w:sz w:val="16"/>
                <w:szCs w:val="16"/>
              </w:rPr>
            </w:pPr>
          </w:p>
        </w:tc>
        <w:tc>
          <w:tcPr>
            <w:tcW w:w="472" w:type="dxa"/>
            <w:shd w:val="clear" w:color="auto" w:fill="auto"/>
            <w:vAlign w:val="center"/>
          </w:tcPr>
          <w:p w14:paraId="62C64DE0" w14:textId="77777777" w:rsidR="0022562E" w:rsidRPr="0022562E" w:rsidRDefault="0022562E" w:rsidP="001A12CA">
            <w:pPr>
              <w:pStyle w:val="SCTableContent"/>
              <w:widowControl w:val="0"/>
              <w:spacing w:before="0" w:after="0"/>
              <w:jc w:val="center"/>
              <w:rPr>
                <w:sz w:val="16"/>
                <w:szCs w:val="16"/>
              </w:rPr>
            </w:pPr>
            <w:r w:rsidRPr="0022562E">
              <w:rPr>
                <w:noProof/>
                <w:sz w:val="16"/>
                <w:szCs w:val="16"/>
              </w:rPr>
              <w:drawing>
                <wp:inline distT="0" distB="0" distL="0" distR="0" wp14:anchorId="4904063E" wp14:editId="3A705104">
                  <wp:extent cx="136071" cy="95250"/>
                  <wp:effectExtent l="0" t="0" r="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567" w:type="dxa"/>
            <w:vAlign w:val="center"/>
          </w:tcPr>
          <w:p w14:paraId="6CA66B1B" w14:textId="77777777" w:rsidR="0022562E" w:rsidRPr="0022562E" w:rsidRDefault="0022562E" w:rsidP="001A12CA">
            <w:pPr>
              <w:pStyle w:val="SCTableContent"/>
              <w:widowControl w:val="0"/>
              <w:spacing w:before="0" w:after="0"/>
              <w:jc w:val="center"/>
              <w:rPr>
                <w:sz w:val="16"/>
                <w:szCs w:val="16"/>
              </w:rPr>
            </w:pPr>
          </w:p>
        </w:tc>
        <w:tc>
          <w:tcPr>
            <w:tcW w:w="803" w:type="dxa"/>
            <w:vAlign w:val="center"/>
          </w:tcPr>
          <w:p w14:paraId="4767D7C1" w14:textId="77777777" w:rsidR="0022562E" w:rsidRPr="0022562E" w:rsidRDefault="0022562E" w:rsidP="001A12CA">
            <w:pPr>
              <w:pStyle w:val="SCTableContent"/>
              <w:widowControl w:val="0"/>
              <w:spacing w:before="0" w:after="0"/>
              <w:jc w:val="center"/>
              <w:rPr>
                <w:sz w:val="16"/>
                <w:szCs w:val="16"/>
              </w:rPr>
            </w:pPr>
          </w:p>
        </w:tc>
        <w:tc>
          <w:tcPr>
            <w:tcW w:w="427" w:type="dxa"/>
            <w:vAlign w:val="center"/>
          </w:tcPr>
          <w:p w14:paraId="75CCE525" w14:textId="77777777" w:rsidR="0022562E" w:rsidRPr="0022562E" w:rsidRDefault="0022562E" w:rsidP="001A12CA">
            <w:pPr>
              <w:pStyle w:val="SCTableContent"/>
              <w:widowControl w:val="0"/>
              <w:spacing w:before="0" w:after="0"/>
              <w:jc w:val="center"/>
              <w:rPr>
                <w:sz w:val="16"/>
                <w:szCs w:val="16"/>
              </w:rPr>
            </w:pPr>
          </w:p>
        </w:tc>
      </w:tr>
      <w:tr w:rsidR="0022562E" w:rsidRPr="0022562E" w14:paraId="2D2FF58F" w14:textId="77777777" w:rsidTr="00AA3382">
        <w:trPr>
          <w:trHeight w:val="268"/>
        </w:trPr>
        <w:tc>
          <w:tcPr>
            <w:tcW w:w="4820" w:type="dxa"/>
            <w:vAlign w:val="center"/>
          </w:tcPr>
          <w:p w14:paraId="4F387A7A" w14:textId="77777777" w:rsidR="0022562E" w:rsidRPr="0022562E" w:rsidRDefault="0022562E" w:rsidP="001A12CA">
            <w:pPr>
              <w:pStyle w:val="SCTableContent"/>
              <w:widowControl w:val="0"/>
              <w:spacing w:before="0" w:after="0"/>
              <w:rPr>
                <w:sz w:val="16"/>
                <w:szCs w:val="16"/>
              </w:rPr>
            </w:pPr>
            <w:r w:rsidRPr="0022562E">
              <w:rPr>
                <w:sz w:val="16"/>
                <w:szCs w:val="16"/>
              </w:rPr>
              <w:t>Dirvožemio formavimo užtikrinimas</w:t>
            </w:r>
          </w:p>
        </w:tc>
        <w:tc>
          <w:tcPr>
            <w:tcW w:w="992" w:type="dxa"/>
            <w:shd w:val="clear" w:color="auto" w:fill="auto"/>
            <w:vAlign w:val="center"/>
          </w:tcPr>
          <w:p w14:paraId="44BF8B76" w14:textId="77777777" w:rsidR="0022562E" w:rsidRPr="0022562E" w:rsidRDefault="0022562E" w:rsidP="001A12CA">
            <w:pPr>
              <w:pStyle w:val="SCTableContent"/>
              <w:widowControl w:val="0"/>
              <w:spacing w:before="0" w:after="0"/>
              <w:jc w:val="center"/>
              <w:rPr>
                <w:sz w:val="16"/>
                <w:szCs w:val="16"/>
              </w:rPr>
            </w:pPr>
            <w:r w:rsidRPr="0022562E">
              <w:rPr>
                <w:noProof/>
                <w:sz w:val="16"/>
                <w:szCs w:val="16"/>
              </w:rPr>
              <w:drawing>
                <wp:inline distT="0" distB="0" distL="0" distR="0" wp14:anchorId="01E0CDCA" wp14:editId="28436EDD">
                  <wp:extent cx="136071" cy="95250"/>
                  <wp:effectExtent l="0" t="0" r="0"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378" w:type="dxa"/>
            <w:shd w:val="clear" w:color="auto" w:fill="auto"/>
            <w:vAlign w:val="center"/>
          </w:tcPr>
          <w:p w14:paraId="0356125A" w14:textId="77777777" w:rsidR="0022562E" w:rsidRPr="0022562E" w:rsidRDefault="0022562E" w:rsidP="001A12CA">
            <w:pPr>
              <w:pStyle w:val="SCTableContent"/>
              <w:widowControl w:val="0"/>
              <w:spacing w:before="0" w:after="0"/>
              <w:jc w:val="center"/>
              <w:rPr>
                <w:sz w:val="16"/>
                <w:szCs w:val="16"/>
              </w:rPr>
            </w:pPr>
            <w:r w:rsidRPr="0022562E">
              <w:rPr>
                <w:noProof/>
                <w:sz w:val="16"/>
                <w:szCs w:val="16"/>
              </w:rPr>
              <w:drawing>
                <wp:inline distT="0" distB="0" distL="0" distR="0" wp14:anchorId="3E00DBC5" wp14:editId="41FBE9FC">
                  <wp:extent cx="136071" cy="95250"/>
                  <wp:effectExtent l="0" t="0" r="0" b="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850" w:type="dxa"/>
            <w:vAlign w:val="center"/>
          </w:tcPr>
          <w:p w14:paraId="180AAA10" w14:textId="77777777" w:rsidR="0022562E" w:rsidRPr="0022562E" w:rsidRDefault="0022562E" w:rsidP="001A12CA">
            <w:pPr>
              <w:pStyle w:val="SCTableContent"/>
              <w:widowControl w:val="0"/>
              <w:spacing w:before="0" w:after="0"/>
              <w:jc w:val="center"/>
              <w:rPr>
                <w:noProof/>
                <w:sz w:val="16"/>
                <w:szCs w:val="16"/>
              </w:rPr>
            </w:pPr>
            <w:r w:rsidRPr="0022562E">
              <w:rPr>
                <w:noProof/>
                <w:sz w:val="16"/>
                <w:szCs w:val="16"/>
              </w:rPr>
              <w:drawing>
                <wp:inline distT="0" distB="0" distL="0" distR="0" wp14:anchorId="784C4515" wp14:editId="21031CFC">
                  <wp:extent cx="136071" cy="95250"/>
                  <wp:effectExtent l="0" t="0" r="0" b="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vAlign w:val="center"/>
          </w:tcPr>
          <w:p w14:paraId="6C2AF775" w14:textId="77777777" w:rsidR="0022562E" w:rsidRPr="0022562E" w:rsidRDefault="0022562E" w:rsidP="001A12CA">
            <w:pPr>
              <w:pStyle w:val="SCTableContent"/>
              <w:widowControl w:val="0"/>
              <w:spacing w:before="0" w:after="0"/>
              <w:jc w:val="center"/>
              <w:rPr>
                <w:noProof/>
                <w:sz w:val="16"/>
                <w:szCs w:val="16"/>
              </w:rPr>
            </w:pPr>
          </w:p>
        </w:tc>
        <w:tc>
          <w:tcPr>
            <w:tcW w:w="472" w:type="dxa"/>
            <w:shd w:val="clear" w:color="auto" w:fill="auto"/>
            <w:vAlign w:val="center"/>
          </w:tcPr>
          <w:p w14:paraId="476446EE" w14:textId="77777777" w:rsidR="0022562E" w:rsidRPr="0022562E" w:rsidRDefault="0022562E" w:rsidP="001A12CA">
            <w:pPr>
              <w:pStyle w:val="SCTableContent"/>
              <w:widowControl w:val="0"/>
              <w:spacing w:before="0" w:after="0"/>
              <w:jc w:val="center"/>
              <w:rPr>
                <w:sz w:val="16"/>
                <w:szCs w:val="16"/>
              </w:rPr>
            </w:pPr>
            <w:r w:rsidRPr="0022562E">
              <w:rPr>
                <w:noProof/>
                <w:sz w:val="16"/>
                <w:szCs w:val="16"/>
              </w:rPr>
              <w:drawing>
                <wp:inline distT="0" distB="0" distL="0" distR="0" wp14:anchorId="0F7BA7D2" wp14:editId="15E1E694">
                  <wp:extent cx="136071" cy="95250"/>
                  <wp:effectExtent l="0" t="0" r="0"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567" w:type="dxa"/>
            <w:vAlign w:val="center"/>
          </w:tcPr>
          <w:p w14:paraId="6D01E303" w14:textId="77777777" w:rsidR="0022562E" w:rsidRPr="0022562E" w:rsidRDefault="0022562E" w:rsidP="001A12CA">
            <w:pPr>
              <w:pStyle w:val="SCTableContent"/>
              <w:widowControl w:val="0"/>
              <w:spacing w:before="0" w:after="0"/>
              <w:jc w:val="center"/>
              <w:rPr>
                <w:noProof/>
                <w:sz w:val="16"/>
                <w:szCs w:val="16"/>
              </w:rPr>
            </w:pPr>
          </w:p>
        </w:tc>
        <w:tc>
          <w:tcPr>
            <w:tcW w:w="803" w:type="dxa"/>
            <w:vAlign w:val="center"/>
          </w:tcPr>
          <w:p w14:paraId="7C6EE006" w14:textId="77777777" w:rsidR="0022562E" w:rsidRPr="0022562E" w:rsidRDefault="0022562E" w:rsidP="001A12CA">
            <w:pPr>
              <w:pStyle w:val="SCTableContent"/>
              <w:widowControl w:val="0"/>
              <w:spacing w:before="0" w:after="0"/>
              <w:jc w:val="center"/>
              <w:rPr>
                <w:noProof/>
                <w:sz w:val="16"/>
                <w:szCs w:val="16"/>
              </w:rPr>
            </w:pPr>
            <w:r w:rsidRPr="0022562E">
              <w:rPr>
                <w:noProof/>
                <w:sz w:val="16"/>
                <w:szCs w:val="16"/>
              </w:rPr>
              <w:drawing>
                <wp:inline distT="0" distB="0" distL="0" distR="0" wp14:anchorId="16577397" wp14:editId="33FA27B2">
                  <wp:extent cx="136071" cy="95250"/>
                  <wp:effectExtent l="0" t="0" r="0"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7" w:type="dxa"/>
            <w:vAlign w:val="center"/>
          </w:tcPr>
          <w:p w14:paraId="449542C9" w14:textId="77777777" w:rsidR="0022562E" w:rsidRPr="0022562E" w:rsidRDefault="0022562E" w:rsidP="001A12CA">
            <w:pPr>
              <w:pStyle w:val="SCTableContent"/>
              <w:widowControl w:val="0"/>
              <w:spacing w:before="0" w:after="0"/>
              <w:jc w:val="center"/>
              <w:rPr>
                <w:noProof/>
                <w:sz w:val="16"/>
                <w:szCs w:val="16"/>
              </w:rPr>
            </w:pPr>
          </w:p>
        </w:tc>
      </w:tr>
      <w:tr w:rsidR="0022562E" w:rsidRPr="0022562E" w14:paraId="62AD3F4A" w14:textId="77777777" w:rsidTr="00AA3382">
        <w:trPr>
          <w:trHeight w:val="268"/>
        </w:trPr>
        <w:tc>
          <w:tcPr>
            <w:tcW w:w="4820" w:type="dxa"/>
            <w:vAlign w:val="center"/>
          </w:tcPr>
          <w:p w14:paraId="23EC2EF1" w14:textId="09FA4E54" w:rsidR="0022562E" w:rsidRPr="0022562E" w:rsidRDefault="00015106" w:rsidP="001A12CA">
            <w:pPr>
              <w:pStyle w:val="SCTableContent"/>
              <w:widowControl w:val="0"/>
              <w:spacing w:before="0" w:after="0"/>
              <w:rPr>
                <w:sz w:val="16"/>
                <w:szCs w:val="16"/>
              </w:rPr>
            </w:pPr>
            <w:r>
              <w:rPr>
                <w:sz w:val="16"/>
                <w:szCs w:val="16"/>
              </w:rPr>
              <w:t xml:space="preserve"> </w:t>
            </w:r>
            <w:r w:rsidR="00967182">
              <w:rPr>
                <w:sz w:val="16"/>
                <w:szCs w:val="16"/>
              </w:rPr>
              <w:t>Dirvožemio kokybės reguliavimas</w:t>
            </w:r>
          </w:p>
        </w:tc>
        <w:tc>
          <w:tcPr>
            <w:tcW w:w="992" w:type="dxa"/>
            <w:shd w:val="clear" w:color="auto" w:fill="auto"/>
            <w:vAlign w:val="center"/>
          </w:tcPr>
          <w:p w14:paraId="36D18BAC" w14:textId="77777777" w:rsidR="0022562E" w:rsidRPr="0022562E" w:rsidRDefault="0022562E" w:rsidP="001A12CA">
            <w:pPr>
              <w:pStyle w:val="SCTableContent"/>
              <w:widowControl w:val="0"/>
              <w:spacing w:before="0" w:after="0"/>
              <w:jc w:val="center"/>
              <w:rPr>
                <w:sz w:val="16"/>
                <w:szCs w:val="16"/>
              </w:rPr>
            </w:pPr>
          </w:p>
        </w:tc>
        <w:tc>
          <w:tcPr>
            <w:tcW w:w="378" w:type="dxa"/>
            <w:shd w:val="clear" w:color="auto" w:fill="auto"/>
            <w:vAlign w:val="center"/>
          </w:tcPr>
          <w:p w14:paraId="1FE82133" w14:textId="77777777" w:rsidR="0022562E" w:rsidRPr="0022562E" w:rsidRDefault="0022562E" w:rsidP="001A12CA">
            <w:pPr>
              <w:pStyle w:val="SCTableContent"/>
              <w:widowControl w:val="0"/>
              <w:spacing w:before="0" w:after="0"/>
              <w:jc w:val="center"/>
              <w:rPr>
                <w:sz w:val="16"/>
                <w:szCs w:val="16"/>
              </w:rPr>
            </w:pPr>
            <w:r w:rsidRPr="0022562E">
              <w:rPr>
                <w:noProof/>
                <w:sz w:val="16"/>
                <w:szCs w:val="16"/>
              </w:rPr>
              <w:drawing>
                <wp:inline distT="0" distB="0" distL="0" distR="0" wp14:anchorId="1ED1A837" wp14:editId="6C2F0392">
                  <wp:extent cx="136071" cy="95250"/>
                  <wp:effectExtent l="0" t="0" r="0"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850" w:type="dxa"/>
            <w:vAlign w:val="center"/>
          </w:tcPr>
          <w:p w14:paraId="274E6198" w14:textId="77777777" w:rsidR="0022562E" w:rsidRPr="0022562E" w:rsidRDefault="0022562E" w:rsidP="001A12CA">
            <w:pPr>
              <w:pStyle w:val="SCTableContent"/>
              <w:widowControl w:val="0"/>
              <w:spacing w:before="0" w:after="0"/>
              <w:jc w:val="center"/>
              <w:rPr>
                <w:noProof/>
                <w:sz w:val="16"/>
                <w:szCs w:val="16"/>
              </w:rPr>
            </w:pPr>
            <w:r w:rsidRPr="0022562E">
              <w:rPr>
                <w:noProof/>
                <w:sz w:val="16"/>
                <w:szCs w:val="16"/>
              </w:rPr>
              <w:drawing>
                <wp:inline distT="0" distB="0" distL="0" distR="0" wp14:anchorId="62A8DDB7" wp14:editId="034EA20E">
                  <wp:extent cx="136071" cy="95250"/>
                  <wp:effectExtent l="0" t="0" r="0" b="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vAlign w:val="center"/>
          </w:tcPr>
          <w:p w14:paraId="0502C350" w14:textId="77777777" w:rsidR="0022562E" w:rsidRPr="0022562E" w:rsidRDefault="0022562E" w:rsidP="001A12CA">
            <w:pPr>
              <w:pStyle w:val="SCTableContent"/>
              <w:widowControl w:val="0"/>
              <w:spacing w:before="0" w:after="0"/>
              <w:jc w:val="center"/>
              <w:rPr>
                <w:noProof/>
                <w:sz w:val="16"/>
                <w:szCs w:val="16"/>
              </w:rPr>
            </w:pPr>
          </w:p>
        </w:tc>
        <w:tc>
          <w:tcPr>
            <w:tcW w:w="472" w:type="dxa"/>
            <w:shd w:val="clear" w:color="auto" w:fill="auto"/>
            <w:vAlign w:val="center"/>
          </w:tcPr>
          <w:p w14:paraId="560B854A" w14:textId="77777777" w:rsidR="0022562E" w:rsidRPr="0022562E" w:rsidRDefault="0022562E" w:rsidP="001A12CA">
            <w:pPr>
              <w:pStyle w:val="SCTableContent"/>
              <w:widowControl w:val="0"/>
              <w:spacing w:before="0" w:after="0"/>
              <w:jc w:val="center"/>
              <w:rPr>
                <w:noProof/>
                <w:sz w:val="16"/>
                <w:szCs w:val="16"/>
              </w:rPr>
            </w:pPr>
          </w:p>
        </w:tc>
        <w:tc>
          <w:tcPr>
            <w:tcW w:w="567" w:type="dxa"/>
            <w:vAlign w:val="center"/>
          </w:tcPr>
          <w:p w14:paraId="13054EB0" w14:textId="77777777" w:rsidR="0022562E" w:rsidRPr="0022562E" w:rsidRDefault="0022562E" w:rsidP="001A12CA">
            <w:pPr>
              <w:pStyle w:val="SCTableContent"/>
              <w:widowControl w:val="0"/>
              <w:spacing w:before="0" w:after="0"/>
              <w:jc w:val="center"/>
              <w:rPr>
                <w:noProof/>
                <w:sz w:val="16"/>
                <w:szCs w:val="16"/>
              </w:rPr>
            </w:pPr>
          </w:p>
        </w:tc>
        <w:tc>
          <w:tcPr>
            <w:tcW w:w="803" w:type="dxa"/>
            <w:vAlign w:val="center"/>
          </w:tcPr>
          <w:p w14:paraId="4DA87181" w14:textId="77777777" w:rsidR="0022562E" w:rsidRPr="0022562E" w:rsidRDefault="0022562E" w:rsidP="001A12CA">
            <w:pPr>
              <w:pStyle w:val="SCTableContent"/>
              <w:widowControl w:val="0"/>
              <w:spacing w:before="0" w:after="0"/>
              <w:jc w:val="center"/>
              <w:rPr>
                <w:noProof/>
                <w:sz w:val="16"/>
                <w:szCs w:val="16"/>
              </w:rPr>
            </w:pPr>
            <w:r w:rsidRPr="0022562E">
              <w:rPr>
                <w:noProof/>
                <w:sz w:val="16"/>
                <w:szCs w:val="16"/>
              </w:rPr>
              <w:drawing>
                <wp:inline distT="0" distB="0" distL="0" distR="0" wp14:anchorId="7AABAE20" wp14:editId="274406ED">
                  <wp:extent cx="136071" cy="95250"/>
                  <wp:effectExtent l="0" t="0" r="0" b="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7" w:type="dxa"/>
            <w:vAlign w:val="center"/>
          </w:tcPr>
          <w:p w14:paraId="52174B36" w14:textId="77777777" w:rsidR="0022562E" w:rsidRPr="0022562E" w:rsidRDefault="0022562E" w:rsidP="001A12CA">
            <w:pPr>
              <w:pStyle w:val="SCTableContent"/>
              <w:widowControl w:val="0"/>
              <w:spacing w:before="0" w:after="0"/>
              <w:jc w:val="center"/>
              <w:rPr>
                <w:noProof/>
                <w:sz w:val="16"/>
                <w:szCs w:val="16"/>
              </w:rPr>
            </w:pPr>
          </w:p>
        </w:tc>
      </w:tr>
      <w:tr w:rsidR="0022562E" w:rsidRPr="0022562E" w14:paraId="74DA110A" w14:textId="77777777" w:rsidTr="00AA3382">
        <w:trPr>
          <w:trHeight w:val="268"/>
        </w:trPr>
        <w:tc>
          <w:tcPr>
            <w:tcW w:w="4820" w:type="dxa"/>
            <w:vAlign w:val="center"/>
          </w:tcPr>
          <w:p w14:paraId="2B61F092" w14:textId="77777777" w:rsidR="0022562E" w:rsidRPr="0022562E" w:rsidRDefault="0022562E" w:rsidP="001A12CA">
            <w:pPr>
              <w:pStyle w:val="SCTableContent"/>
              <w:widowControl w:val="0"/>
              <w:spacing w:before="0" w:after="0"/>
              <w:rPr>
                <w:sz w:val="16"/>
                <w:szCs w:val="16"/>
              </w:rPr>
            </w:pPr>
            <w:r w:rsidRPr="0022562E">
              <w:rPr>
                <w:sz w:val="16"/>
                <w:szCs w:val="16"/>
              </w:rPr>
              <w:t>Dirvožemio organinių medžiagų palaikymas</w:t>
            </w:r>
          </w:p>
        </w:tc>
        <w:tc>
          <w:tcPr>
            <w:tcW w:w="992" w:type="dxa"/>
            <w:shd w:val="clear" w:color="auto" w:fill="auto"/>
            <w:vAlign w:val="center"/>
          </w:tcPr>
          <w:p w14:paraId="6756E016" w14:textId="77777777" w:rsidR="0022562E" w:rsidRPr="0022562E" w:rsidRDefault="0022562E" w:rsidP="001A12CA">
            <w:pPr>
              <w:pStyle w:val="SCTableContent"/>
              <w:widowControl w:val="0"/>
              <w:spacing w:before="0" w:after="0"/>
              <w:jc w:val="center"/>
              <w:rPr>
                <w:sz w:val="16"/>
                <w:szCs w:val="16"/>
              </w:rPr>
            </w:pPr>
            <w:r w:rsidRPr="0022562E">
              <w:rPr>
                <w:noProof/>
                <w:sz w:val="16"/>
                <w:szCs w:val="16"/>
              </w:rPr>
              <w:drawing>
                <wp:inline distT="0" distB="0" distL="0" distR="0" wp14:anchorId="77CA81E5" wp14:editId="2EE61931">
                  <wp:extent cx="136071" cy="95250"/>
                  <wp:effectExtent l="0" t="0" r="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378" w:type="dxa"/>
            <w:shd w:val="clear" w:color="auto" w:fill="auto"/>
            <w:vAlign w:val="center"/>
          </w:tcPr>
          <w:p w14:paraId="0ADF9E09" w14:textId="77777777" w:rsidR="0022562E" w:rsidRPr="0022562E" w:rsidRDefault="0022562E" w:rsidP="001A12CA">
            <w:pPr>
              <w:pStyle w:val="SCTableContent"/>
              <w:widowControl w:val="0"/>
              <w:spacing w:before="0" w:after="0"/>
              <w:jc w:val="center"/>
              <w:rPr>
                <w:sz w:val="16"/>
                <w:szCs w:val="16"/>
              </w:rPr>
            </w:pPr>
            <w:r w:rsidRPr="0022562E">
              <w:rPr>
                <w:noProof/>
                <w:sz w:val="16"/>
                <w:szCs w:val="16"/>
              </w:rPr>
              <w:drawing>
                <wp:inline distT="0" distB="0" distL="0" distR="0" wp14:anchorId="4C612EF6" wp14:editId="47537C1E">
                  <wp:extent cx="136071" cy="95250"/>
                  <wp:effectExtent l="0" t="0" r="0"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850" w:type="dxa"/>
            <w:vAlign w:val="center"/>
          </w:tcPr>
          <w:p w14:paraId="3FBE8447" w14:textId="77777777" w:rsidR="0022562E" w:rsidRPr="0022562E" w:rsidRDefault="0022562E" w:rsidP="001A12CA">
            <w:pPr>
              <w:pStyle w:val="SCTableContent"/>
              <w:widowControl w:val="0"/>
              <w:spacing w:before="0" w:after="0"/>
              <w:jc w:val="center"/>
              <w:rPr>
                <w:noProof/>
                <w:sz w:val="16"/>
                <w:szCs w:val="16"/>
              </w:rPr>
            </w:pPr>
            <w:r w:rsidRPr="0022562E">
              <w:rPr>
                <w:noProof/>
                <w:sz w:val="16"/>
                <w:szCs w:val="16"/>
              </w:rPr>
              <w:drawing>
                <wp:inline distT="0" distB="0" distL="0" distR="0" wp14:anchorId="68CD6230" wp14:editId="2A3CBCBB">
                  <wp:extent cx="136071" cy="95250"/>
                  <wp:effectExtent l="0" t="0" r="0"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vAlign w:val="center"/>
          </w:tcPr>
          <w:p w14:paraId="0AE57CCD" w14:textId="77777777" w:rsidR="0022562E" w:rsidRPr="0022562E" w:rsidRDefault="0022562E" w:rsidP="001A12CA">
            <w:pPr>
              <w:pStyle w:val="SCTableContent"/>
              <w:widowControl w:val="0"/>
              <w:spacing w:before="0" w:after="0"/>
              <w:jc w:val="center"/>
              <w:rPr>
                <w:noProof/>
                <w:sz w:val="16"/>
                <w:szCs w:val="16"/>
              </w:rPr>
            </w:pPr>
          </w:p>
        </w:tc>
        <w:tc>
          <w:tcPr>
            <w:tcW w:w="472" w:type="dxa"/>
            <w:shd w:val="clear" w:color="auto" w:fill="auto"/>
            <w:vAlign w:val="center"/>
          </w:tcPr>
          <w:p w14:paraId="20F17242" w14:textId="77777777" w:rsidR="0022562E" w:rsidRPr="0022562E" w:rsidRDefault="0022562E" w:rsidP="001A12CA">
            <w:pPr>
              <w:pStyle w:val="SCTableContent"/>
              <w:widowControl w:val="0"/>
              <w:spacing w:before="0" w:after="0"/>
              <w:jc w:val="center"/>
              <w:rPr>
                <w:noProof/>
                <w:sz w:val="16"/>
                <w:szCs w:val="16"/>
              </w:rPr>
            </w:pPr>
          </w:p>
        </w:tc>
        <w:tc>
          <w:tcPr>
            <w:tcW w:w="567" w:type="dxa"/>
            <w:vAlign w:val="center"/>
          </w:tcPr>
          <w:p w14:paraId="69B900C7" w14:textId="77777777" w:rsidR="0022562E" w:rsidRPr="0022562E" w:rsidRDefault="0022562E" w:rsidP="001A12CA">
            <w:pPr>
              <w:pStyle w:val="SCTableContent"/>
              <w:widowControl w:val="0"/>
              <w:spacing w:before="0" w:after="0"/>
              <w:jc w:val="center"/>
              <w:rPr>
                <w:noProof/>
                <w:sz w:val="16"/>
                <w:szCs w:val="16"/>
              </w:rPr>
            </w:pPr>
          </w:p>
        </w:tc>
        <w:tc>
          <w:tcPr>
            <w:tcW w:w="803" w:type="dxa"/>
            <w:vAlign w:val="center"/>
          </w:tcPr>
          <w:p w14:paraId="795FB1F9" w14:textId="77777777" w:rsidR="0022562E" w:rsidRPr="0022562E" w:rsidRDefault="0022562E" w:rsidP="001A12CA">
            <w:pPr>
              <w:pStyle w:val="SCTableContent"/>
              <w:widowControl w:val="0"/>
              <w:spacing w:before="0" w:after="0"/>
              <w:jc w:val="center"/>
              <w:rPr>
                <w:noProof/>
                <w:sz w:val="16"/>
                <w:szCs w:val="16"/>
              </w:rPr>
            </w:pPr>
            <w:r w:rsidRPr="0022562E">
              <w:rPr>
                <w:noProof/>
                <w:sz w:val="16"/>
                <w:szCs w:val="16"/>
              </w:rPr>
              <w:drawing>
                <wp:inline distT="0" distB="0" distL="0" distR="0" wp14:anchorId="77211DFC" wp14:editId="4C883466">
                  <wp:extent cx="136071" cy="95250"/>
                  <wp:effectExtent l="0" t="0" r="0"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7" w:type="dxa"/>
            <w:vAlign w:val="center"/>
          </w:tcPr>
          <w:p w14:paraId="673B9BEF" w14:textId="77777777" w:rsidR="0022562E" w:rsidRPr="0022562E" w:rsidRDefault="0022562E" w:rsidP="001A12CA">
            <w:pPr>
              <w:pStyle w:val="SCTableContent"/>
              <w:widowControl w:val="0"/>
              <w:spacing w:before="0" w:after="0"/>
              <w:jc w:val="center"/>
              <w:rPr>
                <w:noProof/>
                <w:sz w:val="16"/>
                <w:szCs w:val="16"/>
              </w:rPr>
            </w:pPr>
          </w:p>
        </w:tc>
      </w:tr>
      <w:tr w:rsidR="0022562E" w:rsidRPr="0022562E" w14:paraId="3269C227" w14:textId="77777777" w:rsidTr="00AA3382">
        <w:trPr>
          <w:trHeight w:val="268"/>
        </w:trPr>
        <w:tc>
          <w:tcPr>
            <w:tcW w:w="4820" w:type="dxa"/>
            <w:vAlign w:val="center"/>
          </w:tcPr>
          <w:p w14:paraId="6CCC9814" w14:textId="77777777" w:rsidR="0022562E" w:rsidRPr="0022562E" w:rsidRDefault="0022562E" w:rsidP="001A12CA">
            <w:pPr>
              <w:pStyle w:val="SCTableContent"/>
              <w:widowControl w:val="0"/>
              <w:spacing w:before="0" w:after="0"/>
              <w:rPr>
                <w:sz w:val="16"/>
                <w:szCs w:val="16"/>
              </w:rPr>
            </w:pPr>
            <w:r w:rsidRPr="0022562E">
              <w:rPr>
                <w:sz w:val="16"/>
                <w:szCs w:val="16"/>
              </w:rPr>
              <w:t>Ekosistemų atliekamas teršalų ar toksinų filtravimas, sulaikymas ir akumuliacija</w:t>
            </w:r>
          </w:p>
        </w:tc>
        <w:tc>
          <w:tcPr>
            <w:tcW w:w="992" w:type="dxa"/>
            <w:shd w:val="clear" w:color="auto" w:fill="auto"/>
            <w:vAlign w:val="center"/>
          </w:tcPr>
          <w:p w14:paraId="7FF32362" w14:textId="77777777" w:rsidR="0022562E" w:rsidRPr="0022562E" w:rsidRDefault="0022562E" w:rsidP="001A12CA">
            <w:pPr>
              <w:pStyle w:val="SCTableContent"/>
              <w:widowControl w:val="0"/>
              <w:spacing w:before="0" w:after="0"/>
              <w:jc w:val="center"/>
              <w:rPr>
                <w:sz w:val="16"/>
                <w:szCs w:val="16"/>
              </w:rPr>
            </w:pPr>
            <w:r w:rsidRPr="0022562E">
              <w:rPr>
                <w:noProof/>
                <w:sz w:val="16"/>
                <w:szCs w:val="16"/>
              </w:rPr>
              <w:drawing>
                <wp:inline distT="0" distB="0" distL="0" distR="0" wp14:anchorId="204EFD9B" wp14:editId="1163E0E7">
                  <wp:extent cx="136071" cy="95250"/>
                  <wp:effectExtent l="0" t="0" r="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378" w:type="dxa"/>
            <w:shd w:val="clear" w:color="auto" w:fill="auto"/>
            <w:vAlign w:val="center"/>
          </w:tcPr>
          <w:p w14:paraId="2DA16B00" w14:textId="77777777" w:rsidR="0022562E" w:rsidRPr="0022562E" w:rsidRDefault="0022562E" w:rsidP="001A12CA">
            <w:pPr>
              <w:pStyle w:val="SCTableContent"/>
              <w:widowControl w:val="0"/>
              <w:spacing w:before="0" w:after="0"/>
              <w:jc w:val="center"/>
              <w:rPr>
                <w:sz w:val="16"/>
                <w:szCs w:val="16"/>
              </w:rPr>
            </w:pPr>
            <w:r w:rsidRPr="0022562E">
              <w:rPr>
                <w:noProof/>
                <w:sz w:val="16"/>
                <w:szCs w:val="16"/>
              </w:rPr>
              <w:drawing>
                <wp:inline distT="0" distB="0" distL="0" distR="0" wp14:anchorId="3FB7BD3C" wp14:editId="06E36CEF">
                  <wp:extent cx="136071" cy="95250"/>
                  <wp:effectExtent l="0" t="0" r="0"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850" w:type="dxa"/>
            <w:vAlign w:val="center"/>
          </w:tcPr>
          <w:p w14:paraId="2492B758" w14:textId="77777777" w:rsidR="0022562E" w:rsidRPr="0022562E" w:rsidRDefault="0022562E" w:rsidP="001A12CA">
            <w:pPr>
              <w:pStyle w:val="SCTableContent"/>
              <w:widowControl w:val="0"/>
              <w:spacing w:before="0" w:after="0"/>
              <w:jc w:val="center"/>
              <w:rPr>
                <w:noProof/>
                <w:sz w:val="16"/>
                <w:szCs w:val="16"/>
              </w:rPr>
            </w:pPr>
          </w:p>
        </w:tc>
        <w:tc>
          <w:tcPr>
            <w:tcW w:w="426" w:type="dxa"/>
            <w:vAlign w:val="center"/>
          </w:tcPr>
          <w:p w14:paraId="2B90645E" w14:textId="77777777" w:rsidR="0022562E" w:rsidRPr="0022562E" w:rsidRDefault="0022562E" w:rsidP="001A12CA">
            <w:pPr>
              <w:pStyle w:val="SCTableContent"/>
              <w:widowControl w:val="0"/>
              <w:spacing w:before="0" w:after="0"/>
              <w:jc w:val="center"/>
              <w:rPr>
                <w:noProof/>
                <w:sz w:val="16"/>
                <w:szCs w:val="16"/>
              </w:rPr>
            </w:pPr>
            <w:r w:rsidRPr="0022562E">
              <w:rPr>
                <w:noProof/>
                <w:sz w:val="16"/>
                <w:szCs w:val="16"/>
              </w:rPr>
              <w:drawing>
                <wp:inline distT="0" distB="0" distL="0" distR="0" wp14:anchorId="5DD6C0E6" wp14:editId="12B31A9D">
                  <wp:extent cx="136071" cy="95250"/>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72" w:type="dxa"/>
            <w:shd w:val="clear" w:color="auto" w:fill="auto"/>
            <w:vAlign w:val="center"/>
          </w:tcPr>
          <w:p w14:paraId="5D6722DE" w14:textId="77777777" w:rsidR="0022562E" w:rsidRPr="0022562E" w:rsidRDefault="0022562E" w:rsidP="001A12CA">
            <w:pPr>
              <w:pStyle w:val="SCTableContent"/>
              <w:widowControl w:val="0"/>
              <w:spacing w:before="0" w:after="0"/>
              <w:jc w:val="center"/>
              <w:rPr>
                <w:noProof/>
                <w:sz w:val="16"/>
                <w:szCs w:val="16"/>
              </w:rPr>
            </w:pPr>
            <w:r w:rsidRPr="0022562E">
              <w:rPr>
                <w:noProof/>
                <w:sz w:val="16"/>
                <w:szCs w:val="16"/>
              </w:rPr>
              <w:drawing>
                <wp:inline distT="0" distB="0" distL="0" distR="0" wp14:anchorId="7C10B174" wp14:editId="2774A6BA">
                  <wp:extent cx="136071" cy="95250"/>
                  <wp:effectExtent l="0" t="0" r="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567" w:type="dxa"/>
            <w:vAlign w:val="center"/>
          </w:tcPr>
          <w:p w14:paraId="58B18BBE" w14:textId="77777777" w:rsidR="0022562E" w:rsidRPr="0022562E" w:rsidRDefault="0022562E" w:rsidP="001A12CA">
            <w:pPr>
              <w:pStyle w:val="SCTableContent"/>
              <w:widowControl w:val="0"/>
              <w:spacing w:before="0" w:after="0"/>
              <w:jc w:val="center"/>
              <w:rPr>
                <w:noProof/>
                <w:sz w:val="16"/>
                <w:szCs w:val="16"/>
              </w:rPr>
            </w:pPr>
            <w:r w:rsidRPr="0022562E">
              <w:rPr>
                <w:noProof/>
                <w:sz w:val="16"/>
                <w:szCs w:val="16"/>
              </w:rPr>
              <w:drawing>
                <wp:inline distT="0" distB="0" distL="0" distR="0" wp14:anchorId="412D0383" wp14:editId="76EC9F8A">
                  <wp:extent cx="136071" cy="95250"/>
                  <wp:effectExtent l="0" t="0" r="0"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803" w:type="dxa"/>
            <w:vAlign w:val="center"/>
          </w:tcPr>
          <w:p w14:paraId="2E4AE3D9" w14:textId="77777777" w:rsidR="0022562E" w:rsidRPr="0022562E" w:rsidRDefault="0022562E" w:rsidP="001A12CA">
            <w:pPr>
              <w:pStyle w:val="SCTableContent"/>
              <w:widowControl w:val="0"/>
              <w:spacing w:before="0" w:after="0"/>
              <w:jc w:val="center"/>
              <w:rPr>
                <w:noProof/>
                <w:sz w:val="16"/>
                <w:szCs w:val="16"/>
              </w:rPr>
            </w:pPr>
            <w:r w:rsidRPr="0022562E">
              <w:rPr>
                <w:noProof/>
                <w:sz w:val="16"/>
                <w:szCs w:val="16"/>
              </w:rPr>
              <w:drawing>
                <wp:inline distT="0" distB="0" distL="0" distR="0" wp14:anchorId="6EB16100" wp14:editId="25E31E2F">
                  <wp:extent cx="136071" cy="95250"/>
                  <wp:effectExtent l="0" t="0" r="0"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7" w:type="dxa"/>
            <w:vAlign w:val="center"/>
          </w:tcPr>
          <w:p w14:paraId="0A13BDEC" w14:textId="77777777" w:rsidR="0022562E" w:rsidRPr="0022562E" w:rsidRDefault="0022562E" w:rsidP="001A12CA">
            <w:pPr>
              <w:pStyle w:val="SCTableContent"/>
              <w:widowControl w:val="0"/>
              <w:spacing w:before="0" w:after="0"/>
              <w:jc w:val="center"/>
              <w:rPr>
                <w:noProof/>
                <w:sz w:val="16"/>
                <w:szCs w:val="16"/>
              </w:rPr>
            </w:pPr>
          </w:p>
        </w:tc>
      </w:tr>
      <w:tr w:rsidR="0022562E" w:rsidRPr="0022562E" w14:paraId="3F98F5E3" w14:textId="77777777" w:rsidTr="00AA3382">
        <w:trPr>
          <w:trHeight w:val="268"/>
        </w:trPr>
        <w:tc>
          <w:tcPr>
            <w:tcW w:w="4820" w:type="dxa"/>
            <w:vAlign w:val="center"/>
          </w:tcPr>
          <w:p w14:paraId="1E4A2D95" w14:textId="629BB292" w:rsidR="0022562E" w:rsidRPr="0022562E" w:rsidRDefault="003C14F6" w:rsidP="001A12CA">
            <w:pPr>
              <w:pStyle w:val="SCTableContent"/>
              <w:widowControl w:val="0"/>
              <w:spacing w:before="0" w:after="0"/>
              <w:rPr>
                <w:sz w:val="16"/>
                <w:szCs w:val="16"/>
              </w:rPr>
            </w:pPr>
            <w:r>
              <w:rPr>
                <w:sz w:val="16"/>
                <w:szCs w:val="16"/>
              </w:rPr>
              <w:t>Dirvožemio e</w:t>
            </w:r>
            <w:r w:rsidR="0022562E" w:rsidRPr="0022562E">
              <w:rPr>
                <w:sz w:val="16"/>
                <w:szCs w:val="16"/>
              </w:rPr>
              <w:t>rozijos kontrolė</w:t>
            </w:r>
            <w:r>
              <w:rPr>
                <w:sz w:val="16"/>
                <w:szCs w:val="16"/>
              </w:rPr>
              <w:t xml:space="preserve"> ir prevencij</w:t>
            </w:r>
            <w:r w:rsidR="004823BA">
              <w:rPr>
                <w:sz w:val="16"/>
                <w:szCs w:val="16"/>
              </w:rPr>
              <w:t>a</w:t>
            </w:r>
          </w:p>
        </w:tc>
        <w:tc>
          <w:tcPr>
            <w:tcW w:w="992" w:type="dxa"/>
            <w:shd w:val="clear" w:color="auto" w:fill="auto"/>
            <w:vAlign w:val="center"/>
          </w:tcPr>
          <w:p w14:paraId="1EC377AF" w14:textId="77777777" w:rsidR="0022562E" w:rsidRPr="0022562E" w:rsidRDefault="0022562E" w:rsidP="001A12CA">
            <w:pPr>
              <w:pStyle w:val="SCTableContent"/>
              <w:widowControl w:val="0"/>
              <w:spacing w:before="0" w:after="0"/>
              <w:jc w:val="center"/>
              <w:rPr>
                <w:sz w:val="16"/>
                <w:szCs w:val="16"/>
              </w:rPr>
            </w:pPr>
            <w:r w:rsidRPr="0022562E">
              <w:rPr>
                <w:noProof/>
                <w:sz w:val="16"/>
                <w:szCs w:val="16"/>
              </w:rPr>
              <w:drawing>
                <wp:inline distT="0" distB="0" distL="0" distR="0" wp14:anchorId="1509BB2E" wp14:editId="315E9FD7">
                  <wp:extent cx="136071" cy="95250"/>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378" w:type="dxa"/>
            <w:shd w:val="clear" w:color="auto" w:fill="auto"/>
            <w:vAlign w:val="center"/>
          </w:tcPr>
          <w:p w14:paraId="4BD34426" w14:textId="77777777" w:rsidR="0022562E" w:rsidRPr="0022562E" w:rsidRDefault="0022562E" w:rsidP="001A12CA">
            <w:pPr>
              <w:pStyle w:val="SCTableContent"/>
              <w:widowControl w:val="0"/>
              <w:spacing w:before="0" w:after="0"/>
              <w:jc w:val="center"/>
              <w:rPr>
                <w:sz w:val="16"/>
                <w:szCs w:val="16"/>
              </w:rPr>
            </w:pPr>
            <w:r w:rsidRPr="0022562E">
              <w:rPr>
                <w:noProof/>
                <w:sz w:val="16"/>
                <w:szCs w:val="16"/>
              </w:rPr>
              <w:drawing>
                <wp:inline distT="0" distB="0" distL="0" distR="0" wp14:anchorId="1626C390" wp14:editId="68293796">
                  <wp:extent cx="136071" cy="95250"/>
                  <wp:effectExtent l="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850" w:type="dxa"/>
            <w:vAlign w:val="center"/>
          </w:tcPr>
          <w:p w14:paraId="02EA3BE7" w14:textId="77777777" w:rsidR="0022562E" w:rsidRPr="0022562E" w:rsidRDefault="0022562E" w:rsidP="001A12CA">
            <w:pPr>
              <w:pStyle w:val="SCTableContent"/>
              <w:widowControl w:val="0"/>
              <w:spacing w:before="0" w:after="0"/>
              <w:jc w:val="center"/>
              <w:rPr>
                <w:noProof/>
                <w:sz w:val="16"/>
                <w:szCs w:val="16"/>
              </w:rPr>
            </w:pPr>
            <w:r w:rsidRPr="0022562E">
              <w:rPr>
                <w:noProof/>
                <w:sz w:val="16"/>
                <w:szCs w:val="16"/>
              </w:rPr>
              <w:drawing>
                <wp:inline distT="0" distB="0" distL="0" distR="0" wp14:anchorId="10467240" wp14:editId="7999C548">
                  <wp:extent cx="136071" cy="95250"/>
                  <wp:effectExtent l="0" t="0" r="0"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vAlign w:val="center"/>
          </w:tcPr>
          <w:p w14:paraId="6F08B514" w14:textId="77777777" w:rsidR="0022562E" w:rsidRPr="0022562E" w:rsidRDefault="0022562E" w:rsidP="001A12CA">
            <w:pPr>
              <w:pStyle w:val="SCTableContent"/>
              <w:widowControl w:val="0"/>
              <w:spacing w:before="0" w:after="0"/>
              <w:jc w:val="center"/>
              <w:rPr>
                <w:noProof/>
                <w:sz w:val="16"/>
                <w:szCs w:val="16"/>
              </w:rPr>
            </w:pPr>
            <w:r w:rsidRPr="0022562E">
              <w:rPr>
                <w:noProof/>
                <w:sz w:val="16"/>
                <w:szCs w:val="16"/>
              </w:rPr>
              <w:drawing>
                <wp:inline distT="0" distB="0" distL="0" distR="0" wp14:anchorId="1B3258AA" wp14:editId="75802ED2">
                  <wp:extent cx="136071" cy="95250"/>
                  <wp:effectExtent l="0" t="0" r="0"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72" w:type="dxa"/>
            <w:shd w:val="clear" w:color="auto" w:fill="auto"/>
            <w:vAlign w:val="center"/>
          </w:tcPr>
          <w:p w14:paraId="3C17A7E5" w14:textId="38629925" w:rsidR="0022562E" w:rsidRPr="0022562E" w:rsidRDefault="008F73F8" w:rsidP="001A12CA">
            <w:pPr>
              <w:pStyle w:val="SCTableContent"/>
              <w:widowControl w:val="0"/>
              <w:spacing w:before="0" w:after="0"/>
              <w:jc w:val="center"/>
              <w:rPr>
                <w:noProof/>
                <w:sz w:val="16"/>
                <w:szCs w:val="16"/>
              </w:rPr>
            </w:pPr>
            <w:r w:rsidRPr="0022562E">
              <w:rPr>
                <w:noProof/>
                <w:sz w:val="16"/>
                <w:szCs w:val="16"/>
              </w:rPr>
              <w:drawing>
                <wp:inline distT="0" distB="0" distL="0" distR="0" wp14:anchorId="3999E5E7" wp14:editId="60159101">
                  <wp:extent cx="136071" cy="9525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567" w:type="dxa"/>
            <w:vAlign w:val="center"/>
          </w:tcPr>
          <w:p w14:paraId="7290CEAF" w14:textId="77777777" w:rsidR="0022562E" w:rsidRPr="0022562E" w:rsidRDefault="0022562E" w:rsidP="001A12CA">
            <w:pPr>
              <w:pStyle w:val="SCTableContent"/>
              <w:widowControl w:val="0"/>
              <w:spacing w:before="0" w:after="0"/>
              <w:jc w:val="center"/>
              <w:rPr>
                <w:noProof/>
                <w:sz w:val="16"/>
                <w:szCs w:val="16"/>
              </w:rPr>
            </w:pPr>
          </w:p>
        </w:tc>
        <w:tc>
          <w:tcPr>
            <w:tcW w:w="803" w:type="dxa"/>
            <w:vAlign w:val="center"/>
          </w:tcPr>
          <w:p w14:paraId="38560F41" w14:textId="77777777" w:rsidR="0022562E" w:rsidRPr="0022562E" w:rsidRDefault="0022562E" w:rsidP="001A12CA">
            <w:pPr>
              <w:pStyle w:val="SCTableContent"/>
              <w:widowControl w:val="0"/>
              <w:spacing w:before="0" w:after="0"/>
              <w:jc w:val="center"/>
              <w:rPr>
                <w:noProof/>
                <w:sz w:val="16"/>
                <w:szCs w:val="16"/>
              </w:rPr>
            </w:pPr>
            <w:r w:rsidRPr="0022562E">
              <w:rPr>
                <w:noProof/>
                <w:sz w:val="16"/>
                <w:szCs w:val="16"/>
              </w:rPr>
              <w:drawing>
                <wp:inline distT="0" distB="0" distL="0" distR="0" wp14:anchorId="51912FEA" wp14:editId="49E80723">
                  <wp:extent cx="136071" cy="95250"/>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7" w:type="dxa"/>
            <w:vAlign w:val="center"/>
          </w:tcPr>
          <w:p w14:paraId="5893F7DE" w14:textId="77777777" w:rsidR="0022562E" w:rsidRPr="0022562E" w:rsidRDefault="0022562E" w:rsidP="001A12CA">
            <w:pPr>
              <w:pStyle w:val="SCTableContent"/>
              <w:widowControl w:val="0"/>
              <w:spacing w:before="0" w:after="0"/>
              <w:jc w:val="center"/>
              <w:rPr>
                <w:noProof/>
                <w:sz w:val="16"/>
                <w:szCs w:val="16"/>
              </w:rPr>
            </w:pPr>
          </w:p>
        </w:tc>
      </w:tr>
      <w:tr w:rsidR="0022562E" w:rsidRPr="0022562E" w14:paraId="14567F5F" w14:textId="77777777" w:rsidTr="00AA3382">
        <w:trPr>
          <w:trHeight w:val="268"/>
        </w:trPr>
        <w:tc>
          <w:tcPr>
            <w:tcW w:w="4820" w:type="dxa"/>
            <w:vAlign w:val="center"/>
          </w:tcPr>
          <w:p w14:paraId="6A1DD111" w14:textId="77777777" w:rsidR="0022562E" w:rsidRPr="0022562E" w:rsidRDefault="0022562E" w:rsidP="001A12CA">
            <w:pPr>
              <w:pStyle w:val="SCTableContent"/>
              <w:widowControl w:val="0"/>
              <w:spacing w:before="0" w:after="0"/>
              <w:rPr>
                <w:sz w:val="16"/>
                <w:szCs w:val="16"/>
              </w:rPr>
            </w:pPr>
            <w:r w:rsidRPr="0022562E">
              <w:rPr>
                <w:sz w:val="16"/>
                <w:szCs w:val="16"/>
              </w:rPr>
              <w:t>Klimato reguliavimas</w:t>
            </w:r>
          </w:p>
        </w:tc>
        <w:tc>
          <w:tcPr>
            <w:tcW w:w="992" w:type="dxa"/>
            <w:shd w:val="clear" w:color="auto" w:fill="auto"/>
            <w:vAlign w:val="center"/>
          </w:tcPr>
          <w:p w14:paraId="14EA5D95" w14:textId="77777777" w:rsidR="0022562E" w:rsidRPr="0022562E" w:rsidRDefault="0022562E" w:rsidP="001A12CA">
            <w:pPr>
              <w:pStyle w:val="SCTableContent"/>
              <w:widowControl w:val="0"/>
              <w:spacing w:before="0" w:after="0"/>
              <w:jc w:val="center"/>
              <w:rPr>
                <w:sz w:val="16"/>
                <w:szCs w:val="16"/>
              </w:rPr>
            </w:pPr>
            <w:r w:rsidRPr="0022562E">
              <w:rPr>
                <w:noProof/>
                <w:sz w:val="16"/>
                <w:szCs w:val="16"/>
              </w:rPr>
              <w:drawing>
                <wp:inline distT="0" distB="0" distL="0" distR="0" wp14:anchorId="6566AF77" wp14:editId="2F665BB2">
                  <wp:extent cx="136071" cy="95250"/>
                  <wp:effectExtent l="0" t="0" r="0"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378" w:type="dxa"/>
            <w:shd w:val="clear" w:color="auto" w:fill="auto"/>
            <w:vAlign w:val="center"/>
          </w:tcPr>
          <w:p w14:paraId="7E14DFE3" w14:textId="77777777" w:rsidR="0022562E" w:rsidRPr="0022562E" w:rsidRDefault="0022562E" w:rsidP="001A12CA">
            <w:pPr>
              <w:pStyle w:val="SCTableContent"/>
              <w:widowControl w:val="0"/>
              <w:spacing w:before="0" w:after="0"/>
              <w:jc w:val="center"/>
              <w:rPr>
                <w:sz w:val="16"/>
                <w:szCs w:val="16"/>
              </w:rPr>
            </w:pPr>
          </w:p>
        </w:tc>
        <w:tc>
          <w:tcPr>
            <w:tcW w:w="850" w:type="dxa"/>
            <w:vAlign w:val="center"/>
          </w:tcPr>
          <w:p w14:paraId="01DE019A" w14:textId="77777777" w:rsidR="0022562E" w:rsidRPr="0022562E" w:rsidRDefault="0022562E" w:rsidP="001A12CA">
            <w:pPr>
              <w:pStyle w:val="SCTableContent"/>
              <w:widowControl w:val="0"/>
              <w:spacing w:before="0" w:after="0"/>
              <w:jc w:val="center"/>
              <w:rPr>
                <w:noProof/>
                <w:sz w:val="16"/>
                <w:szCs w:val="16"/>
              </w:rPr>
            </w:pPr>
          </w:p>
        </w:tc>
        <w:tc>
          <w:tcPr>
            <w:tcW w:w="426" w:type="dxa"/>
            <w:vAlign w:val="center"/>
          </w:tcPr>
          <w:p w14:paraId="3CF0276B" w14:textId="77777777" w:rsidR="0022562E" w:rsidRPr="0022562E" w:rsidRDefault="0022562E" w:rsidP="001A12CA">
            <w:pPr>
              <w:pStyle w:val="SCTableContent"/>
              <w:widowControl w:val="0"/>
              <w:spacing w:before="0" w:after="0"/>
              <w:jc w:val="center"/>
              <w:rPr>
                <w:noProof/>
                <w:sz w:val="16"/>
                <w:szCs w:val="16"/>
              </w:rPr>
            </w:pPr>
            <w:r w:rsidRPr="0022562E">
              <w:rPr>
                <w:noProof/>
                <w:sz w:val="16"/>
                <w:szCs w:val="16"/>
              </w:rPr>
              <w:drawing>
                <wp:inline distT="0" distB="0" distL="0" distR="0" wp14:anchorId="04D891FC" wp14:editId="03652D9E">
                  <wp:extent cx="136071" cy="95250"/>
                  <wp:effectExtent l="0" t="0" r="0" b="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72" w:type="dxa"/>
            <w:shd w:val="clear" w:color="auto" w:fill="auto"/>
            <w:vAlign w:val="center"/>
          </w:tcPr>
          <w:p w14:paraId="64250FBC" w14:textId="77777777" w:rsidR="0022562E" w:rsidRPr="0022562E" w:rsidRDefault="0022562E" w:rsidP="001A12CA">
            <w:pPr>
              <w:pStyle w:val="SCTableContent"/>
              <w:widowControl w:val="0"/>
              <w:spacing w:before="0" w:after="0"/>
              <w:jc w:val="center"/>
              <w:rPr>
                <w:noProof/>
                <w:sz w:val="16"/>
                <w:szCs w:val="16"/>
              </w:rPr>
            </w:pPr>
            <w:r w:rsidRPr="0022562E">
              <w:rPr>
                <w:noProof/>
                <w:sz w:val="16"/>
                <w:szCs w:val="16"/>
              </w:rPr>
              <w:drawing>
                <wp:inline distT="0" distB="0" distL="0" distR="0" wp14:anchorId="5B93BB4C" wp14:editId="4D853597">
                  <wp:extent cx="136071" cy="95250"/>
                  <wp:effectExtent l="0" t="0" r="0" b="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567" w:type="dxa"/>
            <w:vAlign w:val="center"/>
          </w:tcPr>
          <w:p w14:paraId="7CD9844C" w14:textId="77777777" w:rsidR="0022562E" w:rsidRPr="0022562E" w:rsidRDefault="0022562E" w:rsidP="001A12CA">
            <w:pPr>
              <w:pStyle w:val="SCTableContent"/>
              <w:widowControl w:val="0"/>
              <w:spacing w:before="0" w:after="0"/>
              <w:jc w:val="center"/>
              <w:rPr>
                <w:noProof/>
                <w:sz w:val="16"/>
                <w:szCs w:val="16"/>
              </w:rPr>
            </w:pPr>
            <w:r w:rsidRPr="0022562E">
              <w:rPr>
                <w:noProof/>
                <w:sz w:val="16"/>
                <w:szCs w:val="16"/>
              </w:rPr>
              <w:drawing>
                <wp:inline distT="0" distB="0" distL="0" distR="0" wp14:anchorId="0A65B9AD" wp14:editId="7B90D0D3">
                  <wp:extent cx="136071" cy="95250"/>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803" w:type="dxa"/>
            <w:vAlign w:val="center"/>
          </w:tcPr>
          <w:p w14:paraId="3FB5521E" w14:textId="77777777" w:rsidR="0022562E" w:rsidRPr="0022562E" w:rsidRDefault="0022562E" w:rsidP="001A12CA">
            <w:pPr>
              <w:pStyle w:val="SCTableContent"/>
              <w:widowControl w:val="0"/>
              <w:spacing w:before="0" w:after="0"/>
              <w:jc w:val="center"/>
              <w:rPr>
                <w:noProof/>
                <w:sz w:val="16"/>
                <w:szCs w:val="16"/>
              </w:rPr>
            </w:pPr>
          </w:p>
        </w:tc>
        <w:tc>
          <w:tcPr>
            <w:tcW w:w="427" w:type="dxa"/>
            <w:vAlign w:val="center"/>
          </w:tcPr>
          <w:p w14:paraId="2A1C2224" w14:textId="77777777" w:rsidR="0022562E" w:rsidRPr="0022562E" w:rsidRDefault="0022562E" w:rsidP="001A12CA">
            <w:pPr>
              <w:pStyle w:val="SCTableContent"/>
              <w:widowControl w:val="0"/>
              <w:spacing w:before="0" w:after="0"/>
              <w:jc w:val="center"/>
              <w:rPr>
                <w:noProof/>
                <w:sz w:val="16"/>
                <w:szCs w:val="16"/>
              </w:rPr>
            </w:pPr>
          </w:p>
        </w:tc>
      </w:tr>
      <w:tr w:rsidR="0022562E" w:rsidRPr="0022562E" w14:paraId="78718533" w14:textId="77777777" w:rsidTr="00AA3382">
        <w:trPr>
          <w:trHeight w:val="268"/>
        </w:trPr>
        <w:tc>
          <w:tcPr>
            <w:tcW w:w="4820" w:type="dxa"/>
            <w:vAlign w:val="center"/>
          </w:tcPr>
          <w:p w14:paraId="55610D24" w14:textId="77777777" w:rsidR="0022562E" w:rsidRPr="0022562E" w:rsidRDefault="0022562E" w:rsidP="001A12CA">
            <w:pPr>
              <w:pStyle w:val="SCTableContent"/>
              <w:widowControl w:val="0"/>
              <w:spacing w:before="0" w:after="0"/>
              <w:rPr>
                <w:sz w:val="16"/>
                <w:szCs w:val="16"/>
              </w:rPr>
            </w:pPr>
            <w:r w:rsidRPr="0022562E">
              <w:rPr>
                <w:sz w:val="16"/>
                <w:szCs w:val="16"/>
              </w:rPr>
              <w:t>Sėklų platinimas</w:t>
            </w:r>
          </w:p>
        </w:tc>
        <w:tc>
          <w:tcPr>
            <w:tcW w:w="992" w:type="dxa"/>
            <w:shd w:val="clear" w:color="auto" w:fill="auto"/>
            <w:vAlign w:val="center"/>
          </w:tcPr>
          <w:p w14:paraId="07420FAC" w14:textId="77777777" w:rsidR="0022562E" w:rsidRPr="0022562E" w:rsidRDefault="0022562E" w:rsidP="001A12CA">
            <w:pPr>
              <w:pStyle w:val="SCTableContent"/>
              <w:widowControl w:val="0"/>
              <w:spacing w:before="0" w:after="0"/>
              <w:jc w:val="center"/>
              <w:rPr>
                <w:noProof/>
                <w:sz w:val="16"/>
                <w:szCs w:val="16"/>
              </w:rPr>
            </w:pPr>
            <w:r w:rsidRPr="0022562E">
              <w:rPr>
                <w:noProof/>
                <w:sz w:val="16"/>
                <w:szCs w:val="16"/>
              </w:rPr>
              <w:drawing>
                <wp:inline distT="0" distB="0" distL="0" distR="0" wp14:anchorId="7DA82A95" wp14:editId="377680C1">
                  <wp:extent cx="136071" cy="95250"/>
                  <wp:effectExtent l="0" t="0" r="0"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378" w:type="dxa"/>
            <w:shd w:val="clear" w:color="auto" w:fill="auto"/>
            <w:vAlign w:val="center"/>
          </w:tcPr>
          <w:p w14:paraId="0C5FFB0D" w14:textId="77777777" w:rsidR="0022562E" w:rsidRPr="0022562E" w:rsidRDefault="0022562E" w:rsidP="001A12CA">
            <w:pPr>
              <w:pStyle w:val="SCTableContent"/>
              <w:widowControl w:val="0"/>
              <w:spacing w:before="0" w:after="0"/>
              <w:jc w:val="center"/>
              <w:rPr>
                <w:sz w:val="16"/>
                <w:szCs w:val="16"/>
              </w:rPr>
            </w:pPr>
            <w:r w:rsidRPr="0022562E">
              <w:rPr>
                <w:noProof/>
                <w:sz w:val="16"/>
                <w:szCs w:val="16"/>
              </w:rPr>
              <w:drawing>
                <wp:inline distT="0" distB="0" distL="0" distR="0" wp14:anchorId="583631DF" wp14:editId="322415F9">
                  <wp:extent cx="136071" cy="95250"/>
                  <wp:effectExtent l="0" t="0" r="0" b="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850" w:type="dxa"/>
            <w:vAlign w:val="center"/>
          </w:tcPr>
          <w:p w14:paraId="592ED2B9" w14:textId="77777777" w:rsidR="0022562E" w:rsidRPr="0022562E" w:rsidRDefault="0022562E" w:rsidP="001A12CA">
            <w:pPr>
              <w:pStyle w:val="SCTableContent"/>
              <w:widowControl w:val="0"/>
              <w:spacing w:before="0" w:after="0"/>
              <w:jc w:val="center"/>
              <w:rPr>
                <w:noProof/>
                <w:sz w:val="16"/>
                <w:szCs w:val="16"/>
              </w:rPr>
            </w:pPr>
            <w:r w:rsidRPr="0022562E">
              <w:rPr>
                <w:noProof/>
                <w:sz w:val="16"/>
                <w:szCs w:val="16"/>
              </w:rPr>
              <w:drawing>
                <wp:inline distT="0" distB="0" distL="0" distR="0" wp14:anchorId="2D6BC2C1" wp14:editId="1A1B4307">
                  <wp:extent cx="136071" cy="95250"/>
                  <wp:effectExtent l="0" t="0" r="0"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vAlign w:val="center"/>
          </w:tcPr>
          <w:p w14:paraId="7456FB77" w14:textId="77777777" w:rsidR="0022562E" w:rsidRPr="0022562E" w:rsidRDefault="0022562E" w:rsidP="001A12CA">
            <w:pPr>
              <w:pStyle w:val="SCTableContent"/>
              <w:widowControl w:val="0"/>
              <w:spacing w:before="0" w:after="0"/>
              <w:jc w:val="center"/>
              <w:rPr>
                <w:noProof/>
                <w:sz w:val="16"/>
                <w:szCs w:val="16"/>
              </w:rPr>
            </w:pPr>
          </w:p>
        </w:tc>
        <w:tc>
          <w:tcPr>
            <w:tcW w:w="472" w:type="dxa"/>
            <w:shd w:val="clear" w:color="auto" w:fill="auto"/>
            <w:vAlign w:val="center"/>
          </w:tcPr>
          <w:p w14:paraId="47F9F286" w14:textId="77777777" w:rsidR="0022562E" w:rsidRPr="0022562E" w:rsidRDefault="0022562E" w:rsidP="001A12CA">
            <w:pPr>
              <w:pStyle w:val="SCTableContent"/>
              <w:widowControl w:val="0"/>
              <w:spacing w:before="0" w:after="0"/>
              <w:jc w:val="center"/>
              <w:rPr>
                <w:noProof/>
                <w:sz w:val="16"/>
                <w:szCs w:val="16"/>
              </w:rPr>
            </w:pPr>
          </w:p>
        </w:tc>
        <w:tc>
          <w:tcPr>
            <w:tcW w:w="567" w:type="dxa"/>
            <w:vAlign w:val="center"/>
          </w:tcPr>
          <w:p w14:paraId="5AD9E6E7" w14:textId="77777777" w:rsidR="0022562E" w:rsidRPr="0022562E" w:rsidRDefault="0022562E" w:rsidP="001A12CA">
            <w:pPr>
              <w:pStyle w:val="SCTableContent"/>
              <w:widowControl w:val="0"/>
              <w:spacing w:before="0" w:after="0"/>
              <w:jc w:val="center"/>
              <w:rPr>
                <w:noProof/>
                <w:sz w:val="16"/>
                <w:szCs w:val="16"/>
              </w:rPr>
            </w:pPr>
          </w:p>
        </w:tc>
        <w:tc>
          <w:tcPr>
            <w:tcW w:w="803" w:type="dxa"/>
            <w:vAlign w:val="center"/>
          </w:tcPr>
          <w:p w14:paraId="747C1F28" w14:textId="77777777" w:rsidR="0022562E" w:rsidRPr="0022562E" w:rsidRDefault="0022562E" w:rsidP="001A12CA">
            <w:pPr>
              <w:pStyle w:val="SCTableContent"/>
              <w:widowControl w:val="0"/>
              <w:spacing w:before="0" w:after="0"/>
              <w:jc w:val="center"/>
              <w:rPr>
                <w:noProof/>
                <w:sz w:val="16"/>
                <w:szCs w:val="16"/>
              </w:rPr>
            </w:pPr>
          </w:p>
        </w:tc>
        <w:tc>
          <w:tcPr>
            <w:tcW w:w="427" w:type="dxa"/>
            <w:vAlign w:val="center"/>
          </w:tcPr>
          <w:p w14:paraId="58C4294E" w14:textId="77777777" w:rsidR="0022562E" w:rsidRPr="0022562E" w:rsidRDefault="0022562E" w:rsidP="001A12CA">
            <w:pPr>
              <w:pStyle w:val="SCTableContent"/>
              <w:widowControl w:val="0"/>
              <w:spacing w:before="0" w:after="0"/>
              <w:jc w:val="center"/>
              <w:rPr>
                <w:noProof/>
                <w:sz w:val="16"/>
                <w:szCs w:val="16"/>
              </w:rPr>
            </w:pPr>
          </w:p>
        </w:tc>
      </w:tr>
      <w:tr w:rsidR="0022562E" w:rsidRPr="0022562E" w14:paraId="2261D31A" w14:textId="77777777" w:rsidTr="00AA3382">
        <w:trPr>
          <w:trHeight w:val="268"/>
        </w:trPr>
        <w:tc>
          <w:tcPr>
            <w:tcW w:w="4820" w:type="dxa"/>
            <w:vAlign w:val="center"/>
          </w:tcPr>
          <w:p w14:paraId="360FFD00" w14:textId="77777777" w:rsidR="0022562E" w:rsidRPr="0022562E" w:rsidRDefault="0022562E" w:rsidP="001A12CA">
            <w:pPr>
              <w:pStyle w:val="SCTableContent"/>
              <w:widowControl w:val="0"/>
              <w:spacing w:before="0" w:after="0"/>
              <w:rPr>
                <w:sz w:val="16"/>
                <w:szCs w:val="16"/>
              </w:rPr>
            </w:pPr>
            <w:r w:rsidRPr="0022562E">
              <w:rPr>
                <w:sz w:val="16"/>
                <w:szCs w:val="16"/>
              </w:rPr>
              <w:t>Specifinių miško augalų ar zonų atsparumas gaisrams</w:t>
            </w:r>
          </w:p>
        </w:tc>
        <w:tc>
          <w:tcPr>
            <w:tcW w:w="992" w:type="dxa"/>
            <w:shd w:val="clear" w:color="auto" w:fill="auto"/>
            <w:vAlign w:val="center"/>
          </w:tcPr>
          <w:p w14:paraId="1E69AC10" w14:textId="77777777" w:rsidR="0022562E" w:rsidRPr="0022562E" w:rsidRDefault="0022562E" w:rsidP="001A12CA">
            <w:pPr>
              <w:pStyle w:val="SCTableContent"/>
              <w:widowControl w:val="0"/>
              <w:spacing w:before="0" w:after="0"/>
              <w:jc w:val="center"/>
              <w:rPr>
                <w:noProof/>
                <w:sz w:val="16"/>
                <w:szCs w:val="16"/>
              </w:rPr>
            </w:pPr>
            <w:r w:rsidRPr="0022562E">
              <w:rPr>
                <w:noProof/>
                <w:sz w:val="16"/>
                <w:szCs w:val="16"/>
              </w:rPr>
              <w:drawing>
                <wp:inline distT="0" distB="0" distL="0" distR="0" wp14:anchorId="22E72003" wp14:editId="17C3DCF9">
                  <wp:extent cx="136071" cy="95250"/>
                  <wp:effectExtent l="0" t="0" r="0" b="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378" w:type="dxa"/>
            <w:shd w:val="clear" w:color="auto" w:fill="auto"/>
            <w:vAlign w:val="center"/>
          </w:tcPr>
          <w:p w14:paraId="56FAAB17" w14:textId="77777777" w:rsidR="0022562E" w:rsidRPr="0022562E" w:rsidRDefault="0022562E" w:rsidP="001A12CA">
            <w:pPr>
              <w:pStyle w:val="SCTableContent"/>
              <w:widowControl w:val="0"/>
              <w:spacing w:before="0" w:after="0"/>
              <w:jc w:val="center"/>
              <w:rPr>
                <w:sz w:val="16"/>
                <w:szCs w:val="16"/>
              </w:rPr>
            </w:pPr>
            <w:r w:rsidRPr="0022562E">
              <w:rPr>
                <w:noProof/>
                <w:sz w:val="16"/>
                <w:szCs w:val="16"/>
              </w:rPr>
              <w:drawing>
                <wp:inline distT="0" distB="0" distL="0" distR="0" wp14:anchorId="5000F3AE" wp14:editId="4F912F07">
                  <wp:extent cx="136071" cy="95250"/>
                  <wp:effectExtent l="0" t="0" r="0"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850" w:type="dxa"/>
            <w:vAlign w:val="center"/>
          </w:tcPr>
          <w:p w14:paraId="698283EB" w14:textId="77777777" w:rsidR="0022562E" w:rsidRPr="0022562E" w:rsidRDefault="0022562E" w:rsidP="001A12CA">
            <w:pPr>
              <w:pStyle w:val="SCTableContent"/>
              <w:widowControl w:val="0"/>
              <w:spacing w:before="0" w:after="0"/>
              <w:jc w:val="center"/>
              <w:rPr>
                <w:noProof/>
                <w:sz w:val="16"/>
                <w:szCs w:val="16"/>
              </w:rPr>
            </w:pPr>
          </w:p>
        </w:tc>
        <w:tc>
          <w:tcPr>
            <w:tcW w:w="426" w:type="dxa"/>
            <w:vAlign w:val="center"/>
          </w:tcPr>
          <w:p w14:paraId="4F0BC428" w14:textId="77777777" w:rsidR="0022562E" w:rsidRPr="0022562E" w:rsidRDefault="0022562E" w:rsidP="001A12CA">
            <w:pPr>
              <w:pStyle w:val="SCTableContent"/>
              <w:widowControl w:val="0"/>
              <w:spacing w:before="0" w:after="0"/>
              <w:jc w:val="center"/>
              <w:rPr>
                <w:noProof/>
                <w:sz w:val="16"/>
                <w:szCs w:val="16"/>
              </w:rPr>
            </w:pPr>
          </w:p>
        </w:tc>
        <w:tc>
          <w:tcPr>
            <w:tcW w:w="472" w:type="dxa"/>
            <w:shd w:val="clear" w:color="auto" w:fill="auto"/>
            <w:vAlign w:val="center"/>
          </w:tcPr>
          <w:p w14:paraId="1171210E" w14:textId="77777777" w:rsidR="0022562E" w:rsidRPr="0022562E" w:rsidRDefault="0022562E" w:rsidP="001A12CA">
            <w:pPr>
              <w:pStyle w:val="SCTableContent"/>
              <w:widowControl w:val="0"/>
              <w:spacing w:before="0" w:after="0"/>
              <w:jc w:val="center"/>
              <w:rPr>
                <w:noProof/>
                <w:sz w:val="16"/>
                <w:szCs w:val="16"/>
              </w:rPr>
            </w:pPr>
          </w:p>
        </w:tc>
        <w:tc>
          <w:tcPr>
            <w:tcW w:w="567" w:type="dxa"/>
            <w:vAlign w:val="center"/>
          </w:tcPr>
          <w:p w14:paraId="3C0DC67D" w14:textId="77777777" w:rsidR="0022562E" w:rsidRPr="0022562E" w:rsidRDefault="0022562E" w:rsidP="001A12CA">
            <w:pPr>
              <w:pStyle w:val="SCTableContent"/>
              <w:widowControl w:val="0"/>
              <w:spacing w:before="0" w:after="0"/>
              <w:jc w:val="center"/>
              <w:rPr>
                <w:noProof/>
                <w:sz w:val="16"/>
                <w:szCs w:val="16"/>
              </w:rPr>
            </w:pPr>
          </w:p>
        </w:tc>
        <w:tc>
          <w:tcPr>
            <w:tcW w:w="803" w:type="dxa"/>
            <w:vAlign w:val="center"/>
          </w:tcPr>
          <w:p w14:paraId="77849049" w14:textId="77777777" w:rsidR="0022562E" w:rsidRPr="0022562E" w:rsidRDefault="0022562E" w:rsidP="001A12CA">
            <w:pPr>
              <w:pStyle w:val="SCTableContent"/>
              <w:widowControl w:val="0"/>
              <w:spacing w:before="0" w:after="0"/>
              <w:jc w:val="center"/>
              <w:rPr>
                <w:noProof/>
                <w:sz w:val="16"/>
                <w:szCs w:val="16"/>
              </w:rPr>
            </w:pPr>
            <w:r w:rsidRPr="0022562E">
              <w:rPr>
                <w:noProof/>
                <w:sz w:val="16"/>
                <w:szCs w:val="16"/>
              </w:rPr>
              <w:drawing>
                <wp:inline distT="0" distB="0" distL="0" distR="0" wp14:anchorId="0FC61110" wp14:editId="3C894D68">
                  <wp:extent cx="136071" cy="95250"/>
                  <wp:effectExtent l="0" t="0" r="0"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7" w:type="dxa"/>
            <w:vAlign w:val="center"/>
          </w:tcPr>
          <w:p w14:paraId="33A0296C" w14:textId="77777777" w:rsidR="0022562E" w:rsidRPr="0022562E" w:rsidRDefault="0022562E" w:rsidP="001A12CA">
            <w:pPr>
              <w:pStyle w:val="SCTableContent"/>
              <w:widowControl w:val="0"/>
              <w:spacing w:before="0" w:after="0"/>
              <w:jc w:val="center"/>
              <w:rPr>
                <w:noProof/>
                <w:sz w:val="16"/>
                <w:szCs w:val="16"/>
              </w:rPr>
            </w:pPr>
          </w:p>
        </w:tc>
      </w:tr>
      <w:tr w:rsidR="006161D5" w:rsidRPr="0022562E" w14:paraId="03BC8A87" w14:textId="77777777" w:rsidTr="00AA3382">
        <w:trPr>
          <w:trHeight w:val="268"/>
        </w:trPr>
        <w:tc>
          <w:tcPr>
            <w:tcW w:w="4820" w:type="dxa"/>
            <w:vAlign w:val="center"/>
          </w:tcPr>
          <w:p w14:paraId="2040F821" w14:textId="6331B188" w:rsidR="006161D5" w:rsidRPr="0022562E" w:rsidRDefault="006161D5" w:rsidP="001A12CA">
            <w:pPr>
              <w:pStyle w:val="SCTableContent"/>
              <w:widowControl w:val="0"/>
              <w:spacing w:before="0" w:after="0"/>
              <w:rPr>
                <w:sz w:val="16"/>
                <w:szCs w:val="16"/>
              </w:rPr>
            </w:pPr>
            <w:r>
              <w:rPr>
                <w:sz w:val="16"/>
                <w:szCs w:val="16"/>
              </w:rPr>
              <w:t xml:space="preserve">Sūraus vandens </w:t>
            </w:r>
            <w:r w:rsidR="00226B7E">
              <w:rPr>
                <w:sz w:val="16"/>
                <w:szCs w:val="16"/>
              </w:rPr>
              <w:t>(cheminės) kokybės palaikymas</w:t>
            </w:r>
          </w:p>
        </w:tc>
        <w:tc>
          <w:tcPr>
            <w:tcW w:w="992" w:type="dxa"/>
            <w:shd w:val="clear" w:color="auto" w:fill="auto"/>
            <w:vAlign w:val="center"/>
          </w:tcPr>
          <w:p w14:paraId="777BCD0C" w14:textId="4BC2F589" w:rsidR="006161D5" w:rsidRPr="0022562E" w:rsidRDefault="001C3A39" w:rsidP="001A12CA">
            <w:pPr>
              <w:pStyle w:val="SCTableContent"/>
              <w:widowControl w:val="0"/>
              <w:spacing w:before="0" w:after="0"/>
              <w:jc w:val="center"/>
              <w:rPr>
                <w:noProof/>
                <w:sz w:val="16"/>
                <w:szCs w:val="16"/>
              </w:rPr>
            </w:pPr>
            <w:r w:rsidRPr="0022562E">
              <w:rPr>
                <w:noProof/>
                <w:sz w:val="16"/>
                <w:szCs w:val="16"/>
              </w:rPr>
              <w:drawing>
                <wp:inline distT="0" distB="0" distL="0" distR="0" wp14:anchorId="11525C8B" wp14:editId="1FB4F6D2">
                  <wp:extent cx="136071" cy="95250"/>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378" w:type="dxa"/>
            <w:shd w:val="clear" w:color="auto" w:fill="auto"/>
            <w:vAlign w:val="center"/>
          </w:tcPr>
          <w:p w14:paraId="63763500" w14:textId="77777777" w:rsidR="006161D5" w:rsidRPr="0022562E" w:rsidRDefault="006161D5" w:rsidP="001A12CA">
            <w:pPr>
              <w:pStyle w:val="SCTableContent"/>
              <w:widowControl w:val="0"/>
              <w:spacing w:before="0" w:after="0"/>
              <w:jc w:val="center"/>
              <w:rPr>
                <w:sz w:val="16"/>
                <w:szCs w:val="16"/>
              </w:rPr>
            </w:pPr>
          </w:p>
        </w:tc>
        <w:tc>
          <w:tcPr>
            <w:tcW w:w="850" w:type="dxa"/>
            <w:vAlign w:val="center"/>
          </w:tcPr>
          <w:p w14:paraId="48DC33B7" w14:textId="77777777" w:rsidR="006161D5" w:rsidRPr="0022562E" w:rsidRDefault="006161D5" w:rsidP="001A12CA">
            <w:pPr>
              <w:pStyle w:val="SCTableContent"/>
              <w:widowControl w:val="0"/>
              <w:spacing w:before="0" w:after="0"/>
              <w:jc w:val="center"/>
              <w:rPr>
                <w:noProof/>
                <w:sz w:val="16"/>
                <w:szCs w:val="16"/>
              </w:rPr>
            </w:pPr>
          </w:p>
        </w:tc>
        <w:tc>
          <w:tcPr>
            <w:tcW w:w="426" w:type="dxa"/>
            <w:vAlign w:val="center"/>
          </w:tcPr>
          <w:p w14:paraId="42B8D0D7" w14:textId="77777777" w:rsidR="006161D5" w:rsidRPr="0022562E" w:rsidRDefault="006161D5" w:rsidP="001A12CA">
            <w:pPr>
              <w:pStyle w:val="SCTableContent"/>
              <w:widowControl w:val="0"/>
              <w:spacing w:before="0" w:after="0"/>
              <w:jc w:val="center"/>
              <w:rPr>
                <w:noProof/>
                <w:sz w:val="16"/>
                <w:szCs w:val="16"/>
              </w:rPr>
            </w:pPr>
          </w:p>
        </w:tc>
        <w:tc>
          <w:tcPr>
            <w:tcW w:w="472" w:type="dxa"/>
            <w:shd w:val="clear" w:color="auto" w:fill="auto"/>
            <w:vAlign w:val="center"/>
          </w:tcPr>
          <w:p w14:paraId="4730AE62" w14:textId="1E485F47" w:rsidR="006161D5" w:rsidRPr="0022562E" w:rsidRDefault="001C3A39" w:rsidP="001A12CA">
            <w:pPr>
              <w:pStyle w:val="SCTableContent"/>
              <w:widowControl w:val="0"/>
              <w:spacing w:before="0" w:after="0"/>
              <w:jc w:val="center"/>
              <w:rPr>
                <w:noProof/>
                <w:sz w:val="16"/>
                <w:szCs w:val="16"/>
              </w:rPr>
            </w:pPr>
            <w:r w:rsidRPr="0022562E">
              <w:rPr>
                <w:noProof/>
                <w:sz w:val="16"/>
                <w:szCs w:val="16"/>
              </w:rPr>
              <w:drawing>
                <wp:inline distT="0" distB="0" distL="0" distR="0" wp14:anchorId="597BEFD9" wp14:editId="02AD357F">
                  <wp:extent cx="136071" cy="95250"/>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567" w:type="dxa"/>
            <w:vAlign w:val="center"/>
          </w:tcPr>
          <w:p w14:paraId="319EBD1E" w14:textId="77777777" w:rsidR="006161D5" w:rsidRPr="0022562E" w:rsidRDefault="006161D5" w:rsidP="001A12CA">
            <w:pPr>
              <w:pStyle w:val="SCTableContent"/>
              <w:widowControl w:val="0"/>
              <w:spacing w:before="0" w:after="0"/>
              <w:jc w:val="center"/>
              <w:rPr>
                <w:noProof/>
                <w:sz w:val="16"/>
                <w:szCs w:val="16"/>
              </w:rPr>
            </w:pPr>
          </w:p>
        </w:tc>
        <w:tc>
          <w:tcPr>
            <w:tcW w:w="803" w:type="dxa"/>
            <w:vAlign w:val="center"/>
          </w:tcPr>
          <w:p w14:paraId="31CA07BC" w14:textId="77777777" w:rsidR="006161D5" w:rsidRPr="0022562E" w:rsidRDefault="006161D5" w:rsidP="001A12CA">
            <w:pPr>
              <w:pStyle w:val="SCTableContent"/>
              <w:widowControl w:val="0"/>
              <w:spacing w:before="0" w:after="0"/>
              <w:jc w:val="center"/>
              <w:rPr>
                <w:noProof/>
                <w:sz w:val="16"/>
                <w:szCs w:val="16"/>
              </w:rPr>
            </w:pPr>
          </w:p>
        </w:tc>
        <w:tc>
          <w:tcPr>
            <w:tcW w:w="427" w:type="dxa"/>
            <w:vAlign w:val="center"/>
          </w:tcPr>
          <w:p w14:paraId="2E9776FD" w14:textId="77777777" w:rsidR="006161D5" w:rsidRPr="0022562E" w:rsidRDefault="006161D5" w:rsidP="001A12CA">
            <w:pPr>
              <w:pStyle w:val="SCTableContent"/>
              <w:widowControl w:val="0"/>
              <w:spacing w:before="0" w:after="0"/>
              <w:jc w:val="center"/>
              <w:rPr>
                <w:noProof/>
                <w:sz w:val="16"/>
                <w:szCs w:val="16"/>
              </w:rPr>
            </w:pPr>
          </w:p>
        </w:tc>
      </w:tr>
      <w:tr w:rsidR="0022562E" w:rsidRPr="0022562E" w14:paraId="0ADBB2BC" w14:textId="77777777" w:rsidTr="00AA3382">
        <w:trPr>
          <w:trHeight w:val="268"/>
        </w:trPr>
        <w:tc>
          <w:tcPr>
            <w:tcW w:w="4820" w:type="dxa"/>
            <w:vAlign w:val="center"/>
          </w:tcPr>
          <w:p w14:paraId="1DEC4F22" w14:textId="77777777" w:rsidR="0022562E" w:rsidRPr="0022562E" w:rsidRDefault="0022562E" w:rsidP="001A12CA">
            <w:pPr>
              <w:pStyle w:val="SCTableContent"/>
              <w:widowControl w:val="0"/>
              <w:spacing w:before="0" w:after="0"/>
              <w:rPr>
                <w:sz w:val="16"/>
                <w:szCs w:val="16"/>
              </w:rPr>
            </w:pPr>
            <w:r w:rsidRPr="0022562E">
              <w:rPr>
                <w:sz w:val="16"/>
                <w:szCs w:val="16"/>
              </w:rPr>
              <w:t>Triukšmo lygio mažinimas</w:t>
            </w:r>
          </w:p>
        </w:tc>
        <w:tc>
          <w:tcPr>
            <w:tcW w:w="992" w:type="dxa"/>
            <w:shd w:val="clear" w:color="auto" w:fill="auto"/>
            <w:vAlign w:val="center"/>
          </w:tcPr>
          <w:p w14:paraId="0DA49828" w14:textId="77777777" w:rsidR="0022562E" w:rsidRPr="0022562E" w:rsidRDefault="0022562E" w:rsidP="001A12CA">
            <w:pPr>
              <w:pStyle w:val="SCTableContent"/>
              <w:widowControl w:val="0"/>
              <w:spacing w:before="0" w:after="0"/>
              <w:jc w:val="center"/>
              <w:rPr>
                <w:noProof/>
                <w:sz w:val="16"/>
                <w:szCs w:val="16"/>
              </w:rPr>
            </w:pPr>
          </w:p>
        </w:tc>
        <w:tc>
          <w:tcPr>
            <w:tcW w:w="378" w:type="dxa"/>
            <w:shd w:val="clear" w:color="auto" w:fill="auto"/>
            <w:vAlign w:val="center"/>
          </w:tcPr>
          <w:p w14:paraId="7E6DF0F9" w14:textId="77777777" w:rsidR="0022562E" w:rsidRPr="0022562E" w:rsidRDefault="0022562E" w:rsidP="001A12CA">
            <w:pPr>
              <w:pStyle w:val="SCTableContent"/>
              <w:widowControl w:val="0"/>
              <w:spacing w:before="0" w:after="0"/>
              <w:jc w:val="center"/>
              <w:rPr>
                <w:sz w:val="16"/>
                <w:szCs w:val="16"/>
              </w:rPr>
            </w:pPr>
          </w:p>
        </w:tc>
        <w:tc>
          <w:tcPr>
            <w:tcW w:w="850" w:type="dxa"/>
            <w:vAlign w:val="center"/>
          </w:tcPr>
          <w:p w14:paraId="5AC2745F" w14:textId="77777777" w:rsidR="0022562E" w:rsidRPr="0022562E" w:rsidRDefault="0022562E" w:rsidP="001A12CA">
            <w:pPr>
              <w:pStyle w:val="SCTableContent"/>
              <w:widowControl w:val="0"/>
              <w:spacing w:before="0" w:after="0"/>
              <w:jc w:val="center"/>
              <w:rPr>
                <w:noProof/>
                <w:sz w:val="16"/>
                <w:szCs w:val="16"/>
              </w:rPr>
            </w:pPr>
          </w:p>
        </w:tc>
        <w:tc>
          <w:tcPr>
            <w:tcW w:w="426" w:type="dxa"/>
            <w:vAlign w:val="center"/>
          </w:tcPr>
          <w:p w14:paraId="70F73A59" w14:textId="77777777" w:rsidR="0022562E" w:rsidRPr="0022562E" w:rsidRDefault="0022562E" w:rsidP="001A12CA">
            <w:pPr>
              <w:pStyle w:val="SCTableContent"/>
              <w:widowControl w:val="0"/>
              <w:spacing w:before="0" w:after="0"/>
              <w:jc w:val="center"/>
              <w:rPr>
                <w:noProof/>
                <w:sz w:val="16"/>
                <w:szCs w:val="16"/>
              </w:rPr>
            </w:pPr>
            <w:r w:rsidRPr="0022562E">
              <w:rPr>
                <w:noProof/>
                <w:sz w:val="16"/>
                <w:szCs w:val="16"/>
              </w:rPr>
              <w:drawing>
                <wp:inline distT="0" distB="0" distL="0" distR="0" wp14:anchorId="7A6B6A44" wp14:editId="05D8AA98">
                  <wp:extent cx="136071" cy="95250"/>
                  <wp:effectExtent l="0" t="0" r="0"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72" w:type="dxa"/>
            <w:shd w:val="clear" w:color="auto" w:fill="auto"/>
            <w:vAlign w:val="center"/>
          </w:tcPr>
          <w:p w14:paraId="5786605E" w14:textId="77777777" w:rsidR="0022562E" w:rsidRPr="0022562E" w:rsidRDefault="0022562E" w:rsidP="001A12CA">
            <w:pPr>
              <w:pStyle w:val="SCTableContent"/>
              <w:widowControl w:val="0"/>
              <w:spacing w:before="0" w:after="0"/>
              <w:jc w:val="center"/>
              <w:rPr>
                <w:noProof/>
                <w:sz w:val="16"/>
                <w:szCs w:val="16"/>
              </w:rPr>
            </w:pPr>
          </w:p>
        </w:tc>
        <w:tc>
          <w:tcPr>
            <w:tcW w:w="567" w:type="dxa"/>
            <w:vAlign w:val="center"/>
          </w:tcPr>
          <w:p w14:paraId="592BCFB0" w14:textId="77777777" w:rsidR="0022562E" w:rsidRPr="0022562E" w:rsidRDefault="0022562E" w:rsidP="001A12CA">
            <w:pPr>
              <w:pStyle w:val="SCTableContent"/>
              <w:widowControl w:val="0"/>
              <w:spacing w:before="0" w:after="0"/>
              <w:jc w:val="center"/>
              <w:rPr>
                <w:noProof/>
                <w:sz w:val="16"/>
                <w:szCs w:val="16"/>
              </w:rPr>
            </w:pPr>
            <w:r w:rsidRPr="0022562E">
              <w:rPr>
                <w:noProof/>
                <w:sz w:val="16"/>
                <w:szCs w:val="16"/>
              </w:rPr>
              <w:drawing>
                <wp:inline distT="0" distB="0" distL="0" distR="0" wp14:anchorId="64152E4E" wp14:editId="1B9E632B">
                  <wp:extent cx="136071" cy="95250"/>
                  <wp:effectExtent l="0" t="0" r="0" b="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803" w:type="dxa"/>
            <w:vAlign w:val="center"/>
          </w:tcPr>
          <w:p w14:paraId="00CB6F1A" w14:textId="77777777" w:rsidR="0022562E" w:rsidRPr="0022562E" w:rsidRDefault="0022562E" w:rsidP="001A12CA">
            <w:pPr>
              <w:pStyle w:val="SCTableContent"/>
              <w:widowControl w:val="0"/>
              <w:spacing w:before="0" w:after="0"/>
              <w:jc w:val="center"/>
              <w:rPr>
                <w:noProof/>
                <w:sz w:val="16"/>
                <w:szCs w:val="16"/>
              </w:rPr>
            </w:pPr>
            <w:r w:rsidRPr="0022562E">
              <w:rPr>
                <w:noProof/>
                <w:sz w:val="16"/>
                <w:szCs w:val="16"/>
              </w:rPr>
              <w:drawing>
                <wp:inline distT="0" distB="0" distL="0" distR="0" wp14:anchorId="264F33A0" wp14:editId="477C5425">
                  <wp:extent cx="136071" cy="95250"/>
                  <wp:effectExtent l="0" t="0" r="0" b="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7" w:type="dxa"/>
            <w:vAlign w:val="center"/>
          </w:tcPr>
          <w:p w14:paraId="1771FBF5" w14:textId="77777777" w:rsidR="0022562E" w:rsidRPr="0022562E" w:rsidRDefault="0022562E" w:rsidP="001A12CA">
            <w:pPr>
              <w:pStyle w:val="SCTableContent"/>
              <w:widowControl w:val="0"/>
              <w:spacing w:before="0" w:after="0"/>
              <w:jc w:val="center"/>
              <w:rPr>
                <w:noProof/>
                <w:sz w:val="16"/>
                <w:szCs w:val="16"/>
              </w:rPr>
            </w:pPr>
          </w:p>
        </w:tc>
      </w:tr>
      <w:tr w:rsidR="0022562E" w:rsidRPr="0022562E" w14:paraId="081D23E2" w14:textId="77777777" w:rsidTr="00AA3382">
        <w:trPr>
          <w:trHeight w:val="268"/>
        </w:trPr>
        <w:tc>
          <w:tcPr>
            <w:tcW w:w="4820" w:type="dxa"/>
            <w:vAlign w:val="center"/>
          </w:tcPr>
          <w:p w14:paraId="29649547" w14:textId="77777777" w:rsidR="0022562E" w:rsidRPr="0022562E" w:rsidRDefault="0022562E" w:rsidP="001A12CA">
            <w:pPr>
              <w:pStyle w:val="SCTableContent"/>
              <w:widowControl w:val="0"/>
              <w:spacing w:before="0" w:after="0"/>
              <w:rPr>
                <w:sz w:val="16"/>
                <w:szCs w:val="16"/>
              </w:rPr>
            </w:pPr>
            <w:r w:rsidRPr="0022562E">
              <w:rPr>
                <w:sz w:val="16"/>
                <w:szCs w:val="16"/>
              </w:rPr>
              <w:t>Vaismedžių ir kitų augalų kultūrų apdulkinimas</w:t>
            </w:r>
          </w:p>
        </w:tc>
        <w:tc>
          <w:tcPr>
            <w:tcW w:w="992" w:type="dxa"/>
            <w:shd w:val="clear" w:color="auto" w:fill="auto"/>
            <w:vAlign w:val="center"/>
          </w:tcPr>
          <w:p w14:paraId="12BF7EC1" w14:textId="77777777" w:rsidR="0022562E" w:rsidRPr="0022562E" w:rsidRDefault="0022562E" w:rsidP="001A12CA">
            <w:pPr>
              <w:pStyle w:val="SCTableContent"/>
              <w:widowControl w:val="0"/>
              <w:spacing w:before="0" w:after="0"/>
              <w:jc w:val="center"/>
              <w:rPr>
                <w:noProof/>
                <w:sz w:val="16"/>
                <w:szCs w:val="16"/>
              </w:rPr>
            </w:pPr>
            <w:r w:rsidRPr="0022562E">
              <w:rPr>
                <w:noProof/>
                <w:sz w:val="16"/>
                <w:szCs w:val="16"/>
              </w:rPr>
              <w:drawing>
                <wp:inline distT="0" distB="0" distL="0" distR="0" wp14:anchorId="07B4F32D" wp14:editId="43E1AFC2">
                  <wp:extent cx="136071" cy="95250"/>
                  <wp:effectExtent l="0" t="0" r="0" b="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378" w:type="dxa"/>
            <w:shd w:val="clear" w:color="auto" w:fill="auto"/>
            <w:vAlign w:val="center"/>
          </w:tcPr>
          <w:p w14:paraId="576E658D" w14:textId="77777777" w:rsidR="0022562E" w:rsidRPr="0022562E" w:rsidRDefault="0022562E" w:rsidP="001A12CA">
            <w:pPr>
              <w:pStyle w:val="SCTableContent"/>
              <w:widowControl w:val="0"/>
              <w:spacing w:before="0" w:after="0"/>
              <w:jc w:val="center"/>
              <w:rPr>
                <w:noProof/>
                <w:sz w:val="16"/>
                <w:szCs w:val="16"/>
              </w:rPr>
            </w:pPr>
            <w:r w:rsidRPr="0022562E">
              <w:rPr>
                <w:noProof/>
                <w:sz w:val="16"/>
                <w:szCs w:val="16"/>
              </w:rPr>
              <w:drawing>
                <wp:inline distT="0" distB="0" distL="0" distR="0" wp14:anchorId="442077F9" wp14:editId="2CA764C6">
                  <wp:extent cx="136071" cy="95250"/>
                  <wp:effectExtent l="0" t="0" r="0" b="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850" w:type="dxa"/>
            <w:vAlign w:val="center"/>
          </w:tcPr>
          <w:p w14:paraId="413AB398" w14:textId="77777777" w:rsidR="0022562E" w:rsidRPr="0022562E" w:rsidRDefault="0022562E" w:rsidP="001A12CA">
            <w:pPr>
              <w:pStyle w:val="SCTableContent"/>
              <w:widowControl w:val="0"/>
              <w:spacing w:before="0" w:after="0"/>
              <w:jc w:val="center"/>
              <w:rPr>
                <w:noProof/>
                <w:sz w:val="16"/>
                <w:szCs w:val="16"/>
              </w:rPr>
            </w:pPr>
            <w:r w:rsidRPr="0022562E">
              <w:rPr>
                <w:noProof/>
                <w:sz w:val="16"/>
                <w:szCs w:val="16"/>
              </w:rPr>
              <w:drawing>
                <wp:inline distT="0" distB="0" distL="0" distR="0" wp14:anchorId="2CD1C730" wp14:editId="06D34C51">
                  <wp:extent cx="136071" cy="95250"/>
                  <wp:effectExtent l="0" t="0" r="0" b="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vAlign w:val="center"/>
          </w:tcPr>
          <w:p w14:paraId="04089674" w14:textId="77777777" w:rsidR="0022562E" w:rsidRPr="0022562E" w:rsidRDefault="0022562E" w:rsidP="001A12CA">
            <w:pPr>
              <w:pStyle w:val="SCTableContent"/>
              <w:widowControl w:val="0"/>
              <w:spacing w:before="0" w:after="0"/>
              <w:jc w:val="center"/>
              <w:rPr>
                <w:noProof/>
                <w:sz w:val="16"/>
                <w:szCs w:val="16"/>
              </w:rPr>
            </w:pPr>
          </w:p>
        </w:tc>
        <w:tc>
          <w:tcPr>
            <w:tcW w:w="472" w:type="dxa"/>
            <w:shd w:val="clear" w:color="auto" w:fill="auto"/>
            <w:vAlign w:val="center"/>
          </w:tcPr>
          <w:p w14:paraId="58809783" w14:textId="77777777" w:rsidR="0022562E" w:rsidRPr="0022562E" w:rsidRDefault="0022562E" w:rsidP="001A12CA">
            <w:pPr>
              <w:pStyle w:val="SCTableContent"/>
              <w:widowControl w:val="0"/>
              <w:spacing w:before="0" w:after="0"/>
              <w:jc w:val="center"/>
              <w:rPr>
                <w:noProof/>
                <w:sz w:val="16"/>
                <w:szCs w:val="16"/>
              </w:rPr>
            </w:pPr>
            <w:r w:rsidRPr="0022562E">
              <w:rPr>
                <w:noProof/>
                <w:sz w:val="16"/>
                <w:szCs w:val="16"/>
              </w:rPr>
              <w:drawing>
                <wp:inline distT="0" distB="0" distL="0" distR="0" wp14:anchorId="732364AA" wp14:editId="2FD9B22A">
                  <wp:extent cx="136071" cy="95250"/>
                  <wp:effectExtent l="0" t="0" r="0" b="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567" w:type="dxa"/>
            <w:vAlign w:val="center"/>
          </w:tcPr>
          <w:p w14:paraId="58415F58" w14:textId="77777777" w:rsidR="0022562E" w:rsidRPr="0022562E" w:rsidRDefault="0022562E" w:rsidP="001A12CA">
            <w:pPr>
              <w:pStyle w:val="SCTableContent"/>
              <w:widowControl w:val="0"/>
              <w:spacing w:before="0" w:after="0"/>
              <w:jc w:val="center"/>
              <w:rPr>
                <w:noProof/>
                <w:sz w:val="16"/>
                <w:szCs w:val="16"/>
              </w:rPr>
            </w:pPr>
          </w:p>
        </w:tc>
        <w:tc>
          <w:tcPr>
            <w:tcW w:w="803" w:type="dxa"/>
            <w:vAlign w:val="center"/>
          </w:tcPr>
          <w:p w14:paraId="5EF39C3E" w14:textId="77777777" w:rsidR="0022562E" w:rsidRPr="0022562E" w:rsidRDefault="0022562E" w:rsidP="001A12CA">
            <w:pPr>
              <w:pStyle w:val="SCTableContent"/>
              <w:widowControl w:val="0"/>
              <w:spacing w:before="0" w:after="0"/>
              <w:jc w:val="center"/>
              <w:rPr>
                <w:noProof/>
                <w:sz w:val="16"/>
                <w:szCs w:val="16"/>
              </w:rPr>
            </w:pPr>
          </w:p>
        </w:tc>
        <w:tc>
          <w:tcPr>
            <w:tcW w:w="427" w:type="dxa"/>
            <w:vAlign w:val="center"/>
          </w:tcPr>
          <w:p w14:paraId="42BDD83B" w14:textId="77777777" w:rsidR="0022562E" w:rsidRPr="0022562E" w:rsidRDefault="0022562E" w:rsidP="001A12CA">
            <w:pPr>
              <w:pStyle w:val="SCTableContent"/>
              <w:widowControl w:val="0"/>
              <w:spacing w:before="0" w:after="0"/>
              <w:jc w:val="center"/>
              <w:rPr>
                <w:noProof/>
                <w:sz w:val="16"/>
                <w:szCs w:val="16"/>
              </w:rPr>
            </w:pPr>
          </w:p>
        </w:tc>
      </w:tr>
      <w:tr w:rsidR="0022562E" w:rsidRPr="0022562E" w14:paraId="712750D7" w14:textId="77777777" w:rsidTr="00AA3382">
        <w:trPr>
          <w:trHeight w:val="268"/>
        </w:trPr>
        <w:tc>
          <w:tcPr>
            <w:tcW w:w="4820" w:type="dxa"/>
            <w:vAlign w:val="center"/>
          </w:tcPr>
          <w:p w14:paraId="60F63D69" w14:textId="77777777" w:rsidR="0022562E" w:rsidRPr="0022562E" w:rsidRDefault="0022562E" w:rsidP="001A12CA">
            <w:pPr>
              <w:pStyle w:val="SCTableContent"/>
              <w:widowControl w:val="0"/>
              <w:spacing w:before="0" w:after="0"/>
              <w:rPr>
                <w:sz w:val="16"/>
                <w:szCs w:val="16"/>
              </w:rPr>
            </w:pPr>
            <w:r w:rsidRPr="0022562E">
              <w:rPr>
                <w:sz w:val="16"/>
                <w:szCs w:val="16"/>
              </w:rPr>
              <w:t>Vandens srauto kontrolė</w:t>
            </w:r>
          </w:p>
        </w:tc>
        <w:tc>
          <w:tcPr>
            <w:tcW w:w="992" w:type="dxa"/>
            <w:shd w:val="clear" w:color="auto" w:fill="auto"/>
            <w:vAlign w:val="center"/>
          </w:tcPr>
          <w:p w14:paraId="619EDAB5" w14:textId="77777777" w:rsidR="0022562E" w:rsidRPr="0022562E" w:rsidRDefault="0022562E" w:rsidP="001A12CA">
            <w:pPr>
              <w:pStyle w:val="SCTableContent"/>
              <w:widowControl w:val="0"/>
              <w:spacing w:before="0" w:after="0"/>
              <w:jc w:val="center"/>
              <w:rPr>
                <w:noProof/>
                <w:sz w:val="16"/>
                <w:szCs w:val="16"/>
              </w:rPr>
            </w:pPr>
            <w:r w:rsidRPr="0022562E">
              <w:rPr>
                <w:noProof/>
                <w:sz w:val="16"/>
                <w:szCs w:val="16"/>
              </w:rPr>
              <w:drawing>
                <wp:inline distT="0" distB="0" distL="0" distR="0" wp14:anchorId="4D94B805" wp14:editId="5D646B96">
                  <wp:extent cx="136071" cy="95250"/>
                  <wp:effectExtent l="0" t="0" r="0" b="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378" w:type="dxa"/>
            <w:shd w:val="clear" w:color="auto" w:fill="auto"/>
            <w:vAlign w:val="center"/>
          </w:tcPr>
          <w:p w14:paraId="26392B5F" w14:textId="77777777" w:rsidR="0022562E" w:rsidRPr="0022562E" w:rsidRDefault="0022562E" w:rsidP="001A12CA">
            <w:pPr>
              <w:pStyle w:val="SCTableContent"/>
              <w:widowControl w:val="0"/>
              <w:spacing w:before="0" w:after="0"/>
              <w:jc w:val="center"/>
              <w:rPr>
                <w:noProof/>
                <w:sz w:val="16"/>
                <w:szCs w:val="16"/>
              </w:rPr>
            </w:pPr>
            <w:r w:rsidRPr="0022562E">
              <w:rPr>
                <w:noProof/>
                <w:sz w:val="16"/>
                <w:szCs w:val="16"/>
              </w:rPr>
              <w:drawing>
                <wp:inline distT="0" distB="0" distL="0" distR="0" wp14:anchorId="7080362D" wp14:editId="01AB50A4">
                  <wp:extent cx="136071" cy="95250"/>
                  <wp:effectExtent l="0" t="0" r="0" b="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850" w:type="dxa"/>
            <w:vAlign w:val="center"/>
          </w:tcPr>
          <w:p w14:paraId="7A419846" w14:textId="77777777" w:rsidR="0022562E" w:rsidRPr="0022562E" w:rsidRDefault="0022562E" w:rsidP="001A12CA">
            <w:pPr>
              <w:pStyle w:val="SCTableContent"/>
              <w:widowControl w:val="0"/>
              <w:spacing w:before="0" w:after="0"/>
              <w:jc w:val="center"/>
              <w:rPr>
                <w:noProof/>
                <w:sz w:val="16"/>
                <w:szCs w:val="16"/>
              </w:rPr>
            </w:pPr>
            <w:r w:rsidRPr="0022562E">
              <w:rPr>
                <w:noProof/>
                <w:sz w:val="16"/>
                <w:szCs w:val="16"/>
              </w:rPr>
              <w:drawing>
                <wp:inline distT="0" distB="0" distL="0" distR="0" wp14:anchorId="24415376" wp14:editId="792B8BF7">
                  <wp:extent cx="136071" cy="95250"/>
                  <wp:effectExtent l="0" t="0" r="0" b="0"/>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vAlign w:val="center"/>
          </w:tcPr>
          <w:p w14:paraId="417BC18C" w14:textId="77777777" w:rsidR="0022562E" w:rsidRPr="0022562E" w:rsidRDefault="0022562E" w:rsidP="001A12CA">
            <w:pPr>
              <w:pStyle w:val="SCTableContent"/>
              <w:widowControl w:val="0"/>
              <w:spacing w:before="0" w:after="0"/>
              <w:jc w:val="center"/>
              <w:rPr>
                <w:noProof/>
                <w:sz w:val="16"/>
                <w:szCs w:val="16"/>
              </w:rPr>
            </w:pPr>
            <w:r w:rsidRPr="0022562E">
              <w:rPr>
                <w:noProof/>
                <w:sz w:val="16"/>
                <w:szCs w:val="16"/>
              </w:rPr>
              <w:drawing>
                <wp:inline distT="0" distB="0" distL="0" distR="0" wp14:anchorId="16A5791F" wp14:editId="65244D70">
                  <wp:extent cx="136071" cy="95250"/>
                  <wp:effectExtent l="0" t="0" r="0" b="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72" w:type="dxa"/>
            <w:shd w:val="clear" w:color="auto" w:fill="auto"/>
            <w:vAlign w:val="center"/>
          </w:tcPr>
          <w:p w14:paraId="43BCE51C" w14:textId="77777777" w:rsidR="0022562E" w:rsidRPr="0022562E" w:rsidRDefault="0022562E" w:rsidP="001A12CA">
            <w:pPr>
              <w:pStyle w:val="SCTableContent"/>
              <w:widowControl w:val="0"/>
              <w:spacing w:before="0" w:after="0"/>
              <w:jc w:val="center"/>
              <w:rPr>
                <w:noProof/>
                <w:sz w:val="16"/>
                <w:szCs w:val="16"/>
              </w:rPr>
            </w:pPr>
            <w:r w:rsidRPr="0022562E">
              <w:rPr>
                <w:noProof/>
                <w:sz w:val="16"/>
                <w:szCs w:val="16"/>
              </w:rPr>
              <w:drawing>
                <wp:inline distT="0" distB="0" distL="0" distR="0" wp14:anchorId="3CBB9DDA" wp14:editId="04A377B6">
                  <wp:extent cx="136071" cy="95250"/>
                  <wp:effectExtent l="0" t="0" r="0" b="0"/>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567" w:type="dxa"/>
            <w:vAlign w:val="center"/>
          </w:tcPr>
          <w:p w14:paraId="40AE476D" w14:textId="77777777" w:rsidR="0022562E" w:rsidRPr="0022562E" w:rsidRDefault="0022562E" w:rsidP="001A12CA">
            <w:pPr>
              <w:pStyle w:val="SCTableContent"/>
              <w:widowControl w:val="0"/>
              <w:spacing w:before="0" w:after="0"/>
              <w:jc w:val="center"/>
              <w:rPr>
                <w:noProof/>
                <w:sz w:val="16"/>
                <w:szCs w:val="16"/>
              </w:rPr>
            </w:pPr>
            <w:r w:rsidRPr="0022562E">
              <w:rPr>
                <w:noProof/>
                <w:sz w:val="16"/>
                <w:szCs w:val="16"/>
              </w:rPr>
              <w:drawing>
                <wp:inline distT="0" distB="0" distL="0" distR="0" wp14:anchorId="0E34277C" wp14:editId="01DB7387">
                  <wp:extent cx="136071" cy="95250"/>
                  <wp:effectExtent l="0" t="0" r="0" b="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803" w:type="dxa"/>
            <w:vAlign w:val="center"/>
          </w:tcPr>
          <w:p w14:paraId="78F6FBC8" w14:textId="77777777" w:rsidR="0022562E" w:rsidRPr="0022562E" w:rsidRDefault="0022562E" w:rsidP="001A12CA">
            <w:pPr>
              <w:pStyle w:val="SCTableContent"/>
              <w:widowControl w:val="0"/>
              <w:spacing w:before="0" w:after="0"/>
              <w:jc w:val="center"/>
              <w:rPr>
                <w:noProof/>
                <w:sz w:val="16"/>
                <w:szCs w:val="16"/>
              </w:rPr>
            </w:pPr>
            <w:r w:rsidRPr="0022562E">
              <w:rPr>
                <w:noProof/>
                <w:sz w:val="16"/>
                <w:szCs w:val="16"/>
              </w:rPr>
              <w:drawing>
                <wp:inline distT="0" distB="0" distL="0" distR="0" wp14:anchorId="5AEBAD5A" wp14:editId="1E662F17">
                  <wp:extent cx="136071" cy="95250"/>
                  <wp:effectExtent l="0" t="0" r="0"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7" w:type="dxa"/>
            <w:vAlign w:val="center"/>
          </w:tcPr>
          <w:p w14:paraId="36262A08" w14:textId="77777777" w:rsidR="0022562E" w:rsidRPr="0022562E" w:rsidRDefault="0022562E" w:rsidP="001A12CA">
            <w:pPr>
              <w:pStyle w:val="SCTableContent"/>
              <w:widowControl w:val="0"/>
              <w:spacing w:before="0" w:after="0"/>
              <w:jc w:val="center"/>
              <w:rPr>
                <w:noProof/>
                <w:sz w:val="16"/>
                <w:szCs w:val="16"/>
              </w:rPr>
            </w:pPr>
          </w:p>
        </w:tc>
      </w:tr>
      <w:tr w:rsidR="0022562E" w:rsidRPr="0022562E" w14:paraId="22AD6E98" w14:textId="77777777" w:rsidTr="00AA3382">
        <w:trPr>
          <w:trHeight w:val="268"/>
        </w:trPr>
        <w:tc>
          <w:tcPr>
            <w:tcW w:w="4820" w:type="dxa"/>
            <w:vAlign w:val="center"/>
          </w:tcPr>
          <w:p w14:paraId="0C554371" w14:textId="77777777" w:rsidR="0022562E" w:rsidRPr="0022562E" w:rsidRDefault="0022562E" w:rsidP="001A12CA">
            <w:pPr>
              <w:pStyle w:val="SCTableContent"/>
              <w:widowControl w:val="0"/>
              <w:spacing w:before="0" w:after="0"/>
              <w:rPr>
                <w:sz w:val="16"/>
                <w:szCs w:val="16"/>
              </w:rPr>
            </w:pPr>
            <w:r w:rsidRPr="0022562E">
              <w:rPr>
                <w:sz w:val="16"/>
                <w:szCs w:val="16"/>
              </w:rPr>
              <w:t>Vandens srauto kontrolė (salpose ir pakrantėse rizikingose vietovėse)</w:t>
            </w:r>
          </w:p>
        </w:tc>
        <w:tc>
          <w:tcPr>
            <w:tcW w:w="992" w:type="dxa"/>
            <w:shd w:val="clear" w:color="auto" w:fill="auto"/>
            <w:vAlign w:val="center"/>
          </w:tcPr>
          <w:p w14:paraId="3E08F8ED" w14:textId="77777777" w:rsidR="0022562E" w:rsidRPr="0022562E" w:rsidRDefault="0022562E" w:rsidP="001A12CA">
            <w:pPr>
              <w:pStyle w:val="SCTableContent"/>
              <w:widowControl w:val="0"/>
              <w:spacing w:before="0" w:after="0"/>
              <w:jc w:val="center"/>
              <w:rPr>
                <w:noProof/>
                <w:sz w:val="16"/>
                <w:szCs w:val="16"/>
              </w:rPr>
            </w:pPr>
            <w:r w:rsidRPr="0022562E">
              <w:rPr>
                <w:noProof/>
                <w:sz w:val="16"/>
                <w:szCs w:val="16"/>
              </w:rPr>
              <w:drawing>
                <wp:inline distT="0" distB="0" distL="0" distR="0" wp14:anchorId="51294438" wp14:editId="372B0165">
                  <wp:extent cx="136071" cy="95250"/>
                  <wp:effectExtent l="0" t="0" r="0" b="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378" w:type="dxa"/>
            <w:shd w:val="clear" w:color="auto" w:fill="auto"/>
            <w:vAlign w:val="center"/>
          </w:tcPr>
          <w:p w14:paraId="794282BF" w14:textId="77777777" w:rsidR="0022562E" w:rsidRPr="0022562E" w:rsidRDefault="0022562E" w:rsidP="001A12CA">
            <w:pPr>
              <w:pStyle w:val="SCTableContent"/>
              <w:widowControl w:val="0"/>
              <w:spacing w:before="0" w:after="0"/>
              <w:jc w:val="center"/>
              <w:rPr>
                <w:noProof/>
                <w:sz w:val="16"/>
                <w:szCs w:val="16"/>
              </w:rPr>
            </w:pPr>
            <w:r w:rsidRPr="0022562E">
              <w:rPr>
                <w:noProof/>
                <w:sz w:val="16"/>
                <w:szCs w:val="16"/>
              </w:rPr>
              <w:drawing>
                <wp:inline distT="0" distB="0" distL="0" distR="0" wp14:anchorId="07E14C7F" wp14:editId="69405E94">
                  <wp:extent cx="136071" cy="95250"/>
                  <wp:effectExtent l="0" t="0" r="0" b="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850" w:type="dxa"/>
            <w:vAlign w:val="center"/>
          </w:tcPr>
          <w:p w14:paraId="079ED3C0" w14:textId="77777777" w:rsidR="0022562E" w:rsidRPr="0022562E" w:rsidRDefault="0022562E" w:rsidP="001A12CA">
            <w:pPr>
              <w:pStyle w:val="SCTableContent"/>
              <w:widowControl w:val="0"/>
              <w:spacing w:before="0" w:after="0"/>
              <w:jc w:val="center"/>
              <w:rPr>
                <w:noProof/>
                <w:sz w:val="16"/>
                <w:szCs w:val="16"/>
              </w:rPr>
            </w:pPr>
            <w:r w:rsidRPr="0022562E">
              <w:rPr>
                <w:noProof/>
                <w:sz w:val="16"/>
                <w:szCs w:val="16"/>
              </w:rPr>
              <w:drawing>
                <wp:inline distT="0" distB="0" distL="0" distR="0" wp14:anchorId="657947AD" wp14:editId="78BFB7F9">
                  <wp:extent cx="136071" cy="95250"/>
                  <wp:effectExtent l="0" t="0" r="0" b="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vAlign w:val="center"/>
          </w:tcPr>
          <w:p w14:paraId="732E11B0" w14:textId="77777777" w:rsidR="0022562E" w:rsidRPr="0022562E" w:rsidRDefault="0022562E" w:rsidP="001A12CA">
            <w:pPr>
              <w:pStyle w:val="SCTableContent"/>
              <w:widowControl w:val="0"/>
              <w:spacing w:before="0" w:after="0"/>
              <w:jc w:val="center"/>
              <w:rPr>
                <w:noProof/>
                <w:sz w:val="16"/>
                <w:szCs w:val="16"/>
              </w:rPr>
            </w:pPr>
            <w:r w:rsidRPr="0022562E">
              <w:rPr>
                <w:noProof/>
                <w:sz w:val="16"/>
                <w:szCs w:val="16"/>
              </w:rPr>
              <w:drawing>
                <wp:inline distT="0" distB="0" distL="0" distR="0" wp14:anchorId="6E01BC85" wp14:editId="53AA3E44">
                  <wp:extent cx="136071" cy="95250"/>
                  <wp:effectExtent l="0" t="0" r="0" b="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72" w:type="dxa"/>
            <w:shd w:val="clear" w:color="auto" w:fill="auto"/>
            <w:vAlign w:val="center"/>
          </w:tcPr>
          <w:p w14:paraId="49697BD5" w14:textId="77777777" w:rsidR="0022562E" w:rsidRPr="0022562E" w:rsidRDefault="0022562E" w:rsidP="001A12CA">
            <w:pPr>
              <w:pStyle w:val="SCTableContent"/>
              <w:widowControl w:val="0"/>
              <w:spacing w:before="0" w:after="0"/>
              <w:jc w:val="center"/>
              <w:rPr>
                <w:noProof/>
                <w:sz w:val="16"/>
                <w:szCs w:val="16"/>
              </w:rPr>
            </w:pPr>
            <w:r w:rsidRPr="0022562E">
              <w:rPr>
                <w:noProof/>
                <w:sz w:val="16"/>
                <w:szCs w:val="16"/>
              </w:rPr>
              <w:drawing>
                <wp:inline distT="0" distB="0" distL="0" distR="0" wp14:anchorId="45238B99" wp14:editId="7FAF3EB3">
                  <wp:extent cx="136071" cy="95250"/>
                  <wp:effectExtent l="0" t="0" r="0" b="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567" w:type="dxa"/>
            <w:vAlign w:val="center"/>
          </w:tcPr>
          <w:p w14:paraId="6EC06D9F" w14:textId="77777777" w:rsidR="0022562E" w:rsidRPr="0022562E" w:rsidRDefault="0022562E" w:rsidP="001A12CA">
            <w:pPr>
              <w:pStyle w:val="SCTableContent"/>
              <w:widowControl w:val="0"/>
              <w:spacing w:before="0" w:after="0"/>
              <w:jc w:val="center"/>
              <w:rPr>
                <w:noProof/>
                <w:sz w:val="16"/>
                <w:szCs w:val="16"/>
              </w:rPr>
            </w:pPr>
          </w:p>
        </w:tc>
        <w:tc>
          <w:tcPr>
            <w:tcW w:w="803" w:type="dxa"/>
            <w:vAlign w:val="center"/>
          </w:tcPr>
          <w:p w14:paraId="673A6565" w14:textId="77777777" w:rsidR="0022562E" w:rsidRPr="0022562E" w:rsidRDefault="0022562E" w:rsidP="001A12CA">
            <w:pPr>
              <w:pStyle w:val="SCTableContent"/>
              <w:widowControl w:val="0"/>
              <w:spacing w:before="0" w:after="0"/>
              <w:jc w:val="center"/>
              <w:rPr>
                <w:noProof/>
                <w:sz w:val="16"/>
                <w:szCs w:val="16"/>
              </w:rPr>
            </w:pPr>
            <w:r w:rsidRPr="0022562E">
              <w:rPr>
                <w:noProof/>
                <w:sz w:val="16"/>
                <w:szCs w:val="16"/>
              </w:rPr>
              <w:drawing>
                <wp:inline distT="0" distB="0" distL="0" distR="0" wp14:anchorId="01055C3B" wp14:editId="45AFF902">
                  <wp:extent cx="136071" cy="95250"/>
                  <wp:effectExtent l="0" t="0" r="0"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7" w:type="dxa"/>
            <w:vAlign w:val="center"/>
          </w:tcPr>
          <w:p w14:paraId="4650BE9D" w14:textId="77777777" w:rsidR="0022562E" w:rsidRPr="0022562E" w:rsidRDefault="0022562E" w:rsidP="001A12CA">
            <w:pPr>
              <w:pStyle w:val="SCTableContent"/>
              <w:widowControl w:val="0"/>
              <w:spacing w:before="0" w:after="0"/>
              <w:jc w:val="center"/>
              <w:rPr>
                <w:noProof/>
                <w:sz w:val="16"/>
                <w:szCs w:val="16"/>
              </w:rPr>
            </w:pPr>
          </w:p>
        </w:tc>
      </w:tr>
    </w:tbl>
    <w:p w14:paraId="36F808E7" w14:textId="77777777" w:rsidR="00AA3382" w:rsidRDefault="00AA3382" w:rsidP="001A12CA">
      <w:pPr>
        <w:pStyle w:val="SCFigTitle"/>
        <w:widowControl w:val="0"/>
      </w:pPr>
      <w:r w:rsidRPr="00933D53">
        <w:rPr>
          <w:rStyle w:val="Nerykuspabraukimas"/>
        </w:rPr>
        <w:t>Šaltinis: Parengta Konsultanto</w:t>
      </w:r>
    </w:p>
    <w:p w14:paraId="1455B601" w14:textId="7A93C83E" w:rsidR="000566D4" w:rsidRDefault="00EF50BA" w:rsidP="00CF65D2">
      <w:pPr>
        <w:pStyle w:val="Bullet"/>
        <w:widowControl w:val="0"/>
        <w:numPr>
          <w:ilvl w:val="0"/>
          <w:numId w:val="0"/>
        </w:numPr>
      </w:pPr>
      <w:r>
        <w:t xml:space="preserve">Žemės </w:t>
      </w:r>
      <w:r w:rsidR="003D7A7C">
        <w:t>ir miškų ūkių sektoria</w:t>
      </w:r>
      <w:r w:rsidR="001742FE">
        <w:t xml:space="preserve">i </w:t>
      </w:r>
      <w:r w:rsidR="004B704E">
        <w:t xml:space="preserve">turi didelę įtaką </w:t>
      </w:r>
      <w:r w:rsidR="00A40A65">
        <w:t>ir poveikį</w:t>
      </w:r>
      <w:r w:rsidR="00483D42">
        <w:t xml:space="preserve"> </w:t>
      </w:r>
      <w:r w:rsidR="009F0E10">
        <w:t>skir</w:t>
      </w:r>
      <w:r w:rsidR="00C91C7F">
        <w:t>t</w:t>
      </w:r>
      <w:r w:rsidR="009F0E10">
        <w:t>ingoms</w:t>
      </w:r>
      <w:r w:rsidR="001C1760">
        <w:t xml:space="preserve"> </w:t>
      </w:r>
      <w:r w:rsidR="00F266C4">
        <w:t>EP.</w:t>
      </w:r>
      <w:r w:rsidR="00DF4B45">
        <w:t xml:space="preserve"> </w:t>
      </w:r>
      <w:r w:rsidR="006567E4">
        <w:t>Viena pagrindinių EP</w:t>
      </w:r>
      <w:r w:rsidR="00533617">
        <w:t xml:space="preserve">, aktuali šiems sektoriams – apdulkinimas. </w:t>
      </w:r>
      <w:r w:rsidR="00077CB4">
        <w:t xml:space="preserve">Vabzdžiai ir vėjas apdulkina augalus ir medžius, o tai svarbu </w:t>
      </w:r>
      <w:r w:rsidR="00F57074">
        <w:t>vaisių</w:t>
      </w:r>
      <w:r w:rsidR="00077CB4">
        <w:t xml:space="preserve">, </w:t>
      </w:r>
      <w:r w:rsidR="00F57074">
        <w:t xml:space="preserve">daržovių </w:t>
      </w:r>
      <w:r w:rsidR="00077CB4">
        <w:t xml:space="preserve">ir </w:t>
      </w:r>
      <w:r w:rsidR="00F57074">
        <w:t>sėklų augimui</w:t>
      </w:r>
      <w:r w:rsidR="00EC216E">
        <w:t xml:space="preserve">. Šią </w:t>
      </w:r>
      <w:r w:rsidR="00DD5C37">
        <w:t>EP</w:t>
      </w:r>
      <w:r w:rsidR="00EC216E">
        <w:t xml:space="preserve"> daugiausiai teikia vabzdžiai, </w:t>
      </w:r>
      <w:r w:rsidR="00E62D16">
        <w:t xml:space="preserve">taip pat kai kurie paukščiai ir šikšnosparniai. </w:t>
      </w:r>
      <w:r w:rsidR="00EA15FA">
        <w:t xml:space="preserve">Šie apdulkintojai yra ypač </w:t>
      </w:r>
      <w:r w:rsidR="00042A18">
        <w:t>svarbūs</w:t>
      </w:r>
      <w:r w:rsidR="00EA15FA">
        <w:t xml:space="preserve"> žemės ūkio sek</w:t>
      </w:r>
      <w:r w:rsidR="00CB46DC">
        <w:t xml:space="preserve">toriui, nes jie </w:t>
      </w:r>
      <w:r w:rsidR="00042A18">
        <w:t xml:space="preserve">apdulkina </w:t>
      </w:r>
      <w:r w:rsidR="008F5CC3">
        <w:t>pa</w:t>
      </w:r>
      <w:r w:rsidR="00C436B6">
        <w:t xml:space="preserve">sėlius. </w:t>
      </w:r>
      <w:r w:rsidR="001A0C7C" w:rsidRPr="001A0C7C">
        <w:t xml:space="preserve">Aprūpinimas maistu, maisto įvairovė, žmonių mityba ir maisto kainos </w:t>
      </w:r>
      <w:r w:rsidR="000B4E0D">
        <w:t>–</w:t>
      </w:r>
      <w:r w:rsidR="001A0C7C" w:rsidRPr="001A0C7C">
        <w:t xml:space="preserve"> visa tai labai priklauso nuo gyvūnų apdulkintojų, tačiau gyvūnų </w:t>
      </w:r>
      <w:r w:rsidR="003E64D6">
        <w:t xml:space="preserve">teikiama </w:t>
      </w:r>
      <w:r w:rsidR="00A82CAB" w:rsidRPr="001A0C7C">
        <w:t>apdulkinim</w:t>
      </w:r>
      <w:r w:rsidR="00A82CAB">
        <w:t>o</w:t>
      </w:r>
      <w:r w:rsidR="00A82CAB" w:rsidRPr="001A0C7C">
        <w:t xml:space="preserve"> </w:t>
      </w:r>
      <w:r w:rsidR="00A82CAB">
        <w:t xml:space="preserve">EP </w:t>
      </w:r>
      <w:r w:rsidR="001A0C7C" w:rsidRPr="001A0C7C">
        <w:t xml:space="preserve">patiria stresą dėl tokių veiksnių, kaip buveinių naikinimas ir </w:t>
      </w:r>
      <w:r w:rsidR="00F23D6B">
        <w:t xml:space="preserve">taikomų </w:t>
      </w:r>
      <w:r w:rsidR="00F23D6B" w:rsidRPr="001A0C7C">
        <w:t>netvari</w:t>
      </w:r>
      <w:r w:rsidR="00F23D6B">
        <w:t>ų</w:t>
      </w:r>
      <w:r w:rsidR="001A0C7C" w:rsidRPr="001A0C7C">
        <w:t xml:space="preserve"> žemės ūkio </w:t>
      </w:r>
      <w:r w:rsidR="00F23D6B" w:rsidRPr="001A0C7C">
        <w:t>praktik</w:t>
      </w:r>
      <w:r w:rsidR="00F23D6B">
        <w:t>ų</w:t>
      </w:r>
      <w:r w:rsidR="001A0C7C" w:rsidRPr="001A0C7C">
        <w:t xml:space="preserve">, pavyzdžiui, </w:t>
      </w:r>
      <w:r w:rsidR="00F23D6B" w:rsidRPr="001A0C7C">
        <w:t>intensyvinim</w:t>
      </w:r>
      <w:r w:rsidR="00F23D6B">
        <w:t>as</w:t>
      </w:r>
      <w:r w:rsidR="00F23D6B" w:rsidRPr="001A0C7C">
        <w:t xml:space="preserve"> </w:t>
      </w:r>
      <w:r w:rsidR="001A0C7C" w:rsidRPr="001A0C7C">
        <w:t xml:space="preserve">ir </w:t>
      </w:r>
      <w:r w:rsidR="00F23D6B" w:rsidRPr="001A0C7C">
        <w:t>netinkam</w:t>
      </w:r>
      <w:r w:rsidR="00F23D6B">
        <w:t>as</w:t>
      </w:r>
      <w:r w:rsidR="00F23D6B" w:rsidRPr="001A0C7C">
        <w:t xml:space="preserve"> </w:t>
      </w:r>
      <w:r w:rsidR="001A0C7C" w:rsidRPr="001A0C7C">
        <w:t xml:space="preserve">pesticidų </w:t>
      </w:r>
      <w:r w:rsidR="00F23D6B" w:rsidRPr="001A0C7C">
        <w:t>naudojim</w:t>
      </w:r>
      <w:r w:rsidR="00F23D6B">
        <w:t>as</w:t>
      </w:r>
      <w:r w:rsidR="001A0C7C" w:rsidRPr="001A0C7C">
        <w:t>.</w:t>
      </w:r>
      <w:r w:rsidR="00A4369E">
        <w:t xml:space="preserve"> </w:t>
      </w:r>
    </w:p>
    <w:p w14:paraId="2660CDCF" w14:textId="49E7F30C" w:rsidR="005B58CF" w:rsidRDefault="00A4369E" w:rsidP="00CF65D2">
      <w:pPr>
        <w:pStyle w:val="Bullet"/>
        <w:widowControl w:val="0"/>
        <w:numPr>
          <w:ilvl w:val="0"/>
          <w:numId w:val="0"/>
        </w:numPr>
      </w:pPr>
      <w:r>
        <w:t>Apdulkintojai taip p</w:t>
      </w:r>
      <w:r w:rsidR="004E5AB7">
        <w:t xml:space="preserve">at </w:t>
      </w:r>
      <w:r w:rsidR="000566D4">
        <w:t xml:space="preserve">svarbūs </w:t>
      </w:r>
      <w:r w:rsidR="004E5AB7">
        <w:t>vanden</w:t>
      </w:r>
      <w:r w:rsidR="000566D4">
        <w:t>s</w:t>
      </w:r>
      <w:r w:rsidR="004E5AB7">
        <w:t xml:space="preserve"> sektoriui</w:t>
      </w:r>
      <w:r w:rsidR="00AC4A25">
        <w:t xml:space="preserve"> – apdulkindami</w:t>
      </w:r>
      <w:r w:rsidR="00132499">
        <w:t xml:space="preserve"> </w:t>
      </w:r>
      <w:r w:rsidR="00C74806">
        <w:t>svarbius gėlavandenius augalus, pavyzdžiui vandens lelijas</w:t>
      </w:r>
      <w:r w:rsidR="007D7DDA">
        <w:t xml:space="preserve">, </w:t>
      </w:r>
      <w:r w:rsidR="00132499">
        <w:t xml:space="preserve">padeda </w:t>
      </w:r>
      <w:r w:rsidR="00FF7E0B">
        <w:t xml:space="preserve">išlaikyti </w:t>
      </w:r>
      <w:r w:rsidR="004C04DE">
        <w:t>eko</w:t>
      </w:r>
      <w:r w:rsidR="00FF7E0B">
        <w:t>sistemos pusiausvyrą ir netiesiogiai palaiko ž</w:t>
      </w:r>
      <w:r w:rsidR="00570CAA">
        <w:t>uvininkystę.</w:t>
      </w:r>
      <w:r w:rsidR="00FA71A3">
        <w:t xml:space="preserve"> </w:t>
      </w:r>
    </w:p>
    <w:p w14:paraId="12E7D2C9" w14:textId="31CE3F8E" w:rsidR="00B262B2" w:rsidRPr="00B3071A" w:rsidRDefault="000D657F" w:rsidP="00CF65D2">
      <w:pPr>
        <w:pStyle w:val="Bullet"/>
        <w:widowControl w:val="0"/>
        <w:numPr>
          <w:ilvl w:val="0"/>
          <w:numId w:val="0"/>
        </w:numPr>
      </w:pPr>
      <w:r>
        <w:t>M</w:t>
      </w:r>
      <w:r w:rsidR="00FA71A3" w:rsidRPr="00FA71A3">
        <w:t>iškai yra svarbi apdulkintojų buveinė, nes juose jie randa prieglobstį ir maisto. Turėdamos galimybę rinktis, laukinės medunešės bitės renkasi lizdavietes medžiuose, o ne atvirame kraštovaizdyje. Kai miške yra pakankamai bičių, jos užtikrina geresnį apdulkinimą, todėl geriau atsinaujina medžiai ir išsaugoma miško biologinė įvairovė.</w:t>
      </w:r>
      <w:r w:rsidR="008C29C6">
        <w:t xml:space="preserve"> </w:t>
      </w:r>
      <w:r w:rsidR="004A12D3">
        <w:t xml:space="preserve">Būtent dėl tokios </w:t>
      </w:r>
      <w:r w:rsidR="007E297E">
        <w:t xml:space="preserve">svarbios </w:t>
      </w:r>
      <w:r w:rsidR="004A12D3">
        <w:t>apdulkintojų reikšmės miškų</w:t>
      </w:r>
      <w:r w:rsidR="00CB44BE">
        <w:t xml:space="preserve"> ūkio</w:t>
      </w:r>
      <w:r w:rsidR="0089277C">
        <w:t xml:space="preserve"> sektoriaus</w:t>
      </w:r>
      <w:r w:rsidR="00441432">
        <w:t xml:space="preserve"> teisingas ir darnus valdymas yra</w:t>
      </w:r>
      <w:r w:rsidR="00EA7FDC">
        <w:t xml:space="preserve"> </w:t>
      </w:r>
      <w:r w:rsidR="00F01383">
        <w:t xml:space="preserve">ypatingai </w:t>
      </w:r>
      <w:r w:rsidR="00441432">
        <w:t>svarbu</w:t>
      </w:r>
      <w:r w:rsidR="00374700">
        <w:t>s.</w:t>
      </w:r>
    </w:p>
    <w:p w14:paraId="1A75A489" w14:textId="7835F98B" w:rsidR="00BC35F0" w:rsidRPr="00D1554F" w:rsidRDefault="00727781" w:rsidP="00CF65D2">
      <w:pPr>
        <w:pStyle w:val="Bullet"/>
        <w:widowControl w:val="0"/>
        <w:numPr>
          <w:ilvl w:val="0"/>
          <w:numId w:val="0"/>
        </w:numPr>
      </w:pPr>
      <w:r>
        <w:t>K</w:t>
      </w:r>
      <w:r w:rsidR="007D4CBA">
        <w:t xml:space="preserve">ultūrinių paslaugų tipui </w:t>
      </w:r>
      <w:r w:rsidR="003763DA">
        <w:t xml:space="preserve">priskiriamas </w:t>
      </w:r>
      <w:r w:rsidR="00334230" w:rsidRPr="008412AA">
        <w:t>1</w:t>
      </w:r>
      <w:r w:rsidR="00496537">
        <w:t>1</w:t>
      </w:r>
      <w:r w:rsidR="00334230" w:rsidRPr="008412AA">
        <w:t xml:space="preserve"> </w:t>
      </w:r>
      <w:r w:rsidR="003763DA">
        <w:t>EP</w:t>
      </w:r>
      <w:r w:rsidR="00334230">
        <w:t xml:space="preserve">, nustatyta, kad jos aktualios šiems sektoriams: </w:t>
      </w:r>
      <w:r w:rsidR="00696EDE">
        <w:t xml:space="preserve">biologinės įvairovės </w:t>
      </w:r>
      <w:r w:rsidR="00105E14">
        <w:t xml:space="preserve">ir kraštovaizdžio apsaugos sektoriui aktualios </w:t>
      </w:r>
      <w:r w:rsidR="00105E14" w:rsidRPr="008412AA">
        <w:t>1</w:t>
      </w:r>
      <w:r w:rsidR="00722EAD">
        <w:t>1</w:t>
      </w:r>
      <w:r w:rsidR="00105E14" w:rsidRPr="008412AA">
        <w:t xml:space="preserve"> </w:t>
      </w:r>
      <w:r w:rsidR="00105E14">
        <w:t>EP</w:t>
      </w:r>
      <w:r w:rsidR="00137041">
        <w:t xml:space="preserve">, </w:t>
      </w:r>
      <w:r w:rsidR="007E51E4">
        <w:t xml:space="preserve">teritorijų planavimo sektoriui – </w:t>
      </w:r>
      <w:r w:rsidR="007D6936">
        <w:t>9</w:t>
      </w:r>
      <w:r w:rsidR="007E51E4" w:rsidRPr="008412AA">
        <w:t xml:space="preserve"> EP, </w:t>
      </w:r>
      <w:r w:rsidR="007E51E4">
        <w:t xml:space="preserve">žemės ūkio sektoriui – </w:t>
      </w:r>
      <w:r w:rsidR="007E51E4" w:rsidRPr="008412AA">
        <w:t xml:space="preserve">4 EP, PAV ir SPAV sektoriams </w:t>
      </w:r>
      <w:r w:rsidR="002840FD" w:rsidRPr="008412AA">
        <w:t>–</w:t>
      </w:r>
      <w:r w:rsidR="007E51E4" w:rsidRPr="008412AA">
        <w:t xml:space="preserve"> </w:t>
      </w:r>
      <w:r w:rsidR="00DD4937">
        <w:t>6</w:t>
      </w:r>
      <w:r w:rsidR="002840FD" w:rsidRPr="008412AA">
        <w:t xml:space="preserve"> EP,</w:t>
      </w:r>
      <w:r w:rsidR="007E51E4" w:rsidRPr="008412AA">
        <w:t xml:space="preserve"> </w:t>
      </w:r>
      <w:r w:rsidR="004F1AF6" w:rsidRPr="008412AA">
        <w:t>mi</w:t>
      </w:r>
      <w:r w:rsidR="004F1AF6">
        <w:t xml:space="preserve">škų ūkių ir vandens sektoriams – </w:t>
      </w:r>
      <w:r w:rsidR="001379A2">
        <w:t>atitinkamai 7 ir</w:t>
      </w:r>
      <w:r w:rsidR="004F1AF6">
        <w:t xml:space="preserve"> </w:t>
      </w:r>
      <w:r w:rsidR="001379A2">
        <w:t>8</w:t>
      </w:r>
      <w:r w:rsidR="004F1AF6" w:rsidRPr="008412AA">
        <w:t xml:space="preserve"> EP (</w:t>
      </w:r>
      <w:r w:rsidR="004F1AF6">
        <w:t>žr. toliau pateiktą lentelę).</w:t>
      </w:r>
    </w:p>
    <w:p w14:paraId="61ECA772" w14:textId="4E35AEE1" w:rsidR="008F7154" w:rsidRDefault="008F7154" w:rsidP="00CF65D2">
      <w:pPr>
        <w:pStyle w:val="SCTableTitle"/>
        <w:widowControl w:val="0"/>
        <w:rPr>
          <w:noProof/>
        </w:rPr>
      </w:pPr>
      <w:r>
        <w:rPr>
          <w:noProof/>
        </w:rPr>
        <w:fldChar w:fldCharType="begin"/>
      </w:r>
      <w:r>
        <w:rPr>
          <w:noProof/>
        </w:rPr>
        <w:instrText xml:space="preserve"> SEQ Lentelė \* ARABIC </w:instrText>
      </w:r>
      <w:r>
        <w:rPr>
          <w:noProof/>
        </w:rPr>
        <w:fldChar w:fldCharType="separate"/>
      </w:r>
      <w:bookmarkStart w:id="19" w:name="_Toc109728435"/>
      <w:r w:rsidR="00A843C6">
        <w:rPr>
          <w:noProof/>
        </w:rPr>
        <w:t>7</w:t>
      </w:r>
      <w:r>
        <w:rPr>
          <w:noProof/>
        </w:rPr>
        <w:fldChar w:fldCharType="end"/>
      </w:r>
      <w:r w:rsidRPr="00933D53">
        <w:rPr>
          <w:noProof/>
        </w:rPr>
        <w:t xml:space="preserve"> lentelė. </w:t>
      </w:r>
      <w:r>
        <w:rPr>
          <w:noProof/>
        </w:rPr>
        <w:t xml:space="preserve">Analizuotuose projektuose kartografuotų, vertintų ir aptartų EP skaičius </w:t>
      </w:r>
      <w:r w:rsidR="00FE7899">
        <w:rPr>
          <w:noProof/>
        </w:rPr>
        <w:t>kultūriniame</w:t>
      </w:r>
      <w:r>
        <w:rPr>
          <w:noProof/>
        </w:rPr>
        <w:t xml:space="preserve"> tipe pagal sektorius</w:t>
      </w:r>
      <w:bookmarkEnd w:id="19"/>
    </w:p>
    <w:tbl>
      <w:tblPr>
        <w:tblW w:w="5000" w:type="pct"/>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4536"/>
        <w:gridCol w:w="993"/>
        <w:gridCol w:w="425"/>
        <w:gridCol w:w="992"/>
        <w:gridCol w:w="425"/>
        <w:gridCol w:w="426"/>
        <w:gridCol w:w="567"/>
        <w:gridCol w:w="708"/>
        <w:gridCol w:w="424"/>
      </w:tblGrid>
      <w:tr w:rsidR="00B11778" w:rsidRPr="00B11778" w14:paraId="6C3626D2" w14:textId="77777777" w:rsidTr="004D7B0A">
        <w:trPr>
          <w:trHeight w:val="280"/>
        </w:trPr>
        <w:tc>
          <w:tcPr>
            <w:tcW w:w="4536" w:type="dxa"/>
            <w:shd w:val="clear" w:color="auto" w:fill="1F7B61" w:themeFill="text2"/>
            <w:vAlign w:val="center"/>
          </w:tcPr>
          <w:p w14:paraId="094A1914" w14:textId="4A7627BE" w:rsidR="00B11778" w:rsidRPr="00B11778" w:rsidRDefault="00433861" w:rsidP="00CF65D2">
            <w:pPr>
              <w:pStyle w:val="SCTableHeaderrow"/>
              <w:widowControl w:val="0"/>
              <w:spacing w:before="0" w:after="0"/>
              <w:rPr>
                <w:sz w:val="16"/>
                <w:szCs w:val="16"/>
              </w:rPr>
            </w:pPr>
            <w:r>
              <w:rPr>
                <w:sz w:val="16"/>
                <w:szCs w:val="16"/>
              </w:rPr>
              <w:t>Ekosisteminė</w:t>
            </w:r>
            <w:r w:rsidR="00615B39">
              <w:rPr>
                <w:sz w:val="16"/>
                <w:szCs w:val="16"/>
              </w:rPr>
              <w:t xml:space="preserve"> </w:t>
            </w:r>
            <w:r w:rsidR="00B11778" w:rsidRPr="00B11778">
              <w:rPr>
                <w:sz w:val="16"/>
                <w:szCs w:val="16"/>
              </w:rPr>
              <w:t>paslauga</w:t>
            </w:r>
          </w:p>
        </w:tc>
        <w:tc>
          <w:tcPr>
            <w:tcW w:w="4960" w:type="dxa"/>
            <w:gridSpan w:val="8"/>
            <w:shd w:val="clear" w:color="auto" w:fill="1F7B61" w:themeFill="accent1"/>
            <w:vAlign w:val="center"/>
          </w:tcPr>
          <w:p w14:paraId="7AB0D05B" w14:textId="5F5D22E2" w:rsidR="00B11778" w:rsidRPr="00B11778" w:rsidRDefault="00B11778" w:rsidP="00CF65D2">
            <w:pPr>
              <w:pStyle w:val="SCTableHeaderrow"/>
              <w:widowControl w:val="0"/>
              <w:spacing w:before="0" w:after="0"/>
              <w:rPr>
                <w:sz w:val="16"/>
                <w:szCs w:val="16"/>
              </w:rPr>
            </w:pPr>
            <w:r w:rsidRPr="00B11778">
              <w:rPr>
                <w:sz w:val="16"/>
                <w:szCs w:val="16"/>
              </w:rPr>
              <w:t>S</w:t>
            </w:r>
            <w:r w:rsidR="00AA14D2">
              <w:rPr>
                <w:sz w:val="16"/>
                <w:szCs w:val="16"/>
              </w:rPr>
              <w:t>ritys ir s</w:t>
            </w:r>
            <w:r w:rsidRPr="00B11778">
              <w:rPr>
                <w:sz w:val="16"/>
                <w:szCs w:val="16"/>
              </w:rPr>
              <w:t>ektoriai</w:t>
            </w:r>
          </w:p>
        </w:tc>
      </w:tr>
      <w:tr w:rsidR="00B11778" w:rsidRPr="00B11778" w14:paraId="224B927F" w14:textId="77777777" w:rsidTr="00B11778">
        <w:trPr>
          <w:cantSplit/>
          <w:trHeight w:val="2673"/>
        </w:trPr>
        <w:tc>
          <w:tcPr>
            <w:tcW w:w="4536" w:type="dxa"/>
            <w:shd w:val="clear" w:color="auto" w:fill="279A7B" w:themeFill="accent5"/>
          </w:tcPr>
          <w:p w14:paraId="747C388D" w14:textId="77777777" w:rsidR="00B11778" w:rsidRPr="00B11778" w:rsidRDefault="00B11778" w:rsidP="00CF65D2">
            <w:pPr>
              <w:pStyle w:val="SCTableContent"/>
              <w:widowControl w:val="0"/>
              <w:spacing w:before="0" w:after="0"/>
              <w:rPr>
                <w:sz w:val="16"/>
                <w:szCs w:val="16"/>
              </w:rPr>
            </w:pPr>
          </w:p>
        </w:tc>
        <w:tc>
          <w:tcPr>
            <w:tcW w:w="993" w:type="dxa"/>
            <w:shd w:val="clear" w:color="auto" w:fill="279A7B" w:themeFill="accent5"/>
            <w:textDirection w:val="btLr"/>
            <w:vAlign w:val="center"/>
          </w:tcPr>
          <w:p w14:paraId="5C927993" w14:textId="77777777" w:rsidR="00B11778" w:rsidRPr="00B6472D" w:rsidRDefault="00B11778" w:rsidP="00B6472D">
            <w:pPr>
              <w:pStyle w:val="SCTableContent"/>
              <w:widowControl w:val="0"/>
              <w:spacing w:before="0" w:after="0" w:line="240" w:lineRule="auto"/>
              <w:ind w:left="113" w:right="113"/>
              <w:jc w:val="left"/>
              <w:rPr>
                <w:color w:val="FEFFFE" w:themeColor="background1"/>
                <w:sz w:val="16"/>
                <w:szCs w:val="16"/>
              </w:rPr>
            </w:pPr>
            <w:r w:rsidRPr="00B6472D">
              <w:rPr>
                <w:color w:val="FEFFFE" w:themeColor="background1"/>
                <w:sz w:val="16"/>
                <w:szCs w:val="16"/>
              </w:rPr>
              <w:t>Biologinės įvairovės ir kraštovaizdžio apsauga (įskaitant ekosistemų apsaugos, ekosistemų atkūrimo ir kitų tipų aplinkos srities investicijas)</w:t>
            </w:r>
          </w:p>
        </w:tc>
        <w:tc>
          <w:tcPr>
            <w:tcW w:w="425" w:type="dxa"/>
            <w:shd w:val="clear" w:color="auto" w:fill="279A7B" w:themeFill="accent5"/>
            <w:textDirection w:val="btLr"/>
            <w:vAlign w:val="center"/>
          </w:tcPr>
          <w:p w14:paraId="7A4EDC15" w14:textId="77777777" w:rsidR="00B11778" w:rsidRPr="00B6472D" w:rsidRDefault="00B11778" w:rsidP="00B6472D">
            <w:pPr>
              <w:pStyle w:val="SCTableContent"/>
              <w:widowControl w:val="0"/>
              <w:spacing w:before="0" w:after="0" w:line="240" w:lineRule="auto"/>
              <w:ind w:left="113" w:right="113"/>
              <w:jc w:val="left"/>
              <w:rPr>
                <w:color w:val="FEFFFE" w:themeColor="background1"/>
                <w:sz w:val="16"/>
                <w:szCs w:val="16"/>
              </w:rPr>
            </w:pPr>
            <w:r w:rsidRPr="00B6472D">
              <w:rPr>
                <w:color w:val="FEFFFE" w:themeColor="background1"/>
                <w:sz w:val="16"/>
                <w:szCs w:val="16"/>
              </w:rPr>
              <w:t>Miškų ūkis</w:t>
            </w:r>
          </w:p>
        </w:tc>
        <w:tc>
          <w:tcPr>
            <w:tcW w:w="992" w:type="dxa"/>
            <w:shd w:val="clear" w:color="auto" w:fill="279A7B" w:themeFill="accent5"/>
            <w:textDirection w:val="btLr"/>
            <w:vAlign w:val="center"/>
          </w:tcPr>
          <w:p w14:paraId="3E5E101C" w14:textId="77777777" w:rsidR="00B11778" w:rsidRPr="00B6472D" w:rsidRDefault="00B11778" w:rsidP="00B6472D">
            <w:pPr>
              <w:pStyle w:val="SCTableContent"/>
              <w:widowControl w:val="0"/>
              <w:spacing w:before="0" w:after="0" w:line="240" w:lineRule="auto"/>
              <w:ind w:left="113" w:right="113"/>
              <w:jc w:val="left"/>
              <w:rPr>
                <w:color w:val="FEFFFE" w:themeColor="background1"/>
                <w:sz w:val="16"/>
                <w:szCs w:val="16"/>
              </w:rPr>
            </w:pPr>
            <w:r w:rsidRPr="00B6472D">
              <w:rPr>
                <w:color w:val="FEFFFE" w:themeColor="background1"/>
                <w:sz w:val="16"/>
                <w:szCs w:val="16"/>
              </w:rPr>
              <w:t>Žemės ūkis (įskaitant augalų apsaugos produktų tiekimo į rinką autorizavimą ir apdulkintojų apsaugą)</w:t>
            </w:r>
          </w:p>
        </w:tc>
        <w:tc>
          <w:tcPr>
            <w:tcW w:w="425" w:type="dxa"/>
            <w:shd w:val="clear" w:color="auto" w:fill="279A7B" w:themeFill="accent5"/>
            <w:textDirection w:val="btLr"/>
            <w:vAlign w:val="center"/>
          </w:tcPr>
          <w:p w14:paraId="399CCD07" w14:textId="77777777" w:rsidR="00B11778" w:rsidRPr="00B6472D" w:rsidRDefault="00B11778" w:rsidP="00B6472D">
            <w:pPr>
              <w:pStyle w:val="SCTableContent"/>
              <w:widowControl w:val="0"/>
              <w:spacing w:before="0" w:after="0" w:line="240" w:lineRule="auto"/>
              <w:ind w:left="113" w:right="113"/>
              <w:jc w:val="left"/>
              <w:rPr>
                <w:color w:val="FEFFFE" w:themeColor="background1"/>
                <w:sz w:val="16"/>
                <w:szCs w:val="16"/>
              </w:rPr>
            </w:pPr>
            <w:r w:rsidRPr="00B6472D">
              <w:rPr>
                <w:color w:val="FEFFFE" w:themeColor="background1"/>
                <w:sz w:val="16"/>
                <w:szCs w:val="16"/>
              </w:rPr>
              <w:t>Teritorijų planavimas</w:t>
            </w:r>
          </w:p>
        </w:tc>
        <w:tc>
          <w:tcPr>
            <w:tcW w:w="426" w:type="dxa"/>
            <w:shd w:val="clear" w:color="auto" w:fill="279A7B" w:themeFill="accent5"/>
            <w:textDirection w:val="btLr"/>
            <w:vAlign w:val="center"/>
          </w:tcPr>
          <w:p w14:paraId="4F724AA0" w14:textId="77777777" w:rsidR="00B11778" w:rsidRPr="00B6472D" w:rsidRDefault="00B11778" w:rsidP="00B6472D">
            <w:pPr>
              <w:pStyle w:val="SCTableContent"/>
              <w:widowControl w:val="0"/>
              <w:spacing w:before="0" w:after="0" w:line="240" w:lineRule="auto"/>
              <w:ind w:left="113" w:right="113"/>
              <w:jc w:val="left"/>
              <w:rPr>
                <w:color w:val="FEFFFE" w:themeColor="background1"/>
                <w:sz w:val="16"/>
                <w:szCs w:val="16"/>
              </w:rPr>
            </w:pPr>
            <w:r w:rsidRPr="00B6472D">
              <w:rPr>
                <w:color w:val="FEFFFE" w:themeColor="background1"/>
                <w:sz w:val="16"/>
                <w:szCs w:val="16"/>
              </w:rPr>
              <w:t>Vandenų sektorius</w:t>
            </w:r>
          </w:p>
        </w:tc>
        <w:tc>
          <w:tcPr>
            <w:tcW w:w="567" w:type="dxa"/>
            <w:shd w:val="clear" w:color="auto" w:fill="279A7B" w:themeFill="accent5"/>
            <w:textDirection w:val="btLr"/>
            <w:vAlign w:val="center"/>
          </w:tcPr>
          <w:p w14:paraId="6EA5C818" w14:textId="77777777" w:rsidR="00B11778" w:rsidRPr="00B6472D" w:rsidRDefault="00B11778" w:rsidP="00B6472D">
            <w:pPr>
              <w:pStyle w:val="SCTableContent"/>
              <w:widowControl w:val="0"/>
              <w:spacing w:before="0" w:after="0" w:line="240" w:lineRule="auto"/>
              <w:ind w:left="113" w:right="113"/>
              <w:jc w:val="left"/>
              <w:rPr>
                <w:color w:val="FEFFFE" w:themeColor="background1"/>
                <w:sz w:val="16"/>
                <w:szCs w:val="16"/>
              </w:rPr>
            </w:pPr>
            <w:r w:rsidRPr="00B6472D">
              <w:rPr>
                <w:color w:val="FEFFFE" w:themeColor="background1"/>
                <w:sz w:val="16"/>
                <w:szCs w:val="16"/>
              </w:rPr>
              <w:t>Želdynų ir želdinių apsauga, tvarkymas ir kūrimas</w:t>
            </w:r>
          </w:p>
        </w:tc>
        <w:tc>
          <w:tcPr>
            <w:tcW w:w="708" w:type="dxa"/>
            <w:shd w:val="clear" w:color="auto" w:fill="279A7B" w:themeFill="accent5"/>
            <w:textDirection w:val="btLr"/>
            <w:vAlign w:val="center"/>
          </w:tcPr>
          <w:p w14:paraId="68FA371A" w14:textId="77777777" w:rsidR="00B11778" w:rsidRPr="00B6472D" w:rsidRDefault="00B11778" w:rsidP="00B6472D">
            <w:pPr>
              <w:pStyle w:val="SCTableContent"/>
              <w:widowControl w:val="0"/>
              <w:spacing w:before="0" w:after="0" w:line="240" w:lineRule="auto"/>
              <w:ind w:left="113" w:right="113"/>
              <w:jc w:val="left"/>
              <w:rPr>
                <w:color w:val="FEFFFE" w:themeColor="background1"/>
                <w:sz w:val="16"/>
                <w:szCs w:val="16"/>
              </w:rPr>
            </w:pPr>
            <w:r w:rsidRPr="00B6472D">
              <w:rPr>
                <w:color w:val="FEFFFE" w:themeColor="background1"/>
                <w:sz w:val="16"/>
                <w:szCs w:val="16"/>
              </w:rPr>
              <w:t>Poveikio aplinkai vertinimas (PAV) ir strateginis pasekmių aplinkai vertinimas (SPAV)</w:t>
            </w:r>
          </w:p>
        </w:tc>
        <w:tc>
          <w:tcPr>
            <w:tcW w:w="424" w:type="dxa"/>
            <w:shd w:val="clear" w:color="auto" w:fill="279A7B" w:themeFill="accent5"/>
            <w:textDirection w:val="btLr"/>
            <w:vAlign w:val="center"/>
          </w:tcPr>
          <w:p w14:paraId="6220E059" w14:textId="77777777" w:rsidR="00B11778" w:rsidRPr="00B6472D" w:rsidRDefault="00B11778" w:rsidP="00B6472D">
            <w:pPr>
              <w:pStyle w:val="SCTableContent"/>
              <w:widowControl w:val="0"/>
              <w:spacing w:before="0" w:after="0" w:line="240" w:lineRule="auto"/>
              <w:ind w:left="113" w:right="113"/>
              <w:jc w:val="left"/>
              <w:rPr>
                <w:color w:val="FEFFFE" w:themeColor="background1"/>
                <w:sz w:val="16"/>
                <w:szCs w:val="16"/>
              </w:rPr>
            </w:pPr>
            <w:r w:rsidRPr="00B6472D">
              <w:rPr>
                <w:color w:val="FEFFFE" w:themeColor="background1"/>
                <w:sz w:val="16"/>
                <w:szCs w:val="16"/>
              </w:rPr>
              <w:t>Kitas: energetika</w:t>
            </w:r>
          </w:p>
        </w:tc>
      </w:tr>
      <w:tr w:rsidR="00B11778" w:rsidRPr="00B11778" w14:paraId="53F40E08" w14:textId="77777777" w:rsidTr="00574AD5">
        <w:trPr>
          <w:trHeight w:val="278"/>
        </w:trPr>
        <w:tc>
          <w:tcPr>
            <w:tcW w:w="9496" w:type="dxa"/>
            <w:gridSpan w:val="9"/>
            <w:shd w:val="clear" w:color="auto" w:fill="E7ECEA" w:themeFill="text1" w:themeFillTint="1A"/>
          </w:tcPr>
          <w:p w14:paraId="483FD5A6" w14:textId="77777777" w:rsidR="00B11778" w:rsidRPr="00B11778" w:rsidRDefault="00B11778" w:rsidP="00CF65D2">
            <w:pPr>
              <w:pStyle w:val="SCTableContent"/>
              <w:widowControl w:val="0"/>
              <w:spacing w:before="0" w:after="0"/>
              <w:jc w:val="center"/>
              <w:rPr>
                <w:noProof/>
                <w:sz w:val="16"/>
                <w:szCs w:val="16"/>
              </w:rPr>
            </w:pPr>
            <w:r w:rsidRPr="00B11778">
              <w:rPr>
                <w:noProof/>
                <w:sz w:val="16"/>
                <w:szCs w:val="16"/>
              </w:rPr>
              <w:t>Kultūrinės paslaugos</w:t>
            </w:r>
          </w:p>
        </w:tc>
      </w:tr>
      <w:tr w:rsidR="00B11778" w:rsidRPr="00B11778" w14:paraId="4664B403" w14:textId="77777777" w:rsidTr="00B11778">
        <w:trPr>
          <w:trHeight w:val="278"/>
        </w:trPr>
        <w:tc>
          <w:tcPr>
            <w:tcW w:w="4536" w:type="dxa"/>
          </w:tcPr>
          <w:p w14:paraId="54CB22BF" w14:textId="25F04D90" w:rsidR="00B11778" w:rsidRPr="00B11778" w:rsidRDefault="00B11778" w:rsidP="00CF65D2">
            <w:pPr>
              <w:pStyle w:val="SCTableContent"/>
              <w:widowControl w:val="0"/>
              <w:spacing w:before="0" w:after="0"/>
              <w:rPr>
                <w:sz w:val="16"/>
                <w:szCs w:val="16"/>
              </w:rPr>
            </w:pPr>
            <w:r w:rsidRPr="00B11778">
              <w:rPr>
                <w:sz w:val="16"/>
                <w:szCs w:val="16"/>
              </w:rPr>
              <w:t>Dėl savo vertės saugomos teritorijos</w:t>
            </w:r>
          </w:p>
        </w:tc>
        <w:tc>
          <w:tcPr>
            <w:tcW w:w="993" w:type="dxa"/>
            <w:shd w:val="clear" w:color="auto" w:fill="auto"/>
            <w:vAlign w:val="center"/>
          </w:tcPr>
          <w:p w14:paraId="1000CB10" w14:textId="77777777" w:rsidR="00B11778" w:rsidRPr="00B11778" w:rsidRDefault="00B11778" w:rsidP="00CF65D2">
            <w:pPr>
              <w:pStyle w:val="SCTableContent"/>
              <w:widowControl w:val="0"/>
              <w:spacing w:before="0" w:after="0"/>
              <w:jc w:val="center"/>
              <w:rPr>
                <w:sz w:val="16"/>
                <w:szCs w:val="16"/>
              </w:rPr>
            </w:pPr>
            <w:r w:rsidRPr="00B11778">
              <w:rPr>
                <w:noProof/>
                <w:sz w:val="16"/>
                <w:szCs w:val="16"/>
              </w:rPr>
              <w:drawing>
                <wp:inline distT="0" distB="0" distL="0" distR="0" wp14:anchorId="70202D53" wp14:editId="1D77AFBC">
                  <wp:extent cx="136071" cy="95250"/>
                  <wp:effectExtent l="0" t="0" r="0" b="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shd w:val="clear" w:color="auto" w:fill="auto"/>
            <w:vAlign w:val="center"/>
          </w:tcPr>
          <w:p w14:paraId="097AD7D8" w14:textId="77777777" w:rsidR="00B11778" w:rsidRPr="00B11778" w:rsidRDefault="00B11778" w:rsidP="00CF65D2">
            <w:pPr>
              <w:pStyle w:val="SCTableContent"/>
              <w:widowControl w:val="0"/>
              <w:spacing w:before="0" w:after="0"/>
              <w:jc w:val="center"/>
              <w:rPr>
                <w:sz w:val="16"/>
                <w:szCs w:val="16"/>
              </w:rPr>
            </w:pPr>
          </w:p>
        </w:tc>
        <w:tc>
          <w:tcPr>
            <w:tcW w:w="992" w:type="dxa"/>
            <w:vAlign w:val="center"/>
          </w:tcPr>
          <w:p w14:paraId="48B72155" w14:textId="77777777" w:rsidR="00B11778" w:rsidRPr="00B11778" w:rsidRDefault="00B11778" w:rsidP="00CF65D2">
            <w:pPr>
              <w:pStyle w:val="SCTableContent"/>
              <w:widowControl w:val="0"/>
              <w:spacing w:before="0" w:after="0"/>
              <w:jc w:val="center"/>
              <w:rPr>
                <w:noProof/>
                <w:sz w:val="16"/>
                <w:szCs w:val="16"/>
              </w:rPr>
            </w:pPr>
          </w:p>
        </w:tc>
        <w:tc>
          <w:tcPr>
            <w:tcW w:w="425" w:type="dxa"/>
            <w:vAlign w:val="center"/>
          </w:tcPr>
          <w:p w14:paraId="348685A2" w14:textId="77777777" w:rsidR="00B11778" w:rsidRPr="00B11778" w:rsidRDefault="00B11778" w:rsidP="00CF65D2">
            <w:pPr>
              <w:pStyle w:val="SCTableContent"/>
              <w:widowControl w:val="0"/>
              <w:spacing w:before="0" w:after="0"/>
              <w:jc w:val="center"/>
              <w:rPr>
                <w:noProof/>
                <w:sz w:val="16"/>
                <w:szCs w:val="16"/>
              </w:rPr>
            </w:pPr>
            <w:r w:rsidRPr="00B11778">
              <w:rPr>
                <w:noProof/>
                <w:sz w:val="16"/>
                <w:szCs w:val="16"/>
              </w:rPr>
              <w:drawing>
                <wp:inline distT="0" distB="0" distL="0" distR="0" wp14:anchorId="139D7194" wp14:editId="1A1AE9AC">
                  <wp:extent cx="136071" cy="95250"/>
                  <wp:effectExtent l="0" t="0" r="0" b="0"/>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shd w:val="clear" w:color="auto" w:fill="auto"/>
            <w:vAlign w:val="center"/>
          </w:tcPr>
          <w:p w14:paraId="27C163D5" w14:textId="5F24867B" w:rsidR="00B11778" w:rsidRPr="00B11778" w:rsidRDefault="000F7A95" w:rsidP="00CF65D2">
            <w:pPr>
              <w:pStyle w:val="SCTableContent"/>
              <w:widowControl w:val="0"/>
              <w:spacing w:before="0" w:after="0"/>
              <w:jc w:val="center"/>
              <w:rPr>
                <w:sz w:val="16"/>
                <w:szCs w:val="16"/>
              </w:rPr>
            </w:pPr>
            <w:r w:rsidRPr="00B11778">
              <w:rPr>
                <w:noProof/>
                <w:sz w:val="16"/>
                <w:szCs w:val="16"/>
              </w:rPr>
              <w:drawing>
                <wp:inline distT="0" distB="0" distL="0" distR="0" wp14:anchorId="17480E81" wp14:editId="42611AF8">
                  <wp:extent cx="136071" cy="95250"/>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567" w:type="dxa"/>
            <w:vAlign w:val="center"/>
          </w:tcPr>
          <w:p w14:paraId="411F9CE6" w14:textId="77777777" w:rsidR="00B11778" w:rsidRPr="00B11778" w:rsidRDefault="00B11778" w:rsidP="00CF65D2">
            <w:pPr>
              <w:pStyle w:val="SCTableContent"/>
              <w:widowControl w:val="0"/>
              <w:spacing w:before="0" w:after="0"/>
              <w:jc w:val="center"/>
              <w:rPr>
                <w:noProof/>
                <w:sz w:val="16"/>
                <w:szCs w:val="16"/>
              </w:rPr>
            </w:pPr>
          </w:p>
        </w:tc>
        <w:tc>
          <w:tcPr>
            <w:tcW w:w="708" w:type="dxa"/>
            <w:vAlign w:val="center"/>
          </w:tcPr>
          <w:p w14:paraId="74D2F812" w14:textId="77777777" w:rsidR="00B11778" w:rsidRPr="00B11778" w:rsidRDefault="00B11778" w:rsidP="00CF65D2">
            <w:pPr>
              <w:pStyle w:val="SCTableContent"/>
              <w:widowControl w:val="0"/>
              <w:spacing w:before="0" w:after="0"/>
              <w:jc w:val="center"/>
              <w:rPr>
                <w:noProof/>
                <w:sz w:val="16"/>
                <w:szCs w:val="16"/>
              </w:rPr>
            </w:pPr>
          </w:p>
        </w:tc>
        <w:tc>
          <w:tcPr>
            <w:tcW w:w="424" w:type="dxa"/>
            <w:vAlign w:val="center"/>
          </w:tcPr>
          <w:p w14:paraId="5C83C68B" w14:textId="77777777" w:rsidR="00B11778" w:rsidRPr="00B11778" w:rsidRDefault="00B11778" w:rsidP="00CF65D2">
            <w:pPr>
              <w:pStyle w:val="SCTableContent"/>
              <w:widowControl w:val="0"/>
              <w:spacing w:before="0" w:after="0"/>
              <w:jc w:val="center"/>
              <w:rPr>
                <w:noProof/>
                <w:sz w:val="16"/>
                <w:szCs w:val="16"/>
              </w:rPr>
            </w:pPr>
          </w:p>
        </w:tc>
      </w:tr>
      <w:tr w:rsidR="00B11778" w:rsidRPr="00B11778" w14:paraId="6CBEEA33" w14:textId="67434992" w:rsidTr="00B11778">
        <w:trPr>
          <w:trHeight w:val="268"/>
        </w:trPr>
        <w:tc>
          <w:tcPr>
            <w:tcW w:w="4536" w:type="dxa"/>
          </w:tcPr>
          <w:p w14:paraId="205AB80D" w14:textId="3F4D6D91" w:rsidR="00B11778" w:rsidRPr="00B11778" w:rsidRDefault="00B11778" w:rsidP="00CF65D2">
            <w:pPr>
              <w:pStyle w:val="SCTableContent"/>
              <w:widowControl w:val="0"/>
              <w:spacing w:before="0" w:after="0"/>
              <w:rPr>
                <w:sz w:val="16"/>
                <w:szCs w:val="16"/>
              </w:rPr>
            </w:pPr>
            <w:r w:rsidRPr="00B11778">
              <w:rPr>
                <w:sz w:val="16"/>
                <w:szCs w:val="16"/>
              </w:rPr>
              <w:t>Dvasinė gerovė</w:t>
            </w:r>
          </w:p>
        </w:tc>
        <w:tc>
          <w:tcPr>
            <w:tcW w:w="993" w:type="dxa"/>
            <w:shd w:val="clear" w:color="auto" w:fill="auto"/>
          </w:tcPr>
          <w:p w14:paraId="53537FD9" w14:textId="491710AF" w:rsidR="00B11778" w:rsidRPr="00B11778" w:rsidRDefault="00B11778" w:rsidP="00CF65D2">
            <w:pPr>
              <w:pStyle w:val="SCTableContent"/>
              <w:widowControl w:val="0"/>
              <w:spacing w:before="0" w:after="0"/>
              <w:jc w:val="center"/>
              <w:rPr>
                <w:sz w:val="16"/>
                <w:szCs w:val="16"/>
              </w:rPr>
            </w:pPr>
            <w:r w:rsidRPr="00B11778">
              <w:rPr>
                <w:noProof/>
                <w:sz w:val="16"/>
                <w:szCs w:val="16"/>
              </w:rPr>
              <w:drawing>
                <wp:inline distT="0" distB="0" distL="0" distR="0" wp14:anchorId="15833A16" wp14:editId="66582639">
                  <wp:extent cx="136071" cy="95250"/>
                  <wp:effectExtent l="0" t="0" r="0" b="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shd w:val="clear" w:color="auto" w:fill="auto"/>
          </w:tcPr>
          <w:p w14:paraId="455C795B" w14:textId="2136F239" w:rsidR="00B11778" w:rsidRPr="00B11778" w:rsidRDefault="00B11778" w:rsidP="00CF65D2">
            <w:pPr>
              <w:pStyle w:val="SCTableContent"/>
              <w:widowControl w:val="0"/>
              <w:spacing w:before="0" w:after="0"/>
              <w:jc w:val="center"/>
              <w:rPr>
                <w:sz w:val="16"/>
                <w:szCs w:val="16"/>
              </w:rPr>
            </w:pPr>
            <w:r w:rsidRPr="00B11778">
              <w:rPr>
                <w:noProof/>
                <w:sz w:val="16"/>
                <w:szCs w:val="16"/>
              </w:rPr>
              <w:drawing>
                <wp:inline distT="0" distB="0" distL="0" distR="0" wp14:anchorId="5EBF3671" wp14:editId="68986FCE">
                  <wp:extent cx="136071" cy="95250"/>
                  <wp:effectExtent l="0" t="0" r="0" b="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992" w:type="dxa"/>
          </w:tcPr>
          <w:p w14:paraId="07A86384" w14:textId="53F731FF" w:rsidR="00B11778" w:rsidRPr="00B11778" w:rsidRDefault="00B11778" w:rsidP="00CF65D2">
            <w:pPr>
              <w:pStyle w:val="SCTableContent"/>
              <w:widowControl w:val="0"/>
              <w:spacing w:before="0" w:after="0"/>
              <w:jc w:val="center"/>
              <w:rPr>
                <w:noProof/>
                <w:sz w:val="16"/>
                <w:szCs w:val="16"/>
              </w:rPr>
            </w:pPr>
          </w:p>
        </w:tc>
        <w:tc>
          <w:tcPr>
            <w:tcW w:w="425" w:type="dxa"/>
          </w:tcPr>
          <w:p w14:paraId="61FE6F0E" w14:textId="0FA6FC75" w:rsidR="00B11778" w:rsidRPr="00B11778" w:rsidRDefault="00B11778" w:rsidP="00CF65D2">
            <w:pPr>
              <w:pStyle w:val="SCTableContent"/>
              <w:widowControl w:val="0"/>
              <w:spacing w:before="0" w:after="0"/>
              <w:jc w:val="center"/>
              <w:rPr>
                <w:noProof/>
                <w:sz w:val="16"/>
                <w:szCs w:val="16"/>
              </w:rPr>
            </w:pPr>
            <w:r w:rsidRPr="00B11778">
              <w:rPr>
                <w:noProof/>
                <w:sz w:val="16"/>
                <w:szCs w:val="16"/>
              </w:rPr>
              <w:drawing>
                <wp:inline distT="0" distB="0" distL="0" distR="0" wp14:anchorId="3B061B1C" wp14:editId="744AE2E0">
                  <wp:extent cx="136071" cy="95250"/>
                  <wp:effectExtent l="0" t="0" r="0"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shd w:val="clear" w:color="auto" w:fill="auto"/>
          </w:tcPr>
          <w:p w14:paraId="78F75D73" w14:textId="142FC715" w:rsidR="00B11778" w:rsidRPr="00B11778" w:rsidRDefault="00B11778" w:rsidP="00CF65D2">
            <w:pPr>
              <w:pStyle w:val="SCTableContent"/>
              <w:widowControl w:val="0"/>
              <w:spacing w:before="0" w:after="0"/>
              <w:jc w:val="center"/>
              <w:rPr>
                <w:sz w:val="16"/>
                <w:szCs w:val="16"/>
              </w:rPr>
            </w:pPr>
          </w:p>
        </w:tc>
        <w:tc>
          <w:tcPr>
            <w:tcW w:w="567" w:type="dxa"/>
          </w:tcPr>
          <w:p w14:paraId="44C8FE29" w14:textId="07F53B69" w:rsidR="00B11778" w:rsidRPr="00B11778" w:rsidRDefault="00B11778" w:rsidP="00CF65D2">
            <w:pPr>
              <w:pStyle w:val="SCTableContent"/>
              <w:widowControl w:val="0"/>
              <w:spacing w:before="0" w:after="0"/>
              <w:jc w:val="center"/>
              <w:rPr>
                <w:noProof/>
                <w:sz w:val="16"/>
                <w:szCs w:val="16"/>
              </w:rPr>
            </w:pPr>
          </w:p>
        </w:tc>
        <w:tc>
          <w:tcPr>
            <w:tcW w:w="708" w:type="dxa"/>
          </w:tcPr>
          <w:p w14:paraId="6DCB4E9F" w14:textId="7FA57911" w:rsidR="00B11778" w:rsidRPr="00B11778" w:rsidRDefault="00B11778" w:rsidP="00CF65D2">
            <w:pPr>
              <w:pStyle w:val="SCTableContent"/>
              <w:widowControl w:val="0"/>
              <w:spacing w:before="0" w:after="0"/>
              <w:jc w:val="center"/>
              <w:rPr>
                <w:noProof/>
                <w:sz w:val="16"/>
                <w:szCs w:val="16"/>
              </w:rPr>
            </w:pPr>
            <w:r w:rsidRPr="00B11778">
              <w:rPr>
                <w:noProof/>
                <w:sz w:val="16"/>
                <w:szCs w:val="16"/>
              </w:rPr>
              <w:drawing>
                <wp:inline distT="0" distB="0" distL="0" distR="0" wp14:anchorId="77EEA62E" wp14:editId="196A27D4">
                  <wp:extent cx="136071" cy="95250"/>
                  <wp:effectExtent l="0" t="0" r="0"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4" w:type="dxa"/>
          </w:tcPr>
          <w:p w14:paraId="2B9420E6" w14:textId="0A227731" w:rsidR="00B11778" w:rsidRPr="00B11778" w:rsidRDefault="00B11778" w:rsidP="00CF65D2">
            <w:pPr>
              <w:pStyle w:val="SCTableContent"/>
              <w:widowControl w:val="0"/>
              <w:spacing w:before="0" w:after="0"/>
              <w:jc w:val="center"/>
              <w:rPr>
                <w:noProof/>
                <w:sz w:val="16"/>
                <w:szCs w:val="16"/>
              </w:rPr>
            </w:pPr>
          </w:p>
        </w:tc>
      </w:tr>
      <w:tr w:rsidR="00B11778" w:rsidRPr="00B11778" w14:paraId="0C383291" w14:textId="77777777" w:rsidTr="00B11778">
        <w:trPr>
          <w:trHeight w:val="272"/>
        </w:trPr>
        <w:tc>
          <w:tcPr>
            <w:tcW w:w="4536" w:type="dxa"/>
          </w:tcPr>
          <w:p w14:paraId="732B8DC7" w14:textId="77777777" w:rsidR="00B11778" w:rsidRPr="00B11778" w:rsidRDefault="00B11778" w:rsidP="00CF65D2">
            <w:pPr>
              <w:pStyle w:val="SCTableContent"/>
              <w:widowControl w:val="0"/>
              <w:spacing w:before="0" w:after="0"/>
              <w:rPr>
                <w:sz w:val="16"/>
                <w:szCs w:val="16"/>
              </w:rPr>
            </w:pPr>
            <w:r w:rsidRPr="00B11778">
              <w:rPr>
                <w:sz w:val="16"/>
                <w:szCs w:val="16"/>
              </w:rPr>
              <w:t>Edukacinė, ugdymo</w:t>
            </w:r>
          </w:p>
        </w:tc>
        <w:tc>
          <w:tcPr>
            <w:tcW w:w="993" w:type="dxa"/>
            <w:shd w:val="clear" w:color="auto" w:fill="auto"/>
          </w:tcPr>
          <w:p w14:paraId="68EAF0D2" w14:textId="77777777" w:rsidR="00B11778" w:rsidRPr="00B11778" w:rsidRDefault="00B11778" w:rsidP="00CF65D2">
            <w:pPr>
              <w:pStyle w:val="SCTableContent"/>
              <w:widowControl w:val="0"/>
              <w:spacing w:before="0" w:after="0"/>
              <w:jc w:val="center"/>
              <w:rPr>
                <w:sz w:val="16"/>
                <w:szCs w:val="16"/>
              </w:rPr>
            </w:pPr>
            <w:r w:rsidRPr="00B11778">
              <w:rPr>
                <w:noProof/>
                <w:sz w:val="16"/>
                <w:szCs w:val="16"/>
              </w:rPr>
              <w:drawing>
                <wp:inline distT="0" distB="0" distL="0" distR="0" wp14:anchorId="18869FE6" wp14:editId="7FB0F0A6">
                  <wp:extent cx="136071" cy="95250"/>
                  <wp:effectExtent l="0" t="0" r="0" b="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shd w:val="clear" w:color="auto" w:fill="auto"/>
          </w:tcPr>
          <w:p w14:paraId="182586ED" w14:textId="77777777" w:rsidR="00B11778" w:rsidRPr="00B11778" w:rsidRDefault="00B11778" w:rsidP="00CF65D2">
            <w:pPr>
              <w:pStyle w:val="SCTableContent"/>
              <w:widowControl w:val="0"/>
              <w:spacing w:before="0" w:after="0"/>
              <w:jc w:val="center"/>
              <w:rPr>
                <w:sz w:val="16"/>
                <w:szCs w:val="16"/>
              </w:rPr>
            </w:pPr>
            <w:r w:rsidRPr="00B11778">
              <w:rPr>
                <w:noProof/>
                <w:sz w:val="16"/>
                <w:szCs w:val="16"/>
              </w:rPr>
              <w:drawing>
                <wp:inline distT="0" distB="0" distL="0" distR="0" wp14:anchorId="420D160D" wp14:editId="0B13D368">
                  <wp:extent cx="136071" cy="95250"/>
                  <wp:effectExtent l="0" t="0" r="0" b="0"/>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992" w:type="dxa"/>
          </w:tcPr>
          <w:p w14:paraId="72B5F561" w14:textId="77777777" w:rsidR="00B11778" w:rsidRPr="00B11778" w:rsidRDefault="00B11778" w:rsidP="00CF65D2">
            <w:pPr>
              <w:pStyle w:val="SCTableContent"/>
              <w:widowControl w:val="0"/>
              <w:spacing w:before="0" w:after="0"/>
              <w:jc w:val="center"/>
              <w:rPr>
                <w:noProof/>
                <w:sz w:val="16"/>
                <w:szCs w:val="16"/>
              </w:rPr>
            </w:pPr>
            <w:r w:rsidRPr="00B11778">
              <w:rPr>
                <w:noProof/>
                <w:sz w:val="16"/>
                <w:szCs w:val="16"/>
              </w:rPr>
              <w:drawing>
                <wp:inline distT="0" distB="0" distL="0" distR="0" wp14:anchorId="12A1F8BA" wp14:editId="6ACFB708">
                  <wp:extent cx="136071" cy="95250"/>
                  <wp:effectExtent l="0" t="0" r="0" b="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tcPr>
          <w:p w14:paraId="49938EC9" w14:textId="77777777" w:rsidR="00B11778" w:rsidRPr="00B11778" w:rsidRDefault="00B11778" w:rsidP="00CF65D2">
            <w:pPr>
              <w:pStyle w:val="SCTableContent"/>
              <w:widowControl w:val="0"/>
              <w:spacing w:before="0" w:after="0"/>
              <w:jc w:val="center"/>
              <w:rPr>
                <w:noProof/>
                <w:sz w:val="16"/>
                <w:szCs w:val="16"/>
              </w:rPr>
            </w:pPr>
            <w:r w:rsidRPr="00B11778">
              <w:rPr>
                <w:noProof/>
                <w:sz w:val="16"/>
                <w:szCs w:val="16"/>
              </w:rPr>
              <w:drawing>
                <wp:inline distT="0" distB="0" distL="0" distR="0" wp14:anchorId="3DADA857" wp14:editId="4A1FE3F4">
                  <wp:extent cx="136071" cy="95250"/>
                  <wp:effectExtent l="0" t="0" r="0" b="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shd w:val="clear" w:color="auto" w:fill="auto"/>
          </w:tcPr>
          <w:p w14:paraId="3CD99B4C" w14:textId="77777777" w:rsidR="00B11778" w:rsidRPr="00B11778" w:rsidRDefault="00B11778" w:rsidP="00CF65D2">
            <w:pPr>
              <w:pStyle w:val="SCTableContent"/>
              <w:widowControl w:val="0"/>
              <w:spacing w:before="0" w:after="0"/>
              <w:jc w:val="center"/>
              <w:rPr>
                <w:sz w:val="16"/>
                <w:szCs w:val="16"/>
              </w:rPr>
            </w:pPr>
            <w:r w:rsidRPr="00B11778">
              <w:rPr>
                <w:noProof/>
                <w:sz w:val="16"/>
                <w:szCs w:val="16"/>
              </w:rPr>
              <w:drawing>
                <wp:inline distT="0" distB="0" distL="0" distR="0" wp14:anchorId="4478D305" wp14:editId="6A443650">
                  <wp:extent cx="136071" cy="95250"/>
                  <wp:effectExtent l="0" t="0" r="0"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567" w:type="dxa"/>
          </w:tcPr>
          <w:p w14:paraId="03278A21" w14:textId="77777777" w:rsidR="00B11778" w:rsidRPr="00B11778" w:rsidRDefault="00B11778" w:rsidP="00CF65D2">
            <w:pPr>
              <w:pStyle w:val="SCTableContent"/>
              <w:widowControl w:val="0"/>
              <w:spacing w:before="0" w:after="0"/>
              <w:jc w:val="center"/>
              <w:rPr>
                <w:noProof/>
                <w:sz w:val="16"/>
                <w:szCs w:val="16"/>
              </w:rPr>
            </w:pPr>
            <w:r w:rsidRPr="00B11778">
              <w:rPr>
                <w:noProof/>
                <w:sz w:val="16"/>
                <w:szCs w:val="16"/>
              </w:rPr>
              <w:drawing>
                <wp:inline distT="0" distB="0" distL="0" distR="0" wp14:anchorId="55E4908D" wp14:editId="3C8A43DE">
                  <wp:extent cx="136071" cy="95250"/>
                  <wp:effectExtent l="0" t="0" r="0" b="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708" w:type="dxa"/>
          </w:tcPr>
          <w:p w14:paraId="1EEACD76" w14:textId="77777777" w:rsidR="00B11778" w:rsidRPr="00B11778" w:rsidRDefault="00B11778" w:rsidP="00CF65D2">
            <w:pPr>
              <w:pStyle w:val="SCTableContent"/>
              <w:widowControl w:val="0"/>
              <w:spacing w:before="0" w:after="0"/>
              <w:jc w:val="center"/>
              <w:rPr>
                <w:noProof/>
                <w:sz w:val="16"/>
                <w:szCs w:val="16"/>
              </w:rPr>
            </w:pPr>
            <w:r w:rsidRPr="00B11778">
              <w:rPr>
                <w:noProof/>
                <w:sz w:val="16"/>
                <w:szCs w:val="16"/>
              </w:rPr>
              <w:drawing>
                <wp:inline distT="0" distB="0" distL="0" distR="0" wp14:anchorId="1F5A82E7" wp14:editId="6E5C96EE">
                  <wp:extent cx="136071" cy="95250"/>
                  <wp:effectExtent l="0" t="0" r="0" b="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4" w:type="dxa"/>
          </w:tcPr>
          <w:p w14:paraId="30D8E78F" w14:textId="77777777" w:rsidR="00B11778" w:rsidRPr="00B11778" w:rsidRDefault="00B11778" w:rsidP="00CF65D2">
            <w:pPr>
              <w:pStyle w:val="SCTableContent"/>
              <w:widowControl w:val="0"/>
              <w:spacing w:before="0" w:after="0"/>
              <w:jc w:val="center"/>
              <w:rPr>
                <w:noProof/>
                <w:sz w:val="16"/>
                <w:szCs w:val="16"/>
              </w:rPr>
            </w:pPr>
          </w:p>
        </w:tc>
      </w:tr>
      <w:tr w:rsidR="00B11778" w:rsidRPr="00B11778" w14:paraId="4B5092D3" w14:textId="77777777" w:rsidTr="00B11778">
        <w:trPr>
          <w:trHeight w:val="289"/>
        </w:trPr>
        <w:tc>
          <w:tcPr>
            <w:tcW w:w="4536" w:type="dxa"/>
          </w:tcPr>
          <w:p w14:paraId="62F8A171" w14:textId="77777777" w:rsidR="00B11778" w:rsidRPr="00B11778" w:rsidRDefault="00B11778" w:rsidP="00CF65D2">
            <w:pPr>
              <w:pStyle w:val="SCTableContent"/>
              <w:widowControl w:val="0"/>
              <w:spacing w:before="0" w:after="0"/>
              <w:rPr>
                <w:sz w:val="16"/>
                <w:szCs w:val="16"/>
              </w:rPr>
            </w:pPr>
            <w:r w:rsidRPr="00B11778">
              <w:rPr>
                <w:sz w:val="16"/>
                <w:szCs w:val="16"/>
              </w:rPr>
              <w:t>Gamta kaip paveldas ateities kartoms</w:t>
            </w:r>
          </w:p>
        </w:tc>
        <w:tc>
          <w:tcPr>
            <w:tcW w:w="993" w:type="dxa"/>
            <w:shd w:val="clear" w:color="auto" w:fill="auto"/>
          </w:tcPr>
          <w:p w14:paraId="775651CD" w14:textId="77777777" w:rsidR="00B11778" w:rsidRPr="00B11778" w:rsidRDefault="00B11778" w:rsidP="00CF65D2">
            <w:pPr>
              <w:pStyle w:val="SCTableContent"/>
              <w:widowControl w:val="0"/>
              <w:spacing w:before="0" w:after="0"/>
              <w:jc w:val="center"/>
              <w:rPr>
                <w:sz w:val="16"/>
                <w:szCs w:val="16"/>
              </w:rPr>
            </w:pPr>
            <w:r w:rsidRPr="00B11778">
              <w:rPr>
                <w:noProof/>
                <w:sz w:val="16"/>
                <w:szCs w:val="16"/>
              </w:rPr>
              <w:drawing>
                <wp:inline distT="0" distB="0" distL="0" distR="0" wp14:anchorId="71171F72" wp14:editId="1F1E4357">
                  <wp:extent cx="136071" cy="95250"/>
                  <wp:effectExtent l="0" t="0" r="0" b="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shd w:val="clear" w:color="auto" w:fill="auto"/>
          </w:tcPr>
          <w:p w14:paraId="458D18F0" w14:textId="77777777" w:rsidR="00B11778" w:rsidRPr="00B11778" w:rsidRDefault="00B11778" w:rsidP="00CF65D2">
            <w:pPr>
              <w:pStyle w:val="SCTableContent"/>
              <w:widowControl w:val="0"/>
              <w:spacing w:before="0" w:after="0"/>
              <w:jc w:val="center"/>
              <w:rPr>
                <w:sz w:val="16"/>
                <w:szCs w:val="16"/>
              </w:rPr>
            </w:pPr>
            <w:r w:rsidRPr="00B11778">
              <w:rPr>
                <w:noProof/>
                <w:sz w:val="16"/>
                <w:szCs w:val="16"/>
              </w:rPr>
              <w:drawing>
                <wp:inline distT="0" distB="0" distL="0" distR="0" wp14:anchorId="670A1BDF" wp14:editId="09DC2DDB">
                  <wp:extent cx="136071" cy="95250"/>
                  <wp:effectExtent l="0" t="0" r="0" b="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992" w:type="dxa"/>
          </w:tcPr>
          <w:p w14:paraId="51028594" w14:textId="77777777" w:rsidR="00B11778" w:rsidRPr="00B11778" w:rsidRDefault="00B11778" w:rsidP="00CF65D2">
            <w:pPr>
              <w:pStyle w:val="SCTableContent"/>
              <w:widowControl w:val="0"/>
              <w:spacing w:before="0" w:after="0"/>
              <w:jc w:val="center"/>
              <w:rPr>
                <w:sz w:val="16"/>
                <w:szCs w:val="16"/>
              </w:rPr>
            </w:pPr>
          </w:p>
        </w:tc>
        <w:tc>
          <w:tcPr>
            <w:tcW w:w="425" w:type="dxa"/>
          </w:tcPr>
          <w:p w14:paraId="68CB6929" w14:textId="77777777" w:rsidR="00B11778" w:rsidRPr="00B11778" w:rsidRDefault="00B11778" w:rsidP="00CF65D2">
            <w:pPr>
              <w:pStyle w:val="SCTableContent"/>
              <w:widowControl w:val="0"/>
              <w:spacing w:before="0" w:after="0"/>
              <w:jc w:val="center"/>
              <w:rPr>
                <w:sz w:val="16"/>
                <w:szCs w:val="16"/>
              </w:rPr>
            </w:pPr>
            <w:r w:rsidRPr="00B11778">
              <w:rPr>
                <w:noProof/>
                <w:sz w:val="16"/>
                <w:szCs w:val="16"/>
              </w:rPr>
              <w:drawing>
                <wp:inline distT="0" distB="0" distL="0" distR="0" wp14:anchorId="5ED7D6FD" wp14:editId="195F9D1A">
                  <wp:extent cx="136071" cy="95250"/>
                  <wp:effectExtent l="0" t="0" r="0" b="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shd w:val="clear" w:color="auto" w:fill="auto"/>
          </w:tcPr>
          <w:p w14:paraId="5E8E4766" w14:textId="77777777" w:rsidR="00B11778" w:rsidRPr="00B11778" w:rsidRDefault="00B11778" w:rsidP="00CF65D2">
            <w:pPr>
              <w:pStyle w:val="SCTableContent"/>
              <w:widowControl w:val="0"/>
              <w:spacing w:before="0" w:after="0"/>
              <w:jc w:val="center"/>
              <w:rPr>
                <w:sz w:val="16"/>
                <w:szCs w:val="16"/>
              </w:rPr>
            </w:pPr>
            <w:r w:rsidRPr="00B11778">
              <w:rPr>
                <w:noProof/>
                <w:sz w:val="16"/>
                <w:szCs w:val="16"/>
              </w:rPr>
              <w:drawing>
                <wp:inline distT="0" distB="0" distL="0" distR="0" wp14:anchorId="041AA539" wp14:editId="0D4126B8">
                  <wp:extent cx="136071" cy="95250"/>
                  <wp:effectExtent l="0" t="0" r="0" b="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567" w:type="dxa"/>
          </w:tcPr>
          <w:p w14:paraId="1355F76A" w14:textId="77777777" w:rsidR="00B11778" w:rsidRPr="00B11778" w:rsidRDefault="00B11778" w:rsidP="00CF65D2">
            <w:pPr>
              <w:pStyle w:val="SCTableContent"/>
              <w:widowControl w:val="0"/>
              <w:spacing w:before="0" w:after="0"/>
              <w:jc w:val="center"/>
              <w:rPr>
                <w:sz w:val="16"/>
                <w:szCs w:val="16"/>
              </w:rPr>
            </w:pPr>
          </w:p>
        </w:tc>
        <w:tc>
          <w:tcPr>
            <w:tcW w:w="708" w:type="dxa"/>
          </w:tcPr>
          <w:p w14:paraId="64014B70" w14:textId="77777777" w:rsidR="00B11778" w:rsidRPr="00B11778" w:rsidRDefault="00B11778" w:rsidP="00CF65D2">
            <w:pPr>
              <w:pStyle w:val="SCTableContent"/>
              <w:widowControl w:val="0"/>
              <w:spacing w:before="0" w:after="0"/>
              <w:jc w:val="center"/>
              <w:rPr>
                <w:sz w:val="16"/>
                <w:szCs w:val="16"/>
              </w:rPr>
            </w:pPr>
          </w:p>
        </w:tc>
        <w:tc>
          <w:tcPr>
            <w:tcW w:w="424" w:type="dxa"/>
          </w:tcPr>
          <w:p w14:paraId="20B7EECB" w14:textId="77777777" w:rsidR="00B11778" w:rsidRPr="00B11778" w:rsidRDefault="00B11778" w:rsidP="00CF65D2">
            <w:pPr>
              <w:pStyle w:val="SCTableContent"/>
              <w:widowControl w:val="0"/>
              <w:spacing w:before="0" w:after="0"/>
              <w:jc w:val="center"/>
              <w:rPr>
                <w:sz w:val="16"/>
                <w:szCs w:val="16"/>
              </w:rPr>
            </w:pPr>
          </w:p>
        </w:tc>
      </w:tr>
      <w:tr w:rsidR="00B11778" w:rsidRPr="00B11778" w14:paraId="7BD226F0" w14:textId="489F7143" w:rsidTr="00B11778">
        <w:trPr>
          <w:trHeight w:val="235"/>
        </w:trPr>
        <w:tc>
          <w:tcPr>
            <w:tcW w:w="4536" w:type="dxa"/>
          </w:tcPr>
          <w:p w14:paraId="6D1D8184" w14:textId="3C35FF85" w:rsidR="00B11778" w:rsidRPr="00B11778" w:rsidRDefault="00B11778" w:rsidP="00CF65D2">
            <w:pPr>
              <w:pStyle w:val="SCTableContent"/>
              <w:widowControl w:val="0"/>
              <w:spacing w:before="0" w:after="0"/>
              <w:rPr>
                <w:sz w:val="16"/>
                <w:szCs w:val="16"/>
              </w:rPr>
            </w:pPr>
            <w:r w:rsidRPr="00B11778">
              <w:rPr>
                <w:sz w:val="16"/>
                <w:szCs w:val="16"/>
              </w:rPr>
              <w:t>Gamta naudojama kaip įvairus kultūriniai ar socialiniai simboliai</w:t>
            </w:r>
          </w:p>
        </w:tc>
        <w:tc>
          <w:tcPr>
            <w:tcW w:w="993" w:type="dxa"/>
            <w:shd w:val="clear" w:color="auto" w:fill="auto"/>
          </w:tcPr>
          <w:p w14:paraId="1FFE8F21" w14:textId="36B5C1D4" w:rsidR="00B11778" w:rsidRPr="00B11778" w:rsidRDefault="00B11778" w:rsidP="00CF65D2">
            <w:pPr>
              <w:pStyle w:val="SCTableContent"/>
              <w:widowControl w:val="0"/>
              <w:spacing w:before="0" w:after="0"/>
              <w:jc w:val="center"/>
              <w:rPr>
                <w:sz w:val="16"/>
                <w:szCs w:val="16"/>
              </w:rPr>
            </w:pPr>
            <w:r w:rsidRPr="00B11778">
              <w:rPr>
                <w:noProof/>
                <w:sz w:val="16"/>
                <w:szCs w:val="16"/>
              </w:rPr>
              <w:drawing>
                <wp:inline distT="0" distB="0" distL="0" distR="0" wp14:anchorId="17771E5D" wp14:editId="4FD48E21">
                  <wp:extent cx="136071" cy="95250"/>
                  <wp:effectExtent l="0" t="0" r="0" b="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shd w:val="clear" w:color="auto" w:fill="auto"/>
          </w:tcPr>
          <w:p w14:paraId="03C5A74E" w14:textId="75D9A72C" w:rsidR="00B11778" w:rsidRPr="00B11778" w:rsidRDefault="00B11778" w:rsidP="00CF65D2">
            <w:pPr>
              <w:pStyle w:val="SCTableContent"/>
              <w:widowControl w:val="0"/>
              <w:spacing w:before="0" w:after="0"/>
              <w:jc w:val="center"/>
              <w:rPr>
                <w:sz w:val="16"/>
                <w:szCs w:val="16"/>
              </w:rPr>
            </w:pPr>
          </w:p>
        </w:tc>
        <w:tc>
          <w:tcPr>
            <w:tcW w:w="992" w:type="dxa"/>
          </w:tcPr>
          <w:p w14:paraId="50B0054C" w14:textId="39EF35ED" w:rsidR="00B11778" w:rsidRPr="00B11778" w:rsidRDefault="00B11778" w:rsidP="00CF65D2">
            <w:pPr>
              <w:pStyle w:val="SCTableContent"/>
              <w:widowControl w:val="0"/>
              <w:spacing w:before="0" w:after="0"/>
              <w:jc w:val="center"/>
              <w:rPr>
                <w:sz w:val="16"/>
                <w:szCs w:val="16"/>
              </w:rPr>
            </w:pPr>
          </w:p>
        </w:tc>
        <w:tc>
          <w:tcPr>
            <w:tcW w:w="425" w:type="dxa"/>
          </w:tcPr>
          <w:p w14:paraId="0BC803AA" w14:textId="497146A8" w:rsidR="00B11778" w:rsidRPr="00B11778" w:rsidRDefault="00B11778" w:rsidP="00CF65D2">
            <w:pPr>
              <w:pStyle w:val="SCTableContent"/>
              <w:widowControl w:val="0"/>
              <w:spacing w:before="0" w:after="0"/>
              <w:jc w:val="center"/>
              <w:rPr>
                <w:sz w:val="16"/>
                <w:szCs w:val="16"/>
              </w:rPr>
            </w:pPr>
            <w:r w:rsidRPr="00B11778">
              <w:rPr>
                <w:noProof/>
                <w:sz w:val="16"/>
                <w:szCs w:val="16"/>
              </w:rPr>
              <w:drawing>
                <wp:inline distT="0" distB="0" distL="0" distR="0" wp14:anchorId="285D789B" wp14:editId="24E8AC60">
                  <wp:extent cx="136071" cy="95250"/>
                  <wp:effectExtent l="0" t="0" r="0" b="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shd w:val="clear" w:color="auto" w:fill="auto"/>
          </w:tcPr>
          <w:p w14:paraId="13413613" w14:textId="19B06B6F" w:rsidR="00B11778" w:rsidRPr="00B11778" w:rsidRDefault="00B11778" w:rsidP="00CF65D2">
            <w:pPr>
              <w:pStyle w:val="SCTableContent"/>
              <w:widowControl w:val="0"/>
              <w:spacing w:before="0" w:after="0"/>
              <w:jc w:val="center"/>
              <w:rPr>
                <w:sz w:val="16"/>
                <w:szCs w:val="16"/>
              </w:rPr>
            </w:pPr>
          </w:p>
        </w:tc>
        <w:tc>
          <w:tcPr>
            <w:tcW w:w="567" w:type="dxa"/>
          </w:tcPr>
          <w:p w14:paraId="47C43BE9" w14:textId="201630FB" w:rsidR="00B11778" w:rsidRPr="00B11778" w:rsidRDefault="00B11778" w:rsidP="00CF65D2">
            <w:pPr>
              <w:pStyle w:val="SCTableContent"/>
              <w:widowControl w:val="0"/>
              <w:spacing w:before="0" w:after="0"/>
              <w:jc w:val="center"/>
              <w:rPr>
                <w:sz w:val="16"/>
                <w:szCs w:val="16"/>
              </w:rPr>
            </w:pPr>
          </w:p>
        </w:tc>
        <w:tc>
          <w:tcPr>
            <w:tcW w:w="708" w:type="dxa"/>
          </w:tcPr>
          <w:p w14:paraId="4E3B3EA6" w14:textId="0E61D4BE" w:rsidR="00B11778" w:rsidRPr="00B11778" w:rsidRDefault="00B11778" w:rsidP="00CF65D2">
            <w:pPr>
              <w:pStyle w:val="SCTableContent"/>
              <w:widowControl w:val="0"/>
              <w:spacing w:before="0" w:after="0"/>
              <w:jc w:val="center"/>
              <w:rPr>
                <w:sz w:val="16"/>
                <w:szCs w:val="16"/>
              </w:rPr>
            </w:pPr>
          </w:p>
        </w:tc>
        <w:tc>
          <w:tcPr>
            <w:tcW w:w="424" w:type="dxa"/>
          </w:tcPr>
          <w:p w14:paraId="51DF3A73" w14:textId="5A2B4268" w:rsidR="00B11778" w:rsidRPr="00B11778" w:rsidRDefault="00B11778" w:rsidP="00CF65D2">
            <w:pPr>
              <w:pStyle w:val="SCTableContent"/>
              <w:widowControl w:val="0"/>
              <w:spacing w:before="0" w:after="0"/>
              <w:jc w:val="center"/>
              <w:rPr>
                <w:sz w:val="16"/>
                <w:szCs w:val="16"/>
              </w:rPr>
            </w:pPr>
          </w:p>
        </w:tc>
      </w:tr>
      <w:tr w:rsidR="00B11778" w:rsidRPr="00B11778" w14:paraId="50CF4962" w14:textId="77777777" w:rsidTr="00B11778">
        <w:trPr>
          <w:trHeight w:val="235"/>
        </w:trPr>
        <w:tc>
          <w:tcPr>
            <w:tcW w:w="4536" w:type="dxa"/>
          </w:tcPr>
          <w:p w14:paraId="482CCB3C" w14:textId="77777777" w:rsidR="00B11778" w:rsidRPr="00B11778" w:rsidRDefault="00B11778" w:rsidP="00CF65D2">
            <w:pPr>
              <w:pStyle w:val="SCTableContent"/>
              <w:widowControl w:val="0"/>
              <w:spacing w:before="0" w:after="0"/>
              <w:rPr>
                <w:sz w:val="16"/>
                <w:szCs w:val="16"/>
              </w:rPr>
            </w:pPr>
            <w:r w:rsidRPr="00B11778">
              <w:rPr>
                <w:sz w:val="16"/>
                <w:szCs w:val="16"/>
              </w:rPr>
              <w:t>Gamtos grožis, estetika</w:t>
            </w:r>
          </w:p>
        </w:tc>
        <w:tc>
          <w:tcPr>
            <w:tcW w:w="993" w:type="dxa"/>
            <w:shd w:val="clear" w:color="auto" w:fill="auto"/>
          </w:tcPr>
          <w:p w14:paraId="797D94FC" w14:textId="77777777" w:rsidR="00B11778" w:rsidRPr="00B11778" w:rsidRDefault="00B11778" w:rsidP="00CF65D2">
            <w:pPr>
              <w:pStyle w:val="SCTableContent"/>
              <w:widowControl w:val="0"/>
              <w:spacing w:before="0" w:after="0"/>
              <w:jc w:val="center"/>
              <w:rPr>
                <w:sz w:val="16"/>
                <w:szCs w:val="16"/>
              </w:rPr>
            </w:pPr>
            <w:r w:rsidRPr="00B11778">
              <w:rPr>
                <w:noProof/>
                <w:sz w:val="16"/>
                <w:szCs w:val="16"/>
              </w:rPr>
              <w:drawing>
                <wp:inline distT="0" distB="0" distL="0" distR="0" wp14:anchorId="0D299F18" wp14:editId="10C90263">
                  <wp:extent cx="136071" cy="95250"/>
                  <wp:effectExtent l="0" t="0" r="0" b="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shd w:val="clear" w:color="auto" w:fill="auto"/>
          </w:tcPr>
          <w:p w14:paraId="61C97FBB" w14:textId="77777777" w:rsidR="00B11778" w:rsidRPr="00B11778" w:rsidRDefault="00B11778" w:rsidP="00CF65D2">
            <w:pPr>
              <w:pStyle w:val="SCTableContent"/>
              <w:widowControl w:val="0"/>
              <w:spacing w:before="0" w:after="0"/>
              <w:jc w:val="center"/>
              <w:rPr>
                <w:sz w:val="16"/>
                <w:szCs w:val="16"/>
              </w:rPr>
            </w:pPr>
          </w:p>
        </w:tc>
        <w:tc>
          <w:tcPr>
            <w:tcW w:w="992" w:type="dxa"/>
          </w:tcPr>
          <w:p w14:paraId="0A361043" w14:textId="77777777" w:rsidR="00B11778" w:rsidRPr="00B11778" w:rsidRDefault="00B11778" w:rsidP="00CF65D2">
            <w:pPr>
              <w:pStyle w:val="SCTableContent"/>
              <w:widowControl w:val="0"/>
              <w:spacing w:before="0" w:after="0"/>
              <w:jc w:val="center"/>
              <w:rPr>
                <w:sz w:val="16"/>
                <w:szCs w:val="16"/>
              </w:rPr>
            </w:pPr>
          </w:p>
        </w:tc>
        <w:tc>
          <w:tcPr>
            <w:tcW w:w="425" w:type="dxa"/>
          </w:tcPr>
          <w:p w14:paraId="571AA052" w14:textId="77777777" w:rsidR="00B11778" w:rsidRPr="00B11778" w:rsidRDefault="00B11778" w:rsidP="00CF65D2">
            <w:pPr>
              <w:pStyle w:val="SCTableContent"/>
              <w:widowControl w:val="0"/>
              <w:spacing w:before="0" w:after="0"/>
              <w:jc w:val="center"/>
              <w:rPr>
                <w:sz w:val="16"/>
                <w:szCs w:val="16"/>
              </w:rPr>
            </w:pPr>
            <w:r w:rsidRPr="00B11778">
              <w:rPr>
                <w:noProof/>
                <w:sz w:val="16"/>
                <w:szCs w:val="16"/>
              </w:rPr>
              <w:drawing>
                <wp:inline distT="0" distB="0" distL="0" distR="0" wp14:anchorId="0A6D38F4" wp14:editId="1B2EA9D5">
                  <wp:extent cx="136071" cy="95250"/>
                  <wp:effectExtent l="0" t="0" r="0" b="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shd w:val="clear" w:color="auto" w:fill="auto"/>
          </w:tcPr>
          <w:p w14:paraId="33855CA8" w14:textId="77777777" w:rsidR="00B11778" w:rsidRPr="00B11778" w:rsidRDefault="00B11778" w:rsidP="00CF65D2">
            <w:pPr>
              <w:pStyle w:val="SCTableContent"/>
              <w:widowControl w:val="0"/>
              <w:spacing w:before="0" w:after="0"/>
              <w:jc w:val="center"/>
              <w:rPr>
                <w:sz w:val="16"/>
                <w:szCs w:val="16"/>
              </w:rPr>
            </w:pPr>
          </w:p>
        </w:tc>
        <w:tc>
          <w:tcPr>
            <w:tcW w:w="567" w:type="dxa"/>
          </w:tcPr>
          <w:p w14:paraId="1E405DF8" w14:textId="4E535C4F" w:rsidR="00B11778" w:rsidRPr="00B11778" w:rsidRDefault="00B11778" w:rsidP="00CF65D2">
            <w:pPr>
              <w:pStyle w:val="SCTableContent"/>
              <w:widowControl w:val="0"/>
              <w:spacing w:before="0" w:after="0"/>
              <w:jc w:val="center"/>
              <w:rPr>
                <w:sz w:val="16"/>
                <w:szCs w:val="16"/>
              </w:rPr>
            </w:pPr>
            <w:r w:rsidRPr="00B11778">
              <w:rPr>
                <w:noProof/>
                <w:sz w:val="16"/>
                <w:szCs w:val="16"/>
              </w:rPr>
              <w:drawing>
                <wp:inline distT="0" distB="0" distL="0" distR="0" wp14:anchorId="683604E7" wp14:editId="7B66F86B">
                  <wp:extent cx="136071" cy="95250"/>
                  <wp:effectExtent l="0" t="0" r="0" b="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708" w:type="dxa"/>
          </w:tcPr>
          <w:p w14:paraId="2661AAC4" w14:textId="1B62A957" w:rsidR="00B11778" w:rsidRPr="00B11778" w:rsidRDefault="00B11778" w:rsidP="00CF65D2">
            <w:pPr>
              <w:pStyle w:val="SCTableContent"/>
              <w:widowControl w:val="0"/>
              <w:spacing w:before="0" w:after="0"/>
              <w:jc w:val="center"/>
              <w:rPr>
                <w:sz w:val="16"/>
                <w:szCs w:val="16"/>
              </w:rPr>
            </w:pPr>
            <w:r w:rsidRPr="00B11778">
              <w:rPr>
                <w:noProof/>
                <w:sz w:val="16"/>
                <w:szCs w:val="16"/>
              </w:rPr>
              <w:drawing>
                <wp:inline distT="0" distB="0" distL="0" distR="0" wp14:anchorId="38550D4B" wp14:editId="31EBC9CB">
                  <wp:extent cx="136071" cy="95250"/>
                  <wp:effectExtent l="0" t="0" r="0" b="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4" w:type="dxa"/>
          </w:tcPr>
          <w:p w14:paraId="0BE0F979" w14:textId="77777777" w:rsidR="00B11778" w:rsidRPr="00B11778" w:rsidRDefault="00B11778" w:rsidP="00CF65D2">
            <w:pPr>
              <w:pStyle w:val="SCTableContent"/>
              <w:widowControl w:val="0"/>
              <w:spacing w:before="0" w:after="0"/>
              <w:jc w:val="center"/>
              <w:rPr>
                <w:sz w:val="16"/>
                <w:szCs w:val="16"/>
              </w:rPr>
            </w:pPr>
          </w:p>
        </w:tc>
      </w:tr>
      <w:tr w:rsidR="00B11778" w:rsidRPr="00B11778" w14:paraId="2192D197" w14:textId="303C4731" w:rsidTr="00B11778">
        <w:trPr>
          <w:trHeight w:val="341"/>
        </w:trPr>
        <w:tc>
          <w:tcPr>
            <w:tcW w:w="4536" w:type="dxa"/>
          </w:tcPr>
          <w:p w14:paraId="3B3F17CF" w14:textId="64261A16" w:rsidR="00B11778" w:rsidRPr="00B11778" w:rsidRDefault="00B11778" w:rsidP="00CF65D2">
            <w:pPr>
              <w:pStyle w:val="SCTableContent"/>
              <w:widowControl w:val="0"/>
              <w:spacing w:before="0" w:after="0"/>
              <w:rPr>
                <w:sz w:val="16"/>
                <w:szCs w:val="16"/>
              </w:rPr>
            </w:pPr>
            <w:r w:rsidRPr="00B11778">
              <w:rPr>
                <w:sz w:val="16"/>
                <w:szCs w:val="16"/>
              </w:rPr>
              <w:t>Įkvėpimo šaltinis</w:t>
            </w:r>
          </w:p>
        </w:tc>
        <w:tc>
          <w:tcPr>
            <w:tcW w:w="993" w:type="dxa"/>
            <w:shd w:val="clear" w:color="auto" w:fill="auto"/>
          </w:tcPr>
          <w:p w14:paraId="7E81268E" w14:textId="7FE3A9B1" w:rsidR="00B11778" w:rsidRPr="00B11778" w:rsidRDefault="00B11778" w:rsidP="00CF65D2">
            <w:pPr>
              <w:pStyle w:val="SCTableContent"/>
              <w:widowControl w:val="0"/>
              <w:spacing w:before="0" w:after="0"/>
              <w:jc w:val="center"/>
              <w:rPr>
                <w:sz w:val="16"/>
                <w:szCs w:val="16"/>
              </w:rPr>
            </w:pPr>
            <w:r w:rsidRPr="00B11778">
              <w:rPr>
                <w:noProof/>
                <w:sz w:val="16"/>
                <w:szCs w:val="16"/>
              </w:rPr>
              <w:drawing>
                <wp:inline distT="0" distB="0" distL="0" distR="0" wp14:anchorId="3DA93887" wp14:editId="1FEA6D55">
                  <wp:extent cx="136071" cy="95250"/>
                  <wp:effectExtent l="0" t="0" r="0" b="0"/>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shd w:val="clear" w:color="auto" w:fill="auto"/>
          </w:tcPr>
          <w:p w14:paraId="3BB104EE" w14:textId="5BF1EDF9" w:rsidR="00B11778" w:rsidRPr="00B11778" w:rsidRDefault="00B11778" w:rsidP="00CF65D2">
            <w:pPr>
              <w:pStyle w:val="SCTableContent"/>
              <w:widowControl w:val="0"/>
              <w:spacing w:before="0" w:after="0"/>
              <w:jc w:val="center"/>
              <w:rPr>
                <w:sz w:val="16"/>
                <w:szCs w:val="16"/>
              </w:rPr>
            </w:pPr>
          </w:p>
        </w:tc>
        <w:tc>
          <w:tcPr>
            <w:tcW w:w="992" w:type="dxa"/>
          </w:tcPr>
          <w:p w14:paraId="1116F54E" w14:textId="6B436144" w:rsidR="00B11778" w:rsidRPr="00B11778" w:rsidRDefault="00B11778" w:rsidP="00CF65D2">
            <w:pPr>
              <w:pStyle w:val="SCTableContent"/>
              <w:widowControl w:val="0"/>
              <w:spacing w:before="0" w:after="0"/>
              <w:jc w:val="center"/>
              <w:rPr>
                <w:sz w:val="16"/>
                <w:szCs w:val="16"/>
              </w:rPr>
            </w:pPr>
          </w:p>
        </w:tc>
        <w:tc>
          <w:tcPr>
            <w:tcW w:w="425" w:type="dxa"/>
          </w:tcPr>
          <w:p w14:paraId="38CD78D1" w14:textId="12F7588E" w:rsidR="00B11778" w:rsidRPr="00B11778" w:rsidRDefault="00B11778" w:rsidP="00CF65D2">
            <w:pPr>
              <w:pStyle w:val="SCTableContent"/>
              <w:widowControl w:val="0"/>
              <w:spacing w:before="0" w:after="0"/>
              <w:jc w:val="center"/>
              <w:rPr>
                <w:sz w:val="16"/>
                <w:szCs w:val="16"/>
              </w:rPr>
            </w:pPr>
          </w:p>
        </w:tc>
        <w:tc>
          <w:tcPr>
            <w:tcW w:w="426" w:type="dxa"/>
            <w:shd w:val="clear" w:color="auto" w:fill="auto"/>
          </w:tcPr>
          <w:p w14:paraId="3DA0CEB4" w14:textId="360CF3F6" w:rsidR="00B11778" w:rsidRPr="00B11778" w:rsidRDefault="00B11778" w:rsidP="00CF65D2">
            <w:pPr>
              <w:pStyle w:val="SCTableContent"/>
              <w:widowControl w:val="0"/>
              <w:spacing w:before="0" w:after="0"/>
              <w:jc w:val="center"/>
              <w:rPr>
                <w:sz w:val="16"/>
                <w:szCs w:val="16"/>
              </w:rPr>
            </w:pPr>
          </w:p>
        </w:tc>
        <w:tc>
          <w:tcPr>
            <w:tcW w:w="567" w:type="dxa"/>
          </w:tcPr>
          <w:p w14:paraId="5D26B4FE" w14:textId="29F7FCEF" w:rsidR="00B11778" w:rsidRPr="00B11778" w:rsidRDefault="00B11778" w:rsidP="00CF65D2">
            <w:pPr>
              <w:pStyle w:val="SCTableContent"/>
              <w:widowControl w:val="0"/>
              <w:spacing w:before="0" w:after="0"/>
              <w:jc w:val="center"/>
              <w:rPr>
                <w:sz w:val="16"/>
                <w:szCs w:val="16"/>
              </w:rPr>
            </w:pPr>
          </w:p>
        </w:tc>
        <w:tc>
          <w:tcPr>
            <w:tcW w:w="708" w:type="dxa"/>
          </w:tcPr>
          <w:p w14:paraId="30FA59CD" w14:textId="29AF2B20" w:rsidR="00B11778" w:rsidRPr="00B11778" w:rsidRDefault="00B11778" w:rsidP="00CF65D2">
            <w:pPr>
              <w:pStyle w:val="SCTableContent"/>
              <w:widowControl w:val="0"/>
              <w:spacing w:before="0" w:after="0"/>
              <w:jc w:val="center"/>
              <w:rPr>
                <w:sz w:val="16"/>
                <w:szCs w:val="16"/>
              </w:rPr>
            </w:pPr>
          </w:p>
        </w:tc>
        <w:tc>
          <w:tcPr>
            <w:tcW w:w="424" w:type="dxa"/>
          </w:tcPr>
          <w:p w14:paraId="0F53EC09" w14:textId="40163D59" w:rsidR="00B11778" w:rsidRPr="00B11778" w:rsidRDefault="00B11778" w:rsidP="00CF65D2">
            <w:pPr>
              <w:pStyle w:val="SCTableContent"/>
              <w:widowControl w:val="0"/>
              <w:spacing w:before="0" w:after="0"/>
              <w:jc w:val="center"/>
              <w:rPr>
                <w:sz w:val="16"/>
                <w:szCs w:val="16"/>
              </w:rPr>
            </w:pPr>
          </w:p>
        </w:tc>
      </w:tr>
      <w:tr w:rsidR="00B11778" w:rsidRPr="00B11778" w14:paraId="1F07A88E" w14:textId="77777777" w:rsidTr="00B11778">
        <w:trPr>
          <w:trHeight w:val="277"/>
        </w:trPr>
        <w:tc>
          <w:tcPr>
            <w:tcW w:w="4536" w:type="dxa"/>
          </w:tcPr>
          <w:p w14:paraId="187F49CD" w14:textId="0EDC4CA1" w:rsidR="00B11778" w:rsidRPr="00B11778" w:rsidRDefault="00C775D1" w:rsidP="00CF65D2">
            <w:pPr>
              <w:pStyle w:val="SCTableContent"/>
              <w:widowControl w:val="0"/>
              <w:spacing w:before="0" w:after="0"/>
              <w:rPr>
                <w:sz w:val="16"/>
                <w:szCs w:val="16"/>
              </w:rPr>
            </w:pPr>
            <w:r>
              <w:rPr>
                <w:sz w:val="16"/>
                <w:szCs w:val="16"/>
              </w:rPr>
              <w:t>Gamtos m</w:t>
            </w:r>
            <w:r w:rsidR="00B11778" w:rsidRPr="00B11778">
              <w:rPr>
                <w:sz w:val="16"/>
                <w:szCs w:val="16"/>
              </w:rPr>
              <w:t>oksliniai tyrimai</w:t>
            </w:r>
            <w:r>
              <w:rPr>
                <w:sz w:val="16"/>
                <w:szCs w:val="16"/>
              </w:rPr>
              <w:t xml:space="preserve"> ir tyrinėjimai</w:t>
            </w:r>
          </w:p>
        </w:tc>
        <w:tc>
          <w:tcPr>
            <w:tcW w:w="993" w:type="dxa"/>
            <w:shd w:val="clear" w:color="auto" w:fill="auto"/>
          </w:tcPr>
          <w:p w14:paraId="663EFCEF" w14:textId="77777777" w:rsidR="00B11778" w:rsidRPr="00B11778" w:rsidRDefault="00B11778" w:rsidP="00CF65D2">
            <w:pPr>
              <w:pStyle w:val="SCTableContent"/>
              <w:widowControl w:val="0"/>
              <w:spacing w:before="0" w:after="0"/>
              <w:jc w:val="center"/>
              <w:rPr>
                <w:sz w:val="16"/>
                <w:szCs w:val="16"/>
              </w:rPr>
            </w:pPr>
            <w:r w:rsidRPr="00B11778">
              <w:rPr>
                <w:noProof/>
                <w:sz w:val="16"/>
                <w:szCs w:val="16"/>
              </w:rPr>
              <w:drawing>
                <wp:inline distT="0" distB="0" distL="0" distR="0" wp14:anchorId="7F712AFE" wp14:editId="338B5FAA">
                  <wp:extent cx="136071" cy="95250"/>
                  <wp:effectExtent l="0" t="0" r="0" b="0"/>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shd w:val="clear" w:color="auto" w:fill="auto"/>
          </w:tcPr>
          <w:p w14:paraId="197A5742" w14:textId="77777777" w:rsidR="00B11778" w:rsidRPr="00B11778" w:rsidRDefault="00B11778" w:rsidP="00CF65D2">
            <w:pPr>
              <w:pStyle w:val="SCTableContent"/>
              <w:widowControl w:val="0"/>
              <w:spacing w:before="0" w:after="0"/>
              <w:jc w:val="center"/>
              <w:rPr>
                <w:sz w:val="16"/>
                <w:szCs w:val="16"/>
              </w:rPr>
            </w:pPr>
            <w:r w:rsidRPr="00B11778">
              <w:rPr>
                <w:noProof/>
                <w:sz w:val="16"/>
                <w:szCs w:val="16"/>
              </w:rPr>
              <w:drawing>
                <wp:inline distT="0" distB="0" distL="0" distR="0" wp14:anchorId="04E1CD4F" wp14:editId="658E0D4A">
                  <wp:extent cx="136071" cy="95250"/>
                  <wp:effectExtent l="0" t="0" r="0" b="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992" w:type="dxa"/>
          </w:tcPr>
          <w:p w14:paraId="0572512D" w14:textId="77777777" w:rsidR="00B11778" w:rsidRPr="00B11778" w:rsidRDefault="00B11778" w:rsidP="00CF65D2">
            <w:pPr>
              <w:pStyle w:val="SCTableContent"/>
              <w:widowControl w:val="0"/>
              <w:spacing w:before="0" w:after="0"/>
              <w:jc w:val="center"/>
              <w:rPr>
                <w:sz w:val="16"/>
                <w:szCs w:val="16"/>
              </w:rPr>
            </w:pPr>
            <w:r w:rsidRPr="00B11778">
              <w:rPr>
                <w:noProof/>
                <w:sz w:val="16"/>
                <w:szCs w:val="16"/>
              </w:rPr>
              <w:drawing>
                <wp:inline distT="0" distB="0" distL="0" distR="0" wp14:anchorId="15A0B590" wp14:editId="51621B72">
                  <wp:extent cx="136071" cy="95250"/>
                  <wp:effectExtent l="0" t="0" r="0" b="0"/>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tcPr>
          <w:p w14:paraId="0DA0E8CB" w14:textId="77777777" w:rsidR="00B11778" w:rsidRPr="00B11778" w:rsidRDefault="00B11778" w:rsidP="00CF65D2">
            <w:pPr>
              <w:pStyle w:val="SCTableContent"/>
              <w:widowControl w:val="0"/>
              <w:spacing w:before="0" w:after="0"/>
              <w:jc w:val="center"/>
              <w:rPr>
                <w:sz w:val="16"/>
                <w:szCs w:val="16"/>
              </w:rPr>
            </w:pPr>
            <w:r w:rsidRPr="00B11778">
              <w:rPr>
                <w:noProof/>
                <w:sz w:val="16"/>
                <w:szCs w:val="16"/>
              </w:rPr>
              <w:drawing>
                <wp:inline distT="0" distB="0" distL="0" distR="0" wp14:anchorId="3BC3BEDA" wp14:editId="5F7D9440">
                  <wp:extent cx="136071" cy="95250"/>
                  <wp:effectExtent l="0" t="0" r="0" b="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shd w:val="clear" w:color="auto" w:fill="auto"/>
          </w:tcPr>
          <w:p w14:paraId="710F651F" w14:textId="77777777" w:rsidR="00B11778" w:rsidRPr="00B11778" w:rsidRDefault="00B11778" w:rsidP="00CF65D2">
            <w:pPr>
              <w:pStyle w:val="SCTableContent"/>
              <w:widowControl w:val="0"/>
              <w:spacing w:before="0" w:after="0"/>
              <w:jc w:val="center"/>
              <w:rPr>
                <w:sz w:val="16"/>
                <w:szCs w:val="16"/>
              </w:rPr>
            </w:pPr>
            <w:r w:rsidRPr="00B11778">
              <w:rPr>
                <w:noProof/>
                <w:sz w:val="16"/>
                <w:szCs w:val="16"/>
              </w:rPr>
              <w:drawing>
                <wp:inline distT="0" distB="0" distL="0" distR="0" wp14:anchorId="6FAD3A08" wp14:editId="63983C7D">
                  <wp:extent cx="136071" cy="95250"/>
                  <wp:effectExtent l="0" t="0" r="0" b="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567" w:type="dxa"/>
          </w:tcPr>
          <w:p w14:paraId="76A74AFF" w14:textId="77777777" w:rsidR="00B11778" w:rsidRPr="00B11778" w:rsidRDefault="00B11778" w:rsidP="00CF65D2">
            <w:pPr>
              <w:pStyle w:val="SCTableContent"/>
              <w:widowControl w:val="0"/>
              <w:spacing w:before="0" w:after="0"/>
              <w:jc w:val="center"/>
              <w:rPr>
                <w:sz w:val="16"/>
                <w:szCs w:val="16"/>
              </w:rPr>
            </w:pPr>
            <w:r w:rsidRPr="00B11778">
              <w:rPr>
                <w:noProof/>
                <w:sz w:val="16"/>
                <w:szCs w:val="16"/>
              </w:rPr>
              <w:drawing>
                <wp:inline distT="0" distB="0" distL="0" distR="0" wp14:anchorId="625583B7" wp14:editId="05AAEA70">
                  <wp:extent cx="136071" cy="95250"/>
                  <wp:effectExtent l="0" t="0" r="0" b="0"/>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708" w:type="dxa"/>
          </w:tcPr>
          <w:p w14:paraId="0AF518D8" w14:textId="77777777" w:rsidR="00B11778" w:rsidRPr="00B11778" w:rsidRDefault="00B11778" w:rsidP="00CF65D2">
            <w:pPr>
              <w:pStyle w:val="SCTableContent"/>
              <w:widowControl w:val="0"/>
              <w:spacing w:before="0" w:after="0"/>
              <w:jc w:val="center"/>
              <w:rPr>
                <w:sz w:val="16"/>
                <w:szCs w:val="16"/>
              </w:rPr>
            </w:pPr>
            <w:r w:rsidRPr="00B11778">
              <w:rPr>
                <w:noProof/>
                <w:sz w:val="16"/>
                <w:szCs w:val="16"/>
              </w:rPr>
              <w:drawing>
                <wp:inline distT="0" distB="0" distL="0" distR="0" wp14:anchorId="08F06DD5" wp14:editId="0AB23F20">
                  <wp:extent cx="136071" cy="95250"/>
                  <wp:effectExtent l="0" t="0" r="0" b="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4" w:type="dxa"/>
          </w:tcPr>
          <w:p w14:paraId="77C6C1D9" w14:textId="77777777" w:rsidR="00B11778" w:rsidRPr="00B11778" w:rsidRDefault="00B11778" w:rsidP="00CF65D2">
            <w:pPr>
              <w:pStyle w:val="SCTableContent"/>
              <w:widowControl w:val="0"/>
              <w:spacing w:before="0" w:after="0"/>
              <w:jc w:val="center"/>
              <w:rPr>
                <w:sz w:val="16"/>
                <w:szCs w:val="16"/>
              </w:rPr>
            </w:pPr>
          </w:p>
        </w:tc>
      </w:tr>
      <w:tr w:rsidR="00B11778" w:rsidRPr="00B11778" w14:paraId="1AB6FB62" w14:textId="77777777" w:rsidTr="00B11778">
        <w:trPr>
          <w:trHeight w:val="268"/>
        </w:trPr>
        <w:tc>
          <w:tcPr>
            <w:tcW w:w="4536" w:type="dxa"/>
          </w:tcPr>
          <w:p w14:paraId="03DA19D8" w14:textId="74C3E833" w:rsidR="00B11778" w:rsidRPr="00B11778" w:rsidRDefault="00B11778" w:rsidP="00CF65D2">
            <w:pPr>
              <w:pStyle w:val="SCTableContent"/>
              <w:widowControl w:val="0"/>
              <w:spacing w:before="0" w:after="0"/>
              <w:rPr>
                <w:sz w:val="16"/>
                <w:szCs w:val="16"/>
              </w:rPr>
            </w:pPr>
            <w:r w:rsidRPr="00B11778">
              <w:rPr>
                <w:sz w:val="16"/>
                <w:szCs w:val="16"/>
              </w:rPr>
              <w:t>Objektai gamtoje, leidžiantys juos</w:t>
            </w:r>
            <w:r w:rsidR="00EA7FDC">
              <w:rPr>
                <w:sz w:val="16"/>
                <w:szCs w:val="16"/>
              </w:rPr>
              <w:t xml:space="preserve"> </w:t>
            </w:r>
            <w:r w:rsidRPr="00B11778">
              <w:rPr>
                <w:sz w:val="16"/>
                <w:szCs w:val="16"/>
              </w:rPr>
              <w:t>tapatinti</w:t>
            </w:r>
            <w:r w:rsidR="00EA7FDC">
              <w:rPr>
                <w:sz w:val="16"/>
                <w:szCs w:val="16"/>
              </w:rPr>
              <w:t xml:space="preserve"> </w:t>
            </w:r>
            <w:r w:rsidRPr="00B11778">
              <w:rPr>
                <w:sz w:val="16"/>
                <w:szCs w:val="16"/>
              </w:rPr>
              <w:t>su kultūrini</w:t>
            </w:r>
            <w:r w:rsidR="00D54D37">
              <w:rPr>
                <w:sz w:val="16"/>
                <w:szCs w:val="16"/>
              </w:rPr>
              <w:t>u</w:t>
            </w:r>
            <w:r w:rsidRPr="00B11778">
              <w:rPr>
                <w:sz w:val="16"/>
                <w:szCs w:val="16"/>
              </w:rPr>
              <w:t xml:space="preserve"> ar istorini</w:t>
            </w:r>
            <w:r w:rsidR="00D54D37">
              <w:rPr>
                <w:sz w:val="16"/>
                <w:szCs w:val="16"/>
              </w:rPr>
              <w:t>u</w:t>
            </w:r>
            <w:r w:rsidRPr="00B11778">
              <w:rPr>
                <w:sz w:val="16"/>
                <w:szCs w:val="16"/>
              </w:rPr>
              <w:t xml:space="preserve"> paveldu</w:t>
            </w:r>
          </w:p>
        </w:tc>
        <w:tc>
          <w:tcPr>
            <w:tcW w:w="993" w:type="dxa"/>
            <w:shd w:val="clear" w:color="auto" w:fill="auto"/>
          </w:tcPr>
          <w:p w14:paraId="611E272B" w14:textId="77777777" w:rsidR="00B11778" w:rsidRPr="00B11778" w:rsidRDefault="00B11778" w:rsidP="00CF65D2">
            <w:pPr>
              <w:pStyle w:val="SCTableContent"/>
              <w:widowControl w:val="0"/>
              <w:spacing w:before="0" w:after="0"/>
              <w:jc w:val="center"/>
              <w:rPr>
                <w:sz w:val="16"/>
                <w:szCs w:val="16"/>
              </w:rPr>
            </w:pPr>
            <w:r w:rsidRPr="00B11778">
              <w:rPr>
                <w:noProof/>
                <w:sz w:val="16"/>
                <w:szCs w:val="16"/>
              </w:rPr>
              <w:drawing>
                <wp:inline distT="0" distB="0" distL="0" distR="0" wp14:anchorId="732C71AF" wp14:editId="0B123639">
                  <wp:extent cx="136071" cy="95250"/>
                  <wp:effectExtent l="0" t="0" r="0" b="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shd w:val="clear" w:color="auto" w:fill="auto"/>
          </w:tcPr>
          <w:p w14:paraId="5CD18332" w14:textId="77777777" w:rsidR="00B11778" w:rsidRPr="00B11778" w:rsidRDefault="00B11778" w:rsidP="00CF65D2">
            <w:pPr>
              <w:pStyle w:val="SCTableContent"/>
              <w:widowControl w:val="0"/>
              <w:spacing w:before="0" w:after="0"/>
              <w:jc w:val="center"/>
              <w:rPr>
                <w:sz w:val="16"/>
                <w:szCs w:val="16"/>
              </w:rPr>
            </w:pPr>
            <w:r w:rsidRPr="00B11778">
              <w:rPr>
                <w:noProof/>
                <w:sz w:val="16"/>
                <w:szCs w:val="16"/>
              </w:rPr>
              <w:drawing>
                <wp:inline distT="0" distB="0" distL="0" distR="0" wp14:anchorId="54B6CEB2" wp14:editId="04246007">
                  <wp:extent cx="136071" cy="95250"/>
                  <wp:effectExtent l="0" t="0" r="0" b="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992" w:type="dxa"/>
          </w:tcPr>
          <w:p w14:paraId="6CA3088D" w14:textId="77777777" w:rsidR="00B11778" w:rsidRPr="00B11778" w:rsidRDefault="00B11778" w:rsidP="00CF65D2">
            <w:pPr>
              <w:pStyle w:val="SCTableContent"/>
              <w:widowControl w:val="0"/>
              <w:spacing w:before="0" w:after="0"/>
              <w:jc w:val="center"/>
              <w:rPr>
                <w:noProof/>
                <w:sz w:val="16"/>
                <w:szCs w:val="16"/>
              </w:rPr>
            </w:pPr>
          </w:p>
        </w:tc>
        <w:tc>
          <w:tcPr>
            <w:tcW w:w="425" w:type="dxa"/>
          </w:tcPr>
          <w:p w14:paraId="458BFEEF" w14:textId="77777777" w:rsidR="00B11778" w:rsidRPr="00B11778" w:rsidRDefault="00B11778" w:rsidP="00CF65D2">
            <w:pPr>
              <w:pStyle w:val="SCTableContent"/>
              <w:widowControl w:val="0"/>
              <w:spacing w:before="0" w:after="0"/>
              <w:jc w:val="center"/>
              <w:rPr>
                <w:noProof/>
                <w:sz w:val="16"/>
                <w:szCs w:val="16"/>
              </w:rPr>
            </w:pPr>
            <w:r w:rsidRPr="00B11778">
              <w:rPr>
                <w:noProof/>
                <w:sz w:val="16"/>
                <w:szCs w:val="16"/>
              </w:rPr>
              <w:drawing>
                <wp:inline distT="0" distB="0" distL="0" distR="0" wp14:anchorId="0284AC76" wp14:editId="36D8DC05">
                  <wp:extent cx="136071" cy="95250"/>
                  <wp:effectExtent l="0" t="0" r="0" b="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shd w:val="clear" w:color="auto" w:fill="auto"/>
          </w:tcPr>
          <w:p w14:paraId="26BFFE74" w14:textId="77777777" w:rsidR="00B11778" w:rsidRPr="00B11778" w:rsidRDefault="00B11778" w:rsidP="00CF65D2">
            <w:pPr>
              <w:pStyle w:val="SCTableContent"/>
              <w:widowControl w:val="0"/>
              <w:spacing w:before="0" w:after="0"/>
              <w:jc w:val="center"/>
              <w:rPr>
                <w:sz w:val="16"/>
                <w:szCs w:val="16"/>
              </w:rPr>
            </w:pPr>
            <w:r w:rsidRPr="00B11778">
              <w:rPr>
                <w:noProof/>
                <w:sz w:val="16"/>
                <w:szCs w:val="16"/>
              </w:rPr>
              <w:drawing>
                <wp:inline distT="0" distB="0" distL="0" distR="0" wp14:anchorId="387D8BA7" wp14:editId="43635C5C">
                  <wp:extent cx="136071" cy="95250"/>
                  <wp:effectExtent l="0" t="0" r="0" b="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567" w:type="dxa"/>
          </w:tcPr>
          <w:p w14:paraId="2E9163A3" w14:textId="77777777" w:rsidR="00B11778" w:rsidRPr="00B11778" w:rsidRDefault="00B11778" w:rsidP="00CF65D2">
            <w:pPr>
              <w:pStyle w:val="SCTableContent"/>
              <w:widowControl w:val="0"/>
              <w:spacing w:before="0" w:after="0"/>
              <w:jc w:val="center"/>
              <w:rPr>
                <w:noProof/>
                <w:sz w:val="16"/>
                <w:szCs w:val="16"/>
              </w:rPr>
            </w:pPr>
          </w:p>
        </w:tc>
        <w:tc>
          <w:tcPr>
            <w:tcW w:w="708" w:type="dxa"/>
          </w:tcPr>
          <w:p w14:paraId="1AA8203C" w14:textId="77777777" w:rsidR="00B11778" w:rsidRPr="00B11778" w:rsidRDefault="00B11778" w:rsidP="00CF65D2">
            <w:pPr>
              <w:pStyle w:val="SCTableContent"/>
              <w:widowControl w:val="0"/>
              <w:spacing w:before="0" w:after="0"/>
              <w:jc w:val="center"/>
              <w:rPr>
                <w:noProof/>
                <w:sz w:val="16"/>
                <w:szCs w:val="16"/>
              </w:rPr>
            </w:pPr>
            <w:r w:rsidRPr="00B11778">
              <w:rPr>
                <w:noProof/>
                <w:sz w:val="16"/>
                <w:szCs w:val="16"/>
              </w:rPr>
              <w:drawing>
                <wp:inline distT="0" distB="0" distL="0" distR="0" wp14:anchorId="55DB1554" wp14:editId="50CE2489">
                  <wp:extent cx="136071" cy="95250"/>
                  <wp:effectExtent l="0" t="0" r="0" b="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4" w:type="dxa"/>
          </w:tcPr>
          <w:p w14:paraId="3EE9643B" w14:textId="77777777" w:rsidR="00B11778" w:rsidRPr="00B11778" w:rsidRDefault="00B11778" w:rsidP="00CF65D2">
            <w:pPr>
              <w:pStyle w:val="SCTableContent"/>
              <w:widowControl w:val="0"/>
              <w:spacing w:before="0" w:after="0"/>
              <w:jc w:val="center"/>
              <w:rPr>
                <w:noProof/>
                <w:sz w:val="16"/>
                <w:szCs w:val="16"/>
              </w:rPr>
            </w:pPr>
          </w:p>
        </w:tc>
      </w:tr>
      <w:tr w:rsidR="00B11778" w:rsidRPr="00B11778" w14:paraId="52744F11" w14:textId="77777777" w:rsidTr="00B11778">
        <w:trPr>
          <w:trHeight w:val="268"/>
        </w:trPr>
        <w:tc>
          <w:tcPr>
            <w:tcW w:w="4536" w:type="dxa"/>
          </w:tcPr>
          <w:p w14:paraId="78D6B12B" w14:textId="65BB6610" w:rsidR="00B11778" w:rsidRPr="00B11778" w:rsidRDefault="001E041D" w:rsidP="00CF65D2">
            <w:pPr>
              <w:pStyle w:val="SCTableContent"/>
              <w:widowControl w:val="0"/>
              <w:spacing w:before="0" w:after="0"/>
              <w:rPr>
                <w:sz w:val="16"/>
                <w:szCs w:val="16"/>
              </w:rPr>
            </w:pPr>
            <w:r w:rsidRPr="008E2860">
              <w:rPr>
                <w:sz w:val="16"/>
                <w:szCs w:val="16"/>
              </w:rPr>
              <w:t>Augalų, gyvūnų stebėjimas jų natūralioje aplinkoje; streso mažinimas</w:t>
            </w:r>
            <w:r>
              <w:rPr>
                <w:sz w:val="16"/>
                <w:szCs w:val="16"/>
              </w:rPr>
              <w:t xml:space="preserve"> </w:t>
            </w:r>
            <w:r w:rsidRPr="008E2860">
              <w:rPr>
                <w:sz w:val="16"/>
                <w:szCs w:val="16"/>
              </w:rPr>
              <w:t>būvimo gamtoje pagalba</w:t>
            </w:r>
          </w:p>
        </w:tc>
        <w:tc>
          <w:tcPr>
            <w:tcW w:w="993" w:type="dxa"/>
            <w:shd w:val="clear" w:color="auto" w:fill="auto"/>
          </w:tcPr>
          <w:p w14:paraId="5F57C544" w14:textId="77777777" w:rsidR="00B11778" w:rsidRPr="00B11778" w:rsidRDefault="00B11778" w:rsidP="00CF65D2">
            <w:pPr>
              <w:pStyle w:val="SCTableContent"/>
              <w:widowControl w:val="0"/>
              <w:spacing w:before="0" w:after="0"/>
              <w:jc w:val="center"/>
              <w:rPr>
                <w:sz w:val="16"/>
                <w:szCs w:val="16"/>
              </w:rPr>
            </w:pPr>
            <w:r w:rsidRPr="00B11778">
              <w:rPr>
                <w:noProof/>
                <w:sz w:val="16"/>
                <w:szCs w:val="16"/>
              </w:rPr>
              <w:drawing>
                <wp:inline distT="0" distB="0" distL="0" distR="0" wp14:anchorId="0F5C80A0" wp14:editId="6ABF4055">
                  <wp:extent cx="136071" cy="95250"/>
                  <wp:effectExtent l="0" t="0" r="0" b="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shd w:val="clear" w:color="auto" w:fill="auto"/>
          </w:tcPr>
          <w:p w14:paraId="4537AB47" w14:textId="77777777" w:rsidR="00B11778" w:rsidRPr="00B11778" w:rsidRDefault="00B11778" w:rsidP="00CF65D2">
            <w:pPr>
              <w:pStyle w:val="SCTableContent"/>
              <w:widowControl w:val="0"/>
              <w:spacing w:before="0" w:after="0"/>
              <w:jc w:val="center"/>
              <w:rPr>
                <w:sz w:val="16"/>
                <w:szCs w:val="16"/>
              </w:rPr>
            </w:pPr>
            <w:r w:rsidRPr="00B11778">
              <w:rPr>
                <w:noProof/>
                <w:sz w:val="16"/>
                <w:szCs w:val="16"/>
              </w:rPr>
              <w:drawing>
                <wp:inline distT="0" distB="0" distL="0" distR="0" wp14:anchorId="4613DE49" wp14:editId="03437575">
                  <wp:extent cx="136071" cy="95250"/>
                  <wp:effectExtent l="0" t="0" r="0" b="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992" w:type="dxa"/>
          </w:tcPr>
          <w:p w14:paraId="03B29A03" w14:textId="77777777" w:rsidR="00B11778" w:rsidRPr="00B11778" w:rsidRDefault="00B11778" w:rsidP="00CF65D2">
            <w:pPr>
              <w:pStyle w:val="SCTableContent"/>
              <w:widowControl w:val="0"/>
              <w:spacing w:before="0" w:after="0"/>
              <w:jc w:val="center"/>
              <w:rPr>
                <w:noProof/>
                <w:sz w:val="16"/>
                <w:szCs w:val="16"/>
              </w:rPr>
            </w:pPr>
            <w:r w:rsidRPr="00B11778">
              <w:rPr>
                <w:noProof/>
                <w:sz w:val="16"/>
                <w:szCs w:val="16"/>
              </w:rPr>
              <w:drawing>
                <wp:inline distT="0" distB="0" distL="0" distR="0" wp14:anchorId="4DFDC24D" wp14:editId="1B13D1AE">
                  <wp:extent cx="136071" cy="95250"/>
                  <wp:effectExtent l="0" t="0" r="0" b="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tcPr>
          <w:p w14:paraId="75CB290C" w14:textId="77777777" w:rsidR="00B11778" w:rsidRPr="00B11778" w:rsidRDefault="00B11778" w:rsidP="00CF65D2">
            <w:pPr>
              <w:pStyle w:val="SCTableContent"/>
              <w:widowControl w:val="0"/>
              <w:spacing w:before="0" w:after="0"/>
              <w:jc w:val="center"/>
              <w:rPr>
                <w:noProof/>
                <w:sz w:val="16"/>
                <w:szCs w:val="16"/>
              </w:rPr>
            </w:pPr>
            <w:r w:rsidRPr="00B11778">
              <w:rPr>
                <w:noProof/>
                <w:sz w:val="16"/>
                <w:szCs w:val="16"/>
              </w:rPr>
              <w:drawing>
                <wp:inline distT="0" distB="0" distL="0" distR="0" wp14:anchorId="625FB230" wp14:editId="0C43BB33">
                  <wp:extent cx="136071" cy="95250"/>
                  <wp:effectExtent l="0" t="0" r="0" b="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shd w:val="clear" w:color="auto" w:fill="auto"/>
          </w:tcPr>
          <w:p w14:paraId="0DF2A7E6" w14:textId="77777777" w:rsidR="00B11778" w:rsidRPr="00B11778" w:rsidRDefault="00B11778" w:rsidP="00CF65D2">
            <w:pPr>
              <w:pStyle w:val="SCTableContent"/>
              <w:widowControl w:val="0"/>
              <w:spacing w:before="0" w:after="0"/>
              <w:jc w:val="center"/>
              <w:rPr>
                <w:noProof/>
                <w:sz w:val="16"/>
                <w:szCs w:val="16"/>
              </w:rPr>
            </w:pPr>
            <w:r w:rsidRPr="00B11778">
              <w:rPr>
                <w:noProof/>
                <w:sz w:val="16"/>
                <w:szCs w:val="16"/>
              </w:rPr>
              <w:drawing>
                <wp:inline distT="0" distB="0" distL="0" distR="0" wp14:anchorId="1D714C40" wp14:editId="1E86F9FC">
                  <wp:extent cx="136071" cy="95250"/>
                  <wp:effectExtent l="0" t="0" r="0" b="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567" w:type="dxa"/>
          </w:tcPr>
          <w:p w14:paraId="311FE3D2" w14:textId="77777777" w:rsidR="00B11778" w:rsidRPr="00B11778" w:rsidRDefault="00B11778" w:rsidP="00CF65D2">
            <w:pPr>
              <w:pStyle w:val="SCTableContent"/>
              <w:widowControl w:val="0"/>
              <w:spacing w:before="0" w:after="0"/>
              <w:jc w:val="center"/>
              <w:rPr>
                <w:noProof/>
                <w:sz w:val="16"/>
                <w:szCs w:val="16"/>
              </w:rPr>
            </w:pPr>
            <w:r w:rsidRPr="00B11778">
              <w:rPr>
                <w:noProof/>
                <w:sz w:val="16"/>
                <w:szCs w:val="16"/>
              </w:rPr>
              <w:drawing>
                <wp:inline distT="0" distB="0" distL="0" distR="0" wp14:anchorId="3B30FE02" wp14:editId="618D54D0">
                  <wp:extent cx="136071" cy="95250"/>
                  <wp:effectExtent l="0" t="0" r="0" b="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708" w:type="dxa"/>
          </w:tcPr>
          <w:p w14:paraId="2F73AAC9" w14:textId="77777777" w:rsidR="00B11778" w:rsidRPr="00B11778" w:rsidRDefault="00B11778" w:rsidP="00CF65D2">
            <w:pPr>
              <w:pStyle w:val="SCTableContent"/>
              <w:widowControl w:val="0"/>
              <w:spacing w:before="0" w:after="0"/>
              <w:jc w:val="center"/>
              <w:rPr>
                <w:noProof/>
                <w:sz w:val="16"/>
                <w:szCs w:val="16"/>
              </w:rPr>
            </w:pPr>
          </w:p>
        </w:tc>
        <w:tc>
          <w:tcPr>
            <w:tcW w:w="424" w:type="dxa"/>
          </w:tcPr>
          <w:p w14:paraId="036B9D0B" w14:textId="77777777" w:rsidR="00B11778" w:rsidRPr="00B11778" w:rsidRDefault="00B11778" w:rsidP="00CF65D2">
            <w:pPr>
              <w:pStyle w:val="SCTableContent"/>
              <w:widowControl w:val="0"/>
              <w:spacing w:before="0" w:after="0"/>
              <w:jc w:val="center"/>
              <w:rPr>
                <w:noProof/>
                <w:sz w:val="16"/>
                <w:szCs w:val="16"/>
              </w:rPr>
            </w:pPr>
          </w:p>
        </w:tc>
      </w:tr>
      <w:tr w:rsidR="00B11778" w:rsidRPr="00B11778" w14:paraId="7C5E543E" w14:textId="77777777" w:rsidTr="00B11778">
        <w:trPr>
          <w:trHeight w:val="268"/>
        </w:trPr>
        <w:tc>
          <w:tcPr>
            <w:tcW w:w="4536" w:type="dxa"/>
          </w:tcPr>
          <w:p w14:paraId="530A0F20" w14:textId="5C5438BC" w:rsidR="00B11778" w:rsidRPr="00B11778" w:rsidRDefault="00B11778" w:rsidP="00CF65D2">
            <w:pPr>
              <w:pStyle w:val="SCTableContent"/>
              <w:widowControl w:val="0"/>
              <w:spacing w:before="0" w:after="0"/>
              <w:rPr>
                <w:sz w:val="16"/>
                <w:szCs w:val="16"/>
              </w:rPr>
            </w:pPr>
            <w:r w:rsidRPr="00B11778">
              <w:rPr>
                <w:sz w:val="16"/>
                <w:szCs w:val="16"/>
              </w:rPr>
              <w:t>Rekreacija gamtoje</w:t>
            </w:r>
            <w:r w:rsidR="000450AE">
              <w:rPr>
                <w:sz w:val="16"/>
                <w:szCs w:val="16"/>
              </w:rPr>
              <w:t xml:space="preserve"> </w:t>
            </w:r>
            <w:r w:rsidR="000450AE" w:rsidRPr="008E2860">
              <w:rPr>
                <w:sz w:val="16"/>
                <w:szCs w:val="16"/>
              </w:rPr>
              <w:t>– aktyvus ir tiesioginis gyvosios gamtos panaudojimas</w:t>
            </w:r>
          </w:p>
        </w:tc>
        <w:tc>
          <w:tcPr>
            <w:tcW w:w="993" w:type="dxa"/>
            <w:shd w:val="clear" w:color="auto" w:fill="auto"/>
          </w:tcPr>
          <w:p w14:paraId="43F31132" w14:textId="77777777" w:rsidR="00B11778" w:rsidRPr="00B11778" w:rsidRDefault="00B11778" w:rsidP="00CF65D2">
            <w:pPr>
              <w:pStyle w:val="SCTableContent"/>
              <w:widowControl w:val="0"/>
              <w:spacing w:before="0" w:after="0"/>
              <w:jc w:val="center"/>
              <w:rPr>
                <w:sz w:val="16"/>
                <w:szCs w:val="16"/>
              </w:rPr>
            </w:pPr>
            <w:r w:rsidRPr="00B11778">
              <w:rPr>
                <w:noProof/>
                <w:sz w:val="16"/>
                <w:szCs w:val="16"/>
              </w:rPr>
              <w:drawing>
                <wp:inline distT="0" distB="0" distL="0" distR="0" wp14:anchorId="05FB9159" wp14:editId="1F03B862">
                  <wp:extent cx="136071" cy="95250"/>
                  <wp:effectExtent l="0" t="0" r="0"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shd w:val="clear" w:color="auto" w:fill="auto"/>
          </w:tcPr>
          <w:p w14:paraId="5EE78B72" w14:textId="77777777" w:rsidR="00B11778" w:rsidRPr="00B11778" w:rsidRDefault="00B11778" w:rsidP="00CF65D2">
            <w:pPr>
              <w:pStyle w:val="SCTableContent"/>
              <w:widowControl w:val="0"/>
              <w:spacing w:before="0" w:after="0"/>
              <w:jc w:val="center"/>
              <w:rPr>
                <w:sz w:val="16"/>
                <w:szCs w:val="16"/>
              </w:rPr>
            </w:pPr>
            <w:r w:rsidRPr="00B11778">
              <w:rPr>
                <w:noProof/>
                <w:sz w:val="16"/>
                <w:szCs w:val="16"/>
              </w:rPr>
              <w:drawing>
                <wp:inline distT="0" distB="0" distL="0" distR="0" wp14:anchorId="6CC55227" wp14:editId="68ED981A">
                  <wp:extent cx="136071" cy="95250"/>
                  <wp:effectExtent l="0" t="0" r="0" b="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992" w:type="dxa"/>
          </w:tcPr>
          <w:p w14:paraId="73DD7DE9" w14:textId="77777777" w:rsidR="00B11778" w:rsidRPr="00B11778" w:rsidRDefault="00B11778" w:rsidP="00CF65D2">
            <w:pPr>
              <w:pStyle w:val="SCTableContent"/>
              <w:widowControl w:val="0"/>
              <w:spacing w:before="0" w:after="0"/>
              <w:jc w:val="center"/>
              <w:rPr>
                <w:noProof/>
                <w:sz w:val="16"/>
                <w:szCs w:val="16"/>
              </w:rPr>
            </w:pPr>
            <w:r w:rsidRPr="00B11778">
              <w:rPr>
                <w:noProof/>
                <w:sz w:val="16"/>
                <w:szCs w:val="16"/>
              </w:rPr>
              <w:drawing>
                <wp:inline distT="0" distB="0" distL="0" distR="0" wp14:anchorId="7DF11A0C" wp14:editId="25814130">
                  <wp:extent cx="136071" cy="95250"/>
                  <wp:effectExtent l="0" t="0" r="0" b="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tcPr>
          <w:p w14:paraId="13344A42" w14:textId="77777777" w:rsidR="00B11778" w:rsidRPr="00B11778" w:rsidRDefault="00B11778" w:rsidP="00CF65D2">
            <w:pPr>
              <w:pStyle w:val="SCTableContent"/>
              <w:widowControl w:val="0"/>
              <w:spacing w:before="0" w:after="0"/>
              <w:jc w:val="center"/>
              <w:rPr>
                <w:noProof/>
                <w:sz w:val="16"/>
                <w:szCs w:val="16"/>
              </w:rPr>
            </w:pPr>
            <w:r w:rsidRPr="00B11778">
              <w:rPr>
                <w:noProof/>
                <w:sz w:val="16"/>
                <w:szCs w:val="16"/>
              </w:rPr>
              <w:drawing>
                <wp:inline distT="0" distB="0" distL="0" distR="0" wp14:anchorId="6AAE879B" wp14:editId="449535DA">
                  <wp:extent cx="136071" cy="95250"/>
                  <wp:effectExtent l="0" t="0" r="0" b="0"/>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6" w:type="dxa"/>
            <w:shd w:val="clear" w:color="auto" w:fill="auto"/>
          </w:tcPr>
          <w:p w14:paraId="58118E22" w14:textId="77777777" w:rsidR="00B11778" w:rsidRPr="00B11778" w:rsidRDefault="00B11778" w:rsidP="00CF65D2">
            <w:pPr>
              <w:pStyle w:val="SCTableContent"/>
              <w:widowControl w:val="0"/>
              <w:spacing w:before="0" w:after="0"/>
              <w:jc w:val="center"/>
              <w:rPr>
                <w:noProof/>
                <w:sz w:val="16"/>
                <w:szCs w:val="16"/>
              </w:rPr>
            </w:pPr>
            <w:r w:rsidRPr="00B11778">
              <w:rPr>
                <w:noProof/>
                <w:sz w:val="16"/>
                <w:szCs w:val="16"/>
              </w:rPr>
              <w:drawing>
                <wp:inline distT="0" distB="0" distL="0" distR="0" wp14:anchorId="2B3FBF4B" wp14:editId="479A6495">
                  <wp:extent cx="136071" cy="95250"/>
                  <wp:effectExtent l="0" t="0" r="0" b="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567" w:type="dxa"/>
          </w:tcPr>
          <w:p w14:paraId="3486851F" w14:textId="77777777" w:rsidR="00B11778" w:rsidRPr="00B11778" w:rsidRDefault="00B11778" w:rsidP="00CF65D2">
            <w:pPr>
              <w:pStyle w:val="SCTableContent"/>
              <w:widowControl w:val="0"/>
              <w:spacing w:before="0" w:after="0"/>
              <w:jc w:val="center"/>
              <w:rPr>
                <w:noProof/>
                <w:sz w:val="16"/>
                <w:szCs w:val="16"/>
              </w:rPr>
            </w:pPr>
            <w:r w:rsidRPr="00B11778">
              <w:rPr>
                <w:noProof/>
                <w:sz w:val="16"/>
                <w:szCs w:val="16"/>
              </w:rPr>
              <w:drawing>
                <wp:inline distT="0" distB="0" distL="0" distR="0" wp14:anchorId="091174C9" wp14:editId="7DB9EF86">
                  <wp:extent cx="136071" cy="95250"/>
                  <wp:effectExtent l="0" t="0" r="0" b="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708" w:type="dxa"/>
          </w:tcPr>
          <w:p w14:paraId="27ADB6C7" w14:textId="77777777" w:rsidR="00B11778" w:rsidRPr="00B11778" w:rsidRDefault="00B11778" w:rsidP="00CF65D2">
            <w:pPr>
              <w:pStyle w:val="SCTableContent"/>
              <w:widowControl w:val="0"/>
              <w:spacing w:before="0" w:after="0"/>
              <w:jc w:val="center"/>
              <w:rPr>
                <w:noProof/>
                <w:sz w:val="16"/>
                <w:szCs w:val="16"/>
              </w:rPr>
            </w:pPr>
          </w:p>
        </w:tc>
        <w:tc>
          <w:tcPr>
            <w:tcW w:w="424" w:type="dxa"/>
          </w:tcPr>
          <w:p w14:paraId="4E49B2D4" w14:textId="77777777" w:rsidR="00B11778" w:rsidRPr="00B11778" w:rsidRDefault="00B11778" w:rsidP="00CF65D2">
            <w:pPr>
              <w:pStyle w:val="SCTableContent"/>
              <w:widowControl w:val="0"/>
              <w:spacing w:before="0" w:after="0"/>
              <w:jc w:val="center"/>
              <w:rPr>
                <w:noProof/>
                <w:sz w:val="16"/>
                <w:szCs w:val="16"/>
              </w:rPr>
            </w:pPr>
          </w:p>
        </w:tc>
      </w:tr>
    </w:tbl>
    <w:p w14:paraId="244D53D8" w14:textId="77777777" w:rsidR="00B11778" w:rsidRDefault="00B11778" w:rsidP="00CF65D2">
      <w:pPr>
        <w:pStyle w:val="SCFigTitle"/>
        <w:widowControl w:val="0"/>
      </w:pPr>
      <w:r w:rsidRPr="00933D53">
        <w:rPr>
          <w:rStyle w:val="Nerykuspabraukimas"/>
        </w:rPr>
        <w:t>Šaltinis: Parengta Konsultanto</w:t>
      </w:r>
    </w:p>
    <w:p w14:paraId="75BF0A98" w14:textId="4432AADA" w:rsidR="008A7C61" w:rsidRDefault="005106C3" w:rsidP="00CF65D2">
      <w:pPr>
        <w:pStyle w:val="Bullet"/>
        <w:widowControl w:val="0"/>
        <w:numPr>
          <w:ilvl w:val="0"/>
          <w:numId w:val="0"/>
        </w:numPr>
      </w:pPr>
      <w:r>
        <w:t xml:space="preserve">Kultūrinės EP </w:t>
      </w:r>
      <w:r w:rsidR="008A7C41">
        <w:t xml:space="preserve">yra </w:t>
      </w:r>
      <w:r w:rsidR="00C65758">
        <w:t xml:space="preserve">stipriai </w:t>
      </w:r>
      <w:r w:rsidR="003450B4">
        <w:t xml:space="preserve">priklausomos </w:t>
      </w:r>
      <w:r w:rsidR="00C65758">
        <w:t>nuo tam tikruose sektoriuose vykdomos veiklos.</w:t>
      </w:r>
      <w:r w:rsidR="002B1F3F">
        <w:t xml:space="preserve"> </w:t>
      </w:r>
      <w:r w:rsidR="00743B42">
        <w:t>Pavyzdžiui</w:t>
      </w:r>
      <w:r w:rsidR="003450B4">
        <w:t>,</w:t>
      </w:r>
      <w:r w:rsidR="00743B42">
        <w:t xml:space="preserve"> viena iš labiausiai ekonomiškai naudingų </w:t>
      </w:r>
      <w:r w:rsidR="002F0FDC">
        <w:t xml:space="preserve">gamtos </w:t>
      </w:r>
      <w:r w:rsidR="006C05BA">
        <w:t xml:space="preserve">teikiamų </w:t>
      </w:r>
      <w:r w:rsidR="00743B42">
        <w:t>EP</w:t>
      </w:r>
      <w:r w:rsidR="006C05BA">
        <w:t xml:space="preserve"> </w:t>
      </w:r>
      <w:r w:rsidR="00A2263B">
        <w:t xml:space="preserve">– </w:t>
      </w:r>
      <w:r w:rsidR="00743B42">
        <w:t xml:space="preserve">turizmo paslauga. </w:t>
      </w:r>
      <w:r w:rsidR="00855CD5">
        <w:t xml:space="preserve">Teikiamos </w:t>
      </w:r>
      <w:r w:rsidR="002F4491">
        <w:t xml:space="preserve">turizmo paslaugos kuria </w:t>
      </w:r>
      <w:r w:rsidR="00901A47">
        <w:t xml:space="preserve">naudą </w:t>
      </w:r>
      <w:r w:rsidR="002F4491">
        <w:t xml:space="preserve">tiek </w:t>
      </w:r>
      <w:r w:rsidR="00901A47">
        <w:t>lankytojams</w:t>
      </w:r>
      <w:r w:rsidR="002F4491">
        <w:t xml:space="preserve"> ir turistams, tiek</w:t>
      </w:r>
      <w:r w:rsidR="00901A47">
        <w:t xml:space="preserve"> ir </w:t>
      </w:r>
      <w:r w:rsidR="00BC35F0">
        <w:t>turizmo paslaugų teikėjams.</w:t>
      </w:r>
      <w:r w:rsidR="00696143">
        <w:t xml:space="preserve"> </w:t>
      </w:r>
      <w:r w:rsidR="009903EC">
        <w:t>I</w:t>
      </w:r>
      <w:r w:rsidR="00696143">
        <w:t xml:space="preserve">š tokių turizmo </w:t>
      </w:r>
      <w:r w:rsidR="00164418">
        <w:t>pavyzdžių</w:t>
      </w:r>
      <w:r w:rsidR="0022251C">
        <w:t xml:space="preserve"> yra </w:t>
      </w:r>
      <w:r w:rsidR="00670709">
        <w:t>kaimo</w:t>
      </w:r>
      <w:r w:rsidR="00227CC0">
        <w:t xml:space="preserve"> arba eko</w:t>
      </w:r>
      <w:r w:rsidR="0026077D">
        <w:t xml:space="preserve">loginis </w:t>
      </w:r>
      <w:r w:rsidR="00670709">
        <w:t>turizmas</w:t>
      </w:r>
      <w:r w:rsidR="0026077D">
        <w:t xml:space="preserve"> (toliau – ekoturizmas)</w:t>
      </w:r>
      <w:r w:rsidR="00872956">
        <w:t>,</w:t>
      </w:r>
      <w:r w:rsidR="00670709">
        <w:t xml:space="preserve"> </w:t>
      </w:r>
      <w:r w:rsidR="005D2F99">
        <w:t xml:space="preserve">kuomet </w:t>
      </w:r>
      <w:r w:rsidR="00036DEA">
        <w:t xml:space="preserve">žemės ūkio sektorius </w:t>
      </w:r>
      <w:r w:rsidR="00911A91">
        <w:t>nulėmė</w:t>
      </w:r>
      <w:r w:rsidR="003C1C23">
        <w:t xml:space="preserve"> </w:t>
      </w:r>
      <w:r w:rsidR="00084FD4">
        <w:t>tokiai veiklai</w:t>
      </w:r>
      <w:r w:rsidR="00056EDB">
        <w:t xml:space="preserve"> palankių</w:t>
      </w:r>
      <w:r w:rsidR="00DE6685">
        <w:t xml:space="preserve"> dabartinių</w:t>
      </w:r>
      <w:r w:rsidR="00DE6685" w:rsidRPr="00DE6685">
        <w:t xml:space="preserve"> kraštovaizdžių susiformav</w:t>
      </w:r>
      <w:r w:rsidR="00911A91">
        <w:t>imą</w:t>
      </w:r>
      <w:r w:rsidR="00DE6685" w:rsidRPr="00DE6685">
        <w:t xml:space="preserve"> </w:t>
      </w:r>
      <w:r w:rsidR="0022251C">
        <w:t>per</w:t>
      </w:r>
      <w:r w:rsidR="0022251C" w:rsidRPr="00DE6685">
        <w:t xml:space="preserve"> </w:t>
      </w:r>
      <w:r w:rsidR="00A02895">
        <w:t>ilgalaikį</w:t>
      </w:r>
      <w:r w:rsidR="00E03362">
        <w:t xml:space="preserve"> </w:t>
      </w:r>
      <w:r w:rsidR="00DE6685" w:rsidRPr="00DE6685">
        <w:t>neintensyv</w:t>
      </w:r>
      <w:r w:rsidR="0022251C">
        <w:t>ų</w:t>
      </w:r>
      <w:r w:rsidR="00DE6685" w:rsidRPr="00DE6685">
        <w:t xml:space="preserve"> gyvulių ganym</w:t>
      </w:r>
      <w:r w:rsidR="0022251C">
        <w:t>ą</w:t>
      </w:r>
      <w:r w:rsidR="006C05BA">
        <w:t xml:space="preserve">, </w:t>
      </w:r>
      <w:r w:rsidR="00E8442E">
        <w:t>t</w:t>
      </w:r>
      <w:r w:rsidR="00DE6685">
        <w:t>o</w:t>
      </w:r>
      <w:r w:rsidR="00F909F3">
        <w:t>ks</w:t>
      </w:r>
      <w:r w:rsidR="009663A9">
        <w:t xml:space="preserve"> </w:t>
      </w:r>
      <w:r w:rsidR="00E8442E">
        <w:t>turizmas svarbus ne tik žemės ūkio sektoriui</w:t>
      </w:r>
      <w:r w:rsidR="008E09B4">
        <w:t xml:space="preserve">, </w:t>
      </w:r>
      <w:r w:rsidR="00D25F16">
        <w:t xml:space="preserve">bet ir </w:t>
      </w:r>
      <w:r w:rsidR="00FB0D45">
        <w:t xml:space="preserve">natūralaus </w:t>
      </w:r>
      <w:r w:rsidR="007D330D">
        <w:t>gamtos</w:t>
      </w:r>
      <w:r w:rsidR="00FB0D45">
        <w:t xml:space="preserve"> kraštovaizdžio</w:t>
      </w:r>
      <w:r w:rsidR="007D330D">
        <w:t xml:space="preserve"> išsaugojimui, nes</w:t>
      </w:r>
      <w:r w:rsidR="003C1C23" w:rsidRPr="003C1C23">
        <w:t xml:space="preserve"> </w:t>
      </w:r>
      <w:r w:rsidR="007D330D">
        <w:t>p</w:t>
      </w:r>
      <w:r w:rsidR="003C1C23" w:rsidRPr="003C1C23">
        <w:t>aprastai patrauklūs yra tie ūkiai, kurių produkcija ir produktai yra ekologiški, tvarūs ir glaudžiai susiję su gamta.</w:t>
      </w:r>
      <w:r w:rsidR="00847566">
        <w:t xml:space="preserve"> </w:t>
      </w:r>
      <w:r w:rsidR="00EA4B7A">
        <w:t>Vandens sektori</w:t>
      </w:r>
      <w:r w:rsidR="00E044CE">
        <w:t>us</w:t>
      </w:r>
      <w:r w:rsidR="009C0D14">
        <w:t xml:space="preserve"> taip pat </w:t>
      </w:r>
      <w:r w:rsidR="00033409">
        <w:t xml:space="preserve">teikia </w:t>
      </w:r>
      <w:r w:rsidR="0068361A">
        <w:t>ekoturizmo</w:t>
      </w:r>
      <w:r w:rsidR="00033409">
        <w:t xml:space="preserve"> galimyb</w:t>
      </w:r>
      <w:r w:rsidR="00103019">
        <w:t>es, pavyzdžiui</w:t>
      </w:r>
      <w:r w:rsidR="00CD1464">
        <w:t xml:space="preserve">, </w:t>
      </w:r>
      <w:r w:rsidR="00832E90">
        <w:t>vanden</w:t>
      </w:r>
      <w:r w:rsidR="001D4420">
        <w:t>y</w:t>
      </w:r>
      <w:r w:rsidR="00832E90">
        <w:t>s</w:t>
      </w:r>
      <w:r w:rsidR="001D4420">
        <w:t>e ir šalia jų esančiose</w:t>
      </w:r>
      <w:r w:rsidR="00832E90">
        <w:t xml:space="preserve"> teritorijose</w:t>
      </w:r>
      <w:r w:rsidR="00070A49">
        <w:t xml:space="preserve"> </w:t>
      </w:r>
      <w:r w:rsidR="006122F7">
        <w:t>galima</w:t>
      </w:r>
      <w:r w:rsidR="00070A49">
        <w:t xml:space="preserve"> </w:t>
      </w:r>
      <w:r w:rsidR="005F0545">
        <w:t>vykdyti</w:t>
      </w:r>
      <w:r w:rsidR="00DD6C2C">
        <w:t xml:space="preserve"> edukacinius ir poilsinius gamtos stebėsenos žygius</w:t>
      </w:r>
      <w:r w:rsidR="0006580D">
        <w:t>,</w:t>
      </w:r>
      <w:r w:rsidR="00832E90">
        <w:t xml:space="preserve"> žvejų kaim</w:t>
      </w:r>
      <w:r w:rsidR="006122F7">
        <w:t>ai</w:t>
      </w:r>
      <w:r w:rsidR="0006580D">
        <w:t xml:space="preserve"> ar</w:t>
      </w:r>
      <w:r w:rsidR="00A41382">
        <w:t xml:space="preserve"> jūros </w:t>
      </w:r>
      <w:r w:rsidR="0006580D">
        <w:t>ir</w:t>
      </w:r>
      <w:r w:rsidR="00A41382">
        <w:t xml:space="preserve"> pakrančių sistemos</w:t>
      </w:r>
      <w:r w:rsidR="006464CE">
        <w:t xml:space="preserve"> suteikia puikia</w:t>
      </w:r>
      <w:r w:rsidR="00553CA9">
        <w:t>s</w:t>
      </w:r>
      <w:r w:rsidR="006464CE">
        <w:t xml:space="preserve"> galimyb</w:t>
      </w:r>
      <w:r w:rsidR="0072638A">
        <w:t>es</w:t>
      </w:r>
      <w:r w:rsidR="006464CE">
        <w:t xml:space="preserve"> </w:t>
      </w:r>
      <w:r w:rsidR="007028B4">
        <w:t>rekreacin</w:t>
      </w:r>
      <w:r w:rsidR="005F0545">
        <w:t>ei</w:t>
      </w:r>
      <w:r w:rsidR="007028B4">
        <w:t xml:space="preserve"> veik</w:t>
      </w:r>
      <w:r w:rsidR="004F3ED5">
        <w:t>l</w:t>
      </w:r>
      <w:r w:rsidR="005F0545">
        <w:t>ai</w:t>
      </w:r>
      <w:r w:rsidR="00297F4B">
        <w:t xml:space="preserve">. </w:t>
      </w:r>
      <w:r w:rsidR="004C3DEF">
        <w:t xml:space="preserve">Populiarėjantis miškų </w:t>
      </w:r>
      <w:r w:rsidR="00D73FD1">
        <w:t>lankymas</w:t>
      </w:r>
      <w:r w:rsidR="004C3DEF">
        <w:t xml:space="preserve"> </w:t>
      </w:r>
      <w:r w:rsidR="00721F8C">
        <w:t>irgi vertinamas kaip svarbus aspektas</w:t>
      </w:r>
      <w:r w:rsidR="00A94D99">
        <w:t>,</w:t>
      </w:r>
      <w:r w:rsidR="00EA7FDC">
        <w:t xml:space="preserve"> </w:t>
      </w:r>
      <w:r w:rsidR="000C57FE" w:rsidRPr="000C57FE">
        <w:t xml:space="preserve">į kurį </w:t>
      </w:r>
      <w:r w:rsidR="00A94D99">
        <w:t>turi būti</w:t>
      </w:r>
      <w:r w:rsidR="00A94D99" w:rsidRPr="000C57FE">
        <w:t xml:space="preserve"> atsižvelg</w:t>
      </w:r>
      <w:r w:rsidR="00A94D99">
        <w:t xml:space="preserve">iama </w:t>
      </w:r>
      <w:r w:rsidR="000C57FE" w:rsidRPr="000C57FE">
        <w:t xml:space="preserve">planuojant miškotvarką. </w:t>
      </w:r>
      <w:r w:rsidR="00BA11D5">
        <w:t>Nes</w:t>
      </w:r>
      <w:r w:rsidR="000C57FE" w:rsidRPr="000C57FE">
        <w:t xml:space="preserve"> </w:t>
      </w:r>
      <w:r w:rsidR="00BA11D5">
        <w:t>g</w:t>
      </w:r>
      <w:r w:rsidR="005F0545">
        <w:t>au</w:t>
      </w:r>
      <w:r w:rsidR="00F810C5">
        <w:t>namos</w:t>
      </w:r>
      <w:r w:rsidR="005F0545">
        <w:t xml:space="preserve"> p</w:t>
      </w:r>
      <w:r w:rsidR="000C57FE" w:rsidRPr="000C57FE">
        <w:t xml:space="preserve">ajamos iš </w:t>
      </w:r>
      <w:r w:rsidR="00F25A8A">
        <w:t>miškų</w:t>
      </w:r>
      <w:r w:rsidR="000C57FE" w:rsidRPr="000C57FE">
        <w:t xml:space="preserve"> </w:t>
      </w:r>
      <w:r w:rsidR="00D73FD1">
        <w:t>lankymo</w:t>
      </w:r>
      <w:r w:rsidR="00D73FD1" w:rsidRPr="000C57FE">
        <w:t xml:space="preserve"> </w:t>
      </w:r>
      <w:r w:rsidR="000C57FE" w:rsidRPr="000C57FE">
        <w:t>dažnai gali paskatinti tvarų miškų valdymą.</w:t>
      </w:r>
    </w:p>
    <w:p w14:paraId="2D76D919" w14:textId="21EEF556" w:rsidR="002D58B6" w:rsidRDefault="002F3351" w:rsidP="00CF65D2">
      <w:pPr>
        <w:pStyle w:val="Bullet"/>
        <w:widowControl w:val="0"/>
        <w:numPr>
          <w:ilvl w:val="0"/>
          <w:numId w:val="0"/>
        </w:numPr>
      </w:pPr>
      <w:r>
        <w:t xml:space="preserve">Nustatyta, kad visi </w:t>
      </w:r>
      <w:r w:rsidR="009B5D0C">
        <w:t xml:space="preserve">nagrinėti sektoriai tarpusavyje </w:t>
      </w:r>
      <w:r>
        <w:t xml:space="preserve">yra </w:t>
      </w:r>
      <w:r w:rsidR="009B5D0C">
        <w:t>vienaip ar kitaip susiję</w:t>
      </w:r>
      <w:r w:rsidR="00C77165">
        <w:t>.</w:t>
      </w:r>
      <w:r w:rsidR="00A852EF">
        <w:t xml:space="preserve"> Iš analizuotų duomenų </w:t>
      </w:r>
      <w:r w:rsidR="007D72A9">
        <w:t>matyti</w:t>
      </w:r>
      <w:r w:rsidR="00F21423">
        <w:t>, kad</w:t>
      </w:r>
      <w:r w:rsidR="000C711A">
        <w:t xml:space="preserve"> </w:t>
      </w:r>
      <w:r w:rsidR="00056187">
        <w:t xml:space="preserve">įvairios </w:t>
      </w:r>
      <w:r w:rsidR="000C711A">
        <w:t>EP, priskiriamos</w:t>
      </w:r>
      <w:r w:rsidR="00C77165">
        <w:t xml:space="preserve"> </w:t>
      </w:r>
      <w:r w:rsidR="00F21423">
        <w:t>b</w:t>
      </w:r>
      <w:r w:rsidR="009B5D0C">
        <w:t xml:space="preserve">iologinės įvairovės </w:t>
      </w:r>
      <w:r w:rsidR="000143B4">
        <w:t xml:space="preserve">ir </w:t>
      </w:r>
      <w:r w:rsidR="00E310BE">
        <w:t>kraštovaizdžio</w:t>
      </w:r>
      <w:r w:rsidR="000143B4">
        <w:t xml:space="preserve"> </w:t>
      </w:r>
      <w:r w:rsidR="00014011">
        <w:t xml:space="preserve">apsaugos </w:t>
      </w:r>
      <w:r w:rsidR="00056187">
        <w:t>sričiai</w:t>
      </w:r>
      <w:r w:rsidR="00014011">
        <w:t>,</w:t>
      </w:r>
      <w:r w:rsidR="000143B4">
        <w:t xml:space="preserve"> </w:t>
      </w:r>
      <w:r w:rsidR="00111E8C">
        <w:t>daro didelę įtaka ki</w:t>
      </w:r>
      <w:r w:rsidR="000C7630">
        <w:t>t</w:t>
      </w:r>
      <w:r w:rsidR="00111E8C">
        <w:t>ų sričių ir sektorių EP ir tose srityse ir sektoriuose vykdomai veiklai</w:t>
      </w:r>
      <w:r w:rsidR="0068562C">
        <w:t xml:space="preserve">. </w:t>
      </w:r>
      <w:r w:rsidR="004A60CC">
        <w:t xml:space="preserve">Tai galima paaiškinti tuo, </w:t>
      </w:r>
      <w:r w:rsidR="001023A0">
        <w:t>kad</w:t>
      </w:r>
      <w:r w:rsidR="0078146C">
        <w:t xml:space="preserve"> </w:t>
      </w:r>
      <w:r w:rsidR="00D46154">
        <w:t>biologinė</w:t>
      </w:r>
      <w:r w:rsidR="00F148C9">
        <w:t>s</w:t>
      </w:r>
      <w:r w:rsidR="00D46154">
        <w:t xml:space="preserve"> įvairovės bū</w:t>
      </w:r>
      <w:r w:rsidR="00C87A76">
        <w:t>klė</w:t>
      </w:r>
      <w:r w:rsidR="00BF5620">
        <w:t xml:space="preserve"> ekosistemoje</w:t>
      </w:r>
      <w:r w:rsidR="00616AF2">
        <w:t xml:space="preserve"> </w:t>
      </w:r>
      <w:r w:rsidR="00D46154">
        <w:t>yra vienas iš pagrindinių rodi</w:t>
      </w:r>
      <w:r w:rsidR="009C692C">
        <w:t>kli</w:t>
      </w:r>
      <w:r w:rsidR="00BF5620">
        <w:t>ų</w:t>
      </w:r>
      <w:r w:rsidR="00093C58">
        <w:t>,</w:t>
      </w:r>
      <w:r w:rsidR="00D46154">
        <w:t xml:space="preserve"> </w:t>
      </w:r>
      <w:r w:rsidR="0079127C">
        <w:t xml:space="preserve">lemiančių </w:t>
      </w:r>
      <w:r w:rsidR="00241FC4">
        <w:t xml:space="preserve">EP teikiamą </w:t>
      </w:r>
      <w:r w:rsidR="0061139F">
        <w:t>kokyb</w:t>
      </w:r>
      <w:r w:rsidR="00FE49E9">
        <w:t>ę</w:t>
      </w:r>
      <w:r w:rsidR="0061139F">
        <w:t xml:space="preserve"> </w:t>
      </w:r>
      <w:r w:rsidR="00BF5620">
        <w:t>ar</w:t>
      </w:r>
      <w:r w:rsidR="0061139F">
        <w:t xml:space="preserve"> kiek</w:t>
      </w:r>
      <w:r w:rsidR="00FE49E9">
        <w:t>į</w:t>
      </w:r>
      <w:r w:rsidR="0061139F">
        <w:t xml:space="preserve">. </w:t>
      </w:r>
      <w:r w:rsidR="00B25759">
        <w:t xml:space="preserve">Biologinė įvairovė taip pat priklauso nuo </w:t>
      </w:r>
      <w:r w:rsidR="00093C58">
        <w:t xml:space="preserve">tinkamo teritorijų </w:t>
      </w:r>
      <w:r w:rsidR="00B25759">
        <w:t>planavimo</w:t>
      </w:r>
      <w:r w:rsidR="000014E3">
        <w:t>, pavyzdžiui</w:t>
      </w:r>
      <w:r w:rsidR="00093C58">
        <w:t>,</w:t>
      </w:r>
      <w:r w:rsidR="000014E3">
        <w:t xml:space="preserve"> </w:t>
      </w:r>
      <w:r w:rsidR="00B25759">
        <w:t xml:space="preserve">atliekant </w:t>
      </w:r>
      <w:r w:rsidR="00CA7EBC">
        <w:t xml:space="preserve">miškų </w:t>
      </w:r>
      <w:r w:rsidR="00FD2D59">
        <w:t>ūki</w:t>
      </w:r>
      <w:r w:rsidR="00C87A76">
        <w:t>o</w:t>
      </w:r>
      <w:r w:rsidR="00FD2D59">
        <w:t xml:space="preserve"> plėtrą </w:t>
      </w:r>
      <w:r w:rsidR="00CB16FF">
        <w:t>ar naudojantis miškų teikiamomis paslaugomis</w:t>
      </w:r>
      <w:r w:rsidR="00B05A08">
        <w:t xml:space="preserve">. Teisingas PAV ir </w:t>
      </w:r>
      <w:r w:rsidR="00BA78C3">
        <w:t>SPAV</w:t>
      </w:r>
      <w:r w:rsidR="006C3335">
        <w:t xml:space="preserve"> įvertinimas</w:t>
      </w:r>
      <w:r w:rsidR="00B05A08">
        <w:t xml:space="preserve"> </w:t>
      </w:r>
      <w:r w:rsidR="004959E9">
        <w:t xml:space="preserve">irgi prisideda prie biologinės </w:t>
      </w:r>
      <w:r w:rsidR="00623529">
        <w:t>įvairovės</w:t>
      </w:r>
      <w:r w:rsidR="004959E9">
        <w:t xml:space="preserve"> ir kraštovaizdžio apsaugos</w:t>
      </w:r>
      <w:r w:rsidR="00623529">
        <w:t xml:space="preserve"> – </w:t>
      </w:r>
      <w:r w:rsidR="006C3335">
        <w:t xml:space="preserve">toks planavimas </w:t>
      </w:r>
      <w:r w:rsidR="00E15B57">
        <w:t xml:space="preserve">ypatingai </w:t>
      </w:r>
      <w:r w:rsidR="00B05A08">
        <w:t xml:space="preserve">svarbus prieš pradedant </w:t>
      </w:r>
      <w:r w:rsidR="008B4947">
        <w:t xml:space="preserve">žmogaus veiklą </w:t>
      </w:r>
      <w:r w:rsidR="007672E9">
        <w:t xml:space="preserve">natūraliose </w:t>
      </w:r>
      <w:r w:rsidR="00653D17">
        <w:t xml:space="preserve">ar mažai paliestose </w:t>
      </w:r>
      <w:r w:rsidR="007672E9">
        <w:t>ekosistemose</w:t>
      </w:r>
      <w:r w:rsidR="00E15B57">
        <w:t xml:space="preserve">. </w:t>
      </w:r>
    </w:p>
    <w:p w14:paraId="2E0AA3BD" w14:textId="6D69FFC0" w:rsidR="00DB43D7" w:rsidRDefault="00F87724" w:rsidP="00CF65D2">
      <w:pPr>
        <w:widowControl w:val="0"/>
      </w:pPr>
      <w:r>
        <w:t>EP kartografuoti ir įvertinti naudojami įvairūs rodikliai (tiek</w:t>
      </w:r>
      <w:r w:rsidR="00DC496A">
        <w:t xml:space="preserve"> kie</w:t>
      </w:r>
      <w:r>
        <w:t xml:space="preserve">kybiniai, tiek kokybiniai). Jų naudojimas varijuoja skirtinguose projektuose. </w:t>
      </w:r>
      <w:r w:rsidR="00AD2149">
        <w:t xml:space="preserve">Aprūpinimo tipui priklausančios EP buvo </w:t>
      </w:r>
      <w:r w:rsidR="00862C65">
        <w:t>aprašomos</w:t>
      </w:r>
      <w:r w:rsidR="00AD2149">
        <w:t xml:space="preserve"> kiekybiniais rodikliais.</w:t>
      </w:r>
      <w:r w:rsidR="00571C1B">
        <w:t xml:space="preserve"> Pavyzdžiui</w:t>
      </w:r>
      <w:r>
        <w:t>,</w:t>
      </w:r>
      <w:r w:rsidR="00AD2149">
        <w:t xml:space="preserve"> </w:t>
      </w:r>
      <w:r w:rsidR="0000067F">
        <w:t>a</w:t>
      </w:r>
      <w:r w:rsidR="003751AB">
        <w:t>ugalininkystės teikiamos EP d</w:t>
      </w:r>
      <w:r w:rsidR="00AD2149">
        <w:t xml:space="preserve">ažniausiai buvo </w:t>
      </w:r>
      <w:r w:rsidR="00E67893">
        <w:t xml:space="preserve">apskaičiuojamas </w:t>
      </w:r>
      <w:r w:rsidR="003751AB">
        <w:t xml:space="preserve">pagal </w:t>
      </w:r>
      <w:r w:rsidR="00E67893">
        <w:t>bendr</w:t>
      </w:r>
      <w:r w:rsidR="003751AB">
        <w:t>ą jų</w:t>
      </w:r>
      <w:r w:rsidR="00E67893">
        <w:t xml:space="preserve"> </w:t>
      </w:r>
      <w:r w:rsidR="005F4E4B">
        <w:t>produkcijos</w:t>
      </w:r>
      <w:r w:rsidR="00E67893">
        <w:t xml:space="preserve"> vidurk</w:t>
      </w:r>
      <w:r w:rsidR="003751AB">
        <w:t>į</w:t>
      </w:r>
      <w:r w:rsidR="0000067F">
        <w:t>,</w:t>
      </w:r>
      <w:r w:rsidR="00B41EB7">
        <w:t xml:space="preserve"> tonas vienam </w:t>
      </w:r>
      <w:r w:rsidR="0000067F">
        <w:t>hektarui.</w:t>
      </w:r>
      <w:r w:rsidR="002A35DA">
        <w:t xml:space="preserve"> Informacija rodikliams buvo renkama iš Lietuvos statistikos departamento</w:t>
      </w:r>
      <w:r w:rsidR="003F0DB3">
        <w:t xml:space="preserve"> skelbiamos informacijos</w:t>
      </w:r>
      <w:r w:rsidR="00056246">
        <w:t>. Gyvulininkyst</w:t>
      </w:r>
      <w:r w:rsidR="002A35DA">
        <w:t>ė</w:t>
      </w:r>
      <w:r w:rsidR="006208A1">
        <w:t xml:space="preserve">s </w:t>
      </w:r>
      <w:r w:rsidR="00564876">
        <w:t>teikiamos</w:t>
      </w:r>
      <w:r w:rsidR="00056246">
        <w:t xml:space="preserve"> </w:t>
      </w:r>
      <w:r w:rsidR="00662E4A">
        <w:t xml:space="preserve">EP buvo </w:t>
      </w:r>
      <w:r w:rsidR="003615A1">
        <w:t>aprašomos</w:t>
      </w:r>
      <w:r w:rsidR="00662E4A">
        <w:t xml:space="preserve"> pagal individų skaičių</w:t>
      </w:r>
      <w:r w:rsidR="002A35DA">
        <w:t>, tenkantį vienam</w:t>
      </w:r>
      <w:r w:rsidR="00662E4A">
        <w:t xml:space="preserve"> hektar</w:t>
      </w:r>
      <w:r w:rsidR="002A35DA">
        <w:t>ui</w:t>
      </w:r>
      <w:r w:rsidR="00662E4A">
        <w:t xml:space="preserve">, </w:t>
      </w:r>
      <w:r w:rsidR="009A17B9">
        <w:t xml:space="preserve">duomenys buvo surinkti iš </w:t>
      </w:r>
      <w:r w:rsidR="0025169E">
        <w:t>Copernicus</w:t>
      </w:r>
      <w:r w:rsidR="00D05952">
        <w:t>.</w:t>
      </w:r>
      <w:r w:rsidR="00632271">
        <w:t xml:space="preserve"> </w:t>
      </w:r>
      <w:r w:rsidR="00A12C65">
        <w:t>Gamtos</w:t>
      </w:r>
      <w:r w:rsidR="00A27469">
        <w:t xml:space="preserve"> </w:t>
      </w:r>
      <w:r w:rsidR="00341C65">
        <w:t>išteklių teikiamoms</w:t>
      </w:r>
      <w:r w:rsidR="00A27469">
        <w:t xml:space="preserve"> EP </w:t>
      </w:r>
      <w:r w:rsidR="00DE642F">
        <w:t>vertinti</w:t>
      </w:r>
      <w:r w:rsidR="00AD5672">
        <w:t xml:space="preserve"> buvo apskaičiuojama </w:t>
      </w:r>
      <w:r w:rsidR="00C41E8E">
        <w:t>jų pasiūla</w:t>
      </w:r>
      <w:r w:rsidR="003805B7">
        <w:t xml:space="preserve">, </w:t>
      </w:r>
      <w:r w:rsidR="00555DAF">
        <w:t>pavyzdžiui</w:t>
      </w:r>
      <w:r w:rsidR="002A35DA">
        <w:t>,</w:t>
      </w:r>
      <w:r w:rsidR="00555DAF">
        <w:t xml:space="preserve"> laukinių žuvų pasiūla skaičiuota pagal </w:t>
      </w:r>
      <w:r w:rsidR="00527CCE">
        <w:t xml:space="preserve">bendrą žvejybos pastangų, žvejybos intensyvumo ir žvejybos laivų </w:t>
      </w:r>
      <w:r w:rsidR="0011190C">
        <w:t>tankumo Lietuvos išskirtinėje ekonominėje zonoje vidurkį</w:t>
      </w:r>
      <w:r w:rsidR="00A03C01">
        <w:t>.</w:t>
      </w:r>
      <w:r w:rsidR="000D4A6E">
        <w:t xml:space="preserve"> </w:t>
      </w:r>
      <w:r w:rsidR="00A03C01" w:rsidRPr="00A03C01">
        <w:t>Duomenys apie žvejybos intensyvumą ir žvejybos laivų tankį buvo gauti iš HELCOM</w:t>
      </w:r>
      <w:r w:rsidR="00631D8C">
        <w:t xml:space="preserve"> </w:t>
      </w:r>
      <w:r w:rsidR="00947125">
        <w:t>(</w:t>
      </w:r>
      <w:r w:rsidR="00C170F2" w:rsidRPr="007D3C04">
        <w:t>angl.</w:t>
      </w:r>
      <w:r w:rsidR="007D3C04">
        <w:rPr>
          <w:i/>
          <w:iCs/>
        </w:rPr>
        <w:t xml:space="preserve"> </w:t>
      </w:r>
      <w:r w:rsidR="00C170F2" w:rsidRPr="006125A1">
        <w:rPr>
          <w:i/>
          <w:iCs/>
        </w:rPr>
        <w:t>Baltic Marine Environment Protection Commission</w:t>
      </w:r>
      <w:r w:rsidR="00631D8C">
        <w:t>)</w:t>
      </w:r>
      <w:r w:rsidR="00A03C01">
        <w:t xml:space="preserve">, </w:t>
      </w:r>
      <w:r w:rsidR="00A03C01" w:rsidRPr="00A03C01">
        <w:t>o apie žvejybos pastangas iš ICES</w:t>
      </w:r>
      <w:r w:rsidR="000C4566">
        <w:t xml:space="preserve"> (</w:t>
      </w:r>
      <w:r w:rsidR="000C4566" w:rsidRPr="006125A1">
        <w:rPr>
          <w:i/>
          <w:iCs/>
        </w:rPr>
        <w:t>angl.</w:t>
      </w:r>
      <w:r w:rsidR="00A03C01" w:rsidRPr="006125A1" w:rsidDel="009670CD">
        <w:rPr>
          <w:i/>
          <w:iCs/>
        </w:rPr>
        <w:t xml:space="preserve"> </w:t>
      </w:r>
      <w:r w:rsidR="000C4566" w:rsidRPr="006125A1">
        <w:rPr>
          <w:i/>
          <w:iCs/>
        </w:rPr>
        <w:t>The International Council for the Exploration of the Sea</w:t>
      </w:r>
      <w:r w:rsidR="000C4566">
        <w:t>)</w:t>
      </w:r>
      <w:r w:rsidR="00C170F2">
        <w:t>.</w:t>
      </w:r>
      <w:r w:rsidR="001340C2">
        <w:t xml:space="preserve"> Miškų tei</w:t>
      </w:r>
      <w:r w:rsidR="00296F1B">
        <w:t xml:space="preserve">kiamos EP </w:t>
      </w:r>
      <w:r w:rsidR="002A35DA">
        <w:t xml:space="preserve">buvo </w:t>
      </w:r>
      <w:r w:rsidR="00296F1B">
        <w:t>vertintos pagal</w:t>
      </w:r>
      <w:r w:rsidR="0007226F">
        <w:t xml:space="preserve"> vidutinį medynų </w:t>
      </w:r>
      <w:r w:rsidR="00A769F3">
        <w:t>produktyvumą</w:t>
      </w:r>
      <w:r w:rsidR="00E13115">
        <w:t>.</w:t>
      </w:r>
    </w:p>
    <w:p w14:paraId="06170524" w14:textId="72D54DC9" w:rsidR="00906D3C" w:rsidRDefault="00906D3C" w:rsidP="00CF65D2">
      <w:pPr>
        <w:widowControl w:val="0"/>
      </w:pPr>
      <w:r>
        <w:t xml:space="preserve">Reguliavimo tipui priklausančios EP taip pat buvo </w:t>
      </w:r>
      <w:r w:rsidR="00862C65">
        <w:t>aprašomos</w:t>
      </w:r>
      <w:r>
        <w:t xml:space="preserve"> naudojant kiekybinius rodikliu</w:t>
      </w:r>
      <w:r w:rsidR="0058074F">
        <w:t xml:space="preserve">s. </w:t>
      </w:r>
      <w:r w:rsidR="00F77251">
        <w:t>Vandens srautą reguliuojančios EP buvo vertinamos pagal plotus</w:t>
      </w:r>
      <w:r w:rsidR="00DB43D7">
        <w:t>,</w:t>
      </w:r>
      <w:r w:rsidR="00F77251">
        <w:t xml:space="preserve"> skirtus </w:t>
      </w:r>
      <w:r w:rsidR="00305CBB">
        <w:t>potvynio sulaikymams</w:t>
      </w:r>
      <w:r w:rsidR="00077A6E">
        <w:t xml:space="preserve">, o </w:t>
      </w:r>
      <w:r w:rsidR="00180C3A">
        <w:t xml:space="preserve">už </w:t>
      </w:r>
      <w:r w:rsidR="00546FA2">
        <w:t>atliekų</w:t>
      </w:r>
      <w:r w:rsidR="00180C3A">
        <w:t xml:space="preserve"> ir toksinų filtravimą atsaking</w:t>
      </w:r>
      <w:r w:rsidR="00546FA2">
        <w:t xml:space="preserve">a EP vertinta pagal </w:t>
      </w:r>
      <w:r w:rsidR="005666B7">
        <w:t>užimam</w:t>
      </w:r>
      <w:r w:rsidR="0010665E">
        <w:t>ų teritorijų procentinę dalį</w:t>
      </w:r>
      <w:r w:rsidR="00DB43D7">
        <w:t>.</w:t>
      </w:r>
      <w:r w:rsidR="0010665E">
        <w:t xml:space="preserve"> </w:t>
      </w:r>
      <w:r w:rsidR="00DB43D7">
        <w:t>Š</w:t>
      </w:r>
      <w:r w:rsidR="0010665E">
        <w:t>i</w:t>
      </w:r>
      <w:r w:rsidR="00383F9D">
        <w:t>oms</w:t>
      </w:r>
      <w:r w:rsidR="00C52BF7">
        <w:t xml:space="preserve"> EP </w:t>
      </w:r>
      <w:r w:rsidR="00383F9D">
        <w:t>aprašyti</w:t>
      </w:r>
      <w:r w:rsidR="00C52BF7">
        <w:t xml:space="preserve"> buvo </w:t>
      </w:r>
      <w:r w:rsidR="00DB43D7">
        <w:t>naudojami</w:t>
      </w:r>
      <w:r w:rsidR="00C52BF7">
        <w:t xml:space="preserve"> Copernic</w:t>
      </w:r>
      <w:r w:rsidR="0054586C">
        <w:t>us</w:t>
      </w:r>
      <w:r w:rsidR="00DB43D7">
        <w:t xml:space="preserve"> teikiami rodikliai</w:t>
      </w:r>
      <w:r w:rsidR="0054586C">
        <w:t>.</w:t>
      </w:r>
      <w:r w:rsidR="00383F9D">
        <w:t xml:space="preserve"> </w:t>
      </w:r>
      <w:r w:rsidR="003615A1">
        <w:t>Klimatą</w:t>
      </w:r>
      <w:r w:rsidR="00126817">
        <w:t xml:space="preserve"> reguliuojančios </w:t>
      </w:r>
      <w:r w:rsidR="00B65925">
        <w:t xml:space="preserve">ir atmosferos </w:t>
      </w:r>
      <w:r w:rsidR="009F47AA">
        <w:t>cheminės sudėties reguliavimo</w:t>
      </w:r>
      <w:r w:rsidR="00B65925">
        <w:t xml:space="preserve"> </w:t>
      </w:r>
      <w:r w:rsidR="00126817">
        <w:t xml:space="preserve">EP aprašytos </w:t>
      </w:r>
      <w:r w:rsidR="003615A1">
        <w:t xml:space="preserve">pagal miškų ir miškingų vietovių </w:t>
      </w:r>
      <w:r w:rsidR="00932513">
        <w:t>grynąją p</w:t>
      </w:r>
      <w:r w:rsidR="001834B4">
        <w:t>ir</w:t>
      </w:r>
      <w:r w:rsidR="00932513">
        <w:t>minę produkcij</w:t>
      </w:r>
      <w:r w:rsidR="00DB43D7">
        <w:t>ą</w:t>
      </w:r>
      <w:r w:rsidR="00932513">
        <w:t xml:space="preserve">, </w:t>
      </w:r>
      <w:r w:rsidR="00737819">
        <w:t xml:space="preserve">pirminės produkcijos duomenys gauti iš </w:t>
      </w:r>
      <w:r w:rsidR="0037469D">
        <w:t>palydov</w:t>
      </w:r>
      <w:r w:rsidR="005227A8">
        <w:t>o</w:t>
      </w:r>
      <w:r w:rsidR="00DB43D7">
        <w:t xml:space="preserve"> </w:t>
      </w:r>
      <w:r w:rsidR="007547A8">
        <w:t>(MODIS/</w:t>
      </w:r>
      <w:r w:rsidR="005227A8">
        <w:t>055/MOD17A3)</w:t>
      </w:r>
      <w:r w:rsidR="0037469D">
        <w:t xml:space="preserve"> ir Copernicus portalo</w:t>
      </w:r>
      <w:r w:rsidR="00E2287F">
        <w:t>.</w:t>
      </w:r>
    </w:p>
    <w:p w14:paraId="7EBC9575" w14:textId="7C161452" w:rsidR="00B65925" w:rsidRDefault="00D17A01" w:rsidP="00CF65D2">
      <w:pPr>
        <w:widowControl w:val="0"/>
      </w:pPr>
      <w:r>
        <w:t xml:space="preserve">Kultūrinės paslaugos </w:t>
      </w:r>
      <w:r w:rsidR="002E3FCE">
        <w:t>analizuotos</w:t>
      </w:r>
      <w:r w:rsidR="005D6FFA">
        <w:t xml:space="preserve"> </w:t>
      </w:r>
      <w:r w:rsidR="00E1450B">
        <w:t xml:space="preserve">naudojantis </w:t>
      </w:r>
      <w:r w:rsidR="004C0A7C">
        <w:t>k</w:t>
      </w:r>
      <w:r w:rsidR="00DA147D">
        <w:t xml:space="preserve">okybiniai rodikliais. </w:t>
      </w:r>
      <w:r w:rsidR="00AE37E3">
        <w:t>Svarb</w:t>
      </w:r>
      <w:r w:rsidR="002E3FCE">
        <w:t>ū</w:t>
      </w:r>
      <w:r w:rsidR="00AE37E3">
        <w:t xml:space="preserve">s objektai ar saugomos teritorijos </w:t>
      </w:r>
      <w:r w:rsidR="00584E04">
        <w:t>buvo aprašomos naudojanti</w:t>
      </w:r>
      <w:r w:rsidR="00330468">
        <w:t>s</w:t>
      </w:r>
      <w:r w:rsidR="00C47DB8">
        <w:t xml:space="preserve"> </w:t>
      </w:r>
      <w:r w:rsidR="00CB66B6">
        <w:t xml:space="preserve">gamtinių ir kultūrinių objektų taškų ir plotų duomenimis. </w:t>
      </w:r>
      <w:r w:rsidR="00493DA4">
        <w:t xml:space="preserve">Taškiniai duomenys: </w:t>
      </w:r>
      <w:r w:rsidR="00C9151D">
        <w:t>botaniniai ir geologiniai objektai, gyvenvietės</w:t>
      </w:r>
      <w:r w:rsidR="00746D38">
        <w:t xml:space="preserve">, </w:t>
      </w:r>
      <w:r w:rsidR="00DB5B26">
        <w:t xml:space="preserve">gamtos </w:t>
      </w:r>
      <w:r w:rsidR="006D5625">
        <w:t>paminklai</w:t>
      </w:r>
      <w:r w:rsidR="003429AA">
        <w:t>. Plotų duomen</w:t>
      </w:r>
      <w:r w:rsidR="002E3FCE">
        <w:t>y</w:t>
      </w:r>
      <w:r w:rsidR="003429AA">
        <w:t>s (teritorijos):</w:t>
      </w:r>
      <w:r w:rsidR="006D5625">
        <w:t xml:space="preserve"> gamtos draustiniai, parkai</w:t>
      </w:r>
      <w:r w:rsidR="00BE261E">
        <w:t>, kultūros paveldo objektai</w:t>
      </w:r>
      <w:r w:rsidR="003429AA">
        <w:t>.</w:t>
      </w:r>
      <w:r w:rsidR="00493DA4">
        <w:t xml:space="preserve"> </w:t>
      </w:r>
      <w:r w:rsidR="009010DD">
        <w:t>Taškiniai duomenys buvo sutapatint</w:t>
      </w:r>
      <w:r w:rsidR="00A61120">
        <w:t>i su plot</w:t>
      </w:r>
      <w:r w:rsidR="00037F0B">
        <w:t>ų</w:t>
      </w:r>
      <w:r w:rsidR="00A61120">
        <w:t xml:space="preserve"> duomenimis</w:t>
      </w:r>
      <w:r w:rsidR="00C03FB2">
        <w:t>,</w:t>
      </w:r>
      <w:r w:rsidR="00A61120">
        <w:t xml:space="preserve"> </w:t>
      </w:r>
      <w:r w:rsidR="00C03FB2">
        <w:t xml:space="preserve">taip </w:t>
      </w:r>
      <w:r w:rsidR="00971BAC">
        <w:t>apskaičiuo</w:t>
      </w:r>
      <w:r w:rsidR="00C03FB2">
        <w:t xml:space="preserve">jant </w:t>
      </w:r>
      <w:r w:rsidR="00971BAC">
        <w:t>gamtinės pasiūlos tankio vidurk</w:t>
      </w:r>
      <w:r w:rsidR="00C03FB2">
        <w:t>į</w:t>
      </w:r>
      <w:r w:rsidR="00971BAC">
        <w:t xml:space="preserve"> vienai seniūnijai</w:t>
      </w:r>
      <w:r w:rsidR="00BA7C36">
        <w:t>.</w:t>
      </w:r>
      <w:r w:rsidR="00817E7A">
        <w:t xml:space="preserve"> Duomenys buvo surinkti iš </w:t>
      </w:r>
      <w:r w:rsidR="00DC65F3">
        <w:t xml:space="preserve">Kultūros paveldo departamento, piliakalniai.lt, Lietuvos saugomų teritorijų kadastro, atvaizduoto Google žemėlapiuose pagal </w:t>
      </w:r>
      <w:r w:rsidR="003D5445">
        <w:t xml:space="preserve">Valstybinės saugomų teritorijų </w:t>
      </w:r>
      <w:r w:rsidR="000C1354">
        <w:t>tarnyb</w:t>
      </w:r>
      <w:r w:rsidR="002E3FCE">
        <w:t>os</w:t>
      </w:r>
      <w:r w:rsidR="003D5445">
        <w:t xml:space="preserve"> svetainėje pateiktus duomenis.</w:t>
      </w:r>
      <w:r w:rsidR="00BA7C36">
        <w:t xml:space="preserve"> </w:t>
      </w:r>
      <w:r w:rsidR="00DA5C4F">
        <w:t>Rekreacin</w:t>
      </w:r>
      <w:r w:rsidR="002E3FCE">
        <w:t>ės</w:t>
      </w:r>
      <w:r w:rsidR="00DA5C4F">
        <w:t xml:space="preserve"> galimyb</w:t>
      </w:r>
      <w:r w:rsidR="002E3FCE">
        <w:t>ė</w:t>
      </w:r>
      <w:r w:rsidR="00DA5C4F">
        <w:t xml:space="preserve">s gamtoje </w:t>
      </w:r>
      <w:r w:rsidR="001A377A">
        <w:t xml:space="preserve">buvo </w:t>
      </w:r>
      <w:r w:rsidR="00BD4C62">
        <w:t>aprašom</w:t>
      </w:r>
      <w:r w:rsidR="002E3FCE">
        <w:t>os</w:t>
      </w:r>
      <w:r w:rsidR="00BD4C62">
        <w:t xml:space="preserve"> pagal </w:t>
      </w:r>
      <w:r w:rsidR="00B0414F">
        <w:t xml:space="preserve">3 </w:t>
      </w:r>
      <w:r w:rsidR="00E15EA0">
        <w:t>klases: atstumas iki vandens telkinių</w:t>
      </w:r>
      <w:r w:rsidR="00B0414F">
        <w:t xml:space="preserve"> ir pakrantės artumas gamtinėms teritorijoms, </w:t>
      </w:r>
      <w:r w:rsidR="00D30578">
        <w:t xml:space="preserve">vaizdingos vietos ir kraštovaizdžio įvairovė. </w:t>
      </w:r>
      <w:r w:rsidR="00D55128">
        <w:t>Duomenys gauti iš</w:t>
      </w:r>
      <w:r w:rsidR="00AF168E">
        <w:t xml:space="preserve">: </w:t>
      </w:r>
      <w:r w:rsidR="00FF284A">
        <w:t>Li</w:t>
      </w:r>
      <w:r w:rsidR="00DC4D13">
        <w:t>etuvos kadastr</w:t>
      </w:r>
      <w:r w:rsidR="00484870">
        <w:t>ų (</w:t>
      </w:r>
      <w:r w:rsidR="00826CB8" w:rsidRPr="00826CB8">
        <w:t xml:space="preserve">Lietuvos Respublikos upių, ežerų ir tvenkinių </w:t>
      </w:r>
      <w:r w:rsidR="00DC4D13" w:rsidDel="00826CB8">
        <w:t>kadastro</w:t>
      </w:r>
      <w:r w:rsidR="00DC4D13">
        <w:t xml:space="preserve">, </w:t>
      </w:r>
      <w:r w:rsidR="001834B4">
        <w:t xml:space="preserve">Lietuvos Respublikos </w:t>
      </w:r>
      <w:r w:rsidR="00342C4D">
        <w:t xml:space="preserve">nekilnojamojo turto kadastro, </w:t>
      </w:r>
      <w:r w:rsidR="001834B4">
        <w:t xml:space="preserve">Lietuvos Respublikos </w:t>
      </w:r>
      <w:r w:rsidR="00342C4D">
        <w:t xml:space="preserve">saugomų </w:t>
      </w:r>
      <w:r w:rsidR="00B1092F">
        <w:t>teritorijų kadastro)</w:t>
      </w:r>
      <w:r w:rsidR="00DC4D13">
        <w:t xml:space="preserve">, </w:t>
      </w:r>
      <w:r w:rsidR="00D54556">
        <w:t>gamt</w:t>
      </w:r>
      <w:r w:rsidR="0026764B">
        <w:t>os paveldo objektų sąrašo,</w:t>
      </w:r>
      <w:r w:rsidR="00D33F90">
        <w:t xml:space="preserve"> </w:t>
      </w:r>
      <w:r w:rsidR="009C7B87">
        <w:t>N</w:t>
      </w:r>
      <w:r w:rsidR="00D33F90">
        <w:t>acionalinio kraštovaizdžio tvarkymo plano</w:t>
      </w:r>
      <w:r w:rsidR="0013410D">
        <w:t xml:space="preserve"> ir Copernicus portalo.</w:t>
      </w:r>
      <w:r w:rsidR="008118AB">
        <w:t xml:space="preserve"> Estetinis gamtos grožis buvo aprašomas naudojant</w:t>
      </w:r>
      <w:r w:rsidR="000C6BC9">
        <w:t xml:space="preserve"> tris rodiklius: kraštovaizdžio įvairovę, </w:t>
      </w:r>
      <w:r w:rsidR="002D16D2">
        <w:t>kraštovaizdžio natūralumą, kraštovaizdžio unikalumą.</w:t>
      </w:r>
      <w:r w:rsidR="00227721">
        <w:t xml:space="preserve"> Duomenims susisteminti buvo naudojam</w:t>
      </w:r>
      <w:r w:rsidR="002F6319">
        <w:t>a</w:t>
      </w:r>
      <w:r w:rsidR="00097CC5">
        <w:t>s LAQ (</w:t>
      </w:r>
      <w:r w:rsidR="00097CC5" w:rsidRPr="00AD0CE6">
        <w:rPr>
          <w:i/>
          <w:iCs/>
        </w:rPr>
        <w:t>angl.</w:t>
      </w:r>
      <w:r w:rsidR="00D25176" w:rsidRPr="00AD0CE6">
        <w:rPr>
          <w:i/>
          <w:iCs/>
        </w:rPr>
        <w:t xml:space="preserve"> Landscape aesthetic quality</w:t>
      </w:r>
      <w:r w:rsidR="00D25176">
        <w:t xml:space="preserve">) </w:t>
      </w:r>
      <w:r w:rsidR="00387380">
        <w:t>indeksas.</w:t>
      </w:r>
    </w:p>
    <w:p w14:paraId="5008809D" w14:textId="51729E9B" w:rsidR="00DD26BD" w:rsidRPr="00DC02DD" w:rsidRDefault="00746EEB" w:rsidP="00CF65D2">
      <w:pPr>
        <w:widowControl w:val="0"/>
      </w:pPr>
      <w:r>
        <w:t>Išanalizavus</w:t>
      </w:r>
      <w:r w:rsidR="00DE2AB1">
        <w:t xml:space="preserve"> visus Lietuvoje atliekamus ar atliktus nacionalinius, ES</w:t>
      </w:r>
      <w:r w:rsidR="00264AC7">
        <w:t xml:space="preserve"> ir</w:t>
      </w:r>
      <w:r w:rsidR="00DE2AB1">
        <w:t xml:space="preserve"> </w:t>
      </w:r>
      <w:r w:rsidR="004137AA">
        <w:t>tarptautinius projektus</w:t>
      </w:r>
      <w:r w:rsidR="00A07167">
        <w:t xml:space="preserve">, iš viso buvo </w:t>
      </w:r>
      <w:r w:rsidR="0093631E">
        <w:t>fiksuotos</w:t>
      </w:r>
      <w:r w:rsidR="00E228CA">
        <w:t xml:space="preserve"> 65</w:t>
      </w:r>
      <w:r w:rsidR="0093631E">
        <w:t xml:space="preserve"> </w:t>
      </w:r>
      <w:r w:rsidR="00A07167">
        <w:t>kartografuot</w:t>
      </w:r>
      <w:r w:rsidR="007A2D41">
        <w:t>os</w:t>
      </w:r>
      <w:r w:rsidR="00A07167">
        <w:t xml:space="preserve">, </w:t>
      </w:r>
      <w:r w:rsidR="0006674A">
        <w:t>vertint</w:t>
      </w:r>
      <w:r w:rsidR="007A2D41">
        <w:t>os</w:t>
      </w:r>
      <w:r w:rsidR="00264AC7">
        <w:t xml:space="preserve"> ar</w:t>
      </w:r>
      <w:r w:rsidR="0006674A">
        <w:t xml:space="preserve"> aptart</w:t>
      </w:r>
      <w:r w:rsidR="007A2D41">
        <w:t>os</w:t>
      </w:r>
      <w:r w:rsidR="00EA7FDC">
        <w:t xml:space="preserve"> </w:t>
      </w:r>
      <w:r w:rsidR="007A2D41">
        <w:t xml:space="preserve">EP. </w:t>
      </w:r>
      <w:r w:rsidR="008A5109">
        <w:t xml:space="preserve">Iš jų </w:t>
      </w:r>
      <w:r w:rsidR="00252FCE">
        <w:t>daugiau</w:t>
      </w:r>
      <w:r w:rsidR="008B2927">
        <w:t xml:space="preserve"> nei pusė pagal CICES klasifikavimo sistemą p</w:t>
      </w:r>
      <w:r w:rsidR="00175473">
        <w:t>riklauso aprūpinimo tipui</w:t>
      </w:r>
      <w:r w:rsidR="00D471B8">
        <w:t xml:space="preserve">. </w:t>
      </w:r>
      <w:r w:rsidR="0093631E">
        <w:t>Tačiau iš visų 34</w:t>
      </w:r>
      <w:r>
        <w:t xml:space="preserve"> EP, priklausančių aprūpinimo tipui</w:t>
      </w:r>
      <w:r w:rsidR="00B742FC">
        <w:t>,</w:t>
      </w:r>
      <w:r w:rsidR="00EA7FDC">
        <w:t xml:space="preserve"> </w:t>
      </w:r>
      <w:r w:rsidR="003632C2">
        <w:t xml:space="preserve">tik </w:t>
      </w:r>
      <w:r>
        <w:t>viename</w:t>
      </w:r>
      <w:r w:rsidR="003632C2">
        <w:t xml:space="preserve"> projekt</w:t>
      </w:r>
      <w:r>
        <w:t>e</w:t>
      </w:r>
      <w:r w:rsidR="00053281">
        <w:t xml:space="preserve"> (ALTERFOR)</w:t>
      </w:r>
      <w:r w:rsidR="003632C2">
        <w:t xml:space="preserve"> </w:t>
      </w:r>
      <w:r>
        <w:t xml:space="preserve">buvo aptariamos </w:t>
      </w:r>
      <w:r w:rsidR="002F1CA7">
        <w:t>aktuali</w:t>
      </w:r>
      <w:r>
        <w:t>os</w:t>
      </w:r>
      <w:r w:rsidR="002F1CA7">
        <w:t xml:space="preserve"> Lietuvai </w:t>
      </w:r>
      <w:r w:rsidR="00264AC7">
        <w:t>gamtos teikiamą</w:t>
      </w:r>
      <w:r w:rsidR="002F1CA7">
        <w:t xml:space="preserve"> genetinių išteklių EP. </w:t>
      </w:r>
      <w:r w:rsidR="00D0412E">
        <w:t xml:space="preserve">CICES sistema išskiria net </w:t>
      </w:r>
      <w:r w:rsidR="00423558">
        <w:t>6 skirtingas EP klases</w:t>
      </w:r>
      <w:r w:rsidR="00756E04">
        <w:t>,</w:t>
      </w:r>
      <w:r w:rsidR="00423558">
        <w:t xml:space="preserve"> apibūdinančias </w:t>
      </w:r>
      <w:r w:rsidR="006F0A02">
        <w:t>biotos</w:t>
      </w:r>
      <w:r w:rsidR="00423558">
        <w:t xml:space="preserve"> genetinių išteklių </w:t>
      </w:r>
      <w:r w:rsidR="00805CFE">
        <w:t>teikiamas EP.</w:t>
      </w:r>
      <w:r w:rsidR="001045FB">
        <w:t xml:space="preserve"> </w:t>
      </w:r>
      <w:r w:rsidR="00BA4150">
        <w:t>Genetini</w:t>
      </w:r>
      <w:r w:rsidR="00134F01">
        <w:t>ai</w:t>
      </w:r>
      <w:r w:rsidR="00BA4150">
        <w:t xml:space="preserve"> ištekli</w:t>
      </w:r>
      <w:r w:rsidR="00756E04">
        <w:t>ai</w:t>
      </w:r>
      <w:r w:rsidR="00BA4150">
        <w:t xml:space="preserve"> svarb</w:t>
      </w:r>
      <w:r w:rsidR="00756E04">
        <w:t>ūs</w:t>
      </w:r>
      <w:r w:rsidR="00BA4150">
        <w:t xml:space="preserve"> Lietuvai</w:t>
      </w:r>
      <w:r w:rsidR="00756E04">
        <w:t>, kadangi</w:t>
      </w:r>
      <w:r w:rsidR="003C1470">
        <w:t xml:space="preserve"> </w:t>
      </w:r>
      <w:r w:rsidR="00134F01">
        <w:t>užtikrina</w:t>
      </w:r>
      <w:r w:rsidR="003C1470">
        <w:t xml:space="preserve"> biologinių ekosistemų </w:t>
      </w:r>
      <w:r w:rsidR="00F86CB3">
        <w:t>tvarumą</w:t>
      </w:r>
      <w:r w:rsidR="00D24E3A">
        <w:t xml:space="preserve"> ir tęstinumą. </w:t>
      </w:r>
      <w:r w:rsidR="005E0DBE">
        <w:t>G</w:t>
      </w:r>
      <w:r w:rsidR="00667057">
        <w:t xml:space="preserve">enetinių išteklių </w:t>
      </w:r>
      <w:r w:rsidR="00CD3851">
        <w:t xml:space="preserve">naudojimas </w:t>
      </w:r>
      <w:r w:rsidR="003849DF">
        <w:t xml:space="preserve">miško medžių </w:t>
      </w:r>
      <w:r w:rsidR="00C90902">
        <w:t>selekcijai ir sėklininkyst</w:t>
      </w:r>
      <w:r w:rsidR="00E86869">
        <w:t xml:space="preserve">ei </w:t>
      </w:r>
      <w:r w:rsidR="00DF41F6">
        <w:t>lemia</w:t>
      </w:r>
      <w:r w:rsidR="00E86869">
        <w:t xml:space="preserve"> aplinkos ekologinį stabilumą, </w:t>
      </w:r>
      <w:r w:rsidR="00F81383">
        <w:t>vertingos medienos</w:t>
      </w:r>
      <w:r w:rsidR="000E6045">
        <w:t xml:space="preserve">, energetinių išteklių </w:t>
      </w:r>
      <w:r w:rsidR="00DD5BF9">
        <w:t xml:space="preserve">ir kitos </w:t>
      </w:r>
      <w:r w:rsidR="00630587">
        <w:t xml:space="preserve">produkcijos </w:t>
      </w:r>
      <w:r w:rsidR="00345736">
        <w:t>augimą</w:t>
      </w:r>
      <w:r w:rsidR="00630587">
        <w:t xml:space="preserve">. </w:t>
      </w:r>
      <w:r w:rsidR="00622E79">
        <w:t>Lietuvoje did</w:t>
      </w:r>
      <w:r w:rsidR="00345736">
        <w:t>e</w:t>
      </w:r>
      <w:r w:rsidR="00622E79">
        <w:t xml:space="preserve">lis dėmesys skiriamas </w:t>
      </w:r>
      <w:r w:rsidR="008A2390" w:rsidRPr="008A2390">
        <w:t xml:space="preserve">selekcionuojamos medžiagos </w:t>
      </w:r>
      <w:r w:rsidR="000A5871">
        <w:t>prisitaikymo</w:t>
      </w:r>
      <w:r w:rsidR="008A2390" w:rsidRPr="008A2390">
        <w:t xml:space="preserve"> galimybėms</w:t>
      </w:r>
      <w:r w:rsidR="008A2390">
        <w:t xml:space="preserve">. </w:t>
      </w:r>
      <w:r w:rsidR="00C4107F">
        <w:t>Kaip ir miškų, a</w:t>
      </w:r>
      <w:r w:rsidR="007A56B5">
        <w:t>ugalų genetin</w:t>
      </w:r>
      <w:r w:rsidR="001317C3">
        <w:t>iai</w:t>
      </w:r>
      <w:r w:rsidR="007A56B5">
        <w:t xml:space="preserve"> ištekliai taip pat svarbūs </w:t>
      </w:r>
      <w:r w:rsidR="001F6845">
        <w:t>biotopo populiacijų išsaugojimui</w:t>
      </w:r>
      <w:r w:rsidR="008134ED">
        <w:rPr>
          <w:rStyle w:val="Puslapioinaosnuoroda"/>
        </w:rPr>
        <w:footnoteReference w:id="6"/>
      </w:r>
      <w:r w:rsidR="001F6845">
        <w:t xml:space="preserve">. </w:t>
      </w:r>
      <w:r w:rsidR="0002085D">
        <w:t xml:space="preserve">Gamtos teikiami genetiniai ištekliai </w:t>
      </w:r>
      <w:r w:rsidR="00EE1C29">
        <w:t>yra</w:t>
      </w:r>
      <w:r w:rsidR="0002085D">
        <w:t xml:space="preserve"> svarb</w:t>
      </w:r>
      <w:r w:rsidR="001317C3">
        <w:t>ū</w:t>
      </w:r>
      <w:r w:rsidR="0002085D">
        <w:t xml:space="preserve">s žemės ūkio </w:t>
      </w:r>
      <w:r w:rsidR="00BF02DB">
        <w:t>i</w:t>
      </w:r>
      <w:r w:rsidR="000F008D">
        <w:t>r miškų ūkio sektoriams</w:t>
      </w:r>
      <w:r w:rsidR="0002085D">
        <w:t>, nes jie įgalin</w:t>
      </w:r>
      <w:r w:rsidR="008517C5">
        <w:t>a</w:t>
      </w:r>
      <w:r w:rsidR="0002085D">
        <w:t xml:space="preserve"> nauj</w:t>
      </w:r>
      <w:r w:rsidR="007A2280">
        <w:t xml:space="preserve">ų veislių </w:t>
      </w:r>
      <w:r w:rsidR="002C765B">
        <w:t xml:space="preserve">atsiradimą tiek </w:t>
      </w:r>
      <w:r w:rsidR="000F008D">
        <w:t>natūrali</w:t>
      </w:r>
      <w:r w:rsidR="00942E0B">
        <w:t>u</w:t>
      </w:r>
      <w:r w:rsidR="002C765B">
        <w:t xml:space="preserve">, tiek </w:t>
      </w:r>
      <w:r w:rsidR="00382A22">
        <w:t>dirbtiniu būdu</w:t>
      </w:r>
      <w:r w:rsidR="0031588F">
        <w:t>.</w:t>
      </w:r>
      <w:r w:rsidR="002C765B">
        <w:t xml:space="preserve"> </w:t>
      </w:r>
      <w:r w:rsidR="00A17654">
        <w:t xml:space="preserve">Nors </w:t>
      </w:r>
      <w:r w:rsidR="00286D64">
        <w:t>genetiniai ištekliai yra svarbūs, kaip</w:t>
      </w:r>
      <w:r w:rsidR="00BF02DB">
        <w:t xml:space="preserve"> gamtos </w:t>
      </w:r>
      <w:r w:rsidR="00286D64">
        <w:t>teikiama EP, tačiau</w:t>
      </w:r>
      <w:r w:rsidR="00BF02DB">
        <w:t xml:space="preserve"> </w:t>
      </w:r>
      <w:r w:rsidR="001C3410">
        <w:t>iš analizuot</w:t>
      </w:r>
      <w:r w:rsidR="00665A5B">
        <w:t>ų</w:t>
      </w:r>
      <w:r w:rsidR="001C3410">
        <w:t xml:space="preserve"> projektų matoma, </w:t>
      </w:r>
      <w:r w:rsidR="00EE1C29">
        <w:t>kad</w:t>
      </w:r>
      <w:r w:rsidR="001C3410">
        <w:t xml:space="preserve"> </w:t>
      </w:r>
      <w:r w:rsidR="00EE1C29">
        <w:t>šios EP kartografavim</w:t>
      </w:r>
      <w:r w:rsidR="004E4801">
        <w:t xml:space="preserve">ui, vertinimui ar aptarimui skiriama mažai dėmesio, nors tai </w:t>
      </w:r>
      <w:r w:rsidR="002C7CA9">
        <w:t>yra</w:t>
      </w:r>
      <w:r w:rsidR="004E4801">
        <w:t xml:space="preserve"> vienas iš </w:t>
      </w:r>
      <w:r w:rsidR="000C11F8">
        <w:t>svarbesnių</w:t>
      </w:r>
      <w:r w:rsidR="004E4801">
        <w:t xml:space="preserve"> rodiklių </w:t>
      </w:r>
      <w:r w:rsidR="000C11F8">
        <w:t>kuriant planus, projektus ar strategijas</w:t>
      </w:r>
      <w:r w:rsidR="00665A5B">
        <w:t>,</w:t>
      </w:r>
      <w:r w:rsidR="002C7CA9">
        <w:t xml:space="preserve"> </w:t>
      </w:r>
      <w:r w:rsidR="00854163">
        <w:t xml:space="preserve">kurios integruoja EP. </w:t>
      </w:r>
    </w:p>
    <w:p w14:paraId="0FAC1C47" w14:textId="77777777" w:rsidR="001839B9" w:rsidRDefault="001839B9">
      <w:pPr>
        <w:jc w:val="left"/>
        <w:rPr>
          <w:rFonts w:ascii="SimSun" w:eastAsiaTheme="majorEastAsia" w:hAnsi="SimSun" w:cstheme="majorBidi"/>
          <w:b/>
          <w:sz w:val="40"/>
          <w:szCs w:val="40"/>
        </w:rPr>
      </w:pPr>
      <w:r>
        <w:br w:type="page"/>
      </w:r>
    </w:p>
    <w:p w14:paraId="44E4839B" w14:textId="7537C526" w:rsidR="0053416E" w:rsidRDefault="00A54C9D" w:rsidP="002F508B">
      <w:pPr>
        <w:pStyle w:val="Antrat1"/>
      </w:pPr>
      <w:bookmarkStart w:id="24" w:name="_Toc109728394"/>
      <w:r w:rsidRPr="00933D53">
        <w:t>Ekosisteminių paslaugų vertinimo integravimo į sprendimų priėmimo procesus patirtis – užsienio šalių praktikos analiz</w:t>
      </w:r>
      <w:r w:rsidR="002F508B">
        <w:t>ė</w:t>
      </w:r>
      <w:bookmarkEnd w:id="24"/>
    </w:p>
    <w:p w14:paraId="45387874" w14:textId="68E5454D" w:rsidR="002F508B" w:rsidRPr="002F508B" w:rsidRDefault="002F508B" w:rsidP="002F508B">
      <w:r>
        <w:t>Šiame skyriuje</w:t>
      </w:r>
      <w:r w:rsidR="0025070C">
        <w:t xml:space="preserve"> siekiama atlikti TS 6</w:t>
      </w:r>
      <w:r>
        <w:t xml:space="preserve"> </w:t>
      </w:r>
      <w:r w:rsidR="0064268A">
        <w:t xml:space="preserve">punktą, t. y. </w:t>
      </w:r>
      <w:r>
        <w:t>pateik</w:t>
      </w:r>
      <w:r w:rsidR="0064268A">
        <w:t>ti</w:t>
      </w:r>
      <w:r>
        <w:t xml:space="preserve"> </w:t>
      </w:r>
      <w:r w:rsidR="00FE3C6E">
        <w:t>užsienio šalių EP vertinimo integravimo į sprendimų priėmimo procesus viešojo administravimo ir ūkio sektoriuose patirt</w:t>
      </w:r>
      <w:r w:rsidR="004D6B8A">
        <w:t>į</w:t>
      </w:r>
      <w:r w:rsidR="008904DF">
        <w:t xml:space="preserve">, įskaitant šių šalių patirtį pritaikant nacionalinių EP kartografavimo ir būklės vertinimo </w:t>
      </w:r>
      <w:r w:rsidR="00C05A7C">
        <w:t>rezultatus</w:t>
      </w:r>
      <w:r w:rsidR="002A4201">
        <w:t xml:space="preserve"> bei aktualias </w:t>
      </w:r>
      <w:r w:rsidR="00C2211A">
        <w:t xml:space="preserve">sprendimų priėmimo paramos sistemas. </w:t>
      </w:r>
    </w:p>
    <w:p w14:paraId="3E814884" w14:textId="189D6B10" w:rsidR="00CF5F10" w:rsidRDefault="00CE6874" w:rsidP="009E4C06">
      <w:pPr>
        <w:pStyle w:val="Antrat2"/>
      </w:pPr>
      <w:bookmarkStart w:id="25" w:name="_Toc109728395"/>
      <w:r>
        <w:t>Haringvliet</w:t>
      </w:r>
      <w:r w:rsidR="006835B2">
        <w:t>o</w:t>
      </w:r>
      <w:r>
        <w:t xml:space="preserve"> </w:t>
      </w:r>
      <w:r w:rsidR="0029568C">
        <w:t xml:space="preserve">šliuzų pakartotinis atidarymas </w:t>
      </w:r>
      <w:r w:rsidR="009139EA">
        <w:t>–</w:t>
      </w:r>
      <w:r w:rsidR="0029568C">
        <w:t xml:space="preserve"> </w:t>
      </w:r>
      <w:r w:rsidR="009139EA">
        <w:t>ekologinis upių žiočių atkūrimas</w:t>
      </w:r>
      <w:bookmarkEnd w:id="25"/>
    </w:p>
    <w:p w14:paraId="0DB769D9" w14:textId="3BF2C2BE" w:rsidR="00CF5F10" w:rsidRPr="008C6CF2" w:rsidRDefault="00BA3E6D" w:rsidP="006A03B1">
      <w:pPr>
        <w:rPr>
          <w:color w:val="2C3834" w:themeColor="text1"/>
        </w:rPr>
      </w:pPr>
      <w:bookmarkStart w:id="26" w:name="_Hlk97036885"/>
      <w:r w:rsidRPr="00AA637C">
        <w:rPr>
          <w:rStyle w:val="Rykinuoroda"/>
        </w:rPr>
        <w:t xml:space="preserve">Geografinė gerosios praktikos </w:t>
      </w:r>
      <w:r w:rsidR="004F24AC" w:rsidRPr="00AA637C">
        <w:rPr>
          <w:rStyle w:val="Rykinuoroda"/>
        </w:rPr>
        <w:t>aprėptis</w:t>
      </w:r>
      <w:r w:rsidR="009E0876" w:rsidRPr="00AA637C">
        <w:rPr>
          <w:rStyle w:val="Rykinuoroda"/>
        </w:rPr>
        <w:t>.</w:t>
      </w:r>
      <w:bookmarkEnd w:id="26"/>
      <w:r w:rsidR="008C6CF2">
        <w:rPr>
          <w:b/>
          <w:bCs/>
          <w:color w:val="0F3D30" w:themeColor="text2" w:themeShade="80"/>
        </w:rPr>
        <w:t xml:space="preserve"> </w:t>
      </w:r>
      <w:r w:rsidR="00A12C65">
        <w:rPr>
          <w:rFonts w:eastAsia="Arial" w:cs="Cambria"/>
        </w:rPr>
        <w:t>Nyderlandų</w:t>
      </w:r>
      <w:r w:rsidR="00E71083" w:rsidRPr="008A25A9">
        <w:rPr>
          <w:rFonts w:eastAsia="Arial" w:cs="Cambria"/>
        </w:rPr>
        <w:t xml:space="preserve"> </w:t>
      </w:r>
      <w:bookmarkStart w:id="27" w:name="_Hlk96954859"/>
      <w:r w:rsidR="00E71083" w:rsidRPr="008A25A9">
        <w:rPr>
          <w:rFonts w:eastAsia="Arial" w:cs="Cambria"/>
        </w:rPr>
        <w:t>Haringvlieto pietvakarių deltos estuarij</w:t>
      </w:r>
      <w:bookmarkEnd w:id="27"/>
      <w:r w:rsidR="00E71083" w:rsidRPr="008A25A9">
        <w:rPr>
          <w:rFonts w:eastAsia="Arial" w:cs="Cambria"/>
        </w:rPr>
        <w:t>a</w:t>
      </w:r>
      <w:r w:rsidR="00164A4D" w:rsidRPr="008A25A9">
        <w:rPr>
          <w:rFonts w:eastAsia="Arial" w:cs="Cambria"/>
        </w:rPr>
        <w:t>.</w:t>
      </w:r>
    </w:p>
    <w:p w14:paraId="509799FF" w14:textId="2D3C2AC3" w:rsidR="004F24AC" w:rsidRPr="00DC02DD" w:rsidRDefault="004F24AC" w:rsidP="006A03B1">
      <w:pPr>
        <w:rPr>
          <w:rFonts w:eastAsia="Arial" w:cs="Cambria"/>
          <w:b/>
        </w:rPr>
      </w:pPr>
      <w:r w:rsidRPr="00AA637C">
        <w:rPr>
          <w:rStyle w:val="Rykinuoroda"/>
        </w:rPr>
        <w:t>Atvejo apibūdinimas</w:t>
      </w:r>
      <w:r w:rsidR="009E0876" w:rsidRPr="00AA637C">
        <w:rPr>
          <w:rStyle w:val="Rykinuoroda"/>
        </w:rPr>
        <w:t>.</w:t>
      </w:r>
      <w:r w:rsidR="00E90E40">
        <w:rPr>
          <w:b/>
          <w:bCs/>
          <w:color w:val="0F3D30" w:themeColor="text2" w:themeShade="80"/>
        </w:rPr>
        <w:t xml:space="preserve"> </w:t>
      </w:r>
      <w:r w:rsidR="00AB1125" w:rsidRPr="008A25A9">
        <w:rPr>
          <w:color w:val="2C3834" w:themeColor="text1"/>
        </w:rPr>
        <w:t xml:space="preserve">Dėl </w:t>
      </w:r>
      <w:r w:rsidR="00084C81" w:rsidRPr="008A25A9">
        <w:rPr>
          <w:color w:val="2C3834" w:themeColor="text1"/>
        </w:rPr>
        <w:t>šliuzų</w:t>
      </w:r>
      <w:r w:rsidR="00C06B0B" w:rsidRPr="008A25A9">
        <w:rPr>
          <w:color w:val="2C3834" w:themeColor="text1"/>
        </w:rPr>
        <w:t xml:space="preserve"> įrengimo pažeistos </w:t>
      </w:r>
      <w:r w:rsidR="00EA44A5" w:rsidRPr="008A25A9">
        <w:rPr>
          <w:color w:val="2C3834" w:themeColor="text1"/>
        </w:rPr>
        <w:t>Haringvlieto estuarijos</w:t>
      </w:r>
      <w:r w:rsidR="005D7172">
        <w:rPr>
          <w:rStyle w:val="Puslapioinaosnuoroda"/>
          <w:color w:val="2C3834" w:themeColor="text1"/>
        </w:rPr>
        <w:footnoteReference w:id="7"/>
      </w:r>
      <w:r w:rsidR="00EA44A5" w:rsidRPr="008A25A9">
        <w:rPr>
          <w:color w:val="2C3834" w:themeColor="text1"/>
        </w:rPr>
        <w:t xml:space="preserve"> </w:t>
      </w:r>
      <w:r w:rsidR="00E275B4" w:rsidRPr="008A25A9">
        <w:rPr>
          <w:color w:val="2C3834" w:themeColor="text1"/>
        </w:rPr>
        <w:t>ekosistemos atkūrimas</w:t>
      </w:r>
      <w:r w:rsidR="00170369" w:rsidRPr="008A25A9">
        <w:rPr>
          <w:rStyle w:val="Puslapioinaosnuoroda"/>
        </w:rPr>
        <w:footnoteReference w:id="8"/>
      </w:r>
      <w:r w:rsidR="00E275B4" w:rsidRPr="008A25A9">
        <w:rPr>
          <w:color w:val="2C3834" w:themeColor="text1"/>
        </w:rPr>
        <w:t>.</w:t>
      </w:r>
      <w:r w:rsidR="00E275B4">
        <w:rPr>
          <w:b/>
          <w:bCs/>
          <w:color w:val="0F3D30" w:themeColor="text2" w:themeShade="80"/>
        </w:rPr>
        <w:t xml:space="preserve"> </w:t>
      </w:r>
    </w:p>
    <w:p w14:paraId="4935FFE7" w14:textId="4559BA85" w:rsidR="00E904E5" w:rsidRDefault="004F24AC" w:rsidP="00E904E5">
      <w:pPr>
        <w:rPr>
          <w:rFonts w:eastAsia="Arial" w:cs="Cambria"/>
          <w:color w:val="1F7B61"/>
          <w14:textFill>
            <w14:solidFill>
              <w14:srgbClr w14:val="1F7B61">
                <w14:lumMod w14:val="50000"/>
              </w14:srgbClr>
            </w14:solidFill>
          </w14:textFill>
        </w:rPr>
      </w:pPr>
      <w:bookmarkStart w:id="28" w:name="_Hlk97037031"/>
      <w:r w:rsidRPr="00AA637C">
        <w:rPr>
          <w:rStyle w:val="Rykinuoroda"/>
        </w:rPr>
        <w:t>Kontekstas</w:t>
      </w:r>
      <w:r w:rsidR="009E0876" w:rsidRPr="00AA637C">
        <w:rPr>
          <w:rStyle w:val="Rykinuoroda"/>
        </w:rPr>
        <w:t>.</w:t>
      </w:r>
      <w:bookmarkEnd w:id="28"/>
      <w:r w:rsidR="003D5E1D">
        <w:rPr>
          <w:b/>
          <w:bCs/>
          <w:color w:val="0F3D30" w:themeColor="text2" w:themeShade="80"/>
        </w:rPr>
        <w:t xml:space="preserve"> </w:t>
      </w:r>
      <w:r w:rsidR="00E904E5" w:rsidRPr="008A25A9">
        <w:rPr>
          <w:rFonts w:eastAsia="Arial" w:cs="Cambria"/>
        </w:rPr>
        <w:t xml:space="preserve">Bėgant metams Haringvlieto estuarijos teritorijos tapo tankiai apgyvendintos ir svarbios socialiniu ir ekonominiu požiūriu. </w:t>
      </w:r>
      <w:r w:rsidR="003659E9">
        <w:rPr>
          <w:rFonts w:eastAsia="Arial" w:cs="Cambria"/>
        </w:rPr>
        <w:t>S</w:t>
      </w:r>
      <w:r w:rsidR="00E904E5" w:rsidRPr="008A25A9">
        <w:rPr>
          <w:rFonts w:eastAsia="Arial" w:cs="Cambria"/>
        </w:rPr>
        <w:t xml:space="preserve">iekiant apsaugoti žmones ir </w:t>
      </w:r>
      <w:r w:rsidR="0012002A">
        <w:rPr>
          <w:rFonts w:eastAsia="Arial" w:cs="Cambria"/>
        </w:rPr>
        <w:t xml:space="preserve">jų </w:t>
      </w:r>
      <w:r w:rsidR="00E904E5" w:rsidRPr="008A25A9">
        <w:rPr>
          <w:rFonts w:eastAsia="Arial" w:cs="Cambria"/>
        </w:rPr>
        <w:t>turtą nuo potvynių</w:t>
      </w:r>
      <w:r w:rsidR="00E20083" w:rsidRPr="008A25A9">
        <w:rPr>
          <w:rFonts w:eastAsia="Arial" w:cs="Cambria"/>
        </w:rPr>
        <w:t xml:space="preserve"> bei </w:t>
      </w:r>
      <w:r w:rsidR="00987CAD" w:rsidRPr="008A25A9">
        <w:rPr>
          <w:rFonts w:eastAsia="Arial" w:cs="Cambria"/>
        </w:rPr>
        <w:t xml:space="preserve">sumažinti sūraus vandens </w:t>
      </w:r>
      <w:r w:rsidR="003021AA" w:rsidRPr="008A25A9">
        <w:rPr>
          <w:rFonts w:eastAsia="Arial" w:cs="Cambria"/>
        </w:rPr>
        <w:t xml:space="preserve">maišymąsi su </w:t>
      </w:r>
      <w:r w:rsidR="00B23F8B" w:rsidRPr="008A25A9">
        <w:rPr>
          <w:rFonts w:eastAsia="Arial" w:cs="Cambria"/>
        </w:rPr>
        <w:t>gėl</w:t>
      </w:r>
      <w:r w:rsidR="00B23F8B">
        <w:rPr>
          <w:rFonts w:eastAsia="Arial" w:cs="Cambria"/>
        </w:rPr>
        <w:t>u</w:t>
      </w:r>
      <w:r w:rsidR="00B23F8B" w:rsidRPr="008A25A9">
        <w:rPr>
          <w:rFonts w:eastAsia="Arial" w:cs="Cambria"/>
        </w:rPr>
        <w:t xml:space="preserve"> vandeni</w:t>
      </w:r>
      <w:r w:rsidR="00B23F8B">
        <w:rPr>
          <w:rFonts w:eastAsia="Arial" w:cs="Cambria"/>
        </w:rPr>
        <w:t xml:space="preserve">u, skirtu </w:t>
      </w:r>
      <w:r w:rsidR="0027780F">
        <w:rPr>
          <w:rFonts w:eastAsia="Arial" w:cs="Cambria"/>
        </w:rPr>
        <w:t>maist</w:t>
      </w:r>
      <w:r w:rsidR="005A4824">
        <w:rPr>
          <w:rFonts w:eastAsia="Arial" w:cs="Cambria"/>
        </w:rPr>
        <w:t>o ir agrokultūr</w:t>
      </w:r>
      <w:r w:rsidR="006C4A52">
        <w:rPr>
          <w:rFonts w:eastAsia="Arial" w:cs="Cambria"/>
        </w:rPr>
        <w:t xml:space="preserve">os </w:t>
      </w:r>
      <w:r w:rsidR="003021AA" w:rsidRPr="008A25A9">
        <w:rPr>
          <w:rFonts w:eastAsia="Arial" w:cs="Cambria"/>
        </w:rPr>
        <w:t xml:space="preserve">tikslams, </w:t>
      </w:r>
      <w:r w:rsidR="00E904E5" w:rsidRPr="008A25A9">
        <w:rPr>
          <w:rFonts w:eastAsia="Arial" w:cs="Cambria"/>
        </w:rPr>
        <w:t xml:space="preserve">buvo pastatyti tvirti pakrančių </w:t>
      </w:r>
      <w:r w:rsidR="00A8501D" w:rsidRPr="008A25A9">
        <w:rPr>
          <w:rFonts w:eastAsia="Arial" w:cs="Cambria"/>
        </w:rPr>
        <w:t>apsaug</w:t>
      </w:r>
      <w:r w:rsidR="00A8501D">
        <w:rPr>
          <w:rFonts w:eastAsia="Arial" w:cs="Cambria"/>
        </w:rPr>
        <w:t>ai skirti</w:t>
      </w:r>
      <w:r w:rsidR="00A8501D" w:rsidRPr="008A25A9">
        <w:rPr>
          <w:rFonts w:eastAsia="Arial" w:cs="Cambria"/>
        </w:rPr>
        <w:t xml:space="preserve"> </w:t>
      </w:r>
      <w:r w:rsidR="00E904E5" w:rsidRPr="008A25A9">
        <w:rPr>
          <w:rFonts w:eastAsia="Arial" w:cs="Cambria"/>
        </w:rPr>
        <w:t>statiniai. Vis dėlto</w:t>
      </w:r>
      <w:r w:rsidR="00A8501D">
        <w:rPr>
          <w:rFonts w:eastAsia="Arial" w:cs="Cambria"/>
        </w:rPr>
        <w:t>,</w:t>
      </w:r>
      <w:r w:rsidR="00EA7FDC">
        <w:rPr>
          <w:rFonts w:eastAsia="Arial" w:cs="Cambria"/>
        </w:rPr>
        <w:t xml:space="preserve"> </w:t>
      </w:r>
      <w:r w:rsidR="00E904E5" w:rsidRPr="008A25A9">
        <w:rPr>
          <w:rFonts w:eastAsia="Arial" w:cs="Cambria"/>
        </w:rPr>
        <w:t xml:space="preserve">pakrančių </w:t>
      </w:r>
      <w:r w:rsidR="00065967" w:rsidRPr="008A25A9">
        <w:rPr>
          <w:rFonts w:eastAsia="Arial" w:cs="Cambria"/>
        </w:rPr>
        <w:t>apsaug</w:t>
      </w:r>
      <w:r w:rsidR="00065967">
        <w:rPr>
          <w:rFonts w:eastAsia="Arial" w:cs="Cambria"/>
        </w:rPr>
        <w:t>ai skirti</w:t>
      </w:r>
      <w:r w:rsidR="00065967" w:rsidRPr="008A25A9">
        <w:rPr>
          <w:rFonts w:eastAsia="Arial" w:cs="Cambria"/>
        </w:rPr>
        <w:t xml:space="preserve"> statini</w:t>
      </w:r>
      <w:r w:rsidR="00065967">
        <w:rPr>
          <w:rFonts w:eastAsia="Arial" w:cs="Cambria"/>
        </w:rPr>
        <w:t xml:space="preserve">ai sukėlė neigiamas </w:t>
      </w:r>
      <w:r w:rsidR="00B95B6A" w:rsidRPr="008A25A9">
        <w:rPr>
          <w:rFonts w:eastAsia="Arial" w:cs="Cambria"/>
        </w:rPr>
        <w:t>ekologin</w:t>
      </w:r>
      <w:r w:rsidR="00B95B6A">
        <w:rPr>
          <w:rFonts w:eastAsia="Arial" w:cs="Cambria"/>
        </w:rPr>
        <w:t>es</w:t>
      </w:r>
      <w:r w:rsidR="00B95B6A" w:rsidRPr="008A25A9">
        <w:rPr>
          <w:rFonts w:eastAsia="Arial" w:cs="Cambria"/>
        </w:rPr>
        <w:t xml:space="preserve"> pasekm</w:t>
      </w:r>
      <w:r w:rsidR="00B95B6A">
        <w:rPr>
          <w:rFonts w:eastAsia="Arial" w:cs="Cambria"/>
        </w:rPr>
        <w:t>es</w:t>
      </w:r>
      <w:r w:rsidR="00E904E5" w:rsidRPr="008A25A9">
        <w:rPr>
          <w:rFonts w:eastAsia="Arial" w:cs="Cambria"/>
        </w:rPr>
        <w:t xml:space="preserve">. Estuarijos natūralus ekologinis suskirstymas į zonas buvo paveiktas pakrantės </w:t>
      </w:r>
      <w:r w:rsidR="004D2A79" w:rsidRPr="008A25A9">
        <w:rPr>
          <w:rFonts w:eastAsia="Arial" w:cs="Cambria"/>
        </w:rPr>
        <w:t>apsaug</w:t>
      </w:r>
      <w:r w:rsidR="004D2A79">
        <w:rPr>
          <w:rFonts w:eastAsia="Arial" w:cs="Cambria"/>
        </w:rPr>
        <w:t>ai skirtų</w:t>
      </w:r>
      <w:r w:rsidR="004D2A79" w:rsidRPr="008A25A9">
        <w:rPr>
          <w:rFonts w:eastAsia="Arial" w:cs="Cambria"/>
        </w:rPr>
        <w:t xml:space="preserve"> </w:t>
      </w:r>
      <w:r w:rsidR="00E904E5" w:rsidRPr="008A25A9">
        <w:rPr>
          <w:rFonts w:eastAsia="Arial" w:cs="Cambria"/>
        </w:rPr>
        <w:t>statinių, kurie atskyrė estuariją nuo jūros</w:t>
      </w:r>
      <w:r w:rsidR="003731CC">
        <w:rPr>
          <w:rFonts w:eastAsia="Arial" w:cs="Cambria"/>
        </w:rPr>
        <w:t xml:space="preserve"> ir tai lėmė </w:t>
      </w:r>
      <w:r w:rsidR="00FF50B1" w:rsidRPr="008A25A9">
        <w:rPr>
          <w:rFonts w:eastAsia="Arial" w:cs="Cambria"/>
        </w:rPr>
        <w:t>suprastėj</w:t>
      </w:r>
      <w:r w:rsidR="00FF50B1">
        <w:rPr>
          <w:rFonts w:eastAsia="Arial" w:cs="Cambria"/>
        </w:rPr>
        <w:t>usią</w:t>
      </w:r>
      <w:r w:rsidR="00FF50B1" w:rsidRPr="008A25A9">
        <w:rPr>
          <w:rFonts w:eastAsia="Arial" w:cs="Cambria"/>
        </w:rPr>
        <w:t xml:space="preserve"> </w:t>
      </w:r>
      <w:r w:rsidR="00E904E5" w:rsidRPr="008A25A9">
        <w:rPr>
          <w:rFonts w:eastAsia="Arial" w:cs="Cambria"/>
        </w:rPr>
        <w:t xml:space="preserve">gyvūnų </w:t>
      </w:r>
      <w:r w:rsidR="00FF50B1" w:rsidRPr="008A25A9">
        <w:rPr>
          <w:rFonts w:eastAsia="Arial" w:cs="Cambria"/>
        </w:rPr>
        <w:t>buvein</w:t>
      </w:r>
      <w:r w:rsidR="00FF50B1">
        <w:rPr>
          <w:rFonts w:eastAsia="Arial" w:cs="Cambria"/>
        </w:rPr>
        <w:t>ių būklę</w:t>
      </w:r>
      <w:r w:rsidR="00E904E5" w:rsidRPr="008A25A9">
        <w:rPr>
          <w:rFonts w:eastAsia="Arial" w:cs="Cambria"/>
        </w:rPr>
        <w:t>.</w:t>
      </w:r>
      <w:r w:rsidR="00E904E5" w:rsidRPr="008A25A9">
        <w:t xml:space="preserve"> </w:t>
      </w:r>
      <w:r w:rsidR="00053CE9">
        <w:rPr>
          <w:rFonts w:eastAsia="Arial" w:cs="Cambria"/>
        </w:rPr>
        <w:t xml:space="preserve">Įrengta </w:t>
      </w:r>
      <w:r w:rsidR="00E904E5" w:rsidRPr="008A25A9">
        <w:rPr>
          <w:rFonts w:eastAsia="Arial" w:cs="Cambria"/>
        </w:rPr>
        <w:t xml:space="preserve">infrastruktūra taip pat </w:t>
      </w:r>
      <w:r w:rsidR="00053CE9" w:rsidRPr="008A25A9">
        <w:rPr>
          <w:rFonts w:eastAsia="Arial" w:cs="Cambria"/>
        </w:rPr>
        <w:t>trukd</w:t>
      </w:r>
      <w:r w:rsidR="00053CE9">
        <w:rPr>
          <w:rFonts w:eastAsia="Arial" w:cs="Cambria"/>
        </w:rPr>
        <w:t>ė</w:t>
      </w:r>
      <w:r w:rsidR="00053CE9" w:rsidRPr="008A25A9">
        <w:rPr>
          <w:rFonts w:eastAsia="Arial" w:cs="Cambria"/>
        </w:rPr>
        <w:t xml:space="preserve"> </w:t>
      </w:r>
      <w:r w:rsidR="00E904E5" w:rsidRPr="008A25A9">
        <w:rPr>
          <w:rFonts w:eastAsia="Arial" w:cs="Cambria"/>
        </w:rPr>
        <w:t xml:space="preserve">žuvų migracijai tarp jūros ir </w:t>
      </w:r>
      <w:r w:rsidR="00EE696A">
        <w:rPr>
          <w:rFonts w:eastAsia="Arial" w:cs="Cambria"/>
        </w:rPr>
        <w:t>estuarijos</w:t>
      </w:r>
      <w:r w:rsidR="00E904E5" w:rsidRPr="008A25A9">
        <w:rPr>
          <w:rFonts w:eastAsia="Arial" w:cs="Cambria"/>
        </w:rPr>
        <w:t xml:space="preserve">, </w:t>
      </w:r>
      <w:r w:rsidR="00891D64">
        <w:rPr>
          <w:rFonts w:eastAsia="Arial" w:cs="Cambria"/>
        </w:rPr>
        <w:t xml:space="preserve">todėl </w:t>
      </w:r>
      <w:r w:rsidR="00E904E5" w:rsidRPr="008A25A9">
        <w:rPr>
          <w:rFonts w:eastAsia="Arial" w:cs="Cambria"/>
        </w:rPr>
        <w:t xml:space="preserve">siekiant spręsti šias problemas </w:t>
      </w:r>
      <w:r w:rsidR="004E58D5">
        <w:rPr>
          <w:rFonts w:eastAsia="Arial" w:cs="Cambria"/>
        </w:rPr>
        <w:t xml:space="preserve">buvo </w:t>
      </w:r>
      <w:r w:rsidR="00E904E5" w:rsidRPr="008A25A9">
        <w:rPr>
          <w:rFonts w:eastAsia="Arial" w:cs="Cambria"/>
        </w:rPr>
        <w:t>rekomenduota imtis veiksmų</w:t>
      </w:r>
      <w:r w:rsidR="004E58D5">
        <w:rPr>
          <w:rFonts w:eastAsia="Arial" w:cs="Cambria"/>
        </w:rPr>
        <w:t>,</w:t>
      </w:r>
      <w:r w:rsidR="00E904E5" w:rsidRPr="008A25A9">
        <w:rPr>
          <w:rFonts w:eastAsia="Arial" w:cs="Cambria"/>
        </w:rPr>
        <w:t xml:space="preserve"> kuriais būtų atkurta estuarijos ekologinė pusiausvyra. </w:t>
      </w:r>
    </w:p>
    <w:p w14:paraId="5D86AD56" w14:textId="119A1979" w:rsidR="00BF0B27" w:rsidRPr="00882B25" w:rsidRDefault="00082C1D" w:rsidP="00E904E5">
      <w:pPr>
        <w:rPr>
          <w:rFonts w:eastAsia="Arial" w:cs="Cambria"/>
        </w:rPr>
      </w:pPr>
      <w:r>
        <w:rPr>
          <w:rFonts w:eastAsia="Arial" w:cs="Cambria"/>
        </w:rPr>
        <w:t>Nacionalinis viešųjų darbų departamentas</w:t>
      </w:r>
      <w:r w:rsidR="00754885">
        <w:rPr>
          <w:rFonts w:eastAsia="Arial" w:cs="Cambria"/>
        </w:rPr>
        <w:t xml:space="preserve"> ir </w:t>
      </w:r>
      <w:r w:rsidR="00FA48BE">
        <w:rPr>
          <w:rFonts w:eastAsia="Arial" w:cs="Cambria"/>
        </w:rPr>
        <w:t xml:space="preserve">Pietų Olandijos provincija </w:t>
      </w:r>
      <w:r w:rsidR="002F485C">
        <w:rPr>
          <w:rFonts w:eastAsia="Arial" w:cs="Cambria"/>
        </w:rPr>
        <w:t xml:space="preserve">problemų sprendimui </w:t>
      </w:r>
      <w:r w:rsidR="00BB340B" w:rsidRPr="008412AA">
        <w:rPr>
          <w:rFonts w:eastAsia="Arial" w:cs="Cambria"/>
        </w:rPr>
        <w:t xml:space="preserve">1994 m. </w:t>
      </w:r>
      <w:r w:rsidR="00FA48BE">
        <w:rPr>
          <w:rFonts w:eastAsia="Arial" w:cs="Cambria"/>
        </w:rPr>
        <w:t xml:space="preserve">inicijavo </w:t>
      </w:r>
      <w:r w:rsidR="00EB1355">
        <w:rPr>
          <w:rFonts w:eastAsia="Arial" w:cs="Cambria"/>
        </w:rPr>
        <w:t>projektą „Kierbesluit“</w:t>
      </w:r>
      <w:r w:rsidR="0063285F">
        <w:rPr>
          <w:rFonts w:eastAsia="Arial" w:cs="Cambria"/>
        </w:rPr>
        <w:t>, kurio metu organizavo suinteresuotų šalių susitikimu</w:t>
      </w:r>
      <w:r w:rsidR="00284D40">
        <w:rPr>
          <w:rFonts w:eastAsia="Arial" w:cs="Cambria"/>
        </w:rPr>
        <w:t>s</w:t>
      </w:r>
      <w:r w:rsidR="00C75F54">
        <w:rPr>
          <w:rFonts w:eastAsia="Arial" w:cs="Cambria"/>
        </w:rPr>
        <w:t xml:space="preserve">, siekė užtikrinti </w:t>
      </w:r>
      <w:r w:rsidR="006A293B">
        <w:rPr>
          <w:rFonts w:eastAsia="Arial" w:cs="Cambria"/>
        </w:rPr>
        <w:t xml:space="preserve">skirtingų suinteresuotų šalių bendradarbiavimą bei nuolat </w:t>
      </w:r>
      <w:r w:rsidR="002B248D">
        <w:rPr>
          <w:rFonts w:eastAsia="Arial" w:cs="Cambria"/>
        </w:rPr>
        <w:t>informuoti</w:t>
      </w:r>
      <w:r w:rsidR="00A9078F">
        <w:rPr>
          <w:rFonts w:eastAsia="Arial" w:cs="Cambria"/>
        </w:rPr>
        <w:t xml:space="preserve"> jas</w:t>
      </w:r>
      <w:r w:rsidR="002B248D">
        <w:rPr>
          <w:rFonts w:eastAsia="Arial" w:cs="Cambria"/>
        </w:rPr>
        <w:t xml:space="preserve"> apie projekto eigą. </w:t>
      </w:r>
      <w:r w:rsidR="004D73EA">
        <w:rPr>
          <w:rFonts w:eastAsia="Arial" w:cs="Cambria"/>
        </w:rPr>
        <w:t xml:space="preserve">Dėl nepakankamai aiškios </w:t>
      </w:r>
      <w:r w:rsidR="00BE4E78">
        <w:rPr>
          <w:rFonts w:eastAsia="Arial" w:cs="Cambria"/>
        </w:rPr>
        <w:t>komunikacijos</w:t>
      </w:r>
      <w:r w:rsidR="001337B8">
        <w:rPr>
          <w:rFonts w:eastAsia="Arial" w:cs="Cambria"/>
        </w:rPr>
        <w:t xml:space="preserve">, </w:t>
      </w:r>
      <w:r w:rsidR="00933421">
        <w:rPr>
          <w:rFonts w:eastAsia="Arial" w:cs="Cambria"/>
        </w:rPr>
        <w:t>projekto tinkamo valdymo trūkumo</w:t>
      </w:r>
      <w:r w:rsidR="00BB340B">
        <w:rPr>
          <w:rFonts w:eastAsia="Arial" w:cs="Cambria"/>
        </w:rPr>
        <w:t xml:space="preserve">, </w:t>
      </w:r>
      <w:r w:rsidR="00933421">
        <w:rPr>
          <w:rFonts w:eastAsia="Arial" w:cs="Cambria"/>
        </w:rPr>
        <w:t>nesutarimų tarp suinteresuotų šalių</w:t>
      </w:r>
      <w:r w:rsidR="00BB340B">
        <w:rPr>
          <w:rFonts w:eastAsia="Arial" w:cs="Cambria"/>
        </w:rPr>
        <w:t xml:space="preserve"> ir </w:t>
      </w:r>
      <w:r w:rsidR="005B1A4E">
        <w:rPr>
          <w:rFonts w:eastAsia="Arial" w:cs="Cambria"/>
        </w:rPr>
        <w:t>sprendimų nebuvimo</w:t>
      </w:r>
      <w:r w:rsidR="00933421">
        <w:rPr>
          <w:rFonts w:eastAsia="Arial" w:cs="Cambria"/>
        </w:rPr>
        <w:t xml:space="preserve">, projekto įgyvendinimas buvo </w:t>
      </w:r>
      <w:r w:rsidR="005B1A4E">
        <w:rPr>
          <w:rFonts w:eastAsia="Arial" w:cs="Cambria"/>
        </w:rPr>
        <w:t xml:space="preserve">atidėtas. </w:t>
      </w:r>
      <w:r w:rsidR="00D50FE1" w:rsidRPr="00DC02DD">
        <w:rPr>
          <w:rFonts w:eastAsia="Arial" w:cs="Cambria"/>
        </w:rPr>
        <w:t xml:space="preserve">2013 m. </w:t>
      </w:r>
      <w:r w:rsidR="00D50FE1">
        <w:rPr>
          <w:rFonts w:eastAsia="Arial" w:cs="Cambria"/>
        </w:rPr>
        <w:t xml:space="preserve">buvo priimtas principinis sprendimas atgaivinti projektą, siekiant ateityje išvengti dar didesnių finansinių nuostolių. </w:t>
      </w:r>
      <w:r w:rsidR="00882B25">
        <w:rPr>
          <w:rFonts w:eastAsia="Arial" w:cs="Cambria"/>
        </w:rPr>
        <w:t xml:space="preserve">Projektas buvo tęsiamas </w:t>
      </w:r>
      <w:r w:rsidR="00882B25">
        <w:rPr>
          <w:rFonts w:eastAsia="Arial" w:cs="Cambria"/>
          <w:lang w:val="en-GB"/>
        </w:rPr>
        <w:t xml:space="preserve">2015 m., </w:t>
      </w:r>
      <w:r w:rsidR="00882B25" w:rsidRPr="005A3320">
        <w:rPr>
          <w:rFonts w:eastAsia="Arial" w:cs="Cambria"/>
        </w:rPr>
        <w:t>pervadinus</w:t>
      </w:r>
      <w:r w:rsidR="00882B25">
        <w:rPr>
          <w:rFonts w:eastAsia="Arial" w:cs="Cambria"/>
          <w:lang w:val="en-GB"/>
        </w:rPr>
        <w:t xml:space="preserve"> </w:t>
      </w:r>
      <w:r w:rsidR="00882B25">
        <w:rPr>
          <w:rFonts w:eastAsia="Arial" w:cs="Cambria"/>
        </w:rPr>
        <w:t>jį „</w:t>
      </w:r>
      <w:r w:rsidR="00882B25" w:rsidRPr="000F287A">
        <w:rPr>
          <w:rFonts w:eastAsia="Arial" w:cs="Cambria"/>
          <w:lang w:val="en-GB"/>
        </w:rPr>
        <w:t>Dream fund project Haring</w:t>
      </w:r>
      <w:r w:rsidR="00704C75" w:rsidRPr="000F287A">
        <w:rPr>
          <w:rFonts w:eastAsia="Arial" w:cs="Cambria"/>
          <w:lang w:val="en-GB"/>
        </w:rPr>
        <w:t>vliet</w:t>
      </w:r>
      <w:r w:rsidR="00704C75">
        <w:rPr>
          <w:rFonts w:eastAsia="Arial" w:cs="Cambria"/>
        </w:rPr>
        <w:t xml:space="preserve">“. </w:t>
      </w:r>
    </w:p>
    <w:p w14:paraId="7A2B427C" w14:textId="36958F28" w:rsidR="004F24AC" w:rsidRPr="009E0876" w:rsidRDefault="00E904E5" w:rsidP="00E904E5">
      <w:pPr>
        <w:rPr>
          <w:b/>
          <w:bCs/>
          <w:color w:val="0F3D30" w:themeColor="text2" w:themeShade="80"/>
        </w:rPr>
      </w:pPr>
      <w:r w:rsidRPr="008A25A9">
        <w:rPr>
          <w:rFonts w:eastAsia="Arial" w:cs="Cambria"/>
        </w:rPr>
        <w:t xml:space="preserve">Projektas buvo parengtas </w:t>
      </w:r>
      <w:r w:rsidR="00852FD2">
        <w:rPr>
          <w:rFonts w:eastAsia="Arial" w:cs="Cambria"/>
        </w:rPr>
        <w:t xml:space="preserve">Pietų Olandijos </w:t>
      </w:r>
      <w:r w:rsidRPr="008A25A9">
        <w:rPr>
          <w:rFonts w:eastAsia="Arial" w:cs="Cambria"/>
        </w:rPr>
        <w:t xml:space="preserve">provincijos lygmeniu ir pateiktas </w:t>
      </w:r>
      <w:r w:rsidR="00D00BFC">
        <w:rPr>
          <w:rFonts w:eastAsia="Arial" w:cs="Cambria"/>
        </w:rPr>
        <w:t xml:space="preserve">Nyderlandų </w:t>
      </w:r>
      <w:r w:rsidRPr="008A25A9">
        <w:rPr>
          <w:rFonts w:eastAsia="Arial" w:cs="Cambria"/>
        </w:rPr>
        <w:t xml:space="preserve">regionui kaip procedūrų rinkinys. </w:t>
      </w:r>
      <w:r w:rsidR="00852FD2">
        <w:rPr>
          <w:rFonts w:eastAsia="Arial" w:cs="Cambria"/>
        </w:rPr>
        <w:t>I</w:t>
      </w:r>
      <w:r w:rsidRPr="008A25A9">
        <w:rPr>
          <w:rFonts w:eastAsia="Arial" w:cs="Cambria"/>
        </w:rPr>
        <w:t>lgą laiką projektas daugiausia</w:t>
      </w:r>
      <w:r w:rsidR="00852FD2">
        <w:rPr>
          <w:rFonts w:eastAsia="Arial" w:cs="Cambria"/>
        </w:rPr>
        <w:t>i</w:t>
      </w:r>
      <w:r w:rsidRPr="008A25A9">
        <w:rPr>
          <w:rFonts w:eastAsia="Arial" w:cs="Cambria"/>
        </w:rPr>
        <w:t xml:space="preserve"> buvo grindžiamas </w:t>
      </w:r>
      <w:r w:rsidR="00852FD2">
        <w:rPr>
          <w:rFonts w:eastAsia="Arial" w:cs="Cambria"/>
        </w:rPr>
        <w:t>projektą inicijavusių šalių</w:t>
      </w:r>
      <w:r w:rsidR="00852FD2" w:rsidRPr="008A25A9">
        <w:rPr>
          <w:rFonts w:eastAsia="Arial" w:cs="Cambria"/>
        </w:rPr>
        <w:t xml:space="preserve"> </w:t>
      </w:r>
      <w:r w:rsidRPr="008A25A9">
        <w:rPr>
          <w:rFonts w:eastAsia="Arial" w:cs="Cambria"/>
        </w:rPr>
        <w:t>vizija,</w:t>
      </w:r>
      <w:r w:rsidR="003D401A">
        <w:rPr>
          <w:rFonts w:eastAsia="Arial" w:cs="Cambria"/>
        </w:rPr>
        <w:t xml:space="preserve"> neįtraukiant regiono suinteresuotų</w:t>
      </w:r>
      <w:r w:rsidR="00FF7408">
        <w:rPr>
          <w:rFonts w:eastAsia="Arial" w:cs="Cambria"/>
        </w:rPr>
        <w:t xml:space="preserve"> šalių, kas lėmė </w:t>
      </w:r>
      <w:r w:rsidR="00900547">
        <w:rPr>
          <w:rFonts w:eastAsia="Arial" w:cs="Cambria"/>
        </w:rPr>
        <w:t>pasipriešinimą projekto atgaivinimu</w:t>
      </w:r>
      <w:r w:rsidR="00EF6691">
        <w:rPr>
          <w:rFonts w:eastAsia="Arial" w:cs="Cambria"/>
        </w:rPr>
        <w:t>i</w:t>
      </w:r>
      <w:r w:rsidR="00900547">
        <w:rPr>
          <w:rFonts w:eastAsia="Arial" w:cs="Cambria"/>
        </w:rPr>
        <w:t xml:space="preserve"> regioniniu mastu. P</w:t>
      </w:r>
      <w:r w:rsidR="00CF0901" w:rsidRPr="008A25A9">
        <w:rPr>
          <w:rFonts w:eastAsia="Arial" w:cs="Cambria"/>
        </w:rPr>
        <w:t>rojekto</w:t>
      </w:r>
      <w:r w:rsidR="00C2476C" w:rsidRPr="008A25A9">
        <w:rPr>
          <w:rFonts w:eastAsia="Arial" w:cs="Cambria"/>
        </w:rPr>
        <w:t xml:space="preserve"> į</w:t>
      </w:r>
      <w:r w:rsidR="007B2CE1" w:rsidRPr="008A25A9">
        <w:rPr>
          <w:rFonts w:eastAsia="Arial" w:cs="Cambria"/>
        </w:rPr>
        <w:t xml:space="preserve">gyvendinimą </w:t>
      </w:r>
      <w:r w:rsidR="005A035A" w:rsidRPr="008A25A9">
        <w:rPr>
          <w:rFonts w:eastAsia="Arial" w:cs="Cambria"/>
        </w:rPr>
        <w:t>galiausiai lėmė</w:t>
      </w:r>
      <w:r w:rsidR="003A1DC2" w:rsidRPr="008A25A9">
        <w:rPr>
          <w:rFonts w:eastAsia="Arial" w:cs="Cambria"/>
        </w:rPr>
        <w:t xml:space="preserve"> tarptautinė politika, nes Nyderlandai buvo sudarę tarptautinius susitarimus dėl žuvų migracijos</w:t>
      </w:r>
      <w:r w:rsidR="00900547">
        <w:rPr>
          <w:rFonts w:eastAsia="Arial" w:cs="Cambria"/>
        </w:rPr>
        <w:t>, t</w:t>
      </w:r>
      <w:r w:rsidR="003A1DC2" w:rsidRPr="008A25A9">
        <w:rPr>
          <w:rFonts w:eastAsia="Arial" w:cs="Cambria"/>
        </w:rPr>
        <w:t>odėl kitos Europos šalys darė diplomatinį spaudimą, kad būtų atidaryti šliuzai</w:t>
      </w:r>
      <w:r w:rsidR="001B1F7A" w:rsidRPr="008A25A9">
        <w:rPr>
          <w:rFonts w:eastAsia="Arial" w:cs="Cambria"/>
        </w:rPr>
        <w:t xml:space="preserve"> </w:t>
      </w:r>
      <w:r w:rsidR="00853D81" w:rsidRPr="008A25A9">
        <w:rPr>
          <w:rFonts w:eastAsia="Arial" w:cs="Cambria"/>
        </w:rPr>
        <w:t>Haringvlieto estuari</w:t>
      </w:r>
      <w:r w:rsidR="002B5B1F" w:rsidRPr="008A25A9">
        <w:rPr>
          <w:rFonts w:eastAsia="Arial" w:cs="Cambria"/>
        </w:rPr>
        <w:t>joje</w:t>
      </w:r>
      <w:r w:rsidR="00612407" w:rsidRPr="008A25A9">
        <w:rPr>
          <w:rFonts w:eastAsia="Arial" w:cs="Cambria"/>
        </w:rPr>
        <w:t xml:space="preserve">. </w:t>
      </w:r>
      <w:r w:rsidR="00966C77" w:rsidRPr="008A25A9">
        <w:rPr>
          <w:rFonts w:eastAsia="Arial" w:cs="Cambria"/>
        </w:rPr>
        <w:t>Nyderlandai</w:t>
      </w:r>
      <w:r w:rsidR="008966D4">
        <w:rPr>
          <w:rFonts w:eastAsia="Arial" w:cs="Cambria"/>
        </w:rPr>
        <w:t>,</w:t>
      </w:r>
      <w:r w:rsidR="00966C77" w:rsidRPr="008A25A9">
        <w:rPr>
          <w:rFonts w:eastAsia="Arial" w:cs="Cambria"/>
        </w:rPr>
        <w:t xml:space="preserve"> </w:t>
      </w:r>
      <w:r w:rsidR="00D85600" w:rsidRPr="008A25A9">
        <w:rPr>
          <w:rFonts w:eastAsia="Arial" w:cs="Cambria"/>
        </w:rPr>
        <w:t xml:space="preserve">norėdami </w:t>
      </w:r>
      <w:r w:rsidR="00340AFB" w:rsidRPr="008A25A9">
        <w:rPr>
          <w:rFonts w:eastAsia="Arial" w:cs="Cambria"/>
        </w:rPr>
        <w:t xml:space="preserve">išvengti </w:t>
      </w:r>
      <w:r w:rsidR="000D395F" w:rsidRPr="008A25A9">
        <w:rPr>
          <w:rFonts w:eastAsia="Arial" w:cs="Cambria"/>
        </w:rPr>
        <w:t xml:space="preserve">finansinių </w:t>
      </w:r>
      <w:r w:rsidR="008966D4">
        <w:rPr>
          <w:rFonts w:eastAsia="Arial" w:cs="Cambria"/>
        </w:rPr>
        <w:t>sankcijų</w:t>
      </w:r>
      <w:r w:rsidR="008966D4" w:rsidRPr="008A25A9">
        <w:rPr>
          <w:rFonts w:eastAsia="Arial" w:cs="Cambria"/>
        </w:rPr>
        <w:t xml:space="preserve"> </w:t>
      </w:r>
      <w:r w:rsidR="007D38FA" w:rsidRPr="008A25A9">
        <w:rPr>
          <w:rFonts w:eastAsia="Arial" w:cs="Cambria"/>
        </w:rPr>
        <w:t xml:space="preserve">bei neprarasti </w:t>
      </w:r>
      <w:r w:rsidR="00F71ECA" w:rsidRPr="008A25A9">
        <w:rPr>
          <w:rFonts w:eastAsia="Arial" w:cs="Cambria"/>
        </w:rPr>
        <w:t xml:space="preserve">pasitikėjimo </w:t>
      </w:r>
      <w:r w:rsidR="009F3D5E" w:rsidRPr="008A25A9">
        <w:rPr>
          <w:rFonts w:eastAsia="Arial" w:cs="Cambria"/>
        </w:rPr>
        <w:t xml:space="preserve">tarptautiniu </w:t>
      </w:r>
      <w:r w:rsidR="009E075D">
        <w:rPr>
          <w:rFonts w:eastAsia="Arial" w:cs="Cambria"/>
        </w:rPr>
        <w:t xml:space="preserve">mastu, projektą </w:t>
      </w:r>
      <w:r w:rsidR="00AC6FBA">
        <w:rPr>
          <w:rFonts w:eastAsia="Arial" w:cs="Cambria"/>
        </w:rPr>
        <w:t xml:space="preserve">įgyvendino. </w:t>
      </w:r>
    </w:p>
    <w:p w14:paraId="3EAD0777" w14:textId="06FD440D" w:rsidR="004F24AC" w:rsidRPr="00620C4D" w:rsidRDefault="00A04440" w:rsidP="006A03B1">
      <w:pPr>
        <w:rPr>
          <w:b/>
          <w:color w:val="2C3834" w:themeColor="text1"/>
        </w:rPr>
      </w:pPr>
      <w:bookmarkStart w:id="29" w:name="_Hlk97037057"/>
      <w:r w:rsidRPr="00AA637C">
        <w:rPr>
          <w:rStyle w:val="Rykinuoroda"/>
        </w:rPr>
        <w:t>Ekosistemų tipai</w:t>
      </w:r>
      <w:r w:rsidR="009E0876" w:rsidRPr="00AA637C">
        <w:rPr>
          <w:rStyle w:val="Rykinuoroda"/>
        </w:rPr>
        <w:t>.</w:t>
      </w:r>
      <w:r w:rsidR="00E904E5">
        <w:rPr>
          <w:b/>
          <w:bCs/>
          <w:color w:val="0F3D30" w:themeColor="text2" w:themeShade="80"/>
        </w:rPr>
        <w:t xml:space="preserve"> </w:t>
      </w:r>
      <w:bookmarkEnd w:id="29"/>
      <w:r w:rsidR="007901C8" w:rsidRPr="00DC02DD">
        <w:rPr>
          <w:rFonts w:eastAsia="Arial" w:cs="Cambria"/>
        </w:rPr>
        <w:t>Estuarijų vandenį sudaro sūraus jūros ir gėlo upių vandens mišinys.</w:t>
      </w:r>
      <w:r w:rsidR="007901C8" w:rsidRPr="00DC02DD">
        <w:t xml:space="preserve"> </w:t>
      </w:r>
      <w:r w:rsidR="007901C8" w:rsidRPr="00DC02DD">
        <w:rPr>
          <w:rFonts w:eastAsia="Arial" w:cs="Cambria"/>
        </w:rPr>
        <w:t>Sedimentacijos</w:t>
      </w:r>
      <w:r w:rsidR="00B40771">
        <w:rPr>
          <w:rStyle w:val="Puslapioinaosnuoroda"/>
          <w:rFonts w:eastAsia="Arial" w:cs="Cambria"/>
        </w:rPr>
        <w:footnoteReference w:id="9"/>
      </w:r>
      <w:r w:rsidR="007901C8" w:rsidRPr="000058BA">
        <w:rPr>
          <w:rFonts w:eastAsia="Arial" w:cs="Cambria"/>
        </w:rPr>
        <w:t xml:space="preserve"> procesai, potvynių ir atoslūgių svyravimai </w:t>
      </w:r>
      <w:r w:rsidR="003913B4">
        <w:rPr>
          <w:rFonts w:eastAsia="Arial" w:cs="Cambria"/>
        </w:rPr>
        <w:t>bei</w:t>
      </w:r>
      <w:r w:rsidR="003913B4" w:rsidRPr="000058BA">
        <w:rPr>
          <w:rFonts w:eastAsia="Arial" w:cs="Cambria"/>
        </w:rPr>
        <w:t xml:space="preserve"> </w:t>
      </w:r>
      <w:r w:rsidR="007901C8" w:rsidRPr="000058BA">
        <w:rPr>
          <w:rFonts w:eastAsia="Arial" w:cs="Cambria"/>
        </w:rPr>
        <w:t>su jais susiję kintantys druskingumo ir drumstumo gradientų pokyčiai</w:t>
      </w:r>
      <w:r w:rsidR="00815343">
        <w:rPr>
          <w:rFonts w:eastAsia="Arial" w:cs="Cambria"/>
        </w:rPr>
        <w:t>,</w:t>
      </w:r>
      <w:r w:rsidR="007901C8" w:rsidRPr="000058BA">
        <w:rPr>
          <w:rFonts w:eastAsia="Arial" w:cs="Cambria"/>
        </w:rPr>
        <w:t xml:space="preserve"> leido estuarijoms tapti vertinga gamtine aplinka su dinamiškomis ekosistemomis, užtikrinančiomis didelę biologinę įvairovę.</w:t>
      </w:r>
      <w:r w:rsidR="007901C8" w:rsidRPr="000058BA">
        <w:t xml:space="preserve"> </w:t>
      </w:r>
      <w:r w:rsidR="007901C8" w:rsidRPr="000058BA">
        <w:rPr>
          <w:rFonts w:eastAsia="Arial" w:cs="Cambria"/>
        </w:rPr>
        <w:t>Estuarijose veisia</w:t>
      </w:r>
      <w:r w:rsidR="00815343">
        <w:rPr>
          <w:rFonts w:eastAsia="Arial" w:cs="Cambria"/>
        </w:rPr>
        <w:t>si</w:t>
      </w:r>
      <w:r w:rsidR="007901C8" w:rsidRPr="000058BA">
        <w:rPr>
          <w:rFonts w:eastAsia="Arial" w:cs="Cambria"/>
        </w:rPr>
        <w:t>, maitinasi ir dauginasi</w:t>
      </w:r>
      <w:r w:rsidR="00815343" w:rsidRPr="00815343">
        <w:rPr>
          <w:rFonts w:eastAsia="Arial" w:cs="Cambria"/>
        </w:rPr>
        <w:t xml:space="preserve"> </w:t>
      </w:r>
      <w:r w:rsidR="00815343" w:rsidRPr="00CE6169">
        <w:rPr>
          <w:rFonts w:eastAsia="Arial" w:cs="Cambria"/>
        </w:rPr>
        <w:t>daugybė skirtingų rūšių</w:t>
      </w:r>
      <w:r w:rsidR="007901C8" w:rsidRPr="00620C4D">
        <w:rPr>
          <w:rFonts w:eastAsia="Arial" w:cs="Cambria"/>
          <w:color w:val="2C3834" w:themeColor="text1"/>
        </w:rPr>
        <w:t>.</w:t>
      </w:r>
    </w:p>
    <w:p w14:paraId="7D0C3EF1" w14:textId="4D1B2450" w:rsidR="00A04440" w:rsidRPr="000058BA" w:rsidRDefault="00C01A4E" w:rsidP="006A03B1">
      <w:pPr>
        <w:rPr>
          <w:b/>
        </w:rPr>
      </w:pPr>
      <w:bookmarkStart w:id="30" w:name="_Hlk97037074"/>
      <w:r w:rsidRPr="00AA637C">
        <w:rPr>
          <w:rStyle w:val="Rykinuoroda"/>
        </w:rPr>
        <w:t>Analizuojamo atvejo viešojo administravimo sritis ar ūkio sektorius</w:t>
      </w:r>
      <w:bookmarkEnd w:id="30"/>
      <w:r w:rsidR="009E0876" w:rsidRPr="00AA637C">
        <w:rPr>
          <w:rStyle w:val="Rykinuoroda"/>
        </w:rPr>
        <w:t>.</w:t>
      </w:r>
      <w:r w:rsidR="007901C8">
        <w:rPr>
          <w:b/>
          <w:bCs/>
          <w:color w:val="0F3D30" w:themeColor="text2" w:themeShade="80"/>
        </w:rPr>
        <w:t xml:space="preserve"> </w:t>
      </w:r>
      <w:r w:rsidR="006A2C6E" w:rsidRPr="000058BA">
        <w:rPr>
          <w:rFonts w:eastAsia="Arial" w:cs="Cambria"/>
        </w:rPr>
        <w:t xml:space="preserve">Biologinės įvairovės ir kraštovaizdžio </w:t>
      </w:r>
      <w:r w:rsidR="00815343" w:rsidRPr="000058BA">
        <w:rPr>
          <w:rFonts w:eastAsia="Arial" w:cs="Cambria"/>
        </w:rPr>
        <w:t>apsaug</w:t>
      </w:r>
      <w:r w:rsidR="00815343">
        <w:rPr>
          <w:rFonts w:eastAsia="Arial" w:cs="Cambria"/>
        </w:rPr>
        <w:t xml:space="preserve">os sektorius; </w:t>
      </w:r>
      <w:r w:rsidR="006A2C6E" w:rsidRPr="00DC02DD">
        <w:rPr>
          <w:rFonts w:eastAsia="Arial" w:cs="Cambria"/>
        </w:rPr>
        <w:t>PAV ir SPAV</w:t>
      </w:r>
      <w:r w:rsidR="00815343">
        <w:rPr>
          <w:rFonts w:eastAsia="Arial" w:cs="Cambria"/>
        </w:rPr>
        <w:t xml:space="preserve"> sektoriai</w:t>
      </w:r>
      <w:r w:rsidR="006A2C6E" w:rsidRPr="000058BA">
        <w:rPr>
          <w:rFonts w:eastAsia="Arial" w:cs="Cambria"/>
        </w:rPr>
        <w:t xml:space="preserve">, </w:t>
      </w:r>
      <w:r w:rsidR="00815343" w:rsidRPr="000058BA">
        <w:rPr>
          <w:rFonts w:eastAsia="Arial" w:cs="Cambria"/>
        </w:rPr>
        <w:t>vanden</w:t>
      </w:r>
      <w:r w:rsidR="00815343">
        <w:rPr>
          <w:rFonts w:eastAsia="Arial" w:cs="Cambria"/>
        </w:rPr>
        <w:t>s</w:t>
      </w:r>
      <w:r w:rsidR="00815343" w:rsidRPr="000058BA">
        <w:rPr>
          <w:rFonts w:eastAsia="Arial" w:cs="Cambria"/>
        </w:rPr>
        <w:t xml:space="preserve"> </w:t>
      </w:r>
      <w:r w:rsidR="006A2C6E" w:rsidRPr="000058BA">
        <w:rPr>
          <w:rFonts w:eastAsia="Arial" w:cs="Cambria"/>
        </w:rPr>
        <w:t>sektorius.</w:t>
      </w:r>
    </w:p>
    <w:p w14:paraId="7884A660" w14:textId="397A63D7" w:rsidR="003E5D71" w:rsidRDefault="002038F9" w:rsidP="00C33472">
      <w:pPr>
        <w:rPr>
          <w:b/>
          <w:bCs/>
          <w:color w:val="0F3D30" w:themeColor="text2" w:themeShade="80"/>
        </w:rPr>
      </w:pPr>
      <w:bookmarkStart w:id="31" w:name="_Hlk97037087"/>
      <w:r w:rsidRPr="00AA637C">
        <w:rPr>
          <w:rStyle w:val="Rykinuoroda"/>
        </w:rPr>
        <w:t xml:space="preserve">Pagrindinis įgyvendinantis </w:t>
      </w:r>
      <w:r w:rsidR="003055F5" w:rsidRPr="00AA637C">
        <w:rPr>
          <w:rStyle w:val="Rykinuoroda"/>
        </w:rPr>
        <w:t xml:space="preserve">subjektas ir susiję įgyvendinantys </w:t>
      </w:r>
      <w:r w:rsidR="0086692B" w:rsidRPr="00AA637C">
        <w:rPr>
          <w:rStyle w:val="Rykinuoroda"/>
        </w:rPr>
        <w:t>subjektai</w:t>
      </w:r>
      <w:r w:rsidR="009E0876" w:rsidRPr="00AA637C">
        <w:rPr>
          <w:rStyle w:val="Rykinuoroda"/>
        </w:rPr>
        <w:t>.</w:t>
      </w:r>
      <w:bookmarkEnd w:id="31"/>
      <w:r w:rsidR="006A2C6E">
        <w:rPr>
          <w:b/>
          <w:bCs/>
          <w:color w:val="0F3D30" w:themeColor="text2" w:themeShade="80"/>
        </w:rPr>
        <w:t xml:space="preserve"> </w:t>
      </w:r>
      <w:r w:rsidR="003E5D71" w:rsidRPr="008412AA">
        <w:t xml:space="preserve">Nacionalinis viešųjų </w:t>
      </w:r>
      <w:r w:rsidR="00A10F88" w:rsidRPr="008412AA">
        <w:t>darbų departamentas,</w:t>
      </w:r>
      <w:r w:rsidR="00A10F88">
        <w:rPr>
          <w:b/>
          <w:bCs/>
          <w:color w:val="0F3D30" w:themeColor="text2" w:themeShade="80"/>
        </w:rPr>
        <w:t xml:space="preserve"> </w:t>
      </w:r>
      <w:r w:rsidR="003E5D71" w:rsidRPr="003E5D71">
        <w:rPr>
          <w:rFonts w:eastAsia="Arial" w:cs="Cambria"/>
        </w:rPr>
        <w:t>Pietų Olandijos provincija, aplinkosaugos organizacijos.</w:t>
      </w:r>
    </w:p>
    <w:p w14:paraId="2D303F1A" w14:textId="02B935F0" w:rsidR="00C33472" w:rsidRPr="003E5D71" w:rsidRDefault="00F96CE7" w:rsidP="00C33472">
      <w:pPr>
        <w:rPr>
          <w:rFonts w:eastAsia="Arial" w:cs="Cambria"/>
        </w:rPr>
      </w:pPr>
      <w:r>
        <w:rPr>
          <w:rFonts w:eastAsia="Arial" w:cs="Cambria"/>
        </w:rPr>
        <w:t>Kadangi</w:t>
      </w:r>
      <w:r w:rsidR="000F554F">
        <w:rPr>
          <w:rFonts w:eastAsia="Arial" w:cs="Cambria"/>
        </w:rPr>
        <w:t xml:space="preserve"> ekologini</w:t>
      </w:r>
      <w:r w:rsidR="008101A9">
        <w:rPr>
          <w:rFonts w:eastAsia="Arial" w:cs="Cambria"/>
        </w:rPr>
        <w:t>o</w:t>
      </w:r>
      <w:r w:rsidR="000F554F">
        <w:rPr>
          <w:rFonts w:eastAsia="Arial" w:cs="Cambria"/>
        </w:rPr>
        <w:t xml:space="preserve"> atkūrim</w:t>
      </w:r>
      <w:r w:rsidR="008101A9">
        <w:rPr>
          <w:rFonts w:eastAsia="Arial" w:cs="Cambria"/>
        </w:rPr>
        <w:t>o estuarijose</w:t>
      </w:r>
      <w:r w:rsidR="00312BE5">
        <w:rPr>
          <w:rFonts w:eastAsia="Arial" w:cs="Cambria"/>
        </w:rPr>
        <w:t xml:space="preserve"> įgyvendinimas</w:t>
      </w:r>
      <w:r w:rsidR="000F554F">
        <w:rPr>
          <w:rFonts w:eastAsia="Arial" w:cs="Cambria"/>
        </w:rPr>
        <w:t xml:space="preserve"> </w:t>
      </w:r>
      <w:r w:rsidR="00A15A2E">
        <w:rPr>
          <w:rFonts w:eastAsia="Arial" w:cs="Cambria"/>
        </w:rPr>
        <w:t xml:space="preserve">yra </w:t>
      </w:r>
      <w:r w:rsidR="00AD61C5">
        <w:rPr>
          <w:rFonts w:eastAsia="Arial" w:cs="Cambria"/>
        </w:rPr>
        <w:t>sudėtingas</w:t>
      </w:r>
      <w:r w:rsidR="00BB126C">
        <w:rPr>
          <w:rFonts w:eastAsia="Arial" w:cs="Cambria"/>
        </w:rPr>
        <w:t xml:space="preserve"> procesas</w:t>
      </w:r>
      <w:r w:rsidR="006E4F6C">
        <w:rPr>
          <w:rFonts w:eastAsia="Arial" w:cs="Cambria"/>
        </w:rPr>
        <w:t>,</w:t>
      </w:r>
      <w:r w:rsidR="00BB126C">
        <w:rPr>
          <w:rFonts w:eastAsia="Arial" w:cs="Cambria"/>
        </w:rPr>
        <w:t xml:space="preserve"> </w:t>
      </w:r>
      <w:r w:rsidR="006E4F6C">
        <w:rPr>
          <w:rFonts w:eastAsia="Arial" w:cs="Cambria"/>
        </w:rPr>
        <w:t>jį</w:t>
      </w:r>
      <w:r w:rsidR="00C33472" w:rsidRPr="003E5D71">
        <w:rPr>
          <w:rFonts w:eastAsia="Arial" w:cs="Cambria"/>
        </w:rPr>
        <w:t xml:space="preserve"> dalijasi keli viešieji ir privatūs subjektai, kurie yra suinteresuoti pasiekti tam tikrų rezultatų. Klausimus sprendžia ne tik vyriausybė, bet ir daugybė įvairių lygmenų subjektų, kurie dalyvauja ir sąveikauja tarpusavyje, kad aptartų ir užbaigtų savo veiklą. </w:t>
      </w:r>
      <w:r w:rsidR="00C96E44">
        <w:rPr>
          <w:rFonts w:eastAsia="Arial" w:cs="Cambria"/>
        </w:rPr>
        <w:t xml:space="preserve">Pirmenybė socialiniams ir ekonominiams </w:t>
      </w:r>
      <w:r w:rsidR="00AE2B6E">
        <w:rPr>
          <w:rFonts w:eastAsia="Arial" w:cs="Cambria"/>
        </w:rPr>
        <w:t xml:space="preserve">interesams </w:t>
      </w:r>
      <w:r w:rsidR="009D7706">
        <w:rPr>
          <w:rFonts w:eastAsia="Arial" w:cs="Cambria"/>
        </w:rPr>
        <w:t xml:space="preserve">prieš ekologinius interesus </w:t>
      </w:r>
      <w:r w:rsidR="00AA0B92">
        <w:rPr>
          <w:rFonts w:eastAsia="Arial" w:cs="Cambria"/>
        </w:rPr>
        <w:t xml:space="preserve">neretai </w:t>
      </w:r>
      <w:r w:rsidR="007D4C40">
        <w:rPr>
          <w:rFonts w:eastAsia="Arial" w:cs="Cambria"/>
        </w:rPr>
        <w:t>sukelia</w:t>
      </w:r>
      <w:r w:rsidR="003E5D71">
        <w:rPr>
          <w:rFonts w:eastAsia="Arial" w:cs="Cambria"/>
        </w:rPr>
        <w:t xml:space="preserve"> konfliktus, </w:t>
      </w:r>
      <w:r w:rsidR="00C33472" w:rsidRPr="00DC02DD">
        <w:rPr>
          <w:rFonts w:eastAsia="Arial" w:cs="Cambria"/>
        </w:rPr>
        <w:t xml:space="preserve">o politinės diskusijos </w:t>
      </w:r>
      <w:r w:rsidR="003E5D71">
        <w:rPr>
          <w:rFonts w:eastAsia="Arial" w:cs="Cambria"/>
        </w:rPr>
        <w:t xml:space="preserve">lėtina </w:t>
      </w:r>
      <w:r w:rsidR="006F2734">
        <w:rPr>
          <w:rFonts w:eastAsia="Arial" w:cs="Cambria"/>
        </w:rPr>
        <w:t>ekologi</w:t>
      </w:r>
      <w:r w:rsidR="008A76BA">
        <w:rPr>
          <w:rFonts w:eastAsia="Arial" w:cs="Cambria"/>
        </w:rPr>
        <w:t>nio</w:t>
      </w:r>
      <w:r w:rsidR="006F2734">
        <w:rPr>
          <w:rFonts w:eastAsia="Arial" w:cs="Cambria"/>
        </w:rPr>
        <w:t xml:space="preserve"> </w:t>
      </w:r>
      <w:r w:rsidR="003E5D71">
        <w:rPr>
          <w:rFonts w:eastAsia="Arial" w:cs="Cambria"/>
        </w:rPr>
        <w:t>atkūrimo</w:t>
      </w:r>
      <w:r w:rsidR="00C33472" w:rsidRPr="003E5D71">
        <w:rPr>
          <w:rFonts w:eastAsia="Arial" w:cs="Cambria"/>
        </w:rPr>
        <w:t xml:space="preserve"> procesus.</w:t>
      </w:r>
    </w:p>
    <w:p w14:paraId="14FFC8A5" w14:textId="467360A6" w:rsidR="0086692B" w:rsidRPr="003E5D71" w:rsidRDefault="0086692B" w:rsidP="006A03B1">
      <w:pPr>
        <w:rPr>
          <w:b/>
        </w:rPr>
      </w:pPr>
      <w:bookmarkStart w:id="32" w:name="_Hlk97037100"/>
      <w:r w:rsidRPr="00AA637C">
        <w:rPr>
          <w:rStyle w:val="Rykinuoroda"/>
        </w:rPr>
        <w:t>Suinteresuo</w:t>
      </w:r>
      <w:r w:rsidR="00B30315">
        <w:rPr>
          <w:rStyle w:val="Rykinuoroda"/>
        </w:rPr>
        <w:t>to</w:t>
      </w:r>
      <w:r w:rsidRPr="00AA637C">
        <w:rPr>
          <w:rStyle w:val="Rykinuoroda"/>
        </w:rPr>
        <w:t>s šalys</w:t>
      </w:r>
      <w:r w:rsidR="009E0876" w:rsidRPr="00AA637C">
        <w:rPr>
          <w:rStyle w:val="Rykinuoroda"/>
        </w:rPr>
        <w:t>.</w:t>
      </w:r>
      <w:bookmarkEnd w:id="32"/>
      <w:r w:rsidR="00954F95">
        <w:rPr>
          <w:b/>
          <w:bCs/>
          <w:color w:val="0F3D30" w:themeColor="text2" w:themeShade="80"/>
        </w:rPr>
        <w:t xml:space="preserve"> </w:t>
      </w:r>
      <w:bookmarkStart w:id="33" w:name="_Hlk96962702"/>
      <w:bookmarkStart w:id="34" w:name="_Hlk96960891"/>
      <w:r w:rsidR="00954F95" w:rsidRPr="003E5D71">
        <w:rPr>
          <w:rFonts w:eastAsia="Arial" w:cs="Cambria"/>
        </w:rPr>
        <w:t xml:space="preserve">Nacionalinis </w:t>
      </w:r>
      <w:r w:rsidR="00A10F88">
        <w:rPr>
          <w:rFonts w:eastAsia="Arial" w:cs="Cambria"/>
        </w:rPr>
        <w:t>v</w:t>
      </w:r>
      <w:r w:rsidR="00A10F88" w:rsidRPr="003E5D71">
        <w:rPr>
          <w:rFonts w:eastAsia="Arial" w:cs="Cambria"/>
        </w:rPr>
        <w:t xml:space="preserve">iešųjų </w:t>
      </w:r>
      <w:r w:rsidR="00954F95" w:rsidRPr="003E5D71">
        <w:rPr>
          <w:rFonts w:eastAsia="Arial" w:cs="Cambria"/>
        </w:rPr>
        <w:t>darbų departamentas</w:t>
      </w:r>
      <w:bookmarkEnd w:id="33"/>
      <w:r w:rsidR="00954F95" w:rsidRPr="003E5D71">
        <w:rPr>
          <w:rFonts w:eastAsia="Arial" w:cs="Cambria"/>
        </w:rPr>
        <w:t xml:space="preserve"> ir </w:t>
      </w:r>
      <w:r w:rsidR="00996F36">
        <w:rPr>
          <w:rFonts w:eastAsia="Arial" w:cs="Cambria"/>
        </w:rPr>
        <w:t>P</w:t>
      </w:r>
      <w:r w:rsidR="00996F36" w:rsidRPr="003E5D71">
        <w:rPr>
          <w:rFonts w:eastAsia="Arial" w:cs="Cambria"/>
        </w:rPr>
        <w:t xml:space="preserve">ietų </w:t>
      </w:r>
      <w:r w:rsidR="00954F95" w:rsidRPr="003E5D71">
        <w:rPr>
          <w:rFonts w:eastAsia="Arial" w:cs="Cambria"/>
        </w:rPr>
        <w:t>Olandijos provincija</w:t>
      </w:r>
      <w:r w:rsidR="003E5D71" w:rsidRPr="003E5D71">
        <w:rPr>
          <w:rFonts w:eastAsia="Arial" w:cs="Cambria"/>
        </w:rPr>
        <w:t xml:space="preserve"> </w:t>
      </w:r>
      <w:r w:rsidR="002970D3" w:rsidRPr="003E5D71">
        <w:rPr>
          <w:rFonts w:eastAsia="Arial" w:cs="Cambria"/>
        </w:rPr>
        <w:t>(</w:t>
      </w:r>
      <w:r w:rsidR="00591DCB" w:rsidRPr="003E5D71">
        <w:rPr>
          <w:rFonts w:eastAsia="Arial" w:cs="Cambria"/>
        </w:rPr>
        <w:t xml:space="preserve">ūkininkai, </w:t>
      </w:r>
      <w:r w:rsidR="005E4177" w:rsidRPr="003E5D71">
        <w:rPr>
          <w:rFonts w:eastAsia="Arial" w:cs="Cambria"/>
        </w:rPr>
        <w:t xml:space="preserve">ūkininkų </w:t>
      </w:r>
      <w:r w:rsidR="00D9530A" w:rsidRPr="003E5D71">
        <w:rPr>
          <w:rFonts w:eastAsia="Arial" w:cs="Cambria"/>
        </w:rPr>
        <w:t xml:space="preserve">asociacijos valdyba, </w:t>
      </w:r>
      <w:r w:rsidR="003B3181" w:rsidRPr="003E5D71">
        <w:rPr>
          <w:rFonts w:eastAsia="Arial" w:cs="Cambria"/>
        </w:rPr>
        <w:t xml:space="preserve">vandens sporto </w:t>
      </w:r>
      <w:r w:rsidR="00452820" w:rsidRPr="003E5D71">
        <w:rPr>
          <w:rFonts w:eastAsia="Arial" w:cs="Cambria"/>
        </w:rPr>
        <w:t xml:space="preserve">komisija, </w:t>
      </w:r>
      <w:r w:rsidR="002E47F9" w:rsidRPr="003E5D71">
        <w:rPr>
          <w:rFonts w:eastAsia="Arial" w:cs="Cambria"/>
        </w:rPr>
        <w:t>savivaldybių turizmo specialistai)</w:t>
      </w:r>
      <w:r w:rsidR="00954F95" w:rsidRPr="003E5D71">
        <w:rPr>
          <w:rFonts w:eastAsia="Arial" w:cs="Cambria"/>
        </w:rPr>
        <w:t xml:space="preserve">, </w:t>
      </w:r>
      <w:r w:rsidR="00183383">
        <w:rPr>
          <w:rFonts w:eastAsia="Arial" w:cs="Cambria"/>
        </w:rPr>
        <w:t>I</w:t>
      </w:r>
      <w:r w:rsidR="00954F95" w:rsidRPr="003E5D71">
        <w:rPr>
          <w:rFonts w:eastAsia="Arial" w:cs="Cambria"/>
        </w:rPr>
        <w:t>nfrastruktūros ir aplinkos minist</w:t>
      </w:r>
      <w:bookmarkEnd w:id="34"/>
      <w:r w:rsidR="00954F95" w:rsidRPr="003E5D71">
        <w:rPr>
          <w:rFonts w:eastAsia="Arial" w:cs="Cambria"/>
        </w:rPr>
        <w:t xml:space="preserve">erija ir aplinkosaugos organizacijos, </w:t>
      </w:r>
      <w:r w:rsidR="006F12C6" w:rsidRPr="003E5D71">
        <w:rPr>
          <w:rFonts w:eastAsia="Arial" w:cs="Cambria"/>
        </w:rPr>
        <w:t>regioninė</w:t>
      </w:r>
      <w:r w:rsidR="00954F95" w:rsidRPr="003E5D71">
        <w:rPr>
          <w:rFonts w:eastAsia="Arial" w:cs="Cambria"/>
        </w:rPr>
        <w:t xml:space="preserve"> vandens institucija „Hollandse Delta“.</w:t>
      </w:r>
    </w:p>
    <w:p w14:paraId="4BAC8596" w14:textId="2564995A" w:rsidR="0086692B" w:rsidRPr="003E5D71" w:rsidRDefault="001954BD" w:rsidP="006A03B1">
      <w:bookmarkStart w:id="35" w:name="_Hlk97037116"/>
      <w:r w:rsidRPr="00AA637C">
        <w:rPr>
          <w:rStyle w:val="Rykinuoroda"/>
        </w:rPr>
        <w:t>Suinteresuotų šalių įsitraukimo pobūdis</w:t>
      </w:r>
      <w:r w:rsidR="009E0876" w:rsidRPr="00AA637C">
        <w:rPr>
          <w:rStyle w:val="Rykinuoroda"/>
        </w:rPr>
        <w:t>.</w:t>
      </w:r>
      <w:r w:rsidR="00954F95">
        <w:rPr>
          <w:b/>
          <w:bCs/>
          <w:color w:val="0F3D30" w:themeColor="text2" w:themeShade="80"/>
        </w:rPr>
        <w:t xml:space="preserve"> </w:t>
      </w:r>
      <w:bookmarkEnd w:id="35"/>
      <w:r w:rsidR="009F574E" w:rsidRPr="003E5D71">
        <w:t xml:space="preserve">Nacionalinis </w:t>
      </w:r>
      <w:r w:rsidR="00A10F88">
        <w:t>v</w:t>
      </w:r>
      <w:r w:rsidR="00A10F88" w:rsidRPr="003E5D71">
        <w:t xml:space="preserve">iešųjų </w:t>
      </w:r>
      <w:r w:rsidR="009F574E" w:rsidRPr="003E5D71">
        <w:t xml:space="preserve">darbų departamentas ir </w:t>
      </w:r>
      <w:r w:rsidR="00996F36">
        <w:t xml:space="preserve">Pietų Olandijos </w:t>
      </w:r>
      <w:r w:rsidR="009F574E" w:rsidRPr="003E5D71">
        <w:t>Provincija organizavo susitikimus siekdami informuoti regiono suinteresuotąsias šalis apie projekto eigą.</w:t>
      </w:r>
    </w:p>
    <w:p w14:paraId="1178D60E" w14:textId="1F5BE76A" w:rsidR="00507831" w:rsidRDefault="00087827" w:rsidP="006A03B1">
      <w:pPr>
        <w:rPr>
          <w:b/>
          <w:color w:val="0F3D30" w:themeColor="text2" w:themeShade="80"/>
        </w:rPr>
      </w:pPr>
      <w:r w:rsidRPr="00AA637C">
        <w:rPr>
          <w:rStyle w:val="Rykinuoroda"/>
        </w:rPr>
        <w:t>Įgyvendinimo rezultatas</w:t>
      </w:r>
      <w:r w:rsidR="009E0876" w:rsidRPr="00AA637C">
        <w:rPr>
          <w:rStyle w:val="Rykinuoroda"/>
        </w:rPr>
        <w:t>.</w:t>
      </w:r>
      <w:r w:rsidR="00CE149F">
        <w:rPr>
          <w:b/>
          <w:color w:val="0F3D30" w:themeColor="text2" w:themeShade="80"/>
        </w:rPr>
        <w:t xml:space="preserve"> </w:t>
      </w:r>
      <w:r w:rsidR="00ED0F31" w:rsidRPr="000D494D">
        <w:rPr>
          <w:bCs/>
        </w:rPr>
        <w:t xml:space="preserve">Šio projekto sudėtingas įgyvendinimas leido </w:t>
      </w:r>
      <w:r w:rsidR="000B19B7" w:rsidRPr="000D494D">
        <w:rPr>
          <w:bCs/>
        </w:rPr>
        <w:t>suvokti</w:t>
      </w:r>
      <w:r w:rsidR="005D5F60" w:rsidRPr="000D494D">
        <w:rPr>
          <w:bCs/>
        </w:rPr>
        <w:t xml:space="preserve"> teisingos politikos pasirinkimo </w:t>
      </w:r>
      <w:r w:rsidR="000B19B7" w:rsidRPr="000D494D">
        <w:rPr>
          <w:bCs/>
        </w:rPr>
        <w:t>svarbą</w:t>
      </w:r>
      <w:r w:rsidR="005D5F60" w:rsidRPr="000D494D">
        <w:rPr>
          <w:bCs/>
        </w:rPr>
        <w:t xml:space="preserve"> vykdant </w:t>
      </w:r>
      <w:r w:rsidR="00641AFF" w:rsidRPr="000D494D">
        <w:rPr>
          <w:bCs/>
        </w:rPr>
        <w:t>didelio</w:t>
      </w:r>
      <w:r w:rsidR="005D5F60" w:rsidRPr="000D494D">
        <w:rPr>
          <w:bCs/>
        </w:rPr>
        <w:t xml:space="preserve"> masto projektus.</w:t>
      </w:r>
      <w:r w:rsidR="008546C4" w:rsidRPr="000D494D">
        <w:rPr>
          <w:bCs/>
        </w:rPr>
        <w:t xml:space="preserve"> Svarbiausi</w:t>
      </w:r>
      <w:r w:rsidR="00747F7B" w:rsidRPr="000D494D">
        <w:rPr>
          <w:bCs/>
        </w:rPr>
        <w:t>u</w:t>
      </w:r>
      <w:r w:rsidR="002810AB" w:rsidRPr="000D494D">
        <w:rPr>
          <w:bCs/>
        </w:rPr>
        <w:t xml:space="preserve"> šio projekto įgyvendinimo rezultat</w:t>
      </w:r>
      <w:r w:rsidR="000178E9" w:rsidRPr="000D494D">
        <w:rPr>
          <w:bCs/>
        </w:rPr>
        <w:t>u</w:t>
      </w:r>
      <w:r w:rsidR="002810AB" w:rsidRPr="000D494D">
        <w:rPr>
          <w:bCs/>
        </w:rPr>
        <w:t xml:space="preserve"> tapo</w:t>
      </w:r>
      <w:r w:rsidR="008546C4" w:rsidRPr="000D494D">
        <w:rPr>
          <w:bCs/>
        </w:rPr>
        <w:t xml:space="preserve"> </w:t>
      </w:r>
      <w:r w:rsidR="00747F7B" w:rsidRPr="000D494D">
        <w:rPr>
          <w:bCs/>
        </w:rPr>
        <w:t>gauta</w:t>
      </w:r>
      <w:r w:rsidR="008546C4" w:rsidRPr="000D494D">
        <w:rPr>
          <w:bCs/>
        </w:rPr>
        <w:t xml:space="preserve"> </w:t>
      </w:r>
      <w:r w:rsidR="000178E9" w:rsidRPr="000D494D">
        <w:rPr>
          <w:bCs/>
        </w:rPr>
        <w:t>patirtis renkantis teising</w:t>
      </w:r>
      <w:r w:rsidR="009735EE" w:rsidRPr="000D494D">
        <w:rPr>
          <w:bCs/>
        </w:rPr>
        <w:t>us</w:t>
      </w:r>
      <w:r w:rsidR="008546C4" w:rsidRPr="000D494D">
        <w:rPr>
          <w:bCs/>
        </w:rPr>
        <w:t xml:space="preserve"> komunikacijos, skaidrumo su suinteresuotomis šalimis ir </w:t>
      </w:r>
      <w:r w:rsidR="002810AB" w:rsidRPr="000D494D">
        <w:rPr>
          <w:bCs/>
        </w:rPr>
        <w:t xml:space="preserve">tikslinių tyrimų </w:t>
      </w:r>
      <w:r w:rsidR="009735EE" w:rsidRPr="000D494D">
        <w:rPr>
          <w:bCs/>
        </w:rPr>
        <w:t>modeli</w:t>
      </w:r>
      <w:r w:rsidR="005F6519" w:rsidRPr="000D494D">
        <w:rPr>
          <w:bCs/>
        </w:rPr>
        <w:t>us.</w:t>
      </w:r>
    </w:p>
    <w:p w14:paraId="318C8FD8" w14:textId="28C5E5D9" w:rsidR="00BD6049" w:rsidRPr="003E5D71" w:rsidRDefault="00CE149F" w:rsidP="006A03B1">
      <w:pPr>
        <w:rPr>
          <w:rFonts w:eastAsia="Arial" w:cs="Cambria"/>
        </w:rPr>
      </w:pPr>
      <w:r w:rsidRPr="003E5D71">
        <w:rPr>
          <w:rFonts w:eastAsia="Arial" w:cs="Cambria"/>
        </w:rPr>
        <w:t xml:space="preserve">Bendravimas neturėtų būti vien tik vienpusis </w:t>
      </w:r>
      <w:r w:rsidR="00420D0D" w:rsidRPr="003E5D71">
        <w:rPr>
          <w:rFonts w:eastAsia="Arial" w:cs="Cambria"/>
        </w:rPr>
        <w:t>iniciatoriaus</w:t>
      </w:r>
      <w:r w:rsidR="00507831">
        <w:rPr>
          <w:rFonts w:eastAsia="Arial" w:cs="Cambria"/>
        </w:rPr>
        <w:t xml:space="preserve"> </w:t>
      </w:r>
      <w:r w:rsidR="00507831" w:rsidRPr="003E5D71">
        <w:rPr>
          <w:rFonts w:eastAsia="Arial" w:cs="Cambria"/>
        </w:rPr>
        <w:t>informacij</w:t>
      </w:r>
      <w:r w:rsidR="00420D0D">
        <w:rPr>
          <w:rFonts w:eastAsia="Arial" w:cs="Cambria"/>
        </w:rPr>
        <w:t>os</w:t>
      </w:r>
      <w:r w:rsidRPr="003E5D71">
        <w:rPr>
          <w:rFonts w:eastAsia="Arial" w:cs="Cambria"/>
        </w:rPr>
        <w:t xml:space="preserve"> perdavimas suinteresuotosioms šalims. Bendravimas turėtų vykti dialogo forma, kuriame visi dalyviai dalyvauja lygiomis teisėmis. </w:t>
      </w:r>
      <w:r w:rsidR="00DD5C49">
        <w:rPr>
          <w:rFonts w:eastAsia="Arial" w:cs="Cambria"/>
        </w:rPr>
        <w:t>Idealiausia</w:t>
      </w:r>
      <w:r w:rsidRPr="003E5D71">
        <w:rPr>
          <w:rFonts w:eastAsia="Arial" w:cs="Cambria"/>
        </w:rPr>
        <w:t>, kad dalyviai pažintų vieni kitus dalydamiesi vertybėmis, idėjomis ir rūpesči</w:t>
      </w:r>
      <w:r w:rsidR="00DE34E4">
        <w:rPr>
          <w:rFonts w:eastAsia="Arial" w:cs="Cambria"/>
        </w:rPr>
        <w:t>ai</w:t>
      </w:r>
      <w:r w:rsidRPr="003E5D71">
        <w:rPr>
          <w:rFonts w:eastAsia="Arial" w:cs="Cambria"/>
        </w:rPr>
        <w:t>s. Norint pasiekti reikiamo komunikacijos lygmens būtinas abipusi</w:t>
      </w:r>
      <w:r w:rsidR="00DE34E4">
        <w:rPr>
          <w:rFonts w:eastAsia="Arial" w:cs="Cambria"/>
        </w:rPr>
        <w:t>s</w:t>
      </w:r>
      <w:r w:rsidRPr="003E5D71">
        <w:rPr>
          <w:rFonts w:eastAsia="Arial" w:cs="Cambria"/>
        </w:rPr>
        <w:t xml:space="preserve"> pasitikėjimas.</w:t>
      </w:r>
    </w:p>
    <w:p w14:paraId="1728F7E0" w14:textId="239009D8" w:rsidR="00087827" w:rsidRPr="003E5D71" w:rsidRDefault="00E251E5" w:rsidP="006A03B1">
      <w:pPr>
        <w:rPr>
          <w:rFonts w:eastAsia="Arial" w:cs="Cambria"/>
        </w:rPr>
      </w:pPr>
      <w:r w:rsidRPr="003E5D71">
        <w:rPr>
          <w:rFonts w:eastAsia="Arial" w:cs="Cambria"/>
        </w:rPr>
        <w:t>Ekologinio atk</w:t>
      </w:r>
      <w:r w:rsidR="0081568E" w:rsidRPr="003E5D71">
        <w:rPr>
          <w:rFonts w:eastAsia="Arial" w:cs="Cambria"/>
        </w:rPr>
        <w:t>ūrimo projekt</w:t>
      </w:r>
      <w:r w:rsidR="002F52DA" w:rsidRPr="003E5D71">
        <w:rPr>
          <w:rFonts w:eastAsia="Arial" w:cs="Cambria"/>
        </w:rPr>
        <w:t>ams</w:t>
      </w:r>
      <w:r w:rsidRPr="003E5D71">
        <w:rPr>
          <w:rFonts w:eastAsia="Arial" w:cs="Cambria"/>
        </w:rPr>
        <w:t xml:space="preserve"> taip pat svarbus yra skaidrumas. </w:t>
      </w:r>
      <w:r w:rsidR="003D5ED5" w:rsidRPr="003E5D71">
        <w:rPr>
          <w:rFonts w:eastAsia="Arial" w:cs="Cambria"/>
        </w:rPr>
        <w:t xml:space="preserve">Buvo pastebėta, kad projektui didelę naudą gali suteikti </w:t>
      </w:r>
      <w:r w:rsidR="00510DE2" w:rsidRPr="003E5D71">
        <w:rPr>
          <w:rFonts w:eastAsia="Arial" w:cs="Cambria"/>
        </w:rPr>
        <w:t>svarbią poziciją užima</w:t>
      </w:r>
      <w:r w:rsidR="002D43CA" w:rsidRPr="003E5D71">
        <w:rPr>
          <w:rFonts w:eastAsia="Arial" w:cs="Cambria"/>
        </w:rPr>
        <w:t xml:space="preserve">nčio asmens </w:t>
      </w:r>
      <w:r w:rsidR="000D3CC8" w:rsidRPr="003E5D71">
        <w:rPr>
          <w:rFonts w:eastAsia="Arial" w:cs="Cambria"/>
        </w:rPr>
        <w:t xml:space="preserve">parama. </w:t>
      </w:r>
      <w:r w:rsidR="004A05B4" w:rsidRPr="003E5D71">
        <w:rPr>
          <w:rFonts w:eastAsia="Arial" w:cs="Cambria"/>
        </w:rPr>
        <w:t xml:space="preserve">Toks asmuo </w:t>
      </w:r>
      <w:r w:rsidR="0034456C" w:rsidRPr="003E5D71">
        <w:rPr>
          <w:rFonts w:eastAsia="Arial" w:cs="Cambria"/>
        </w:rPr>
        <w:t xml:space="preserve">turėtų </w:t>
      </w:r>
      <w:r w:rsidR="003A2428" w:rsidRPr="003E5D71">
        <w:rPr>
          <w:rFonts w:eastAsia="Arial" w:cs="Cambria"/>
        </w:rPr>
        <w:t xml:space="preserve">sugebėti </w:t>
      </w:r>
      <w:r w:rsidR="00D43F13" w:rsidRPr="003E5D71">
        <w:rPr>
          <w:rFonts w:eastAsia="Arial" w:cs="Cambria"/>
        </w:rPr>
        <w:t>atsiriboti</w:t>
      </w:r>
      <w:r w:rsidR="0017695C" w:rsidRPr="003E5D71">
        <w:rPr>
          <w:rFonts w:eastAsia="Arial" w:cs="Cambria"/>
        </w:rPr>
        <w:t xml:space="preserve"> nuo </w:t>
      </w:r>
      <w:r w:rsidR="00D43F13" w:rsidRPr="003E5D71">
        <w:rPr>
          <w:rFonts w:eastAsia="Arial" w:cs="Cambria"/>
        </w:rPr>
        <w:t>sav</w:t>
      </w:r>
      <w:r w:rsidR="00D82C5D" w:rsidRPr="003E5D71">
        <w:rPr>
          <w:rFonts w:eastAsia="Arial" w:cs="Cambria"/>
        </w:rPr>
        <w:t xml:space="preserve">o požiūrio į projektą ir </w:t>
      </w:r>
      <w:r w:rsidR="002D2600" w:rsidRPr="003E5D71">
        <w:rPr>
          <w:rFonts w:eastAsia="Arial" w:cs="Cambria"/>
        </w:rPr>
        <w:t>skirtingų interesų turinčių grupi</w:t>
      </w:r>
      <w:r w:rsidR="002838E6" w:rsidRPr="003E5D71">
        <w:rPr>
          <w:rFonts w:eastAsia="Arial" w:cs="Cambria"/>
        </w:rPr>
        <w:t>ų daromo spaudimo</w:t>
      </w:r>
      <w:r w:rsidR="00AC63AC" w:rsidRPr="003E5D71">
        <w:rPr>
          <w:rFonts w:eastAsia="Arial" w:cs="Cambria"/>
        </w:rPr>
        <w:t>.</w:t>
      </w:r>
      <w:r w:rsidR="0083713A" w:rsidRPr="003E5D71">
        <w:rPr>
          <w:rFonts w:eastAsia="Arial" w:cs="Cambria"/>
        </w:rPr>
        <w:t xml:space="preserve"> </w:t>
      </w:r>
      <w:r w:rsidR="004256E7" w:rsidRPr="003E5D71">
        <w:rPr>
          <w:rFonts w:eastAsia="Arial" w:cs="Cambria"/>
        </w:rPr>
        <w:t xml:space="preserve">Norint </w:t>
      </w:r>
      <w:r w:rsidR="005C725B" w:rsidRPr="003E5D71">
        <w:rPr>
          <w:rFonts w:eastAsia="Arial" w:cs="Cambria"/>
        </w:rPr>
        <w:t>pasiekti didžiausios naudos atliekamam projektui rekomenduojama</w:t>
      </w:r>
      <w:r w:rsidR="0097256F" w:rsidRPr="003E5D71">
        <w:rPr>
          <w:rFonts w:eastAsia="Arial" w:cs="Cambria"/>
        </w:rPr>
        <w:t xml:space="preserve">, kad nepriklausomi </w:t>
      </w:r>
      <w:r w:rsidR="003C78FD" w:rsidRPr="003E5D71">
        <w:rPr>
          <w:rFonts w:eastAsia="Arial" w:cs="Cambria"/>
        </w:rPr>
        <w:t xml:space="preserve">ir apmokyti </w:t>
      </w:r>
      <w:r w:rsidR="0079499C" w:rsidRPr="003E5D71">
        <w:rPr>
          <w:rFonts w:eastAsia="Arial" w:cs="Cambria"/>
        </w:rPr>
        <w:t>projektų koordinatoriai</w:t>
      </w:r>
      <w:r w:rsidR="00CC212E" w:rsidRPr="003E5D71">
        <w:rPr>
          <w:rFonts w:eastAsia="Arial" w:cs="Cambria"/>
        </w:rPr>
        <w:t xml:space="preserve"> stebėt</w:t>
      </w:r>
      <w:r w:rsidR="003128E3">
        <w:rPr>
          <w:rFonts w:eastAsia="Arial" w:cs="Cambria"/>
        </w:rPr>
        <w:t>ų</w:t>
      </w:r>
      <w:r w:rsidR="00CC212E" w:rsidRPr="003E5D71">
        <w:rPr>
          <w:rFonts w:eastAsia="Arial" w:cs="Cambria"/>
        </w:rPr>
        <w:t xml:space="preserve"> procesų eigą. Koordinatoriai turėtų </w:t>
      </w:r>
      <w:r w:rsidR="00767A32" w:rsidRPr="003E5D71">
        <w:rPr>
          <w:rFonts w:eastAsia="Arial" w:cs="Cambria"/>
        </w:rPr>
        <w:t xml:space="preserve">palengvinti </w:t>
      </w:r>
      <w:r w:rsidR="000F67F8" w:rsidRPr="003E5D71">
        <w:rPr>
          <w:rFonts w:eastAsia="Arial" w:cs="Cambria"/>
        </w:rPr>
        <w:t xml:space="preserve">bendravimą, stiprinti pasitikėjimą </w:t>
      </w:r>
      <w:r w:rsidR="00AA77A2" w:rsidRPr="003E5D71">
        <w:rPr>
          <w:rFonts w:eastAsia="Arial" w:cs="Cambria"/>
        </w:rPr>
        <w:t xml:space="preserve">ir siūlytų </w:t>
      </w:r>
      <w:r w:rsidR="000B05C6" w:rsidRPr="003E5D71">
        <w:rPr>
          <w:rFonts w:eastAsia="Arial" w:cs="Cambria"/>
        </w:rPr>
        <w:t>abiem pusėms naudingus pasiūlymus.</w:t>
      </w:r>
    </w:p>
    <w:p w14:paraId="537CD9F6" w14:textId="228EDF93" w:rsidR="000B05C6" w:rsidRPr="003E5D71" w:rsidRDefault="000039A8" w:rsidP="004631BF">
      <w:pPr>
        <w:rPr>
          <w:rFonts w:eastAsia="Arial" w:cs="Cambria"/>
        </w:rPr>
      </w:pPr>
      <w:r w:rsidRPr="003E5D71">
        <w:rPr>
          <w:rFonts w:eastAsia="Arial" w:cs="Cambria"/>
        </w:rPr>
        <w:t xml:space="preserve">Taip pat rekomenduojama </w:t>
      </w:r>
      <w:r w:rsidR="004E5537" w:rsidRPr="003E5D71">
        <w:rPr>
          <w:rFonts w:eastAsia="Arial" w:cs="Cambria"/>
        </w:rPr>
        <w:t xml:space="preserve">prieš </w:t>
      </w:r>
      <w:r w:rsidR="00F53F5F" w:rsidRPr="003E5D71">
        <w:rPr>
          <w:rFonts w:eastAsia="Arial" w:cs="Cambria"/>
        </w:rPr>
        <w:t>pradedant rengti</w:t>
      </w:r>
      <w:r w:rsidR="004E5537" w:rsidRPr="003E5D71">
        <w:rPr>
          <w:rFonts w:eastAsia="Arial" w:cs="Cambria"/>
        </w:rPr>
        <w:t xml:space="preserve"> ir</w:t>
      </w:r>
      <w:r w:rsidRPr="003E5D71">
        <w:rPr>
          <w:rFonts w:eastAsia="Arial" w:cs="Cambria"/>
        </w:rPr>
        <w:t xml:space="preserve"> </w:t>
      </w:r>
      <w:r w:rsidR="00F53F5F" w:rsidRPr="003E5D71">
        <w:rPr>
          <w:rFonts w:eastAsia="Arial" w:cs="Cambria"/>
        </w:rPr>
        <w:t>įgyvendinti projektą</w:t>
      </w:r>
      <w:r w:rsidR="007504C9" w:rsidRPr="003E5D71">
        <w:rPr>
          <w:rFonts w:eastAsia="Arial" w:cs="Cambria"/>
        </w:rPr>
        <w:t xml:space="preserve"> atlikti </w:t>
      </w:r>
      <w:r w:rsidR="00C25380" w:rsidRPr="003E5D71">
        <w:rPr>
          <w:rFonts w:eastAsia="Arial" w:cs="Cambria"/>
        </w:rPr>
        <w:t>tikslinius</w:t>
      </w:r>
      <w:r w:rsidR="007504C9" w:rsidRPr="003E5D71">
        <w:rPr>
          <w:rFonts w:eastAsia="Arial" w:cs="Cambria"/>
        </w:rPr>
        <w:t xml:space="preserve"> </w:t>
      </w:r>
      <w:r w:rsidR="0057580D" w:rsidRPr="003E5D71">
        <w:rPr>
          <w:rFonts w:eastAsia="Arial" w:cs="Cambria"/>
        </w:rPr>
        <w:t>tyrimus</w:t>
      </w:r>
      <w:r w:rsidR="00603CE7" w:rsidRPr="003E5D71">
        <w:rPr>
          <w:rFonts w:eastAsia="Arial" w:cs="Cambria"/>
        </w:rPr>
        <w:t xml:space="preserve"> </w:t>
      </w:r>
      <w:r w:rsidR="00DD2D33" w:rsidRPr="003E5D71">
        <w:rPr>
          <w:rFonts w:eastAsia="Arial" w:cs="Cambria"/>
        </w:rPr>
        <w:t xml:space="preserve">numatomoje teritorijoje. </w:t>
      </w:r>
      <w:r w:rsidR="00176B1A" w:rsidRPr="003E5D71">
        <w:rPr>
          <w:rFonts w:eastAsia="Arial" w:cs="Cambria"/>
        </w:rPr>
        <w:t xml:space="preserve">Tai yra būtina norint suprasti </w:t>
      </w:r>
      <w:r w:rsidR="00522421" w:rsidRPr="003E5D71">
        <w:rPr>
          <w:rFonts w:eastAsia="Arial" w:cs="Cambria"/>
        </w:rPr>
        <w:t xml:space="preserve">geografinį kontekstą ir </w:t>
      </w:r>
      <w:r w:rsidR="00EB753B" w:rsidRPr="003E5D71">
        <w:rPr>
          <w:rFonts w:eastAsia="Arial" w:cs="Cambria"/>
        </w:rPr>
        <w:t xml:space="preserve">galimą suinteresuotų šalių </w:t>
      </w:r>
      <w:r w:rsidR="00545FEB" w:rsidRPr="003E5D71">
        <w:rPr>
          <w:rFonts w:eastAsia="Arial" w:cs="Cambria"/>
        </w:rPr>
        <w:t xml:space="preserve">poziciją. </w:t>
      </w:r>
      <w:r w:rsidR="00CE11EE" w:rsidRPr="003E5D71">
        <w:rPr>
          <w:rFonts w:eastAsia="Arial" w:cs="Cambria"/>
        </w:rPr>
        <w:t xml:space="preserve">Suprantant pagrindines </w:t>
      </w:r>
      <w:r w:rsidR="00166FD0" w:rsidRPr="003E5D71">
        <w:rPr>
          <w:rFonts w:eastAsia="Arial" w:cs="Cambria"/>
        </w:rPr>
        <w:t>tendencijas</w:t>
      </w:r>
      <w:r w:rsidR="00BD0810" w:rsidRPr="003E5D71">
        <w:rPr>
          <w:rFonts w:eastAsia="Arial" w:cs="Cambria"/>
        </w:rPr>
        <w:t xml:space="preserve"> </w:t>
      </w:r>
      <w:r w:rsidR="008B4048" w:rsidRPr="003E5D71">
        <w:rPr>
          <w:rFonts w:eastAsia="Arial" w:cs="Cambria"/>
        </w:rPr>
        <w:t xml:space="preserve">atkūrimo projekto </w:t>
      </w:r>
      <w:r w:rsidR="00143641" w:rsidRPr="003E5D71">
        <w:rPr>
          <w:rFonts w:eastAsia="Arial" w:cs="Cambria"/>
        </w:rPr>
        <w:t>regione, b</w:t>
      </w:r>
      <w:r w:rsidR="002143B4">
        <w:rPr>
          <w:rFonts w:eastAsia="Arial" w:cs="Cambria"/>
        </w:rPr>
        <w:t>ū</w:t>
      </w:r>
      <w:r w:rsidR="00C86893" w:rsidRPr="003E5D71">
        <w:rPr>
          <w:rFonts w:eastAsia="Arial" w:cs="Cambria"/>
        </w:rPr>
        <w:t>t</w:t>
      </w:r>
      <w:r w:rsidR="002143B4">
        <w:rPr>
          <w:rFonts w:eastAsia="Arial" w:cs="Cambria"/>
        </w:rPr>
        <w:t>ų</w:t>
      </w:r>
      <w:r w:rsidR="00C86893" w:rsidRPr="003E5D71">
        <w:rPr>
          <w:rFonts w:eastAsia="Arial" w:cs="Cambria"/>
        </w:rPr>
        <w:t xml:space="preserve"> galima numatyti vie</w:t>
      </w:r>
      <w:r w:rsidR="008A3519" w:rsidRPr="003E5D71">
        <w:rPr>
          <w:rFonts w:eastAsia="Arial" w:cs="Cambria"/>
        </w:rPr>
        <w:t>tovės socialinę ir ekonomin</w:t>
      </w:r>
      <w:r w:rsidR="008B271E">
        <w:rPr>
          <w:rFonts w:eastAsia="Arial" w:cs="Cambria"/>
        </w:rPr>
        <w:t>ę</w:t>
      </w:r>
      <w:r w:rsidR="008A3519" w:rsidRPr="003E5D71">
        <w:rPr>
          <w:rFonts w:eastAsia="Arial" w:cs="Cambria"/>
        </w:rPr>
        <w:t xml:space="preserve"> dinamiką.</w:t>
      </w:r>
      <w:r w:rsidR="00176B1A" w:rsidRPr="003E5D71">
        <w:rPr>
          <w:rFonts w:eastAsia="Arial" w:cs="Cambria"/>
        </w:rPr>
        <w:t xml:space="preserve"> </w:t>
      </w:r>
      <w:r w:rsidR="00A30D71" w:rsidRPr="003E5D71">
        <w:rPr>
          <w:rFonts w:eastAsia="Arial" w:cs="Cambria"/>
        </w:rPr>
        <w:t>Be to</w:t>
      </w:r>
      <w:r w:rsidR="008B271E">
        <w:rPr>
          <w:rFonts w:eastAsia="Arial" w:cs="Cambria"/>
        </w:rPr>
        <w:t>,</w:t>
      </w:r>
      <w:r w:rsidR="00A30D71" w:rsidRPr="003E5D71">
        <w:rPr>
          <w:rFonts w:eastAsia="Arial" w:cs="Cambria"/>
        </w:rPr>
        <w:t xml:space="preserve"> tai stipriai padėtų </w:t>
      </w:r>
      <w:r w:rsidR="002F24FB" w:rsidRPr="003E5D71">
        <w:rPr>
          <w:rFonts w:eastAsia="Arial" w:cs="Cambria"/>
        </w:rPr>
        <w:t>pritaikyti teising</w:t>
      </w:r>
      <w:r w:rsidR="00EE03A0" w:rsidRPr="003E5D71">
        <w:rPr>
          <w:rFonts w:eastAsia="Arial" w:cs="Cambria"/>
        </w:rPr>
        <w:t>as</w:t>
      </w:r>
      <w:r w:rsidR="002F24FB" w:rsidRPr="003E5D71">
        <w:rPr>
          <w:rFonts w:eastAsia="Arial" w:cs="Cambria"/>
        </w:rPr>
        <w:t xml:space="preserve"> komunikaci</w:t>
      </w:r>
      <w:r w:rsidR="00B30ECB" w:rsidRPr="003E5D71">
        <w:rPr>
          <w:rFonts w:eastAsia="Arial" w:cs="Cambria"/>
        </w:rPr>
        <w:t xml:space="preserve">jos ir valdymo </w:t>
      </w:r>
      <w:r w:rsidR="00E15D3F" w:rsidRPr="003E5D71">
        <w:rPr>
          <w:rFonts w:eastAsia="Arial" w:cs="Cambria"/>
        </w:rPr>
        <w:t>strategij</w:t>
      </w:r>
      <w:r w:rsidR="00EE03A0" w:rsidRPr="003E5D71">
        <w:rPr>
          <w:rFonts w:eastAsia="Arial" w:cs="Cambria"/>
        </w:rPr>
        <w:t>as</w:t>
      </w:r>
      <w:r w:rsidR="0036143D" w:rsidRPr="003E5D71">
        <w:rPr>
          <w:rFonts w:eastAsia="Arial" w:cs="Cambria"/>
        </w:rPr>
        <w:t xml:space="preserve">, taip atsisakant senamadiško </w:t>
      </w:r>
      <w:r w:rsidR="00E07805" w:rsidRPr="003E5D71">
        <w:rPr>
          <w:rFonts w:eastAsia="Arial" w:cs="Cambria"/>
        </w:rPr>
        <w:t>valdymo tipo „iš viršaus į a</w:t>
      </w:r>
      <w:r w:rsidR="004058FE" w:rsidRPr="003E5D71">
        <w:rPr>
          <w:rFonts w:eastAsia="Arial" w:cs="Cambria"/>
        </w:rPr>
        <w:t>pačią“.</w:t>
      </w:r>
    </w:p>
    <w:p w14:paraId="4E723162" w14:textId="563A96FA" w:rsidR="00087827" w:rsidRDefault="00087827" w:rsidP="006A03B1">
      <w:bookmarkStart w:id="36" w:name="_Hlk97037142"/>
      <w:r w:rsidRPr="00AA637C">
        <w:rPr>
          <w:rStyle w:val="Rykinuoroda"/>
        </w:rPr>
        <w:t xml:space="preserve">Bendras vertinimas </w:t>
      </w:r>
      <w:r w:rsidR="009E0876" w:rsidRPr="00AA637C">
        <w:rPr>
          <w:rStyle w:val="Rykinuoroda"/>
        </w:rPr>
        <w:t>–</w:t>
      </w:r>
      <w:r w:rsidRPr="00AA637C">
        <w:rPr>
          <w:rStyle w:val="Rykinuoroda"/>
        </w:rPr>
        <w:t xml:space="preserve"> išvados</w:t>
      </w:r>
      <w:r w:rsidR="009E0876" w:rsidRPr="00AA637C">
        <w:rPr>
          <w:rStyle w:val="Rykinuoroda"/>
        </w:rPr>
        <w:t>.</w:t>
      </w:r>
      <w:bookmarkEnd w:id="36"/>
      <w:r w:rsidR="005C75DC">
        <w:rPr>
          <w:b/>
          <w:bCs/>
          <w:color w:val="0F3D30" w:themeColor="text2" w:themeShade="80"/>
        </w:rPr>
        <w:t xml:space="preserve"> </w:t>
      </w:r>
      <w:r w:rsidR="007D5283" w:rsidRPr="003E5D71">
        <w:t>Ši</w:t>
      </w:r>
      <w:r w:rsidR="00435444" w:rsidRPr="003E5D71">
        <w:t>o</w:t>
      </w:r>
      <w:r w:rsidR="007D5283" w:rsidRPr="003E5D71">
        <w:t xml:space="preserve"> projekt</w:t>
      </w:r>
      <w:r w:rsidR="00435444" w:rsidRPr="003E5D71">
        <w:t xml:space="preserve">o įgyvendinimas buvo </w:t>
      </w:r>
      <w:r w:rsidR="00C14CCC">
        <w:t>sudėtingas</w:t>
      </w:r>
      <w:r w:rsidR="00773C24" w:rsidRPr="003E5D71">
        <w:t xml:space="preserve">, tačiau </w:t>
      </w:r>
      <w:r w:rsidR="00A5185E" w:rsidRPr="003E5D71">
        <w:t xml:space="preserve">jis </w:t>
      </w:r>
      <w:r w:rsidR="00CD7FA2" w:rsidRPr="003E5D71">
        <w:t>parodė</w:t>
      </w:r>
      <w:r w:rsidR="00986C8B" w:rsidRPr="003E5D71">
        <w:t>, kad ekologini</w:t>
      </w:r>
      <w:r w:rsidR="00DA54BB" w:rsidRPr="003E5D71">
        <w:t>o atkūrimo projektuose valdymo klausima</w:t>
      </w:r>
      <w:r w:rsidR="00163664" w:rsidRPr="003E5D71">
        <w:t>i</w:t>
      </w:r>
      <w:r w:rsidR="00045C2E" w:rsidRPr="003E5D71">
        <w:t xml:space="preserve"> tiek pat svarbūs</w:t>
      </w:r>
      <w:r w:rsidR="00C52EFC">
        <w:t>,</w:t>
      </w:r>
      <w:r w:rsidR="00045C2E" w:rsidRPr="003E5D71">
        <w:t xml:space="preserve"> </w:t>
      </w:r>
      <w:r w:rsidR="001A528A" w:rsidRPr="003E5D71">
        <w:t>kiek</w:t>
      </w:r>
      <w:r w:rsidR="00045C2E" w:rsidRPr="003E5D71">
        <w:t xml:space="preserve"> ir ekologiniai</w:t>
      </w:r>
      <w:r w:rsidR="00AF3E46" w:rsidRPr="003E5D71">
        <w:t xml:space="preserve">. </w:t>
      </w:r>
      <w:r w:rsidR="0072519E">
        <w:t>Vertinama</w:t>
      </w:r>
      <w:r w:rsidR="006D10CC" w:rsidRPr="003E5D71">
        <w:t xml:space="preserve">, kad </w:t>
      </w:r>
      <w:r w:rsidR="00BA47C7" w:rsidRPr="003E5D71">
        <w:t xml:space="preserve">tarptautinė politinė aplinka </w:t>
      </w:r>
      <w:r w:rsidR="00A5758D" w:rsidRPr="003E5D71">
        <w:t>tur</w:t>
      </w:r>
      <w:r w:rsidR="0099688B">
        <w:t>i</w:t>
      </w:r>
      <w:r w:rsidR="00A5758D" w:rsidRPr="003E5D71">
        <w:t xml:space="preserve"> didelę įtaką </w:t>
      </w:r>
      <w:r w:rsidR="000911C3" w:rsidRPr="003E5D71">
        <w:t xml:space="preserve">didelio masto </w:t>
      </w:r>
      <w:r w:rsidR="00F870FB" w:rsidRPr="003E5D71">
        <w:t>ekologini</w:t>
      </w:r>
      <w:r w:rsidR="005C5A29" w:rsidRPr="003E5D71">
        <w:t xml:space="preserve">ų projektų kūrimui bei įgyvendinimui. </w:t>
      </w:r>
      <w:r w:rsidR="00C44B28" w:rsidRPr="003E5D71">
        <w:t>Ši</w:t>
      </w:r>
      <w:r w:rsidR="004505BC" w:rsidRPr="003E5D71">
        <w:t xml:space="preserve">os estuarijos </w:t>
      </w:r>
      <w:r w:rsidR="00733D11" w:rsidRPr="003E5D71">
        <w:t xml:space="preserve">ekosistemos </w:t>
      </w:r>
      <w:r w:rsidR="00DB352C" w:rsidRPr="003E5D71">
        <w:t>biologinės ir kraštovaizdžio</w:t>
      </w:r>
      <w:r w:rsidR="0072519E">
        <w:t xml:space="preserve"> apsaugos</w:t>
      </w:r>
      <w:r w:rsidR="00DB352C" w:rsidRPr="003E5D71">
        <w:t xml:space="preserve"> </w:t>
      </w:r>
      <w:r w:rsidR="00E56A6F" w:rsidRPr="003E5D71">
        <w:t>atkūrimas bei tolimesnis išsaugojimas finansiškai naudingesnis</w:t>
      </w:r>
      <w:r w:rsidR="001608B4">
        <w:t xml:space="preserve"> </w:t>
      </w:r>
      <w:r w:rsidR="00286DB8" w:rsidRPr="003E5D71">
        <w:t xml:space="preserve">nei </w:t>
      </w:r>
      <w:r w:rsidR="00F63629" w:rsidRPr="003E5D71">
        <w:t>šios ekosistemos</w:t>
      </w:r>
      <w:r w:rsidR="00C662B0" w:rsidRPr="003E5D71">
        <w:t xml:space="preserve"> sekinimas</w:t>
      </w:r>
      <w:r w:rsidR="001608B4">
        <w:t>,</w:t>
      </w:r>
      <w:r w:rsidR="00C662B0" w:rsidRPr="003E5D71">
        <w:t xml:space="preserve"> naudojant ją kaip gėlo vandens šaltinį </w:t>
      </w:r>
      <w:r w:rsidR="00BF5CF3" w:rsidRPr="003E5D71">
        <w:t xml:space="preserve">laikant </w:t>
      </w:r>
      <w:r w:rsidR="00CA3A47" w:rsidRPr="003E5D71">
        <w:t>šliuzus uždarytus</w:t>
      </w:r>
      <w:r w:rsidR="008723BC" w:rsidRPr="003E5D71">
        <w:rPr>
          <w:rStyle w:val="Puslapioinaosnuoroda"/>
        </w:rPr>
        <w:footnoteReference w:id="10"/>
      </w:r>
      <w:r w:rsidR="001608B4">
        <w:t>.</w:t>
      </w:r>
    </w:p>
    <w:tbl>
      <w:tblPr>
        <w:tblStyle w:val="5sraolenteltamsi1parykinimas"/>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486"/>
      </w:tblGrid>
      <w:tr w:rsidR="00D00BFC" w14:paraId="02BC1A3A" w14:textId="77777777" w:rsidTr="00C76E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86" w:type="dxa"/>
            <w:shd w:val="clear" w:color="auto" w:fill="E1E1D5"/>
          </w:tcPr>
          <w:p w14:paraId="0835623C" w14:textId="77777777" w:rsidR="00D00BFC" w:rsidRPr="005D2ABC" w:rsidRDefault="00760EA5" w:rsidP="00C76E74">
            <w:pPr>
              <w:rPr>
                <w:rStyle w:val="Rykinuoroda"/>
                <w:b/>
                <w:bCs/>
              </w:rPr>
            </w:pPr>
            <w:r w:rsidRPr="005D2ABC">
              <w:rPr>
                <w:rStyle w:val="Rykinuoroda"/>
                <w:b/>
                <w:bCs/>
              </w:rPr>
              <w:t>išvados</w:t>
            </w:r>
            <w:r w:rsidR="005D2ABC" w:rsidRPr="005D2ABC">
              <w:rPr>
                <w:rStyle w:val="Rykinuoroda"/>
                <w:b/>
                <w:bCs/>
              </w:rPr>
              <w:t xml:space="preserve"> integravimui.</w:t>
            </w:r>
          </w:p>
          <w:p w14:paraId="42C82D59" w14:textId="531D199D" w:rsidR="00536278" w:rsidRPr="001604F2" w:rsidRDefault="00536278" w:rsidP="001604F2">
            <w:pPr>
              <w:pStyle w:val="Sraopastraipa"/>
              <w:rPr>
                <w:b w:val="0"/>
                <w:bCs w:val="0"/>
                <w:color w:val="auto"/>
              </w:rPr>
            </w:pPr>
            <w:r w:rsidRPr="001604F2">
              <w:rPr>
                <w:b w:val="0"/>
                <w:bCs w:val="0"/>
                <w:color w:val="auto"/>
              </w:rPr>
              <w:t>Reikšmingų infrastruktūrinių projektų įgyvendinimas turi apimti poveikio ekosistemoms ir EP vertinimą projekto planavimo stadijoje (prieš įgyvendinimo pradžią)</w:t>
            </w:r>
            <w:r w:rsidR="004220C7" w:rsidRPr="001604F2">
              <w:rPr>
                <w:b w:val="0"/>
                <w:bCs w:val="0"/>
                <w:color w:val="auto"/>
              </w:rPr>
              <w:t>;</w:t>
            </w:r>
          </w:p>
          <w:p w14:paraId="14808B7F" w14:textId="5CD0C400" w:rsidR="00536278" w:rsidRPr="001604F2" w:rsidRDefault="00536278" w:rsidP="001604F2">
            <w:pPr>
              <w:pStyle w:val="Sraopastraipa"/>
              <w:rPr>
                <w:b w:val="0"/>
                <w:bCs w:val="0"/>
                <w:color w:val="auto"/>
              </w:rPr>
            </w:pPr>
            <w:r w:rsidRPr="001604F2">
              <w:rPr>
                <w:b w:val="0"/>
                <w:bCs w:val="0"/>
                <w:color w:val="auto"/>
              </w:rPr>
              <w:t xml:space="preserve">Atkūrimo projektai turi apimti visų suinteresuotų šalių įtraukimą </w:t>
            </w:r>
            <w:r w:rsidR="004220C7" w:rsidRPr="001604F2">
              <w:rPr>
                <w:b w:val="0"/>
                <w:bCs w:val="0"/>
                <w:color w:val="auto"/>
              </w:rPr>
              <w:t>nuo a</w:t>
            </w:r>
            <w:r w:rsidR="00137AE2">
              <w:rPr>
                <w:b w:val="0"/>
                <w:bCs w:val="0"/>
                <w:color w:val="auto"/>
              </w:rPr>
              <w:t>n</w:t>
            </w:r>
            <w:r w:rsidR="004220C7" w:rsidRPr="001604F2">
              <w:rPr>
                <w:b w:val="0"/>
                <w:bCs w:val="0"/>
                <w:color w:val="auto"/>
              </w:rPr>
              <w:t>kstyvos (planavimo) stadijos;</w:t>
            </w:r>
          </w:p>
          <w:p w14:paraId="22744AA6" w14:textId="3731DE4F" w:rsidR="00536278" w:rsidRPr="001604F2" w:rsidRDefault="00536278" w:rsidP="001604F2">
            <w:pPr>
              <w:pStyle w:val="Sraopastraipa"/>
              <w:rPr>
                <w:b w:val="0"/>
                <w:bCs w:val="0"/>
                <w:color w:val="auto"/>
              </w:rPr>
            </w:pPr>
            <w:r w:rsidRPr="001604F2">
              <w:rPr>
                <w:b w:val="0"/>
                <w:bCs w:val="0"/>
                <w:color w:val="auto"/>
              </w:rPr>
              <w:t xml:space="preserve">Suinteresuotų šalių poreikiai ir lūkesčiai turi būti įvertinti ir palyginti su gaunama nauda iš atkūrimo arba </w:t>
            </w:r>
            <w:r w:rsidR="00BB0BF6" w:rsidRPr="001604F2">
              <w:rPr>
                <w:b w:val="0"/>
                <w:bCs w:val="0"/>
                <w:color w:val="auto"/>
              </w:rPr>
              <w:t xml:space="preserve">su </w:t>
            </w:r>
            <w:r w:rsidRPr="001604F2">
              <w:rPr>
                <w:b w:val="0"/>
                <w:bCs w:val="0"/>
                <w:color w:val="auto"/>
              </w:rPr>
              <w:t xml:space="preserve">žala EP neatkūrimo atveju, t. y. būtina atlikti tikslinius tyrimus </w:t>
            </w:r>
            <w:r w:rsidR="00E02B98" w:rsidRPr="001604F2">
              <w:rPr>
                <w:b w:val="0"/>
                <w:bCs w:val="0"/>
                <w:color w:val="auto"/>
              </w:rPr>
              <w:t>kiekvienu atveju</w:t>
            </w:r>
          </w:p>
          <w:p w14:paraId="0737CCE5" w14:textId="37CEA2A5" w:rsidR="005D2ABC" w:rsidRDefault="00536278" w:rsidP="001604F2">
            <w:pPr>
              <w:pStyle w:val="Sraopastraipa"/>
              <w:rPr>
                <w:color w:val="2C3834" w:themeColor="text1"/>
              </w:rPr>
            </w:pPr>
            <w:r w:rsidRPr="001604F2">
              <w:rPr>
                <w:b w:val="0"/>
                <w:bCs w:val="0"/>
                <w:color w:val="auto"/>
              </w:rPr>
              <w:t>Būtina projekto planavimo stadijoje įvertinti tarptautinius aspektus: įsipareigojimus, numatytus vystymosi tikslus ir pan.</w:t>
            </w:r>
          </w:p>
        </w:tc>
      </w:tr>
    </w:tbl>
    <w:p w14:paraId="3530F492" w14:textId="20CF6839" w:rsidR="00DB6EBD" w:rsidRDefault="00C40936" w:rsidP="00892C09">
      <w:pPr>
        <w:pStyle w:val="Antrat2"/>
      </w:pPr>
      <w:bookmarkStart w:id="37" w:name="_Toc109728396"/>
      <w:r w:rsidRPr="00892C09">
        <w:t>JAV mi</w:t>
      </w:r>
      <w:r>
        <w:t>škų urėd</w:t>
      </w:r>
      <w:r w:rsidR="007C043C">
        <w:t>i</w:t>
      </w:r>
      <w:r>
        <w:t>jos įrankis</w:t>
      </w:r>
      <w:r w:rsidR="006D0D94">
        <w:t xml:space="preserve"> gaisrų rizikai ir </w:t>
      </w:r>
      <w:r w:rsidR="00AF788F">
        <w:t>kovos su gaisrais išlaidoms vertinti</w:t>
      </w:r>
      <w:bookmarkEnd w:id="37"/>
    </w:p>
    <w:p w14:paraId="4F771354" w14:textId="5DD1AAC3" w:rsidR="00B8134A" w:rsidRPr="007644FF" w:rsidRDefault="00B8134A" w:rsidP="00B8134A">
      <w:pPr>
        <w:rPr>
          <w:b/>
          <w:bCs/>
          <w:color w:val="0F3D30" w:themeColor="text2" w:themeShade="80"/>
        </w:rPr>
      </w:pPr>
      <w:r w:rsidRPr="00AA637C">
        <w:rPr>
          <w:rStyle w:val="Rykinuoroda"/>
        </w:rPr>
        <w:t>Geografinė gerosios praktikos aprėptis.</w:t>
      </w:r>
      <w:r w:rsidRPr="007644FF">
        <w:rPr>
          <w:b/>
          <w:bCs/>
          <w:color w:val="0F3D30" w:themeColor="text2" w:themeShade="80"/>
        </w:rPr>
        <w:t xml:space="preserve"> </w:t>
      </w:r>
      <w:r w:rsidR="006578A0" w:rsidRPr="00AA637C">
        <w:rPr>
          <w:color w:val="2C3834" w:themeColor="text1"/>
        </w:rPr>
        <w:t>J</w:t>
      </w:r>
      <w:r w:rsidR="009F2EEE" w:rsidRPr="00AA637C">
        <w:rPr>
          <w:color w:val="2C3834" w:themeColor="text1"/>
        </w:rPr>
        <w:t>AV</w:t>
      </w:r>
      <w:r w:rsidR="00B30315" w:rsidRPr="00AA637C">
        <w:rPr>
          <w:color w:val="2C3834" w:themeColor="text1"/>
        </w:rPr>
        <w:t>.</w:t>
      </w:r>
    </w:p>
    <w:p w14:paraId="262D5DE0" w14:textId="09CC1A2E" w:rsidR="00B8134A" w:rsidRPr="00892C09" w:rsidRDefault="00B8134A" w:rsidP="00B8134A">
      <w:pPr>
        <w:rPr>
          <w:color w:val="0F3D30" w:themeColor="text2" w:themeShade="80"/>
        </w:rPr>
      </w:pPr>
      <w:r w:rsidRPr="00AA637C">
        <w:rPr>
          <w:rStyle w:val="Rykinuoroda"/>
        </w:rPr>
        <w:t>Atvejo apibūdinimas.</w:t>
      </w:r>
      <w:r w:rsidR="000D0122">
        <w:rPr>
          <w:b/>
          <w:bCs/>
          <w:color w:val="0F3D30" w:themeColor="text2" w:themeShade="80"/>
        </w:rPr>
        <w:t xml:space="preserve"> </w:t>
      </w:r>
      <w:r w:rsidR="00A77D46" w:rsidRPr="00AA637C">
        <w:rPr>
          <w:color w:val="2C3834" w:themeColor="text1"/>
        </w:rPr>
        <w:t xml:space="preserve">JAV už miškų priežiūrą ir tvarkymą yra atsakingos urėdijos, pavaldžios Žemės ūkio departamento miškų priežiūros skyriui. </w:t>
      </w:r>
      <w:r w:rsidR="00DA70BA" w:rsidRPr="00AA637C" w:rsidDel="00892C09">
        <w:rPr>
          <w:color w:val="2C3834" w:themeColor="text1"/>
        </w:rPr>
        <w:t xml:space="preserve">JAV </w:t>
      </w:r>
      <w:r w:rsidR="004A4BF6" w:rsidRPr="00AA637C">
        <w:rPr>
          <w:color w:val="2C3834" w:themeColor="text1"/>
        </w:rPr>
        <w:t>Kong</w:t>
      </w:r>
      <w:r w:rsidR="009336EF" w:rsidRPr="00AA637C">
        <w:rPr>
          <w:color w:val="2C3834" w:themeColor="text1"/>
        </w:rPr>
        <w:t>re</w:t>
      </w:r>
      <w:r w:rsidR="004A4BF6" w:rsidRPr="00AA637C">
        <w:rPr>
          <w:color w:val="2C3834" w:themeColor="text1"/>
        </w:rPr>
        <w:t>sas</w:t>
      </w:r>
      <w:r w:rsidR="00F51C82" w:rsidRPr="00AA637C" w:rsidDel="00892C09">
        <w:rPr>
          <w:color w:val="2C3834" w:themeColor="text1"/>
        </w:rPr>
        <w:t xml:space="preserve"> skiria finansavimą </w:t>
      </w:r>
      <w:r w:rsidR="006B60B7" w:rsidRPr="00AA637C" w:rsidDel="00892C09">
        <w:rPr>
          <w:color w:val="2C3834" w:themeColor="text1"/>
        </w:rPr>
        <w:t xml:space="preserve">Žemės ūkio departamento miškų </w:t>
      </w:r>
      <w:r w:rsidR="00D23775" w:rsidRPr="00AA637C" w:rsidDel="00892C09">
        <w:rPr>
          <w:color w:val="2C3834" w:themeColor="text1"/>
        </w:rPr>
        <w:t xml:space="preserve">priežiūros skyriui, kuris atitinkamai skirsto finansavimą </w:t>
      </w:r>
      <w:r w:rsidR="00F51C82" w:rsidRPr="00AA637C" w:rsidDel="00892C09">
        <w:rPr>
          <w:color w:val="2C3834" w:themeColor="text1"/>
        </w:rPr>
        <w:t>region</w:t>
      </w:r>
      <w:r w:rsidR="0011743E" w:rsidRPr="00AA637C" w:rsidDel="00892C09">
        <w:rPr>
          <w:color w:val="2C3834" w:themeColor="text1"/>
        </w:rPr>
        <w:t xml:space="preserve">ų </w:t>
      </w:r>
      <w:r w:rsidR="001865D0" w:rsidRPr="00AA637C" w:rsidDel="00892C09">
        <w:rPr>
          <w:color w:val="2C3834" w:themeColor="text1"/>
        </w:rPr>
        <w:t xml:space="preserve">miškų </w:t>
      </w:r>
      <w:r w:rsidR="0011743E" w:rsidRPr="00AA637C" w:rsidDel="00892C09">
        <w:rPr>
          <w:color w:val="2C3834" w:themeColor="text1"/>
        </w:rPr>
        <w:t>urėdijoms</w:t>
      </w:r>
      <w:r w:rsidR="00D23775" w:rsidRPr="00AA637C" w:rsidDel="00892C09">
        <w:rPr>
          <w:color w:val="2C3834" w:themeColor="text1"/>
        </w:rPr>
        <w:t>.</w:t>
      </w:r>
      <w:r w:rsidR="00973EA3" w:rsidRPr="00AA637C" w:rsidDel="00892C09">
        <w:rPr>
          <w:color w:val="2C3834" w:themeColor="text1"/>
        </w:rPr>
        <w:t xml:space="preserve"> </w:t>
      </w:r>
      <w:r w:rsidR="004A4BF6" w:rsidRPr="00AA637C">
        <w:rPr>
          <w:color w:val="2C3834" w:themeColor="text1"/>
        </w:rPr>
        <w:t>Finansavimas skirstomas tarp miškų</w:t>
      </w:r>
      <w:r w:rsidR="009336EF" w:rsidRPr="00AA637C">
        <w:rPr>
          <w:color w:val="2C3834" w:themeColor="text1"/>
        </w:rPr>
        <w:t xml:space="preserve"> urėdijų</w:t>
      </w:r>
      <w:r w:rsidR="004A4BF6" w:rsidRPr="00AA637C">
        <w:rPr>
          <w:color w:val="2C3834" w:themeColor="text1"/>
        </w:rPr>
        <w:t xml:space="preserve"> priklausomai nuo gaisrų rizikos ir kovos su gaisrais išlaidų vertinimo. </w:t>
      </w:r>
      <w:r w:rsidR="00973EA3" w:rsidRPr="00AA637C">
        <w:rPr>
          <w:color w:val="2C3834" w:themeColor="text1"/>
        </w:rPr>
        <w:t xml:space="preserve">Miškų priežiūros skyrius </w:t>
      </w:r>
      <w:r w:rsidR="00A77D46" w:rsidRPr="00AA637C">
        <w:rPr>
          <w:color w:val="2C3834" w:themeColor="text1"/>
        </w:rPr>
        <w:t xml:space="preserve">parengė </w:t>
      </w:r>
      <w:r w:rsidR="00973EA3" w:rsidRPr="00AA637C">
        <w:rPr>
          <w:color w:val="2C3834" w:themeColor="text1"/>
        </w:rPr>
        <w:t>10 metų strategiją</w:t>
      </w:r>
      <w:r w:rsidR="00BA259D" w:rsidRPr="00AA637C">
        <w:rPr>
          <w:color w:val="2C3834" w:themeColor="text1"/>
        </w:rPr>
        <w:t xml:space="preserve">, kurioje įvardijami įrankiai </w:t>
      </w:r>
      <w:r w:rsidR="007B0DD8" w:rsidRPr="00AA637C">
        <w:rPr>
          <w:color w:val="2C3834" w:themeColor="text1"/>
        </w:rPr>
        <w:t>gaisrų rizikai bei kovos su gaisrais</w:t>
      </w:r>
      <w:r w:rsidR="00830E6E" w:rsidRPr="00AA637C">
        <w:rPr>
          <w:color w:val="2C3834" w:themeColor="text1"/>
        </w:rPr>
        <w:t xml:space="preserve"> (gaisrų prevencijos) išlaidoms vertinti.</w:t>
      </w:r>
      <w:r w:rsidR="005B4BDB" w:rsidRPr="00AA637C">
        <w:rPr>
          <w:color w:val="2C3834" w:themeColor="text1"/>
        </w:rPr>
        <w:t xml:space="preserve"> </w:t>
      </w:r>
      <w:r w:rsidR="006E51D9" w:rsidRPr="00AA637C">
        <w:rPr>
          <w:color w:val="2C3834" w:themeColor="text1"/>
        </w:rPr>
        <w:t>Viena svarbiausių priemonių</w:t>
      </w:r>
      <w:r w:rsidR="007F2A02" w:rsidRPr="00AA637C">
        <w:rPr>
          <w:color w:val="2C3834" w:themeColor="text1"/>
        </w:rPr>
        <w:t>, įgyvendinama JAV</w:t>
      </w:r>
      <w:r w:rsidR="00A77D46" w:rsidRPr="00AA637C">
        <w:rPr>
          <w:color w:val="2C3834" w:themeColor="text1"/>
        </w:rPr>
        <w:t xml:space="preserve"> šioje srityje,</w:t>
      </w:r>
      <w:r w:rsidR="007F2A02" w:rsidRPr="00AA637C">
        <w:rPr>
          <w:color w:val="2C3834" w:themeColor="text1"/>
        </w:rPr>
        <w:t xml:space="preserve"> yra</w:t>
      </w:r>
      <w:r w:rsidR="004C198A" w:rsidRPr="00AA637C">
        <w:rPr>
          <w:color w:val="2C3834" w:themeColor="text1"/>
        </w:rPr>
        <w:t xml:space="preserve"> </w:t>
      </w:r>
      <w:r w:rsidR="004D16DF" w:rsidRPr="00AA637C">
        <w:rPr>
          <w:color w:val="2C3834" w:themeColor="text1"/>
        </w:rPr>
        <w:t xml:space="preserve">didžiausios </w:t>
      </w:r>
      <w:r w:rsidR="006345F0" w:rsidRPr="00AA637C">
        <w:rPr>
          <w:color w:val="2C3834" w:themeColor="text1"/>
        </w:rPr>
        <w:t>gaisringumo</w:t>
      </w:r>
      <w:r w:rsidR="004D16DF" w:rsidRPr="00AA637C">
        <w:rPr>
          <w:color w:val="2C3834" w:themeColor="text1"/>
        </w:rPr>
        <w:t xml:space="preserve"> rizikos vietovių registro sistema</w:t>
      </w:r>
      <w:r w:rsidR="00940EB5" w:rsidRPr="00AA637C">
        <w:rPr>
          <w:color w:val="2C3834" w:themeColor="text1"/>
        </w:rPr>
        <w:t xml:space="preserve"> – tai yra informacinė sistema, </w:t>
      </w:r>
      <w:r w:rsidR="00CE3213" w:rsidRPr="00AA637C">
        <w:rPr>
          <w:color w:val="2C3834" w:themeColor="text1"/>
        </w:rPr>
        <w:t>kurioje nustatomos</w:t>
      </w:r>
      <w:r w:rsidR="009801BC" w:rsidRPr="00AA637C">
        <w:rPr>
          <w:color w:val="2C3834" w:themeColor="text1"/>
        </w:rPr>
        <w:t xml:space="preserve"> </w:t>
      </w:r>
      <w:r w:rsidR="00876A4F" w:rsidRPr="00AA637C">
        <w:rPr>
          <w:color w:val="2C3834" w:themeColor="text1"/>
        </w:rPr>
        <w:t>ir registruojamos</w:t>
      </w:r>
      <w:r w:rsidR="009801BC" w:rsidRPr="00AA637C">
        <w:rPr>
          <w:color w:val="2C3834" w:themeColor="text1"/>
        </w:rPr>
        <w:t xml:space="preserve"> </w:t>
      </w:r>
      <w:r w:rsidR="00FD0455" w:rsidRPr="00AA637C">
        <w:rPr>
          <w:color w:val="2C3834" w:themeColor="text1"/>
        </w:rPr>
        <w:t>ga</w:t>
      </w:r>
      <w:r w:rsidR="00443EAA" w:rsidRPr="00AA637C">
        <w:rPr>
          <w:color w:val="2C3834" w:themeColor="text1"/>
        </w:rPr>
        <w:t>lim</w:t>
      </w:r>
      <w:r w:rsidR="00876A4F" w:rsidRPr="00AA637C">
        <w:rPr>
          <w:color w:val="2C3834" w:themeColor="text1"/>
        </w:rPr>
        <w:t>o gaisro</w:t>
      </w:r>
      <w:r w:rsidR="00443EAA" w:rsidRPr="00AA637C">
        <w:rPr>
          <w:color w:val="2C3834" w:themeColor="text1"/>
        </w:rPr>
        <w:t xml:space="preserve"> </w:t>
      </w:r>
      <w:r w:rsidR="001D767D" w:rsidRPr="00AA637C">
        <w:rPr>
          <w:color w:val="2C3834" w:themeColor="text1"/>
        </w:rPr>
        <w:t xml:space="preserve">didžiausios rizikos </w:t>
      </w:r>
      <w:r w:rsidR="00F25B6D" w:rsidRPr="00AA637C">
        <w:rPr>
          <w:color w:val="2C3834" w:themeColor="text1"/>
        </w:rPr>
        <w:t>vietov</w:t>
      </w:r>
      <w:r w:rsidR="00876A4F" w:rsidRPr="00AA637C">
        <w:rPr>
          <w:color w:val="2C3834" w:themeColor="text1"/>
        </w:rPr>
        <w:t>ės</w:t>
      </w:r>
      <w:r w:rsidR="00605E81" w:rsidRPr="00AA637C">
        <w:rPr>
          <w:color w:val="2C3834" w:themeColor="text1"/>
        </w:rPr>
        <w:t xml:space="preserve"> ir planuojamas scenarijus</w:t>
      </w:r>
      <w:r w:rsidR="00C71EF4" w:rsidRPr="00AA637C">
        <w:rPr>
          <w:color w:val="2C3834" w:themeColor="text1"/>
        </w:rPr>
        <w:t>. Remiantis registro duomenimis, rengiamas</w:t>
      </w:r>
      <w:r w:rsidR="00605E81" w:rsidRPr="00AA637C">
        <w:rPr>
          <w:color w:val="2C3834" w:themeColor="text1"/>
        </w:rPr>
        <w:t xml:space="preserve"> </w:t>
      </w:r>
      <w:r w:rsidR="00A34C4C" w:rsidRPr="00AA637C">
        <w:rPr>
          <w:color w:val="2C3834" w:themeColor="text1"/>
        </w:rPr>
        <w:t xml:space="preserve">scenarijaus </w:t>
      </w:r>
      <w:r w:rsidR="00605E81" w:rsidRPr="00AA637C">
        <w:rPr>
          <w:color w:val="2C3834" w:themeColor="text1"/>
        </w:rPr>
        <w:t xml:space="preserve">veiksmų ir </w:t>
      </w:r>
      <w:r w:rsidR="003E7158" w:rsidRPr="00AA637C">
        <w:rPr>
          <w:color w:val="2C3834" w:themeColor="text1"/>
        </w:rPr>
        <w:t>pr</w:t>
      </w:r>
      <w:r w:rsidR="00D55C1B" w:rsidRPr="00AA637C">
        <w:rPr>
          <w:color w:val="2C3834" w:themeColor="text1"/>
        </w:rPr>
        <w:t>o</w:t>
      </w:r>
      <w:r w:rsidR="003E7158" w:rsidRPr="00AA637C">
        <w:rPr>
          <w:color w:val="2C3834" w:themeColor="text1"/>
        </w:rPr>
        <w:t>cesų planavimo modelis</w:t>
      </w:r>
      <w:r w:rsidR="00F25B6D" w:rsidRPr="00AA637C">
        <w:rPr>
          <w:color w:val="2C3834" w:themeColor="text1"/>
        </w:rPr>
        <w:t>. Didžiausios rizikos vietovėmis</w:t>
      </w:r>
      <w:r w:rsidR="00A74E14">
        <w:rPr>
          <w:color w:val="2C3834" w:themeColor="text1"/>
        </w:rPr>
        <w:t xml:space="preserve"> </w:t>
      </w:r>
      <w:r w:rsidR="00F25B6D" w:rsidRPr="00AA637C">
        <w:rPr>
          <w:color w:val="2C3834" w:themeColor="text1"/>
        </w:rPr>
        <w:t xml:space="preserve">(angl. </w:t>
      </w:r>
      <w:r w:rsidR="00F25B6D" w:rsidRPr="00AA637C">
        <w:rPr>
          <w:i/>
          <w:color w:val="2C3834" w:themeColor="text1"/>
        </w:rPr>
        <w:t>firesheds</w:t>
      </w:r>
      <w:r w:rsidR="00F25B6D" w:rsidRPr="00AA637C">
        <w:rPr>
          <w:color w:val="2C3834" w:themeColor="text1"/>
        </w:rPr>
        <w:t xml:space="preserve">) </w:t>
      </w:r>
      <w:r w:rsidR="00D03B45" w:rsidRPr="00AA637C">
        <w:rPr>
          <w:color w:val="2C3834" w:themeColor="text1"/>
        </w:rPr>
        <w:t>laikom</w:t>
      </w:r>
      <w:r w:rsidR="00553F1C" w:rsidRPr="00AA637C">
        <w:rPr>
          <w:color w:val="2C3834" w:themeColor="text1"/>
        </w:rPr>
        <w:t>as mi</w:t>
      </w:r>
      <w:r w:rsidR="00F313FC" w:rsidRPr="00AA637C">
        <w:rPr>
          <w:color w:val="2C3834" w:themeColor="text1"/>
        </w:rPr>
        <w:t>škingas</w:t>
      </w:r>
      <w:r w:rsidR="00EC6E41" w:rsidRPr="00AA637C">
        <w:rPr>
          <w:color w:val="2C3834" w:themeColor="text1"/>
        </w:rPr>
        <w:t xml:space="preserve"> kraštovaizd</w:t>
      </w:r>
      <w:r w:rsidR="00A670FB" w:rsidRPr="00AA637C">
        <w:rPr>
          <w:color w:val="2C3834" w:themeColor="text1"/>
        </w:rPr>
        <w:t xml:space="preserve">žio plotas, kuriame </w:t>
      </w:r>
      <w:r w:rsidR="00CA2906" w:rsidRPr="00AA637C">
        <w:rPr>
          <w:color w:val="2C3834" w:themeColor="text1"/>
        </w:rPr>
        <w:t xml:space="preserve">gaisras sukeltų </w:t>
      </w:r>
      <w:r w:rsidR="007B0AB3" w:rsidRPr="00AA637C">
        <w:rPr>
          <w:color w:val="2C3834" w:themeColor="text1"/>
        </w:rPr>
        <w:t>pavojų gyventojams</w:t>
      </w:r>
      <w:r w:rsidR="001C5B9B" w:rsidRPr="00AA637C">
        <w:rPr>
          <w:color w:val="2C3834" w:themeColor="text1"/>
        </w:rPr>
        <w:t>, infrastruktūrai</w:t>
      </w:r>
      <w:r w:rsidR="001B695D" w:rsidRPr="00AA637C">
        <w:rPr>
          <w:color w:val="2C3834" w:themeColor="text1"/>
        </w:rPr>
        <w:t xml:space="preserve"> bei gamtos ištekliams.</w:t>
      </w:r>
      <w:r w:rsidR="006345F0" w:rsidRPr="00AA637C">
        <w:rPr>
          <w:color w:val="2C3834" w:themeColor="text1"/>
        </w:rPr>
        <w:t xml:space="preserve"> </w:t>
      </w:r>
      <w:r w:rsidR="00887783" w:rsidRPr="00AA637C">
        <w:rPr>
          <w:color w:val="2C3834" w:themeColor="text1"/>
        </w:rPr>
        <w:t>Pasirinktas</w:t>
      </w:r>
      <w:r w:rsidR="006C3DD0" w:rsidRPr="00AA637C">
        <w:rPr>
          <w:color w:val="2C3834" w:themeColor="text1"/>
        </w:rPr>
        <w:t xml:space="preserve"> scenarijaus planavimo modelis ir kovos su gaisrais galimos išlaidos</w:t>
      </w:r>
      <w:r w:rsidR="00CB3112" w:rsidRPr="00AA637C">
        <w:rPr>
          <w:color w:val="2C3834" w:themeColor="text1"/>
        </w:rPr>
        <w:t xml:space="preserve"> (angl. </w:t>
      </w:r>
      <w:r w:rsidR="00CB3112" w:rsidRPr="00AA637C">
        <w:rPr>
          <w:i/>
          <w:color w:val="2C3834" w:themeColor="text1"/>
        </w:rPr>
        <w:t>investment scenarios</w:t>
      </w:r>
      <w:r w:rsidR="00CB3112" w:rsidRPr="00AA637C">
        <w:rPr>
          <w:color w:val="2C3834" w:themeColor="text1"/>
        </w:rPr>
        <w:t>) priklauso būtent nuo registre</w:t>
      </w:r>
      <w:r w:rsidR="0020673A" w:rsidRPr="00AA637C">
        <w:rPr>
          <w:color w:val="2C3834" w:themeColor="text1"/>
        </w:rPr>
        <w:t xml:space="preserve"> surinktų duomenų</w:t>
      </w:r>
      <w:r w:rsidR="00EE5F2F" w:rsidRPr="00AA637C">
        <w:rPr>
          <w:color w:val="2C3834" w:themeColor="text1"/>
        </w:rPr>
        <w:t xml:space="preserve"> apie vandens, reikalingo gesinimui, šaltinius</w:t>
      </w:r>
      <w:r w:rsidR="003C2988" w:rsidRPr="00AA637C">
        <w:rPr>
          <w:color w:val="2C3834" w:themeColor="text1"/>
        </w:rPr>
        <w:t>.</w:t>
      </w:r>
      <w:r w:rsidR="00184734" w:rsidRPr="00AA637C">
        <w:rPr>
          <w:color w:val="2C3834" w:themeColor="text1"/>
        </w:rPr>
        <w:t xml:space="preserve"> </w:t>
      </w:r>
      <w:r w:rsidR="00254438" w:rsidRPr="00AA637C">
        <w:rPr>
          <w:color w:val="2C3834" w:themeColor="text1"/>
        </w:rPr>
        <w:t xml:space="preserve">Detaliais modeliais JAV </w:t>
      </w:r>
      <w:r w:rsidR="004074B1" w:rsidRPr="00AA637C">
        <w:rPr>
          <w:color w:val="2C3834" w:themeColor="text1"/>
        </w:rPr>
        <w:t>nėra dalijamasi dėl nacionalinio saugumo</w:t>
      </w:r>
      <w:r w:rsidR="00892C09" w:rsidRPr="00AA637C">
        <w:rPr>
          <w:color w:val="2C3834" w:themeColor="text1"/>
        </w:rPr>
        <w:t xml:space="preserve">. </w:t>
      </w:r>
    </w:p>
    <w:p w14:paraId="116A2E2D" w14:textId="3408EDCA" w:rsidR="00E120E0" w:rsidRPr="00F912CD" w:rsidRDefault="00B8134A" w:rsidP="00B8134A">
      <w:pPr>
        <w:rPr>
          <w:color w:val="0F3D30" w:themeColor="text2" w:themeShade="80"/>
        </w:rPr>
      </w:pPr>
      <w:r w:rsidRPr="00AA637C">
        <w:rPr>
          <w:rStyle w:val="Rykinuoroda"/>
        </w:rPr>
        <w:t>Kontekstas.</w:t>
      </w:r>
      <w:r w:rsidR="00CB4295">
        <w:rPr>
          <w:b/>
          <w:bCs/>
          <w:color w:val="0F3D30" w:themeColor="text2" w:themeShade="80"/>
        </w:rPr>
        <w:t xml:space="preserve"> </w:t>
      </w:r>
      <w:r w:rsidR="00A46040" w:rsidRPr="00AA637C">
        <w:rPr>
          <w:color w:val="2C3834" w:themeColor="text1"/>
        </w:rPr>
        <w:t>Klimato kaita</w:t>
      </w:r>
      <w:r w:rsidR="00843C96" w:rsidRPr="00AA637C">
        <w:rPr>
          <w:color w:val="2C3834" w:themeColor="text1"/>
        </w:rPr>
        <w:t xml:space="preserve">, žmonių veikla ir </w:t>
      </w:r>
      <w:r w:rsidR="004A4BF6" w:rsidRPr="00AA637C">
        <w:rPr>
          <w:color w:val="2C3834" w:themeColor="text1"/>
        </w:rPr>
        <w:t xml:space="preserve">kitos </w:t>
      </w:r>
      <w:r w:rsidR="00843C96" w:rsidRPr="00AA637C">
        <w:rPr>
          <w:color w:val="2C3834" w:themeColor="text1"/>
        </w:rPr>
        <w:t>priežastys</w:t>
      </w:r>
      <w:r w:rsidR="00A46040" w:rsidRPr="00AA637C">
        <w:rPr>
          <w:color w:val="2C3834" w:themeColor="text1"/>
        </w:rPr>
        <w:t xml:space="preserve"> </w:t>
      </w:r>
      <w:r w:rsidR="00C74CDD" w:rsidRPr="00AA637C">
        <w:rPr>
          <w:color w:val="2C3834" w:themeColor="text1"/>
        </w:rPr>
        <w:t>JAV lemia kasmet vis didesnio masto miškų gaisrus</w:t>
      </w:r>
      <w:r w:rsidR="00AA3DA1" w:rsidRPr="00AA637C">
        <w:rPr>
          <w:color w:val="2C3834" w:themeColor="text1"/>
        </w:rPr>
        <w:t xml:space="preserve"> ir sausras</w:t>
      </w:r>
      <w:r w:rsidR="007142EC" w:rsidRPr="00AA637C">
        <w:rPr>
          <w:color w:val="2C3834" w:themeColor="text1"/>
        </w:rPr>
        <w:t>.</w:t>
      </w:r>
      <w:r w:rsidR="00E145BB" w:rsidRPr="00AA637C">
        <w:rPr>
          <w:color w:val="2C3834" w:themeColor="text1"/>
        </w:rPr>
        <w:t xml:space="preserve"> </w:t>
      </w:r>
      <w:r w:rsidR="00703281" w:rsidRPr="00AA637C">
        <w:rPr>
          <w:color w:val="2C3834" w:themeColor="text1"/>
        </w:rPr>
        <w:t xml:space="preserve">2021 m. </w:t>
      </w:r>
      <w:r w:rsidR="00776849" w:rsidRPr="00AA637C">
        <w:rPr>
          <w:color w:val="2C3834" w:themeColor="text1"/>
        </w:rPr>
        <w:t xml:space="preserve">JAV teritorijoje kilo </w:t>
      </w:r>
      <w:r w:rsidR="00D83EE8" w:rsidRPr="00AA637C">
        <w:rPr>
          <w:color w:val="2C3834" w:themeColor="text1"/>
        </w:rPr>
        <w:t>beveik 59 tūkst.</w:t>
      </w:r>
      <w:r w:rsidR="009A6737" w:rsidRPr="00AA637C">
        <w:rPr>
          <w:color w:val="2C3834" w:themeColor="text1"/>
        </w:rPr>
        <w:t xml:space="preserve"> gaisr</w:t>
      </w:r>
      <w:r w:rsidR="00D83EE8" w:rsidRPr="00AA637C">
        <w:rPr>
          <w:color w:val="2C3834" w:themeColor="text1"/>
        </w:rPr>
        <w:t>ų</w:t>
      </w:r>
      <w:r w:rsidR="009A6737" w:rsidRPr="00AA637C">
        <w:rPr>
          <w:color w:val="2C3834" w:themeColor="text1"/>
        </w:rPr>
        <w:t>, kuri</w:t>
      </w:r>
      <w:r w:rsidR="00D83EE8" w:rsidRPr="00AA637C">
        <w:rPr>
          <w:color w:val="2C3834" w:themeColor="text1"/>
        </w:rPr>
        <w:t xml:space="preserve">e </w:t>
      </w:r>
      <w:r w:rsidR="0054613F" w:rsidRPr="00AA637C">
        <w:rPr>
          <w:color w:val="2C3834" w:themeColor="text1"/>
        </w:rPr>
        <w:t>sunaikino 7,1</w:t>
      </w:r>
      <w:r w:rsidR="00E84891" w:rsidRPr="00AA637C">
        <w:rPr>
          <w:color w:val="2C3834" w:themeColor="text1"/>
        </w:rPr>
        <w:t xml:space="preserve"> mln.</w:t>
      </w:r>
      <w:r w:rsidR="0054613F" w:rsidRPr="00AA637C">
        <w:rPr>
          <w:color w:val="2C3834" w:themeColor="text1"/>
        </w:rPr>
        <w:t xml:space="preserve"> akrų </w:t>
      </w:r>
      <w:r w:rsidR="008E3941" w:rsidRPr="00AA637C">
        <w:rPr>
          <w:color w:val="2C3834" w:themeColor="text1"/>
        </w:rPr>
        <w:t>(apytikriai 2,</w:t>
      </w:r>
      <w:r w:rsidR="00E84891" w:rsidRPr="00AA637C">
        <w:rPr>
          <w:color w:val="2C3834" w:themeColor="text1"/>
        </w:rPr>
        <w:t>9 mln.</w:t>
      </w:r>
      <w:r w:rsidR="00AE32BE" w:rsidRPr="00AA637C">
        <w:rPr>
          <w:color w:val="2C3834" w:themeColor="text1"/>
        </w:rPr>
        <w:t xml:space="preserve"> ha) </w:t>
      </w:r>
      <w:r w:rsidR="0054613F" w:rsidRPr="00AA637C">
        <w:rPr>
          <w:color w:val="2C3834" w:themeColor="text1"/>
        </w:rPr>
        <w:t>plotą</w:t>
      </w:r>
      <w:r w:rsidR="00D347B0" w:rsidRPr="00AA637C">
        <w:rPr>
          <w:color w:val="2C3834" w:themeColor="text1"/>
        </w:rPr>
        <w:t>.</w:t>
      </w:r>
      <w:r w:rsidR="00860998" w:rsidRPr="00AA637C">
        <w:rPr>
          <w:color w:val="2C3834" w:themeColor="text1"/>
        </w:rPr>
        <w:t xml:space="preserve"> </w:t>
      </w:r>
      <w:r w:rsidR="00D83EE8" w:rsidRPr="00AA637C">
        <w:rPr>
          <w:color w:val="2C3834" w:themeColor="text1"/>
        </w:rPr>
        <w:t>2021 m. metais įvertinta, kad d</w:t>
      </w:r>
      <w:r w:rsidR="00503158" w:rsidRPr="00AA637C">
        <w:rPr>
          <w:color w:val="2C3834" w:themeColor="text1"/>
        </w:rPr>
        <w:t>idesni nei 40</w:t>
      </w:r>
      <w:r w:rsidR="00CD6099" w:rsidRPr="00AA637C">
        <w:rPr>
          <w:color w:val="2C3834" w:themeColor="text1"/>
        </w:rPr>
        <w:t xml:space="preserve"> </w:t>
      </w:r>
      <w:r w:rsidR="00E84891" w:rsidRPr="00AA637C">
        <w:rPr>
          <w:color w:val="2C3834" w:themeColor="text1"/>
        </w:rPr>
        <w:t xml:space="preserve">tūkst. akrų </w:t>
      </w:r>
      <w:r w:rsidR="00E84891" w:rsidRPr="008958FF">
        <w:rPr>
          <w:color w:val="2C3834" w:themeColor="text1"/>
        </w:rPr>
        <w:t xml:space="preserve">teritorijas </w:t>
      </w:r>
      <w:r w:rsidR="00DA6AF6" w:rsidRPr="008958FF">
        <w:rPr>
          <w:color w:val="2C3834" w:themeColor="text1"/>
        </w:rPr>
        <w:t xml:space="preserve">apėmę gaisrai </w:t>
      </w:r>
      <w:r w:rsidR="00F303F1" w:rsidRPr="008958FF">
        <w:rPr>
          <w:color w:val="2C3834" w:themeColor="text1"/>
        </w:rPr>
        <w:t>padar</w:t>
      </w:r>
      <w:r w:rsidR="00D83EE8" w:rsidRPr="008958FF">
        <w:rPr>
          <w:color w:val="2C3834" w:themeColor="text1"/>
        </w:rPr>
        <w:t>ė</w:t>
      </w:r>
      <w:r w:rsidR="00F303F1" w:rsidRPr="008958FF">
        <w:rPr>
          <w:color w:val="2C3834" w:themeColor="text1"/>
        </w:rPr>
        <w:t xml:space="preserve"> žalos</w:t>
      </w:r>
      <w:r w:rsidR="0054129C" w:rsidRPr="008958FF">
        <w:rPr>
          <w:color w:val="2C3834" w:themeColor="text1"/>
        </w:rPr>
        <w:t xml:space="preserve"> nuo </w:t>
      </w:r>
      <w:r w:rsidR="00CB38CD" w:rsidRPr="008958FF">
        <w:rPr>
          <w:color w:val="2C3834" w:themeColor="text1"/>
        </w:rPr>
        <w:t xml:space="preserve">1 mln. </w:t>
      </w:r>
      <w:r w:rsidR="00D83EE8" w:rsidRPr="008958FF">
        <w:rPr>
          <w:color w:val="2C3834" w:themeColor="text1"/>
        </w:rPr>
        <w:t>i</w:t>
      </w:r>
      <w:r w:rsidR="00CB38CD" w:rsidRPr="008958FF">
        <w:rPr>
          <w:color w:val="2C3834" w:themeColor="text1"/>
        </w:rPr>
        <w:t>ki 637 mln. JAV dolerių</w:t>
      </w:r>
      <w:r w:rsidR="00F303F1" w:rsidRPr="008958FF">
        <w:rPr>
          <w:color w:val="2C3834" w:themeColor="text1"/>
        </w:rPr>
        <w:t xml:space="preserve"> </w:t>
      </w:r>
      <w:r w:rsidR="00194190" w:rsidRPr="008958FF">
        <w:rPr>
          <w:color w:val="2C3834" w:themeColor="text1"/>
        </w:rPr>
        <w:t xml:space="preserve">vienam </w:t>
      </w:r>
      <w:r w:rsidR="00603561" w:rsidRPr="008958FF">
        <w:rPr>
          <w:color w:val="2C3834" w:themeColor="text1"/>
        </w:rPr>
        <w:t>gaisr</w:t>
      </w:r>
      <w:r w:rsidR="00194190" w:rsidRPr="008958FF">
        <w:rPr>
          <w:color w:val="2C3834" w:themeColor="text1"/>
        </w:rPr>
        <w:t>ui</w:t>
      </w:r>
      <w:r w:rsidR="00603561" w:rsidRPr="008958FF">
        <w:rPr>
          <w:rStyle w:val="Puslapioinaosnuoroda"/>
          <w:color w:val="2C3834" w:themeColor="text1"/>
        </w:rPr>
        <w:footnoteReference w:id="11"/>
      </w:r>
      <w:r w:rsidR="00850C3D">
        <w:rPr>
          <w:color w:val="2C3834" w:themeColor="text1"/>
        </w:rPr>
        <w:t>.</w:t>
      </w:r>
      <w:r w:rsidR="00603561" w:rsidRPr="008958FF">
        <w:rPr>
          <w:color w:val="2C3834" w:themeColor="text1"/>
        </w:rPr>
        <w:t xml:space="preserve"> </w:t>
      </w:r>
    </w:p>
    <w:p w14:paraId="36BF4ED0" w14:textId="5C4C0442" w:rsidR="00B8134A" w:rsidRPr="008958FF" w:rsidRDefault="00B8134A" w:rsidP="00B8134A">
      <w:pPr>
        <w:rPr>
          <w:b/>
          <w:color w:val="2C3834" w:themeColor="text1"/>
        </w:rPr>
      </w:pPr>
      <w:r w:rsidRPr="008958FF">
        <w:rPr>
          <w:rStyle w:val="Rykinuoroda"/>
        </w:rPr>
        <w:t>Ekosistemų tipai.</w:t>
      </w:r>
      <w:r w:rsidR="00755B88">
        <w:rPr>
          <w:b/>
          <w:bCs/>
          <w:color w:val="0F3D30" w:themeColor="text2" w:themeShade="80"/>
        </w:rPr>
        <w:t xml:space="preserve"> </w:t>
      </w:r>
      <w:r w:rsidR="00194190" w:rsidRPr="008958FF">
        <w:rPr>
          <w:color w:val="2C3834" w:themeColor="text1"/>
        </w:rPr>
        <w:t>M</w:t>
      </w:r>
      <w:r w:rsidR="00755B88" w:rsidRPr="008958FF">
        <w:rPr>
          <w:color w:val="2C3834" w:themeColor="text1"/>
        </w:rPr>
        <w:t xml:space="preserve">iškų, </w:t>
      </w:r>
      <w:r w:rsidR="001D1462">
        <w:rPr>
          <w:color w:val="2C3834" w:themeColor="text1"/>
        </w:rPr>
        <w:t>dirbamos žemės</w:t>
      </w:r>
      <w:r w:rsidR="00B541B4" w:rsidRPr="008958FF">
        <w:rPr>
          <w:color w:val="2C3834" w:themeColor="text1"/>
        </w:rPr>
        <w:t>.</w:t>
      </w:r>
    </w:p>
    <w:p w14:paraId="6399910C" w14:textId="689A4895" w:rsidR="0036570D" w:rsidRPr="008958FF" w:rsidRDefault="00B8134A" w:rsidP="0036570D">
      <w:pPr>
        <w:rPr>
          <w:color w:val="2C3834" w:themeColor="text1"/>
        </w:rPr>
      </w:pPr>
      <w:r w:rsidRPr="008958FF">
        <w:rPr>
          <w:rStyle w:val="Rykinuoroda"/>
        </w:rPr>
        <w:t>Analizuojamo atvejo viešojo administravimo sritis ar ūkio sektorius.</w:t>
      </w:r>
      <w:r w:rsidR="00B146FF">
        <w:rPr>
          <w:b/>
          <w:bCs/>
          <w:color w:val="0F3D30" w:themeColor="text2" w:themeShade="80"/>
        </w:rPr>
        <w:t xml:space="preserve"> </w:t>
      </w:r>
      <w:r w:rsidR="00EE09AA" w:rsidRPr="008958FF">
        <w:rPr>
          <w:color w:val="2C3834" w:themeColor="text1"/>
        </w:rPr>
        <w:t>M</w:t>
      </w:r>
      <w:r w:rsidR="00270B5C" w:rsidRPr="008958FF">
        <w:rPr>
          <w:color w:val="2C3834" w:themeColor="text1"/>
        </w:rPr>
        <w:t>i</w:t>
      </w:r>
      <w:r w:rsidR="00EE09AA" w:rsidRPr="008958FF">
        <w:rPr>
          <w:color w:val="2C3834" w:themeColor="text1"/>
        </w:rPr>
        <w:t>škų ūkio sektorius</w:t>
      </w:r>
      <w:r w:rsidR="0060495C" w:rsidRPr="008958FF">
        <w:rPr>
          <w:color w:val="2C3834" w:themeColor="text1"/>
        </w:rPr>
        <w:t>.</w:t>
      </w:r>
    </w:p>
    <w:p w14:paraId="3256E92A" w14:textId="4BFCDD89" w:rsidR="00753F10" w:rsidRPr="008958FF" w:rsidRDefault="00CB07DD" w:rsidP="0036570D">
      <w:pPr>
        <w:rPr>
          <w:color w:val="2C3834" w:themeColor="text1"/>
        </w:rPr>
      </w:pPr>
      <w:r w:rsidRPr="008958FF">
        <w:rPr>
          <w:rStyle w:val="Rykinuoroda"/>
        </w:rPr>
        <w:t>Pagrindinis įgyvendinantis subjektas</w:t>
      </w:r>
      <w:r w:rsidR="00830FE9" w:rsidRPr="008958FF">
        <w:rPr>
          <w:rStyle w:val="Rykinuoroda"/>
        </w:rPr>
        <w:t xml:space="preserve"> </w:t>
      </w:r>
      <w:r w:rsidR="00012C8C" w:rsidRPr="008958FF">
        <w:rPr>
          <w:rStyle w:val="Rykinuoroda"/>
        </w:rPr>
        <w:t>ir susiję įgyvend</w:t>
      </w:r>
      <w:r w:rsidR="00830FE9" w:rsidRPr="008958FF">
        <w:rPr>
          <w:rStyle w:val="Rykinuoroda"/>
        </w:rPr>
        <w:t>i</w:t>
      </w:r>
      <w:r w:rsidR="00012C8C" w:rsidRPr="008958FF">
        <w:rPr>
          <w:rStyle w:val="Rykinuoroda"/>
        </w:rPr>
        <w:t>nantys subjektai</w:t>
      </w:r>
      <w:r w:rsidR="00DA0063" w:rsidRPr="008958FF">
        <w:rPr>
          <w:rStyle w:val="Rykinuoroda"/>
        </w:rPr>
        <w:t>.</w:t>
      </w:r>
      <w:r w:rsidR="00680E7C">
        <w:rPr>
          <w:b/>
          <w:bCs/>
          <w:color w:val="0F3D30" w:themeColor="text2" w:themeShade="80"/>
        </w:rPr>
        <w:t xml:space="preserve"> </w:t>
      </w:r>
      <w:r w:rsidR="009336EF" w:rsidRPr="008958FF" w:rsidDel="00892C09">
        <w:rPr>
          <w:color w:val="2C3834" w:themeColor="text1"/>
        </w:rPr>
        <w:t>Žemės ūkio departamento miškų priežiūros skyriu</w:t>
      </w:r>
      <w:r w:rsidR="009336EF" w:rsidRPr="008958FF">
        <w:rPr>
          <w:color w:val="2C3834" w:themeColor="text1"/>
        </w:rPr>
        <w:t>s, susiję subjektai – miškų urėdijos (įgyvendinančios priemones, kurioms skiriamas finansavimas pagal analizuojamą modelį)</w:t>
      </w:r>
      <w:r w:rsidR="00270B5C" w:rsidRPr="008958FF">
        <w:rPr>
          <w:color w:val="2C3834" w:themeColor="text1"/>
        </w:rPr>
        <w:t>.</w:t>
      </w:r>
      <w:r w:rsidR="009336EF" w:rsidRPr="008958FF" w:rsidDel="009336EF">
        <w:rPr>
          <w:color w:val="2C3834" w:themeColor="text1"/>
        </w:rPr>
        <w:t xml:space="preserve"> </w:t>
      </w:r>
    </w:p>
    <w:p w14:paraId="4F096315" w14:textId="0F17DE30" w:rsidR="00DA0063" w:rsidRDefault="00DA0063" w:rsidP="0036570D">
      <w:pPr>
        <w:rPr>
          <w:b/>
          <w:bCs/>
          <w:color w:val="0F3D30" w:themeColor="text2" w:themeShade="80"/>
        </w:rPr>
      </w:pPr>
      <w:r w:rsidRPr="008958FF">
        <w:rPr>
          <w:rStyle w:val="Rykinuoroda"/>
        </w:rPr>
        <w:t>Suinteresuotos šalys.</w:t>
      </w:r>
      <w:r w:rsidR="00C71D6F">
        <w:rPr>
          <w:b/>
          <w:bCs/>
          <w:color w:val="0F3D30" w:themeColor="text2" w:themeShade="80"/>
        </w:rPr>
        <w:t xml:space="preserve"> </w:t>
      </w:r>
      <w:r w:rsidR="005329C2" w:rsidRPr="008958FF">
        <w:rPr>
          <w:color w:val="2C3834" w:themeColor="text1"/>
        </w:rPr>
        <w:t xml:space="preserve">Žemės ūkio </w:t>
      </w:r>
      <w:r w:rsidR="00EB0294" w:rsidRPr="008958FF">
        <w:rPr>
          <w:color w:val="2C3834" w:themeColor="text1"/>
        </w:rPr>
        <w:t>departamentas</w:t>
      </w:r>
      <w:r w:rsidR="005329C2" w:rsidRPr="008958FF">
        <w:rPr>
          <w:color w:val="2C3834" w:themeColor="text1"/>
        </w:rPr>
        <w:t>, Aplinkos apsaugos ministerija, m</w:t>
      </w:r>
      <w:r w:rsidR="0054721F" w:rsidRPr="008958FF">
        <w:rPr>
          <w:color w:val="2C3834" w:themeColor="text1"/>
        </w:rPr>
        <w:t>iškų</w:t>
      </w:r>
      <w:r w:rsidR="00C76CAA" w:rsidRPr="008958FF">
        <w:rPr>
          <w:color w:val="2C3834" w:themeColor="text1"/>
        </w:rPr>
        <w:t xml:space="preserve"> urėdijos</w:t>
      </w:r>
      <w:r w:rsidR="0054721F" w:rsidRPr="008958FF">
        <w:rPr>
          <w:color w:val="2C3834" w:themeColor="text1"/>
        </w:rPr>
        <w:t>,</w:t>
      </w:r>
      <w:r w:rsidR="00A51CF5" w:rsidRPr="008958FF">
        <w:rPr>
          <w:color w:val="2C3834" w:themeColor="text1"/>
        </w:rPr>
        <w:t xml:space="preserve"> </w:t>
      </w:r>
      <w:r w:rsidR="00426DB2" w:rsidRPr="008958FF">
        <w:rPr>
          <w:color w:val="2C3834" w:themeColor="text1"/>
        </w:rPr>
        <w:t>neprižiūrimų ar privačių miškų savi</w:t>
      </w:r>
      <w:r w:rsidR="001A2D6F" w:rsidRPr="008958FF">
        <w:rPr>
          <w:color w:val="2C3834" w:themeColor="text1"/>
        </w:rPr>
        <w:t xml:space="preserve">ninkai, </w:t>
      </w:r>
      <w:r w:rsidR="001A0BE0" w:rsidRPr="008958FF">
        <w:rPr>
          <w:color w:val="2C3834" w:themeColor="text1"/>
        </w:rPr>
        <w:t>gyvenvie</w:t>
      </w:r>
      <w:r w:rsidR="00EB0294" w:rsidRPr="008958FF">
        <w:rPr>
          <w:color w:val="2C3834" w:themeColor="text1"/>
        </w:rPr>
        <w:t>čių</w:t>
      </w:r>
      <w:r w:rsidR="001A0BE0" w:rsidRPr="008958FF">
        <w:rPr>
          <w:color w:val="2C3834" w:themeColor="text1"/>
        </w:rPr>
        <w:t>, esanči</w:t>
      </w:r>
      <w:r w:rsidR="00EB0294" w:rsidRPr="008958FF">
        <w:rPr>
          <w:color w:val="2C3834" w:themeColor="text1"/>
        </w:rPr>
        <w:t>ų</w:t>
      </w:r>
      <w:r w:rsidR="001A0BE0" w:rsidRPr="008958FF">
        <w:rPr>
          <w:color w:val="2C3834" w:themeColor="text1"/>
        </w:rPr>
        <w:t xml:space="preserve"> </w:t>
      </w:r>
      <w:r w:rsidR="00EB0294" w:rsidRPr="008958FF">
        <w:rPr>
          <w:color w:val="2C3834" w:themeColor="text1"/>
        </w:rPr>
        <w:t xml:space="preserve">šalia </w:t>
      </w:r>
      <w:r w:rsidR="001A0BE0" w:rsidRPr="008958FF">
        <w:rPr>
          <w:color w:val="2C3834" w:themeColor="text1"/>
        </w:rPr>
        <w:t xml:space="preserve">miškingų </w:t>
      </w:r>
      <w:r w:rsidR="00102071" w:rsidRPr="008958FF">
        <w:rPr>
          <w:color w:val="2C3834" w:themeColor="text1"/>
        </w:rPr>
        <w:t>teritorijų,</w:t>
      </w:r>
      <w:r w:rsidR="00C76CAA" w:rsidRPr="008958FF">
        <w:rPr>
          <w:b/>
          <w:color w:val="2C3834" w:themeColor="text1"/>
        </w:rPr>
        <w:t xml:space="preserve"> </w:t>
      </w:r>
      <w:r w:rsidR="00EB0294" w:rsidRPr="008958FF">
        <w:rPr>
          <w:color w:val="2C3834" w:themeColor="text1"/>
        </w:rPr>
        <w:t>bendruomenės (gyventojai).</w:t>
      </w:r>
      <w:r w:rsidR="00EB0294" w:rsidRPr="008958FF">
        <w:rPr>
          <w:b/>
          <w:color w:val="2C3834" w:themeColor="text1"/>
        </w:rPr>
        <w:t xml:space="preserve"> </w:t>
      </w:r>
    </w:p>
    <w:p w14:paraId="3B6265DA" w14:textId="5B976DDC" w:rsidR="00DA0063" w:rsidRDefault="00AC7492" w:rsidP="0036570D">
      <w:pPr>
        <w:rPr>
          <w:b/>
          <w:color w:val="0F3D30" w:themeColor="text2" w:themeShade="80"/>
        </w:rPr>
      </w:pPr>
      <w:r w:rsidRPr="008958FF">
        <w:rPr>
          <w:rStyle w:val="Rykinuoroda"/>
        </w:rPr>
        <w:t xml:space="preserve">Suinteresuotų šalių </w:t>
      </w:r>
      <w:r w:rsidR="008A31FD" w:rsidRPr="008958FF">
        <w:rPr>
          <w:rStyle w:val="Rykinuoroda"/>
        </w:rPr>
        <w:t>įsitraukimo pobūdis.</w:t>
      </w:r>
      <w:r w:rsidR="0054721F">
        <w:rPr>
          <w:b/>
          <w:bCs/>
          <w:color w:val="0F3D30" w:themeColor="text2" w:themeShade="80"/>
        </w:rPr>
        <w:t xml:space="preserve"> </w:t>
      </w:r>
      <w:r w:rsidR="00133120" w:rsidRPr="008958FF">
        <w:rPr>
          <w:color w:val="2C3834" w:themeColor="text1"/>
        </w:rPr>
        <w:t>Su aplinkosauga susij</w:t>
      </w:r>
      <w:r w:rsidR="008958FF">
        <w:rPr>
          <w:color w:val="2C3834" w:themeColor="text1"/>
        </w:rPr>
        <w:t>u</w:t>
      </w:r>
      <w:r w:rsidR="00133120" w:rsidRPr="008958FF">
        <w:rPr>
          <w:color w:val="2C3834" w:themeColor="text1"/>
        </w:rPr>
        <w:t xml:space="preserve">sios institucijos, pavyzdžiui, Nacionalinė jūrų žuvininkystės tarnyba, Transporto departamentas, atlieka </w:t>
      </w:r>
      <w:r w:rsidR="00AD6F3C" w:rsidRPr="008958FF">
        <w:rPr>
          <w:color w:val="2C3834" w:themeColor="text1"/>
        </w:rPr>
        <w:t>kaštų – naudos analizes pagal savo kompetencijos sritį.</w:t>
      </w:r>
      <w:r w:rsidR="003A000E" w:rsidRPr="008958FF">
        <w:rPr>
          <w:color w:val="2C3834" w:themeColor="text1"/>
        </w:rPr>
        <w:t xml:space="preserve"> JAV sukurta </w:t>
      </w:r>
      <w:r w:rsidR="0003071D">
        <w:rPr>
          <w:color w:val="2C3834" w:themeColor="text1"/>
        </w:rPr>
        <w:t>EP</w:t>
      </w:r>
      <w:r w:rsidR="003A000E" w:rsidRPr="008958FF">
        <w:rPr>
          <w:color w:val="2C3834" w:themeColor="text1"/>
        </w:rPr>
        <w:t xml:space="preserve"> bendruomenė</w:t>
      </w:r>
      <w:r w:rsidR="00FF761D" w:rsidRPr="008958FF">
        <w:rPr>
          <w:color w:val="2C3834" w:themeColor="text1"/>
        </w:rPr>
        <w:t xml:space="preserve"> (ją koordinuoja Duke universitetas)</w:t>
      </w:r>
      <w:r w:rsidR="002071F0" w:rsidRPr="008958FF">
        <w:rPr>
          <w:color w:val="2C3834" w:themeColor="text1"/>
        </w:rPr>
        <w:t>, skirta teikti informaciją ir koordinuoti politikos bei rinkos veikėjų interesus</w:t>
      </w:r>
      <w:r w:rsidR="00FF761D" w:rsidRPr="008958FF">
        <w:rPr>
          <w:color w:val="2C3834" w:themeColor="text1"/>
        </w:rPr>
        <w:t xml:space="preserve"> tyrimų ir valstybės politikos srityse.</w:t>
      </w:r>
      <w:r w:rsidR="00936620">
        <w:rPr>
          <w:color w:val="2C3834" w:themeColor="text1"/>
        </w:rPr>
        <w:t xml:space="preserve"> Instituciškai</w:t>
      </w:r>
      <w:r w:rsidR="00CA5EF2">
        <w:rPr>
          <w:color w:val="2C3834" w:themeColor="text1"/>
        </w:rPr>
        <w:t xml:space="preserve"> esminę atsakomybę už išlaidų vertinimą </w:t>
      </w:r>
      <w:r w:rsidR="00F86CF3">
        <w:rPr>
          <w:color w:val="2C3834" w:themeColor="text1"/>
        </w:rPr>
        <w:t>turi JAV žemės ūkio departamentas (USDA).</w:t>
      </w:r>
    </w:p>
    <w:p w14:paraId="3F3F6E30" w14:textId="1175BB2D" w:rsidR="00964984" w:rsidRPr="008958FF" w:rsidRDefault="00964984" w:rsidP="0036570D">
      <w:pPr>
        <w:rPr>
          <w:color w:val="2C3834" w:themeColor="text1"/>
        </w:rPr>
      </w:pPr>
      <w:r w:rsidRPr="008958FF">
        <w:rPr>
          <w:rStyle w:val="Rykinuoroda"/>
        </w:rPr>
        <w:t>Įgyvendinimo rezultatas</w:t>
      </w:r>
      <w:r w:rsidR="000154A7" w:rsidRPr="008958FF">
        <w:rPr>
          <w:rStyle w:val="Rykinuoroda"/>
        </w:rPr>
        <w:t>.</w:t>
      </w:r>
      <w:r w:rsidR="0060495C">
        <w:rPr>
          <w:b/>
          <w:bCs/>
          <w:color w:val="0F3D30" w:themeColor="text2" w:themeShade="80"/>
        </w:rPr>
        <w:t xml:space="preserve"> </w:t>
      </w:r>
      <w:r w:rsidR="0060495C" w:rsidRPr="008958FF">
        <w:rPr>
          <w:color w:val="2C3834" w:themeColor="text1"/>
        </w:rPr>
        <w:t xml:space="preserve">Sukurta ir </w:t>
      </w:r>
      <w:r w:rsidR="00116593" w:rsidRPr="008958FF">
        <w:rPr>
          <w:color w:val="2C3834" w:themeColor="text1"/>
        </w:rPr>
        <w:t>palaikoma</w:t>
      </w:r>
      <w:r w:rsidR="00116593" w:rsidRPr="008958FF">
        <w:rPr>
          <w:b/>
          <w:color w:val="2C3834" w:themeColor="text1"/>
        </w:rPr>
        <w:t xml:space="preserve"> </w:t>
      </w:r>
      <w:r w:rsidR="005F5D94" w:rsidRPr="008958FF">
        <w:rPr>
          <w:color w:val="2C3834" w:themeColor="text1"/>
        </w:rPr>
        <w:t>Miškų priežiūros investicijų scenarijaus planavimo platforma</w:t>
      </w:r>
      <w:r w:rsidR="003C7676" w:rsidRPr="008958FF">
        <w:rPr>
          <w:color w:val="2C3834" w:themeColor="text1"/>
        </w:rPr>
        <w:t>, kurioje</w:t>
      </w:r>
      <w:r w:rsidR="00EE4200" w:rsidRPr="008958FF">
        <w:rPr>
          <w:color w:val="2C3834" w:themeColor="text1"/>
        </w:rPr>
        <w:t xml:space="preserve"> renkami ir atnaujinami duomenys</w:t>
      </w:r>
      <w:r w:rsidR="00C66B09" w:rsidRPr="008958FF">
        <w:rPr>
          <w:color w:val="2C3834" w:themeColor="text1"/>
        </w:rPr>
        <w:t>,</w:t>
      </w:r>
      <w:r w:rsidR="00EE4200" w:rsidRPr="008958FF">
        <w:rPr>
          <w:color w:val="2C3834" w:themeColor="text1"/>
        </w:rPr>
        <w:t xml:space="preserve"> reikalingi </w:t>
      </w:r>
      <w:r w:rsidR="000A2057" w:rsidRPr="008958FF">
        <w:rPr>
          <w:color w:val="2C3834" w:themeColor="text1"/>
        </w:rPr>
        <w:t>galimų kovos su gaisrais išlaidų vertinimui</w:t>
      </w:r>
      <w:r w:rsidR="00CA2A63" w:rsidRPr="008958FF">
        <w:rPr>
          <w:color w:val="2C3834" w:themeColor="text1"/>
        </w:rPr>
        <w:t>.</w:t>
      </w:r>
      <w:r w:rsidR="001B6FE1" w:rsidRPr="008958FF">
        <w:rPr>
          <w:color w:val="2C3834" w:themeColor="text1"/>
        </w:rPr>
        <w:t xml:space="preserve"> </w:t>
      </w:r>
      <w:r w:rsidR="00C66B09" w:rsidRPr="008958FF">
        <w:rPr>
          <w:color w:val="2C3834" w:themeColor="text1"/>
        </w:rPr>
        <w:t xml:space="preserve">Kovos su miškų gaisrais išlaidoms vertinti yra svarbios šios </w:t>
      </w:r>
      <w:r w:rsidR="000A592A">
        <w:rPr>
          <w:color w:val="2C3834" w:themeColor="text1"/>
        </w:rPr>
        <w:t>EP</w:t>
      </w:r>
      <w:r w:rsidR="00C66B09" w:rsidRPr="008958FF">
        <w:rPr>
          <w:color w:val="2C3834" w:themeColor="text1"/>
        </w:rPr>
        <w:t xml:space="preserve"> (</w:t>
      </w:r>
      <w:r w:rsidR="00C66B09" w:rsidRPr="008958FF">
        <w:rPr>
          <w:i/>
          <w:color w:val="2C3834" w:themeColor="text1"/>
        </w:rPr>
        <w:t>angl. ecosystem service benefit-relevant indicator</w:t>
      </w:r>
      <w:r w:rsidR="00C66B09" w:rsidRPr="008958FF">
        <w:rPr>
          <w:color w:val="2C3834" w:themeColor="text1"/>
        </w:rPr>
        <w:t xml:space="preserve">): (1) augalijos tankumas potvynių zonos teritorijoje, kurioje yra gyventojų ar strategiškai svarbių objektų; (2) namų ūkiams prieinamas vandeningo sluoksnio tūris, (3) komerciniais tikslais naudojamos žuvies kiekis; (4) </w:t>
      </w:r>
      <w:r w:rsidR="00752D8B">
        <w:rPr>
          <w:color w:val="2C3834" w:themeColor="text1"/>
        </w:rPr>
        <w:t xml:space="preserve">šlapynių </w:t>
      </w:r>
      <w:r w:rsidR="00C66B09" w:rsidRPr="008958FF">
        <w:rPr>
          <w:color w:val="2C3834" w:themeColor="text1"/>
        </w:rPr>
        <w:t>buveinių, kuriose gyvena svarbios paukščių ar žuvų rūšys, plotas</w:t>
      </w:r>
      <w:r w:rsidR="00C66B09" w:rsidRPr="008958FF">
        <w:rPr>
          <w:rStyle w:val="Puslapioinaosnuoroda"/>
          <w:color w:val="2C3834" w:themeColor="text1"/>
        </w:rPr>
        <w:footnoteReference w:id="12"/>
      </w:r>
      <w:r w:rsidR="004E5B64">
        <w:rPr>
          <w:color w:val="2C3834" w:themeColor="text1"/>
        </w:rPr>
        <w:t>.</w:t>
      </w:r>
      <w:r w:rsidR="00EA7FDC">
        <w:rPr>
          <w:color w:val="2C3834" w:themeColor="text1"/>
        </w:rPr>
        <w:t xml:space="preserve"> </w:t>
      </w:r>
      <w:r w:rsidR="001B6FE1" w:rsidRPr="008958FF">
        <w:rPr>
          <w:color w:val="2C3834" w:themeColor="text1"/>
        </w:rPr>
        <w:t>Sisteminė analizė leidžia priimti pasvertus išteklių valdymo sprendimus atsižvelgiant į</w:t>
      </w:r>
      <w:r w:rsidR="008E0B6F" w:rsidRPr="008958FF">
        <w:rPr>
          <w:color w:val="2C3834" w:themeColor="text1"/>
        </w:rPr>
        <w:t xml:space="preserve">: tiesioginius ir netiesioginius naudos gavėjus, </w:t>
      </w:r>
      <w:r w:rsidR="005E2C4C" w:rsidRPr="008958FF">
        <w:rPr>
          <w:color w:val="2C3834" w:themeColor="text1"/>
        </w:rPr>
        <w:t xml:space="preserve">kokie išoriniai veiksniai ar šalys daro įtaką gamtos išteklių valdymo galimybėms, </w:t>
      </w:r>
      <w:r w:rsidR="006A37D4" w:rsidRPr="008958FF">
        <w:rPr>
          <w:color w:val="2C3834" w:themeColor="text1"/>
        </w:rPr>
        <w:t>kokia neinstitucinė veikla ar subjektai gali padėti sumažinti valstybės išlaidas</w:t>
      </w:r>
      <w:r w:rsidR="0025102D" w:rsidRPr="008958FF">
        <w:rPr>
          <w:color w:val="2C3834" w:themeColor="text1"/>
        </w:rPr>
        <w:t xml:space="preserve"> </w:t>
      </w:r>
      <w:r w:rsidR="000A592A">
        <w:rPr>
          <w:color w:val="2C3834" w:themeColor="text1"/>
        </w:rPr>
        <w:t>EP</w:t>
      </w:r>
      <w:r w:rsidR="0025102D" w:rsidRPr="008958FF">
        <w:rPr>
          <w:color w:val="2C3834" w:themeColor="text1"/>
        </w:rPr>
        <w:t xml:space="preserve"> užtikrinti</w:t>
      </w:r>
      <w:r w:rsidR="0025102D" w:rsidRPr="008958FF">
        <w:rPr>
          <w:rStyle w:val="Puslapioinaosnuoroda"/>
          <w:color w:val="2C3834" w:themeColor="text1"/>
        </w:rPr>
        <w:footnoteReference w:id="13"/>
      </w:r>
      <w:r w:rsidR="008C34E1">
        <w:rPr>
          <w:color w:val="2C3834" w:themeColor="text1"/>
        </w:rPr>
        <w:t>.</w:t>
      </w:r>
      <w:r w:rsidR="00C66B09" w:rsidRPr="008958FF">
        <w:rPr>
          <w:color w:val="2C3834" w:themeColor="text1"/>
        </w:rPr>
        <w:t xml:space="preserve"> </w:t>
      </w:r>
    </w:p>
    <w:p w14:paraId="29C26405" w14:textId="629D9624" w:rsidR="00F16965" w:rsidRDefault="00B90E37" w:rsidP="0036570D">
      <w:pPr>
        <w:rPr>
          <w:b/>
          <w:bCs/>
          <w:color w:val="0F3D30" w:themeColor="text2" w:themeShade="80"/>
        </w:rPr>
      </w:pPr>
      <w:r>
        <w:rPr>
          <w:color w:val="0F3D30" w:themeColor="text2" w:themeShade="80"/>
        </w:rPr>
        <w:t>Apibend</w:t>
      </w:r>
      <w:r w:rsidR="006F0D37">
        <w:rPr>
          <w:color w:val="0F3D30" w:themeColor="text2" w:themeShade="80"/>
        </w:rPr>
        <w:t>r</w:t>
      </w:r>
      <w:r>
        <w:rPr>
          <w:color w:val="0F3D30" w:themeColor="text2" w:themeShade="80"/>
        </w:rPr>
        <w:t>intai pateikiami pavyzdžiai, kaip atliekamos atvejo studijos: nustatoma skalė, mastas (vietinis; subregion</w:t>
      </w:r>
      <w:r w:rsidR="006F0D37">
        <w:rPr>
          <w:color w:val="0F3D30" w:themeColor="text2" w:themeShade="80"/>
        </w:rPr>
        <w:t>in</w:t>
      </w:r>
      <w:r>
        <w:rPr>
          <w:color w:val="0F3D30" w:themeColor="text2" w:themeShade="80"/>
        </w:rPr>
        <w:t>is; regioninis – valstijos masto; žemyninis), atitinkamai modelyje įtraukiamos ir vertės (vietinių suinter</w:t>
      </w:r>
      <w:r w:rsidR="006F0D37">
        <w:rPr>
          <w:color w:val="0F3D30" w:themeColor="text2" w:themeShade="80"/>
        </w:rPr>
        <w:t>es</w:t>
      </w:r>
      <w:r>
        <w:rPr>
          <w:color w:val="0F3D30" w:themeColor="text2" w:themeShade="80"/>
        </w:rPr>
        <w:t>uotų grupių vertybės; atsparumas, gaisrų tikimybė, anglis, biomasė; bio</w:t>
      </w:r>
      <w:r w:rsidR="004B5F73">
        <w:rPr>
          <w:color w:val="0F3D30" w:themeColor="text2" w:themeShade="80"/>
        </w:rPr>
        <w:t>login</w:t>
      </w:r>
      <w:r w:rsidR="00EF14BD">
        <w:rPr>
          <w:color w:val="0F3D30" w:themeColor="text2" w:themeShade="80"/>
        </w:rPr>
        <w:t xml:space="preserve">ė </w:t>
      </w:r>
      <w:r>
        <w:rPr>
          <w:color w:val="0F3D30" w:themeColor="text2" w:themeShade="80"/>
        </w:rPr>
        <w:t xml:space="preserve">įvairovė, infrastruktūra, vanduo; bendruomenės). Pagal nurodytus įverčius bei kitus naudingus surinktus duomenis yra nustatomos finansinės su gaisrais susijusios išlaidos. Žemiau pateikiamas </w:t>
      </w:r>
      <w:r w:rsidR="00805236">
        <w:rPr>
          <w:color w:val="0F3D30" w:themeColor="text2" w:themeShade="80"/>
        </w:rPr>
        <w:t>paveikslas</w:t>
      </w:r>
      <w:r>
        <w:rPr>
          <w:color w:val="0F3D30" w:themeColor="text2" w:themeShade="80"/>
        </w:rPr>
        <w:t xml:space="preserve">, </w:t>
      </w:r>
      <w:r w:rsidR="008E2DE3">
        <w:rPr>
          <w:color w:val="0F3D30" w:themeColor="text2" w:themeShade="80"/>
        </w:rPr>
        <w:t>nurodantis įverčių skalę (mastą) ir vert</w:t>
      </w:r>
      <w:r w:rsidR="00F8440D">
        <w:rPr>
          <w:color w:val="0F3D30" w:themeColor="text2" w:themeShade="80"/>
        </w:rPr>
        <w:t>ės kriterijus, kuriuos vertinant atliekamos atvejų studijos</w:t>
      </w:r>
      <w:r>
        <w:rPr>
          <w:color w:val="0F3D30" w:themeColor="text2" w:themeShade="80"/>
        </w:rPr>
        <w:t>.</w:t>
      </w:r>
      <w:r>
        <w:rPr>
          <w:rStyle w:val="Puslapioinaosnuoroda"/>
          <w:color w:val="0F3D30" w:themeColor="text2" w:themeShade="80"/>
        </w:rPr>
        <w:footnoteReference w:id="14"/>
      </w:r>
    </w:p>
    <w:p w14:paraId="55299434" w14:textId="4B8E629E" w:rsidR="001F35A8" w:rsidRDefault="00FC6170" w:rsidP="00FC6170">
      <w:pPr>
        <w:jc w:val="center"/>
        <w:rPr>
          <w:b/>
          <w:bCs/>
          <w:color w:val="0F3D30" w:themeColor="text2" w:themeShade="80"/>
        </w:rPr>
      </w:pPr>
      <w:r>
        <w:rPr>
          <w:b/>
          <w:bCs/>
          <w:noProof/>
          <w:color w:val="0F3D30" w:themeColor="text2" w:themeShade="80"/>
        </w:rPr>
        <w:drawing>
          <wp:inline distT="0" distB="0" distL="0" distR="0" wp14:anchorId="1C488AAB" wp14:editId="68202E45">
            <wp:extent cx="5651500" cy="2371725"/>
            <wp:effectExtent l="0" t="0" r="6350" b="9525"/>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51500" cy="2371725"/>
                    </a:xfrm>
                    <a:prstGeom prst="rect">
                      <a:avLst/>
                    </a:prstGeom>
                    <a:noFill/>
                  </pic:spPr>
                </pic:pic>
              </a:graphicData>
            </a:graphic>
          </wp:inline>
        </w:drawing>
      </w:r>
    </w:p>
    <w:p w14:paraId="40961A0B" w14:textId="7271793F" w:rsidR="00453EF9" w:rsidRDefault="008C5F2B" w:rsidP="00453EF9">
      <w:pPr>
        <w:pStyle w:val="SCFigTitle"/>
      </w:pPr>
      <w:r>
        <w:fldChar w:fldCharType="begin"/>
      </w:r>
      <w:r>
        <w:instrText xml:space="preserve"> SEQ paveikslas \* ARABIC </w:instrText>
      </w:r>
      <w:r>
        <w:fldChar w:fldCharType="separate"/>
      </w:r>
      <w:bookmarkStart w:id="38" w:name="_Toc109728461"/>
      <w:r w:rsidR="00A843C6">
        <w:rPr>
          <w:noProof/>
        </w:rPr>
        <w:t>3</w:t>
      </w:r>
      <w:r>
        <w:rPr>
          <w:noProof/>
        </w:rPr>
        <w:fldChar w:fldCharType="end"/>
      </w:r>
      <w:r w:rsidR="00453EF9" w:rsidRPr="00933D53">
        <w:t xml:space="preserve"> paveikslas. </w:t>
      </w:r>
      <w:r w:rsidR="009A1C83">
        <w:t xml:space="preserve">Kovos su gaisrais išlaidų analizės </w:t>
      </w:r>
      <w:r w:rsidR="000D4AAE">
        <w:t>esminiai kintamieji</w:t>
      </w:r>
      <w:bookmarkEnd w:id="38"/>
    </w:p>
    <w:p w14:paraId="5971DD9A" w14:textId="77777777" w:rsidR="00453EF9" w:rsidRPr="00B9736E" w:rsidRDefault="00453EF9" w:rsidP="00453EF9">
      <w:pPr>
        <w:pStyle w:val="SCFigTitle"/>
      </w:pPr>
      <w:r w:rsidRPr="00933D53">
        <w:rPr>
          <w:rStyle w:val="Nerykuspabraukimas"/>
        </w:rPr>
        <w:t>Šaltinis: Parengta Konsultanto</w:t>
      </w:r>
    </w:p>
    <w:p w14:paraId="59CCFE51" w14:textId="416E32BB" w:rsidR="000154A7" w:rsidRDefault="000154A7" w:rsidP="0036570D">
      <w:pPr>
        <w:rPr>
          <w:color w:val="2C3834" w:themeColor="text1"/>
        </w:rPr>
      </w:pPr>
      <w:r w:rsidRPr="008958FF">
        <w:rPr>
          <w:rStyle w:val="Rykinuoroda"/>
        </w:rPr>
        <w:t xml:space="preserve">Bendras vertinimas </w:t>
      </w:r>
      <w:r w:rsidR="00374444" w:rsidRPr="008958FF">
        <w:rPr>
          <w:rStyle w:val="Rykinuoroda"/>
        </w:rPr>
        <w:t>–</w:t>
      </w:r>
      <w:r w:rsidRPr="008958FF">
        <w:rPr>
          <w:rStyle w:val="Rykinuoroda"/>
        </w:rPr>
        <w:t xml:space="preserve"> išvados</w:t>
      </w:r>
      <w:r w:rsidR="00374444" w:rsidRPr="008958FF">
        <w:rPr>
          <w:rStyle w:val="Rykinuoroda"/>
        </w:rPr>
        <w:t>.</w:t>
      </w:r>
      <w:r w:rsidR="001A526F">
        <w:rPr>
          <w:b/>
          <w:bCs/>
          <w:color w:val="0F3D30" w:themeColor="text2" w:themeShade="80"/>
        </w:rPr>
        <w:t xml:space="preserve"> </w:t>
      </w:r>
      <w:r w:rsidR="00A948D8" w:rsidRPr="008958FF">
        <w:rPr>
          <w:color w:val="2C3834" w:themeColor="text1"/>
        </w:rPr>
        <w:t>St</w:t>
      </w:r>
      <w:r w:rsidR="004212F1" w:rsidRPr="008958FF">
        <w:rPr>
          <w:color w:val="2C3834" w:themeColor="text1"/>
        </w:rPr>
        <w:t>r</w:t>
      </w:r>
      <w:r w:rsidR="00A948D8" w:rsidRPr="008958FF">
        <w:rPr>
          <w:color w:val="2C3834" w:themeColor="text1"/>
        </w:rPr>
        <w:t xml:space="preserve">ateginiu požiūriu priemonė </w:t>
      </w:r>
      <w:r w:rsidR="002A3348" w:rsidRPr="008958FF">
        <w:rPr>
          <w:color w:val="2C3834" w:themeColor="text1"/>
        </w:rPr>
        <w:t>vertintina kaip ypatingos svarbos bei yra kompleksiškai susijusi su daugeliu sričių</w:t>
      </w:r>
      <w:r w:rsidR="00991CFF" w:rsidRPr="008958FF">
        <w:rPr>
          <w:color w:val="2C3834" w:themeColor="text1"/>
        </w:rPr>
        <w:t>, labiausiai su sveikatos ir aplinkos apsaugos</w:t>
      </w:r>
      <w:r w:rsidR="004B4867" w:rsidRPr="008958FF">
        <w:rPr>
          <w:color w:val="2C3834" w:themeColor="text1"/>
        </w:rPr>
        <w:t xml:space="preserve">. Vieninga </w:t>
      </w:r>
      <w:r w:rsidR="007F02B9" w:rsidRPr="008958FF">
        <w:rPr>
          <w:color w:val="2C3834" w:themeColor="text1"/>
        </w:rPr>
        <w:t>Miškų priežiūros investicijų scenarijaus planavimo platforma</w:t>
      </w:r>
      <w:r w:rsidR="004212F1" w:rsidRPr="008958FF">
        <w:rPr>
          <w:color w:val="2C3834" w:themeColor="text1"/>
        </w:rPr>
        <w:t>, apimanti</w:t>
      </w:r>
      <w:r w:rsidR="006C0414" w:rsidRPr="008958FF">
        <w:rPr>
          <w:color w:val="2C3834" w:themeColor="text1"/>
        </w:rPr>
        <w:t xml:space="preserve"> </w:t>
      </w:r>
      <w:r w:rsidR="004212F1" w:rsidRPr="008958FF">
        <w:rPr>
          <w:color w:val="2C3834" w:themeColor="text1"/>
        </w:rPr>
        <w:t>be kitų duomenų, taip pat duomenis apie EP,</w:t>
      </w:r>
      <w:r w:rsidR="007F02B9" w:rsidRPr="008958FF">
        <w:rPr>
          <w:color w:val="2C3834" w:themeColor="text1"/>
        </w:rPr>
        <w:t xml:space="preserve"> leidžia suinteresuotiems asmenims ir institucijoms dalintis </w:t>
      </w:r>
      <w:r w:rsidR="00E94BBF" w:rsidRPr="008958FF">
        <w:rPr>
          <w:color w:val="2C3834" w:themeColor="text1"/>
        </w:rPr>
        <w:t xml:space="preserve">ir rasti </w:t>
      </w:r>
      <w:r w:rsidR="007F02B9" w:rsidRPr="008958FF">
        <w:rPr>
          <w:color w:val="2C3834" w:themeColor="text1"/>
        </w:rPr>
        <w:t>aktuali</w:t>
      </w:r>
      <w:r w:rsidR="00E94BBF" w:rsidRPr="008958FF">
        <w:rPr>
          <w:color w:val="2C3834" w:themeColor="text1"/>
        </w:rPr>
        <w:t>ą</w:t>
      </w:r>
      <w:r w:rsidR="007F02B9" w:rsidRPr="008958FF">
        <w:rPr>
          <w:color w:val="2C3834" w:themeColor="text1"/>
        </w:rPr>
        <w:t xml:space="preserve"> informacij</w:t>
      </w:r>
      <w:r w:rsidR="00E94BBF" w:rsidRPr="008958FF">
        <w:rPr>
          <w:color w:val="2C3834" w:themeColor="text1"/>
        </w:rPr>
        <w:t>ą</w:t>
      </w:r>
      <w:r w:rsidR="00841955">
        <w:rPr>
          <w:color w:val="2C3834" w:themeColor="text1"/>
        </w:rPr>
        <w:t xml:space="preserve"> bei</w:t>
      </w:r>
      <w:r w:rsidR="00D33349" w:rsidRPr="008958FF">
        <w:rPr>
          <w:color w:val="2C3834" w:themeColor="text1"/>
        </w:rPr>
        <w:t xml:space="preserve"> ilgainiui priimti duomenimis grįstus</w:t>
      </w:r>
      <w:r w:rsidR="008E37D7" w:rsidRPr="008958FF">
        <w:rPr>
          <w:color w:val="2C3834" w:themeColor="text1"/>
        </w:rPr>
        <w:t xml:space="preserve"> </w:t>
      </w:r>
      <w:r w:rsidR="00423B58" w:rsidRPr="008958FF">
        <w:rPr>
          <w:color w:val="2C3834" w:themeColor="text1"/>
        </w:rPr>
        <w:t>sprendimus vertinant gaisrų žalą.</w:t>
      </w:r>
      <w:r w:rsidR="0058346D" w:rsidRPr="008958FF">
        <w:rPr>
          <w:color w:val="2C3834" w:themeColor="text1"/>
        </w:rPr>
        <w:t xml:space="preserve"> Vis dėlto, JAV pavyzdį reikėtų vertinti kritiškai dėl </w:t>
      </w:r>
      <w:r w:rsidR="0098492E" w:rsidRPr="008958FF">
        <w:rPr>
          <w:color w:val="2C3834" w:themeColor="text1"/>
        </w:rPr>
        <w:t xml:space="preserve">institucinės santvarkos, geografinės padėties bei valstybės plotų skirtumo, kadangi JAV </w:t>
      </w:r>
      <w:r w:rsidR="00812F2B">
        <w:rPr>
          <w:color w:val="2C3834" w:themeColor="text1"/>
        </w:rPr>
        <w:t>EP</w:t>
      </w:r>
      <w:r w:rsidR="0098492E" w:rsidRPr="008958FF">
        <w:rPr>
          <w:color w:val="2C3834" w:themeColor="text1"/>
        </w:rPr>
        <w:t xml:space="preserve"> yra skirstomos pagal geografinę kraštovaizdžio specifiką ir kitus </w:t>
      </w:r>
      <w:r w:rsidR="001F6B07" w:rsidRPr="008958FF">
        <w:rPr>
          <w:color w:val="2C3834" w:themeColor="text1"/>
        </w:rPr>
        <w:t>Šiaurės Amerikos žemynui specifinius parametrus.</w:t>
      </w:r>
      <w:r w:rsidR="00DE05B1" w:rsidRPr="008958FF">
        <w:rPr>
          <w:color w:val="2C3834" w:themeColor="text1"/>
        </w:rPr>
        <w:t xml:space="preserve"> </w:t>
      </w:r>
      <w:r w:rsidR="00812F2B">
        <w:rPr>
          <w:color w:val="2C3834" w:themeColor="text1"/>
        </w:rPr>
        <w:t>EP</w:t>
      </w:r>
      <w:r w:rsidR="00DE05B1" w:rsidRPr="008958FF">
        <w:rPr>
          <w:color w:val="2C3834" w:themeColor="text1"/>
        </w:rPr>
        <w:t xml:space="preserve"> ir išlaidos gaisrų gesinimui labiausiai susijusios su tuo, kokį poveikį aplinkai padarys gaisrų gesinimui naudojami vandens resursai.</w:t>
      </w:r>
    </w:p>
    <w:tbl>
      <w:tblPr>
        <w:tblStyle w:val="Lentelstinklelis"/>
        <w:tblW w:w="0" w:type="auto"/>
        <w:tblLook w:val="04A0" w:firstRow="1" w:lastRow="0" w:firstColumn="1" w:lastColumn="0" w:noHBand="0" w:noVBand="1"/>
      </w:tblPr>
      <w:tblGrid>
        <w:gridCol w:w="9486"/>
      </w:tblGrid>
      <w:tr w:rsidR="00D222EE" w14:paraId="5C81D884" w14:textId="77777777" w:rsidTr="00D222EE">
        <w:tc>
          <w:tcPr>
            <w:tcW w:w="9486" w:type="dxa"/>
            <w:tcBorders>
              <w:top w:val="nil"/>
              <w:left w:val="nil"/>
              <w:bottom w:val="nil"/>
              <w:right w:val="nil"/>
            </w:tcBorders>
            <w:shd w:val="clear" w:color="auto" w:fill="E1E1D5"/>
          </w:tcPr>
          <w:p w14:paraId="2B96DD6D" w14:textId="77777777" w:rsidR="00D222EE" w:rsidRDefault="00D222EE" w:rsidP="0036570D">
            <w:pPr>
              <w:rPr>
                <w:rStyle w:val="Rykinuoroda"/>
              </w:rPr>
            </w:pPr>
            <w:r w:rsidRPr="008958FF">
              <w:rPr>
                <w:rStyle w:val="Rykinuoroda"/>
              </w:rPr>
              <w:t>išvados</w:t>
            </w:r>
            <w:r>
              <w:rPr>
                <w:rStyle w:val="Rykinuoroda"/>
              </w:rPr>
              <w:t xml:space="preserve"> integravimui.</w:t>
            </w:r>
          </w:p>
          <w:p w14:paraId="1B9D83F9" w14:textId="63687760" w:rsidR="009858E4" w:rsidRPr="001604F2" w:rsidRDefault="009858E4" w:rsidP="001604F2">
            <w:pPr>
              <w:pStyle w:val="Sraopastraipa"/>
            </w:pPr>
            <w:r w:rsidRPr="001604F2">
              <w:t>EP vertinimo ir kartografavimo duomenys (žemėlapiai ir kt.) gali būti naudojami vertinant gamtos reiškinių rizikas;</w:t>
            </w:r>
          </w:p>
          <w:p w14:paraId="04DCBB3B" w14:textId="5E04FDDB" w:rsidR="009858E4" w:rsidRPr="001604F2" w:rsidRDefault="009858E4" w:rsidP="001604F2">
            <w:pPr>
              <w:pStyle w:val="Sraopastraipa"/>
            </w:pPr>
            <w:r w:rsidRPr="001604F2">
              <w:t xml:space="preserve">Poveikio EP mastas gali padėti nustatyti, kurie iš visų planuojamų priemonių ar projektų spektro turėtų būti prioritetiniai; </w:t>
            </w:r>
          </w:p>
          <w:p w14:paraId="23077CC2" w14:textId="6E017F92" w:rsidR="009858E4" w:rsidRPr="001604F2" w:rsidRDefault="009858E4" w:rsidP="001604F2">
            <w:pPr>
              <w:pStyle w:val="Sraopastraipa"/>
            </w:pPr>
            <w:r w:rsidRPr="001604F2">
              <w:t>Naudinga</w:t>
            </w:r>
            <w:r w:rsidR="004F1196" w:rsidRPr="001604F2">
              <w:t xml:space="preserve"> turėti vieną </w:t>
            </w:r>
            <w:r w:rsidRPr="001604F2">
              <w:t>duomenų baz</w:t>
            </w:r>
            <w:r w:rsidR="004F1196" w:rsidRPr="001604F2">
              <w:t>ę,</w:t>
            </w:r>
            <w:r w:rsidRPr="001604F2">
              <w:t xml:space="preserve"> kuria galėtų naudotis įvairios suinteresuotos šalys pagal jų poreikius</w:t>
            </w:r>
            <w:r w:rsidR="004F1196" w:rsidRPr="001604F2">
              <w:t>;</w:t>
            </w:r>
          </w:p>
          <w:p w14:paraId="15F11365" w14:textId="4A87EEBD" w:rsidR="00D222EE" w:rsidRPr="009858E4" w:rsidRDefault="009858E4" w:rsidP="001604F2">
            <w:pPr>
              <w:pStyle w:val="Sraopastraipa"/>
            </w:pPr>
            <w:r w:rsidRPr="001604F2">
              <w:t>Rizikos ir potencialių išlaidų atkūrimui po stichinių nelaimių vertinimas gali padėti paskirstyti lėšas tarp skirtingų potencialių lėšų gavėjų</w:t>
            </w:r>
            <w:r w:rsidR="004F1196" w:rsidRPr="001604F2">
              <w:t>.</w:t>
            </w:r>
          </w:p>
        </w:tc>
      </w:tr>
    </w:tbl>
    <w:p w14:paraId="4FC352C0" w14:textId="6782D21C" w:rsidR="00B71E60" w:rsidRDefault="009F19C2" w:rsidP="00BC3E78">
      <w:pPr>
        <w:pStyle w:val="Antrat2"/>
      </w:pPr>
      <w:bookmarkStart w:id="39" w:name="_Toc109728397"/>
      <w:r>
        <w:t>JAV n</w:t>
      </w:r>
      <w:r w:rsidRPr="009F19C2">
        <w:t>audos aplinkai indekso naudojimas Išsaugojimo rezervų programoje</w:t>
      </w:r>
      <w:bookmarkEnd w:id="39"/>
    </w:p>
    <w:p w14:paraId="10C0747E" w14:textId="1EE22E88" w:rsidR="00EA4BE8" w:rsidRDefault="00EA4BE8" w:rsidP="00D713D1">
      <w:pPr>
        <w:rPr>
          <w:b/>
          <w:bCs/>
          <w:color w:val="0F3D30" w:themeColor="text2" w:themeShade="80"/>
        </w:rPr>
      </w:pPr>
      <w:r w:rsidRPr="008958FF">
        <w:rPr>
          <w:rStyle w:val="Rykinuoroda"/>
        </w:rPr>
        <w:t>Geografinė gerosios praktikos aprėptis.</w:t>
      </w:r>
      <w:r w:rsidRPr="00F912CD">
        <w:rPr>
          <w:color w:val="0F3D30" w:themeColor="text2" w:themeShade="80"/>
        </w:rPr>
        <w:t xml:space="preserve"> </w:t>
      </w:r>
      <w:r w:rsidR="00C618EE" w:rsidRPr="008958FF">
        <w:rPr>
          <w:color w:val="2C3834" w:themeColor="text1"/>
        </w:rPr>
        <w:t>JAV</w:t>
      </w:r>
      <w:r w:rsidR="00812F2B" w:rsidRPr="008958FF">
        <w:rPr>
          <w:color w:val="2C3834" w:themeColor="text1"/>
        </w:rPr>
        <w:t>.</w:t>
      </w:r>
    </w:p>
    <w:p w14:paraId="2A18A24F" w14:textId="536FE322" w:rsidR="00EB34E0" w:rsidRDefault="00EA4BE8" w:rsidP="00D713D1">
      <w:pPr>
        <w:rPr>
          <w:color w:val="0F3D30" w:themeColor="text2" w:themeShade="80"/>
        </w:rPr>
      </w:pPr>
      <w:r w:rsidRPr="008958FF">
        <w:rPr>
          <w:rStyle w:val="Rykinuoroda"/>
        </w:rPr>
        <w:t>Atvejo apibūdinimas.</w:t>
      </w:r>
      <w:r w:rsidR="004C58FA">
        <w:rPr>
          <w:b/>
          <w:bCs/>
          <w:color w:val="0F3D30" w:themeColor="text2" w:themeShade="80"/>
        </w:rPr>
        <w:t xml:space="preserve"> </w:t>
      </w:r>
      <w:r w:rsidR="009B5102" w:rsidRPr="008958FF">
        <w:rPr>
          <w:color w:val="2C3834" w:themeColor="text1"/>
        </w:rPr>
        <w:t>Pagal</w:t>
      </w:r>
      <w:r w:rsidR="00E478EA" w:rsidRPr="008958FF">
        <w:rPr>
          <w:color w:val="2C3834" w:themeColor="text1"/>
        </w:rPr>
        <w:t xml:space="preserve"> </w:t>
      </w:r>
      <w:bookmarkStart w:id="40" w:name="_Hlk97125415"/>
      <w:r w:rsidR="00E478EA" w:rsidRPr="008958FF">
        <w:rPr>
          <w:color w:val="2C3834" w:themeColor="text1"/>
        </w:rPr>
        <w:t>JAV Žemės ūkio departamento</w:t>
      </w:r>
      <w:bookmarkEnd w:id="40"/>
      <w:r w:rsidR="00BB176D" w:rsidRPr="008958FF">
        <w:rPr>
          <w:color w:val="2C3834" w:themeColor="text1"/>
        </w:rPr>
        <w:t xml:space="preserve"> </w:t>
      </w:r>
      <w:r w:rsidR="00E478EA" w:rsidRPr="008958FF">
        <w:rPr>
          <w:color w:val="2C3834" w:themeColor="text1"/>
        </w:rPr>
        <w:t>(</w:t>
      </w:r>
      <w:r w:rsidR="00066370" w:rsidRPr="008958FF">
        <w:rPr>
          <w:color w:val="2C3834" w:themeColor="text1"/>
        </w:rPr>
        <w:t>angl</w:t>
      </w:r>
      <w:r w:rsidR="00066370" w:rsidRPr="008958FF">
        <w:rPr>
          <w:i/>
          <w:color w:val="2C3834" w:themeColor="text1"/>
        </w:rPr>
        <w:t>.</w:t>
      </w:r>
      <w:r w:rsidR="0075392E" w:rsidRPr="008958FF">
        <w:rPr>
          <w:i/>
          <w:color w:val="2C3834" w:themeColor="text1"/>
        </w:rPr>
        <w:t xml:space="preserve"> The U.S.</w:t>
      </w:r>
      <w:r w:rsidR="00066370" w:rsidRPr="008958FF">
        <w:rPr>
          <w:i/>
          <w:color w:val="2C3834" w:themeColor="text1"/>
        </w:rPr>
        <w:t xml:space="preserve"> </w:t>
      </w:r>
      <w:r w:rsidR="001C3102" w:rsidRPr="008958FF">
        <w:rPr>
          <w:i/>
          <w:color w:val="2C3834" w:themeColor="text1"/>
        </w:rPr>
        <w:t>Department of Agricultur</w:t>
      </w:r>
      <w:r w:rsidR="002A6CA5" w:rsidRPr="008958FF">
        <w:rPr>
          <w:i/>
          <w:color w:val="2C3834" w:themeColor="text1"/>
        </w:rPr>
        <w:t xml:space="preserve">e </w:t>
      </w:r>
      <w:r w:rsidR="00981FC1" w:rsidRPr="008958FF">
        <w:rPr>
          <w:i/>
          <w:color w:val="2C3834" w:themeColor="text1"/>
        </w:rPr>
        <w:t>-</w:t>
      </w:r>
      <w:r w:rsidR="002A6CA5" w:rsidRPr="008958FF">
        <w:rPr>
          <w:i/>
          <w:color w:val="2C3834" w:themeColor="text1"/>
        </w:rPr>
        <w:t xml:space="preserve"> USDA</w:t>
      </w:r>
      <w:r w:rsidR="002A6CA5" w:rsidRPr="008958FF">
        <w:rPr>
          <w:color w:val="2C3834" w:themeColor="text1"/>
        </w:rPr>
        <w:t xml:space="preserve">) </w:t>
      </w:r>
      <w:r w:rsidR="006C0414" w:rsidRPr="008958FF">
        <w:rPr>
          <w:color w:val="2C3834" w:themeColor="text1"/>
        </w:rPr>
        <w:t>Išsaugojimo rezervų</w:t>
      </w:r>
      <w:r w:rsidR="00F0454D" w:rsidRPr="008958FF">
        <w:rPr>
          <w:color w:val="2C3834" w:themeColor="text1"/>
        </w:rPr>
        <w:t xml:space="preserve"> programą</w:t>
      </w:r>
      <w:r w:rsidR="006C0414" w:rsidRPr="008958FF">
        <w:rPr>
          <w:color w:val="2C3834" w:themeColor="text1"/>
        </w:rPr>
        <w:t xml:space="preserve"> </w:t>
      </w:r>
      <w:r w:rsidR="000E4AA4" w:rsidRPr="008958FF">
        <w:rPr>
          <w:color w:val="2C3834" w:themeColor="text1"/>
        </w:rPr>
        <w:t>(angl.</w:t>
      </w:r>
      <w:r w:rsidR="000E4AA4" w:rsidRPr="008958FF">
        <w:rPr>
          <w:i/>
          <w:color w:val="2C3834" w:themeColor="text1"/>
        </w:rPr>
        <w:t xml:space="preserve"> Conservation </w:t>
      </w:r>
      <w:r w:rsidR="000C0310" w:rsidRPr="008958FF">
        <w:rPr>
          <w:i/>
          <w:color w:val="2C3834" w:themeColor="text1"/>
        </w:rPr>
        <w:t xml:space="preserve">Reserve Program </w:t>
      </w:r>
      <w:r w:rsidR="00BC3E78" w:rsidRPr="008958FF">
        <w:rPr>
          <w:i/>
          <w:color w:val="2C3834" w:themeColor="text1"/>
        </w:rPr>
        <w:t xml:space="preserve">- </w:t>
      </w:r>
      <w:r w:rsidR="004C23B9" w:rsidRPr="008958FF">
        <w:rPr>
          <w:i/>
          <w:color w:val="2C3834" w:themeColor="text1"/>
        </w:rPr>
        <w:t>CRP</w:t>
      </w:r>
      <w:r w:rsidR="004C23B9" w:rsidRPr="008958FF">
        <w:rPr>
          <w:color w:val="2C3834" w:themeColor="text1"/>
        </w:rPr>
        <w:t>)</w:t>
      </w:r>
      <w:r w:rsidR="00295A37" w:rsidRPr="008958FF">
        <w:rPr>
          <w:color w:val="2C3834" w:themeColor="text1"/>
        </w:rPr>
        <w:t xml:space="preserve"> </w:t>
      </w:r>
      <w:r w:rsidR="00E3502F" w:rsidRPr="008958FF">
        <w:rPr>
          <w:color w:val="2C3834" w:themeColor="text1"/>
        </w:rPr>
        <w:t xml:space="preserve">žemės </w:t>
      </w:r>
      <w:r w:rsidR="00296993" w:rsidRPr="008958FF">
        <w:rPr>
          <w:color w:val="2C3834" w:themeColor="text1"/>
        </w:rPr>
        <w:t>ūkio produkcijos gamintoj</w:t>
      </w:r>
      <w:r w:rsidR="00793AB9" w:rsidRPr="008958FF">
        <w:rPr>
          <w:color w:val="2C3834" w:themeColor="text1"/>
        </w:rPr>
        <w:t>ams</w:t>
      </w:r>
      <w:r w:rsidR="0037646C" w:rsidRPr="008958FF">
        <w:rPr>
          <w:color w:val="2C3834" w:themeColor="text1"/>
        </w:rPr>
        <w:t xml:space="preserve"> ir žemės savininkams</w:t>
      </w:r>
      <w:r w:rsidR="00793AB9" w:rsidRPr="008958FF">
        <w:rPr>
          <w:color w:val="2C3834" w:themeColor="text1"/>
        </w:rPr>
        <w:t xml:space="preserve"> </w:t>
      </w:r>
      <w:r w:rsidR="00FD0E45" w:rsidRPr="008958FF">
        <w:rPr>
          <w:color w:val="2C3834" w:themeColor="text1"/>
        </w:rPr>
        <w:t>mokama</w:t>
      </w:r>
      <w:r w:rsidR="00BC3E78" w:rsidRPr="008958FF">
        <w:rPr>
          <w:color w:val="2C3834" w:themeColor="text1"/>
        </w:rPr>
        <w:t xml:space="preserve"> </w:t>
      </w:r>
      <w:r w:rsidR="003760EA" w:rsidRPr="008958FF">
        <w:rPr>
          <w:color w:val="2C3834" w:themeColor="text1"/>
        </w:rPr>
        <w:t>išmoka</w:t>
      </w:r>
      <w:r w:rsidR="00FD0E45" w:rsidRPr="008958FF">
        <w:rPr>
          <w:color w:val="2C3834" w:themeColor="text1"/>
        </w:rPr>
        <w:t xml:space="preserve"> už </w:t>
      </w:r>
      <w:r w:rsidR="0037646C" w:rsidRPr="008958FF">
        <w:rPr>
          <w:color w:val="2C3834" w:themeColor="text1"/>
        </w:rPr>
        <w:t>vertingos</w:t>
      </w:r>
      <w:r w:rsidR="00FD0E45" w:rsidRPr="008958FF">
        <w:rPr>
          <w:color w:val="2C3834" w:themeColor="text1"/>
        </w:rPr>
        <w:t xml:space="preserve"> žemės </w:t>
      </w:r>
      <w:r w:rsidR="00886AD2" w:rsidRPr="008958FF">
        <w:rPr>
          <w:color w:val="2C3834" w:themeColor="text1"/>
        </w:rPr>
        <w:t xml:space="preserve">dangos atkūrimą, siekiant pagerinti </w:t>
      </w:r>
      <w:r w:rsidR="00AF41B6" w:rsidRPr="008958FF">
        <w:rPr>
          <w:color w:val="2C3834" w:themeColor="text1"/>
        </w:rPr>
        <w:t>vanden</w:t>
      </w:r>
      <w:r w:rsidR="00D6724E" w:rsidRPr="008958FF">
        <w:rPr>
          <w:color w:val="2C3834" w:themeColor="text1"/>
        </w:rPr>
        <w:t>s kokybę</w:t>
      </w:r>
      <w:r w:rsidR="0060581D" w:rsidRPr="008958FF">
        <w:rPr>
          <w:color w:val="2C3834" w:themeColor="text1"/>
        </w:rPr>
        <w:t xml:space="preserve">, mažinti dirvožemio eroziją ir </w:t>
      </w:r>
      <w:r w:rsidR="00CE3AAA" w:rsidRPr="008958FF">
        <w:rPr>
          <w:color w:val="2C3834" w:themeColor="text1"/>
        </w:rPr>
        <w:t>laukinių gyvūnų buveinių nykimą.</w:t>
      </w:r>
      <w:r w:rsidR="002124A3" w:rsidRPr="008958FF">
        <w:rPr>
          <w:color w:val="2C3834" w:themeColor="text1"/>
        </w:rPr>
        <w:t xml:space="preserve"> </w:t>
      </w:r>
      <w:r w:rsidR="00687970">
        <w:rPr>
          <w:color w:val="2C3834" w:themeColor="text1"/>
        </w:rPr>
        <w:t>Š</w:t>
      </w:r>
      <w:r w:rsidR="004645A5" w:rsidRPr="008958FF">
        <w:rPr>
          <w:color w:val="2C3834" w:themeColor="text1"/>
        </w:rPr>
        <w:t xml:space="preserve">ios </w:t>
      </w:r>
      <w:r w:rsidR="00640E69" w:rsidRPr="008958FF">
        <w:rPr>
          <w:color w:val="2C3834" w:themeColor="text1"/>
        </w:rPr>
        <w:t xml:space="preserve">programos sąlygos </w:t>
      </w:r>
      <w:r w:rsidR="00394445" w:rsidRPr="008958FF">
        <w:rPr>
          <w:color w:val="2C3834" w:themeColor="text1"/>
        </w:rPr>
        <w:t>gali skirtis, tačiau</w:t>
      </w:r>
      <w:r w:rsidR="00390041" w:rsidRPr="008958FF">
        <w:rPr>
          <w:color w:val="2C3834" w:themeColor="text1"/>
        </w:rPr>
        <w:t xml:space="preserve"> paprastai </w:t>
      </w:r>
      <w:r w:rsidR="006558CA" w:rsidRPr="008958FF">
        <w:rPr>
          <w:color w:val="2C3834" w:themeColor="text1"/>
        </w:rPr>
        <w:t>ūkininkams</w:t>
      </w:r>
      <w:r w:rsidR="00394445" w:rsidRPr="008958FF">
        <w:rPr>
          <w:color w:val="2C3834" w:themeColor="text1"/>
        </w:rPr>
        <w:t xml:space="preserve"> mokama </w:t>
      </w:r>
      <w:r w:rsidR="003760EA" w:rsidRPr="008958FF">
        <w:rPr>
          <w:color w:val="2C3834" w:themeColor="text1"/>
        </w:rPr>
        <w:t>išmoka</w:t>
      </w:r>
      <w:r w:rsidR="00394445" w:rsidRPr="008958FF">
        <w:rPr>
          <w:color w:val="2C3834" w:themeColor="text1"/>
        </w:rPr>
        <w:t xml:space="preserve"> tuo atveju, jei jie</w:t>
      </w:r>
      <w:r w:rsidR="00376AB7" w:rsidRPr="008958FF">
        <w:rPr>
          <w:color w:val="2C3834" w:themeColor="text1"/>
        </w:rPr>
        <w:t xml:space="preserve"> su</w:t>
      </w:r>
      <w:r w:rsidR="00237F41" w:rsidRPr="008958FF">
        <w:rPr>
          <w:color w:val="2C3834" w:themeColor="text1"/>
        </w:rPr>
        <w:t>tinka sudaryti 10–15 metų trukmės sutartį</w:t>
      </w:r>
      <w:r w:rsidR="00627E19" w:rsidRPr="008958FF">
        <w:rPr>
          <w:color w:val="2C3834" w:themeColor="text1"/>
        </w:rPr>
        <w:t xml:space="preserve">, pagal kurią </w:t>
      </w:r>
      <w:r w:rsidR="000C09BC" w:rsidRPr="008958FF">
        <w:rPr>
          <w:color w:val="2C3834" w:themeColor="text1"/>
        </w:rPr>
        <w:t>aplinkos</w:t>
      </w:r>
      <w:r w:rsidR="00A74651" w:rsidRPr="008958FF">
        <w:rPr>
          <w:color w:val="2C3834" w:themeColor="text1"/>
        </w:rPr>
        <w:t xml:space="preserve">augos </w:t>
      </w:r>
      <w:r w:rsidR="00E5213A" w:rsidRPr="008958FF">
        <w:rPr>
          <w:color w:val="2C3834" w:themeColor="text1"/>
        </w:rPr>
        <w:t>požiūriu</w:t>
      </w:r>
      <w:r w:rsidR="002B4DBC" w:rsidRPr="008958FF">
        <w:rPr>
          <w:color w:val="2C3834" w:themeColor="text1"/>
        </w:rPr>
        <w:t xml:space="preserve"> jautri</w:t>
      </w:r>
      <w:r w:rsidR="00E74F3D" w:rsidRPr="008958FF">
        <w:rPr>
          <w:color w:val="2C3834" w:themeColor="text1"/>
        </w:rPr>
        <w:t>oje žemėje nutraukia</w:t>
      </w:r>
      <w:r w:rsidR="009652E4">
        <w:rPr>
          <w:color w:val="2C3834" w:themeColor="text1"/>
        </w:rPr>
        <w:t>ma</w:t>
      </w:r>
      <w:r w:rsidR="003B5800" w:rsidRPr="008958FF">
        <w:rPr>
          <w:color w:val="2C3834" w:themeColor="text1"/>
        </w:rPr>
        <w:t xml:space="preserve"> </w:t>
      </w:r>
      <w:r w:rsidR="00394445" w:rsidRPr="008958FF">
        <w:rPr>
          <w:color w:val="2C3834" w:themeColor="text1"/>
        </w:rPr>
        <w:t>žemės ūkio veikl</w:t>
      </w:r>
      <w:r w:rsidR="009652E4">
        <w:rPr>
          <w:color w:val="2C3834" w:themeColor="text1"/>
        </w:rPr>
        <w:t>a</w:t>
      </w:r>
      <w:r w:rsidR="00394445" w:rsidRPr="008958FF">
        <w:rPr>
          <w:color w:val="2C3834" w:themeColor="text1"/>
        </w:rPr>
        <w:t xml:space="preserve"> </w:t>
      </w:r>
      <w:r w:rsidR="00202B81" w:rsidRPr="008958FF">
        <w:rPr>
          <w:color w:val="2C3834" w:themeColor="text1"/>
        </w:rPr>
        <w:t xml:space="preserve">ir </w:t>
      </w:r>
      <w:r w:rsidR="008E2DDD" w:rsidRPr="008958FF">
        <w:rPr>
          <w:color w:val="2C3834" w:themeColor="text1"/>
        </w:rPr>
        <w:t>sodin</w:t>
      </w:r>
      <w:r w:rsidR="00394445" w:rsidRPr="008958FF">
        <w:rPr>
          <w:color w:val="2C3834" w:themeColor="text1"/>
        </w:rPr>
        <w:t>a</w:t>
      </w:r>
      <w:r w:rsidR="009652E4">
        <w:rPr>
          <w:color w:val="2C3834" w:themeColor="text1"/>
        </w:rPr>
        <w:t>mos</w:t>
      </w:r>
      <w:r w:rsidR="008E2DDD" w:rsidRPr="008958FF">
        <w:rPr>
          <w:color w:val="2C3834" w:themeColor="text1"/>
        </w:rPr>
        <w:t xml:space="preserve"> rū</w:t>
      </w:r>
      <w:r w:rsidR="00C37771" w:rsidRPr="008958FF">
        <w:rPr>
          <w:color w:val="2C3834" w:themeColor="text1"/>
        </w:rPr>
        <w:t>š</w:t>
      </w:r>
      <w:r w:rsidR="009652E4">
        <w:rPr>
          <w:color w:val="2C3834" w:themeColor="text1"/>
        </w:rPr>
        <w:t>y</w:t>
      </w:r>
      <w:r w:rsidR="00C37771" w:rsidRPr="008958FF">
        <w:rPr>
          <w:color w:val="2C3834" w:themeColor="text1"/>
        </w:rPr>
        <w:t>s</w:t>
      </w:r>
      <w:r w:rsidR="00F173E6" w:rsidRPr="008958FF">
        <w:rPr>
          <w:color w:val="2C3834" w:themeColor="text1"/>
        </w:rPr>
        <w:t xml:space="preserve">, kurios gerina aplinkos </w:t>
      </w:r>
      <w:r w:rsidR="00004039" w:rsidRPr="008958FF">
        <w:rPr>
          <w:color w:val="2C3834" w:themeColor="text1"/>
        </w:rPr>
        <w:t xml:space="preserve">būklę ir kokybę. </w:t>
      </w:r>
    </w:p>
    <w:p w14:paraId="5915E9C9" w14:textId="09E4E111" w:rsidR="001A0AC5" w:rsidRPr="00C05147" w:rsidRDefault="001A0AC5" w:rsidP="00D713D1">
      <w:pPr>
        <w:rPr>
          <w:b/>
          <w:bCs/>
          <w:color w:val="0F3D30" w:themeColor="text2" w:themeShade="80"/>
        </w:rPr>
      </w:pPr>
      <w:r w:rsidRPr="007B0ED6">
        <w:t xml:space="preserve">Įtraukiant tam tikrą žemės plotą į CRP projektą, </w:t>
      </w:r>
      <w:r w:rsidR="000C0E51" w:rsidRPr="007B0ED6">
        <w:t xml:space="preserve">iš pradžių </w:t>
      </w:r>
      <w:r w:rsidR="006E3A5D" w:rsidRPr="007B0ED6">
        <w:t>reikia įvertinti</w:t>
      </w:r>
      <w:r w:rsidR="00433632" w:rsidRPr="007B0ED6">
        <w:t xml:space="preserve"> </w:t>
      </w:r>
      <w:r w:rsidRPr="007B0ED6">
        <w:t>žemės aplinkosaugin</w:t>
      </w:r>
      <w:r w:rsidR="009652E4">
        <w:t>ę</w:t>
      </w:r>
      <w:r w:rsidRPr="007B0ED6">
        <w:t xml:space="preserve"> naud</w:t>
      </w:r>
      <w:r w:rsidR="00812AF0" w:rsidRPr="007B0ED6">
        <w:t>ą</w:t>
      </w:r>
      <w:r w:rsidR="009652E4">
        <w:t>,</w:t>
      </w:r>
      <w:r w:rsidR="00812AF0" w:rsidRPr="007B0ED6">
        <w:t xml:space="preserve"> kuri</w:t>
      </w:r>
      <w:r w:rsidRPr="007B0ED6">
        <w:t xml:space="preserve"> yra nustatoma </w:t>
      </w:r>
      <w:r w:rsidR="00C14D7B" w:rsidRPr="007B0ED6">
        <w:t>JAV Žemės ūkio departamento</w:t>
      </w:r>
      <w:r w:rsidR="00A17002" w:rsidRPr="007B0ED6">
        <w:t xml:space="preserve"> Žemės ūkio paslaugų </w:t>
      </w:r>
      <w:r w:rsidR="007461F8" w:rsidRPr="007B0ED6">
        <w:t>agentūros (</w:t>
      </w:r>
      <w:r w:rsidR="007461F8" w:rsidRPr="007B0ED6">
        <w:rPr>
          <w:i/>
        </w:rPr>
        <w:t>angl. Farm Service Agency or FSA</w:t>
      </w:r>
      <w:r w:rsidR="007461F8" w:rsidRPr="007B0ED6">
        <w:t>)</w:t>
      </w:r>
      <w:r w:rsidRPr="007B0ED6">
        <w:t xml:space="preserve"> naudojantis naudos aplinkai indeksu (angl. </w:t>
      </w:r>
      <w:r w:rsidRPr="007B0ED6">
        <w:rPr>
          <w:i/>
        </w:rPr>
        <w:t>environmental benefit index - EBI</w:t>
      </w:r>
      <w:r w:rsidRPr="007B0ED6">
        <w:t>). Šis indeksas grindžiamas vietos veiksniais, pavyzdžiui</w:t>
      </w:r>
      <w:r w:rsidR="00981FC1" w:rsidRPr="007B0ED6">
        <w:t>,</w:t>
      </w:r>
      <w:r w:rsidRPr="007B0ED6">
        <w:t xml:space="preserve"> pasodintos augmenijos tipu ir įvairov</w:t>
      </w:r>
      <w:r w:rsidR="00981FC1" w:rsidRPr="007B0ED6">
        <w:t>e</w:t>
      </w:r>
      <w:r w:rsidRPr="007B0ED6">
        <w:t xml:space="preserve"> bei dirvožemio savybėmis, turinčiomis įtakos erozijos ir išplovimo potencialui. Jis taip pat apima ir tam tikr</w:t>
      </w:r>
      <w:r w:rsidR="009652E4">
        <w:t>u</w:t>
      </w:r>
      <w:r w:rsidRPr="007B0ED6">
        <w:t>s su kraštovaizdžiu susijusi</w:t>
      </w:r>
      <w:r w:rsidR="00981FC1" w:rsidRPr="007B0ED6">
        <w:t>u</w:t>
      </w:r>
      <w:r w:rsidRPr="007B0ED6">
        <w:t xml:space="preserve">s </w:t>
      </w:r>
      <w:r w:rsidR="00981FC1" w:rsidRPr="007B0ED6">
        <w:t>veiksnius</w:t>
      </w:r>
      <w:r w:rsidRPr="007B0ED6">
        <w:t>, pavyzdžiui</w:t>
      </w:r>
      <w:r w:rsidR="00981FC1" w:rsidRPr="007B0ED6">
        <w:t>,</w:t>
      </w:r>
      <w:r w:rsidRPr="007B0ED6">
        <w:t xml:space="preserve"> </w:t>
      </w:r>
      <w:r w:rsidR="009652E4">
        <w:t xml:space="preserve">svarbių objektų </w:t>
      </w:r>
      <w:r w:rsidRPr="007B0ED6">
        <w:t xml:space="preserve">artumą, oro kokybės ar vandens kokybės zonas, kurias nustato </w:t>
      </w:r>
      <w:r w:rsidR="00981FC1" w:rsidRPr="007B0ED6">
        <w:t>JAV Žemės ūkio departamentas</w:t>
      </w:r>
      <w:r w:rsidRPr="007B0ED6">
        <w:t xml:space="preserve"> ir valstijos. Tuo atveju, kai zonos yra priskirtos socialiai reikšmingoms, EBI gali atspindėti socialinius tikslus ir rezultatus.</w:t>
      </w:r>
      <w:r w:rsidR="00AD4D52" w:rsidRPr="007B0ED6">
        <w:t xml:space="preserve"> Priimtų paraiškų pareiškėjams </w:t>
      </w:r>
      <w:r w:rsidR="0017030E" w:rsidRPr="007B0ED6">
        <w:t>Žemės ūkio paslaugų agentūr</w:t>
      </w:r>
      <w:r w:rsidR="009652E4">
        <w:t>a</w:t>
      </w:r>
      <w:r w:rsidR="0017030E" w:rsidRPr="007B0ED6">
        <w:t xml:space="preserve"> nustato </w:t>
      </w:r>
      <w:r w:rsidR="005254D0" w:rsidRPr="007B0ED6">
        <w:t>mokamų</w:t>
      </w:r>
      <w:r w:rsidR="001E37E4" w:rsidRPr="007B0ED6">
        <w:t xml:space="preserve"> metinių</w:t>
      </w:r>
      <w:r w:rsidR="005254D0" w:rsidRPr="007B0ED6">
        <w:t xml:space="preserve"> išmokų dydį.</w:t>
      </w:r>
      <w:r w:rsidR="005254D0">
        <w:rPr>
          <w:color w:val="0F3D30" w:themeColor="text2" w:themeShade="80"/>
        </w:rPr>
        <w:t xml:space="preserve"> </w:t>
      </w:r>
    </w:p>
    <w:p w14:paraId="0D01AD05" w14:textId="775FC0D5" w:rsidR="007718BD" w:rsidRPr="000200ED" w:rsidRDefault="00EA4BE8" w:rsidP="00D713D1">
      <w:pPr>
        <w:rPr>
          <w:rStyle w:val="Rykinuoroda"/>
          <w:b w:val="0"/>
        </w:rPr>
      </w:pPr>
      <w:r w:rsidRPr="000200ED">
        <w:rPr>
          <w:rStyle w:val="Rykinuoroda"/>
        </w:rPr>
        <w:t>Kontekstas.</w:t>
      </w:r>
      <w:r w:rsidR="00EA7FDC">
        <w:rPr>
          <w:rStyle w:val="Rykinuoroda"/>
        </w:rPr>
        <w:t xml:space="preserve"> </w:t>
      </w:r>
      <w:r w:rsidR="007A3F41" w:rsidRPr="00314AA9">
        <w:t>CPR yra</w:t>
      </w:r>
      <w:r w:rsidR="007A3F41" w:rsidRPr="00314AA9">
        <w:rPr>
          <w:color w:val="2C3834" w:themeColor="text1"/>
        </w:rPr>
        <w:t xml:space="preserve"> </w:t>
      </w:r>
      <w:r w:rsidR="007A3F41">
        <w:t>federaliniu lygmeni</w:t>
      </w:r>
      <w:r w:rsidR="00B61B70">
        <w:t>u finansuojama savanoriška programa, pagal kuri</w:t>
      </w:r>
      <w:r w:rsidR="009652E4">
        <w:t>ą</w:t>
      </w:r>
      <w:r w:rsidR="00B61B70">
        <w:t xml:space="preserve"> sudaromos sutartys su </w:t>
      </w:r>
      <w:r w:rsidR="000254D8">
        <w:t>ūkininkais</w:t>
      </w:r>
      <w:r w:rsidR="00C21E7C">
        <w:t xml:space="preserve">, </w:t>
      </w:r>
      <w:r w:rsidR="006535BD">
        <w:t>jog</w:t>
      </w:r>
      <w:r w:rsidR="00C21E7C" w:rsidRPr="00AA049C">
        <w:rPr>
          <w:color w:val="FF0000"/>
        </w:rPr>
        <w:t xml:space="preserve"> </w:t>
      </w:r>
      <w:r w:rsidR="00C21E7C" w:rsidRPr="004C08B5">
        <w:t>aplinkosaugini</w:t>
      </w:r>
      <w:r w:rsidR="009652E4" w:rsidRPr="004C08B5">
        <w:t>u</w:t>
      </w:r>
      <w:r w:rsidR="00C21E7C" w:rsidRPr="004C08B5">
        <w:t xml:space="preserve"> požiūriu jautri</w:t>
      </w:r>
      <w:r w:rsidR="004C08B5" w:rsidRPr="004C08B5">
        <w:t xml:space="preserve"> </w:t>
      </w:r>
      <w:r w:rsidR="00C21E7C" w:rsidRPr="004C08B5">
        <w:t xml:space="preserve">žemės </w:t>
      </w:r>
      <w:r w:rsidR="00DF0590" w:rsidRPr="004C08B5">
        <w:t xml:space="preserve">ūkio paskirties </w:t>
      </w:r>
      <w:r w:rsidR="004C08B5" w:rsidRPr="004C08B5">
        <w:t xml:space="preserve">privati </w:t>
      </w:r>
      <w:r w:rsidR="00DF0590" w:rsidRPr="004C08B5">
        <w:t>žemė</w:t>
      </w:r>
      <w:r w:rsidR="004C08B5" w:rsidRPr="004C08B5">
        <w:t xml:space="preserve"> būtų naudojama </w:t>
      </w:r>
      <w:r w:rsidR="00813243" w:rsidRPr="004C08B5">
        <w:t xml:space="preserve">ne </w:t>
      </w:r>
      <w:r w:rsidR="003D5378" w:rsidRPr="004C08B5">
        <w:t>dirbimui</w:t>
      </w:r>
      <w:r w:rsidR="000254D8" w:rsidRPr="004C08B5">
        <w:t>,</w:t>
      </w:r>
      <w:r w:rsidR="003D5378" w:rsidRPr="004C08B5">
        <w:t xml:space="preserve"> bet gamtosauginei naudai.</w:t>
      </w:r>
      <w:r w:rsidR="00C25EF1" w:rsidRPr="004C08B5">
        <w:t xml:space="preserve"> </w:t>
      </w:r>
      <w:r w:rsidR="00C25EF1">
        <w:t>Programos dalyviai sodina ilgalaikes, išteklius tausojančias augalų rū</w:t>
      </w:r>
      <w:r w:rsidR="005514EF">
        <w:t xml:space="preserve">šis, </w:t>
      </w:r>
      <w:r w:rsidR="008712E6">
        <w:t xml:space="preserve">kurios </w:t>
      </w:r>
      <w:r w:rsidR="00D831E8">
        <w:t xml:space="preserve">padeda kontroliuoti </w:t>
      </w:r>
      <w:r w:rsidR="003E495E">
        <w:t xml:space="preserve">dirvožemio eroziją, gerinti vandens kokybę ir </w:t>
      </w:r>
      <w:r w:rsidR="00990ACB">
        <w:t>kurt</w:t>
      </w:r>
      <w:r w:rsidR="000254D8">
        <w:t>i</w:t>
      </w:r>
      <w:r w:rsidR="00990ACB">
        <w:t xml:space="preserve"> gyvūnų buveines.</w:t>
      </w:r>
    </w:p>
    <w:p w14:paraId="15B7B1FF" w14:textId="065AB383" w:rsidR="00EA4BE8" w:rsidRDefault="00EA4BE8" w:rsidP="00D713D1">
      <w:pPr>
        <w:rPr>
          <w:b/>
          <w:bCs/>
          <w:color w:val="0F3D30" w:themeColor="text2" w:themeShade="80"/>
        </w:rPr>
      </w:pPr>
      <w:r w:rsidRPr="007B0ED6">
        <w:rPr>
          <w:rStyle w:val="Rykinuoroda"/>
        </w:rPr>
        <w:t>Ekosistemų tipai.</w:t>
      </w:r>
      <w:r w:rsidR="005959AB">
        <w:rPr>
          <w:b/>
          <w:bCs/>
          <w:color w:val="0F3D30" w:themeColor="text2" w:themeShade="80"/>
        </w:rPr>
        <w:t xml:space="preserve"> </w:t>
      </w:r>
      <w:r w:rsidR="001D1462">
        <w:rPr>
          <w:color w:val="2C3834" w:themeColor="text1"/>
        </w:rPr>
        <w:t>Dirbamos žemės</w:t>
      </w:r>
      <w:r w:rsidR="005959AB" w:rsidRPr="007B0ED6">
        <w:rPr>
          <w:color w:val="2C3834" w:themeColor="text1"/>
        </w:rPr>
        <w:t xml:space="preserve">, </w:t>
      </w:r>
      <w:r w:rsidR="00B1005C">
        <w:rPr>
          <w:color w:val="2C3834" w:themeColor="text1"/>
        </w:rPr>
        <w:t>ganyklos arba pievos</w:t>
      </w:r>
      <w:r w:rsidR="005959AB" w:rsidRPr="007B0ED6">
        <w:rPr>
          <w:color w:val="2C3834" w:themeColor="text1"/>
        </w:rPr>
        <w:t>,</w:t>
      </w:r>
      <w:r w:rsidR="00BB24B0" w:rsidRPr="007B0ED6">
        <w:rPr>
          <w:color w:val="2C3834" w:themeColor="text1"/>
        </w:rPr>
        <w:t xml:space="preserve"> </w:t>
      </w:r>
      <w:r w:rsidR="00C24AA9">
        <w:rPr>
          <w:color w:val="2C3834" w:themeColor="text1"/>
        </w:rPr>
        <w:t>pelkės ir durpynai</w:t>
      </w:r>
      <w:r w:rsidR="00BB24B0" w:rsidRPr="007B0ED6">
        <w:rPr>
          <w:color w:val="2C3834" w:themeColor="text1"/>
        </w:rPr>
        <w:t>.</w:t>
      </w:r>
      <w:r w:rsidR="00BB24B0">
        <w:rPr>
          <w:b/>
          <w:bCs/>
          <w:color w:val="0F3D30" w:themeColor="text2" w:themeShade="80"/>
        </w:rPr>
        <w:t xml:space="preserve"> </w:t>
      </w:r>
    </w:p>
    <w:p w14:paraId="6F13CB98" w14:textId="009BC4AB" w:rsidR="00EA4BE8" w:rsidRDefault="00EA4BE8" w:rsidP="00D713D1">
      <w:pPr>
        <w:rPr>
          <w:b/>
          <w:bCs/>
          <w:color w:val="0F3D30" w:themeColor="text2" w:themeShade="80"/>
        </w:rPr>
      </w:pPr>
      <w:r w:rsidRPr="007B0ED6">
        <w:rPr>
          <w:rStyle w:val="Rykinuoroda"/>
        </w:rPr>
        <w:t>Analizuojamo atvejo viešojo administravimo sritis ar ūkio sektorius.</w:t>
      </w:r>
      <w:r w:rsidR="000463C4">
        <w:rPr>
          <w:b/>
          <w:bCs/>
          <w:color w:val="0F3D30" w:themeColor="text2" w:themeShade="80"/>
        </w:rPr>
        <w:t xml:space="preserve"> </w:t>
      </w:r>
      <w:r w:rsidR="000463C4" w:rsidRPr="007B0ED6">
        <w:t xml:space="preserve">Žemės </w:t>
      </w:r>
      <w:r w:rsidR="00461B26" w:rsidRPr="007B0ED6">
        <w:t>ūki</w:t>
      </w:r>
      <w:r w:rsidR="00461B26">
        <w:t xml:space="preserve">o sektorius. </w:t>
      </w:r>
    </w:p>
    <w:p w14:paraId="00583623" w14:textId="10C9BDDF" w:rsidR="00EA4BE8" w:rsidRDefault="00EA4BE8" w:rsidP="00D713D1">
      <w:pPr>
        <w:rPr>
          <w:b/>
          <w:bCs/>
          <w:color w:val="0F3D30" w:themeColor="text2" w:themeShade="80"/>
        </w:rPr>
      </w:pPr>
      <w:r w:rsidRPr="000200ED">
        <w:rPr>
          <w:rStyle w:val="Rykinuoroda"/>
        </w:rPr>
        <w:t>Pagrindinis įgyvendinantis subjektas ir susiję įgyvendinantys subjektai.</w:t>
      </w:r>
      <w:r w:rsidR="006B41D7">
        <w:rPr>
          <w:b/>
          <w:bCs/>
          <w:color w:val="0F3D30" w:themeColor="text2" w:themeShade="80"/>
        </w:rPr>
        <w:t xml:space="preserve"> </w:t>
      </w:r>
      <w:r w:rsidR="006B41D7" w:rsidRPr="00E66778">
        <w:rPr>
          <w:color w:val="0F3D30" w:themeColor="text2" w:themeShade="80"/>
        </w:rPr>
        <w:t>JAV Žemės ūkio departamentas</w:t>
      </w:r>
      <w:r w:rsidR="00E75E00">
        <w:rPr>
          <w:color w:val="0F3D30" w:themeColor="text2" w:themeShade="80"/>
        </w:rPr>
        <w:t>.</w:t>
      </w:r>
    </w:p>
    <w:p w14:paraId="36E63DCB" w14:textId="6F8E681E" w:rsidR="00EA4BE8" w:rsidRDefault="00EA4BE8" w:rsidP="00D713D1">
      <w:pPr>
        <w:rPr>
          <w:b/>
          <w:bCs/>
          <w:color w:val="0F3D30" w:themeColor="text2" w:themeShade="80"/>
        </w:rPr>
      </w:pPr>
      <w:r w:rsidRPr="000200ED">
        <w:rPr>
          <w:rStyle w:val="Rykinuoroda"/>
        </w:rPr>
        <w:t>Suinteresuos šalys.</w:t>
      </w:r>
      <w:r w:rsidR="00377024">
        <w:rPr>
          <w:b/>
          <w:bCs/>
          <w:color w:val="0F3D30" w:themeColor="text2" w:themeShade="80"/>
        </w:rPr>
        <w:t xml:space="preserve"> </w:t>
      </w:r>
      <w:r w:rsidR="00BC620E" w:rsidRPr="00E66778">
        <w:rPr>
          <w:color w:val="0F3D30" w:themeColor="text2" w:themeShade="80"/>
        </w:rPr>
        <w:t>Ūkininkai</w:t>
      </w:r>
      <w:r w:rsidR="00E75E00">
        <w:rPr>
          <w:color w:val="0F3D30" w:themeColor="text2" w:themeShade="80"/>
        </w:rPr>
        <w:t>.</w:t>
      </w:r>
    </w:p>
    <w:p w14:paraId="52E3A185" w14:textId="4C1F94AC" w:rsidR="00EA4BE8" w:rsidRDefault="00EA4BE8" w:rsidP="00D713D1">
      <w:pPr>
        <w:rPr>
          <w:b/>
          <w:bCs/>
          <w:color w:val="0F3D30" w:themeColor="text2" w:themeShade="80"/>
        </w:rPr>
      </w:pPr>
      <w:r w:rsidRPr="000200ED">
        <w:rPr>
          <w:rStyle w:val="Rykinuoroda"/>
        </w:rPr>
        <w:t>Suinteresuotų šalių įsitraukimo pobūdis.</w:t>
      </w:r>
      <w:r w:rsidR="00BC620E">
        <w:rPr>
          <w:b/>
          <w:bCs/>
          <w:color w:val="0F3D30" w:themeColor="text2" w:themeShade="80"/>
        </w:rPr>
        <w:t xml:space="preserve"> </w:t>
      </w:r>
      <w:r w:rsidR="00BC620E" w:rsidRPr="000200ED">
        <w:rPr>
          <w:color w:val="2C3834" w:themeColor="text1"/>
        </w:rPr>
        <w:t xml:space="preserve">Ūkininkai, </w:t>
      </w:r>
      <w:r w:rsidR="00A70E30" w:rsidRPr="000200ED">
        <w:rPr>
          <w:color w:val="2C3834" w:themeColor="text1"/>
        </w:rPr>
        <w:t>norėdami dalyvauti CRP programoje</w:t>
      </w:r>
      <w:r w:rsidR="00490746" w:rsidRPr="000200ED">
        <w:rPr>
          <w:color w:val="2C3834" w:themeColor="text1"/>
        </w:rPr>
        <w:t xml:space="preserve">, turi savanoriškai pateikti </w:t>
      </w:r>
      <w:r w:rsidR="00963125" w:rsidRPr="000200ED">
        <w:rPr>
          <w:color w:val="2C3834" w:themeColor="text1"/>
        </w:rPr>
        <w:t xml:space="preserve">paraiškas </w:t>
      </w:r>
      <w:r w:rsidR="00444F78" w:rsidRPr="000200ED">
        <w:rPr>
          <w:color w:val="2C3834" w:themeColor="text1"/>
        </w:rPr>
        <w:t>JAV Žemės ūkio departamentui</w:t>
      </w:r>
      <w:r w:rsidR="00D63EA9" w:rsidRPr="000200ED">
        <w:rPr>
          <w:color w:val="2C3834" w:themeColor="text1"/>
        </w:rPr>
        <w:t xml:space="preserve">, kuriose aprašoma žemė, kurioje bus vykdoma </w:t>
      </w:r>
      <w:r w:rsidR="00A508F8" w:rsidRPr="000200ED">
        <w:rPr>
          <w:color w:val="2C3834" w:themeColor="text1"/>
        </w:rPr>
        <w:t>išsaugojimo veikla ir</w:t>
      </w:r>
      <w:r w:rsidR="008E29E2" w:rsidRPr="000200ED">
        <w:rPr>
          <w:color w:val="2C3834" w:themeColor="text1"/>
        </w:rPr>
        <w:t xml:space="preserve"> nurodyt</w:t>
      </w:r>
      <w:r w:rsidR="003760EA" w:rsidRPr="000200ED">
        <w:rPr>
          <w:color w:val="2C3834" w:themeColor="text1"/>
        </w:rPr>
        <w:t>as</w:t>
      </w:r>
      <w:r w:rsidR="00A508F8" w:rsidRPr="000200ED">
        <w:rPr>
          <w:color w:val="2C3834" w:themeColor="text1"/>
        </w:rPr>
        <w:t xml:space="preserve"> p</w:t>
      </w:r>
      <w:r w:rsidR="00F351CB" w:rsidRPr="000200ED">
        <w:rPr>
          <w:color w:val="2C3834" w:themeColor="text1"/>
        </w:rPr>
        <w:t>rašoma</w:t>
      </w:r>
      <w:r w:rsidR="003760EA" w:rsidRPr="000200ED">
        <w:rPr>
          <w:color w:val="2C3834" w:themeColor="text1"/>
        </w:rPr>
        <w:t>s</w:t>
      </w:r>
      <w:r w:rsidR="00F351CB" w:rsidRPr="000200ED">
        <w:rPr>
          <w:color w:val="2C3834" w:themeColor="text1"/>
        </w:rPr>
        <w:t xml:space="preserve"> išmok</w:t>
      </w:r>
      <w:r w:rsidR="00845C7F" w:rsidRPr="000200ED">
        <w:rPr>
          <w:color w:val="2C3834" w:themeColor="text1"/>
        </w:rPr>
        <w:t>os dyd</w:t>
      </w:r>
      <w:r w:rsidR="003760EA" w:rsidRPr="000200ED">
        <w:rPr>
          <w:color w:val="2C3834" w:themeColor="text1"/>
        </w:rPr>
        <w:t>is</w:t>
      </w:r>
      <w:r w:rsidR="00F351CB" w:rsidRPr="000200ED">
        <w:rPr>
          <w:color w:val="2C3834" w:themeColor="text1"/>
        </w:rPr>
        <w:t xml:space="preserve">. </w:t>
      </w:r>
      <w:r w:rsidR="000E32AE" w:rsidRPr="000200ED">
        <w:rPr>
          <w:color w:val="2C3834" w:themeColor="text1"/>
        </w:rPr>
        <w:t xml:space="preserve">JAV </w:t>
      </w:r>
      <w:r w:rsidR="003760EA" w:rsidRPr="000200ED">
        <w:rPr>
          <w:color w:val="2C3834" w:themeColor="text1"/>
        </w:rPr>
        <w:t>Ž</w:t>
      </w:r>
      <w:r w:rsidR="000E32AE" w:rsidRPr="000200ED">
        <w:rPr>
          <w:color w:val="2C3834" w:themeColor="text1"/>
        </w:rPr>
        <w:t xml:space="preserve">emės ūkio </w:t>
      </w:r>
      <w:r w:rsidR="003760EA" w:rsidRPr="000200ED">
        <w:rPr>
          <w:color w:val="2C3834" w:themeColor="text1"/>
        </w:rPr>
        <w:t>departamentas</w:t>
      </w:r>
      <w:r w:rsidR="00F64DF6" w:rsidRPr="000200ED">
        <w:rPr>
          <w:color w:val="2C3834" w:themeColor="text1"/>
        </w:rPr>
        <w:t xml:space="preserve"> </w:t>
      </w:r>
      <w:r w:rsidR="00C41D5A" w:rsidRPr="000200ED">
        <w:rPr>
          <w:color w:val="2C3834" w:themeColor="text1"/>
        </w:rPr>
        <w:t xml:space="preserve">prašymus </w:t>
      </w:r>
      <w:r w:rsidR="003760EA" w:rsidRPr="000200ED">
        <w:rPr>
          <w:color w:val="2C3834" w:themeColor="text1"/>
        </w:rPr>
        <w:t>vertina</w:t>
      </w:r>
      <w:r w:rsidR="00C13D80" w:rsidRPr="000200ED">
        <w:rPr>
          <w:color w:val="2C3834" w:themeColor="text1"/>
        </w:rPr>
        <w:t xml:space="preserve"> pagal </w:t>
      </w:r>
      <w:r w:rsidR="00BA1289" w:rsidRPr="000200ED">
        <w:rPr>
          <w:color w:val="2C3834" w:themeColor="text1"/>
        </w:rPr>
        <w:t>aplinkosaugin</w:t>
      </w:r>
      <w:r w:rsidR="003760EA" w:rsidRPr="000200ED">
        <w:rPr>
          <w:color w:val="2C3834" w:themeColor="text1"/>
        </w:rPr>
        <w:t>ę</w:t>
      </w:r>
      <w:r w:rsidR="00BA1289" w:rsidRPr="000200ED">
        <w:rPr>
          <w:color w:val="2C3834" w:themeColor="text1"/>
        </w:rPr>
        <w:t xml:space="preserve"> naudą </w:t>
      </w:r>
      <w:r w:rsidR="003F3E46">
        <w:rPr>
          <w:color w:val="2C3834" w:themeColor="text1"/>
        </w:rPr>
        <w:t xml:space="preserve">(pagal </w:t>
      </w:r>
      <w:r w:rsidR="00D64901">
        <w:rPr>
          <w:color w:val="2C3834" w:themeColor="text1"/>
        </w:rPr>
        <w:t>EBI)</w:t>
      </w:r>
      <w:r w:rsidR="00BA1289" w:rsidRPr="00300B90">
        <w:rPr>
          <w:color w:val="2C3834" w:themeColor="text1"/>
        </w:rPr>
        <w:t xml:space="preserve"> </w:t>
      </w:r>
      <w:r w:rsidR="00BA1289" w:rsidRPr="000200ED">
        <w:rPr>
          <w:color w:val="2C3834" w:themeColor="text1"/>
        </w:rPr>
        <w:t xml:space="preserve">ir </w:t>
      </w:r>
      <w:r w:rsidR="00C33CD4" w:rsidRPr="000200ED">
        <w:rPr>
          <w:color w:val="2C3834" w:themeColor="text1"/>
        </w:rPr>
        <w:t xml:space="preserve">paraiškose pateikto </w:t>
      </w:r>
      <w:r w:rsidR="000F1B27" w:rsidRPr="000200ED">
        <w:rPr>
          <w:color w:val="2C3834" w:themeColor="text1"/>
        </w:rPr>
        <w:t>pasiūlymo</w:t>
      </w:r>
      <w:r w:rsidR="00EA7FDC">
        <w:rPr>
          <w:color w:val="2C3834" w:themeColor="text1"/>
        </w:rPr>
        <w:t xml:space="preserve"> </w:t>
      </w:r>
      <w:r w:rsidR="00177E1B" w:rsidRPr="000200ED">
        <w:rPr>
          <w:color w:val="2C3834" w:themeColor="text1"/>
        </w:rPr>
        <w:t xml:space="preserve">finansines </w:t>
      </w:r>
      <w:r w:rsidR="000F1B27" w:rsidRPr="000200ED">
        <w:rPr>
          <w:color w:val="2C3834" w:themeColor="text1"/>
        </w:rPr>
        <w:t>sąnaudas.</w:t>
      </w:r>
      <w:r w:rsidR="00F722BF" w:rsidRPr="000200ED">
        <w:rPr>
          <w:color w:val="2C3834" w:themeColor="text1"/>
        </w:rPr>
        <w:t xml:space="preserve"> </w:t>
      </w:r>
    </w:p>
    <w:p w14:paraId="12C9EC19" w14:textId="3D2DAAD9" w:rsidR="00EA4BE8" w:rsidRPr="007F588C" w:rsidRDefault="00EA4BE8" w:rsidP="00D713D1">
      <w:r w:rsidRPr="000200ED">
        <w:rPr>
          <w:rStyle w:val="Rykinuoroda"/>
        </w:rPr>
        <w:t>Įgyvendinimo rezultatas.</w:t>
      </w:r>
      <w:r w:rsidR="00CA3D3B">
        <w:rPr>
          <w:b/>
          <w:bCs/>
          <w:color w:val="0F3D30" w:themeColor="text2" w:themeShade="80"/>
        </w:rPr>
        <w:t xml:space="preserve"> </w:t>
      </w:r>
      <w:r w:rsidR="003760EA" w:rsidRPr="000200ED">
        <w:rPr>
          <w:color w:val="2C3834" w:themeColor="text1"/>
        </w:rPr>
        <w:t>Sukurta kompleksinės žemės atkūrimo naudos</w:t>
      </w:r>
      <w:r w:rsidR="007F588C" w:rsidRPr="000200ED">
        <w:rPr>
          <w:color w:val="2C3834" w:themeColor="text1"/>
        </w:rPr>
        <w:t xml:space="preserve"> ir sąnaudų</w:t>
      </w:r>
      <w:r w:rsidR="003760EA" w:rsidRPr="000200ED">
        <w:rPr>
          <w:color w:val="2C3834" w:themeColor="text1"/>
        </w:rPr>
        <w:t xml:space="preserve"> vertinimo sistema</w:t>
      </w:r>
      <w:r w:rsidR="007F588C" w:rsidRPr="000200ED">
        <w:rPr>
          <w:color w:val="2C3834" w:themeColor="text1"/>
        </w:rPr>
        <w:t>, į kurią įtrauktas įvairius veiksnius (tarp jų ir ekosistemų bei EP) apimantis indeksas</w:t>
      </w:r>
      <w:r w:rsidR="00E416F8">
        <w:rPr>
          <w:color w:val="2C3834" w:themeColor="text1"/>
        </w:rPr>
        <w:t>.</w:t>
      </w:r>
    </w:p>
    <w:p w14:paraId="51D74DB7" w14:textId="699B775B" w:rsidR="00EA4BE8" w:rsidRDefault="00EA4BE8" w:rsidP="00D713D1">
      <w:pPr>
        <w:rPr>
          <w:color w:val="2C3834" w:themeColor="text1"/>
        </w:rPr>
      </w:pPr>
      <w:r w:rsidRPr="000200ED">
        <w:rPr>
          <w:rStyle w:val="Rykinuoroda"/>
        </w:rPr>
        <w:t>Bendras vertinimas – išvados.</w:t>
      </w:r>
      <w:r w:rsidR="006A4EAF">
        <w:rPr>
          <w:b/>
          <w:bCs/>
          <w:color w:val="0F3D30" w:themeColor="text2" w:themeShade="80"/>
        </w:rPr>
        <w:t xml:space="preserve"> </w:t>
      </w:r>
      <w:r w:rsidR="007F588C" w:rsidRPr="000200ED">
        <w:rPr>
          <w:color w:val="2C3834" w:themeColor="text1"/>
        </w:rPr>
        <w:t>Išsaugojimo rezervo programa</w:t>
      </w:r>
      <w:r w:rsidR="00EA2ABE" w:rsidRPr="000200ED">
        <w:rPr>
          <w:color w:val="2C3834" w:themeColor="text1"/>
        </w:rPr>
        <w:t xml:space="preserve"> tapo vien</w:t>
      </w:r>
      <w:r w:rsidR="007F588C" w:rsidRPr="000200ED">
        <w:rPr>
          <w:color w:val="2C3834" w:themeColor="text1"/>
        </w:rPr>
        <w:t>a</w:t>
      </w:r>
      <w:r w:rsidR="00EA2ABE" w:rsidRPr="000200ED">
        <w:rPr>
          <w:color w:val="2C3834" w:themeColor="text1"/>
        </w:rPr>
        <w:t xml:space="preserve"> didžiausių </w:t>
      </w:r>
      <w:r w:rsidR="005F6AB0" w:rsidRPr="000200ED">
        <w:rPr>
          <w:color w:val="2C3834" w:themeColor="text1"/>
        </w:rPr>
        <w:t xml:space="preserve">privačių žemių išsaugojimo programų JAV. </w:t>
      </w:r>
      <w:r w:rsidR="00C95CDB" w:rsidRPr="000200ED">
        <w:rPr>
          <w:color w:val="2C3834" w:themeColor="text1"/>
        </w:rPr>
        <w:t xml:space="preserve">2013 </w:t>
      </w:r>
      <w:r w:rsidR="007F588C" w:rsidRPr="000200ED">
        <w:rPr>
          <w:color w:val="2C3834" w:themeColor="text1"/>
        </w:rPr>
        <w:t>m.</w:t>
      </w:r>
      <w:r w:rsidR="00C95CDB" w:rsidRPr="000200ED">
        <w:rPr>
          <w:color w:val="2C3834" w:themeColor="text1"/>
        </w:rPr>
        <w:t xml:space="preserve"> į CRP buvo įtraukta daugiau kaip 25 mln. </w:t>
      </w:r>
      <w:r w:rsidR="0088544B" w:rsidRPr="000200ED">
        <w:rPr>
          <w:color w:val="2C3834" w:themeColor="text1"/>
        </w:rPr>
        <w:t>akrų</w:t>
      </w:r>
      <w:r w:rsidR="00742526">
        <w:rPr>
          <w:color w:val="2C3834" w:themeColor="text1"/>
        </w:rPr>
        <w:t xml:space="preserve"> (apie </w:t>
      </w:r>
      <w:r w:rsidR="004F65B6">
        <w:rPr>
          <w:color w:val="2C3834" w:themeColor="text1"/>
        </w:rPr>
        <w:t>10 mln. ha)</w:t>
      </w:r>
      <w:r w:rsidR="00420D20" w:rsidRPr="000200ED">
        <w:rPr>
          <w:color w:val="2C3834" w:themeColor="text1"/>
        </w:rPr>
        <w:t xml:space="preserve"> žemės plotas</w:t>
      </w:r>
      <w:r w:rsidR="00C95CDB" w:rsidRPr="000200ED">
        <w:rPr>
          <w:color w:val="2C3834" w:themeColor="text1"/>
        </w:rPr>
        <w:t>.</w:t>
      </w:r>
      <w:r w:rsidR="000759EE" w:rsidRPr="000200ED">
        <w:rPr>
          <w:color w:val="2C3834" w:themeColor="text1"/>
        </w:rPr>
        <w:t xml:space="preserve"> </w:t>
      </w:r>
      <w:r w:rsidR="00483033">
        <w:rPr>
          <w:color w:val="2C3834" w:themeColor="text1"/>
        </w:rPr>
        <w:t>Į programą įtrauktos</w:t>
      </w:r>
      <w:r w:rsidR="006975FA">
        <w:rPr>
          <w:color w:val="2C3834" w:themeColor="text1"/>
        </w:rPr>
        <w:t xml:space="preserve"> </w:t>
      </w:r>
      <w:r w:rsidR="00483033">
        <w:rPr>
          <w:color w:val="2C3834" w:themeColor="text1"/>
        </w:rPr>
        <w:t>žemės plotas 2021 m.</w:t>
      </w:r>
      <w:r w:rsidR="00E22AED" w:rsidRPr="000200ED">
        <w:rPr>
          <w:color w:val="2C3834" w:themeColor="text1"/>
        </w:rPr>
        <w:t xml:space="preserve"> </w:t>
      </w:r>
      <w:r w:rsidR="00333C78" w:rsidRPr="000200ED">
        <w:rPr>
          <w:color w:val="2C3834" w:themeColor="text1"/>
        </w:rPr>
        <w:t>pasiek</w:t>
      </w:r>
      <w:r w:rsidR="00483033">
        <w:rPr>
          <w:color w:val="2C3834" w:themeColor="text1"/>
        </w:rPr>
        <w:t>ė</w:t>
      </w:r>
      <w:r w:rsidR="00333C78" w:rsidRPr="000200ED">
        <w:rPr>
          <w:color w:val="2C3834" w:themeColor="text1"/>
        </w:rPr>
        <w:t xml:space="preserve"> </w:t>
      </w:r>
      <w:r w:rsidR="00F91D0E" w:rsidRPr="000200ED">
        <w:rPr>
          <w:color w:val="2C3834" w:themeColor="text1"/>
        </w:rPr>
        <w:t>5</w:t>
      </w:r>
      <w:r w:rsidR="00973BBA" w:rsidRPr="000200ED">
        <w:rPr>
          <w:color w:val="2C3834" w:themeColor="text1"/>
        </w:rPr>
        <w:t xml:space="preserve">,3 mln. </w:t>
      </w:r>
      <w:r w:rsidR="000E1C04" w:rsidRPr="000200ED">
        <w:rPr>
          <w:color w:val="2C3834" w:themeColor="text1"/>
        </w:rPr>
        <w:t>akrų</w:t>
      </w:r>
      <w:r w:rsidR="00C70E37" w:rsidRPr="000200ED">
        <w:rPr>
          <w:color w:val="2C3834" w:themeColor="text1"/>
        </w:rPr>
        <w:t xml:space="preserve"> </w:t>
      </w:r>
      <w:r w:rsidR="00AC1A3D" w:rsidRPr="000200ED">
        <w:rPr>
          <w:color w:val="2C3834" w:themeColor="text1"/>
        </w:rPr>
        <w:t>(apie 2,1 mln. ha)</w:t>
      </w:r>
      <w:r w:rsidR="00374C4C" w:rsidRPr="000200ED">
        <w:rPr>
          <w:rStyle w:val="Puslapioinaosnuoroda"/>
          <w:color w:val="2C3834" w:themeColor="text1"/>
        </w:rPr>
        <w:footnoteReference w:id="15"/>
      </w:r>
      <w:r w:rsidR="000E1C04" w:rsidRPr="000200ED">
        <w:rPr>
          <w:color w:val="2C3834" w:themeColor="text1"/>
        </w:rPr>
        <w:t>.</w:t>
      </w:r>
    </w:p>
    <w:tbl>
      <w:tblPr>
        <w:tblStyle w:val="Lentelstinklelis"/>
        <w:tblW w:w="0" w:type="auto"/>
        <w:tblLook w:val="04A0" w:firstRow="1" w:lastRow="0" w:firstColumn="1" w:lastColumn="0" w:noHBand="0" w:noVBand="1"/>
      </w:tblPr>
      <w:tblGrid>
        <w:gridCol w:w="9486"/>
      </w:tblGrid>
      <w:tr w:rsidR="004F1196" w14:paraId="2043721B" w14:textId="77777777" w:rsidTr="004F1196">
        <w:tc>
          <w:tcPr>
            <w:tcW w:w="9486" w:type="dxa"/>
            <w:tcBorders>
              <w:top w:val="nil"/>
              <w:left w:val="nil"/>
              <w:bottom w:val="nil"/>
              <w:right w:val="nil"/>
            </w:tcBorders>
            <w:shd w:val="clear" w:color="auto" w:fill="E1E1D5"/>
          </w:tcPr>
          <w:p w14:paraId="18D4445F" w14:textId="77777777" w:rsidR="004F1196" w:rsidRDefault="004F1196" w:rsidP="00D713D1">
            <w:pPr>
              <w:rPr>
                <w:rStyle w:val="Rykinuoroda"/>
              </w:rPr>
            </w:pPr>
            <w:r w:rsidRPr="000200ED">
              <w:rPr>
                <w:rStyle w:val="Rykinuoroda"/>
              </w:rPr>
              <w:t>išvados</w:t>
            </w:r>
            <w:r>
              <w:rPr>
                <w:rStyle w:val="Rykinuoroda"/>
              </w:rPr>
              <w:t xml:space="preserve"> integravimui.</w:t>
            </w:r>
          </w:p>
          <w:p w14:paraId="48704EAF" w14:textId="6097971D" w:rsidR="009C15D6" w:rsidRPr="001604F2" w:rsidRDefault="009C15D6" w:rsidP="001604F2">
            <w:pPr>
              <w:pStyle w:val="Sraopastraipa"/>
            </w:pPr>
            <w:r w:rsidRPr="001604F2">
              <w:t>Savanoriškumu pagrįsta iniciatyva gali lemti didesnį visuomenės ir skirtingų suinteresuotų šalių susidomėjimą ir norą įsitraukti bei prisidėti prie EP išsaugojimo (gali būti palyginta ekonominė nualintos žemės dirbimo ir atkūrimo nauda)</w:t>
            </w:r>
            <w:r w:rsidR="00287819" w:rsidRPr="001604F2">
              <w:t>;</w:t>
            </w:r>
          </w:p>
          <w:p w14:paraId="17876E36" w14:textId="65B00315" w:rsidR="009C15D6" w:rsidRPr="001604F2" w:rsidRDefault="00287819" w:rsidP="001604F2">
            <w:pPr>
              <w:pStyle w:val="Sraopastraipa"/>
            </w:pPr>
            <w:r w:rsidRPr="001604F2">
              <w:t>Svarbu prisiminti, kad a</w:t>
            </w:r>
            <w:r w:rsidR="009C15D6" w:rsidRPr="001604F2">
              <w:t>tkūrimo veiksmų įgyvendinimo našta tenka ne valstybės sektoriui, o privatiems subjektams</w:t>
            </w:r>
            <w:r w:rsidRPr="001604F2">
              <w:t>;</w:t>
            </w:r>
          </w:p>
          <w:p w14:paraId="419BD0E7" w14:textId="363F4A1D" w:rsidR="009C15D6" w:rsidRPr="001604F2" w:rsidRDefault="00287819" w:rsidP="001604F2">
            <w:pPr>
              <w:pStyle w:val="Sraopastraipa"/>
            </w:pPr>
            <w:r w:rsidRPr="001604F2">
              <w:t xml:space="preserve">Projektas vyksta efektyviau, kai nėra </w:t>
            </w:r>
            <w:r w:rsidR="009C15D6" w:rsidRPr="001604F2">
              <w:t>sistemos „iš viršaus į apačią“, kuri dažnai susiduria su ūkininkų pasipriešinimu</w:t>
            </w:r>
            <w:r w:rsidRPr="001604F2">
              <w:t>;</w:t>
            </w:r>
          </w:p>
          <w:p w14:paraId="11AA0C1B" w14:textId="742D288D" w:rsidR="009C15D6" w:rsidRPr="001604F2" w:rsidRDefault="009C15D6" w:rsidP="001604F2">
            <w:pPr>
              <w:pStyle w:val="Sraopastraipa"/>
            </w:pPr>
            <w:r w:rsidRPr="001604F2">
              <w:t xml:space="preserve">Sukurta </w:t>
            </w:r>
            <w:r w:rsidR="00A6006C" w:rsidRPr="001604F2">
              <w:t xml:space="preserve">nauja </w:t>
            </w:r>
            <w:r w:rsidRPr="001604F2">
              <w:t>vertinimo sistema</w:t>
            </w:r>
            <w:r w:rsidR="00A6006C" w:rsidRPr="001604F2">
              <w:t xml:space="preserve">, valdoma atsakingos institucijos, </w:t>
            </w:r>
            <w:r w:rsidRPr="001604F2">
              <w:t>leidžia taikyti ją vienodai</w:t>
            </w:r>
            <w:r w:rsidR="00A6006C" w:rsidRPr="001604F2">
              <w:t xml:space="preserve"> bei </w:t>
            </w:r>
            <w:r w:rsidRPr="001604F2">
              <w:t xml:space="preserve">paprasčiau įgyvendinti </w:t>
            </w:r>
            <w:r w:rsidR="00A6006C" w:rsidRPr="001604F2">
              <w:t xml:space="preserve">siūlomus </w:t>
            </w:r>
            <w:r w:rsidRPr="001604F2">
              <w:t>tobulinimus (nei jei vertinimus būtų įpareigoti daryti ūkininkai)</w:t>
            </w:r>
            <w:r w:rsidR="00A6006C" w:rsidRPr="001604F2">
              <w:t>;</w:t>
            </w:r>
          </w:p>
          <w:p w14:paraId="073BE817" w14:textId="09C2A692" w:rsidR="004F1196" w:rsidRPr="009C15D6" w:rsidRDefault="009C15D6" w:rsidP="001604F2">
            <w:pPr>
              <w:pStyle w:val="Sraopastraipa"/>
              <w:rPr>
                <w:lang w:val="es-ES"/>
              </w:rPr>
            </w:pPr>
            <w:r w:rsidRPr="001604F2">
              <w:t xml:space="preserve">Vertinimo sistema </w:t>
            </w:r>
            <w:r w:rsidR="00A6006C" w:rsidRPr="001604F2">
              <w:t xml:space="preserve">turi </w:t>
            </w:r>
            <w:r w:rsidRPr="001604F2">
              <w:t>apimti regionui ar visai šaliai aktualiausias EP</w:t>
            </w:r>
            <w:r w:rsidR="00A6006C" w:rsidRPr="001604F2">
              <w:t>.</w:t>
            </w:r>
          </w:p>
        </w:tc>
      </w:tr>
    </w:tbl>
    <w:p w14:paraId="32950DD5" w14:textId="7C987604" w:rsidR="0013191A" w:rsidRDefault="0013191A" w:rsidP="009E0E92">
      <w:pPr>
        <w:pStyle w:val="Antrat2"/>
      </w:pPr>
      <w:bookmarkStart w:id="41" w:name="_Toc109728398"/>
      <w:r>
        <w:t xml:space="preserve">Trento </w:t>
      </w:r>
      <w:r w:rsidR="003D2869">
        <w:t>regiono</w:t>
      </w:r>
      <w:r>
        <w:t xml:space="preserve"> </w:t>
      </w:r>
      <w:r w:rsidR="00675DE4">
        <w:t>(miesto ir rajono)</w:t>
      </w:r>
      <w:r>
        <w:t xml:space="preserve"> planas</w:t>
      </w:r>
      <w:bookmarkEnd w:id="41"/>
    </w:p>
    <w:p w14:paraId="349671A9" w14:textId="1CB3066F" w:rsidR="00554DC4" w:rsidRPr="007644FF" w:rsidRDefault="00554DC4" w:rsidP="00554DC4">
      <w:pPr>
        <w:rPr>
          <w:b/>
          <w:bCs/>
          <w:color w:val="0F3D30" w:themeColor="text2" w:themeShade="80"/>
        </w:rPr>
      </w:pPr>
      <w:r w:rsidRPr="001D3A76">
        <w:rPr>
          <w:rStyle w:val="Rykinuoroda"/>
        </w:rPr>
        <w:t>Geografinė gerosios praktikos aprėptis.</w:t>
      </w:r>
      <w:r w:rsidRPr="007644FF">
        <w:rPr>
          <w:b/>
          <w:bCs/>
          <w:color w:val="0F3D30" w:themeColor="text2" w:themeShade="80"/>
        </w:rPr>
        <w:t xml:space="preserve"> </w:t>
      </w:r>
      <w:r w:rsidR="00840949" w:rsidRPr="001D3A76">
        <w:t>Trento miestas, Italija.</w:t>
      </w:r>
    </w:p>
    <w:p w14:paraId="0A933FB5" w14:textId="414B7B0C" w:rsidR="00554DC4" w:rsidRPr="001D3A76" w:rsidRDefault="00554DC4" w:rsidP="00554DC4">
      <w:pPr>
        <w:rPr>
          <w:b/>
          <w:color w:val="2C3834" w:themeColor="text1"/>
        </w:rPr>
      </w:pPr>
      <w:r w:rsidRPr="001D3A76">
        <w:rPr>
          <w:rStyle w:val="Rykinuoroda"/>
        </w:rPr>
        <w:t>Atvejo apibūdinimas.</w:t>
      </w:r>
      <w:r w:rsidR="0035091A" w:rsidRPr="001D3A76">
        <w:rPr>
          <w:rStyle w:val="Rykinuoroda"/>
        </w:rPr>
        <w:t xml:space="preserve"> </w:t>
      </w:r>
      <w:r w:rsidR="00E1672D" w:rsidRPr="001D3A76">
        <w:rPr>
          <w:color w:val="2C3834" w:themeColor="text1"/>
        </w:rPr>
        <w:t xml:space="preserve">2017 m. </w:t>
      </w:r>
      <w:r w:rsidR="009E38DA" w:rsidRPr="001D3A76">
        <w:rPr>
          <w:color w:val="2C3834" w:themeColor="text1"/>
        </w:rPr>
        <w:t>pradėtas Trento miesto urbanistikos plano projektas</w:t>
      </w:r>
      <w:r w:rsidR="00170251" w:rsidRPr="001D3A76">
        <w:rPr>
          <w:color w:val="2C3834" w:themeColor="text1"/>
        </w:rPr>
        <w:t xml:space="preserve">, kuriuo siekiama </w:t>
      </w:r>
      <w:r w:rsidR="00324669" w:rsidRPr="001D3A76">
        <w:rPr>
          <w:color w:val="2C3834" w:themeColor="text1"/>
        </w:rPr>
        <w:t xml:space="preserve">peržiūrėti ir atnaujinti </w:t>
      </w:r>
      <w:r w:rsidR="00F54773" w:rsidRPr="001D3A76">
        <w:rPr>
          <w:color w:val="2C3834" w:themeColor="text1"/>
        </w:rPr>
        <w:t>strategiją, susijusią su žaliąja infrastruktūra</w:t>
      </w:r>
      <w:r w:rsidR="00F72B23" w:rsidRPr="001D3A76">
        <w:rPr>
          <w:color w:val="2C3834" w:themeColor="text1"/>
        </w:rPr>
        <w:t>, koordinuoti jau vykstančias iniciatyvas</w:t>
      </w:r>
      <w:r w:rsidR="00982DEE" w:rsidRPr="001D3A76">
        <w:rPr>
          <w:color w:val="2C3834" w:themeColor="text1"/>
        </w:rPr>
        <w:t xml:space="preserve"> ir atlikti</w:t>
      </w:r>
      <w:r w:rsidR="00F72B23" w:rsidRPr="001D3A76">
        <w:rPr>
          <w:color w:val="2C3834" w:themeColor="text1"/>
        </w:rPr>
        <w:t xml:space="preserve"> </w:t>
      </w:r>
      <w:r w:rsidR="00846F79">
        <w:rPr>
          <w:color w:val="2C3834" w:themeColor="text1"/>
        </w:rPr>
        <w:t>urbanizuotos teritorijos</w:t>
      </w:r>
      <w:r w:rsidR="00F9550A" w:rsidRPr="001D3A76">
        <w:rPr>
          <w:color w:val="2C3834" w:themeColor="text1"/>
        </w:rPr>
        <w:t xml:space="preserve"> </w:t>
      </w:r>
      <w:r w:rsidR="0003071D">
        <w:rPr>
          <w:color w:val="2C3834" w:themeColor="text1"/>
        </w:rPr>
        <w:t>EP</w:t>
      </w:r>
      <w:r w:rsidR="00F9550A" w:rsidRPr="001D3A76">
        <w:rPr>
          <w:color w:val="2C3834" w:themeColor="text1"/>
        </w:rPr>
        <w:t xml:space="preserve"> vertinimą.</w:t>
      </w:r>
      <w:r w:rsidR="00BE4CEB" w:rsidRPr="001D3A76">
        <w:rPr>
          <w:color w:val="2C3834" w:themeColor="text1"/>
        </w:rPr>
        <w:t xml:space="preserve"> Vertinimu siekiama</w:t>
      </w:r>
      <w:r w:rsidR="00510328" w:rsidRPr="001D3A76">
        <w:rPr>
          <w:color w:val="2C3834" w:themeColor="text1"/>
        </w:rPr>
        <w:t xml:space="preserve"> gerinti </w:t>
      </w:r>
      <w:r w:rsidR="0003071D">
        <w:rPr>
          <w:color w:val="2C3834" w:themeColor="text1"/>
        </w:rPr>
        <w:t>EP</w:t>
      </w:r>
      <w:r w:rsidR="00510328" w:rsidRPr="001D3A76">
        <w:rPr>
          <w:color w:val="2C3834" w:themeColor="text1"/>
        </w:rPr>
        <w:t xml:space="preserve"> teikimą ir su jomis susijusi</w:t>
      </w:r>
      <w:r w:rsidR="00E40F0D" w:rsidRPr="001D3A76">
        <w:rPr>
          <w:color w:val="2C3834" w:themeColor="text1"/>
        </w:rPr>
        <w:t>as papildomas naudas</w:t>
      </w:r>
      <w:r w:rsidR="00445CAA" w:rsidRPr="001D3A76">
        <w:rPr>
          <w:color w:val="2C3834" w:themeColor="text1"/>
        </w:rPr>
        <w:t xml:space="preserve">. Sistemišką </w:t>
      </w:r>
      <w:r w:rsidR="00F30F05" w:rsidRPr="001D3A76">
        <w:rPr>
          <w:color w:val="2C3834" w:themeColor="text1"/>
        </w:rPr>
        <w:t xml:space="preserve">tikslo įgyvendinimą </w:t>
      </w:r>
      <w:r w:rsidR="00ED37CE" w:rsidRPr="001D3A76">
        <w:rPr>
          <w:color w:val="2C3834" w:themeColor="text1"/>
        </w:rPr>
        <w:t xml:space="preserve">turėtų užtikrinti </w:t>
      </w:r>
      <w:r w:rsidR="00487D72" w:rsidRPr="001D3A76">
        <w:rPr>
          <w:color w:val="2C3834" w:themeColor="text1"/>
        </w:rPr>
        <w:t>urbanistikos plano</w:t>
      </w:r>
      <w:r w:rsidR="00B12788" w:rsidRPr="001D3A76">
        <w:rPr>
          <w:color w:val="2C3834" w:themeColor="text1"/>
        </w:rPr>
        <w:t xml:space="preserve"> sudarymas su numatytais konkrečiais veiksmais ir priemonėmis.</w:t>
      </w:r>
      <w:r w:rsidR="00FF086F" w:rsidRPr="001D3A76">
        <w:rPr>
          <w:color w:val="2C3834" w:themeColor="text1"/>
        </w:rPr>
        <w:t xml:space="preserve"> Pritaikant žinias apie </w:t>
      </w:r>
      <w:r w:rsidR="00D83561">
        <w:rPr>
          <w:color w:val="2C3834" w:themeColor="text1"/>
        </w:rPr>
        <w:t>EP,</w:t>
      </w:r>
      <w:r w:rsidR="00FF086F" w:rsidRPr="001D3A76">
        <w:rPr>
          <w:color w:val="2C3834" w:themeColor="text1"/>
        </w:rPr>
        <w:t xml:space="preserve"> </w:t>
      </w:r>
      <w:r w:rsidR="00EA621C" w:rsidRPr="001D3A76">
        <w:rPr>
          <w:color w:val="2C3834" w:themeColor="text1"/>
        </w:rPr>
        <w:t xml:space="preserve">siekiama spręsti </w:t>
      </w:r>
      <w:r w:rsidR="001C2A76" w:rsidRPr="001D3A76">
        <w:rPr>
          <w:color w:val="2C3834" w:themeColor="text1"/>
        </w:rPr>
        <w:t xml:space="preserve">šias išsikeltas politikos formavimo problemas: </w:t>
      </w:r>
      <w:r w:rsidR="007F5447" w:rsidRPr="001D3A76">
        <w:rPr>
          <w:color w:val="2C3834" w:themeColor="text1"/>
        </w:rPr>
        <w:t xml:space="preserve">identifikuoti miesto plano struktūrinius elementus ir </w:t>
      </w:r>
      <w:r w:rsidR="007430B8" w:rsidRPr="001D3A76">
        <w:rPr>
          <w:color w:val="2C3834" w:themeColor="text1"/>
        </w:rPr>
        <w:t xml:space="preserve">palyginti </w:t>
      </w:r>
      <w:r w:rsidR="009D55CB" w:rsidRPr="001D3A76">
        <w:rPr>
          <w:color w:val="2C3834" w:themeColor="text1"/>
        </w:rPr>
        <w:t>plane numatytas priemones tarpusavyje.</w:t>
      </w:r>
    </w:p>
    <w:p w14:paraId="4DFFB807" w14:textId="34E23679" w:rsidR="00554DC4" w:rsidRPr="00702A4E" w:rsidRDefault="00554DC4" w:rsidP="00554DC4">
      <w:pPr>
        <w:rPr>
          <w:b/>
          <w:color w:val="0F3D30" w:themeColor="text2" w:themeShade="80"/>
        </w:rPr>
      </w:pPr>
      <w:r w:rsidRPr="001D3A76">
        <w:rPr>
          <w:rStyle w:val="Rykinuoroda"/>
        </w:rPr>
        <w:t>Kontekstas.</w:t>
      </w:r>
      <w:r w:rsidR="004B17ED">
        <w:rPr>
          <w:b/>
          <w:bCs/>
          <w:color w:val="0F3D30" w:themeColor="text2" w:themeShade="80"/>
        </w:rPr>
        <w:t xml:space="preserve"> </w:t>
      </w:r>
      <w:r w:rsidR="004B17ED" w:rsidRPr="001D3A76">
        <w:rPr>
          <w:color w:val="2C3834" w:themeColor="text1"/>
        </w:rPr>
        <w:t>Trento miestas yra šiaurės rytų Italijoje, mieste gyvena apie 120 tūkst. gyventojų, 70</w:t>
      </w:r>
      <w:r w:rsidR="00137FF7" w:rsidRPr="001D3A76">
        <w:rPr>
          <w:color w:val="2C3834" w:themeColor="text1"/>
        </w:rPr>
        <w:t xml:space="preserve"> </w:t>
      </w:r>
      <w:r w:rsidR="009E0E92" w:rsidRPr="001D3A76">
        <w:rPr>
          <w:color w:val="2C3834" w:themeColor="text1"/>
        </w:rPr>
        <w:t>proc</w:t>
      </w:r>
      <w:r w:rsidR="00137FF7" w:rsidRPr="001D3A76">
        <w:rPr>
          <w:color w:val="2C3834" w:themeColor="text1"/>
        </w:rPr>
        <w:t>.</w:t>
      </w:r>
      <w:r w:rsidR="004B17ED" w:rsidRPr="001D3A76">
        <w:rPr>
          <w:color w:val="2C3834" w:themeColor="text1"/>
        </w:rPr>
        <w:t xml:space="preserve"> iš jų gyvena mieste,</w:t>
      </w:r>
      <w:r w:rsidR="00EA7FDC">
        <w:rPr>
          <w:color w:val="2C3834" w:themeColor="text1"/>
        </w:rPr>
        <w:t xml:space="preserve"> </w:t>
      </w:r>
      <w:r w:rsidR="00137FF7" w:rsidRPr="001D3A76">
        <w:rPr>
          <w:color w:val="2C3834" w:themeColor="text1"/>
        </w:rPr>
        <w:t>o 30 proc. –</w:t>
      </w:r>
      <w:r w:rsidR="004B17ED" w:rsidRPr="001D3A76">
        <w:rPr>
          <w:color w:val="2C3834" w:themeColor="text1"/>
        </w:rPr>
        <w:t xml:space="preserve"> aplink miestą esančiuose kalnų kaimuose. Miesto administracija iškėlė strateginį tikslą didinti viešųjų žaliųjų erdvių skaičių, ypa</w:t>
      </w:r>
      <w:r w:rsidR="003F5E8B">
        <w:rPr>
          <w:color w:val="2C3834" w:themeColor="text1"/>
        </w:rPr>
        <w:t>č</w:t>
      </w:r>
      <w:r w:rsidR="004B17ED" w:rsidRPr="001D3A76">
        <w:rPr>
          <w:color w:val="2C3834" w:themeColor="text1"/>
        </w:rPr>
        <w:t xml:space="preserve"> skurdžiuose miesto rajonuose</w:t>
      </w:r>
      <w:r w:rsidR="00E651F9" w:rsidRPr="001D3A76">
        <w:rPr>
          <w:color w:val="2C3834" w:themeColor="text1"/>
        </w:rPr>
        <w:t>,</w:t>
      </w:r>
      <w:r w:rsidR="004B17ED" w:rsidRPr="001D3A76">
        <w:rPr>
          <w:color w:val="2C3834" w:themeColor="text1"/>
        </w:rPr>
        <w:t xml:space="preserve"> taip siekiant tolygesnio viešųjų gėrybių paskirstymo ir prieinamumo</w:t>
      </w:r>
      <w:r w:rsidR="004B17ED" w:rsidRPr="001D3A76">
        <w:rPr>
          <w:rStyle w:val="Puslapioinaosnuoroda"/>
          <w:color w:val="2C3834" w:themeColor="text1"/>
        </w:rPr>
        <w:footnoteReference w:id="16"/>
      </w:r>
      <w:r w:rsidR="00BA362D">
        <w:rPr>
          <w:color w:val="2C3834" w:themeColor="text1"/>
        </w:rPr>
        <w:t>.</w:t>
      </w:r>
      <w:r w:rsidR="00443DE7" w:rsidRPr="001D3A76">
        <w:rPr>
          <w:color w:val="2C3834" w:themeColor="text1"/>
        </w:rPr>
        <w:t xml:space="preserve"> </w:t>
      </w:r>
    </w:p>
    <w:p w14:paraId="6643C400" w14:textId="60B2A4F6" w:rsidR="00554DC4" w:rsidRPr="007644FF" w:rsidRDefault="00554DC4" w:rsidP="00554DC4">
      <w:pPr>
        <w:rPr>
          <w:b/>
          <w:bCs/>
          <w:color w:val="0F3D30" w:themeColor="text2" w:themeShade="80"/>
        </w:rPr>
      </w:pPr>
      <w:r w:rsidRPr="001D3A76">
        <w:rPr>
          <w:rStyle w:val="Rykinuoroda"/>
        </w:rPr>
        <w:t>Ekosistemų tipai.</w:t>
      </w:r>
      <w:r w:rsidR="007912B1">
        <w:rPr>
          <w:b/>
          <w:bCs/>
          <w:color w:val="0F3D30" w:themeColor="text2" w:themeShade="80"/>
        </w:rPr>
        <w:t xml:space="preserve"> </w:t>
      </w:r>
      <w:r w:rsidR="00846F79">
        <w:rPr>
          <w:color w:val="0F3D30" w:themeColor="text2" w:themeShade="80"/>
        </w:rPr>
        <w:t>Urbanizuotos teritorijos</w:t>
      </w:r>
      <w:r w:rsidR="007912B1" w:rsidRPr="009E0E92">
        <w:rPr>
          <w:color w:val="0F3D30" w:themeColor="text2" w:themeShade="80"/>
        </w:rPr>
        <w:t>.</w:t>
      </w:r>
    </w:p>
    <w:p w14:paraId="50C31D93" w14:textId="7392BDFA" w:rsidR="00554DC4" w:rsidRPr="001D3A76" w:rsidRDefault="00554DC4" w:rsidP="00554DC4">
      <w:pPr>
        <w:rPr>
          <w:b/>
        </w:rPr>
      </w:pPr>
      <w:r w:rsidRPr="001D3A76">
        <w:rPr>
          <w:rStyle w:val="Rykinuoroda"/>
        </w:rPr>
        <w:t>Analizuojamo atvejo viešojo administravimo sritis ar ūkio sektorius.</w:t>
      </w:r>
      <w:r w:rsidR="00CF690B">
        <w:rPr>
          <w:color w:val="0F3D30" w:themeColor="text2" w:themeShade="80"/>
        </w:rPr>
        <w:t xml:space="preserve"> </w:t>
      </w:r>
      <w:r w:rsidR="00E651F9" w:rsidRPr="001D3A76">
        <w:t>Teritorijų planavim</w:t>
      </w:r>
      <w:r w:rsidR="00CF690B" w:rsidRPr="001D3A76">
        <w:t>as</w:t>
      </w:r>
      <w:r w:rsidR="00722A6C" w:rsidRPr="001D3A76">
        <w:t>,</w:t>
      </w:r>
      <w:r w:rsidR="00680726" w:rsidRPr="001D3A76">
        <w:t xml:space="preserve"> </w:t>
      </w:r>
      <w:r w:rsidR="00E75E00" w:rsidRPr="001D3A76">
        <w:t>ž</w:t>
      </w:r>
      <w:r w:rsidR="00680726" w:rsidRPr="001D3A76">
        <w:t>eldynų ir želdinių apsauga, tvarkymas ir kūrimas</w:t>
      </w:r>
      <w:r w:rsidR="00F05652">
        <w:t>.</w:t>
      </w:r>
    </w:p>
    <w:p w14:paraId="6852679E" w14:textId="75AABE2B" w:rsidR="00554DC4" w:rsidRPr="00DF6C7A" w:rsidRDefault="00554DC4" w:rsidP="00554DC4">
      <w:pPr>
        <w:rPr>
          <w:b/>
          <w:bCs/>
          <w:color w:val="0F3D30" w:themeColor="text2" w:themeShade="80"/>
        </w:rPr>
      </w:pPr>
      <w:r w:rsidRPr="001D3A76">
        <w:rPr>
          <w:rStyle w:val="Rykinuoroda"/>
        </w:rPr>
        <w:t>Pagrindinis įgyvendinantis subjektas ir susiję įgyvendinantys subjektai.</w:t>
      </w:r>
      <w:r w:rsidR="00BB4D3C">
        <w:rPr>
          <w:b/>
          <w:bCs/>
          <w:color w:val="0F3D30" w:themeColor="text2" w:themeShade="80"/>
        </w:rPr>
        <w:t xml:space="preserve"> </w:t>
      </w:r>
      <w:r w:rsidR="00BB4D3C" w:rsidRPr="001D3A76">
        <w:rPr>
          <w:color w:val="2C3834" w:themeColor="text1"/>
        </w:rPr>
        <w:t>Miesto savivaldybė</w:t>
      </w:r>
      <w:r w:rsidR="00274184" w:rsidRPr="001D3A76">
        <w:rPr>
          <w:color w:val="2C3834" w:themeColor="text1"/>
        </w:rPr>
        <w:t>, urbanistikos ekspertai</w:t>
      </w:r>
      <w:r w:rsidR="00BB4D3C" w:rsidRPr="001D3A76">
        <w:rPr>
          <w:color w:val="2C3834" w:themeColor="text1"/>
        </w:rPr>
        <w:t>.</w:t>
      </w:r>
    </w:p>
    <w:p w14:paraId="3C5E02B9" w14:textId="17061BD0" w:rsidR="00554DC4" w:rsidRPr="001D3A76" w:rsidRDefault="00554DC4" w:rsidP="00554DC4">
      <w:pPr>
        <w:rPr>
          <w:color w:val="2C3834" w:themeColor="text1"/>
        </w:rPr>
      </w:pPr>
      <w:r w:rsidRPr="001D3A76">
        <w:rPr>
          <w:rStyle w:val="Rykinuoroda"/>
        </w:rPr>
        <w:t>Suinteresuos šalys.</w:t>
      </w:r>
      <w:r w:rsidR="00C65D5E">
        <w:rPr>
          <w:b/>
          <w:bCs/>
          <w:color w:val="0F3D30" w:themeColor="text2" w:themeShade="80"/>
        </w:rPr>
        <w:t xml:space="preserve"> </w:t>
      </w:r>
      <w:r w:rsidR="000C03B1" w:rsidRPr="001D3A76">
        <w:rPr>
          <w:color w:val="2C3834" w:themeColor="text1"/>
        </w:rPr>
        <w:t>Miesto s</w:t>
      </w:r>
      <w:r w:rsidR="00244543" w:rsidRPr="001D3A76">
        <w:rPr>
          <w:color w:val="2C3834" w:themeColor="text1"/>
        </w:rPr>
        <w:t>avivaldybė</w:t>
      </w:r>
      <w:r w:rsidR="00021B87" w:rsidRPr="001D3A76">
        <w:rPr>
          <w:color w:val="2C3834" w:themeColor="text1"/>
        </w:rPr>
        <w:t>, miesto gyventojai</w:t>
      </w:r>
      <w:r w:rsidR="000C03B1" w:rsidRPr="001D3A76">
        <w:rPr>
          <w:color w:val="2C3834" w:themeColor="text1"/>
        </w:rPr>
        <w:t xml:space="preserve">, miesto </w:t>
      </w:r>
      <w:r w:rsidR="00F05652">
        <w:rPr>
          <w:color w:val="2C3834" w:themeColor="text1"/>
        </w:rPr>
        <w:t>planavimo</w:t>
      </w:r>
      <w:r w:rsidR="00F05652" w:rsidRPr="001D3A76">
        <w:rPr>
          <w:color w:val="2C3834" w:themeColor="text1"/>
        </w:rPr>
        <w:t xml:space="preserve"> </w:t>
      </w:r>
      <w:r w:rsidR="000C03B1" w:rsidRPr="001D3A76">
        <w:rPr>
          <w:color w:val="2C3834" w:themeColor="text1"/>
        </w:rPr>
        <w:t xml:space="preserve">ekspertai, </w:t>
      </w:r>
      <w:r w:rsidR="00AE1B0E">
        <w:rPr>
          <w:color w:val="2C3834" w:themeColor="text1"/>
        </w:rPr>
        <w:t>mokslo</w:t>
      </w:r>
      <w:r w:rsidR="00AE1B0E" w:rsidRPr="001D3A76">
        <w:rPr>
          <w:color w:val="2C3834" w:themeColor="text1"/>
        </w:rPr>
        <w:t xml:space="preserve"> </w:t>
      </w:r>
      <w:r w:rsidR="000C03B1" w:rsidRPr="001D3A76">
        <w:rPr>
          <w:color w:val="2C3834" w:themeColor="text1"/>
        </w:rPr>
        <w:t>bendruomenės atstovai</w:t>
      </w:r>
      <w:r w:rsidR="00021B87" w:rsidRPr="001D3A76">
        <w:rPr>
          <w:color w:val="2C3834" w:themeColor="text1"/>
        </w:rPr>
        <w:t>.</w:t>
      </w:r>
    </w:p>
    <w:p w14:paraId="7D9B4360" w14:textId="6065ACD6" w:rsidR="00554DC4" w:rsidRPr="001D3A76" w:rsidRDefault="00554DC4" w:rsidP="00554DC4">
      <w:pPr>
        <w:rPr>
          <w:b/>
          <w:color w:val="2C3834" w:themeColor="text1"/>
        </w:rPr>
      </w:pPr>
      <w:r w:rsidRPr="001D3A76">
        <w:rPr>
          <w:rStyle w:val="Rykinuoroda"/>
        </w:rPr>
        <w:t>Suinteresuotų šalių įsitraukimo pobūdis.</w:t>
      </w:r>
      <w:r w:rsidR="00E13B3A">
        <w:rPr>
          <w:b/>
          <w:bCs/>
          <w:color w:val="0F3D30" w:themeColor="text2" w:themeShade="80"/>
        </w:rPr>
        <w:t xml:space="preserve"> </w:t>
      </w:r>
      <w:r w:rsidR="002742E8" w:rsidRPr="001D3A76">
        <w:rPr>
          <w:color w:val="2C3834" w:themeColor="text1"/>
        </w:rPr>
        <w:t xml:space="preserve">Visos aukščiau paminėtos šalys </w:t>
      </w:r>
      <w:r w:rsidR="008701D2" w:rsidRPr="001D3A76">
        <w:rPr>
          <w:color w:val="2C3834" w:themeColor="text1"/>
        </w:rPr>
        <w:t xml:space="preserve">dalyvauja miestui svarbių prioritetinių </w:t>
      </w:r>
      <w:r w:rsidR="00AE1B0E">
        <w:rPr>
          <w:color w:val="2C3834" w:themeColor="text1"/>
        </w:rPr>
        <w:t>EP</w:t>
      </w:r>
      <w:r w:rsidR="008701D2" w:rsidRPr="001D3A76">
        <w:rPr>
          <w:color w:val="2C3834" w:themeColor="text1"/>
        </w:rPr>
        <w:t xml:space="preserve"> planavimo procese, </w:t>
      </w:r>
      <w:r w:rsidR="002A6539" w:rsidRPr="001D3A76">
        <w:rPr>
          <w:color w:val="2C3834" w:themeColor="text1"/>
        </w:rPr>
        <w:t>eks</w:t>
      </w:r>
      <w:r w:rsidR="002E6195" w:rsidRPr="001D3A76">
        <w:rPr>
          <w:color w:val="2C3834" w:themeColor="text1"/>
        </w:rPr>
        <w:t>pert</w:t>
      </w:r>
      <w:r w:rsidR="000C03B1" w:rsidRPr="001D3A76">
        <w:rPr>
          <w:color w:val="2C3834" w:themeColor="text1"/>
        </w:rPr>
        <w:t>ai</w:t>
      </w:r>
      <w:r w:rsidR="002E6195" w:rsidRPr="001D3A76">
        <w:rPr>
          <w:color w:val="2C3834" w:themeColor="text1"/>
        </w:rPr>
        <w:t xml:space="preserve"> ir mokslininkai </w:t>
      </w:r>
      <w:r w:rsidR="00E24155" w:rsidRPr="001D3A76">
        <w:rPr>
          <w:color w:val="2C3834" w:themeColor="text1"/>
        </w:rPr>
        <w:t xml:space="preserve">įsitraukia </w:t>
      </w:r>
      <w:r w:rsidR="00435B02" w:rsidRPr="001D3A76">
        <w:rPr>
          <w:color w:val="2C3834" w:themeColor="text1"/>
        </w:rPr>
        <w:t>duomenų rinkimo ir vertinimo etapuose</w:t>
      </w:r>
      <w:r w:rsidR="000C03B1" w:rsidRPr="001D3A76">
        <w:rPr>
          <w:color w:val="2C3834" w:themeColor="text1"/>
        </w:rPr>
        <w:t>.</w:t>
      </w:r>
    </w:p>
    <w:p w14:paraId="4874C7B7" w14:textId="6929EEBD" w:rsidR="00554DC4" w:rsidRPr="001D3A76" w:rsidRDefault="00554DC4" w:rsidP="00554DC4">
      <w:pPr>
        <w:rPr>
          <w:color w:val="2C3834" w:themeColor="text1"/>
        </w:rPr>
      </w:pPr>
      <w:r w:rsidRPr="001D3A76">
        <w:rPr>
          <w:rStyle w:val="Rykinuoroda"/>
        </w:rPr>
        <w:t>Įgyvendinimo rezultatas.</w:t>
      </w:r>
      <w:r w:rsidR="00794790">
        <w:rPr>
          <w:b/>
          <w:bCs/>
          <w:color w:val="0F3D30" w:themeColor="text2" w:themeShade="80"/>
        </w:rPr>
        <w:t xml:space="preserve"> </w:t>
      </w:r>
      <w:r w:rsidR="00794790" w:rsidRPr="001D3A76">
        <w:rPr>
          <w:color w:val="2C3834" w:themeColor="text1"/>
        </w:rPr>
        <w:t xml:space="preserve">Urbanistiniam planui sukurti buvo sutelkta ekspertų </w:t>
      </w:r>
      <w:r w:rsidR="005D23ED" w:rsidRPr="001D3A76">
        <w:rPr>
          <w:color w:val="2C3834" w:themeColor="text1"/>
        </w:rPr>
        <w:t xml:space="preserve">grupė </w:t>
      </w:r>
      <w:r w:rsidR="00794790" w:rsidRPr="001D3A76">
        <w:rPr>
          <w:color w:val="2C3834" w:themeColor="text1"/>
        </w:rPr>
        <w:t>(17 asmenų: miesto ir rajono savivaldybės darbuotojai, mokslininkai, vietos gyventojai), kurios nariai pildė klausimyną bei dalyvavo diskusijose. Proc</w:t>
      </w:r>
      <w:r w:rsidR="00217BFB" w:rsidRPr="001D3A76">
        <w:rPr>
          <w:color w:val="2C3834" w:themeColor="text1"/>
        </w:rPr>
        <w:t>e</w:t>
      </w:r>
      <w:r w:rsidR="00794790" w:rsidRPr="001D3A76">
        <w:rPr>
          <w:color w:val="2C3834" w:themeColor="text1"/>
        </w:rPr>
        <w:t xml:space="preserve">so metu siekta suderinti suinteresuotų grupių pozicijas dėl duomenų prieinamumo ir poreikio gauti duomenis apie žaliąją infrastruktūrą, vyko susitikimai tarpiniams rezultatams apie </w:t>
      </w:r>
      <w:r w:rsidR="00E904FB" w:rsidRPr="001D3A76">
        <w:rPr>
          <w:color w:val="2C3834" w:themeColor="text1"/>
        </w:rPr>
        <w:t>EP</w:t>
      </w:r>
      <w:r w:rsidR="00794790" w:rsidRPr="001D3A76">
        <w:rPr>
          <w:color w:val="2C3834" w:themeColor="text1"/>
        </w:rPr>
        <w:t xml:space="preserve"> vertinimą aptarti. Galiausiai informacija susisteminta išgryninus 6 prioritetines </w:t>
      </w:r>
      <w:r w:rsidR="00E904FB" w:rsidRPr="001D3A76">
        <w:rPr>
          <w:color w:val="2C3834" w:themeColor="text1"/>
        </w:rPr>
        <w:t>EP</w:t>
      </w:r>
      <w:r w:rsidR="00794790" w:rsidRPr="001D3A76">
        <w:rPr>
          <w:color w:val="2C3834" w:themeColor="text1"/>
        </w:rPr>
        <w:t xml:space="preserve">: biologinės įvairovės buveinės; uolienų griūties, nuošliaužų, potvynių rizikos mažinimas; oro valymas ir triukšmo mažinimas; kraštovaizdžio vertinimas (estetinis vertinimas ir tipas); maisto gavyba; vėsinimas. Paslaugos turi konkrečius numatytus kriterijus ir konkrečių miesto vietų </w:t>
      </w:r>
      <w:r w:rsidR="00943AC1" w:rsidRPr="001D3A76">
        <w:rPr>
          <w:color w:val="2C3834" w:themeColor="text1"/>
        </w:rPr>
        <w:t>„karštųjų taškų“</w:t>
      </w:r>
      <w:r w:rsidR="00794790" w:rsidRPr="001D3A76">
        <w:rPr>
          <w:color w:val="2C3834" w:themeColor="text1"/>
        </w:rPr>
        <w:t xml:space="preserve"> rodiklius</w:t>
      </w:r>
      <w:r w:rsidR="00943AC1" w:rsidRPr="001D3A76">
        <w:rPr>
          <w:color w:val="2C3834" w:themeColor="text1"/>
        </w:rPr>
        <w:t xml:space="preserve">, kurie </w:t>
      </w:r>
      <w:r w:rsidR="00642E2B" w:rsidRPr="001D3A76">
        <w:rPr>
          <w:color w:val="2C3834" w:themeColor="text1"/>
        </w:rPr>
        <w:t>įtraukti į miesto planą</w:t>
      </w:r>
      <w:r w:rsidR="000C6353" w:rsidRPr="001D3A76">
        <w:rPr>
          <w:rStyle w:val="Puslapioinaosnuoroda"/>
          <w:color w:val="2C3834" w:themeColor="text1"/>
          <w:lang w:val="it-IT"/>
        </w:rPr>
        <w:footnoteReference w:id="17"/>
      </w:r>
      <w:r w:rsidR="00AE1B0E" w:rsidRPr="001D3A76">
        <w:rPr>
          <w:color w:val="2C3834" w:themeColor="text1"/>
        </w:rPr>
        <w:t>.</w:t>
      </w:r>
    </w:p>
    <w:p w14:paraId="3EC117EB" w14:textId="3DA9B50D" w:rsidR="00E904FB" w:rsidRPr="001D3A76" w:rsidRDefault="00FD22CE" w:rsidP="00554DC4">
      <w:pPr>
        <w:rPr>
          <w:color w:val="2C3834" w:themeColor="text1"/>
        </w:rPr>
      </w:pPr>
      <w:r w:rsidRPr="001D3A76">
        <w:rPr>
          <w:color w:val="2C3834" w:themeColor="text1"/>
        </w:rPr>
        <w:t xml:space="preserve">Remiantis sudaryta metodika ir </w:t>
      </w:r>
      <w:r w:rsidR="00E904FB" w:rsidRPr="001D3A76">
        <w:rPr>
          <w:color w:val="2C3834" w:themeColor="text1"/>
        </w:rPr>
        <w:t>nustatytais</w:t>
      </w:r>
      <w:r w:rsidRPr="001D3A76">
        <w:rPr>
          <w:color w:val="2C3834" w:themeColor="text1"/>
        </w:rPr>
        <w:t xml:space="preserve"> kriterijais, sudaryti</w:t>
      </w:r>
      <w:r w:rsidR="00C53ABE" w:rsidRPr="001D3A76">
        <w:rPr>
          <w:color w:val="2C3834" w:themeColor="text1"/>
        </w:rPr>
        <w:t xml:space="preserve"> keturi žemėlapiai</w:t>
      </w:r>
      <w:r w:rsidR="00E904FB" w:rsidRPr="001D3A76">
        <w:rPr>
          <w:color w:val="2C3834" w:themeColor="text1"/>
        </w:rPr>
        <w:t>:</w:t>
      </w:r>
    </w:p>
    <w:p w14:paraId="5F787368" w14:textId="57709515" w:rsidR="003E1BCC" w:rsidRPr="001D3A76" w:rsidRDefault="00C53ABE" w:rsidP="00816B06">
      <w:pPr>
        <w:pStyle w:val="SCNumberedList"/>
        <w:rPr>
          <w:color w:val="2C3834" w:themeColor="text1"/>
        </w:rPr>
      </w:pPr>
      <w:r w:rsidRPr="001D3A76">
        <w:rPr>
          <w:color w:val="2C3834" w:themeColor="text1"/>
        </w:rPr>
        <w:t>Žaliosios ir mėlynosios Trento regiono infrastruktūros žemėlapyje</w:t>
      </w:r>
      <w:r w:rsidR="00511D98" w:rsidRPr="001D3A76">
        <w:rPr>
          <w:color w:val="2C3834" w:themeColor="text1"/>
        </w:rPr>
        <w:t xml:space="preserve"> nurodomi Trento miesto ir priemiesčių želdynai (210</w:t>
      </w:r>
      <w:r w:rsidR="00516661" w:rsidRPr="001D3A76">
        <w:rPr>
          <w:color w:val="2C3834" w:themeColor="text1"/>
        </w:rPr>
        <w:t xml:space="preserve"> ha), iš kurių 157 ha yra naudingi želdynai (13,4 m</w:t>
      </w:r>
      <w:r w:rsidR="00516661" w:rsidRPr="001D3A76">
        <w:rPr>
          <w:color w:val="2C3834" w:themeColor="text1"/>
          <w:vertAlign w:val="superscript"/>
        </w:rPr>
        <w:t>2</w:t>
      </w:r>
      <w:r w:rsidR="00516661" w:rsidRPr="001D3A76">
        <w:rPr>
          <w:color w:val="2C3834" w:themeColor="text1"/>
        </w:rPr>
        <w:t>/gyv.)</w:t>
      </w:r>
      <w:r w:rsidR="004D2A05" w:rsidRPr="001D3A76">
        <w:rPr>
          <w:color w:val="2C3834" w:themeColor="text1"/>
        </w:rPr>
        <w:t>, miškai užima apie trečdalį savivaldybės teritorijos</w:t>
      </w:r>
      <w:r w:rsidR="001B5B98" w:rsidRPr="001D3A76">
        <w:rPr>
          <w:color w:val="2C3834" w:themeColor="text1"/>
        </w:rPr>
        <w:t>.</w:t>
      </w:r>
      <w:r w:rsidR="00AE1B0E">
        <w:rPr>
          <w:color w:val="2C3834" w:themeColor="text1"/>
        </w:rPr>
        <w:t xml:space="preserve"> </w:t>
      </w:r>
      <w:r w:rsidR="001B5B98" w:rsidRPr="001D3A76">
        <w:rPr>
          <w:color w:val="2C3834" w:themeColor="text1"/>
        </w:rPr>
        <w:t>D</w:t>
      </w:r>
      <w:r w:rsidR="00EB521E" w:rsidRPr="001D3A76">
        <w:rPr>
          <w:color w:val="2C3834" w:themeColor="text1"/>
        </w:rPr>
        <w:t xml:space="preserve">uomenys žemėlapyje rodo, kad urbanizuota ir natūrali aplinka yra </w:t>
      </w:r>
      <w:r w:rsidR="00253207" w:rsidRPr="001D3A76">
        <w:rPr>
          <w:color w:val="2C3834" w:themeColor="text1"/>
        </w:rPr>
        <w:t>netoli viena kitos.</w:t>
      </w:r>
      <w:r w:rsidR="003057FE" w:rsidRPr="001D3A76">
        <w:rPr>
          <w:color w:val="2C3834" w:themeColor="text1"/>
        </w:rPr>
        <w:t xml:space="preserve"> Žemėlapyje</w:t>
      </w:r>
      <w:r w:rsidR="001B5B98" w:rsidRPr="001D3A76">
        <w:rPr>
          <w:color w:val="2C3834" w:themeColor="text1"/>
        </w:rPr>
        <w:t xml:space="preserve"> taip pat</w:t>
      </w:r>
      <w:r w:rsidR="003057FE" w:rsidRPr="001D3A76">
        <w:rPr>
          <w:color w:val="2C3834" w:themeColor="text1"/>
        </w:rPr>
        <w:t xml:space="preserve"> matoma </w:t>
      </w:r>
      <w:r w:rsidR="001B5B98" w:rsidRPr="001D3A76">
        <w:rPr>
          <w:color w:val="2C3834" w:themeColor="text1"/>
        </w:rPr>
        <w:t>i</w:t>
      </w:r>
      <w:r w:rsidR="003057FE" w:rsidRPr="001D3A76">
        <w:rPr>
          <w:color w:val="2C3834" w:themeColor="text1"/>
        </w:rPr>
        <w:t xml:space="preserve">nformacija </w:t>
      </w:r>
      <w:r w:rsidR="000A4E1E" w:rsidRPr="001D3A76">
        <w:rPr>
          <w:color w:val="2C3834" w:themeColor="text1"/>
        </w:rPr>
        <w:t>apie daugiau nei 10 k</w:t>
      </w:r>
      <w:r w:rsidR="000925ED" w:rsidRPr="001D3A76">
        <w:rPr>
          <w:color w:val="2C3834" w:themeColor="text1"/>
        </w:rPr>
        <w:t>m</w:t>
      </w:r>
      <w:r w:rsidR="000925ED" w:rsidRPr="001D3A76">
        <w:rPr>
          <w:color w:val="2C3834" w:themeColor="text1"/>
          <w:vertAlign w:val="superscript"/>
        </w:rPr>
        <w:t>2</w:t>
      </w:r>
      <w:r w:rsidR="000A4E1E" w:rsidRPr="001D3A76">
        <w:rPr>
          <w:color w:val="2C3834" w:themeColor="text1"/>
        </w:rPr>
        <w:t xml:space="preserve"> </w:t>
      </w:r>
      <w:r w:rsidR="00CF5542" w:rsidRPr="001D3A76">
        <w:rPr>
          <w:color w:val="2C3834" w:themeColor="text1"/>
        </w:rPr>
        <w:t xml:space="preserve">ploto </w:t>
      </w:r>
      <w:r w:rsidR="00E37958" w:rsidRPr="001D3A76">
        <w:rPr>
          <w:color w:val="2C3834" w:themeColor="text1"/>
        </w:rPr>
        <w:t xml:space="preserve">saugomą gamtos </w:t>
      </w:r>
      <w:r w:rsidR="00591359" w:rsidRPr="001D3A76">
        <w:rPr>
          <w:color w:val="2C3834" w:themeColor="text1"/>
        </w:rPr>
        <w:t>teritorij</w:t>
      </w:r>
      <w:r w:rsidR="00CF5542" w:rsidRPr="001D3A76">
        <w:rPr>
          <w:color w:val="2C3834" w:themeColor="text1"/>
        </w:rPr>
        <w:t>ą</w:t>
      </w:r>
      <w:r w:rsidR="0019570D" w:rsidRPr="001D3A76">
        <w:rPr>
          <w:color w:val="2C3834" w:themeColor="text1"/>
        </w:rPr>
        <w:t xml:space="preserve"> </w:t>
      </w:r>
      <w:r w:rsidR="001B5B98" w:rsidRPr="001D3A76">
        <w:rPr>
          <w:color w:val="2C3834" w:themeColor="text1"/>
        </w:rPr>
        <w:t xml:space="preserve">mieste, </w:t>
      </w:r>
      <w:r w:rsidR="0019570D" w:rsidRPr="001D3A76">
        <w:rPr>
          <w:color w:val="2C3834" w:themeColor="text1"/>
        </w:rPr>
        <w:t xml:space="preserve">įtraukiant </w:t>
      </w:r>
      <w:r w:rsidR="003A67D7" w:rsidRPr="001D3A76">
        <w:rPr>
          <w:color w:val="2C3834" w:themeColor="text1"/>
        </w:rPr>
        <w:t>Natura</w:t>
      </w:r>
      <w:r w:rsidR="00ED7149">
        <w:rPr>
          <w:color w:val="2C3834" w:themeColor="text1"/>
        </w:rPr>
        <w:t xml:space="preserve"> </w:t>
      </w:r>
      <w:r w:rsidR="003A67D7" w:rsidRPr="001D3A76">
        <w:rPr>
          <w:color w:val="2C3834" w:themeColor="text1"/>
        </w:rPr>
        <w:t>2000</w:t>
      </w:r>
      <w:r w:rsidR="00B204EC" w:rsidRPr="001D3A76">
        <w:rPr>
          <w:color w:val="2C3834" w:themeColor="text1"/>
        </w:rPr>
        <w:t xml:space="preserve"> teritorijas ir vietinius draustinius</w:t>
      </w:r>
      <w:r w:rsidR="001B5B98" w:rsidRPr="001D3A76">
        <w:rPr>
          <w:color w:val="2C3834" w:themeColor="text1"/>
        </w:rPr>
        <w:t>.</w:t>
      </w:r>
      <w:r w:rsidR="00801625" w:rsidRPr="001D3A76">
        <w:rPr>
          <w:color w:val="2C3834" w:themeColor="text1"/>
        </w:rPr>
        <w:t xml:space="preserve"> </w:t>
      </w:r>
      <w:r w:rsidR="001B5B98" w:rsidRPr="001D3A76">
        <w:rPr>
          <w:color w:val="2C3834" w:themeColor="text1"/>
        </w:rPr>
        <w:t>N</w:t>
      </w:r>
      <w:r w:rsidR="00801625" w:rsidRPr="001D3A76">
        <w:rPr>
          <w:color w:val="2C3834" w:themeColor="text1"/>
        </w:rPr>
        <w:t xml:space="preserve">ustatyta, kad Trento mieste </w:t>
      </w:r>
      <w:r w:rsidR="00EE04D4" w:rsidRPr="001D3A76">
        <w:rPr>
          <w:color w:val="2C3834" w:themeColor="text1"/>
        </w:rPr>
        <w:t xml:space="preserve">žemės ūkiui skirtas plotas yra didžiausias visame Trento regione. </w:t>
      </w:r>
      <w:r w:rsidR="00713889" w:rsidRPr="001D3A76">
        <w:rPr>
          <w:color w:val="2C3834" w:themeColor="text1"/>
        </w:rPr>
        <w:t>Pažymėtos ir specifikuotos pagrindinės kultūros (vynuogynai, obelys)</w:t>
      </w:r>
      <w:r w:rsidR="001C6436" w:rsidRPr="001D3A76">
        <w:rPr>
          <w:color w:val="2C3834" w:themeColor="text1"/>
        </w:rPr>
        <w:t xml:space="preserve"> jų augimo vietos (kalvos, neurbanizuotos zonos). </w:t>
      </w:r>
    </w:p>
    <w:p w14:paraId="312996E5" w14:textId="28C31F4B" w:rsidR="002E7006" w:rsidRPr="001D3A76" w:rsidRDefault="0043685A" w:rsidP="00816B06">
      <w:pPr>
        <w:pStyle w:val="SCNumberedList"/>
        <w:rPr>
          <w:color w:val="2C3834" w:themeColor="text1"/>
        </w:rPr>
      </w:pPr>
      <w:r w:rsidRPr="001D3A76">
        <w:rPr>
          <w:color w:val="2C3834" w:themeColor="text1"/>
        </w:rPr>
        <w:t>E</w:t>
      </w:r>
      <w:r w:rsidR="003E1BCC" w:rsidRPr="001D3A76">
        <w:rPr>
          <w:color w:val="2C3834" w:themeColor="text1"/>
        </w:rPr>
        <w:t>P</w:t>
      </w:r>
      <w:r w:rsidR="00137FF7" w:rsidRPr="001D3A76">
        <w:rPr>
          <w:color w:val="2C3834" w:themeColor="text1"/>
        </w:rPr>
        <w:t xml:space="preserve"> </w:t>
      </w:r>
      <w:r w:rsidRPr="001D3A76">
        <w:rPr>
          <w:color w:val="2C3834" w:themeColor="text1"/>
        </w:rPr>
        <w:t xml:space="preserve">žemėlapis su </w:t>
      </w:r>
      <w:r w:rsidR="001B5B98" w:rsidRPr="001D3A76">
        <w:rPr>
          <w:color w:val="2C3834" w:themeColor="text1"/>
        </w:rPr>
        <w:t xml:space="preserve">teminiais sluoksniais </w:t>
      </w:r>
      <w:r w:rsidR="00AC21DE" w:rsidRPr="001D3A76">
        <w:rPr>
          <w:color w:val="2C3834" w:themeColor="text1"/>
        </w:rPr>
        <w:t>pagal šeši</w:t>
      </w:r>
      <w:r w:rsidR="001B5B98" w:rsidRPr="001D3A76">
        <w:rPr>
          <w:color w:val="2C3834" w:themeColor="text1"/>
        </w:rPr>
        <w:t>a</w:t>
      </w:r>
      <w:r w:rsidR="00AC21DE" w:rsidRPr="001D3A76">
        <w:rPr>
          <w:color w:val="2C3834" w:themeColor="text1"/>
        </w:rPr>
        <w:t xml:space="preserve">s prioritetines </w:t>
      </w:r>
      <w:r w:rsidR="001B5B98" w:rsidRPr="001D3A76">
        <w:rPr>
          <w:color w:val="2C3834" w:themeColor="text1"/>
        </w:rPr>
        <w:t>EP</w:t>
      </w:r>
      <w:r w:rsidR="00AC21DE" w:rsidRPr="001D3A76">
        <w:rPr>
          <w:color w:val="2C3834" w:themeColor="text1"/>
        </w:rPr>
        <w:t>, aprašytas a</w:t>
      </w:r>
      <w:r w:rsidR="001B5B98" w:rsidRPr="001D3A76">
        <w:rPr>
          <w:color w:val="2C3834" w:themeColor="text1"/>
        </w:rPr>
        <w:t>n</w:t>
      </w:r>
      <w:r w:rsidR="00AC21DE" w:rsidRPr="001D3A76">
        <w:rPr>
          <w:color w:val="2C3834" w:themeColor="text1"/>
        </w:rPr>
        <w:t>kščiau.</w:t>
      </w:r>
      <w:r w:rsidR="00947B26" w:rsidRPr="001D3A76">
        <w:rPr>
          <w:color w:val="2C3834" w:themeColor="text1"/>
        </w:rPr>
        <w:t xml:space="preserve"> Žemėlapis skaidytas zonomis pagal </w:t>
      </w:r>
      <w:r w:rsidR="002E7006" w:rsidRPr="001D3A76">
        <w:rPr>
          <w:color w:val="2C3834" w:themeColor="text1"/>
        </w:rPr>
        <w:t>EP</w:t>
      </w:r>
      <w:r w:rsidR="00947B26" w:rsidRPr="001D3A76">
        <w:rPr>
          <w:color w:val="2C3834" w:themeColor="text1"/>
        </w:rPr>
        <w:t xml:space="preserve"> kiekį jose</w:t>
      </w:r>
      <w:r w:rsidR="00D4422A" w:rsidRPr="001D3A76">
        <w:rPr>
          <w:color w:val="2C3834" w:themeColor="text1"/>
        </w:rPr>
        <w:t xml:space="preserve"> (nuo 1 iki 4).</w:t>
      </w:r>
      <w:r w:rsidR="00574BE1" w:rsidRPr="001D3A76">
        <w:rPr>
          <w:color w:val="2C3834" w:themeColor="text1"/>
        </w:rPr>
        <w:t xml:space="preserve"> Kuo didesnis </w:t>
      </w:r>
      <w:r w:rsidR="002E7006" w:rsidRPr="001D3A76">
        <w:rPr>
          <w:color w:val="2C3834" w:themeColor="text1"/>
        </w:rPr>
        <w:t>EP</w:t>
      </w:r>
      <w:r w:rsidR="00574BE1" w:rsidRPr="001D3A76">
        <w:rPr>
          <w:color w:val="2C3834" w:themeColor="text1"/>
        </w:rPr>
        <w:t xml:space="preserve"> </w:t>
      </w:r>
      <w:r w:rsidR="009F0E42" w:rsidRPr="001D3A76">
        <w:rPr>
          <w:color w:val="2C3834" w:themeColor="text1"/>
        </w:rPr>
        <w:t>kiekis zonoje, tuo didesnė biologinės įvairovės vertė.</w:t>
      </w:r>
      <w:r w:rsidR="00591E65" w:rsidRPr="001D3A76">
        <w:rPr>
          <w:color w:val="2C3834" w:themeColor="text1"/>
        </w:rPr>
        <w:t xml:space="preserve"> </w:t>
      </w:r>
    </w:p>
    <w:p w14:paraId="6C575CC5" w14:textId="0A2DDB23" w:rsidR="002E7006" w:rsidRPr="001D3A76" w:rsidRDefault="0073634B" w:rsidP="00816B06">
      <w:pPr>
        <w:pStyle w:val="SCNumberedList"/>
        <w:rPr>
          <w:color w:val="2C3834" w:themeColor="text1"/>
        </w:rPr>
      </w:pPr>
      <w:r w:rsidRPr="001D3A76">
        <w:rPr>
          <w:color w:val="2C3834" w:themeColor="text1"/>
        </w:rPr>
        <w:t>Žaliosios infrastruktūros</w:t>
      </w:r>
      <w:r w:rsidR="007A309A" w:rsidRPr="001D3A76">
        <w:rPr>
          <w:color w:val="2C3834" w:themeColor="text1"/>
        </w:rPr>
        <w:t xml:space="preserve"> vėsinimo efekto žemėlapis</w:t>
      </w:r>
      <w:r w:rsidR="008E4623" w:rsidRPr="001D3A76">
        <w:rPr>
          <w:color w:val="2C3834" w:themeColor="text1"/>
        </w:rPr>
        <w:t xml:space="preserve"> įrodo </w:t>
      </w:r>
      <w:r w:rsidR="002E7006" w:rsidRPr="001D3A76">
        <w:rPr>
          <w:color w:val="2C3834" w:themeColor="text1"/>
        </w:rPr>
        <w:t>EP</w:t>
      </w:r>
      <w:r w:rsidR="005316D8">
        <w:rPr>
          <w:color w:val="2C3834" w:themeColor="text1"/>
        </w:rPr>
        <w:t xml:space="preserve"> teigiamą</w:t>
      </w:r>
      <w:r w:rsidR="008E4623" w:rsidRPr="001D3A76">
        <w:rPr>
          <w:color w:val="2C3834" w:themeColor="text1"/>
        </w:rPr>
        <w:t xml:space="preserve"> poveikį </w:t>
      </w:r>
      <w:r w:rsidR="009B66A8" w:rsidRPr="001D3A76">
        <w:rPr>
          <w:color w:val="2C3834" w:themeColor="text1"/>
        </w:rPr>
        <w:t>mažinant</w:t>
      </w:r>
      <w:r w:rsidR="00976B6A" w:rsidRPr="001D3A76">
        <w:rPr>
          <w:color w:val="2C3834" w:themeColor="text1"/>
        </w:rPr>
        <w:t xml:space="preserve"> oro</w:t>
      </w:r>
      <w:r w:rsidR="00C57CFF" w:rsidRPr="001D3A76">
        <w:rPr>
          <w:color w:val="2C3834" w:themeColor="text1"/>
        </w:rPr>
        <w:t xml:space="preserve"> temperatūros augim</w:t>
      </w:r>
      <w:r w:rsidR="00A706D9">
        <w:rPr>
          <w:color w:val="2C3834" w:themeColor="text1"/>
        </w:rPr>
        <w:t>ą</w:t>
      </w:r>
      <w:r w:rsidR="000E38DA">
        <w:rPr>
          <w:color w:val="2C3834" w:themeColor="text1"/>
        </w:rPr>
        <w:t xml:space="preserve"> urbanizuotose vietovėse</w:t>
      </w:r>
      <w:r w:rsidR="00C57CFF" w:rsidRPr="001D3A76">
        <w:rPr>
          <w:color w:val="2C3834" w:themeColor="text1"/>
        </w:rPr>
        <w:t xml:space="preserve">. </w:t>
      </w:r>
      <w:r w:rsidR="006A20FA" w:rsidRPr="001D3A76">
        <w:rPr>
          <w:color w:val="2C3834" w:themeColor="text1"/>
        </w:rPr>
        <w:t xml:space="preserve">Vėsinimo efektas skirstomas klasėmis nuo aukščiausios A+ iki žemiausios E. Žemėlapyje </w:t>
      </w:r>
      <w:r w:rsidR="00C922CE" w:rsidRPr="001D3A76">
        <w:rPr>
          <w:color w:val="2C3834" w:themeColor="text1"/>
        </w:rPr>
        <w:t xml:space="preserve">matoma, kad </w:t>
      </w:r>
      <w:r w:rsidR="00621929" w:rsidRPr="001D3A76">
        <w:rPr>
          <w:color w:val="2C3834" w:themeColor="text1"/>
        </w:rPr>
        <w:t xml:space="preserve">didžiausią įtaką </w:t>
      </w:r>
      <w:r w:rsidR="00273F7A" w:rsidRPr="001D3A76">
        <w:rPr>
          <w:color w:val="2C3834" w:themeColor="text1"/>
        </w:rPr>
        <w:t>oro temperatūros mažinimui daro vandens telkiniai (upė)</w:t>
      </w:r>
      <w:r w:rsidR="00667196" w:rsidRPr="001D3A76">
        <w:rPr>
          <w:color w:val="2C3834" w:themeColor="text1"/>
        </w:rPr>
        <w:t xml:space="preserve"> bei miškai</w:t>
      </w:r>
      <w:r w:rsidR="00107A94" w:rsidRPr="001D3A76">
        <w:rPr>
          <w:color w:val="2C3834" w:themeColor="text1"/>
        </w:rPr>
        <w:t>. Žemiausia vėsinimo pove</w:t>
      </w:r>
      <w:r w:rsidR="003126D4" w:rsidRPr="001D3A76">
        <w:rPr>
          <w:color w:val="2C3834" w:themeColor="text1"/>
        </w:rPr>
        <w:t xml:space="preserve">ikį jaučia tankiausiai urbanizuotos miesto vietos. </w:t>
      </w:r>
    </w:p>
    <w:p w14:paraId="7017A89C" w14:textId="7BAF77C4" w:rsidR="00DD2EB0" w:rsidRPr="001D3A76" w:rsidRDefault="00D26AE7" w:rsidP="00816B06">
      <w:pPr>
        <w:pStyle w:val="SCNumberedList"/>
        <w:rPr>
          <w:color w:val="2C3834" w:themeColor="text1"/>
        </w:rPr>
      </w:pPr>
      <w:r w:rsidRPr="001D3A76">
        <w:rPr>
          <w:color w:val="2C3834" w:themeColor="text1"/>
        </w:rPr>
        <w:t xml:space="preserve">Rekreacijos, poilsio </w:t>
      </w:r>
      <w:r w:rsidR="00B76BA5" w:rsidRPr="001D3A76">
        <w:rPr>
          <w:color w:val="2C3834" w:themeColor="text1"/>
        </w:rPr>
        <w:t>galimybių spektro žemėlapis apima Trento miestą.</w:t>
      </w:r>
      <w:r w:rsidR="00FB3A4A" w:rsidRPr="001D3A76">
        <w:rPr>
          <w:color w:val="2C3834" w:themeColor="text1"/>
        </w:rPr>
        <w:t xml:space="preserve"> Žemėl</w:t>
      </w:r>
      <w:r w:rsidR="00C9568A" w:rsidRPr="001D3A76">
        <w:rPr>
          <w:color w:val="2C3834" w:themeColor="text1"/>
        </w:rPr>
        <w:t>apyje pateik</w:t>
      </w:r>
      <w:r w:rsidR="009550C4" w:rsidRPr="001D3A76">
        <w:rPr>
          <w:color w:val="2C3834" w:themeColor="text1"/>
        </w:rPr>
        <w:t>iami</w:t>
      </w:r>
      <w:r w:rsidR="00C9568A" w:rsidRPr="001D3A76">
        <w:rPr>
          <w:color w:val="2C3834" w:themeColor="text1"/>
        </w:rPr>
        <w:t xml:space="preserve"> kryžminės lentelės</w:t>
      </w:r>
      <w:r w:rsidR="009550C4" w:rsidRPr="001D3A76">
        <w:rPr>
          <w:color w:val="2C3834" w:themeColor="text1"/>
        </w:rPr>
        <w:t xml:space="preserve"> duomenys (</w:t>
      </w:r>
      <w:r w:rsidR="009550C4" w:rsidRPr="001D3A76">
        <w:rPr>
          <w:i/>
          <w:color w:val="2C3834" w:themeColor="text1"/>
        </w:rPr>
        <w:t>angl. Cross tabulation</w:t>
      </w:r>
      <w:r w:rsidR="009550C4" w:rsidRPr="001D3A76">
        <w:rPr>
          <w:color w:val="2C3834" w:themeColor="text1"/>
        </w:rPr>
        <w:t xml:space="preserve">), kai </w:t>
      </w:r>
      <w:r w:rsidR="00EF037D" w:rsidRPr="001D3A76">
        <w:rPr>
          <w:color w:val="2C3834" w:themeColor="text1"/>
        </w:rPr>
        <w:t xml:space="preserve">rekreacijos potencialas matuojamas pagal </w:t>
      </w:r>
      <w:r w:rsidR="00557400" w:rsidRPr="001D3A76">
        <w:rPr>
          <w:color w:val="2C3834" w:themeColor="text1"/>
        </w:rPr>
        <w:t>gamtin</w:t>
      </w:r>
      <w:r w:rsidR="00884BED">
        <w:rPr>
          <w:color w:val="2C3834" w:themeColor="text1"/>
        </w:rPr>
        <w:t>ė</w:t>
      </w:r>
      <w:r w:rsidR="00557400" w:rsidRPr="001D3A76">
        <w:rPr>
          <w:color w:val="2C3834" w:themeColor="text1"/>
        </w:rPr>
        <w:t>s vietos ypatybes</w:t>
      </w:r>
      <w:r w:rsidR="005359A8" w:rsidRPr="001D3A76">
        <w:rPr>
          <w:color w:val="2C3834" w:themeColor="text1"/>
        </w:rPr>
        <w:t xml:space="preserve"> ir galimybes įrengti poi</w:t>
      </w:r>
      <w:r w:rsidR="008A5A44" w:rsidRPr="001D3A76">
        <w:rPr>
          <w:color w:val="2C3834" w:themeColor="text1"/>
        </w:rPr>
        <w:t>l</w:t>
      </w:r>
      <w:r w:rsidR="005359A8" w:rsidRPr="001D3A76">
        <w:rPr>
          <w:color w:val="2C3834" w:themeColor="text1"/>
        </w:rPr>
        <w:t>sinę infrastruktūrą</w:t>
      </w:r>
      <w:r w:rsidR="009C56B5" w:rsidRPr="001D3A76">
        <w:rPr>
          <w:color w:val="2C3834" w:themeColor="text1"/>
        </w:rPr>
        <w:t>, taigi miesto upės slėnyje esančios vietovės</w:t>
      </w:r>
      <w:r w:rsidR="00C9576B">
        <w:rPr>
          <w:color w:val="2C3834" w:themeColor="text1"/>
        </w:rPr>
        <w:t xml:space="preserve"> bei</w:t>
      </w:r>
      <w:r w:rsidR="005C5C67" w:rsidRPr="001D3A76">
        <w:rPr>
          <w:color w:val="2C3834" w:themeColor="text1"/>
        </w:rPr>
        <w:t xml:space="preserve"> šalia miesto esan</w:t>
      </w:r>
      <w:r w:rsidR="004C04D0" w:rsidRPr="001D3A76">
        <w:rPr>
          <w:color w:val="2C3834" w:themeColor="text1"/>
        </w:rPr>
        <w:t>tys miškai</w:t>
      </w:r>
      <w:r w:rsidR="009C56B5" w:rsidRPr="001D3A76">
        <w:rPr>
          <w:color w:val="2C3834" w:themeColor="text1"/>
        </w:rPr>
        <w:t xml:space="preserve"> yra itin tinkamos </w:t>
      </w:r>
      <w:r w:rsidR="00BE313E">
        <w:rPr>
          <w:color w:val="2C3834" w:themeColor="text1"/>
        </w:rPr>
        <w:t>vietos</w:t>
      </w:r>
      <w:r w:rsidR="009B1000">
        <w:rPr>
          <w:color w:val="2C3834" w:themeColor="text1"/>
        </w:rPr>
        <w:t>,</w:t>
      </w:r>
      <w:r w:rsidR="00BE313E">
        <w:rPr>
          <w:color w:val="2C3834" w:themeColor="text1"/>
        </w:rPr>
        <w:t xml:space="preserve"> </w:t>
      </w:r>
      <w:r w:rsidR="009C56B5" w:rsidRPr="001D3A76">
        <w:rPr>
          <w:color w:val="2C3834" w:themeColor="text1"/>
        </w:rPr>
        <w:t xml:space="preserve">vertinant gamtines ypatybes ir infrastruktūros </w:t>
      </w:r>
      <w:r w:rsidR="000B2620" w:rsidRPr="001D3A76">
        <w:rPr>
          <w:color w:val="2C3834" w:themeColor="text1"/>
        </w:rPr>
        <w:t>(p</w:t>
      </w:r>
      <w:r w:rsidR="005619CB" w:rsidRPr="001D3A76">
        <w:rPr>
          <w:color w:val="2C3834" w:themeColor="text1"/>
        </w:rPr>
        <w:t>ė</w:t>
      </w:r>
      <w:r w:rsidR="000B2620" w:rsidRPr="001D3A76">
        <w:rPr>
          <w:color w:val="2C3834" w:themeColor="text1"/>
        </w:rPr>
        <w:t>sčiųjų takai</w:t>
      </w:r>
      <w:r w:rsidR="00B447AE" w:rsidRPr="001D3A76">
        <w:rPr>
          <w:color w:val="2C3834" w:themeColor="text1"/>
        </w:rPr>
        <w:t xml:space="preserve">, </w:t>
      </w:r>
      <w:r w:rsidR="00EF2700" w:rsidRPr="001D3A76">
        <w:rPr>
          <w:color w:val="2C3834" w:themeColor="text1"/>
        </w:rPr>
        <w:t xml:space="preserve">sporto, </w:t>
      </w:r>
      <w:r w:rsidR="00CE66BA" w:rsidRPr="001D3A76">
        <w:rPr>
          <w:color w:val="2C3834" w:themeColor="text1"/>
        </w:rPr>
        <w:t>poilsio įranga)</w:t>
      </w:r>
      <w:r w:rsidR="009C56B5" w:rsidRPr="001D3A76">
        <w:rPr>
          <w:color w:val="2C3834" w:themeColor="text1"/>
        </w:rPr>
        <w:t xml:space="preserve"> prieinamumą</w:t>
      </w:r>
      <w:r w:rsidR="006C6B44" w:rsidRPr="001D3A76">
        <w:rPr>
          <w:rStyle w:val="Puslapioinaosnuoroda"/>
          <w:color w:val="2C3834" w:themeColor="text1"/>
        </w:rPr>
        <w:footnoteReference w:id="18"/>
      </w:r>
      <w:r w:rsidR="00337CFE">
        <w:rPr>
          <w:color w:val="2C3834" w:themeColor="text1"/>
        </w:rPr>
        <w:t>.</w:t>
      </w:r>
    </w:p>
    <w:p w14:paraId="1C9F446B" w14:textId="59786C77" w:rsidR="0021634C" w:rsidRPr="001D3A76" w:rsidRDefault="00F91156" w:rsidP="00554DC4">
      <w:pPr>
        <w:rPr>
          <w:color w:val="2C3834" w:themeColor="text1"/>
        </w:rPr>
      </w:pPr>
      <w:r w:rsidRPr="001D3A76">
        <w:rPr>
          <w:rStyle w:val="Rykinuoroda"/>
        </w:rPr>
        <w:t>Įgyvendinimo rezultatas.</w:t>
      </w:r>
      <w:r>
        <w:rPr>
          <w:b/>
          <w:bCs/>
          <w:color w:val="0F3D30" w:themeColor="text2" w:themeShade="80"/>
        </w:rPr>
        <w:t xml:space="preserve"> </w:t>
      </w:r>
      <w:r w:rsidR="00C90C41" w:rsidRPr="001D3A76">
        <w:rPr>
          <w:color w:val="2C3834" w:themeColor="text1"/>
        </w:rPr>
        <w:t>Nustatytos Trento miestui aktualios prioritetinės EP. Šios EP įtrauktos į miesto planus, sukurti keturi žemėlapiai, kurie leidžia aiškiai pamatyti EP naudą ir poveikį įvairiems veiksniams.</w:t>
      </w:r>
    </w:p>
    <w:p w14:paraId="6DCAF128" w14:textId="2DF9B9EA" w:rsidR="00A9670F" w:rsidRDefault="00554DC4" w:rsidP="00A9670F">
      <w:pPr>
        <w:rPr>
          <w:color w:val="2C3834" w:themeColor="text1"/>
        </w:rPr>
      </w:pPr>
      <w:r w:rsidRPr="001D3A76">
        <w:rPr>
          <w:rStyle w:val="Rykinuoroda"/>
        </w:rPr>
        <w:t>Bendras vertinimas – išvados.</w:t>
      </w:r>
      <w:r w:rsidR="00591E65">
        <w:rPr>
          <w:b/>
          <w:bCs/>
          <w:color w:val="0F3D30" w:themeColor="text2" w:themeShade="80"/>
        </w:rPr>
        <w:t xml:space="preserve"> </w:t>
      </w:r>
      <w:r w:rsidR="00591E65" w:rsidRPr="001D3A76">
        <w:rPr>
          <w:color w:val="2C3834" w:themeColor="text1"/>
        </w:rPr>
        <w:t>Priemonė</w:t>
      </w:r>
      <w:r w:rsidR="00C90C41" w:rsidRPr="001D3A76">
        <w:rPr>
          <w:color w:val="2C3834" w:themeColor="text1"/>
        </w:rPr>
        <w:t>s apimtyje</w:t>
      </w:r>
      <w:r w:rsidR="00591E65" w:rsidRPr="001D3A76">
        <w:rPr>
          <w:color w:val="2C3834" w:themeColor="text1"/>
        </w:rPr>
        <w:t xml:space="preserve"> </w:t>
      </w:r>
      <w:r w:rsidR="00C90C41" w:rsidRPr="001D3A76">
        <w:rPr>
          <w:color w:val="2C3834" w:themeColor="text1"/>
        </w:rPr>
        <w:t>nustatytos</w:t>
      </w:r>
      <w:r w:rsidR="00591E65" w:rsidRPr="001D3A76">
        <w:rPr>
          <w:color w:val="2C3834" w:themeColor="text1"/>
        </w:rPr>
        <w:t xml:space="preserve"> esmin</w:t>
      </w:r>
      <w:r w:rsidR="00A03210">
        <w:rPr>
          <w:color w:val="2C3834" w:themeColor="text1"/>
        </w:rPr>
        <w:t>ė</w:t>
      </w:r>
      <w:r w:rsidR="00591E65" w:rsidRPr="001D3A76">
        <w:rPr>
          <w:color w:val="2C3834" w:themeColor="text1"/>
        </w:rPr>
        <w:t>s ir svarbiausi</w:t>
      </w:r>
      <w:r w:rsidR="00A03210">
        <w:rPr>
          <w:color w:val="2C3834" w:themeColor="text1"/>
        </w:rPr>
        <w:t>o</w:t>
      </w:r>
      <w:r w:rsidR="00591E65" w:rsidRPr="001D3A76">
        <w:rPr>
          <w:color w:val="2C3834" w:themeColor="text1"/>
        </w:rPr>
        <w:t xml:space="preserve">s </w:t>
      </w:r>
      <w:r w:rsidR="00C90C41" w:rsidRPr="001D3A76">
        <w:rPr>
          <w:color w:val="2C3834" w:themeColor="text1"/>
        </w:rPr>
        <w:t>EP</w:t>
      </w:r>
      <w:r w:rsidR="00591E65" w:rsidRPr="001D3A76">
        <w:rPr>
          <w:color w:val="2C3834" w:themeColor="text1"/>
        </w:rPr>
        <w:t xml:space="preserve"> mieste </w:t>
      </w:r>
      <w:r w:rsidR="00A03210">
        <w:rPr>
          <w:color w:val="2C3834" w:themeColor="text1"/>
        </w:rPr>
        <w:t>ir</w:t>
      </w:r>
      <w:r w:rsidR="00591E65" w:rsidRPr="001D3A76">
        <w:rPr>
          <w:color w:val="2C3834" w:themeColor="text1"/>
        </w:rPr>
        <w:t xml:space="preserve"> r</w:t>
      </w:r>
      <w:r w:rsidR="00EA4CCB" w:rsidRPr="001D3A76">
        <w:rPr>
          <w:color w:val="2C3834" w:themeColor="text1"/>
        </w:rPr>
        <w:t>ajone. S</w:t>
      </w:r>
      <w:r w:rsidR="00134699" w:rsidRPr="001D3A76">
        <w:rPr>
          <w:color w:val="2C3834" w:themeColor="text1"/>
        </w:rPr>
        <w:t xml:space="preserve">udaryti skirtingų tematikų žemėlapiai gali padėti planuojant strateginę regiono plėtrą bei </w:t>
      </w:r>
      <w:r w:rsidR="00B74767" w:rsidRPr="001D3A76">
        <w:rPr>
          <w:color w:val="2C3834" w:themeColor="text1"/>
        </w:rPr>
        <w:t>individualizuotai vertinti</w:t>
      </w:r>
      <w:r w:rsidR="00134699" w:rsidRPr="001D3A76">
        <w:rPr>
          <w:color w:val="2C3834" w:themeColor="text1"/>
        </w:rPr>
        <w:t xml:space="preserve"> plėtros įtaką </w:t>
      </w:r>
      <w:r w:rsidR="00B74767" w:rsidRPr="001D3A76">
        <w:rPr>
          <w:color w:val="2C3834" w:themeColor="text1"/>
        </w:rPr>
        <w:t xml:space="preserve">konkrečiam regionui pagal jam būdingas </w:t>
      </w:r>
      <w:r w:rsidR="00C90C41" w:rsidRPr="001D3A76">
        <w:rPr>
          <w:color w:val="2C3834" w:themeColor="text1"/>
        </w:rPr>
        <w:t>ir svarbias EP</w:t>
      </w:r>
      <w:r w:rsidR="00B74767" w:rsidRPr="001D3A76">
        <w:rPr>
          <w:color w:val="2C3834" w:themeColor="text1"/>
        </w:rPr>
        <w:t>. Kartu miesto planas</w:t>
      </w:r>
      <w:r w:rsidR="00C90C41" w:rsidRPr="001D3A76">
        <w:rPr>
          <w:color w:val="2C3834" w:themeColor="text1"/>
        </w:rPr>
        <w:t>, sudarytas</w:t>
      </w:r>
      <w:r w:rsidR="00B74767" w:rsidRPr="001D3A76">
        <w:rPr>
          <w:color w:val="2C3834" w:themeColor="text1"/>
        </w:rPr>
        <w:t xml:space="preserve"> </w:t>
      </w:r>
      <w:r w:rsidR="00C90C41" w:rsidRPr="001D3A76">
        <w:rPr>
          <w:color w:val="2C3834" w:themeColor="text1"/>
        </w:rPr>
        <w:t>EP</w:t>
      </w:r>
      <w:r w:rsidR="00B74767" w:rsidRPr="001D3A76">
        <w:rPr>
          <w:color w:val="2C3834" w:themeColor="text1"/>
        </w:rPr>
        <w:t xml:space="preserve"> pagrindu</w:t>
      </w:r>
      <w:r w:rsidR="00C90C41" w:rsidRPr="001D3A76">
        <w:rPr>
          <w:color w:val="2C3834" w:themeColor="text1"/>
        </w:rPr>
        <w:t>,</w:t>
      </w:r>
      <w:r w:rsidR="00B74767" w:rsidRPr="001D3A76">
        <w:rPr>
          <w:color w:val="2C3834" w:themeColor="text1"/>
        </w:rPr>
        <w:t xml:space="preserve"> gali užtikrinti </w:t>
      </w:r>
      <w:r w:rsidR="00646D7B" w:rsidRPr="001D3A76">
        <w:rPr>
          <w:color w:val="2C3834" w:themeColor="text1"/>
        </w:rPr>
        <w:t>miestui (regionui) svarbių gamtos elementų apsaugą</w:t>
      </w:r>
      <w:r w:rsidR="00FD573B" w:rsidRPr="001D3A76">
        <w:rPr>
          <w:color w:val="2C3834" w:themeColor="text1"/>
        </w:rPr>
        <w:t xml:space="preserve"> bei darnią sinergiją tarp miesto vystymo ir gamtos resursų apsaugos</w:t>
      </w:r>
      <w:r w:rsidR="00B90E07" w:rsidRPr="001D3A76">
        <w:rPr>
          <w:color w:val="2C3834" w:themeColor="text1"/>
        </w:rPr>
        <w:t xml:space="preserve">, nes </w:t>
      </w:r>
      <w:r w:rsidR="00C90C41" w:rsidRPr="001D3A76">
        <w:rPr>
          <w:color w:val="2C3834" w:themeColor="text1"/>
        </w:rPr>
        <w:t>EP</w:t>
      </w:r>
      <w:r w:rsidR="006D26E5" w:rsidRPr="001D3A76">
        <w:rPr>
          <w:color w:val="2C3834" w:themeColor="text1"/>
        </w:rPr>
        <w:t xml:space="preserve"> pripažįstamos bendros infrastruktūros dalimi</w:t>
      </w:r>
      <w:r w:rsidR="00FD573B" w:rsidRPr="001D3A76">
        <w:rPr>
          <w:color w:val="2C3834" w:themeColor="text1"/>
        </w:rPr>
        <w:t xml:space="preserve">. Galiausiai </w:t>
      </w:r>
      <w:r w:rsidR="009E7ECD" w:rsidRPr="001D3A76">
        <w:rPr>
          <w:color w:val="2C3834" w:themeColor="text1"/>
        </w:rPr>
        <w:t xml:space="preserve">mokslinių tyrimų, diskusijų pagrindu parengti žemėlapiai veikia kaip efektyvi vizualinė priemonė, </w:t>
      </w:r>
      <w:r w:rsidR="00207EA2">
        <w:rPr>
          <w:color w:val="2C3834" w:themeColor="text1"/>
        </w:rPr>
        <w:t>nes</w:t>
      </w:r>
      <w:r w:rsidR="00560BE5" w:rsidRPr="001D3A76">
        <w:rPr>
          <w:color w:val="2C3834" w:themeColor="text1"/>
        </w:rPr>
        <w:t xml:space="preserve"> yra lengvai suprantama ir atpažįstama visuomenei informacijos </w:t>
      </w:r>
      <w:r w:rsidR="007735DA" w:rsidRPr="001D3A76">
        <w:rPr>
          <w:color w:val="2C3834" w:themeColor="text1"/>
        </w:rPr>
        <w:t>pristatymo p</w:t>
      </w:r>
      <w:r w:rsidR="00337CFE">
        <w:rPr>
          <w:color w:val="2C3834" w:themeColor="text1"/>
        </w:rPr>
        <w:t>r</w:t>
      </w:r>
      <w:r w:rsidR="007735DA" w:rsidRPr="001D3A76">
        <w:rPr>
          <w:color w:val="2C3834" w:themeColor="text1"/>
        </w:rPr>
        <w:t>iemonė.</w:t>
      </w:r>
    </w:p>
    <w:tbl>
      <w:tblPr>
        <w:tblStyle w:val="Lentelstinklelis"/>
        <w:tblW w:w="0" w:type="auto"/>
        <w:tblLook w:val="04A0" w:firstRow="1" w:lastRow="0" w:firstColumn="1" w:lastColumn="0" w:noHBand="0" w:noVBand="1"/>
      </w:tblPr>
      <w:tblGrid>
        <w:gridCol w:w="9486"/>
      </w:tblGrid>
      <w:tr w:rsidR="00A6006C" w14:paraId="3C4FC99E" w14:textId="77777777" w:rsidTr="00A6006C">
        <w:tc>
          <w:tcPr>
            <w:tcW w:w="9486" w:type="dxa"/>
            <w:tcBorders>
              <w:top w:val="nil"/>
              <w:left w:val="nil"/>
              <w:bottom w:val="nil"/>
              <w:right w:val="nil"/>
            </w:tcBorders>
            <w:shd w:val="clear" w:color="auto" w:fill="E1E1D5"/>
          </w:tcPr>
          <w:p w14:paraId="4970A866" w14:textId="77777777" w:rsidR="00A6006C" w:rsidRDefault="00A6006C" w:rsidP="00A9670F">
            <w:pPr>
              <w:rPr>
                <w:rStyle w:val="Rykinuoroda"/>
              </w:rPr>
            </w:pPr>
            <w:r w:rsidRPr="001D3A76">
              <w:rPr>
                <w:rStyle w:val="Rykinuoroda"/>
              </w:rPr>
              <w:t>išvados</w:t>
            </w:r>
            <w:r>
              <w:rPr>
                <w:rStyle w:val="Rykinuoroda"/>
              </w:rPr>
              <w:t xml:space="preserve"> integravimui.</w:t>
            </w:r>
          </w:p>
          <w:p w14:paraId="7E9E86C0" w14:textId="77777777" w:rsidR="00312558" w:rsidRPr="001604F2" w:rsidRDefault="00312558" w:rsidP="001604F2">
            <w:pPr>
              <w:pStyle w:val="Sraopastraipa"/>
            </w:pPr>
            <w:r w:rsidRPr="001604F2">
              <w:t>Turi būti išskirtos konkrečiai vietovei (teritorijai) aktualios EP, kurios vėliau įtraukiamos į planavimo procesą;</w:t>
            </w:r>
          </w:p>
          <w:p w14:paraId="3EFC021A" w14:textId="726421A5" w:rsidR="00312558" w:rsidRPr="001604F2" w:rsidRDefault="00312558" w:rsidP="001604F2">
            <w:pPr>
              <w:pStyle w:val="Sraopastraipa"/>
            </w:pPr>
            <w:r w:rsidRPr="001604F2">
              <w:t>Rekomenduotina sukurti konkrečių, labai aktualių EP žemėlapį;</w:t>
            </w:r>
          </w:p>
          <w:p w14:paraId="64E962CE" w14:textId="28E57660" w:rsidR="00312558" w:rsidRPr="001604F2" w:rsidRDefault="00312558" w:rsidP="001604F2">
            <w:pPr>
              <w:pStyle w:val="Sraopastraipa"/>
            </w:pPr>
            <w:r w:rsidRPr="001604F2">
              <w:t xml:space="preserve">Ekspertų </w:t>
            </w:r>
            <w:r w:rsidR="00532283" w:rsidRPr="001604F2">
              <w:t xml:space="preserve">(pavyzdžiui, ne tik miesto savivaldybės darbuotojų, kuriems gali būti sudėtinga dalyvauti ar gali trukti kompetencijų) </w:t>
            </w:r>
            <w:r w:rsidRPr="001604F2">
              <w:t xml:space="preserve">įtraukimas į EP vertinimą </w:t>
            </w:r>
            <w:r w:rsidR="00532283" w:rsidRPr="001604F2">
              <w:t>padaro procesą efektyvesnį bei pasiekia geresnės kokybės rezultatus;</w:t>
            </w:r>
          </w:p>
          <w:p w14:paraId="68805DFD" w14:textId="4304DFAC" w:rsidR="00312558" w:rsidRPr="001604F2" w:rsidRDefault="00532283" w:rsidP="001604F2">
            <w:pPr>
              <w:pStyle w:val="Sraopastraipa"/>
            </w:pPr>
            <w:r w:rsidRPr="001604F2">
              <w:t>Turi egzistuoti p</w:t>
            </w:r>
            <w:r w:rsidR="00312558" w:rsidRPr="001604F2">
              <w:t>ačio miesto iniciatyva taikyti EP pagrįstą požiūrį</w:t>
            </w:r>
            <w:r w:rsidRPr="001604F2">
              <w:t>;</w:t>
            </w:r>
          </w:p>
          <w:p w14:paraId="29D06F6F" w14:textId="02DB6FCE" w:rsidR="00A6006C" w:rsidRPr="00532283" w:rsidRDefault="006F3517" w:rsidP="001604F2">
            <w:pPr>
              <w:pStyle w:val="Sraopastraipa"/>
            </w:pPr>
            <w:r w:rsidRPr="001604F2">
              <w:t xml:space="preserve">Didžiausių poreikių (pavyzdžiui, vėsumos) sugretinimas su </w:t>
            </w:r>
            <w:r w:rsidR="00312558" w:rsidRPr="001604F2">
              <w:t>natūrali</w:t>
            </w:r>
            <w:r w:rsidRPr="001604F2">
              <w:t xml:space="preserve">omis </w:t>
            </w:r>
            <w:r w:rsidR="00312558" w:rsidRPr="001604F2">
              <w:t>galimyb</w:t>
            </w:r>
            <w:r w:rsidRPr="001604F2">
              <w:t xml:space="preserve">ėmis </w:t>
            </w:r>
            <w:r w:rsidR="00312558" w:rsidRPr="001604F2">
              <w:t>juos tenkinti</w:t>
            </w:r>
            <w:r w:rsidRPr="001604F2">
              <w:t xml:space="preserve"> EP pagalba (</w:t>
            </w:r>
            <w:r w:rsidR="00312558" w:rsidRPr="001604F2">
              <w:t>pavyzdžiui, medžių teikiama vėsuma</w:t>
            </w:r>
            <w:r w:rsidRPr="001604F2">
              <w:t>)</w:t>
            </w:r>
            <w:r w:rsidR="00312558" w:rsidRPr="001604F2">
              <w:t xml:space="preserve"> leidžia planuoti plėtrą pagal realius poreikius tam tikroje vietoje</w:t>
            </w:r>
            <w:r w:rsidRPr="001604F2">
              <w:t>.</w:t>
            </w:r>
          </w:p>
        </w:tc>
      </w:tr>
    </w:tbl>
    <w:p w14:paraId="328C29D8" w14:textId="61FAD3B9" w:rsidR="00100675" w:rsidRDefault="00D07028" w:rsidP="0005587F">
      <w:pPr>
        <w:pStyle w:val="Antrat2"/>
      </w:pPr>
      <w:bookmarkStart w:id="46" w:name="_Toc109728399"/>
      <w:r>
        <w:t>E</w:t>
      </w:r>
      <w:r w:rsidR="00100675">
        <w:t xml:space="preserve">kosisteminio požiūrio integravimas į strateginio poveikio aplinkai vertinimą </w:t>
      </w:r>
      <w:r>
        <w:t>Škotijoje</w:t>
      </w:r>
      <w:bookmarkEnd w:id="46"/>
    </w:p>
    <w:p w14:paraId="3C967E30" w14:textId="5D715814" w:rsidR="00EA4BE8" w:rsidRPr="001D3A76" w:rsidRDefault="00EA4BE8" w:rsidP="00EA4BE8">
      <w:pPr>
        <w:rPr>
          <w:color w:val="2C3834" w:themeColor="text1"/>
        </w:rPr>
      </w:pPr>
      <w:r w:rsidRPr="001D3A76">
        <w:rPr>
          <w:rStyle w:val="Rykinuoroda"/>
        </w:rPr>
        <w:t>Geografinė gerosios praktikos aprėptis.</w:t>
      </w:r>
      <w:r w:rsidR="00EA7FDC">
        <w:rPr>
          <w:b/>
          <w:bCs/>
          <w:color w:val="0F3D30" w:themeColor="text2" w:themeShade="80"/>
        </w:rPr>
        <w:t xml:space="preserve"> </w:t>
      </w:r>
      <w:bookmarkStart w:id="47" w:name="_Hlk97132691"/>
      <w:r w:rsidR="001D59C5" w:rsidRPr="001D3A76">
        <w:rPr>
          <w:color w:val="2C3834" w:themeColor="text1"/>
        </w:rPr>
        <w:t>Jungtinė Karalystė</w:t>
      </w:r>
      <w:r w:rsidR="00362E86" w:rsidRPr="001D3A76">
        <w:rPr>
          <w:color w:val="2C3834" w:themeColor="text1"/>
        </w:rPr>
        <w:t xml:space="preserve"> – </w:t>
      </w:r>
      <w:r w:rsidR="00B122CA" w:rsidRPr="001D3A76">
        <w:rPr>
          <w:color w:val="2C3834" w:themeColor="text1"/>
        </w:rPr>
        <w:t>Škotija</w:t>
      </w:r>
      <w:bookmarkEnd w:id="47"/>
      <w:r w:rsidR="007D0E43" w:rsidRPr="001D3A76">
        <w:rPr>
          <w:color w:val="2C3834" w:themeColor="text1"/>
        </w:rPr>
        <w:t>.</w:t>
      </w:r>
    </w:p>
    <w:p w14:paraId="1B9CCABA" w14:textId="43F91D15" w:rsidR="001D3A76" w:rsidRDefault="00EA4BE8" w:rsidP="00C06819">
      <w:pPr>
        <w:rPr>
          <w:color w:val="0F3D30" w:themeColor="text2" w:themeShade="80"/>
        </w:rPr>
      </w:pPr>
      <w:r w:rsidRPr="001D3A76">
        <w:rPr>
          <w:rStyle w:val="Rykinuoroda"/>
        </w:rPr>
        <w:t>Atvejo apibūdinimas.</w:t>
      </w:r>
      <w:r w:rsidR="003925D8">
        <w:rPr>
          <w:b/>
          <w:bCs/>
          <w:color w:val="0F3D30" w:themeColor="text2" w:themeShade="80"/>
        </w:rPr>
        <w:t xml:space="preserve"> </w:t>
      </w:r>
      <w:r w:rsidR="000254D8">
        <w:rPr>
          <w:color w:val="0F3D30" w:themeColor="text2" w:themeShade="80"/>
        </w:rPr>
        <w:t>Škotijoje analizuojam</w:t>
      </w:r>
      <w:r w:rsidR="00647F26">
        <w:rPr>
          <w:color w:val="0F3D30" w:themeColor="text2" w:themeShade="80"/>
        </w:rPr>
        <w:t>os</w:t>
      </w:r>
      <w:r w:rsidR="000254D8">
        <w:rPr>
          <w:color w:val="0F3D30" w:themeColor="text2" w:themeShade="80"/>
        </w:rPr>
        <w:t xml:space="preserve"> ekosisteminio požiūrio įtraukimo į SPAV </w:t>
      </w:r>
      <w:r w:rsidR="004412AF">
        <w:rPr>
          <w:color w:val="0F3D30" w:themeColor="text2" w:themeShade="80"/>
        </w:rPr>
        <w:t>galimybės</w:t>
      </w:r>
      <w:r w:rsidR="00695C7E">
        <w:rPr>
          <w:color w:val="0F3D30" w:themeColor="text2" w:themeShade="80"/>
        </w:rPr>
        <w:t>,</w:t>
      </w:r>
      <w:r w:rsidR="004412AF">
        <w:rPr>
          <w:color w:val="0F3D30" w:themeColor="text2" w:themeShade="80"/>
        </w:rPr>
        <w:t xml:space="preserve"> nauda bei trūkumai. Dalinai ekosisteminio požiūrio modelio elementai jau dabar yra įtraukti į SPAV, tačiau yra poreikis tirti taikomo požiūrio platesnio panaudojimo galimybes.</w:t>
      </w:r>
    </w:p>
    <w:p w14:paraId="60117E9B" w14:textId="5CAE98E9" w:rsidR="003302DE" w:rsidRPr="00240F1E" w:rsidRDefault="00EA4BE8" w:rsidP="00C06819">
      <w:pPr>
        <w:rPr>
          <w:color w:val="2C3834" w:themeColor="text1"/>
        </w:rPr>
      </w:pPr>
      <w:r w:rsidRPr="001D3A76">
        <w:rPr>
          <w:rStyle w:val="Rykinuoroda"/>
        </w:rPr>
        <w:t>Kontekstas.</w:t>
      </w:r>
      <w:r w:rsidR="00063ADE">
        <w:rPr>
          <w:b/>
          <w:bCs/>
          <w:color w:val="0F3D30" w:themeColor="text2" w:themeShade="80"/>
        </w:rPr>
        <w:t xml:space="preserve"> </w:t>
      </w:r>
      <w:r w:rsidR="001B2F51" w:rsidRPr="001D3A76">
        <w:rPr>
          <w:color w:val="2C3834" w:themeColor="text1"/>
        </w:rPr>
        <w:t xml:space="preserve">Pagal Biologinės </w:t>
      </w:r>
      <w:r w:rsidR="00C67745">
        <w:rPr>
          <w:color w:val="2C3834" w:themeColor="text1"/>
        </w:rPr>
        <w:t>į</w:t>
      </w:r>
      <w:r w:rsidR="000C197B" w:rsidRPr="001D3A76">
        <w:rPr>
          <w:color w:val="2C3834" w:themeColor="text1"/>
        </w:rPr>
        <w:t xml:space="preserve">vairovės </w:t>
      </w:r>
      <w:r w:rsidR="00C67745">
        <w:rPr>
          <w:color w:val="2C3834" w:themeColor="text1"/>
        </w:rPr>
        <w:t>k</w:t>
      </w:r>
      <w:r w:rsidR="000C197B" w:rsidRPr="001D3A76">
        <w:rPr>
          <w:color w:val="2C3834" w:themeColor="text1"/>
        </w:rPr>
        <w:t>onvenciją ekosi</w:t>
      </w:r>
      <w:r w:rsidR="00302124" w:rsidRPr="001D3A76">
        <w:rPr>
          <w:color w:val="2C3834" w:themeColor="text1"/>
        </w:rPr>
        <w:t>stem</w:t>
      </w:r>
      <w:r w:rsidR="003A2CC1" w:rsidRPr="001D3A76">
        <w:rPr>
          <w:color w:val="2C3834" w:themeColor="text1"/>
        </w:rPr>
        <w:t>ini</w:t>
      </w:r>
      <w:r w:rsidR="00C67745">
        <w:rPr>
          <w:color w:val="2C3834" w:themeColor="text1"/>
        </w:rPr>
        <w:t>o</w:t>
      </w:r>
      <w:r w:rsidR="003A2CC1" w:rsidRPr="001D3A76">
        <w:rPr>
          <w:color w:val="2C3834" w:themeColor="text1"/>
        </w:rPr>
        <w:t xml:space="preserve"> požiūrio</w:t>
      </w:r>
      <w:r w:rsidR="00302124" w:rsidRPr="001D3A76">
        <w:rPr>
          <w:color w:val="2C3834" w:themeColor="text1"/>
        </w:rPr>
        <w:t xml:space="preserve"> meto</w:t>
      </w:r>
      <w:r w:rsidR="00A617E4" w:rsidRPr="001D3A76">
        <w:rPr>
          <w:color w:val="2C3834" w:themeColor="text1"/>
        </w:rPr>
        <w:t>d</w:t>
      </w:r>
      <w:r w:rsidR="00F23AD2" w:rsidRPr="001D3A76">
        <w:rPr>
          <w:color w:val="2C3834" w:themeColor="text1"/>
        </w:rPr>
        <w:t>as</w:t>
      </w:r>
      <w:r w:rsidR="007B7722" w:rsidRPr="001D3A76">
        <w:rPr>
          <w:color w:val="2C3834" w:themeColor="text1"/>
        </w:rPr>
        <w:t xml:space="preserve"> </w:t>
      </w:r>
      <w:r w:rsidR="00FC12EF" w:rsidRPr="001D3A76">
        <w:rPr>
          <w:color w:val="2C3834" w:themeColor="text1"/>
        </w:rPr>
        <w:t>apibūdina</w:t>
      </w:r>
      <w:r w:rsidR="00F23AD2" w:rsidRPr="001D3A76">
        <w:rPr>
          <w:color w:val="2C3834" w:themeColor="text1"/>
        </w:rPr>
        <w:t>mas</w:t>
      </w:r>
      <w:r w:rsidR="00FC12EF" w:rsidRPr="001D3A76">
        <w:rPr>
          <w:color w:val="2C3834" w:themeColor="text1"/>
        </w:rPr>
        <w:t xml:space="preserve"> kaip „integruot</w:t>
      </w:r>
      <w:r w:rsidR="00537F06" w:rsidRPr="001D3A76">
        <w:rPr>
          <w:color w:val="2C3834" w:themeColor="text1"/>
        </w:rPr>
        <w:t>a</w:t>
      </w:r>
      <w:r w:rsidR="00FC12EF" w:rsidRPr="001D3A76">
        <w:rPr>
          <w:color w:val="2C3834" w:themeColor="text1"/>
        </w:rPr>
        <w:t xml:space="preserve"> žemės, va</w:t>
      </w:r>
      <w:r w:rsidR="00DC18A3" w:rsidRPr="001D3A76">
        <w:rPr>
          <w:color w:val="2C3834" w:themeColor="text1"/>
        </w:rPr>
        <w:t>ndens ir gyvųjų išteklių valdymo strategija, kuri</w:t>
      </w:r>
      <w:r w:rsidR="00EB3015" w:rsidRPr="001D3A76">
        <w:rPr>
          <w:color w:val="2C3834" w:themeColor="text1"/>
        </w:rPr>
        <w:t xml:space="preserve"> ska</w:t>
      </w:r>
      <w:r w:rsidR="00344EB6" w:rsidRPr="001D3A76">
        <w:rPr>
          <w:color w:val="2C3834" w:themeColor="text1"/>
        </w:rPr>
        <w:t xml:space="preserve">tina </w:t>
      </w:r>
      <w:r w:rsidR="00CA0159" w:rsidRPr="001D3A76">
        <w:rPr>
          <w:color w:val="2C3834" w:themeColor="text1"/>
        </w:rPr>
        <w:t xml:space="preserve">tvarų </w:t>
      </w:r>
      <w:r w:rsidR="00A84AB5" w:rsidRPr="001D3A76">
        <w:rPr>
          <w:color w:val="2C3834" w:themeColor="text1"/>
        </w:rPr>
        <w:t xml:space="preserve">naudojimą ir </w:t>
      </w:r>
      <w:r w:rsidR="00A15951" w:rsidRPr="001D3A76">
        <w:rPr>
          <w:color w:val="2C3834" w:themeColor="text1"/>
        </w:rPr>
        <w:t>išsaugojimą</w:t>
      </w:r>
      <w:r w:rsidR="00AB2AD0" w:rsidRPr="001D3A76">
        <w:rPr>
          <w:color w:val="2C3834" w:themeColor="text1"/>
        </w:rPr>
        <w:t>“</w:t>
      </w:r>
      <w:r w:rsidR="00D16CCD" w:rsidRPr="001D3A76">
        <w:rPr>
          <w:rStyle w:val="Puslapioinaosnuoroda"/>
          <w:color w:val="2C3834" w:themeColor="text1"/>
        </w:rPr>
        <w:footnoteReference w:id="19"/>
      </w:r>
      <w:r w:rsidR="00AB2AD0" w:rsidRPr="001D3A76">
        <w:rPr>
          <w:color w:val="2C3834" w:themeColor="text1"/>
        </w:rPr>
        <w:t>.</w:t>
      </w:r>
      <w:r w:rsidR="00436023" w:rsidRPr="001D3A76">
        <w:rPr>
          <w:color w:val="2C3834" w:themeColor="text1"/>
        </w:rPr>
        <w:t xml:space="preserve"> Šis požiūris gali būti siejamas su</w:t>
      </w:r>
      <w:r w:rsidR="00140B4B" w:rsidRPr="001D3A76">
        <w:rPr>
          <w:color w:val="2C3834" w:themeColor="text1"/>
        </w:rPr>
        <w:t xml:space="preserve"> </w:t>
      </w:r>
      <w:r w:rsidR="00436023" w:rsidRPr="001D3A76">
        <w:rPr>
          <w:color w:val="2C3834" w:themeColor="text1"/>
        </w:rPr>
        <w:t>plačiu</w:t>
      </w:r>
      <w:r w:rsidR="00140B4B" w:rsidRPr="001D3A76">
        <w:rPr>
          <w:color w:val="2C3834" w:themeColor="text1"/>
        </w:rPr>
        <w:t xml:space="preserve"> aplinkosaugos temų, į kurias</w:t>
      </w:r>
      <w:r w:rsidR="00436023" w:rsidRPr="001D3A76">
        <w:rPr>
          <w:color w:val="2C3834" w:themeColor="text1"/>
        </w:rPr>
        <w:t xml:space="preserve"> Škotijoje privaloma atsižvelgti rengiant</w:t>
      </w:r>
      <w:r w:rsidR="00140B4B" w:rsidRPr="001D3A76">
        <w:rPr>
          <w:color w:val="2C3834" w:themeColor="text1"/>
        </w:rPr>
        <w:t xml:space="preserve"> </w:t>
      </w:r>
      <w:r w:rsidR="00436023" w:rsidRPr="001D3A76">
        <w:rPr>
          <w:color w:val="2C3834" w:themeColor="text1"/>
        </w:rPr>
        <w:t xml:space="preserve">SPAV </w:t>
      </w:r>
      <w:r w:rsidR="00140B4B" w:rsidRPr="001D3A76">
        <w:rPr>
          <w:color w:val="2C3834" w:themeColor="text1"/>
        </w:rPr>
        <w:t>pagal 2005 m.</w:t>
      </w:r>
      <w:r w:rsidR="00436023" w:rsidRPr="001D3A76">
        <w:rPr>
          <w:color w:val="2C3834" w:themeColor="text1"/>
        </w:rPr>
        <w:t xml:space="preserve"> priimto</w:t>
      </w:r>
      <w:r w:rsidR="00140B4B" w:rsidRPr="001D3A76">
        <w:rPr>
          <w:color w:val="2C3834" w:themeColor="text1"/>
        </w:rPr>
        <w:t xml:space="preserve"> įstatym</w:t>
      </w:r>
      <w:r w:rsidR="00436023" w:rsidRPr="001D3A76">
        <w:rPr>
          <w:color w:val="2C3834" w:themeColor="text1"/>
        </w:rPr>
        <w:t>o nuostatas, spektr</w:t>
      </w:r>
      <w:r w:rsidR="00A3249F" w:rsidRPr="001D3A76">
        <w:rPr>
          <w:color w:val="2C3834" w:themeColor="text1"/>
        </w:rPr>
        <w:t>u</w:t>
      </w:r>
      <w:r w:rsidR="00436023" w:rsidRPr="001D3A76">
        <w:rPr>
          <w:color w:val="2C3834" w:themeColor="text1"/>
        </w:rPr>
        <w:t>.</w:t>
      </w:r>
      <w:r w:rsidR="003302DE" w:rsidRPr="001D3A76">
        <w:rPr>
          <w:color w:val="2C3834" w:themeColor="text1"/>
        </w:rPr>
        <w:t xml:space="preserve"> </w:t>
      </w:r>
      <w:r w:rsidR="00622D54" w:rsidRPr="001D3A76">
        <w:rPr>
          <w:color w:val="2C3834" w:themeColor="text1"/>
        </w:rPr>
        <w:t>Škot</w:t>
      </w:r>
      <w:r w:rsidR="00436023" w:rsidRPr="001D3A76">
        <w:rPr>
          <w:color w:val="2C3834" w:themeColor="text1"/>
        </w:rPr>
        <w:t>ijoje</w:t>
      </w:r>
      <w:r w:rsidR="00622D54" w:rsidRPr="001D3A76">
        <w:rPr>
          <w:color w:val="2C3834" w:themeColor="text1"/>
        </w:rPr>
        <w:t xml:space="preserve"> </w:t>
      </w:r>
      <w:r w:rsidR="004F1A1B" w:rsidRPr="001D3A76">
        <w:rPr>
          <w:color w:val="2C3834" w:themeColor="text1"/>
        </w:rPr>
        <w:t>išskiriam</w:t>
      </w:r>
      <w:r w:rsidR="001A2406" w:rsidRPr="001D3A76">
        <w:rPr>
          <w:color w:val="2C3834" w:themeColor="text1"/>
        </w:rPr>
        <w:t xml:space="preserve">i trys </w:t>
      </w:r>
      <w:r w:rsidR="00A77113" w:rsidRPr="001D3A76">
        <w:rPr>
          <w:color w:val="2C3834" w:themeColor="text1"/>
        </w:rPr>
        <w:t xml:space="preserve">pagrindiniai </w:t>
      </w:r>
      <w:r w:rsidR="00737DB2" w:rsidRPr="001D3A76">
        <w:rPr>
          <w:color w:val="2C3834" w:themeColor="text1"/>
        </w:rPr>
        <w:t xml:space="preserve">principai </w:t>
      </w:r>
      <w:r w:rsidR="005C6CC8" w:rsidRPr="001D3A76">
        <w:rPr>
          <w:color w:val="2C3834" w:themeColor="text1"/>
        </w:rPr>
        <w:t xml:space="preserve">taikytini </w:t>
      </w:r>
      <w:r w:rsidR="00FA3579" w:rsidRPr="001D3A76">
        <w:rPr>
          <w:color w:val="2C3834" w:themeColor="text1"/>
        </w:rPr>
        <w:t>ekosistemini</w:t>
      </w:r>
      <w:r w:rsidR="00C67745">
        <w:rPr>
          <w:color w:val="2C3834" w:themeColor="text1"/>
        </w:rPr>
        <w:t>o</w:t>
      </w:r>
      <w:r w:rsidR="00FA3579" w:rsidRPr="001D3A76">
        <w:rPr>
          <w:color w:val="2C3834" w:themeColor="text1"/>
        </w:rPr>
        <w:t xml:space="preserve"> </w:t>
      </w:r>
      <w:r w:rsidR="003A2CC1" w:rsidRPr="001D3A76">
        <w:rPr>
          <w:color w:val="2C3834" w:themeColor="text1"/>
        </w:rPr>
        <w:t>požiūrio</w:t>
      </w:r>
      <w:r w:rsidR="00FA3579" w:rsidRPr="001D3A76">
        <w:rPr>
          <w:color w:val="2C3834" w:themeColor="text1"/>
        </w:rPr>
        <w:t xml:space="preserve"> metodui</w:t>
      </w:r>
      <w:r w:rsidR="00A3249F" w:rsidRPr="001D3A76">
        <w:rPr>
          <w:color w:val="2C3834" w:themeColor="text1"/>
        </w:rPr>
        <w:t xml:space="preserve"> rengiant SPAV</w:t>
      </w:r>
      <w:r w:rsidR="00FA3579" w:rsidRPr="001D3A76">
        <w:rPr>
          <w:color w:val="2C3834" w:themeColor="text1"/>
        </w:rPr>
        <w:t>:</w:t>
      </w:r>
      <w:r w:rsidR="000C2CC9" w:rsidRPr="001D3A76">
        <w:rPr>
          <w:color w:val="2C3834" w:themeColor="text1"/>
        </w:rPr>
        <w:t xml:space="preserve"> </w:t>
      </w:r>
    </w:p>
    <w:p w14:paraId="3191FFD0" w14:textId="566F4355" w:rsidR="003302DE" w:rsidRPr="00C67745" w:rsidRDefault="000C2CC9" w:rsidP="00C67745">
      <w:pPr>
        <w:pStyle w:val="SCNumberedList"/>
        <w:numPr>
          <w:ilvl w:val="0"/>
          <w:numId w:val="49"/>
        </w:numPr>
        <w:rPr>
          <w:color w:val="2C3834" w:themeColor="text1"/>
        </w:rPr>
      </w:pPr>
      <w:r w:rsidRPr="00C67745">
        <w:rPr>
          <w:color w:val="2C3834" w:themeColor="text1"/>
        </w:rPr>
        <w:t xml:space="preserve">atsižvelgti į </w:t>
      </w:r>
      <w:r w:rsidR="00395E95" w:rsidRPr="00C67745">
        <w:rPr>
          <w:color w:val="2C3834" w:themeColor="text1"/>
        </w:rPr>
        <w:t>natūralias</w:t>
      </w:r>
      <w:r w:rsidRPr="00C67745">
        <w:rPr>
          <w:color w:val="2C3834" w:themeColor="text1"/>
        </w:rPr>
        <w:t xml:space="preserve"> gamtines sistemas</w:t>
      </w:r>
      <w:r w:rsidR="003302DE" w:rsidRPr="00C67745">
        <w:rPr>
          <w:color w:val="2C3834" w:themeColor="text1"/>
        </w:rPr>
        <w:t>;</w:t>
      </w:r>
      <w:r w:rsidRPr="00C67745">
        <w:rPr>
          <w:color w:val="2C3834" w:themeColor="text1"/>
        </w:rPr>
        <w:t xml:space="preserve"> </w:t>
      </w:r>
    </w:p>
    <w:p w14:paraId="57D8CAA2" w14:textId="057701CD" w:rsidR="003302DE" w:rsidRPr="001D3A76" w:rsidRDefault="00C53673" w:rsidP="00FD0855">
      <w:pPr>
        <w:pStyle w:val="SCNumberedList"/>
        <w:rPr>
          <w:color w:val="2C3834" w:themeColor="text1"/>
        </w:rPr>
      </w:pPr>
      <w:r w:rsidRPr="001D3A76">
        <w:rPr>
          <w:color w:val="2C3834" w:themeColor="text1"/>
        </w:rPr>
        <w:t>at</w:t>
      </w:r>
      <w:r w:rsidR="00395E95" w:rsidRPr="001D3A76">
        <w:rPr>
          <w:color w:val="2C3834" w:themeColor="text1"/>
        </w:rPr>
        <w:t xml:space="preserve">sižvelgti į </w:t>
      </w:r>
      <w:r w:rsidR="008A6774" w:rsidRPr="001D3A76">
        <w:rPr>
          <w:color w:val="2C3834" w:themeColor="text1"/>
        </w:rPr>
        <w:t>ekosistemų teikiamas paslaugas</w:t>
      </w:r>
      <w:r w:rsidR="003302DE" w:rsidRPr="001D3A76">
        <w:rPr>
          <w:color w:val="2C3834" w:themeColor="text1"/>
        </w:rPr>
        <w:t>;</w:t>
      </w:r>
    </w:p>
    <w:p w14:paraId="195CEEB8" w14:textId="418CDADB" w:rsidR="00C06819" w:rsidRPr="001D3A76" w:rsidRDefault="0030021B" w:rsidP="00816B06">
      <w:pPr>
        <w:pStyle w:val="SCNumberedList"/>
        <w:rPr>
          <w:color w:val="2C3834" w:themeColor="text1"/>
        </w:rPr>
      </w:pPr>
      <w:r w:rsidRPr="001D3A76">
        <w:rPr>
          <w:color w:val="2C3834" w:themeColor="text1"/>
        </w:rPr>
        <w:t xml:space="preserve">įtraukti </w:t>
      </w:r>
      <w:r w:rsidR="00450CED" w:rsidRPr="001D3A76">
        <w:rPr>
          <w:color w:val="2C3834" w:themeColor="text1"/>
        </w:rPr>
        <w:t xml:space="preserve">suinteresuotas šalis ir </w:t>
      </w:r>
      <w:r w:rsidR="00B95E17" w:rsidRPr="001D3A76">
        <w:rPr>
          <w:color w:val="2C3834" w:themeColor="text1"/>
        </w:rPr>
        <w:t>įgyvendinančius subjektus.</w:t>
      </w:r>
    </w:p>
    <w:p w14:paraId="1EAE8FFE" w14:textId="11BBC691" w:rsidR="004D0ABC" w:rsidRPr="001D3A76" w:rsidRDefault="00703C8C" w:rsidP="00C06819">
      <w:pPr>
        <w:rPr>
          <w:color w:val="2C3834" w:themeColor="text1"/>
        </w:rPr>
      </w:pPr>
      <w:r w:rsidRPr="001D3A76">
        <w:rPr>
          <w:color w:val="2C3834" w:themeColor="text1"/>
        </w:rPr>
        <w:t xml:space="preserve">Gamtinių sistemų analizė </w:t>
      </w:r>
      <w:r w:rsidR="00B07256" w:rsidRPr="001D3A76">
        <w:rPr>
          <w:color w:val="2C3834" w:themeColor="text1"/>
        </w:rPr>
        <w:t xml:space="preserve">skatina </w:t>
      </w:r>
      <w:r w:rsidR="00977EAB" w:rsidRPr="001D3A76">
        <w:rPr>
          <w:color w:val="2C3834" w:themeColor="text1"/>
        </w:rPr>
        <w:t xml:space="preserve">naudotis </w:t>
      </w:r>
      <w:r w:rsidR="00D8090B" w:rsidRPr="001D3A76">
        <w:rPr>
          <w:color w:val="2C3834" w:themeColor="text1"/>
        </w:rPr>
        <w:t xml:space="preserve">turimomis žiniomis apie aplinkos sąveiką ir </w:t>
      </w:r>
      <w:r w:rsidR="00E60798" w:rsidRPr="001D3A76">
        <w:rPr>
          <w:color w:val="2C3834" w:themeColor="text1"/>
        </w:rPr>
        <w:t>jos</w:t>
      </w:r>
      <w:r w:rsidR="00D8090B" w:rsidRPr="001D3A76">
        <w:rPr>
          <w:color w:val="2C3834" w:themeColor="text1"/>
        </w:rPr>
        <w:t xml:space="preserve"> poveikį </w:t>
      </w:r>
      <w:r w:rsidR="00E60798" w:rsidRPr="001D3A76">
        <w:rPr>
          <w:color w:val="2C3834" w:themeColor="text1"/>
        </w:rPr>
        <w:t xml:space="preserve">ekosistemų gebėjimui </w:t>
      </w:r>
      <w:r w:rsidR="00B44418" w:rsidRPr="001D3A76">
        <w:rPr>
          <w:color w:val="2C3834" w:themeColor="text1"/>
        </w:rPr>
        <w:t>keistis ir kaip gali vy</w:t>
      </w:r>
      <w:r w:rsidR="002E1D63" w:rsidRPr="001D3A76">
        <w:rPr>
          <w:color w:val="2C3834" w:themeColor="text1"/>
        </w:rPr>
        <w:t xml:space="preserve">kti </w:t>
      </w:r>
      <w:r w:rsidRPr="001D3A76">
        <w:rPr>
          <w:color w:val="2C3834" w:themeColor="text1"/>
        </w:rPr>
        <w:t xml:space="preserve">pokyčiai </w:t>
      </w:r>
      <w:r w:rsidR="007D3588" w:rsidRPr="001D3A76">
        <w:rPr>
          <w:color w:val="2C3834" w:themeColor="text1"/>
        </w:rPr>
        <w:t xml:space="preserve">priklausomai nuo laiko ir </w:t>
      </w:r>
      <w:r w:rsidR="00BB68AA" w:rsidRPr="001D3A76">
        <w:rPr>
          <w:color w:val="2C3834" w:themeColor="text1"/>
        </w:rPr>
        <w:t>aplinkos.</w:t>
      </w:r>
      <w:r w:rsidRPr="001D3A76">
        <w:rPr>
          <w:color w:val="2C3834" w:themeColor="text1"/>
        </w:rPr>
        <w:t xml:space="preserve"> </w:t>
      </w:r>
      <w:r w:rsidR="003302DE" w:rsidRPr="001D3A76">
        <w:rPr>
          <w:color w:val="2C3834" w:themeColor="text1"/>
        </w:rPr>
        <w:t>EP</w:t>
      </w:r>
      <w:r w:rsidR="00A548EF" w:rsidRPr="001D3A76">
        <w:rPr>
          <w:color w:val="2C3834" w:themeColor="text1"/>
        </w:rPr>
        <w:t xml:space="preserve"> </w:t>
      </w:r>
      <w:r w:rsidR="003302DE" w:rsidRPr="001D3A76">
        <w:rPr>
          <w:color w:val="2C3834" w:themeColor="text1"/>
        </w:rPr>
        <w:t>analizė</w:t>
      </w:r>
      <w:r w:rsidR="00BF02A5" w:rsidRPr="001D3A76">
        <w:rPr>
          <w:color w:val="2C3834" w:themeColor="text1"/>
        </w:rPr>
        <w:t xml:space="preserve"> </w:t>
      </w:r>
      <w:r w:rsidR="00015E26" w:rsidRPr="001D3A76">
        <w:rPr>
          <w:color w:val="2C3834" w:themeColor="text1"/>
        </w:rPr>
        <w:t xml:space="preserve">suteikia </w:t>
      </w:r>
      <w:r w:rsidR="002F30FD" w:rsidRPr="001D3A76">
        <w:rPr>
          <w:color w:val="2C3834" w:themeColor="text1"/>
        </w:rPr>
        <w:t xml:space="preserve">suvokimo </w:t>
      </w:r>
      <w:r w:rsidR="008C59D4" w:rsidRPr="001D3A76">
        <w:rPr>
          <w:color w:val="2C3834" w:themeColor="text1"/>
        </w:rPr>
        <w:t xml:space="preserve">apie </w:t>
      </w:r>
      <w:r w:rsidR="00550C43" w:rsidRPr="001D3A76">
        <w:rPr>
          <w:color w:val="2C3834" w:themeColor="text1"/>
        </w:rPr>
        <w:t>galim</w:t>
      </w:r>
      <w:r w:rsidR="003302DE" w:rsidRPr="001D3A76">
        <w:rPr>
          <w:color w:val="2C3834" w:themeColor="text1"/>
        </w:rPr>
        <w:t>ą</w:t>
      </w:r>
      <w:r w:rsidR="00E67885" w:rsidRPr="001D3A76">
        <w:rPr>
          <w:color w:val="2C3834" w:themeColor="text1"/>
        </w:rPr>
        <w:t xml:space="preserve"> poveik</w:t>
      </w:r>
      <w:r w:rsidR="003302DE" w:rsidRPr="001D3A76">
        <w:rPr>
          <w:color w:val="2C3834" w:themeColor="text1"/>
        </w:rPr>
        <w:t>į</w:t>
      </w:r>
      <w:r w:rsidR="008C59D4" w:rsidRPr="001D3A76">
        <w:rPr>
          <w:color w:val="2C3834" w:themeColor="text1"/>
        </w:rPr>
        <w:t xml:space="preserve"> </w:t>
      </w:r>
      <w:r w:rsidRPr="001D3A76">
        <w:rPr>
          <w:color w:val="2C3834" w:themeColor="text1"/>
        </w:rPr>
        <w:t xml:space="preserve">planuojamų atlikti strateginių veiksmų </w:t>
      </w:r>
      <w:r w:rsidR="004C2D48" w:rsidRPr="001D3A76">
        <w:rPr>
          <w:color w:val="2C3834" w:themeColor="text1"/>
        </w:rPr>
        <w:t>aktuali</w:t>
      </w:r>
      <w:r w:rsidR="00E67885" w:rsidRPr="001D3A76">
        <w:rPr>
          <w:color w:val="2C3834" w:themeColor="text1"/>
        </w:rPr>
        <w:t>oms</w:t>
      </w:r>
      <w:r w:rsidR="004C2D48" w:rsidRPr="001D3A76">
        <w:rPr>
          <w:color w:val="2C3834" w:themeColor="text1"/>
        </w:rPr>
        <w:t xml:space="preserve"> </w:t>
      </w:r>
      <w:r w:rsidRPr="001D3A76">
        <w:rPr>
          <w:color w:val="2C3834" w:themeColor="text1"/>
        </w:rPr>
        <w:t>EP. Svarbu į</w:t>
      </w:r>
      <w:r w:rsidR="00B52E8F" w:rsidRPr="001D3A76">
        <w:rPr>
          <w:color w:val="2C3834" w:themeColor="text1"/>
        </w:rPr>
        <w:t xml:space="preserve">traukti </w:t>
      </w:r>
      <w:r w:rsidR="00FB1264" w:rsidRPr="001D3A76">
        <w:rPr>
          <w:color w:val="2C3834" w:themeColor="text1"/>
        </w:rPr>
        <w:t xml:space="preserve">tiek besinaudojančias EP, tiek </w:t>
      </w:r>
      <w:r w:rsidR="00616D26" w:rsidRPr="001D3A76">
        <w:rPr>
          <w:color w:val="2C3834" w:themeColor="text1"/>
        </w:rPr>
        <w:t xml:space="preserve">atsakingas už jų tiekimą </w:t>
      </w:r>
      <w:r w:rsidR="002C0F94" w:rsidRPr="001D3A76">
        <w:rPr>
          <w:color w:val="2C3834" w:themeColor="text1"/>
        </w:rPr>
        <w:t xml:space="preserve">suinteresuotas šalis </w:t>
      </w:r>
      <w:r w:rsidR="00616D26" w:rsidRPr="001D3A76">
        <w:rPr>
          <w:color w:val="2C3834" w:themeColor="text1"/>
        </w:rPr>
        <w:t xml:space="preserve">į </w:t>
      </w:r>
      <w:r w:rsidR="00191581" w:rsidRPr="001D3A76">
        <w:rPr>
          <w:color w:val="2C3834" w:themeColor="text1"/>
        </w:rPr>
        <w:t xml:space="preserve">sprendimų </w:t>
      </w:r>
      <w:r w:rsidR="0056782F" w:rsidRPr="001D3A76">
        <w:rPr>
          <w:color w:val="2C3834" w:themeColor="text1"/>
        </w:rPr>
        <w:t>priėmim</w:t>
      </w:r>
      <w:r w:rsidR="00616D26" w:rsidRPr="001D3A76">
        <w:rPr>
          <w:color w:val="2C3834" w:themeColor="text1"/>
        </w:rPr>
        <w:t>ą</w:t>
      </w:r>
      <w:r w:rsidR="00191581" w:rsidRPr="001D3A76">
        <w:rPr>
          <w:color w:val="2C3834" w:themeColor="text1"/>
        </w:rPr>
        <w:t>.</w:t>
      </w:r>
    </w:p>
    <w:p w14:paraId="58B3FF5A" w14:textId="758EE8D1" w:rsidR="00616D26" w:rsidRPr="001D3A76" w:rsidRDefault="00616D26" w:rsidP="00C06819">
      <w:pPr>
        <w:rPr>
          <w:color w:val="2C3834" w:themeColor="text1"/>
        </w:rPr>
      </w:pPr>
      <w:r w:rsidRPr="001D3A76">
        <w:rPr>
          <w:color w:val="2C3834" w:themeColor="text1"/>
        </w:rPr>
        <w:t>Į SPAV</w:t>
      </w:r>
      <w:r w:rsidR="007D0E43" w:rsidRPr="001D3A76">
        <w:rPr>
          <w:color w:val="2C3834" w:themeColor="text1"/>
        </w:rPr>
        <w:t xml:space="preserve"> </w:t>
      </w:r>
      <w:r w:rsidRPr="001D3A76">
        <w:rPr>
          <w:color w:val="2C3834" w:themeColor="text1"/>
        </w:rPr>
        <w:t>reikalavimus įtraukti tokie pagrindiniai uždaviniai, susiję su ekosisteminio požiūrio metodu:</w:t>
      </w:r>
    </w:p>
    <w:p w14:paraId="7861BF4C" w14:textId="3D525B15" w:rsidR="00616D26" w:rsidRPr="00C67745" w:rsidRDefault="00616D26" w:rsidP="000D5D16">
      <w:pPr>
        <w:pStyle w:val="SCNumberedList"/>
      </w:pPr>
      <w:r w:rsidRPr="00C67745">
        <w:t>a</w:t>
      </w:r>
      <w:r w:rsidR="00C0140F" w:rsidRPr="00C67745">
        <w:t>tsižvelgti į įvairių aplinkos aspektų sąveiką</w:t>
      </w:r>
      <w:r w:rsidRPr="00C67745">
        <w:t>;</w:t>
      </w:r>
    </w:p>
    <w:p w14:paraId="49CE8C06" w14:textId="6BBD751A" w:rsidR="00616D26" w:rsidRPr="00C67745" w:rsidRDefault="00C0140F" w:rsidP="00C67745">
      <w:pPr>
        <w:pStyle w:val="SCNumberedList"/>
      </w:pPr>
      <w:r w:rsidRPr="00C67745">
        <w:t>atsižvelgti į esamą aplinką, visų pirma</w:t>
      </w:r>
      <w:r w:rsidR="00616D26" w:rsidRPr="00C67745">
        <w:t>,</w:t>
      </w:r>
      <w:r w:rsidRPr="00C67745">
        <w:t xml:space="preserve"> į jos teikiamą naudą</w:t>
      </w:r>
      <w:r w:rsidR="00616D26" w:rsidRPr="00C67745">
        <w:t>;</w:t>
      </w:r>
    </w:p>
    <w:p w14:paraId="4FB1E48C" w14:textId="4DC98BCC" w:rsidR="00616D26" w:rsidRPr="00C67745" w:rsidRDefault="00C0140F" w:rsidP="00C67745">
      <w:pPr>
        <w:pStyle w:val="SCNumberedList"/>
        <w:numPr>
          <w:ilvl w:val="0"/>
          <w:numId w:val="50"/>
        </w:numPr>
      </w:pPr>
      <w:r w:rsidRPr="00C67745">
        <w:t>iš anksto ir veiksmingai konsultuotis su visuomene ir konsultacinėmis institucijomis</w:t>
      </w:r>
      <w:r w:rsidR="005619CB" w:rsidRPr="00C67745">
        <w:t>.</w:t>
      </w:r>
    </w:p>
    <w:p w14:paraId="2F80C1CE" w14:textId="689E5DD4" w:rsidR="001E2441" w:rsidRPr="001D3A76" w:rsidRDefault="00D92D28" w:rsidP="00616D26">
      <w:pPr>
        <w:rPr>
          <w:color w:val="2C3834" w:themeColor="text1"/>
        </w:rPr>
      </w:pPr>
      <w:r w:rsidRPr="001D3A76">
        <w:rPr>
          <w:color w:val="2C3834" w:themeColor="text1"/>
        </w:rPr>
        <w:t>Eko</w:t>
      </w:r>
      <w:r w:rsidR="00AE2774" w:rsidRPr="001D3A76">
        <w:rPr>
          <w:color w:val="2C3834" w:themeColor="text1"/>
        </w:rPr>
        <w:t>sistem</w:t>
      </w:r>
      <w:r w:rsidR="00416832" w:rsidRPr="001D3A76">
        <w:rPr>
          <w:color w:val="2C3834" w:themeColor="text1"/>
        </w:rPr>
        <w:t>inio požiūrio</w:t>
      </w:r>
      <w:r w:rsidR="00AE2774" w:rsidRPr="001D3A76">
        <w:rPr>
          <w:color w:val="2C3834" w:themeColor="text1"/>
        </w:rPr>
        <w:t xml:space="preserve"> </w:t>
      </w:r>
      <w:r w:rsidR="00E5369A" w:rsidRPr="001D3A76">
        <w:rPr>
          <w:color w:val="2C3834" w:themeColor="text1"/>
        </w:rPr>
        <w:t>metodu</w:t>
      </w:r>
      <w:r w:rsidR="00AE2774" w:rsidRPr="001D3A76">
        <w:rPr>
          <w:color w:val="2C3834" w:themeColor="text1"/>
        </w:rPr>
        <w:t xml:space="preserve"> siekiama pakeisti po</w:t>
      </w:r>
      <w:r w:rsidR="00E21EAC" w:rsidRPr="001D3A76">
        <w:rPr>
          <w:color w:val="2C3834" w:themeColor="text1"/>
        </w:rPr>
        <w:t>ž</w:t>
      </w:r>
      <w:r w:rsidR="00786CFF" w:rsidRPr="001D3A76">
        <w:rPr>
          <w:color w:val="2C3834" w:themeColor="text1"/>
        </w:rPr>
        <w:t>iūrį į</w:t>
      </w:r>
      <w:r w:rsidR="006807D2" w:rsidRPr="001D3A76">
        <w:rPr>
          <w:color w:val="2C3834" w:themeColor="text1"/>
        </w:rPr>
        <w:t xml:space="preserve"> ekosistemų teikiam</w:t>
      </w:r>
      <w:r w:rsidR="00143795" w:rsidRPr="001D3A76">
        <w:rPr>
          <w:color w:val="2C3834" w:themeColor="text1"/>
        </w:rPr>
        <w:t xml:space="preserve">ų gamtinių išteklių </w:t>
      </w:r>
      <w:r w:rsidR="00F85335" w:rsidRPr="001D3A76">
        <w:rPr>
          <w:color w:val="2C3834" w:themeColor="text1"/>
        </w:rPr>
        <w:t>naudojimą ir valdymą.</w:t>
      </w:r>
      <w:r w:rsidR="00EE31C7" w:rsidRPr="001D3A76">
        <w:rPr>
          <w:color w:val="2C3834" w:themeColor="text1"/>
        </w:rPr>
        <w:t xml:space="preserve"> </w:t>
      </w:r>
      <w:r w:rsidR="006307CF" w:rsidRPr="001D3A76">
        <w:rPr>
          <w:color w:val="2C3834" w:themeColor="text1"/>
        </w:rPr>
        <w:t>SPAV</w:t>
      </w:r>
      <w:r w:rsidR="009F1F25" w:rsidRPr="001D3A76">
        <w:rPr>
          <w:color w:val="2C3834" w:themeColor="text1"/>
        </w:rPr>
        <w:t xml:space="preserve"> </w:t>
      </w:r>
      <w:r w:rsidR="00776B00" w:rsidRPr="001D3A76">
        <w:rPr>
          <w:color w:val="2C3834" w:themeColor="text1"/>
        </w:rPr>
        <w:t xml:space="preserve">suteikia galimybę apsvarstyti, kaip tam tikri </w:t>
      </w:r>
      <w:r w:rsidR="00213062" w:rsidRPr="001D3A76">
        <w:rPr>
          <w:color w:val="2C3834" w:themeColor="text1"/>
        </w:rPr>
        <w:t xml:space="preserve">planuojami veiksmai </w:t>
      </w:r>
      <w:r w:rsidR="003F72B3" w:rsidRPr="001D3A76">
        <w:rPr>
          <w:color w:val="2C3834" w:themeColor="text1"/>
        </w:rPr>
        <w:t xml:space="preserve">gali </w:t>
      </w:r>
      <w:r w:rsidR="00647944" w:rsidRPr="001D3A76">
        <w:rPr>
          <w:color w:val="2C3834" w:themeColor="text1"/>
        </w:rPr>
        <w:t xml:space="preserve">paveikti įvairius </w:t>
      </w:r>
      <w:r w:rsidR="00253474" w:rsidRPr="001D3A76">
        <w:rPr>
          <w:color w:val="2C3834" w:themeColor="text1"/>
        </w:rPr>
        <w:t xml:space="preserve">aplinkos </w:t>
      </w:r>
      <w:r w:rsidR="002E2866" w:rsidRPr="001D3A76">
        <w:rPr>
          <w:color w:val="2C3834" w:themeColor="text1"/>
        </w:rPr>
        <w:t xml:space="preserve">procesus. </w:t>
      </w:r>
      <w:r w:rsidR="003D1EB0" w:rsidRPr="001D3A76">
        <w:rPr>
          <w:color w:val="2C3834" w:themeColor="text1"/>
        </w:rPr>
        <w:t xml:space="preserve">Kai </w:t>
      </w:r>
      <w:r w:rsidR="006F2DBE" w:rsidRPr="001D3A76">
        <w:rPr>
          <w:color w:val="2C3834" w:themeColor="text1"/>
        </w:rPr>
        <w:t>e</w:t>
      </w:r>
      <w:r w:rsidR="003D1EB0" w:rsidRPr="001D3A76">
        <w:rPr>
          <w:color w:val="2C3834" w:themeColor="text1"/>
        </w:rPr>
        <w:t>kosistem</w:t>
      </w:r>
      <w:r w:rsidR="006F2DBE" w:rsidRPr="001D3A76">
        <w:rPr>
          <w:color w:val="2C3834" w:themeColor="text1"/>
        </w:rPr>
        <w:t>inio požiūrio</w:t>
      </w:r>
      <w:r w:rsidR="003D1EB0" w:rsidRPr="001D3A76">
        <w:rPr>
          <w:color w:val="2C3834" w:themeColor="text1"/>
        </w:rPr>
        <w:t xml:space="preserve"> metodas yra integruo</w:t>
      </w:r>
      <w:r w:rsidR="00660287" w:rsidRPr="001D3A76">
        <w:rPr>
          <w:color w:val="2C3834" w:themeColor="text1"/>
        </w:rPr>
        <w:t xml:space="preserve">jamas </w:t>
      </w:r>
      <w:r w:rsidR="00D81F03" w:rsidRPr="001D3A76">
        <w:rPr>
          <w:color w:val="2C3834" w:themeColor="text1"/>
        </w:rPr>
        <w:t xml:space="preserve">į </w:t>
      </w:r>
      <w:r w:rsidR="006307CF" w:rsidRPr="001D3A76">
        <w:rPr>
          <w:color w:val="2C3834" w:themeColor="text1"/>
        </w:rPr>
        <w:t>SPAV</w:t>
      </w:r>
      <w:r w:rsidR="00D81F03" w:rsidRPr="001D3A76">
        <w:rPr>
          <w:color w:val="2C3834" w:themeColor="text1"/>
        </w:rPr>
        <w:t xml:space="preserve">, </w:t>
      </w:r>
      <w:r w:rsidR="00F034DD" w:rsidRPr="001D3A76">
        <w:rPr>
          <w:color w:val="2C3834" w:themeColor="text1"/>
        </w:rPr>
        <w:t>tai gal</w:t>
      </w:r>
      <w:r w:rsidR="00FB0305" w:rsidRPr="001D3A76">
        <w:rPr>
          <w:color w:val="2C3834" w:themeColor="text1"/>
        </w:rPr>
        <w:t xml:space="preserve">i padėti </w:t>
      </w:r>
      <w:r w:rsidR="003713C2" w:rsidRPr="001D3A76">
        <w:rPr>
          <w:color w:val="2C3834" w:themeColor="text1"/>
        </w:rPr>
        <w:t>sprendim</w:t>
      </w:r>
      <w:r w:rsidR="00AA37B4" w:rsidRPr="001D3A76">
        <w:rPr>
          <w:color w:val="2C3834" w:themeColor="text1"/>
        </w:rPr>
        <w:t xml:space="preserve">ų priėmėjams </w:t>
      </w:r>
      <w:r w:rsidR="00604E41" w:rsidRPr="001D3A76">
        <w:rPr>
          <w:color w:val="2C3834" w:themeColor="text1"/>
        </w:rPr>
        <w:t xml:space="preserve">išnagrinėti </w:t>
      </w:r>
      <w:r w:rsidR="006307CF" w:rsidRPr="001D3A76">
        <w:rPr>
          <w:color w:val="2C3834" w:themeColor="text1"/>
        </w:rPr>
        <w:t>platesnes</w:t>
      </w:r>
      <w:r w:rsidR="00604E41" w:rsidRPr="001D3A76">
        <w:rPr>
          <w:color w:val="2C3834" w:themeColor="text1"/>
        </w:rPr>
        <w:t xml:space="preserve"> sąsajas tarp plano veiksmų ir j</w:t>
      </w:r>
      <w:r w:rsidR="006307CF" w:rsidRPr="001D3A76">
        <w:rPr>
          <w:color w:val="2C3834" w:themeColor="text1"/>
        </w:rPr>
        <w:t>o poveikio aplinkai, įskaitant tai, kaip vertinam</w:t>
      </w:r>
      <w:r w:rsidR="00DC4990" w:rsidRPr="001D3A76">
        <w:rPr>
          <w:color w:val="2C3834" w:themeColor="text1"/>
        </w:rPr>
        <w:t>a</w:t>
      </w:r>
      <w:r w:rsidR="006307CF" w:rsidRPr="001D3A76">
        <w:rPr>
          <w:color w:val="2C3834" w:themeColor="text1"/>
        </w:rPr>
        <w:t xml:space="preserve"> ir naudojam</w:t>
      </w:r>
      <w:r w:rsidR="00DC4990" w:rsidRPr="001D3A76">
        <w:rPr>
          <w:color w:val="2C3834" w:themeColor="text1"/>
        </w:rPr>
        <w:t>a</w:t>
      </w:r>
      <w:r w:rsidR="006307CF" w:rsidRPr="001D3A76">
        <w:rPr>
          <w:color w:val="2C3834" w:themeColor="text1"/>
        </w:rPr>
        <w:t xml:space="preserve"> aplink</w:t>
      </w:r>
      <w:r w:rsidR="00DC4990" w:rsidRPr="001D3A76">
        <w:rPr>
          <w:color w:val="2C3834" w:themeColor="text1"/>
        </w:rPr>
        <w:t>a</w:t>
      </w:r>
      <w:r w:rsidR="006307CF" w:rsidRPr="001D3A76">
        <w:rPr>
          <w:color w:val="2C3834" w:themeColor="text1"/>
        </w:rPr>
        <w:t>.</w:t>
      </w:r>
    </w:p>
    <w:p w14:paraId="4D1F2B96" w14:textId="52659192" w:rsidR="00EA4BE8" w:rsidRDefault="00EA4BE8" w:rsidP="00EA4BE8">
      <w:pPr>
        <w:rPr>
          <w:b/>
          <w:bCs/>
          <w:color w:val="0F3D30" w:themeColor="text2" w:themeShade="80"/>
        </w:rPr>
      </w:pPr>
      <w:r w:rsidRPr="001D3A76">
        <w:rPr>
          <w:rStyle w:val="Rykinuoroda"/>
        </w:rPr>
        <w:t>Ekosistemų tipai.</w:t>
      </w:r>
      <w:r w:rsidR="00140B4B">
        <w:rPr>
          <w:b/>
          <w:bCs/>
          <w:color w:val="0F3D30" w:themeColor="text2" w:themeShade="80"/>
        </w:rPr>
        <w:t xml:space="preserve"> </w:t>
      </w:r>
      <w:r w:rsidR="00193A17" w:rsidRPr="005619CB">
        <w:t>Aktualu visoms ekosistemoms.</w:t>
      </w:r>
    </w:p>
    <w:p w14:paraId="3FD8070A" w14:textId="3F91140E" w:rsidR="00EA4BE8" w:rsidRPr="001D3A76" w:rsidRDefault="00EA4BE8" w:rsidP="00EA4BE8">
      <w:pPr>
        <w:rPr>
          <w:color w:val="2C3834" w:themeColor="text1"/>
        </w:rPr>
      </w:pPr>
      <w:r w:rsidRPr="001D3A76">
        <w:rPr>
          <w:rStyle w:val="Rykinuoroda"/>
        </w:rPr>
        <w:t>Analizuojamo atvejo viešojo administravimo sritis ar ūkio sektorius.</w:t>
      </w:r>
      <w:r w:rsidR="00724671">
        <w:rPr>
          <w:b/>
          <w:bCs/>
          <w:color w:val="0F3D30" w:themeColor="text2" w:themeShade="80"/>
        </w:rPr>
        <w:t xml:space="preserve"> </w:t>
      </w:r>
      <w:r w:rsidR="00724671" w:rsidRPr="001D3A76">
        <w:rPr>
          <w:color w:val="2C3834" w:themeColor="text1"/>
        </w:rPr>
        <w:t>PAV ir SPAV</w:t>
      </w:r>
      <w:r w:rsidR="00F55F0E" w:rsidRPr="001D3A76">
        <w:rPr>
          <w:color w:val="2C3834" w:themeColor="text1"/>
        </w:rPr>
        <w:t xml:space="preserve"> sektoriai. </w:t>
      </w:r>
    </w:p>
    <w:p w14:paraId="5D92D389" w14:textId="70E27073" w:rsidR="00EA4BE8" w:rsidRPr="005619CB" w:rsidRDefault="00EA4BE8" w:rsidP="00EA4BE8">
      <w:pPr>
        <w:rPr>
          <w:color w:val="0F3D30" w:themeColor="text2" w:themeShade="80"/>
        </w:rPr>
      </w:pPr>
      <w:r w:rsidRPr="001D3A76">
        <w:rPr>
          <w:rStyle w:val="Rykinuoroda"/>
        </w:rPr>
        <w:t>Pagrindinis įgyvendinantis subjektas ir susiję įgyvendinantys subjektai.</w:t>
      </w:r>
      <w:r w:rsidR="00724671">
        <w:rPr>
          <w:b/>
          <w:bCs/>
          <w:color w:val="0F3D30" w:themeColor="text2" w:themeShade="80"/>
        </w:rPr>
        <w:t xml:space="preserve"> </w:t>
      </w:r>
      <w:r w:rsidR="004A180C" w:rsidRPr="001D3A76">
        <w:rPr>
          <w:color w:val="2C3834" w:themeColor="text1"/>
        </w:rPr>
        <w:t>Škotijos vyriausybė</w:t>
      </w:r>
      <w:r w:rsidR="00EA04D1" w:rsidRPr="001D3A76">
        <w:rPr>
          <w:color w:val="2C3834" w:themeColor="text1"/>
        </w:rPr>
        <w:t>, Aplinkos ir miškininkystės direktoratas</w:t>
      </w:r>
      <w:r w:rsidR="00F55F0E" w:rsidRPr="001D3A76">
        <w:rPr>
          <w:color w:val="2C3834" w:themeColor="text1"/>
        </w:rPr>
        <w:t>.</w:t>
      </w:r>
    </w:p>
    <w:p w14:paraId="1598D573" w14:textId="77777777" w:rsidR="003E3026" w:rsidRDefault="00EA4BE8" w:rsidP="00EA4BE8">
      <w:pPr>
        <w:rPr>
          <w:color w:val="2C3834" w:themeColor="text1"/>
        </w:rPr>
      </w:pPr>
      <w:r w:rsidRPr="001D3A76">
        <w:rPr>
          <w:rStyle w:val="Rykinuoroda"/>
        </w:rPr>
        <w:t>Suinteresuos šalys.</w:t>
      </w:r>
      <w:r w:rsidR="004A180C">
        <w:rPr>
          <w:b/>
          <w:bCs/>
          <w:color w:val="0F3D30" w:themeColor="text2" w:themeShade="80"/>
        </w:rPr>
        <w:t xml:space="preserve"> </w:t>
      </w:r>
      <w:r w:rsidR="006F2DBE" w:rsidRPr="001D3A76">
        <w:rPr>
          <w:color w:val="2C3834" w:themeColor="text1"/>
        </w:rPr>
        <w:t>SPAV vykdantys subjektai, SPAV vertinančios institucijos, visuomenė ir bendruomenės</w:t>
      </w:r>
      <w:r w:rsidR="00F55F0E" w:rsidRPr="001D3A76">
        <w:rPr>
          <w:color w:val="2C3834" w:themeColor="text1"/>
        </w:rPr>
        <w:t>.</w:t>
      </w:r>
    </w:p>
    <w:p w14:paraId="39F4C997" w14:textId="7DE7CB83" w:rsidR="00EA4BE8" w:rsidRDefault="00EA4BE8" w:rsidP="00EA4BE8">
      <w:pPr>
        <w:rPr>
          <w:b/>
          <w:bCs/>
          <w:color w:val="0F3D30" w:themeColor="text2" w:themeShade="80"/>
        </w:rPr>
      </w:pPr>
      <w:r w:rsidRPr="001D3A76">
        <w:rPr>
          <w:rStyle w:val="Rykinuoroda"/>
        </w:rPr>
        <w:t>Suinteresuotų šalių įsitraukimo pobūdis.</w:t>
      </w:r>
      <w:r w:rsidR="00EA7FDC">
        <w:rPr>
          <w:b/>
          <w:bCs/>
          <w:color w:val="0F3D30" w:themeColor="text2" w:themeShade="80"/>
        </w:rPr>
        <w:t xml:space="preserve"> </w:t>
      </w:r>
      <w:r w:rsidR="00F55F0E" w:rsidRPr="001D3A76">
        <w:t>SPAV rengimas</w:t>
      </w:r>
      <w:r w:rsidR="0099683F">
        <w:t>, dalyvavimas svarstymuose ir pristatymuose visuomenei</w:t>
      </w:r>
      <w:r w:rsidR="00F55F0E" w:rsidRPr="001D3A76">
        <w:t>.</w:t>
      </w:r>
      <w:r w:rsidR="00F55F0E" w:rsidRPr="001D3A76">
        <w:rPr>
          <w:b/>
          <w:bCs/>
        </w:rPr>
        <w:t xml:space="preserve"> </w:t>
      </w:r>
    </w:p>
    <w:p w14:paraId="7EE66C22" w14:textId="312D0C4B" w:rsidR="00EA4BE8" w:rsidRPr="001D3A76" w:rsidRDefault="00EA4BE8" w:rsidP="00EA4BE8">
      <w:pPr>
        <w:rPr>
          <w:color w:val="2C3834" w:themeColor="text1"/>
        </w:rPr>
      </w:pPr>
      <w:r w:rsidRPr="001D3A76">
        <w:rPr>
          <w:rStyle w:val="Rykinuoroda"/>
        </w:rPr>
        <w:t>Įgyvendinimo rezultatas.</w:t>
      </w:r>
      <w:r w:rsidR="002E591A">
        <w:rPr>
          <w:b/>
          <w:bCs/>
          <w:color w:val="0F3D30" w:themeColor="text2" w:themeShade="80"/>
        </w:rPr>
        <w:t xml:space="preserve"> </w:t>
      </w:r>
      <w:r w:rsidR="002E591A" w:rsidRPr="001D3A76">
        <w:rPr>
          <w:color w:val="2C3834" w:themeColor="text1"/>
        </w:rPr>
        <w:t>Ekosistemin</w:t>
      </w:r>
      <w:r w:rsidR="00CE7844" w:rsidRPr="001D3A76">
        <w:rPr>
          <w:color w:val="2C3834" w:themeColor="text1"/>
        </w:rPr>
        <w:t>io požiūrio integravim</w:t>
      </w:r>
      <w:r w:rsidR="006B5079" w:rsidRPr="001D3A76">
        <w:rPr>
          <w:color w:val="2C3834" w:themeColor="text1"/>
        </w:rPr>
        <w:t>o</w:t>
      </w:r>
      <w:r w:rsidR="00CE7844" w:rsidRPr="001D3A76">
        <w:rPr>
          <w:color w:val="2C3834" w:themeColor="text1"/>
        </w:rPr>
        <w:t xml:space="preserve"> į SPAV</w:t>
      </w:r>
      <w:r w:rsidR="00545D02" w:rsidRPr="001D3A76">
        <w:rPr>
          <w:color w:val="2C3834" w:themeColor="text1"/>
        </w:rPr>
        <w:t xml:space="preserve"> </w:t>
      </w:r>
      <w:r w:rsidR="006B5079" w:rsidRPr="001D3A76">
        <w:rPr>
          <w:color w:val="2C3834" w:themeColor="text1"/>
        </w:rPr>
        <w:t>analizė</w:t>
      </w:r>
      <w:r w:rsidR="004D19B7" w:rsidRPr="001D3A76">
        <w:rPr>
          <w:color w:val="2C3834" w:themeColor="text1"/>
        </w:rPr>
        <w:t>.</w:t>
      </w:r>
      <w:r w:rsidR="003855A4" w:rsidRPr="001D3A76">
        <w:rPr>
          <w:color w:val="2C3834" w:themeColor="text1"/>
        </w:rPr>
        <w:t xml:space="preserve"> </w:t>
      </w:r>
      <w:r w:rsidR="00C33B4F" w:rsidRPr="001D3A76">
        <w:rPr>
          <w:color w:val="2C3834" w:themeColor="text1"/>
        </w:rPr>
        <w:t xml:space="preserve">Buvo </w:t>
      </w:r>
      <w:r w:rsidR="005F6725" w:rsidRPr="001D3A76">
        <w:rPr>
          <w:color w:val="2C3834" w:themeColor="text1"/>
        </w:rPr>
        <w:t>apžvelgt</w:t>
      </w:r>
      <w:r w:rsidR="00BA38CE" w:rsidRPr="001D3A76">
        <w:rPr>
          <w:color w:val="2C3834" w:themeColor="text1"/>
        </w:rPr>
        <w:t>i</w:t>
      </w:r>
      <w:r w:rsidR="005F6725" w:rsidRPr="001D3A76">
        <w:rPr>
          <w:color w:val="2C3834" w:themeColor="text1"/>
        </w:rPr>
        <w:t xml:space="preserve"> </w:t>
      </w:r>
      <w:r w:rsidR="00BA38CE" w:rsidRPr="001D3A76">
        <w:rPr>
          <w:color w:val="2C3834" w:themeColor="text1"/>
        </w:rPr>
        <w:t>ekosisteminio požiūrio įtraukimo į SPAV</w:t>
      </w:r>
      <w:r w:rsidR="005F6725" w:rsidRPr="001D3A76">
        <w:rPr>
          <w:color w:val="2C3834" w:themeColor="text1"/>
        </w:rPr>
        <w:t xml:space="preserve"> </w:t>
      </w:r>
      <w:r w:rsidR="00F92BF5" w:rsidRPr="001D3A76">
        <w:rPr>
          <w:color w:val="2C3834" w:themeColor="text1"/>
        </w:rPr>
        <w:t xml:space="preserve">privalumai ir </w:t>
      </w:r>
      <w:r w:rsidR="00BA38CE" w:rsidRPr="001D3A76">
        <w:rPr>
          <w:color w:val="2C3834" w:themeColor="text1"/>
        </w:rPr>
        <w:t>trūkumai</w:t>
      </w:r>
      <w:r w:rsidR="00497384" w:rsidRPr="001D3A76">
        <w:rPr>
          <w:color w:val="2C3834" w:themeColor="text1"/>
        </w:rPr>
        <w:t>. Buvo</w:t>
      </w:r>
      <w:r w:rsidR="002C13EF" w:rsidRPr="001D3A76">
        <w:rPr>
          <w:color w:val="2C3834" w:themeColor="text1"/>
        </w:rPr>
        <w:t xml:space="preserve"> sukurt</w:t>
      </w:r>
      <w:r w:rsidR="00335EF1" w:rsidRPr="001D3A76">
        <w:rPr>
          <w:color w:val="2C3834" w:themeColor="text1"/>
        </w:rPr>
        <w:t xml:space="preserve">os rekomendacijos, kaip teisingai ekosisteminio požiūrio metodą integruoti </w:t>
      </w:r>
      <w:r w:rsidR="003E3026">
        <w:rPr>
          <w:color w:val="2C3834" w:themeColor="text1"/>
        </w:rPr>
        <w:t>į</w:t>
      </w:r>
      <w:r w:rsidR="00335EF1" w:rsidRPr="001D3A76">
        <w:rPr>
          <w:color w:val="2C3834" w:themeColor="text1"/>
        </w:rPr>
        <w:t xml:space="preserve"> SPAV vertinimą. </w:t>
      </w:r>
      <w:r w:rsidR="00181A5E" w:rsidRPr="001D3A76">
        <w:rPr>
          <w:color w:val="2C3834" w:themeColor="text1"/>
        </w:rPr>
        <w:t xml:space="preserve">Pagal padarytas išvadas </w:t>
      </w:r>
      <w:r w:rsidR="00BA38CE" w:rsidRPr="001D3A76">
        <w:rPr>
          <w:color w:val="2C3834" w:themeColor="text1"/>
        </w:rPr>
        <w:t>e</w:t>
      </w:r>
      <w:r w:rsidR="00181A5E" w:rsidRPr="001D3A76">
        <w:rPr>
          <w:color w:val="2C3834" w:themeColor="text1"/>
        </w:rPr>
        <w:t xml:space="preserve">kosisteminio požiūrio integravimas į SPAV vertinimo procesą neturėtų sukurti papildomo darbo. </w:t>
      </w:r>
      <w:r w:rsidR="0028165C" w:rsidRPr="001D3A76">
        <w:rPr>
          <w:color w:val="2C3834" w:themeColor="text1"/>
        </w:rPr>
        <w:t xml:space="preserve">Tačiau </w:t>
      </w:r>
      <w:r w:rsidR="006D3D2D" w:rsidRPr="001D3A76">
        <w:rPr>
          <w:color w:val="2C3834" w:themeColor="text1"/>
        </w:rPr>
        <w:t>pradinis susipažinimas su ekosistem</w:t>
      </w:r>
      <w:r w:rsidR="009016A0">
        <w:rPr>
          <w:color w:val="2C3834" w:themeColor="text1"/>
        </w:rPr>
        <w:t>iniu</w:t>
      </w:r>
      <w:r w:rsidR="006D3D2D" w:rsidRPr="001D3A76">
        <w:rPr>
          <w:color w:val="2C3834" w:themeColor="text1"/>
        </w:rPr>
        <w:t xml:space="preserve"> požiūriu rekomenduojamas. </w:t>
      </w:r>
      <w:r w:rsidR="003E3026">
        <w:rPr>
          <w:color w:val="2C3834" w:themeColor="text1"/>
        </w:rPr>
        <w:t>Taip pat, r</w:t>
      </w:r>
      <w:r w:rsidR="0034364E" w:rsidRPr="001D3A76">
        <w:rPr>
          <w:color w:val="2C3834" w:themeColor="text1"/>
        </w:rPr>
        <w:t xml:space="preserve">ekomenduojama </w:t>
      </w:r>
      <w:r w:rsidR="00896267" w:rsidRPr="001D3A76">
        <w:rPr>
          <w:color w:val="2C3834" w:themeColor="text1"/>
        </w:rPr>
        <w:t>specialistam</w:t>
      </w:r>
      <w:r w:rsidR="00BA38CE" w:rsidRPr="001D3A76">
        <w:rPr>
          <w:color w:val="2C3834" w:themeColor="text1"/>
        </w:rPr>
        <w:t>s</w:t>
      </w:r>
      <w:r w:rsidR="00896267" w:rsidRPr="001D3A76">
        <w:rPr>
          <w:color w:val="2C3834" w:themeColor="text1"/>
        </w:rPr>
        <w:t xml:space="preserve"> vengti </w:t>
      </w:r>
      <w:r w:rsidR="00D32939" w:rsidRPr="001D3A76">
        <w:rPr>
          <w:color w:val="2C3834" w:themeColor="text1"/>
        </w:rPr>
        <w:t xml:space="preserve">pernelyg sudėtingų ataskaitų teikimo ir vertinimo metodikų. </w:t>
      </w:r>
      <w:r w:rsidR="00BF44E1" w:rsidRPr="001D3A76">
        <w:rPr>
          <w:color w:val="2C3834" w:themeColor="text1"/>
        </w:rPr>
        <w:t xml:space="preserve">Norint išvengti tokių situacijų, specialistai, taikantys </w:t>
      </w:r>
      <w:r w:rsidR="00320992" w:rsidRPr="001D3A76">
        <w:rPr>
          <w:color w:val="2C3834" w:themeColor="text1"/>
        </w:rPr>
        <w:t>integr</w:t>
      </w:r>
      <w:r w:rsidR="002A5D6D" w:rsidRPr="001D3A76">
        <w:rPr>
          <w:color w:val="2C3834" w:themeColor="text1"/>
        </w:rPr>
        <w:t>uotą požiūrį</w:t>
      </w:r>
      <w:r w:rsidR="007D6CC8" w:rsidRPr="001D3A76">
        <w:rPr>
          <w:color w:val="2C3834" w:themeColor="text1"/>
        </w:rPr>
        <w:t xml:space="preserve">, turėtų stengtis sutelkti dėmesį tik į reikšmingą plano poveikį aplinkai, o ne į visas </w:t>
      </w:r>
      <w:r w:rsidR="00C77D8E" w:rsidRPr="001D3A76">
        <w:rPr>
          <w:color w:val="2C3834" w:themeColor="text1"/>
        </w:rPr>
        <w:t xml:space="preserve">jo </w:t>
      </w:r>
      <w:r w:rsidR="00544285" w:rsidRPr="001D3A76">
        <w:rPr>
          <w:color w:val="2C3834" w:themeColor="text1"/>
        </w:rPr>
        <w:t xml:space="preserve">sąveikas su aplinka. </w:t>
      </w:r>
      <w:r w:rsidR="00FC4956" w:rsidRPr="001D3A76">
        <w:rPr>
          <w:color w:val="2C3834" w:themeColor="text1"/>
        </w:rPr>
        <w:t xml:space="preserve">Proporcingas ekosistemų požiūrio integravimas </w:t>
      </w:r>
      <w:r w:rsidR="00A722C8" w:rsidRPr="001D3A76">
        <w:rPr>
          <w:color w:val="2C3834" w:themeColor="text1"/>
        </w:rPr>
        <w:t xml:space="preserve">yra </w:t>
      </w:r>
      <w:r w:rsidR="001774F1" w:rsidRPr="001D3A76">
        <w:rPr>
          <w:color w:val="2C3834" w:themeColor="text1"/>
        </w:rPr>
        <w:t xml:space="preserve">svarbus ir gali padėti </w:t>
      </w:r>
      <w:r w:rsidR="00C1672E" w:rsidRPr="001D3A76">
        <w:rPr>
          <w:color w:val="2C3834" w:themeColor="text1"/>
        </w:rPr>
        <w:t>atlikti efektyvų SPAV vertinimą.</w:t>
      </w:r>
    </w:p>
    <w:p w14:paraId="68CF6316" w14:textId="3DE8E795" w:rsidR="00EA4BE8" w:rsidRPr="001D3A76" w:rsidRDefault="00EA4BE8" w:rsidP="00EA4BE8">
      <w:pPr>
        <w:rPr>
          <w:color w:val="2C3834" w:themeColor="text1"/>
        </w:rPr>
      </w:pPr>
      <w:r w:rsidRPr="001D3A76">
        <w:rPr>
          <w:rStyle w:val="Rykinuoroda"/>
        </w:rPr>
        <w:t>Bendras vertinimas – išvados.</w:t>
      </w:r>
      <w:r w:rsidR="009245E5">
        <w:rPr>
          <w:b/>
          <w:bCs/>
          <w:color w:val="0F3D30" w:themeColor="text2" w:themeShade="80"/>
        </w:rPr>
        <w:t xml:space="preserve"> </w:t>
      </w:r>
      <w:r w:rsidR="001F521A" w:rsidRPr="001D3A76">
        <w:rPr>
          <w:color w:val="2C3834" w:themeColor="text1"/>
        </w:rPr>
        <w:t xml:space="preserve">Galima nauda integruojant </w:t>
      </w:r>
      <w:r w:rsidR="006D38A9" w:rsidRPr="001D3A76">
        <w:rPr>
          <w:color w:val="2C3834" w:themeColor="text1"/>
        </w:rPr>
        <w:t>e</w:t>
      </w:r>
      <w:r w:rsidR="00613652" w:rsidRPr="001D3A76">
        <w:rPr>
          <w:color w:val="2C3834" w:themeColor="text1"/>
        </w:rPr>
        <w:t>kosisteminio</w:t>
      </w:r>
      <w:r w:rsidR="00EA7FDC">
        <w:rPr>
          <w:color w:val="2C3834" w:themeColor="text1"/>
        </w:rPr>
        <w:t xml:space="preserve"> </w:t>
      </w:r>
      <w:r w:rsidR="00ED720B" w:rsidRPr="001D3A76">
        <w:rPr>
          <w:color w:val="2C3834" w:themeColor="text1"/>
        </w:rPr>
        <w:t xml:space="preserve">požiūrio </w:t>
      </w:r>
      <w:r w:rsidR="00281AE5" w:rsidRPr="001D3A76">
        <w:rPr>
          <w:color w:val="2C3834" w:themeColor="text1"/>
        </w:rPr>
        <w:t xml:space="preserve">metodiką </w:t>
      </w:r>
      <w:r w:rsidR="000B7258" w:rsidRPr="001D3A76">
        <w:rPr>
          <w:color w:val="2C3834" w:themeColor="text1"/>
        </w:rPr>
        <w:t>į SPAV:</w:t>
      </w:r>
    </w:p>
    <w:p w14:paraId="586597B3" w14:textId="1477B1A5" w:rsidR="000B7258" w:rsidRPr="000D5D16" w:rsidRDefault="00910180" w:rsidP="000D5D16">
      <w:pPr>
        <w:pStyle w:val="Sraopastraipa"/>
      </w:pPr>
      <w:r w:rsidRPr="000D5D16">
        <w:t>e</w:t>
      </w:r>
      <w:r w:rsidR="00613652" w:rsidRPr="000D5D16">
        <w:t>kosisteminio</w:t>
      </w:r>
      <w:r w:rsidR="00EA7FDC" w:rsidRPr="000D5D16">
        <w:t xml:space="preserve"> </w:t>
      </w:r>
      <w:r w:rsidR="0056325D" w:rsidRPr="000D5D16">
        <w:t>požiūrio metodas gali padėti geriau apibūdinti aplinką</w:t>
      </w:r>
      <w:r w:rsidR="005233E4" w:rsidRPr="000D5D16">
        <w:t xml:space="preserve"> </w:t>
      </w:r>
      <w:r w:rsidR="00CE2A09" w:rsidRPr="000D5D16">
        <w:t xml:space="preserve">ir </w:t>
      </w:r>
      <w:r w:rsidR="000C5538" w:rsidRPr="000D5D16">
        <w:t xml:space="preserve">pateikti labiau </w:t>
      </w:r>
      <w:r w:rsidR="00A55856" w:rsidRPr="000D5D16">
        <w:t xml:space="preserve">holistinį </w:t>
      </w:r>
      <w:r w:rsidR="00DC0DD1" w:rsidRPr="000D5D16">
        <w:t xml:space="preserve">suvokimą apie </w:t>
      </w:r>
      <w:r w:rsidR="00144EAA" w:rsidRPr="000D5D16">
        <w:t xml:space="preserve">sąveiką tarp </w:t>
      </w:r>
      <w:r w:rsidR="00DC0DD1" w:rsidRPr="000D5D16">
        <w:t xml:space="preserve">SPAV </w:t>
      </w:r>
      <w:r w:rsidR="0010615F" w:rsidRPr="000D5D16">
        <w:t>kriterijų</w:t>
      </w:r>
      <w:r w:rsidRPr="000D5D16">
        <w:t>;</w:t>
      </w:r>
    </w:p>
    <w:p w14:paraId="026DAD0D" w14:textId="6F61F93D" w:rsidR="00AD166D" w:rsidRPr="000D5D16" w:rsidRDefault="00910180" w:rsidP="000D5D16">
      <w:pPr>
        <w:pStyle w:val="Sraopastraipa"/>
      </w:pPr>
      <w:r w:rsidRPr="000D5D16">
        <w:t>d</w:t>
      </w:r>
      <w:r w:rsidR="00390FC6" w:rsidRPr="000D5D16">
        <w:t>etalesn</w:t>
      </w:r>
      <w:r w:rsidR="00347200" w:rsidRPr="000D5D16">
        <w:t xml:space="preserve">ė aplinkos teikiamos naudos </w:t>
      </w:r>
      <w:r w:rsidR="00340E8C" w:rsidRPr="000D5D16">
        <w:t>apžvalga gali padėti atpažinti svarbiausi</w:t>
      </w:r>
      <w:r w:rsidR="00535E69" w:rsidRPr="000D5D16">
        <w:t>us</w:t>
      </w:r>
      <w:r w:rsidR="00170F36" w:rsidRPr="000D5D16">
        <w:t xml:space="preserve"> </w:t>
      </w:r>
      <w:r w:rsidR="00CB166B" w:rsidRPr="000D5D16">
        <w:t xml:space="preserve">aplinkos </w:t>
      </w:r>
      <w:r w:rsidR="00DA0505" w:rsidRPr="000D5D16">
        <w:t xml:space="preserve">veiksnius, kuriuos SPAV </w:t>
      </w:r>
      <w:r w:rsidR="00DB05DC" w:rsidRPr="000D5D16">
        <w:t>galėt</w:t>
      </w:r>
      <w:r w:rsidR="009E17F1" w:rsidRPr="000D5D16">
        <w:t>ų</w:t>
      </w:r>
      <w:r w:rsidR="00B712F4" w:rsidRPr="000D5D16">
        <w:t xml:space="preserve"> apsaugoti ir </w:t>
      </w:r>
      <w:r w:rsidR="00771DF5" w:rsidRPr="000D5D16">
        <w:t>sustiprinti</w:t>
      </w:r>
      <w:r w:rsidR="00882E82" w:rsidRPr="000D5D16">
        <w:t>;</w:t>
      </w:r>
      <w:r w:rsidR="00771DF5" w:rsidRPr="000D5D16">
        <w:t xml:space="preserve"> </w:t>
      </w:r>
      <w:r w:rsidR="00882E82" w:rsidRPr="000D5D16">
        <w:t>t</w:t>
      </w:r>
      <w:r w:rsidR="006B11D3" w:rsidRPr="000D5D16">
        <w:t>ai padėt</w:t>
      </w:r>
      <w:r w:rsidR="00935D1D" w:rsidRPr="000D5D16">
        <w:t>ų</w:t>
      </w:r>
      <w:r w:rsidR="006B11D3" w:rsidRPr="000D5D16">
        <w:t xml:space="preserve"> </w:t>
      </w:r>
      <w:r w:rsidR="000D1B9F" w:rsidRPr="000D5D16">
        <w:t>kategorizuo</w:t>
      </w:r>
      <w:r w:rsidR="008412AC" w:rsidRPr="000D5D16">
        <w:t>jant</w:t>
      </w:r>
      <w:r w:rsidR="000D1B9F" w:rsidRPr="000D5D16">
        <w:t xml:space="preserve"> </w:t>
      </w:r>
      <w:r w:rsidR="00000DFE" w:rsidRPr="000D5D16">
        <w:t xml:space="preserve">veiksnių </w:t>
      </w:r>
      <w:r w:rsidR="00882E82" w:rsidRPr="000D5D16">
        <w:t xml:space="preserve">įtaką </w:t>
      </w:r>
      <w:r w:rsidR="00AE69B0" w:rsidRPr="000D5D16">
        <w:t xml:space="preserve">ir </w:t>
      </w:r>
      <w:r w:rsidR="0010231E" w:rsidRPr="000D5D16">
        <w:t xml:space="preserve">jų </w:t>
      </w:r>
      <w:r w:rsidR="0099528D" w:rsidRPr="000D5D16">
        <w:t>svarb</w:t>
      </w:r>
      <w:r w:rsidR="00882E82" w:rsidRPr="000D5D16">
        <w:t>ą</w:t>
      </w:r>
      <w:r w:rsidRPr="000D5D16">
        <w:t>;</w:t>
      </w:r>
    </w:p>
    <w:p w14:paraId="33905E82" w14:textId="7841EBA6" w:rsidR="00ED1826" w:rsidRPr="000D5D16" w:rsidRDefault="00910180" w:rsidP="000D5D16">
      <w:pPr>
        <w:pStyle w:val="Sraopastraipa"/>
      </w:pPr>
      <w:r w:rsidRPr="000D5D16">
        <w:t>d</w:t>
      </w:r>
      <w:r w:rsidR="007004E6" w:rsidRPr="000D5D16">
        <w:t xml:space="preserve">idesnis </w:t>
      </w:r>
      <w:r w:rsidR="0033329B" w:rsidRPr="000D5D16">
        <w:t xml:space="preserve">suvokimas apie </w:t>
      </w:r>
      <w:r w:rsidR="00806408" w:rsidRPr="000D5D16">
        <w:t>vertina</w:t>
      </w:r>
      <w:r w:rsidR="00D775F4" w:rsidRPr="000D5D16">
        <w:t>moje</w:t>
      </w:r>
      <w:r w:rsidR="00173091" w:rsidRPr="000D5D16">
        <w:t xml:space="preserve"> aplinko</w:t>
      </w:r>
      <w:r w:rsidR="00D775F4" w:rsidRPr="000D5D16">
        <w:t>je</w:t>
      </w:r>
      <w:r w:rsidR="00173091" w:rsidRPr="000D5D16">
        <w:t xml:space="preserve"> </w:t>
      </w:r>
      <w:r w:rsidR="00527A3A" w:rsidRPr="000D5D16">
        <w:t xml:space="preserve">vykstančių </w:t>
      </w:r>
      <w:r w:rsidR="00F302A4" w:rsidRPr="000D5D16">
        <w:t xml:space="preserve">veiksmų </w:t>
      </w:r>
      <w:r w:rsidR="00527A3A" w:rsidRPr="000D5D16">
        <w:t>sąryš</w:t>
      </w:r>
      <w:r w:rsidR="009D3E03" w:rsidRPr="000D5D16">
        <w:t>į</w:t>
      </w:r>
      <w:r w:rsidR="006959B1" w:rsidRPr="000D5D16">
        <w:t xml:space="preserve"> padėtų geriau identifikuoti antrinius vei</w:t>
      </w:r>
      <w:r w:rsidR="003E677D" w:rsidRPr="000D5D16">
        <w:t>ksnius,</w:t>
      </w:r>
      <w:r w:rsidR="007D28B9" w:rsidRPr="000D5D16">
        <w:t xml:space="preserve"> </w:t>
      </w:r>
      <w:r w:rsidR="00E73FE1" w:rsidRPr="000D5D16">
        <w:t xml:space="preserve">jų </w:t>
      </w:r>
      <w:r w:rsidR="00C25272" w:rsidRPr="000D5D16">
        <w:t>dėsningumus</w:t>
      </w:r>
      <w:r w:rsidR="00E73FE1" w:rsidRPr="000D5D16">
        <w:t xml:space="preserve"> ir bendr</w:t>
      </w:r>
      <w:r w:rsidR="00D775F4" w:rsidRPr="000D5D16">
        <w:t>ą</w:t>
      </w:r>
      <w:r w:rsidR="00E73FE1" w:rsidRPr="000D5D16">
        <w:t xml:space="preserve"> </w:t>
      </w:r>
      <w:r w:rsidR="0011060B" w:rsidRPr="000D5D16">
        <w:t>poveik</w:t>
      </w:r>
      <w:r w:rsidR="00D775F4" w:rsidRPr="000D5D16">
        <w:t>į</w:t>
      </w:r>
      <w:r w:rsidR="003E2D91" w:rsidRPr="000D5D16">
        <w:t xml:space="preserve"> </w:t>
      </w:r>
      <w:r w:rsidR="006F4002" w:rsidRPr="000D5D16">
        <w:t>aplinkai</w:t>
      </w:r>
      <w:r w:rsidRPr="000D5D16">
        <w:t>;</w:t>
      </w:r>
    </w:p>
    <w:p w14:paraId="26A01D4F" w14:textId="32624199" w:rsidR="00FC640D" w:rsidRPr="000D5D16" w:rsidRDefault="00F64A42" w:rsidP="000D5D16">
      <w:pPr>
        <w:pStyle w:val="Sraopastraipa"/>
      </w:pPr>
      <w:r w:rsidRPr="000D5D16">
        <w:t>d</w:t>
      </w:r>
      <w:r w:rsidR="00FC640D" w:rsidRPr="000D5D16">
        <w:t xml:space="preserve">iskusija apie aplinkos </w:t>
      </w:r>
      <w:r w:rsidR="00DA7989" w:rsidRPr="000D5D16">
        <w:t>naud</w:t>
      </w:r>
      <w:r w:rsidR="00882E82" w:rsidRPr="000D5D16">
        <w:t>ą</w:t>
      </w:r>
      <w:r w:rsidR="00DA7989" w:rsidRPr="000D5D16">
        <w:t xml:space="preserve"> ir panaudojimą </w:t>
      </w:r>
      <w:r w:rsidR="003B6ED5" w:rsidRPr="000D5D16">
        <w:t xml:space="preserve">gali padėti </w:t>
      </w:r>
      <w:r w:rsidR="00A863E2" w:rsidRPr="000D5D16">
        <w:t>apibendrinti vertinimo rezultatus</w:t>
      </w:r>
      <w:r w:rsidR="006437F8" w:rsidRPr="000D5D16">
        <w:t xml:space="preserve">, </w:t>
      </w:r>
      <w:r w:rsidR="009D3E03" w:rsidRPr="000D5D16">
        <w:t>jog</w:t>
      </w:r>
      <w:r w:rsidR="006437F8" w:rsidRPr="000D5D16">
        <w:t xml:space="preserve"> būtų </w:t>
      </w:r>
      <w:r w:rsidR="0007748B" w:rsidRPr="000D5D16">
        <w:t>pagerintas</w:t>
      </w:r>
      <w:r w:rsidR="006437F8" w:rsidRPr="000D5D16">
        <w:t xml:space="preserve"> </w:t>
      </w:r>
      <w:r w:rsidR="0007748B" w:rsidRPr="000D5D16">
        <w:t>skaidrumas ir bendradarbiavimas su suinteresuotomis šalimis</w:t>
      </w:r>
      <w:r w:rsidR="00910180" w:rsidRPr="000D5D16">
        <w:t>;</w:t>
      </w:r>
    </w:p>
    <w:p w14:paraId="09F72A83" w14:textId="457B414C" w:rsidR="0007748B" w:rsidRPr="000D5D16" w:rsidRDefault="00F64A42" w:rsidP="000D5D16">
      <w:pPr>
        <w:pStyle w:val="Sraopastraipa"/>
      </w:pPr>
      <w:r w:rsidRPr="000D5D16">
        <w:t>p</w:t>
      </w:r>
      <w:r w:rsidR="00CE4397" w:rsidRPr="000D5D16">
        <w:t xml:space="preserve">rojektų rengėjams </w:t>
      </w:r>
      <w:r w:rsidR="002D4DBC" w:rsidRPr="000D5D16">
        <w:t>suteikiant</w:t>
      </w:r>
      <w:r w:rsidR="00CE4397" w:rsidRPr="000D5D16">
        <w:t xml:space="preserve"> išsamią ir aiškią informaciją</w:t>
      </w:r>
      <w:r w:rsidR="00137505" w:rsidRPr="000D5D16">
        <w:t xml:space="preserve"> </w:t>
      </w:r>
      <w:r w:rsidR="00AA16C4" w:rsidRPr="000D5D16">
        <w:t>apie</w:t>
      </w:r>
      <w:r w:rsidR="00137505" w:rsidRPr="000D5D16">
        <w:t xml:space="preserve"> </w:t>
      </w:r>
      <w:r w:rsidR="00AA16C4" w:rsidRPr="000D5D16">
        <w:t>projekt</w:t>
      </w:r>
      <w:r w:rsidR="002D4DBC" w:rsidRPr="000D5D16">
        <w:t>ų</w:t>
      </w:r>
      <w:r w:rsidR="00AA16C4" w:rsidRPr="000D5D16">
        <w:t xml:space="preserve"> poveikį apl</w:t>
      </w:r>
      <w:r w:rsidR="00BD6220" w:rsidRPr="000D5D16">
        <w:t xml:space="preserve">inkos teikiamai naudai </w:t>
      </w:r>
      <w:r w:rsidR="007728E5" w:rsidRPr="000D5D16">
        <w:t>padėt</w:t>
      </w:r>
      <w:r w:rsidR="004B59B3" w:rsidRPr="000D5D16">
        <w:t>ų</w:t>
      </w:r>
      <w:r w:rsidR="007728E5" w:rsidRPr="000D5D16">
        <w:t xml:space="preserve"> </w:t>
      </w:r>
      <w:r w:rsidR="001548A0" w:rsidRPr="000D5D16">
        <w:t xml:space="preserve">geriau </w:t>
      </w:r>
      <w:r w:rsidR="00C7033A" w:rsidRPr="000D5D16">
        <w:t>apsvarstyti</w:t>
      </w:r>
      <w:r w:rsidR="00703EA9" w:rsidRPr="000D5D16">
        <w:t xml:space="preserve"> tradicin</w:t>
      </w:r>
      <w:r w:rsidR="00F25774" w:rsidRPr="000D5D16">
        <w:t>e</w:t>
      </w:r>
      <w:r w:rsidR="00C01D50" w:rsidRPr="000D5D16">
        <w:t>s</w:t>
      </w:r>
      <w:r w:rsidR="00703EA9" w:rsidRPr="000D5D16">
        <w:t xml:space="preserve"> </w:t>
      </w:r>
      <w:r w:rsidR="00AC73A1" w:rsidRPr="000D5D16">
        <w:t>aplinkos ir ekonomi</w:t>
      </w:r>
      <w:r w:rsidR="00A31765" w:rsidRPr="000D5D16">
        <w:t>nių</w:t>
      </w:r>
      <w:r w:rsidR="00E25F02" w:rsidRPr="000D5D16">
        <w:t xml:space="preserve"> </w:t>
      </w:r>
      <w:r w:rsidR="002D4DBC" w:rsidRPr="000D5D16">
        <w:t>sąryšių</w:t>
      </w:r>
      <w:r w:rsidR="00003EC6" w:rsidRPr="000D5D16">
        <w:t xml:space="preserve"> </w:t>
      </w:r>
      <w:r w:rsidR="00C7033A" w:rsidRPr="000D5D16">
        <w:t>suderinamumo problemas</w:t>
      </w:r>
      <w:r w:rsidR="00003EC6" w:rsidRPr="000D5D16">
        <w:t xml:space="preserve">, </w:t>
      </w:r>
      <w:r w:rsidR="00156BD7" w:rsidRPr="000D5D16">
        <w:t xml:space="preserve">taip padidinant projekto skaidrumą ir </w:t>
      </w:r>
      <w:r w:rsidR="006E52FD" w:rsidRPr="000D5D16">
        <w:t>rengiamų planų vertę</w:t>
      </w:r>
      <w:r w:rsidR="00A0055F" w:rsidRPr="000D5D16">
        <w:t>;</w:t>
      </w:r>
    </w:p>
    <w:p w14:paraId="4946B528" w14:textId="5267CDDE" w:rsidR="00BC592D" w:rsidRPr="000D5D16" w:rsidRDefault="003D7330" w:rsidP="000D5D16">
      <w:pPr>
        <w:pStyle w:val="Sraopastraipa"/>
      </w:pPr>
      <w:r w:rsidRPr="000D5D16">
        <w:t xml:space="preserve">SPAV, kuriame pabrėžiama aplinkos teikiama nauda, </w:t>
      </w:r>
      <w:r w:rsidR="001C7F85" w:rsidRPr="000D5D16">
        <w:t>padėt</w:t>
      </w:r>
      <w:r w:rsidR="00F25774" w:rsidRPr="000D5D16">
        <w:t>ų</w:t>
      </w:r>
      <w:r w:rsidR="001C7F85" w:rsidRPr="000D5D16">
        <w:t xml:space="preserve"> </w:t>
      </w:r>
      <w:r w:rsidR="00E10A71" w:rsidRPr="000D5D16">
        <w:t>sprendimų priėmėjams suprasti gamtos vertę kaip turtą</w:t>
      </w:r>
      <w:r w:rsidR="00F25774" w:rsidRPr="000D5D16">
        <w:t>;</w:t>
      </w:r>
      <w:r w:rsidR="001D6324" w:rsidRPr="000D5D16">
        <w:t xml:space="preserve"> tai galėt</w:t>
      </w:r>
      <w:r w:rsidR="00F25774" w:rsidRPr="000D5D16">
        <w:t>ų</w:t>
      </w:r>
      <w:r w:rsidR="001D6324" w:rsidRPr="000D5D16">
        <w:t xml:space="preserve"> dar labiau paskatinti SPAV </w:t>
      </w:r>
      <w:r w:rsidR="00AC19EA" w:rsidRPr="000D5D16">
        <w:t>su</w:t>
      </w:r>
      <w:r w:rsidR="001D6324" w:rsidRPr="000D5D16">
        <w:t xml:space="preserve"> integruotu </w:t>
      </w:r>
      <w:r w:rsidR="00613652" w:rsidRPr="000D5D16">
        <w:t>ekosistemini</w:t>
      </w:r>
      <w:r w:rsidR="00C01D50" w:rsidRPr="000D5D16">
        <w:t>u</w:t>
      </w:r>
      <w:r w:rsidR="00613652" w:rsidRPr="000D5D16">
        <w:t xml:space="preserve"> </w:t>
      </w:r>
      <w:r w:rsidR="00B8114F" w:rsidRPr="000D5D16">
        <w:t>poži</w:t>
      </w:r>
      <w:r w:rsidR="00D614C1" w:rsidRPr="000D5D16">
        <w:t>ūri</w:t>
      </w:r>
      <w:r w:rsidR="00C01D50" w:rsidRPr="000D5D16">
        <w:t>u</w:t>
      </w:r>
      <w:r w:rsidR="006242C1" w:rsidRPr="000D5D16">
        <w:t xml:space="preserve"> </w:t>
      </w:r>
      <w:r w:rsidR="00236A8D" w:rsidRPr="000D5D16">
        <w:t>naudojimą kaip veiksmingą priemonę</w:t>
      </w:r>
      <w:r w:rsidR="00AC19EA" w:rsidRPr="000D5D16">
        <w:t xml:space="preserve">, kuri </w:t>
      </w:r>
      <w:r w:rsidR="00272376" w:rsidRPr="000D5D16">
        <w:t>sumažintų klaidingą mąstyseną</w:t>
      </w:r>
      <w:r w:rsidR="003547B8" w:rsidRPr="000D5D16">
        <w:t xml:space="preserve"> apie aplinkos vertinimą</w:t>
      </w:r>
      <w:r w:rsidR="00C01D50" w:rsidRPr="000D5D16">
        <w:t>,</w:t>
      </w:r>
      <w:r w:rsidR="003547B8" w:rsidRPr="000D5D16">
        <w:t xml:space="preserve"> kaip </w:t>
      </w:r>
      <w:r w:rsidR="00C01D50" w:rsidRPr="000D5D16">
        <w:t xml:space="preserve">apie </w:t>
      </w:r>
      <w:r w:rsidR="003547B8" w:rsidRPr="000D5D16">
        <w:t xml:space="preserve">plėtrą </w:t>
      </w:r>
      <w:r w:rsidR="00762B1F" w:rsidRPr="000D5D16">
        <w:t>ribojant</w:t>
      </w:r>
      <w:r w:rsidR="00D61797" w:rsidRPr="000D5D16">
        <w:t>į</w:t>
      </w:r>
      <w:r w:rsidR="003547B8" w:rsidRPr="000D5D16">
        <w:t xml:space="preserve"> rodiklį</w:t>
      </w:r>
      <w:r w:rsidR="00592A6F" w:rsidRPr="000D5D16">
        <w:t>;</w:t>
      </w:r>
    </w:p>
    <w:p w14:paraId="3E249E66" w14:textId="35245106" w:rsidR="00D61797" w:rsidRPr="000D5D16" w:rsidRDefault="00592A6F" w:rsidP="000D5D16">
      <w:pPr>
        <w:pStyle w:val="Sraopastraipa"/>
      </w:pPr>
      <w:r w:rsidRPr="000D5D16">
        <w:t>d</w:t>
      </w:r>
      <w:r w:rsidR="002151B7" w:rsidRPr="000D5D16">
        <w:t xml:space="preserve">augelis </w:t>
      </w:r>
      <w:r w:rsidR="002D0972" w:rsidRPr="000D5D16">
        <w:t xml:space="preserve">EP </w:t>
      </w:r>
      <w:r w:rsidR="00A0004D" w:rsidRPr="000D5D16">
        <w:t xml:space="preserve">jau gali būti </w:t>
      </w:r>
      <w:r w:rsidR="00C4754B" w:rsidRPr="000D5D16">
        <w:t>užtikrintai įtrauktos į projektų rengimą, pavyzdžiu</w:t>
      </w:r>
      <w:r w:rsidR="007C352A" w:rsidRPr="000D5D16">
        <w:t>i,</w:t>
      </w:r>
      <w:r w:rsidR="00C4754B" w:rsidRPr="000D5D16">
        <w:t xml:space="preserve"> </w:t>
      </w:r>
      <w:r w:rsidR="0001725B" w:rsidRPr="000D5D16">
        <w:t>gamtos suformuota</w:t>
      </w:r>
      <w:r w:rsidR="00B36445" w:rsidRPr="000D5D16">
        <w:t xml:space="preserve"> </w:t>
      </w:r>
      <w:r w:rsidR="00B85CBE" w:rsidRPr="000D5D16">
        <w:t>apsauga</w:t>
      </w:r>
      <w:r w:rsidR="00B36445" w:rsidRPr="000D5D16">
        <w:t xml:space="preserve"> nuo po</w:t>
      </w:r>
      <w:r w:rsidR="006421CB" w:rsidRPr="000D5D16">
        <w:t>tvynių</w:t>
      </w:r>
      <w:r w:rsidR="00B36445" w:rsidRPr="000D5D16">
        <w:t xml:space="preserve"> </w:t>
      </w:r>
      <w:r w:rsidR="00B85CBE" w:rsidRPr="000D5D16">
        <w:t xml:space="preserve">arba </w:t>
      </w:r>
      <w:r w:rsidR="0001725B" w:rsidRPr="000D5D16">
        <w:t>tam tinkamos</w:t>
      </w:r>
      <w:r w:rsidR="00F447ED" w:rsidRPr="000D5D16">
        <w:t>e</w:t>
      </w:r>
      <w:r w:rsidR="00B85CBE" w:rsidRPr="000D5D16">
        <w:t xml:space="preserve"> </w:t>
      </w:r>
      <w:r w:rsidR="009F568B" w:rsidRPr="000D5D16">
        <w:t>vietos</w:t>
      </w:r>
      <w:r w:rsidR="00F447ED" w:rsidRPr="000D5D16">
        <w:t>e</w:t>
      </w:r>
      <w:r w:rsidR="009F568B" w:rsidRPr="000D5D16">
        <w:t xml:space="preserve"> </w:t>
      </w:r>
      <w:r w:rsidR="0001725B" w:rsidRPr="000D5D16">
        <w:t>suteikiam</w:t>
      </w:r>
      <w:r w:rsidR="00F447ED" w:rsidRPr="000D5D16">
        <w:t>a</w:t>
      </w:r>
      <w:r w:rsidR="009F568B" w:rsidRPr="000D5D16">
        <w:t xml:space="preserve"> </w:t>
      </w:r>
      <w:r w:rsidR="00737F6E" w:rsidRPr="000D5D16">
        <w:t>rekreacin</w:t>
      </w:r>
      <w:r w:rsidR="00F447ED" w:rsidRPr="000D5D16">
        <w:t>ė</w:t>
      </w:r>
      <w:r w:rsidR="00737F6E" w:rsidRPr="000D5D16">
        <w:t xml:space="preserve"> veikl</w:t>
      </w:r>
      <w:r w:rsidR="00672B49" w:rsidRPr="000D5D16">
        <w:t>a.</w:t>
      </w:r>
      <w:r w:rsidR="006421CB" w:rsidRPr="000D5D16">
        <w:t xml:space="preserve"> </w:t>
      </w:r>
      <w:r w:rsidR="002F2C45" w:rsidRPr="000D5D16">
        <w:t>Tok</w:t>
      </w:r>
      <w:r w:rsidR="00B1279C" w:rsidRPr="000D5D16">
        <w:t xml:space="preserve">s EP naudos </w:t>
      </w:r>
      <w:r w:rsidR="007C352A" w:rsidRPr="000D5D16">
        <w:t xml:space="preserve">pabrėžimas </w:t>
      </w:r>
      <w:r w:rsidR="005944D9" w:rsidRPr="000D5D16">
        <w:t xml:space="preserve">per SPAV padėtų patvirtinti projektų </w:t>
      </w:r>
      <w:r w:rsidR="00AE1ED3" w:rsidRPr="000D5D16">
        <w:t>strateginę kryptį</w:t>
      </w:r>
      <w:r w:rsidR="00887956" w:rsidRPr="000D5D16">
        <w:t xml:space="preserve"> bei</w:t>
      </w:r>
      <w:r w:rsidR="00AE1ED3" w:rsidRPr="000D5D16">
        <w:t xml:space="preserve"> </w:t>
      </w:r>
      <w:r w:rsidR="002655F6" w:rsidRPr="000D5D16">
        <w:t>nustatyt</w:t>
      </w:r>
      <w:r w:rsidR="00DA0BBB" w:rsidRPr="000D5D16">
        <w:t>i</w:t>
      </w:r>
      <w:r w:rsidR="002655F6" w:rsidRPr="000D5D16">
        <w:t xml:space="preserve"> </w:t>
      </w:r>
      <w:r w:rsidR="00C7047C" w:rsidRPr="000D5D16">
        <w:t>tolesnes to</w:t>
      </w:r>
      <w:r w:rsidR="006049BE" w:rsidRPr="000D5D16">
        <w:t>bul</w:t>
      </w:r>
      <w:r w:rsidR="00F447ED" w:rsidRPr="000D5D16">
        <w:t>ėjimo</w:t>
      </w:r>
      <w:r w:rsidR="006049BE" w:rsidRPr="000D5D16">
        <w:t xml:space="preserve"> sritis, </w:t>
      </w:r>
      <w:r w:rsidR="00B04A43" w:rsidRPr="000D5D16">
        <w:t>išryškintų papildom</w:t>
      </w:r>
      <w:r w:rsidR="000C1415" w:rsidRPr="000D5D16">
        <w:t xml:space="preserve">ą naudą </w:t>
      </w:r>
      <w:r w:rsidR="00BC72D9" w:rsidRPr="000D5D16">
        <w:t xml:space="preserve">arba padėtų </w:t>
      </w:r>
      <w:r w:rsidR="00904DA4" w:rsidRPr="000D5D16">
        <w:t>nustatyti</w:t>
      </w:r>
      <w:r w:rsidR="009650B1" w:rsidRPr="000D5D16">
        <w:t xml:space="preserve"> ankščiau nenumatytą poveikį.</w:t>
      </w:r>
    </w:p>
    <w:p w14:paraId="5B44A2F8" w14:textId="252C5BD9" w:rsidR="002D700E" w:rsidRPr="001D3A76" w:rsidRDefault="00CD1002" w:rsidP="00B9697D">
      <w:pPr>
        <w:rPr>
          <w:color w:val="2C3834" w:themeColor="text1"/>
        </w:rPr>
      </w:pPr>
      <w:r w:rsidRPr="001D3A76">
        <w:rPr>
          <w:color w:val="2C3834" w:themeColor="text1"/>
        </w:rPr>
        <w:t>Potencialūs trukdžiai</w:t>
      </w:r>
      <w:r w:rsidR="00637C4A" w:rsidRPr="001D3A76">
        <w:rPr>
          <w:color w:val="2C3834" w:themeColor="text1"/>
        </w:rPr>
        <w:t>, kurių reik</w:t>
      </w:r>
      <w:r w:rsidR="00F447ED">
        <w:rPr>
          <w:color w:val="2C3834" w:themeColor="text1"/>
        </w:rPr>
        <w:t>ė</w:t>
      </w:r>
      <w:r w:rsidR="00637C4A" w:rsidRPr="001D3A76">
        <w:rPr>
          <w:color w:val="2C3834" w:themeColor="text1"/>
        </w:rPr>
        <w:t xml:space="preserve">tų vengti integruojant </w:t>
      </w:r>
      <w:r w:rsidR="00613652" w:rsidRPr="001D3A76">
        <w:rPr>
          <w:color w:val="2C3834" w:themeColor="text1"/>
        </w:rPr>
        <w:t>ekosistemin</w:t>
      </w:r>
      <w:r w:rsidR="00F447ED">
        <w:rPr>
          <w:color w:val="2C3834" w:themeColor="text1"/>
        </w:rPr>
        <w:t>į</w:t>
      </w:r>
      <w:r w:rsidR="00637C4A" w:rsidRPr="001D3A76">
        <w:rPr>
          <w:color w:val="2C3834" w:themeColor="text1"/>
        </w:rPr>
        <w:t xml:space="preserve"> požiūrį </w:t>
      </w:r>
      <w:r w:rsidR="00722DC0" w:rsidRPr="001D3A76">
        <w:rPr>
          <w:color w:val="2C3834" w:themeColor="text1"/>
        </w:rPr>
        <w:t>į SPAV</w:t>
      </w:r>
      <w:r w:rsidR="00A5395F" w:rsidRPr="001D3A76">
        <w:rPr>
          <w:color w:val="2C3834" w:themeColor="text1"/>
        </w:rPr>
        <w:t>:</w:t>
      </w:r>
    </w:p>
    <w:p w14:paraId="4E3A95FD" w14:textId="0D81D91A" w:rsidR="00A5395F" w:rsidRPr="000D5D16" w:rsidRDefault="00592A6F" w:rsidP="000D5D16">
      <w:pPr>
        <w:pStyle w:val="Sraopastraipa"/>
      </w:pPr>
      <w:r w:rsidRPr="000D5D16">
        <w:t>s</w:t>
      </w:r>
      <w:r w:rsidR="009278DC" w:rsidRPr="000D5D16">
        <w:t>varb</w:t>
      </w:r>
      <w:r w:rsidR="007C352A" w:rsidRPr="000D5D16">
        <w:t>u</w:t>
      </w:r>
      <w:r w:rsidR="009278DC" w:rsidRPr="000D5D16">
        <w:t xml:space="preserve">, kad </w:t>
      </w:r>
      <w:r w:rsidR="00757907" w:rsidRPr="000D5D16">
        <w:t>būtų laikomasi SPAV reguliacinių teis</w:t>
      </w:r>
      <w:r w:rsidR="00F447ED" w:rsidRPr="000D5D16">
        <w:t>ė</w:t>
      </w:r>
      <w:r w:rsidR="00757907" w:rsidRPr="000D5D16">
        <w:t xml:space="preserve">s aktų, todėl </w:t>
      </w:r>
      <w:r w:rsidR="0078042E" w:rsidRPr="000D5D16">
        <w:t>specialistai turėt</w:t>
      </w:r>
      <w:r w:rsidR="007C352A" w:rsidRPr="000D5D16">
        <w:t>ų</w:t>
      </w:r>
      <w:r w:rsidR="0078042E" w:rsidRPr="000D5D16">
        <w:t xml:space="preserve"> vengti </w:t>
      </w:r>
      <w:r w:rsidR="003D775B" w:rsidRPr="000D5D16">
        <w:t>kurti ar naudoti pernelyg sudėtingą ar daug laiko reikalaujantį vertinimo procesą</w:t>
      </w:r>
      <w:r w:rsidRPr="000D5D16">
        <w:t>;</w:t>
      </w:r>
    </w:p>
    <w:p w14:paraId="1F519519" w14:textId="270BBAFA" w:rsidR="003D775B" w:rsidRPr="000D5D16" w:rsidRDefault="00592A6F" w:rsidP="000D5D16">
      <w:pPr>
        <w:pStyle w:val="Sraopastraipa"/>
      </w:pPr>
      <w:r w:rsidRPr="000D5D16">
        <w:t>s</w:t>
      </w:r>
      <w:r w:rsidR="00BF5CC6" w:rsidRPr="000D5D16">
        <w:t xml:space="preserve">varbu nepamiršti, kad </w:t>
      </w:r>
      <w:r w:rsidR="00613652" w:rsidRPr="000D5D16">
        <w:t>ekosisteminio</w:t>
      </w:r>
      <w:r w:rsidR="002D0D37" w:rsidRPr="000D5D16">
        <w:t xml:space="preserve"> </w:t>
      </w:r>
      <w:r w:rsidR="00F0676D" w:rsidRPr="000D5D16">
        <w:t>požiūrio metodas nėra</w:t>
      </w:r>
      <w:r w:rsidR="00024415" w:rsidRPr="000D5D16">
        <w:t xml:space="preserve"> </w:t>
      </w:r>
      <w:r w:rsidR="00F97566" w:rsidRPr="000D5D16">
        <w:t>pakaitalas SPAV</w:t>
      </w:r>
      <w:r w:rsidR="00944F5D" w:rsidRPr="000D5D16">
        <w:t xml:space="preserve">, veikiau tai tiesiog kitas būdas apibūdinti aplinką ir </w:t>
      </w:r>
      <w:r w:rsidR="00926385" w:rsidRPr="000D5D16">
        <w:t>ją veikianči</w:t>
      </w:r>
      <w:r w:rsidR="00E765E9" w:rsidRPr="000D5D16">
        <w:t>us procesus.</w:t>
      </w:r>
      <w:r w:rsidR="00F97566" w:rsidRPr="000D5D16">
        <w:t xml:space="preserve"> </w:t>
      </w:r>
      <w:r w:rsidR="00EB3263" w:rsidRPr="000D5D16">
        <w:t xml:space="preserve">Taip pat reikia vengti </w:t>
      </w:r>
      <w:r w:rsidR="00EB191C" w:rsidRPr="000D5D16">
        <w:t xml:space="preserve">informacijos </w:t>
      </w:r>
      <w:r w:rsidR="00075E9B" w:rsidRPr="000D5D16">
        <w:t>pasikar</w:t>
      </w:r>
      <w:r w:rsidR="005B2824" w:rsidRPr="000D5D16">
        <w:t>tojimų</w:t>
      </w:r>
      <w:r w:rsidR="00BA0CE8" w:rsidRPr="000D5D16">
        <w:t>, kai yra aprašomi aplink</w:t>
      </w:r>
      <w:r w:rsidR="00A3638D" w:rsidRPr="000D5D16">
        <w:t>ą veikiant</w:t>
      </w:r>
      <w:r w:rsidR="00C07F60" w:rsidRPr="000D5D16">
        <w:t>y</w:t>
      </w:r>
      <w:r w:rsidR="00A3638D" w:rsidRPr="000D5D16">
        <w:t xml:space="preserve">s </w:t>
      </w:r>
      <w:r w:rsidR="0078328C" w:rsidRPr="000D5D16">
        <w:t>veiksniai</w:t>
      </w:r>
      <w:r w:rsidR="00CA3E34" w:rsidRPr="000D5D16">
        <w:t>, pavyzdžiui</w:t>
      </w:r>
      <w:r w:rsidR="00C07F60" w:rsidRPr="000D5D16">
        <w:t>,</w:t>
      </w:r>
      <w:r w:rsidR="00CA3E34" w:rsidRPr="000D5D16">
        <w:t xml:space="preserve"> </w:t>
      </w:r>
      <w:r w:rsidR="00F5729E" w:rsidRPr="000D5D16">
        <w:t xml:space="preserve">aiškinant tas pačias sąveikas skirtingais </w:t>
      </w:r>
      <w:r w:rsidR="00AD3A7A" w:rsidRPr="000D5D16">
        <w:t>būdais</w:t>
      </w:r>
      <w:r w:rsidRPr="000D5D16">
        <w:t>;</w:t>
      </w:r>
    </w:p>
    <w:p w14:paraId="745DDA4A" w14:textId="52F842FD" w:rsidR="005A7AEB" w:rsidRPr="000D5D16" w:rsidRDefault="00592A6F" w:rsidP="000D5D16">
      <w:pPr>
        <w:pStyle w:val="Sraopastraipa"/>
      </w:pPr>
      <w:r w:rsidRPr="000D5D16">
        <w:t>v</w:t>
      </w:r>
      <w:r w:rsidR="00542C42" w:rsidRPr="000D5D16">
        <w:t>ertinam</w:t>
      </w:r>
      <w:r w:rsidR="00E20487" w:rsidRPr="000D5D16">
        <w:t>os</w:t>
      </w:r>
      <w:r w:rsidR="00542C42" w:rsidRPr="000D5D16">
        <w:t xml:space="preserve"> individualiai </w:t>
      </w:r>
      <w:r w:rsidR="00E20487" w:rsidRPr="000D5D16">
        <w:t xml:space="preserve">EP nėra sudėtingos, jų integracija aiškiai suprantama, tačiau </w:t>
      </w:r>
      <w:r w:rsidR="00A96099" w:rsidRPr="000D5D16">
        <w:t>jas</w:t>
      </w:r>
      <w:r w:rsidR="00E20487" w:rsidRPr="000D5D16">
        <w:t xml:space="preserve"> integravus į esamas sistemas</w:t>
      </w:r>
      <w:r w:rsidR="006E2E1F" w:rsidRPr="000D5D16">
        <w:t xml:space="preserve">, kyla rizika, kad EP </w:t>
      </w:r>
      <w:r w:rsidR="005A7AEB" w:rsidRPr="000D5D16">
        <w:t>taps kur kas sunkiau suvokiam</w:t>
      </w:r>
      <w:r w:rsidR="002D0D37" w:rsidRPr="000D5D16">
        <w:t>o</w:t>
      </w:r>
      <w:r w:rsidR="005A7AEB" w:rsidRPr="000D5D16">
        <w:t>s</w:t>
      </w:r>
      <w:r w:rsidRPr="000D5D16">
        <w:t>;</w:t>
      </w:r>
    </w:p>
    <w:p w14:paraId="5D675C6D" w14:textId="6E85E074" w:rsidR="00ED2AFC" w:rsidRPr="000D5D16" w:rsidRDefault="00592A6F" w:rsidP="000D5D16">
      <w:pPr>
        <w:pStyle w:val="Sraopastraipa"/>
      </w:pPr>
      <w:r w:rsidRPr="000D5D16">
        <w:t>e</w:t>
      </w:r>
      <w:r w:rsidR="0000208C" w:rsidRPr="000D5D16">
        <w:t>ko</w:t>
      </w:r>
      <w:r w:rsidR="00EB1CBA" w:rsidRPr="000D5D16">
        <w:t xml:space="preserve">sisteminio požiūrio metodo taikymas </w:t>
      </w:r>
      <w:r w:rsidR="00D673AD" w:rsidRPr="000D5D16">
        <w:t xml:space="preserve">gali </w:t>
      </w:r>
      <w:r w:rsidR="003A70C2" w:rsidRPr="000D5D16">
        <w:t>būti nevienodai naudingas</w:t>
      </w:r>
      <w:r w:rsidR="00D151B4" w:rsidRPr="000D5D16">
        <w:t xml:space="preserve"> </w:t>
      </w:r>
      <w:r w:rsidR="008D3E7B" w:rsidRPr="000D5D16">
        <w:t xml:space="preserve">visiems </w:t>
      </w:r>
      <w:r w:rsidR="00D151B4" w:rsidRPr="000D5D16">
        <w:t>SPAV</w:t>
      </w:r>
      <w:r w:rsidR="00746D1E" w:rsidRPr="000D5D16">
        <w:t>, nes</w:t>
      </w:r>
      <w:r w:rsidR="006E2E1F" w:rsidRPr="000D5D16">
        <w:t xml:space="preserve"> </w:t>
      </w:r>
      <w:r w:rsidR="00FE2F39" w:rsidRPr="000D5D16">
        <w:t xml:space="preserve">jie dažniausiai apibūdina </w:t>
      </w:r>
      <w:r w:rsidR="00940F3E" w:rsidRPr="000D5D16">
        <w:t>gamtini</w:t>
      </w:r>
      <w:r w:rsidR="009E6DB8" w:rsidRPr="000D5D16">
        <w:t>us procesus ir jų teikiamą naudą. Pavyzdžiui</w:t>
      </w:r>
      <w:r w:rsidR="00C07F60" w:rsidRPr="000D5D16">
        <w:t>,</w:t>
      </w:r>
      <w:r w:rsidR="009E6DB8" w:rsidRPr="000D5D16">
        <w:t xml:space="preserve"> </w:t>
      </w:r>
      <w:r w:rsidR="002C2A38" w:rsidRPr="000D5D16">
        <w:t>paslaugų integravimas į dirvož</w:t>
      </w:r>
      <w:r w:rsidR="00100B39" w:rsidRPr="000D5D16">
        <w:t>emio, vandens ar biologinės įvairovės temas yra kur kas papras</w:t>
      </w:r>
      <w:r w:rsidR="005467E8" w:rsidRPr="000D5D16">
        <w:t xml:space="preserve">tesnis </w:t>
      </w:r>
      <w:r w:rsidR="0013149A" w:rsidRPr="000D5D16">
        <w:t>nei kultūr</w:t>
      </w:r>
      <w:r w:rsidR="00216778" w:rsidRPr="000D5D16">
        <w:t>inio</w:t>
      </w:r>
      <w:r w:rsidR="0013149A" w:rsidRPr="000D5D16">
        <w:t xml:space="preserve"> paveldo ar kraštovaizdžio </w:t>
      </w:r>
      <w:r w:rsidR="001D479D" w:rsidRPr="000D5D16">
        <w:t>temose</w:t>
      </w:r>
      <w:r w:rsidR="00054566" w:rsidRPr="000D5D16">
        <w:t xml:space="preserve">. </w:t>
      </w:r>
      <w:r w:rsidR="004F54AE" w:rsidRPr="000D5D16">
        <w:t xml:space="preserve">Todėl reikia užtikrinti, kad visi svarbūs aplinkosaugos klausimai, susiję su </w:t>
      </w:r>
      <w:r w:rsidR="0061632B" w:rsidRPr="000D5D16">
        <w:t>SPAV</w:t>
      </w:r>
      <w:r w:rsidR="009016A0" w:rsidRPr="000D5D16">
        <w:t>,</w:t>
      </w:r>
      <w:r w:rsidR="0061632B" w:rsidRPr="000D5D16">
        <w:t xml:space="preserve"> </w:t>
      </w:r>
      <w:r w:rsidR="00E5631F" w:rsidRPr="000D5D16">
        <w:t xml:space="preserve">yra </w:t>
      </w:r>
      <w:r w:rsidR="00C252BF" w:rsidRPr="000D5D16">
        <w:t xml:space="preserve">įtraukiami ir </w:t>
      </w:r>
      <w:r w:rsidR="0087148A" w:rsidRPr="000D5D16">
        <w:t>apsvarstomi</w:t>
      </w:r>
      <w:r w:rsidR="009F0F76" w:rsidRPr="000D5D16">
        <w:t>, nors ir nėra tiksliai ap</w:t>
      </w:r>
      <w:r w:rsidR="00B05973" w:rsidRPr="000D5D16">
        <w:t>ibrėžti</w:t>
      </w:r>
      <w:r w:rsidRPr="000D5D16">
        <w:t>;</w:t>
      </w:r>
      <w:r w:rsidR="00B05973" w:rsidRPr="000D5D16">
        <w:t xml:space="preserve"> </w:t>
      </w:r>
    </w:p>
    <w:p w14:paraId="2DB71A55" w14:textId="549A7046" w:rsidR="00A6087B" w:rsidRPr="000D5D16" w:rsidRDefault="000C190C" w:rsidP="000D5D16">
      <w:pPr>
        <w:pStyle w:val="Sraopastraipa"/>
      </w:pPr>
      <w:r w:rsidRPr="000D5D16">
        <w:t>kai kurie</w:t>
      </w:r>
      <w:r w:rsidR="00D45150" w:rsidRPr="000D5D16">
        <w:t xml:space="preserve"> tarpsektori</w:t>
      </w:r>
      <w:r w:rsidRPr="000D5D16">
        <w:t xml:space="preserve">niai aplinkosauginiai klausimai </w:t>
      </w:r>
      <w:r w:rsidR="00C3606A" w:rsidRPr="000D5D16">
        <w:t xml:space="preserve">gali </w:t>
      </w:r>
      <w:r w:rsidR="00B64DBB" w:rsidRPr="000D5D16">
        <w:t>būti nepakankamai apibūdinti naudojantis tik EP</w:t>
      </w:r>
      <w:r w:rsidR="00EB2897" w:rsidRPr="000D5D16">
        <w:t xml:space="preserve"> kaip</w:t>
      </w:r>
      <w:r w:rsidR="00C07F60" w:rsidRPr="000D5D16">
        <w:t>,</w:t>
      </w:r>
      <w:r w:rsidR="00EB2897" w:rsidRPr="000D5D16">
        <w:t xml:space="preserve"> pavyzdžiui, prisitaikymas prie klimato kaitos.</w:t>
      </w:r>
      <w:r w:rsidR="00456823" w:rsidRPr="000D5D16">
        <w:t xml:space="preserve"> </w:t>
      </w:r>
      <w:r w:rsidR="000D060C" w:rsidRPr="000D5D16">
        <w:t xml:space="preserve">Tokie klausimai turi nelikti nepastebėti </w:t>
      </w:r>
      <w:r w:rsidR="00CF65D0" w:rsidRPr="000D5D16">
        <w:t>renkantis ekosisteminio požiūrio metodą</w:t>
      </w:r>
      <w:r w:rsidR="00592A6F" w:rsidRPr="000D5D16">
        <w:t>;</w:t>
      </w:r>
    </w:p>
    <w:p w14:paraId="0CFEA24A" w14:textId="68515C3C" w:rsidR="00144EAA" w:rsidRPr="000D5D16" w:rsidRDefault="00592A6F" w:rsidP="000D5D16">
      <w:pPr>
        <w:pStyle w:val="Sraopastraipa"/>
      </w:pPr>
      <w:r w:rsidRPr="000D5D16">
        <w:t>e</w:t>
      </w:r>
      <w:r w:rsidR="00127C52" w:rsidRPr="000D5D16">
        <w:t xml:space="preserve">kosisteminio požiūrio metodo taikymas gali būti aktualus ne visiems planams, </w:t>
      </w:r>
      <w:r w:rsidR="008463BF" w:rsidRPr="000D5D16">
        <w:t xml:space="preserve">projektams ir strategijoms </w:t>
      </w:r>
      <w:r w:rsidR="00B56D89" w:rsidRPr="000D5D16">
        <w:t xml:space="preserve">ar instituciniam kontekstui. </w:t>
      </w:r>
      <w:r w:rsidR="008608C4" w:rsidRPr="000D5D16">
        <w:t>Nauda iš ekosisteminio požiūrio metodo g</w:t>
      </w:r>
      <w:r w:rsidR="00C04CE6" w:rsidRPr="000D5D16">
        <w:t xml:space="preserve">ali būti ribota. </w:t>
      </w:r>
      <w:r w:rsidR="00DA18AF" w:rsidRPr="000D5D16">
        <w:t>Toki</w:t>
      </w:r>
      <w:r w:rsidR="00C07F60" w:rsidRPr="000D5D16">
        <w:t>u</w:t>
      </w:r>
      <w:r w:rsidR="00DA18AF" w:rsidRPr="000D5D16">
        <w:t xml:space="preserve"> atvej</w:t>
      </w:r>
      <w:r w:rsidR="00C07F60" w:rsidRPr="000D5D16">
        <w:t>u</w:t>
      </w:r>
      <w:r w:rsidR="00DA18AF" w:rsidRPr="000D5D16">
        <w:t xml:space="preserve"> </w:t>
      </w:r>
      <w:r w:rsidR="005E6B94" w:rsidRPr="000D5D16">
        <w:t>specialistai</w:t>
      </w:r>
      <w:r w:rsidR="000342CD" w:rsidRPr="000D5D16">
        <w:t xml:space="preserve"> turėt</w:t>
      </w:r>
      <w:r w:rsidR="00C07F60" w:rsidRPr="000D5D16">
        <w:t>ų</w:t>
      </w:r>
      <w:r w:rsidR="000342CD" w:rsidRPr="000D5D16">
        <w:t xml:space="preserve"> taikyti kitą metodiką</w:t>
      </w:r>
      <w:r w:rsidR="00BB1437" w:rsidRPr="000D5D16">
        <w:t xml:space="preserve">, kuri </w:t>
      </w:r>
      <w:r w:rsidR="00162AD2" w:rsidRPr="000D5D16">
        <w:t xml:space="preserve">būtų veiksminga </w:t>
      </w:r>
      <w:r w:rsidR="00CE0BAF" w:rsidRPr="000D5D16">
        <w:t>konkretaus</w:t>
      </w:r>
      <w:r w:rsidR="00162AD2" w:rsidRPr="000D5D16">
        <w:t xml:space="preserve"> plano ir </w:t>
      </w:r>
      <w:r w:rsidR="00AF3D71" w:rsidRPr="000D5D16">
        <w:t>vertinimo kontekste.</w:t>
      </w:r>
    </w:p>
    <w:tbl>
      <w:tblPr>
        <w:tblStyle w:val="Lentelstinklelis"/>
        <w:tblW w:w="0" w:type="auto"/>
        <w:tblLook w:val="04A0" w:firstRow="1" w:lastRow="0" w:firstColumn="1" w:lastColumn="0" w:noHBand="0" w:noVBand="1"/>
      </w:tblPr>
      <w:tblGrid>
        <w:gridCol w:w="9486"/>
      </w:tblGrid>
      <w:tr w:rsidR="00885C81" w14:paraId="3090119D" w14:textId="77777777" w:rsidTr="00885C81">
        <w:tc>
          <w:tcPr>
            <w:tcW w:w="9486" w:type="dxa"/>
            <w:tcBorders>
              <w:top w:val="nil"/>
              <w:left w:val="nil"/>
              <w:bottom w:val="nil"/>
              <w:right w:val="nil"/>
            </w:tcBorders>
            <w:shd w:val="clear" w:color="auto" w:fill="E1E1D5"/>
          </w:tcPr>
          <w:p w14:paraId="7F90B0CE" w14:textId="77777777" w:rsidR="00885C81" w:rsidRDefault="00885C81" w:rsidP="00885C81">
            <w:pPr>
              <w:pStyle w:val="Bullet"/>
              <w:numPr>
                <w:ilvl w:val="0"/>
                <w:numId w:val="0"/>
              </w:numPr>
              <w:rPr>
                <w:rStyle w:val="Rykinuoroda"/>
              </w:rPr>
            </w:pPr>
            <w:r w:rsidRPr="001D3A76">
              <w:rPr>
                <w:rStyle w:val="Rykinuoroda"/>
              </w:rPr>
              <w:t>išvados</w:t>
            </w:r>
            <w:r>
              <w:rPr>
                <w:rStyle w:val="Rykinuoroda"/>
              </w:rPr>
              <w:t xml:space="preserve"> integravimui.</w:t>
            </w:r>
          </w:p>
          <w:p w14:paraId="1C4C588D" w14:textId="591B9D29" w:rsidR="00885C81" w:rsidRPr="001604F2" w:rsidRDefault="00885C81" w:rsidP="001604F2">
            <w:pPr>
              <w:pStyle w:val="Sraopastraipa"/>
            </w:pPr>
            <w:r w:rsidRPr="001604F2">
              <w:t>Ekosisteminio požiūrio integravimas į SPAV vertinimo procesą neturėtų sukurti papildomo darbo. Tačiau pradinis susipažinimas su ekosistem</w:t>
            </w:r>
            <w:r w:rsidR="00AC179A">
              <w:t>ini</w:t>
            </w:r>
            <w:r w:rsidR="009016A0">
              <w:t>u</w:t>
            </w:r>
            <w:r w:rsidRPr="001604F2">
              <w:t xml:space="preserve"> požiūriu rekomenduojamas;</w:t>
            </w:r>
          </w:p>
          <w:p w14:paraId="37EDE86C" w14:textId="5AE50955" w:rsidR="00885C81" w:rsidRPr="001604F2" w:rsidRDefault="00885C81" w:rsidP="001604F2">
            <w:pPr>
              <w:pStyle w:val="Sraopastraipa"/>
            </w:pPr>
            <w:r w:rsidRPr="001604F2">
              <w:t>Specialistams rekomenduojama vengti pernelyg sudėtingų ataskaitų teikimo ir vertinimo metodikų;</w:t>
            </w:r>
          </w:p>
          <w:p w14:paraId="14919865" w14:textId="75CE5653" w:rsidR="00885C81" w:rsidRDefault="00885C81" w:rsidP="001604F2">
            <w:pPr>
              <w:pStyle w:val="Sraopastraipa"/>
            </w:pPr>
            <w:r w:rsidRPr="001604F2">
              <w:t>Specialistai turėtų stengtis sutelkti dėmesį tik į reikšmingą plano poveikį aplinkai, o ne į visas jo sąveikas su aplinka. Proporcingas ekosistemų požiūrio integravimas yra svarbus ir gali padėti atlikti efektyvų SPAV vertinimą</w:t>
            </w:r>
            <w:r w:rsidRPr="00885C81">
              <w:t>.</w:t>
            </w:r>
          </w:p>
        </w:tc>
      </w:tr>
    </w:tbl>
    <w:p w14:paraId="0B15B28E" w14:textId="3537F9DB" w:rsidR="00C41490" w:rsidRPr="00302E36" w:rsidRDefault="00256806" w:rsidP="00B930A4">
      <w:pPr>
        <w:pStyle w:val="Antrat2"/>
      </w:pPr>
      <w:bookmarkStart w:id="50" w:name="_Toc109728400"/>
      <w:r>
        <w:t>JAV v</w:t>
      </w:r>
      <w:r w:rsidR="00C05147" w:rsidRPr="00C05147">
        <w:t>alstybinio greitkelio Oregone PAV vertinimas</w:t>
      </w:r>
      <w:bookmarkEnd w:id="50"/>
    </w:p>
    <w:p w14:paraId="5A6FA8CF" w14:textId="77777777" w:rsidR="00C41490" w:rsidRPr="00EE735E" w:rsidRDefault="00C41490" w:rsidP="00C41490">
      <w:pPr>
        <w:rPr>
          <w:color w:val="0F3D30" w:themeColor="text2" w:themeShade="80"/>
        </w:rPr>
      </w:pPr>
      <w:r w:rsidRPr="001D3A76">
        <w:rPr>
          <w:rStyle w:val="Rykinuoroda"/>
        </w:rPr>
        <w:t>Geografinė gerosios praktikos aprėptis.</w:t>
      </w:r>
      <w:r>
        <w:rPr>
          <w:b/>
          <w:bCs/>
          <w:color w:val="0F3D30" w:themeColor="text2" w:themeShade="80"/>
        </w:rPr>
        <w:t xml:space="preserve"> </w:t>
      </w:r>
      <w:r w:rsidRPr="001D3A76">
        <w:rPr>
          <w:color w:val="2C3834" w:themeColor="text1"/>
        </w:rPr>
        <w:t>JAV, Oregono valstija.</w:t>
      </w:r>
    </w:p>
    <w:p w14:paraId="450AA4F8" w14:textId="3A013E3A" w:rsidR="00C41490" w:rsidRPr="001D3A76" w:rsidRDefault="00C41490" w:rsidP="00C41490">
      <w:pPr>
        <w:rPr>
          <w:b/>
        </w:rPr>
      </w:pPr>
      <w:r w:rsidRPr="001D3A76">
        <w:rPr>
          <w:rStyle w:val="Rykinuoroda"/>
        </w:rPr>
        <w:t>Atvejo apibūdinimas.</w:t>
      </w:r>
      <w:r>
        <w:rPr>
          <w:b/>
          <w:bCs/>
          <w:color w:val="0F3D30" w:themeColor="text2" w:themeShade="80"/>
        </w:rPr>
        <w:t xml:space="preserve"> </w:t>
      </w:r>
      <w:r w:rsidR="001B3C60" w:rsidRPr="00F305B8">
        <w:t>Oregono valstijoje buvo planuojama keisti</w:t>
      </w:r>
      <w:r w:rsidR="001B3C60" w:rsidRPr="001D3A76">
        <w:rPr>
          <w:b/>
        </w:rPr>
        <w:t xml:space="preserve"> </w:t>
      </w:r>
      <w:r w:rsidR="00B930A4" w:rsidRPr="001D3A76">
        <w:t>10 mylių ilgio 20-ojo valstijos greitkelio maršrut</w:t>
      </w:r>
      <w:r w:rsidR="00F305B8" w:rsidRPr="001D3A76">
        <w:t xml:space="preserve">ą nuo </w:t>
      </w:r>
      <w:r w:rsidR="00C143BE">
        <w:t>status</w:t>
      </w:r>
      <w:r w:rsidR="00F305B8" w:rsidRPr="001D3A76">
        <w:t xml:space="preserve"> Yaquina upės koridoriaus į trumpesnę, tiesesnę trasą palei miško kalnagūbrį.</w:t>
      </w:r>
      <w:r w:rsidR="004E0574" w:rsidRPr="001D3A76">
        <w:t xml:space="preserve"> Šis planuojamas kelias susilaukė ypač didelio</w:t>
      </w:r>
      <w:r w:rsidR="00F305B8" w:rsidRPr="001D3A76">
        <w:t xml:space="preserve"> </w:t>
      </w:r>
      <w:r w:rsidR="004E0574" w:rsidRPr="001D3A76">
        <w:t xml:space="preserve">pasipriešinimo </w:t>
      </w:r>
      <w:r w:rsidR="00F96E3D" w:rsidRPr="001D3A76">
        <w:t xml:space="preserve">iš </w:t>
      </w:r>
      <w:r w:rsidR="004E0574" w:rsidRPr="001D3A76">
        <w:t>Siletzo indėnų konfederaci</w:t>
      </w:r>
      <w:r w:rsidR="00DD0D0D" w:rsidRPr="001D3A76">
        <w:t>jos.</w:t>
      </w:r>
    </w:p>
    <w:p w14:paraId="44679F0D" w14:textId="4AA68B62" w:rsidR="00C41490" w:rsidRPr="001D3A76" w:rsidRDefault="00C41490" w:rsidP="00C41490">
      <w:pPr>
        <w:rPr>
          <w:color w:val="2C3834" w:themeColor="text1"/>
        </w:rPr>
      </w:pPr>
      <w:r w:rsidRPr="001D3A76">
        <w:rPr>
          <w:rStyle w:val="Rykinuoroda"/>
        </w:rPr>
        <w:t xml:space="preserve">Kontekstas. </w:t>
      </w:r>
      <w:r w:rsidR="001B3C60" w:rsidRPr="001D3A76">
        <w:rPr>
          <w:color w:val="2C3834" w:themeColor="text1"/>
        </w:rPr>
        <w:t>Pagal Nacionalinės aplinkos apsaugos politikos įstatymo nuostatas (angl.</w:t>
      </w:r>
      <w:r w:rsidR="001B3C60" w:rsidRPr="001D3A76">
        <w:rPr>
          <w:i/>
          <w:color w:val="2C3834" w:themeColor="text1"/>
        </w:rPr>
        <w:t xml:space="preserve"> The National Enviromental Policy Act - NEPA</w:t>
      </w:r>
      <w:r w:rsidR="001B3C60" w:rsidRPr="001D3A76">
        <w:rPr>
          <w:color w:val="2C3834" w:themeColor="text1"/>
        </w:rPr>
        <w:t xml:space="preserve">) reikalaujama išanalizuoti siūlomų veiksmų poveikį aplinkai bei kaip </w:t>
      </w:r>
      <w:r w:rsidR="00BC57AC" w:rsidRPr="001D3A76">
        <w:rPr>
          <w:color w:val="2C3834" w:themeColor="text1"/>
        </w:rPr>
        <w:t>jie</w:t>
      </w:r>
      <w:r w:rsidR="001B3C60" w:rsidRPr="001D3A76">
        <w:rPr>
          <w:color w:val="2C3834" w:themeColor="text1"/>
        </w:rPr>
        <w:t xml:space="preserve"> galėtų paveikti valstijas. Šis įstatymas atitinka </w:t>
      </w:r>
      <w:r w:rsidR="0003071D">
        <w:rPr>
          <w:color w:val="2C3834" w:themeColor="text1"/>
        </w:rPr>
        <w:t>EP</w:t>
      </w:r>
      <w:r w:rsidR="001B3C60" w:rsidRPr="001D3A76">
        <w:rPr>
          <w:color w:val="2C3834" w:themeColor="text1"/>
        </w:rPr>
        <w:t xml:space="preserve"> metodo taikymą, atsižvelgiant į tai, kad jame daugiausia dėmesio skiriama federalinių veiksmų poveikiui gamtai ir žmonėms. NEPA taikomas įvairiems projektams </w:t>
      </w:r>
      <w:r w:rsidR="00BC57AC" w:rsidRPr="001D3A76">
        <w:rPr>
          <w:color w:val="2C3834" w:themeColor="text1"/>
        </w:rPr>
        <w:t>–</w:t>
      </w:r>
      <w:r w:rsidR="001B3C60" w:rsidRPr="001D3A76">
        <w:rPr>
          <w:color w:val="2C3834" w:themeColor="text1"/>
        </w:rPr>
        <w:t xml:space="preserve"> nuo vėjo </w:t>
      </w:r>
      <w:r w:rsidR="00110B56">
        <w:rPr>
          <w:color w:val="2C3834" w:themeColor="text1"/>
        </w:rPr>
        <w:t>elektrinių</w:t>
      </w:r>
      <w:r w:rsidR="001B3C60" w:rsidRPr="001D3A76">
        <w:rPr>
          <w:color w:val="2C3834" w:themeColor="text1"/>
        </w:rPr>
        <w:t xml:space="preserve"> išdėstymo iki naftotiekio nutiesimo poveikio gamtai vertinimo. </w:t>
      </w:r>
      <w:r w:rsidR="00BC57AC" w:rsidRPr="001D3A76">
        <w:rPr>
          <w:color w:val="2C3834" w:themeColor="text1"/>
        </w:rPr>
        <w:t>PAV metu</w:t>
      </w:r>
      <w:r w:rsidRPr="001D3A76">
        <w:rPr>
          <w:color w:val="2C3834" w:themeColor="text1"/>
        </w:rPr>
        <w:t xml:space="preserve"> įvertina</w:t>
      </w:r>
      <w:r w:rsidR="00BC57AC" w:rsidRPr="001D3A76">
        <w:rPr>
          <w:color w:val="2C3834" w:themeColor="text1"/>
        </w:rPr>
        <w:t>mas</w:t>
      </w:r>
      <w:r w:rsidRPr="001D3A76">
        <w:rPr>
          <w:color w:val="2C3834" w:themeColor="text1"/>
        </w:rPr>
        <w:t xml:space="preserve"> alternatyv</w:t>
      </w:r>
      <w:r w:rsidR="00BC57AC" w:rsidRPr="001D3A76">
        <w:rPr>
          <w:color w:val="2C3834" w:themeColor="text1"/>
        </w:rPr>
        <w:t>us</w:t>
      </w:r>
      <w:r w:rsidRPr="001D3A76">
        <w:rPr>
          <w:color w:val="2C3834" w:themeColor="text1"/>
        </w:rPr>
        <w:t xml:space="preserve"> poveik</w:t>
      </w:r>
      <w:r w:rsidR="00BC57AC" w:rsidRPr="001D3A76">
        <w:rPr>
          <w:color w:val="2C3834" w:themeColor="text1"/>
        </w:rPr>
        <w:t>is</w:t>
      </w:r>
      <w:r w:rsidRPr="001D3A76">
        <w:rPr>
          <w:color w:val="2C3834" w:themeColor="text1"/>
        </w:rPr>
        <w:t xml:space="preserve"> laukinei gamtai, žuvims, </w:t>
      </w:r>
      <w:r w:rsidR="00744213">
        <w:rPr>
          <w:color w:val="2C3834" w:themeColor="text1"/>
        </w:rPr>
        <w:t>šlapynėms</w:t>
      </w:r>
      <w:r w:rsidR="00744213" w:rsidRPr="001D3A76">
        <w:rPr>
          <w:color w:val="2C3834" w:themeColor="text1"/>
        </w:rPr>
        <w:t xml:space="preserve"> </w:t>
      </w:r>
      <w:r w:rsidRPr="001D3A76">
        <w:rPr>
          <w:color w:val="2C3834" w:themeColor="text1"/>
        </w:rPr>
        <w:t>ir kitoms aplinkos sritims. Dažniausiai šiuose vertinimuose pateikiami poveikio sąrašai, suskirstyti pagal poveikio tipus</w:t>
      </w:r>
      <w:r w:rsidR="00EF2072" w:rsidRPr="001D3A76">
        <w:rPr>
          <w:color w:val="2C3834" w:themeColor="text1"/>
        </w:rPr>
        <w:t xml:space="preserve"> </w:t>
      </w:r>
      <w:r w:rsidRPr="001D3A76">
        <w:rPr>
          <w:color w:val="2C3834" w:themeColor="text1"/>
        </w:rPr>
        <w:t>(</w:t>
      </w:r>
      <w:r w:rsidR="00BC57AC" w:rsidRPr="001D3A76">
        <w:rPr>
          <w:color w:val="2C3834" w:themeColor="text1"/>
        </w:rPr>
        <w:t>pavyzdžiui</w:t>
      </w:r>
      <w:r w:rsidRPr="001D3A76">
        <w:rPr>
          <w:color w:val="2C3834" w:themeColor="text1"/>
        </w:rPr>
        <w:t>, la</w:t>
      </w:r>
      <w:r w:rsidR="00BC57AC" w:rsidRPr="001D3A76">
        <w:rPr>
          <w:color w:val="2C3834" w:themeColor="text1"/>
        </w:rPr>
        <w:t>u</w:t>
      </w:r>
      <w:r w:rsidRPr="001D3A76">
        <w:rPr>
          <w:color w:val="2C3834" w:themeColor="text1"/>
        </w:rPr>
        <w:t>kinei gamtai, orui, vandeniui)</w:t>
      </w:r>
      <w:r w:rsidR="00FD65A0">
        <w:rPr>
          <w:color w:val="2C3834" w:themeColor="text1"/>
        </w:rPr>
        <w:t>,</w:t>
      </w:r>
      <w:r w:rsidRPr="001D3A76">
        <w:rPr>
          <w:color w:val="2C3834" w:themeColor="text1"/>
        </w:rPr>
        <w:t xml:space="preserve"> </w:t>
      </w:r>
      <w:r w:rsidR="00FD65A0">
        <w:rPr>
          <w:color w:val="2C3834" w:themeColor="text1"/>
        </w:rPr>
        <w:t xml:space="preserve">bet </w:t>
      </w:r>
      <w:r w:rsidRPr="001D3A76">
        <w:rPr>
          <w:color w:val="2C3834" w:themeColor="text1"/>
        </w:rPr>
        <w:t xml:space="preserve">kartais jie yra aprašomieji, o kartais – kiekybiniai rodikliai. Į juos dažniausiai neįtraukiami </w:t>
      </w:r>
      <w:r w:rsidR="00FD65A0">
        <w:rPr>
          <w:color w:val="2C3834" w:themeColor="text1"/>
        </w:rPr>
        <w:t xml:space="preserve">naudingi </w:t>
      </w:r>
      <w:r w:rsidRPr="001D3A76">
        <w:rPr>
          <w:color w:val="2C3834" w:themeColor="text1"/>
        </w:rPr>
        <w:t>pokyčiai</w:t>
      </w:r>
      <w:r w:rsidR="00FD65A0">
        <w:rPr>
          <w:color w:val="2C3834" w:themeColor="text1"/>
        </w:rPr>
        <w:t xml:space="preserve">, kuriuos gaus </w:t>
      </w:r>
      <w:r w:rsidR="00FD65A0" w:rsidRPr="001D3A76">
        <w:rPr>
          <w:color w:val="2C3834" w:themeColor="text1"/>
        </w:rPr>
        <w:t>žmonės</w:t>
      </w:r>
      <w:r w:rsidR="00FD65A0">
        <w:rPr>
          <w:color w:val="2C3834" w:themeColor="text1"/>
        </w:rPr>
        <w:t xml:space="preserve"> </w:t>
      </w:r>
      <w:r w:rsidRPr="001D3A76">
        <w:rPr>
          <w:color w:val="2C3834" w:themeColor="text1"/>
        </w:rPr>
        <w:t>dėl siūlomų alternatyvų</w:t>
      </w:r>
      <w:r w:rsidR="00FD65A0">
        <w:rPr>
          <w:color w:val="2C3834" w:themeColor="text1"/>
        </w:rPr>
        <w:t xml:space="preserve">. </w:t>
      </w:r>
    </w:p>
    <w:p w14:paraId="7E48FAF3" w14:textId="53B98BF0" w:rsidR="0056154C" w:rsidRPr="001D3A76" w:rsidRDefault="0056154C" w:rsidP="00C41490">
      <w:pPr>
        <w:rPr>
          <w:color w:val="2C3834" w:themeColor="text1"/>
        </w:rPr>
      </w:pPr>
      <w:r w:rsidRPr="001D3A76">
        <w:rPr>
          <w:color w:val="2C3834" w:themeColor="text1"/>
        </w:rPr>
        <w:t>Atlikus gre</w:t>
      </w:r>
      <w:r w:rsidR="00F26223">
        <w:rPr>
          <w:color w:val="2C3834" w:themeColor="text1"/>
        </w:rPr>
        <w:t>i</w:t>
      </w:r>
      <w:r w:rsidRPr="001D3A76">
        <w:rPr>
          <w:color w:val="2C3834" w:themeColor="text1"/>
        </w:rPr>
        <w:t xml:space="preserve">tkelio Oregono valstijoje PAV, nustatyta, kad bus neišvengiamas neigiamas poveikis mažiau nei akrui </w:t>
      </w:r>
      <w:r w:rsidR="00B51752" w:rsidRPr="001D3A76">
        <w:rPr>
          <w:color w:val="2C3834" w:themeColor="text1"/>
        </w:rPr>
        <w:t>(0,4 ha)</w:t>
      </w:r>
      <w:r w:rsidRPr="001D3A76">
        <w:rPr>
          <w:color w:val="2C3834" w:themeColor="text1"/>
        </w:rPr>
        <w:t xml:space="preserve"> šlapynių, bet projekte taip pat buvo siūloma daug upelius kertančių kelių ir naujų pralaidų, o tai daro poveikį upės tėkmei, žuvims ir vandens kokybei. PAV įvertino prarastas </w:t>
      </w:r>
      <w:r w:rsidR="00192BD0">
        <w:rPr>
          <w:color w:val="2C3834" w:themeColor="text1"/>
        </w:rPr>
        <w:t>šlapynes</w:t>
      </w:r>
      <w:r w:rsidRPr="001D3A76">
        <w:rPr>
          <w:color w:val="2C3834" w:themeColor="text1"/>
        </w:rPr>
        <w:t xml:space="preserve">, taip pat statybos ir greitkelio poveikį žuvų buveinėms, įskaitant dvi į </w:t>
      </w:r>
      <w:r w:rsidR="00043D39">
        <w:rPr>
          <w:color w:val="2C3834" w:themeColor="text1"/>
        </w:rPr>
        <w:t>R</w:t>
      </w:r>
      <w:r w:rsidRPr="001D3A76">
        <w:rPr>
          <w:color w:val="2C3834" w:themeColor="text1"/>
        </w:rPr>
        <w:t xml:space="preserve">audonąją knygą įtrauktas lašišų rūšis bei poveikį vandens kokybei. Siūlyta švelninti šlapynių būklei keliamą grėsmę sukuriant naują </w:t>
      </w:r>
      <w:r w:rsidR="00192BD0">
        <w:rPr>
          <w:color w:val="2C3834" w:themeColor="text1"/>
        </w:rPr>
        <w:t>šlapynę</w:t>
      </w:r>
      <w:r w:rsidR="00192BD0" w:rsidRPr="001D3A76">
        <w:rPr>
          <w:color w:val="2C3834" w:themeColor="text1"/>
        </w:rPr>
        <w:t xml:space="preserve"> </w:t>
      </w:r>
      <w:r w:rsidRPr="001D3A76">
        <w:rPr>
          <w:color w:val="2C3834" w:themeColor="text1"/>
        </w:rPr>
        <w:t xml:space="preserve">prie pat naujojo greitkelio ruožo, kuri būtų kuo panašesnė į pažeistą šlapynę. Šios pasiūlytos ekologinės kaitos švelninimo galimybės teikė ribotą ekologinę naudą ir nebuvo priimtinos suinteresuotosioms šalims. </w:t>
      </w:r>
      <w:r w:rsidR="00695205">
        <w:rPr>
          <w:color w:val="2C3834" w:themeColor="text1"/>
        </w:rPr>
        <w:t xml:space="preserve">Jos pateikė savo siūlymus. </w:t>
      </w:r>
      <w:r w:rsidRPr="001D3A76">
        <w:rPr>
          <w:color w:val="2C3834" w:themeColor="text1"/>
        </w:rPr>
        <w:t>Projekte vertintos ir analizuotos EP buvo matuotos ESP rodikliu</w:t>
      </w:r>
      <w:r w:rsidR="001C1CBE" w:rsidRPr="001D3A76">
        <w:rPr>
          <w:rStyle w:val="Puslapioinaosnuoroda"/>
          <w:color w:val="2C3834" w:themeColor="text1"/>
        </w:rPr>
        <w:footnoteReference w:id="20"/>
      </w:r>
      <w:r w:rsidRPr="001D3A76">
        <w:rPr>
          <w:color w:val="2C3834" w:themeColor="text1"/>
        </w:rPr>
        <w:t xml:space="preserve">. Siūlomos sušvelninimo priemonės buvo pakeistos taip, kad projekto pabaigoje buvo įsipareigota finansuoti šlapynių, kurios suteiktų svarbias veisimo buveines </w:t>
      </w:r>
      <w:r w:rsidR="009D71F2">
        <w:rPr>
          <w:color w:val="2C3834" w:themeColor="text1"/>
        </w:rPr>
        <w:t>R</w:t>
      </w:r>
      <w:r w:rsidRPr="001D3A76">
        <w:rPr>
          <w:color w:val="2C3834" w:themeColor="text1"/>
        </w:rPr>
        <w:t xml:space="preserve">audonosios knygos rūšims, steigimą. </w:t>
      </w:r>
      <w:r w:rsidR="009968EC">
        <w:rPr>
          <w:color w:val="2C3834" w:themeColor="text1"/>
        </w:rPr>
        <w:t>Suinteresuotos</w:t>
      </w:r>
      <w:r w:rsidR="0082095D">
        <w:rPr>
          <w:color w:val="2C3834" w:themeColor="text1"/>
        </w:rPr>
        <w:t xml:space="preserve"> </w:t>
      </w:r>
      <w:r w:rsidR="009968EC">
        <w:rPr>
          <w:color w:val="2C3834" w:themeColor="text1"/>
        </w:rPr>
        <w:t>šalys pasiūlė</w:t>
      </w:r>
      <w:r w:rsidR="0082095D">
        <w:rPr>
          <w:color w:val="2C3834" w:themeColor="text1"/>
        </w:rPr>
        <w:t xml:space="preserve"> atkurti šlapyn</w:t>
      </w:r>
      <w:r w:rsidR="00043D39">
        <w:rPr>
          <w:color w:val="2C3834" w:themeColor="text1"/>
        </w:rPr>
        <w:t>ę</w:t>
      </w:r>
      <w:r w:rsidR="0082095D">
        <w:rPr>
          <w:color w:val="2C3834" w:themeColor="text1"/>
        </w:rPr>
        <w:t xml:space="preserve"> žemiau palei upės tėkmę nei buvo numatyta pradžioje</w:t>
      </w:r>
      <w:r w:rsidR="00AC02C5">
        <w:rPr>
          <w:color w:val="2C3834" w:themeColor="text1"/>
        </w:rPr>
        <w:t>, kadangi tai suteiktų daugiau ekologinės naudos.</w:t>
      </w:r>
      <w:r w:rsidR="009968EC">
        <w:rPr>
          <w:color w:val="2C3834" w:themeColor="text1"/>
        </w:rPr>
        <w:t xml:space="preserve"> </w:t>
      </w:r>
      <w:r w:rsidRPr="001D3A76">
        <w:rPr>
          <w:color w:val="2C3834" w:themeColor="text1"/>
        </w:rPr>
        <w:t>ESP naudojimas taip pat parodė, kad buveinių užtikrinimas, taip pat sumažins Niuporto</w:t>
      </w:r>
      <w:r w:rsidR="001F243C">
        <w:rPr>
          <w:color w:val="2C3834" w:themeColor="text1"/>
        </w:rPr>
        <w:t xml:space="preserve">, esančio </w:t>
      </w:r>
      <w:r w:rsidR="001F243C" w:rsidRPr="001D3A76">
        <w:rPr>
          <w:color w:val="2C3834" w:themeColor="text1"/>
        </w:rPr>
        <w:t>prie Yaquina upės žiočių</w:t>
      </w:r>
      <w:r w:rsidR="001F243C">
        <w:rPr>
          <w:color w:val="2C3834" w:themeColor="text1"/>
        </w:rPr>
        <w:t>,</w:t>
      </w:r>
      <w:r w:rsidRPr="001D3A76">
        <w:rPr>
          <w:color w:val="2C3834" w:themeColor="text1"/>
        </w:rPr>
        <w:t xml:space="preserve"> bendruomenei keliamą potvynio riziką bei būtų sumažinta upės temperatūra ir nuosėdų kiekis, taip padedant pasiekti teisės aktuose numatytas normas</w:t>
      </w:r>
      <w:r w:rsidRPr="001D3A76">
        <w:rPr>
          <w:b/>
          <w:color w:val="2C3834" w:themeColor="text1"/>
        </w:rPr>
        <w:t xml:space="preserve">. </w:t>
      </w:r>
    </w:p>
    <w:p w14:paraId="78C89623" w14:textId="103A6276" w:rsidR="00C41490" w:rsidRDefault="00C41490" w:rsidP="00C41490">
      <w:pPr>
        <w:rPr>
          <w:b/>
          <w:bCs/>
          <w:color w:val="0F3D30" w:themeColor="text2" w:themeShade="80"/>
        </w:rPr>
      </w:pPr>
      <w:r w:rsidRPr="001D3A76">
        <w:rPr>
          <w:rStyle w:val="Rykinuoroda"/>
        </w:rPr>
        <w:t>Ekosistemų tipai.</w:t>
      </w:r>
      <w:r>
        <w:rPr>
          <w:b/>
          <w:bCs/>
          <w:color w:val="0F3D30" w:themeColor="text2" w:themeShade="80"/>
        </w:rPr>
        <w:t xml:space="preserve"> </w:t>
      </w:r>
      <w:r w:rsidR="00C24AA9">
        <w:rPr>
          <w:color w:val="2C3834" w:themeColor="text1"/>
        </w:rPr>
        <w:t>Pelkės ir durpynai</w:t>
      </w:r>
      <w:r w:rsidR="005D1184" w:rsidRPr="001D3A76">
        <w:rPr>
          <w:color w:val="2C3834" w:themeColor="text1"/>
        </w:rPr>
        <w:t>.</w:t>
      </w:r>
    </w:p>
    <w:p w14:paraId="4234AE88" w14:textId="493F02BA" w:rsidR="00C41490" w:rsidRDefault="00C41490" w:rsidP="00C41490">
      <w:pPr>
        <w:rPr>
          <w:b/>
          <w:bCs/>
          <w:color w:val="0F3D30" w:themeColor="text2" w:themeShade="80"/>
        </w:rPr>
      </w:pPr>
      <w:r w:rsidRPr="001D3A76">
        <w:rPr>
          <w:rStyle w:val="Rykinuoroda"/>
        </w:rPr>
        <w:t>Analizuojamo atvejo viešojo administravimo sritis ar ūkio sektorius</w:t>
      </w:r>
      <w:r w:rsidR="00214A9D" w:rsidRPr="001D3A76">
        <w:rPr>
          <w:rStyle w:val="Rykinuoroda"/>
        </w:rPr>
        <w:t>.</w:t>
      </w:r>
      <w:r>
        <w:rPr>
          <w:b/>
          <w:bCs/>
          <w:color w:val="0F3D30" w:themeColor="text2" w:themeShade="80"/>
        </w:rPr>
        <w:t xml:space="preserve"> </w:t>
      </w:r>
      <w:r w:rsidRPr="001D3A76">
        <w:rPr>
          <w:color w:val="2C3834" w:themeColor="text1"/>
        </w:rPr>
        <w:t>PAV ir SPAV</w:t>
      </w:r>
      <w:r w:rsidR="005D1184" w:rsidRPr="001D3A76">
        <w:rPr>
          <w:color w:val="2C3834" w:themeColor="text1"/>
        </w:rPr>
        <w:t xml:space="preserve"> sektoriai.</w:t>
      </w:r>
    </w:p>
    <w:p w14:paraId="7A186DF2" w14:textId="77777777" w:rsidR="00C41490" w:rsidRDefault="00C41490" w:rsidP="00C41490">
      <w:pPr>
        <w:rPr>
          <w:b/>
          <w:bCs/>
          <w:color w:val="0F3D30" w:themeColor="text2" w:themeShade="80"/>
        </w:rPr>
      </w:pPr>
      <w:r w:rsidRPr="001D3A76">
        <w:rPr>
          <w:rStyle w:val="Rykinuoroda"/>
        </w:rPr>
        <w:t>Pagrindinis įgyvendinantis subjektas ir susiję įgyvendinantys subjektai.</w:t>
      </w:r>
      <w:r>
        <w:rPr>
          <w:b/>
          <w:bCs/>
          <w:color w:val="0F3D30" w:themeColor="text2" w:themeShade="80"/>
        </w:rPr>
        <w:t xml:space="preserve"> </w:t>
      </w:r>
      <w:r w:rsidRPr="001D3A76">
        <w:rPr>
          <w:color w:val="2C3834" w:themeColor="text1"/>
        </w:rPr>
        <w:t>Oregono transporto departamentas, Oregono transporto komisija.</w:t>
      </w:r>
      <w:r w:rsidRPr="001D3A76">
        <w:rPr>
          <w:b/>
          <w:color w:val="2C3834" w:themeColor="text1"/>
        </w:rPr>
        <w:t xml:space="preserve"> </w:t>
      </w:r>
    </w:p>
    <w:p w14:paraId="793AF522" w14:textId="4D9D71EC" w:rsidR="00214A9D" w:rsidRDefault="00C41490" w:rsidP="00C41490">
      <w:pPr>
        <w:rPr>
          <w:color w:val="0F3D30" w:themeColor="text2" w:themeShade="80"/>
        </w:rPr>
      </w:pPr>
      <w:r w:rsidRPr="001D3A76">
        <w:rPr>
          <w:rStyle w:val="Rykinuoroda"/>
        </w:rPr>
        <w:t>Suinteresuos šalys.</w:t>
      </w:r>
      <w:r>
        <w:rPr>
          <w:b/>
          <w:bCs/>
          <w:color w:val="0F3D30" w:themeColor="text2" w:themeShade="80"/>
        </w:rPr>
        <w:t xml:space="preserve"> </w:t>
      </w:r>
      <w:r w:rsidRPr="001D3A76">
        <w:rPr>
          <w:color w:val="2C3834" w:themeColor="text1"/>
        </w:rPr>
        <w:t>Siletzo indėnų konfederacinės gent</w:t>
      </w:r>
      <w:r w:rsidR="0056154C" w:rsidRPr="001D3A76">
        <w:rPr>
          <w:color w:val="2C3834" w:themeColor="text1"/>
        </w:rPr>
        <w:t>y</w:t>
      </w:r>
      <w:r w:rsidRPr="001D3A76">
        <w:rPr>
          <w:color w:val="2C3834" w:themeColor="text1"/>
        </w:rPr>
        <w:t>s, gamtosauginė organizacija „The Wetlands Conservancy“</w:t>
      </w:r>
      <w:r w:rsidR="00214A9D" w:rsidRPr="001D3A76">
        <w:rPr>
          <w:color w:val="2C3834" w:themeColor="text1"/>
        </w:rPr>
        <w:t>.</w:t>
      </w:r>
    </w:p>
    <w:p w14:paraId="163ED540" w14:textId="2AE00E67" w:rsidR="00C41490" w:rsidRPr="001D3A76" w:rsidRDefault="00C41490" w:rsidP="00C41490">
      <w:pPr>
        <w:rPr>
          <w:b/>
          <w:color w:val="2C3834" w:themeColor="text1"/>
        </w:rPr>
      </w:pPr>
      <w:r w:rsidRPr="001D3A76">
        <w:rPr>
          <w:rStyle w:val="Rykinuoroda"/>
        </w:rPr>
        <w:t>Suinteresuotų šalių įsitraukimo pobūdis.</w:t>
      </w:r>
      <w:r>
        <w:rPr>
          <w:b/>
          <w:bCs/>
          <w:color w:val="0F3D30" w:themeColor="text2" w:themeShade="80"/>
        </w:rPr>
        <w:t xml:space="preserve"> </w:t>
      </w:r>
      <w:r w:rsidRPr="001D3A76">
        <w:rPr>
          <w:color w:val="2C3834" w:themeColor="text1"/>
        </w:rPr>
        <w:t>S</w:t>
      </w:r>
      <w:r w:rsidR="006B6222">
        <w:rPr>
          <w:color w:val="2C3834" w:themeColor="text1"/>
        </w:rPr>
        <w:t>i</w:t>
      </w:r>
      <w:r w:rsidRPr="001D3A76">
        <w:rPr>
          <w:color w:val="2C3834" w:themeColor="text1"/>
        </w:rPr>
        <w:t>le</w:t>
      </w:r>
      <w:r w:rsidR="0086739B">
        <w:rPr>
          <w:color w:val="2C3834" w:themeColor="text1"/>
        </w:rPr>
        <w:t>t</w:t>
      </w:r>
      <w:r w:rsidRPr="001D3A76">
        <w:rPr>
          <w:color w:val="2C3834" w:themeColor="text1"/>
        </w:rPr>
        <w:t>zo indėnų konfederacinė gentis ir gamtosauginė organizacija nustatė išsaugojimo prioritetus</w:t>
      </w:r>
      <w:r w:rsidR="00B82F84" w:rsidRPr="001D3A76">
        <w:rPr>
          <w:color w:val="2C3834" w:themeColor="text1"/>
        </w:rPr>
        <w:t>,</w:t>
      </w:r>
      <w:r w:rsidRPr="001D3A76">
        <w:rPr>
          <w:color w:val="2C3834" w:themeColor="text1"/>
        </w:rPr>
        <w:t xml:space="preserve"> kurie numatė</w:t>
      </w:r>
      <w:r w:rsidR="00DA3C6F">
        <w:rPr>
          <w:color w:val="2C3834" w:themeColor="text1"/>
        </w:rPr>
        <w:t xml:space="preserve"> </w:t>
      </w:r>
      <w:r w:rsidRPr="001D3A76">
        <w:rPr>
          <w:color w:val="2C3834" w:themeColor="text1"/>
        </w:rPr>
        <w:t xml:space="preserve">į </w:t>
      </w:r>
      <w:r w:rsidR="00237F9D">
        <w:rPr>
          <w:color w:val="2C3834" w:themeColor="text1"/>
        </w:rPr>
        <w:t>R</w:t>
      </w:r>
      <w:r w:rsidRPr="001D3A76">
        <w:rPr>
          <w:color w:val="2C3834" w:themeColor="text1"/>
        </w:rPr>
        <w:t>audonąją knygą įtrauktų žuvų populiacijos didinimą Yaquina įlankoje, kur jos galėtų būti gaudomos, taip pat sumažinti te</w:t>
      </w:r>
      <w:r w:rsidR="00B82F84" w:rsidRPr="001D3A76">
        <w:rPr>
          <w:color w:val="2C3834" w:themeColor="text1"/>
        </w:rPr>
        <w:t>m</w:t>
      </w:r>
      <w:r w:rsidRPr="001D3A76">
        <w:rPr>
          <w:color w:val="2C3834" w:themeColor="text1"/>
        </w:rPr>
        <w:t>peratūrą bei nuosėdų kiekį, norima kad būtų atsižvelgta į teisės aktuose nustatytas normas</w:t>
      </w:r>
      <w:r w:rsidR="00B82F84" w:rsidRPr="001D3A76">
        <w:rPr>
          <w:color w:val="2C3834" w:themeColor="text1"/>
        </w:rPr>
        <w:t>,</w:t>
      </w:r>
      <w:r w:rsidRPr="001D3A76">
        <w:rPr>
          <w:color w:val="2C3834" w:themeColor="text1"/>
        </w:rPr>
        <w:t xml:space="preserve"> reikalingas vandens kokybei palaikyti Niuporto mieste prie Yaquina upės žiočių.</w:t>
      </w:r>
    </w:p>
    <w:p w14:paraId="0387C74E" w14:textId="66DC9779" w:rsidR="00C41490" w:rsidRDefault="00C41490" w:rsidP="00C41490">
      <w:pPr>
        <w:rPr>
          <w:b/>
          <w:bCs/>
          <w:color w:val="0F3D30" w:themeColor="text2" w:themeShade="80"/>
        </w:rPr>
      </w:pPr>
      <w:r w:rsidRPr="001D3A76">
        <w:rPr>
          <w:rStyle w:val="Rykinuoroda"/>
        </w:rPr>
        <w:t>Įgyvendinimo rezultatas.</w:t>
      </w:r>
      <w:r>
        <w:rPr>
          <w:b/>
          <w:bCs/>
          <w:color w:val="0F3D30" w:themeColor="text2" w:themeShade="80"/>
        </w:rPr>
        <w:t xml:space="preserve"> </w:t>
      </w:r>
      <w:r w:rsidRPr="001D3A76">
        <w:rPr>
          <w:color w:val="2C3834" w:themeColor="text1"/>
        </w:rPr>
        <w:t xml:space="preserve">ESP rodiklio pritaikymas, atliekamuose </w:t>
      </w:r>
      <w:r w:rsidR="00B82F84" w:rsidRPr="001D3A76">
        <w:rPr>
          <w:color w:val="2C3834" w:themeColor="text1"/>
        </w:rPr>
        <w:t>PAV</w:t>
      </w:r>
      <w:r w:rsidRPr="001D3A76">
        <w:rPr>
          <w:color w:val="2C3834" w:themeColor="text1"/>
        </w:rPr>
        <w:t xml:space="preserve">. </w:t>
      </w:r>
    </w:p>
    <w:p w14:paraId="0AF5A0A7" w14:textId="38F87FC7" w:rsidR="00C41490" w:rsidRDefault="00C41490" w:rsidP="00C41490">
      <w:pPr>
        <w:rPr>
          <w:color w:val="2C3834" w:themeColor="text1"/>
        </w:rPr>
      </w:pPr>
      <w:r w:rsidRPr="001D3A76">
        <w:rPr>
          <w:rStyle w:val="Rykinuoroda"/>
        </w:rPr>
        <w:t>Bendras vertinimas – išvados.</w:t>
      </w:r>
      <w:r>
        <w:rPr>
          <w:b/>
          <w:bCs/>
          <w:color w:val="0F3D30" w:themeColor="text2" w:themeShade="80"/>
        </w:rPr>
        <w:t xml:space="preserve"> </w:t>
      </w:r>
      <w:r w:rsidRPr="001D3A76">
        <w:rPr>
          <w:color w:val="2C3834" w:themeColor="text1"/>
        </w:rPr>
        <w:t>Naudodamas naujus ekosistemų teikiamų paslaugų vertinimo rodiklius, Oregono transporto departamentas pakeitė savo klimato kaitos švelninimo planą, nepridėdamas jokių projektui įgyvendinti reikalingų išlaidų.</w:t>
      </w:r>
      <w:r w:rsidR="00801BD2">
        <w:rPr>
          <w:color w:val="2C3834" w:themeColor="text1"/>
        </w:rPr>
        <w:t xml:space="preserve"> </w:t>
      </w:r>
    </w:p>
    <w:tbl>
      <w:tblPr>
        <w:tblStyle w:val="Lentelstinklelis"/>
        <w:tblW w:w="0" w:type="auto"/>
        <w:tblLook w:val="04A0" w:firstRow="1" w:lastRow="0" w:firstColumn="1" w:lastColumn="0" w:noHBand="0" w:noVBand="1"/>
      </w:tblPr>
      <w:tblGrid>
        <w:gridCol w:w="9486"/>
      </w:tblGrid>
      <w:tr w:rsidR="000A5821" w14:paraId="0B74FF67" w14:textId="77777777" w:rsidTr="000A5821">
        <w:tc>
          <w:tcPr>
            <w:tcW w:w="9486" w:type="dxa"/>
            <w:tcBorders>
              <w:top w:val="nil"/>
              <w:left w:val="nil"/>
              <w:bottom w:val="nil"/>
              <w:right w:val="nil"/>
            </w:tcBorders>
            <w:shd w:val="clear" w:color="auto" w:fill="E1E1D5"/>
          </w:tcPr>
          <w:p w14:paraId="376662AF" w14:textId="77777777" w:rsidR="000A5821" w:rsidRDefault="000A5821" w:rsidP="00C41490">
            <w:pPr>
              <w:rPr>
                <w:rStyle w:val="Rykinuoroda"/>
              </w:rPr>
            </w:pPr>
            <w:r w:rsidRPr="001D3A76">
              <w:rPr>
                <w:rStyle w:val="Rykinuoroda"/>
              </w:rPr>
              <w:t>išvados</w:t>
            </w:r>
            <w:r>
              <w:rPr>
                <w:rStyle w:val="Rykinuoroda"/>
              </w:rPr>
              <w:t xml:space="preserve"> integravimui.</w:t>
            </w:r>
          </w:p>
          <w:p w14:paraId="5387E8D5" w14:textId="5E0FB5E3" w:rsidR="00DF568E" w:rsidRPr="001604F2" w:rsidRDefault="00DF568E" w:rsidP="001604F2">
            <w:pPr>
              <w:pStyle w:val="Sraopastraipa"/>
            </w:pPr>
            <w:r w:rsidRPr="001604F2">
              <w:t>Turi būti išskirtos konkrečiai vietovei (teritorijai) aktualios EP ir integruotos į projekto vystymą;</w:t>
            </w:r>
          </w:p>
          <w:p w14:paraId="1FFC06B4" w14:textId="5A40666A" w:rsidR="00DF568E" w:rsidRPr="001604F2" w:rsidRDefault="00DF568E" w:rsidP="001604F2">
            <w:pPr>
              <w:pStyle w:val="Sraopastraipa"/>
            </w:pPr>
            <w:r w:rsidRPr="001604F2">
              <w:t>Ekspertų bei visų suinteresuotų bendruomenių įtraukimas į sprendimo priėmimą potencialiai lemia naudingesnius ir tvaresnius sprendimus</w:t>
            </w:r>
            <w:r w:rsidR="004F7D5E" w:rsidRPr="001604F2">
              <w:t>;</w:t>
            </w:r>
          </w:p>
          <w:p w14:paraId="2299DA45" w14:textId="70954E78" w:rsidR="00DF568E" w:rsidRPr="001604F2" w:rsidRDefault="00DF568E" w:rsidP="001604F2">
            <w:pPr>
              <w:pStyle w:val="Sraopastraipa"/>
            </w:pPr>
            <w:r w:rsidRPr="001604F2">
              <w:t xml:space="preserve">EP analizės įtraukimas į PAV </w:t>
            </w:r>
            <w:r w:rsidR="00A0749E">
              <w:t xml:space="preserve">rengimą </w:t>
            </w:r>
            <w:r w:rsidRPr="001604F2">
              <w:t>ir naujų sprendimų priėmimą neprideda daugiau projekto išlaidų</w:t>
            </w:r>
            <w:r w:rsidR="00230DF6" w:rsidRPr="001604F2">
              <w:t>;</w:t>
            </w:r>
          </w:p>
          <w:p w14:paraId="55CF441D" w14:textId="15D703E7" w:rsidR="000A5821" w:rsidRPr="00DF568E" w:rsidRDefault="00DF568E" w:rsidP="001604F2">
            <w:pPr>
              <w:pStyle w:val="Sraopastraipa"/>
            </w:pPr>
            <w:r w:rsidRPr="001604F2">
              <w:t>Svarbu atsižvelgti į teisės aktuose nustatytas normas, bet taip pat jas keisti (su tikslu, pavyzdžiui, patobulinti klimato kaitos švelninimo planą)</w:t>
            </w:r>
            <w:r w:rsidR="000C2F52" w:rsidRPr="001604F2">
              <w:t>.</w:t>
            </w:r>
          </w:p>
        </w:tc>
      </w:tr>
    </w:tbl>
    <w:p w14:paraId="627CD618" w14:textId="61116A55" w:rsidR="00C41490" w:rsidRPr="007158DF" w:rsidRDefault="00A604DD" w:rsidP="00150C76">
      <w:pPr>
        <w:pStyle w:val="Antrat2"/>
      </w:pPr>
      <w:bookmarkStart w:id="51" w:name="_Toc109728401"/>
      <w:r>
        <w:t xml:space="preserve">Ekosisteminių </w:t>
      </w:r>
      <w:r w:rsidR="00C143BE">
        <w:t>paslaugų</w:t>
      </w:r>
      <w:r w:rsidR="00C55500">
        <w:t xml:space="preserve"> </w:t>
      </w:r>
      <w:r w:rsidR="003430B5">
        <w:t xml:space="preserve">naudojimo </w:t>
      </w:r>
      <w:r w:rsidR="000F62DA">
        <w:t xml:space="preserve">ribojimas, </w:t>
      </w:r>
      <w:r w:rsidR="003430B5">
        <w:t xml:space="preserve">siekiant išsaugoti </w:t>
      </w:r>
      <w:r w:rsidR="00CC2C6C">
        <w:t>Murėjaus-Darlingo upių baseino ekosistemas</w:t>
      </w:r>
      <w:bookmarkEnd w:id="51"/>
    </w:p>
    <w:p w14:paraId="055E88E5" w14:textId="433009BC" w:rsidR="00DF373C" w:rsidRPr="00890604" w:rsidRDefault="00214A9D" w:rsidP="00D713D1">
      <w:r w:rsidRPr="001D3A76">
        <w:rPr>
          <w:rStyle w:val="Rykinuoroda"/>
        </w:rPr>
        <w:t>Geografinė gerosios praktikos aprėptis.</w:t>
      </w:r>
      <w:r>
        <w:t xml:space="preserve"> </w:t>
      </w:r>
      <w:r w:rsidR="00405113">
        <w:t xml:space="preserve">Australija, Murėjaus-Darlingo </w:t>
      </w:r>
      <w:r w:rsidR="00CB5AE2">
        <w:t xml:space="preserve">upių </w:t>
      </w:r>
      <w:r w:rsidR="00405113">
        <w:t>baseinas.</w:t>
      </w:r>
    </w:p>
    <w:p w14:paraId="371740C2" w14:textId="7793B28A" w:rsidR="00214A9D" w:rsidRPr="00CE3213" w:rsidRDefault="00214A9D" w:rsidP="00D713D1">
      <w:r w:rsidRPr="001D3A76">
        <w:rPr>
          <w:rStyle w:val="Rykinuoroda"/>
        </w:rPr>
        <w:t>Atvejo apibūdinimas.</w:t>
      </w:r>
      <w:r>
        <w:t xml:space="preserve"> </w:t>
      </w:r>
      <w:r w:rsidR="00CB5AE2">
        <w:t>Murėjaus-Darlingo upių basein</w:t>
      </w:r>
      <w:r w:rsidR="0094592D">
        <w:t xml:space="preserve">o plotas sudaro </w:t>
      </w:r>
      <w:r w:rsidR="006C1F40" w:rsidRPr="00150C76">
        <w:t>beveik 14</w:t>
      </w:r>
      <w:r w:rsidR="0094592D" w:rsidRPr="00150C76">
        <w:t xml:space="preserve"> proc. </w:t>
      </w:r>
      <w:r w:rsidR="0094592D" w:rsidRPr="005619CB">
        <w:t xml:space="preserve">Australijos teritorijos. </w:t>
      </w:r>
      <w:r w:rsidR="00275494" w:rsidRPr="005619CB">
        <w:t>M</w:t>
      </w:r>
      <w:r w:rsidR="00275494">
        <w:t xml:space="preserve">aždaug </w:t>
      </w:r>
      <w:r w:rsidR="00275494" w:rsidRPr="005619CB">
        <w:t xml:space="preserve">80 </w:t>
      </w:r>
      <w:r w:rsidR="00275494">
        <w:t xml:space="preserve">proc. </w:t>
      </w:r>
      <w:r w:rsidR="00652E90">
        <w:t xml:space="preserve">baseino </w:t>
      </w:r>
      <w:r w:rsidR="00BA3755">
        <w:t xml:space="preserve">nuotėkio tūrio per metus </w:t>
      </w:r>
      <w:r w:rsidR="00252740">
        <w:t xml:space="preserve">buvo sunaudojama </w:t>
      </w:r>
      <w:r w:rsidR="006F348D">
        <w:t xml:space="preserve">pramonės, žemės ūkio, ūkio-buities reikmėms </w:t>
      </w:r>
      <w:r w:rsidR="004F3088">
        <w:t xml:space="preserve">– </w:t>
      </w:r>
      <w:r w:rsidR="00252740">
        <w:t xml:space="preserve">žemės drėkinimui, vandens tiekimui gyventojams ir kt. </w:t>
      </w:r>
      <w:r w:rsidR="00ED608C">
        <w:t xml:space="preserve">Prastėjanti </w:t>
      </w:r>
      <w:r w:rsidR="00643B97">
        <w:t xml:space="preserve">baseino teritorijoje esančių </w:t>
      </w:r>
      <w:r w:rsidR="008D595A">
        <w:t xml:space="preserve">paviršinių vandens telkinių </w:t>
      </w:r>
      <w:r w:rsidR="00D17FBF">
        <w:t xml:space="preserve">ekologinė </w:t>
      </w:r>
      <w:r w:rsidR="00724FA1">
        <w:t xml:space="preserve">būklė </w:t>
      </w:r>
      <w:r w:rsidR="00C61EA2">
        <w:t>paskatino Au</w:t>
      </w:r>
      <w:r w:rsidR="00E6769A">
        <w:t>s</w:t>
      </w:r>
      <w:r w:rsidR="00C61EA2">
        <w:t xml:space="preserve">tralijos </w:t>
      </w:r>
      <w:r w:rsidR="00E6769A">
        <w:t xml:space="preserve">Vyriausybę imtis veiksmų </w:t>
      </w:r>
      <w:r w:rsidR="00370426">
        <w:t>–</w:t>
      </w:r>
      <w:r w:rsidR="00E6769A">
        <w:t xml:space="preserve"> </w:t>
      </w:r>
      <w:r w:rsidR="00370426" w:rsidRPr="00150C76">
        <w:t xml:space="preserve">2007 </w:t>
      </w:r>
      <w:r w:rsidR="00370426">
        <w:t>m. priimtas Vanden</w:t>
      </w:r>
      <w:r w:rsidR="00EE701F">
        <w:t>ų</w:t>
      </w:r>
      <w:r w:rsidR="00370426">
        <w:t xml:space="preserve"> įstatymas</w:t>
      </w:r>
      <w:r w:rsidR="00A756D1">
        <w:rPr>
          <w:rStyle w:val="Puslapioinaosnuoroda"/>
        </w:rPr>
        <w:footnoteReference w:id="21"/>
      </w:r>
      <w:r w:rsidR="00370426">
        <w:t xml:space="preserve"> (</w:t>
      </w:r>
      <w:r w:rsidR="00081767">
        <w:t xml:space="preserve">angl. </w:t>
      </w:r>
      <w:r w:rsidR="00081767" w:rsidRPr="00150C76">
        <w:rPr>
          <w:i/>
          <w:iCs/>
        </w:rPr>
        <w:t>Water Act</w:t>
      </w:r>
      <w:r w:rsidR="00081767">
        <w:t>)</w:t>
      </w:r>
      <w:r w:rsidR="008E2A2F">
        <w:t>, kuriame numatyt</w:t>
      </w:r>
      <w:r w:rsidR="0085134F">
        <w:t xml:space="preserve">os </w:t>
      </w:r>
      <w:r w:rsidR="00A756D1">
        <w:t xml:space="preserve">priemonės mažinti žemės drėkinimui paimamą paviršinių vandenų kiekį. </w:t>
      </w:r>
      <w:r w:rsidR="00713FE3">
        <w:t>Remiantis Vandens įstatymu</w:t>
      </w:r>
      <w:r w:rsidR="00986667">
        <w:t>,</w:t>
      </w:r>
      <w:r w:rsidR="00713FE3">
        <w:t xml:space="preserve"> parengtas </w:t>
      </w:r>
      <w:r w:rsidR="00751E8C">
        <w:t>Baseino planas</w:t>
      </w:r>
      <w:r w:rsidR="005F0DB5">
        <w:rPr>
          <w:rStyle w:val="Puslapioinaosnuoroda"/>
        </w:rPr>
        <w:footnoteReference w:id="22"/>
      </w:r>
      <w:r w:rsidR="00751E8C">
        <w:t xml:space="preserve"> (angl. </w:t>
      </w:r>
      <w:r w:rsidR="00751E8C" w:rsidRPr="00150C76">
        <w:rPr>
          <w:i/>
          <w:iCs/>
        </w:rPr>
        <w:t>The Basin Plan</w:t>
      </w:r>
      <w:r w:rsidR="00751E8C">
        <w:t xml:space="preserve">), kuriame nustatytas </w:t>
      </w:r>
      <w:r w:rsidR="007E0E5C">
        <w:t xml:space="preserve">paviršinio vandens tūris, kuris privalo būti grąžintas atgal, </w:t>
      </w:r>
      <w:r w:rsidR="00B47900">
        <w:t xml:space="preserve">kad būtų atitikti Murėjaus ir Darlingo upių </w:t>
      </w:r>
      <w:r w:rsidR="00601904">
        <w:t xml:space="preserve">hidrologiniai tikslai </w:t>
      </w:r>
      <w:r w:rsidR="00BA4A94">
        <w:t>–užtikrin</w:t>
      </w:r>
      <w:r w:rsidR="00EB519F">
        <w:t>ti</w:t>
      </w:r>
      <w:r w:rsidR="00BA4A94">
        <w:t xml:space="preserve"> tinkamą vandens ekosistemų būklę.</w:t>
      </w:r>
      <w:r w:rsidR="00B947CC">
        <w:t xml:space="preserve"> Baseino </w:t>
      </w:r>
      <w:r w:rsidR="006D1643">
        <w:t>plane numatyta</w:t>
      </w:r>
      <w:r w:rsidR="005835E5">
        <w:t xml:space="preserve"> </w:t>
      </w:r>
      <w:r w:rsidR="00265FCE">
        <w:t xml:space="preserve">žemės drėkinimui paimamo vandens kiekį sumažinti </w:t>
      </w:r>
      <w:r w:rsidR="00265FCE" w:rsidRPr="00150C76">
        <w:t xml:space="preserve">2,8 </w:t>
      </w:r>
      <w:r w:rsidR="00265FCE">
        <w:t xml:space="preserve">tūkst. </w:t>
      </w:r>
      <w:r w:rsidR="005835E5">
        <w:t xml:space="preserve">gigalitrais (toliau – GL) </w:t>
      </w:r>
      <w:r w:rsidR="000A36E9">
        <w:t xml:space="preserve">arba </w:t>
      </w:r>
      <w:r w:rsidR="000A36E9" w:rsidRPr="00150C76">
        <w:t xml:space="preserve">21 proc., palyginti su 2009 m. paimtu kiekiu (13 623 GL). </w:t>
      </w:r>
    </w:p>
    <w:p w14:paraId="64389496" w14:textId="77777777" w:rsidR="00BB204F" w:rsidRDefault="00214A9D" w:rsidP="00D713D1">
      <w:r w:rsidRPr="001D3A76">
        <w:rPr>
          <w:rStyle w:val="Rykinuoroda"/>
        </w:rPr>
        <w:t>Kontekstas.</w:t>
      </w:r>
      <w:r>
        <w:t xml:space="preserve"> </w:t>
      </w:r>
      <w:r w:rsidR="00530B9E">
        <w:t>Murėjaus</w:t>
      </w:r>
      <w:r w:rsidR="007C703F">
        <w:t>-</w:t>
      </w:r>
      <w:r w:rsidR="00A25DDD">
        <w:t xml:space="preserve">Darlingo </w:t>
      </w:r>
      <w:r w:rsidR="007C703F">
        <w:t xml:space="preserve">upių baseinas </w:t>
      </w:r>
      <w:r w:rsidR="009F3FB6">
        <w:t xml:space="preserve">Australijai </w:t>
      </w:r>
      <w:r w:rsidR="00B61319">
        <w:t>svarbus aplinkosauginiu, kultūriniu ir ekonominiu aspektais</w:t>
      </w:r>
      <w:r w:rsidR="00D109C7">
        <w:t>:</w:t>
      </w:r>
    </w:p>
    <w:p w14:paraId="311A989D" w14:textId="783561C6" w:rsidR="00BB204F" w:rsidRPr="002F3C89" w:rsidRDefault="00BB204F" w:rsidP="002F3C89">
      <w:pPr>
        <w:pStyle w:val="Sraopastraipa"/>
      </w:pPr>
      <w:r w:rsidRPr="002F3C89">
        <w:t>š</w:t>
      </w:r>
      <w:r w:rsidR="00FF46E2" w:rsidRPr="002F3C89">
        <w:t xml:space="preserve">ioje teritorijoje yra 16 </w:t>
      </w:r>
      <w:r w:rsidR="00EE2BB7" w:rsidRPr="002F3C89">
        <w:t xml:space="preserve">tarptautinės svarbos </w:t>
      </w:r>
      <w:r w:rsidR="00752D8B" w:rsidRPr="002F3C89">
        <w:t>šlapynių</w:t>
      </w:r>
      <w:r w:rsidR="00EE2BB7" w:rsidRPr="002F3C89">
        <w:t xml:space="preserve">, </w:t>
      </w:r>
      <w:r w:rsidR="003B1691" w:rsidRPr="002F3C89">
        <w:t xml:space="preserve">gyvena 35 </w:t>
      </w:r>
      <w:r w:rsidR="00920066" w:rsidRPr="002F3C89">
        <w:t xml:space="preserve">nykstančios </w:t>
      </w:r>
      <w:r w:rsidR="00CC4808" w:rsidRPr="002F3C89">
        <w:t>gyvūnų rūšys</w:t>
      </w:r>
      <w:r w:rsidR="00FE7FAB" w:rsidRPr="002F3C89">
        <w:t>, 98 skirtingos vandens paukščių r</w:t>
      </w:r>
      <w:r w:rsidR="00C35B04" w:rsidRPr="002F3C89">
        <w:t>ūšys</w:t>
      </w:r>
      <w:r w:rsidRPr="002F3C89">
        <w:t>;</w:t>
      </w:r>
    </w:p>
    <w:p w14:paraId="0E3B605D" w14:textId="629DF43E" w:rsidR="00AA3620" w:rsidRPr="002F3C89" w:rsidRDefault="00FF104E" w:rsidP="002F3C89">
      <w:pPr>
        <w:pStyle w:val="Sraopastraipa"/>
      </w:pPr>
      <w:r w:rsidRPr="002F3C89">
        <w:t xml:space="preserve">baseino teritorijoje gyvena </w:t>
      </w:r>
      <w:r w:rsidR="00784E6F" w:rsidRPr="002F3C89">
        <w:t xml:space="preserve">daugiau </w:t>
      </w:r>
      <w:r w:rsidR="00F94E0A" w:rsidRPr="002F3C89">
        <w:t xml:space="preserve">nei 2,2 mln. gyventojų, tarp kurių </w:t>
      </w:r>
      <w:r w:rsidR="00801BC7" w:rsidRPr="002F3C89">
        <w:t xml:space="preserve">gyventojai iš 40 skirtingų </w:t>
      </w:r>
      <w:r w:rsidR="00AD0CA7" w:rsidRPr="002F3C89">
        <w:t xml:space="preserve">pirmųjų </w:t>
      </w:r>
      <w:r w:rsidR="008F6DE1" w:rsidRPr="002F3C89">
        <w:t>tautų</w:t>
      </w:r>
      <w:r w:rsidR="002732E1" w:rsidRPr="002F3C89">
        <w:rPr>
          <w:rStyle w:val="Puslapioinaosnuoroda"/>
          <w:vertAlign w:val="baseline"/>
        </w:rPr>
        <w:footnoteReference w:id="23"/>
      </w:r>
      <w:r w:rsidR="002732E1" w:rsidRPr="002F3C89">
        <w:t xml:space="preserve"> (angl. First Nations people, aborigenai)</w:t>
      </w:r>
      <w:r w:rsidR="00BB204F" w:rsidRPr="002F3C89">
        <w:t>;</w:t>
      </w:r>
    </w:p>
    <w:p w14:paraId="1D8B0D70" w14:textId="095BA0E4" w:rsidR="00DB54B7" w:rsidRPr="002F3C89" w:rsidRDefault="00AA3620" w:rsidP="002F3C89">
      <w:pPr>
        <w:pStyle w:val="Sraopastraipa"/>
      </w:pPr>
      <w:r w:rsidRPr="002F3C89">
        <w:t>kasmet baseino teritorijoje apsilanko daugybė tur</w:t>
      </w:r>
      <w:r w:rsidR="004847B0" w:rsidRPr="002F3C89">
        <w:t>i</w:t>
      </w:r>
      <w:r w:rsidRPr="002F3C89">
        <w:t xml:space="preserve">stų iš viso pasaulio, kurie turizmo sektoriuje </w:t>
      </w:r>
      <w:r w:rsidR="0000743E" w:rsidRPr="002F3C89">
        <w:t>sugeneruoja daugiau nei 7 mlrd. Eur</w:t>
      </w:r>
      <w:r w:rsidR="00DB54B7" w:rsidRPr="002F3C89">
        <w:t>;</w:t>
      </w:r>
    </w:p>
    <w:p w14:paraId="0662E56E" w14:textId="5EAD06A2" w:rsidR="00214A9D" w:rsidRPr="002F3C89" w:rsidRDefault="00DB54B7" w:rsidP="002F3C89">
      <w:pPr>
        <w:pStyle w:val="Sraopastraipa"/>
      </w:pPr>
      <w:r w:rsidRPr="002F3C89">
        <w:t>maždaug 40 proc. Australijoje užauginamos žemės ūkio produkcijos yra užauginama baseino terit</w:t>
      </w:r>
      <w:r w:rsidR="00A7090B" w:rsidRPr="002F3C89">
        <w:t xml:space="preserve">orijoje (100 proc. ryžių, 80 proc. vynuogių, </w:t>
      </w:r>
      <w:r w:rsidR="00F95E54" w:rsidRPr="002F3C89">
        <w:t>išgaunama 28 proc. pieno produktų).</w:t>
      </w:r>
    </w:p>
    <w:p w14:paraId="4FC58657" w14:textId="32F4DCB2" w:rsidR="00F95E54" w:rsidRDefault="00BF400A" w:rsidP="00F95E54">
      <w:pPr>
        <w:pStyle w:val="Bullet"/>
        <w:numPr>
          <w:ilvl w:val="0"/>
          <w:numId w:val="0"/>
        </w:numPr>
      </w:pPr>
      <w:r>
        <w:t xml:space="preserve">Sunaudojamo </w:t>
      </w:r>
      <w:r w:rsidR="00384AC8">
        <w:t xml:space="preserve">Murėjaus-Darlingo upių baseino </w:t>
      </w:r>
      <w:r>
        <w:t xml:space="preserve">vandens </w:t>
      </w:r>
      <w:r w:rsidR="00384AC8">
        <w:t>kiekis dėl augančių poreikių nuolat augo</w:t>
      </w:r>
      <w:r w:rsidR="00567B0A">
        <w:t xml:space="preserve"> </w:t>
      </w:r>
      <w:r w:rsidR="00B06BC0">
        <w:t>–</w:t>
      </w:r>
      <w:r w:rsidR="00567B0A">
        <w:t xml:space="preserve"> </w:t>
      </w:r>
      <w:r w:rsidR="00B06BC0">
        <w:t xml:space="preserve">didėjantis vandens sunaudojimas </w:t>
      </w:r>
      <w:r w:rsidR="00B02193">
        <w:t xml:space="preserve">bei dažnos ir ilgai trunkančios sausros </w:t>
      </w:r>
      <w:r w:rsidR="00C42B69">
        <w:t xml:space="preserve">sukėlė baseino teritorijoje dalies upių bei </w:t>
      </w:r>
      <w:r w:rsidR="00752D8B">
        <w:t xml:space="preserve">šlapynių </w:t>
      </w:r>
      <w:r w:rsidR="00450829">
        <w:t xml:space="preserve">degradaciją. </w:t>
      </w:r>
      <w:r w:rsidR="005F2FAC">
        <w:t xml:space="preserve">Šie procesai </w:t>
      </w:r>
      <w:r w:rsidR="00AD5B49">
        <w:t xml:space="preserve">dėl prarastų buveinių </w:t>
      </w:r>
      <w:r w:rsidR="005F2FAC">
        <w:t xml:space="preserve">neigiamai paveikė </w:t>
      </w:r>
      <w:r w:rsidR="00AD5B49">
        <w:t xml:space="preserve">gyvūnų, </w:t>
      </w:r>
      <w:r w:rsidR="00AD25CB">
        <w:t xml:space="preserve">ypatingai paukščių ir žuvų, populiacijas. </w:t>
      </w:r>
    </w:p>
    <w:p w14:paraId="1D2E71BB" w14:textId="76C36490" w:rsidR="00E07B5D" w:rsidRPr="00F95E54" w:rsidRDefault="00E07B5D" w:rsidP="005619CB">
      <w:pPr>
        <w:pStyle w:val="Bullet"/>
        <w:numPr>
          <w:ilvl w:val="0"/>
          <w:numId w:val="0"/>
        </w:numPr>
      </w:pPr>
      <w:r>
        <w:t xml:space="preserve">Parengto Baseino plano </w:t>
      </w:r>
      <w:r w:rsidR="00397ADE">
        <w:t xml:space="preserve">tikslas – </w:t>
      </w:r>
      <w:r w:rsidR="00246086">
        <w:t>gerinti baseino būklę</w:t>
      </w:r>
      <w:r w:rsidR="001C1685">
        <w:t xml:space="preserve">, tuo pačiu </w:t>
      </w:r>
      <w:r w:rsidR="009812EA">
        <w:t xml:space="preserve">užtikrinti, kad nebūtų bloginamos ūkininkavimo ir kitų veiklų, kuriančių naudą Australijos visuomenei, </w:t>
      </w:r>
      <w:r w:rsidR="00445EBC">
        <w:t xml:space="preserve">sąlygos. Baseino plane </w:t>
      </w:r>
      <w:r w:rsidR="00645D73">
        <w:t xml:space="preserve">numatomas galimas paimti vandens kiekis, paliekant </w:t>
      </w:r>
      <w:r w:rsidR="00F576EF">
        <w:t xml:space="preserve">pakankamai vandens upėms, ežerams, </w:t>
      </w:r>
      <w:r w:rsidR="00752D8B">
        <w:t xml:space="preserve">šlapynėms </w:t>
      </w:r>
      <w:r w:rsidR="00F576EF">
        <w:t xml:space="preserve">bei augalams ir gyvūnams, kuriems reikalingas vanduo. </w:t>
      </w:r>
    </w:p>
    <w:p w14:paraId="6128F7F9" w14:textId="6053FA67" w:rsidR="00214A9D" w:rsidRDefault="00214A9D" w:rsidP="00D713D1">
      <w:r w:rsidRPr="001D3A76">
        <w:rPr>
          <w:rStyle w:val="Rykinuoroda"/>
        </w:rPr>
        <w:t>Ekosistemų tipai.</w:t>
      </w:r>
      <w:r>
        <w:t xml:space="preserve"> </w:t>
      </w:r>
      <w:r w:rsidR="00937377">
        <w:t>Upės</w:t>
      </w:r>
      <w:r w:rsidR="00A43564">
        <w:t xml:space="preserve">, </w:t>
      </w:r>
      <w:r w:rsidR="00675463">
        <w:t>pelkės ir durpynai</w:t>
      </w:r>
      <w:r w:rsidR="00146C6A">
        <w:t>, ežer</w:t>
      </w:r>
      <w:r w:rsidR="00B230FD">
        <w:t>ų</w:t>
      </w:r>
      <w:r w:rsidR="006F6FA4">
        <w:t xml:space="preserve">, </w:t>
      </w:r>
      <w:r w:rsidR="001D1462">
        <w:t>dirbamos žemės</w:t>
      </w:r>
      <w:r w:rsidR="006F6FA4">
        <w:t>.</w:t>
      </w:r>
    </w:p>
    <w:p w14:paraId="69568BD1" w14:textId="3AE31CD5" w:rsidR="00214A9D" w:rsidRDefault="00214A9D" w:rsidP="00D713D1">
      <w:pPr>
        <w:rPr>
          <w:b/>
          <w:bCs/>
          <w:color w:val="0F3D30" w:themeColor="text2" w:themeShade="80"/>
        </w:rPr>
      </w:pPr>
      <w:r w:rsidRPr="001D3A76">
        <w:rPr>
          <w:rStyle w:val="Rykinuoroda"/>
        </w:rPr>
        <w:t>Analizuojamo atvejo viešojo administravimo sritis ar ūkio sektorius.</w:t>
      </w:r>
      <w:r>
        <w:rPr>
          <w:b/>
          <w:bCs/>
          <w:color w:val="0F3D30" w:themeColor="text2" w:themeShade="80"/>
        </w:rPr>
        <w:t xml:space="preserve"> </w:t>
      </w:r>
      <w:r w:rsidR="00AE7D14" w:rsidRPr="00150C76">
        <w:rPr>
          <w:color w:val="2C3834" w:themeColor="text1"/>
        </w:rPr>
        <w:t>Vandens sektorius</w:t>
      </w:r>
      <w:r w:rsidR="002C357F">
        <w:rPr>
          <w:color w:val="2C3834" w:themeColor="text1"/>
        </w:rPr>
        <w:t>, žemės ūkio sektorius</w:t>
      </w:r>
      <w:r w:rsidR="002F1F71">
        <w:rPr>
          <w:color w:val="2C3834" w:themeColor="text1"/>
        </w:rPr>
        <w:t>, biologinės įvairovės ir kraštovaizdžio apsaugos sektorius</w:t>
      </w:r>
      <w:r w:rsidR="00402AA7">
        <w:rPr>
          <w:color w:val="2C3834" w:themeColor="text1"/>
        </w:rPr>
        <w:t xml:space="preserve">, </w:t>
      </w:r>
      <w:r w:rsidR="003E542B">
        <w:rPr>
          <w:color w:val="2C3834" w:themeColor="text1"/>
        </w:rPr>
        <w:t xml:space="preserve">PAV ir SPAV sektoriai. </w:t>
      </w:r>
    </w:p>
    <w:p w14:paraId="0B2FFDBB" w14:textId="758A3E90" w:rsidR="008F2BE2" w:rsidRDefault="00214A9D" w:rsidP="00214A9D">
      <w:pPr>
        <w:rPr>
          <w:color w:val="2C3834" w:themeColor="text1"/>
        </w:rPr>
      </w:pPr>
      <w:r w:rsidRPr="001D3A76">
        <w:rPr>
          <w:rStyle w:val="Rykinuoroda"/>
        </w:rPr>
        <w:t>Pagrindinis įgyvendinantis subjektas ir susiję įgyvendinantys subjektai.</w:t>
      </w:r>
      <w:r>
        <w:rPr>
          <w:b/>
          <w:bCs/>
          <w:color w:val="0F3D30" w:themeColor="text2" w:themeShade="80"/>
        </w:rPr>
        <w:t xml:space="preserve"> </w:t>
      </w:r>
      <w:r w:rsidR="008F2BE2">
        <w:rPr>
          <w:color w:val="2C3834" w:themeColor="text1"/>
        </w:rPr>
        <w:t xml:space="preserve">Murėjaus-Darlingo upių baseino valdžia (angl. </w:t>
      </w:r>
      <w:r w:rsidR="008F2BE2" w:rsidRPr="00F52B67">
        <w:rPr>
          <w:i/>
          <w:iCs/>
          <w:color w:val="2C3834" w:themeColor="text1"/>
        </w:rPr>
        <w:t>The Murray-Darling Basin Authority</w:t>
      </w:r>
      <w:r w:rsidR="00897172">
        <w:rPr>
          <w:i/>
          <w:iCs/>
          <w:color w:val="2C3834" w:themeColor="text1"/>
        </w:rPr>
        <w:t>, toliau – MDBA</w:t>
      </w:r>
      <w:r w:rsidR="008F2BE2">
        <w:rPr>
          <w:color w:val="2C3834" w:themeColor="text1"/>
        </w:rPr>
        <w:t>)</w:t>
      </w:r>
      <w:r w:rsidR="00897172">
        <w:rPr>
          <w:color w:val="2C3834" w:themeColor="text1"/>
        </w:rPr>
        <w:t>.</w:t>
      </w:r>
      <w:r w:rsidR="008F2BE2">
        <w:rPr>
          <w:color w:val="2C3834" w:themeColor="text1"/>
        </w:rPr>
        <w:t xml:space="preserve"> </w:t>
      </w:r>
    </w:p>
    <w:p w14:paraId="123791C3" w14:textId="71EF7D48" w:rsidR="00214A9D" w:rsidRDefault="00214A9D" w:rsidP="00214A9D">
      <w:pPr>
        <w:rPr>
          <w:b/>
          <w:bCs/>
          <w:color w:val="0F3D30" w:themeColor="text2" w:themeShade="80"/>
        </w:rPr>
      </w:pPr>
      <w:r w:rsidRPr="001D3A76">
        <w:rPr>
          <w:rStyle w:val="Rykinuoroda"/>
        </w:rPr>
        <w:t>Suinteresuos šalys.</w:t>
      </w:r>
      <w:r>
        <w:rPr>
          <w:b/>
          <w:bCs/>
          <w:color w:val="0F3D30" w:themeColor="text2" w:themeShade="80"/>
        </w:rPr>
        <w:t xml:space="preserve"> </w:t>
      </w:r>
      <w:r w:rsidR="008433E8">
        <w:rPr>
          <w:color w:val="2C3834" w:themeColor="text1"/>
        </w:rPr>
        <w:t>MDBA, Genera</w:t>
      </w:r>
      <w:r w:rsidR="00736146">
        <w:rPr>
          <w:color w:val="2C3834" w:themeColor="text1"/>
        </w:rPr>
        <w:t xml:space="preserve">linė vandens </w:t>
      </w:r>
      <w:r w:rsidR="00B001B0">
        <w:rPr>
          <w:color w:val="2C3834" w:themeColor="text1"/>
        </w:rPr>
        <w:t xml:space="preserve">atitikties </w:t>
      </w:r>
      <w:r w:rsidR="00593A07">
        <w:rPr>
          <w:color w:val="2C3834" w:themeColor="text1"/>
        </w:rPr>
        <w:t>inspekcija</w:t>
      </w:r>
      <w:r w:rsidR="00835952">
        <w:rPr>
          <w:color w:val="2C3834" w:themeColor="text1"/>
        </w:rPr>
        <w:t xml:space="preserve"> (angl. </w:t>
      </w:r>
      <w:r w:rsidR="00835952" w:rsidRPr="00150C76">
        <w:rPr>
          <w:i/>
          <w:iCs/>
          <w:color w:val="2C3834" w:themeColor="text1"/>
        </w:rPr>
        <w:t>Inspector-General of Water Compliance</w:t>
      </w:r>
      <w:r w:rsidR="00835952">
        <w:rPr>
          <w:color w:val="2C3834" w:themeColor="text1"/>
        </w:rPr>
        <w:t>), Sandraugos</w:t>
      </w:r>
      <w:r w:rsidR="00835952">
        <w:rPr>
          <w:rStyle w:val="Puslapioinaosnuoroda"/>
          <w:color w:val="2C3834" w:themeColor="text1"/>
        </w:rPr>
        <w:footnoteReference w:id="24"/>
      </w:r>
      <w:r w:rsidR="00835952">
        <w:rPr>
          <w:color w:val="2C3834" w:themeColor="text1"/>
        </w:rPr>
        <w:t xml:space="preserve"> aplinkos vandenų valdytojas (angl. </w:t>
      </w:r>
      <w:r w:rsidR="00835952" w:rsidRPr="00150C76">
        <w:rPr>
          <w:i/>
          <w:iCs/>
          <w:color w:val="2C3834" w:themeColor="text1"/>
        </w:rPr>
        <w:t>Commonwealth Environmental Water Holder</w:t>
      </w:r>
      <w:r w:rsidR="00835952">
        <w:rPr>
          <w:color w:val="2C3834" w:themeColor="text1"/>
        </w:rPr>
        <w:t>), valstijų žemių valdytojai ir valstijų aplinkos vandens valdytojai, upių operatoriai, mokslininkai, pirm</w:t>
      </w:r>
      <w:r w:rsidR="00E64FC8">
        <w:rPr>
          <w:color w:val="2C3834" w:themeColor="text1"/>
        </w:rPr>
        <w:t>ųjų</w:t>
      </w:r>
      <w:r w:rsidR="009839CE">
        <w:rPr>
          <w:color w:val="2C3834" w:themeColor="text1"/>
        </w:rPr>
        <w:t xml:space="preserve"> tautų</w:t>
      </w:r>
      <w:r w:rsidR="00835952">
        <w:rPr>
          <w:color w:val="2C3834" w:themeColor="text1"/>
        </w:rPr>
        <w:t xml:space="preserve"> </w:t>
      </w:r>
      <w:r w:rsidR="009839CE">
        <w:rPr>
          <w:color w:val="2C3834" w:themeColor="text1"/>
        </w:rPr>
        <w:t>žmonės</w:t>
      </w:r>
      <w:r w:rsidR="00835952">
        <w:rPr>
          <w:color w:val="2C3834" w:themeColor="text1"/>
        </w:rPr>
        <w:t xml:space="preserve">, vietinės bendruomenės, Australijos konkurencijos ir vartotojų komisija (angl. </w:t>
      </w:r>
      <w:r w:rsidR="00835952" w:rsidRPr="00150C76">
        <w:rPr>
          <w:i/>
          <w:iCs/>
          <w:color w:val="2C3834" w:themeColor="text1"/>
        </w:rPr>
        <w:t>Australian Competition and Consumer Commission</w:t>
      </w:r>
      <w:r w:rsidR="00835952">
        <w:rPr>
          <w:color w:val="2C3834" w:themeColor="text1"/>
        </w:rPr>
        <w:t xml:space="preserve">), Meteorologijos biuras (angl. </w:t>
      </w:r>
      <w:r w:rsidR="00835952" w:rsidRPr="00BF27D2">
        <w:rPr>
          <w:i/>
          <w:iCs/>
          <w:color w:val="2C3834" w:themeColor="text1"/>
        </w:rPr>
        <w:t>Bureau of Meteorology</w:t>
      </w:r>
      <w:r w:rsidR="00835952">
        <w:rPr>
          <w:color w:val="2C3834" w:themeColor="text1"/>
        </w:rPr>
        <w:t>).</w:t>
      </w:r>
    </w:p>
    <w:p w14:paraId="78DF9A83" w14:textId="43D9A02E" w:rsidR="00214A9D" w:rsidRDefault="00214A9D" w:rsidP="00214A9D">
      <w:pPr>
        <w:rPr>
          <w:color w:val="2C3834" w:themeColor="text1"/>
        </w:rPr>
      </w:pPr>
      <w:r w:rsidRPr="001D3A76">
        <w:rPr>
          <w:rStyle w:val="Rykinuoroda"/>
        </w:rPr>
        <w:t>Suinteresuotų šalių įsitraukimo pobūdis.</w:t>
      </w:r>
      <w:r w:rsidRPr="00150C76">
        <w:rPr>
          <w:color w:val="2C3834" w:themeColor="text1"/>
        </w:rPr>
        <w:t xml:space="preserve"> </w:t>
      </w:r>
      <w:r w:rsidR="000067D0">
        <w:rPr>
          <w:color w:val="2C3834" w:themeColor="text1"/>
        </w:rPr>
        <w:t>Murėjaus-Darlingo upių baseino valdžia atsakinga už Baseino plano parengimą ir įgyvendinimą</w:t>
      </w:r>
      <w:r w:rsidR="00F21678">
        <w:rPr>
          <w:color w:val="2C3834" w:themeColor="text1"/>
        </w:rPr>
        <w:t xml:space="preserve">, </w:t>
      </w:r>
      <w:r w:rsidR="0005101A">
        <w:rPr>
          <w:color w:val="2C3834" w:themeColor="text1"/>
        </w:rPr>
        <w:t xml:space="preserve">plano peržiūrą </w:t>
      </w:r>
      <w:r w:rsidR="0005101A" w:rsidRPr="00150C76">
        <w:rPr>
          <w:color w:val="2C3834" w:themeColor="text1"/>
        </w:rPr>
        <w:t xml:space="preserve">2026 </w:t>
      </w:r>
      <w:r w:rsidR="0005101A">
        <w:rPr>
          <w:color w:val="2C3834" w:themeColor="text1"/>
        </w:rPr>
        <w:t>m. ir, jeigu reikalinga, pasiūlymų dėl plano tobulinimo p</w:t>
      </w:r>
      <w:r w:rsidR="008B1836">
        <w:rPr>
          <w:color w:val="2C3834" w:themeColor="text1"/>
        </w:rPr>
        <w:t>ateikimą, vandens išteklių baseino teritorijoje matavimą ir stebėseną</w:t>
      </w:r>
      <w:r w:rsidR="00587FD1">
        <w:rPr>
          <w:color w:val="2C3834" w:themeColor="text1"/>
        </w:rPr>
        <w:t xml:space="preserve">, reikalingų tyrimų vykdymą, visuomenės įtraukimą į baseino vandens išteklių valdymą. </w:t>
      </w:r>
    </w:p>
    <w:p w14:paraId="315C8215" w14:textId="6F8A1FAF" w:rsidR="0014416A" w:rsidRPr="008915E7" w:rsidRDefault="00F423BF" w:rsidP="00214A9D">
      <w:pPr>
        <w:rPr>
          <w:color w:val="2C3834" w:themeColor="text1"/>
        </w:rPr>
      </w:pPr>
      <w:r w:rsidRPr="00150C76">
        <w:rPr>
          <w:color w:val="2C3834" w:themeColor="text1"/>
        </w:rPr>
        <w:t xml:space="preserve">2021 m. </w:t>
      </w:r>
      <w:r w:rsidR="008915E7">
        <w:rPr>
          <w:color w:val="2C3834" w:themeColor="text1"/>
        </w:rPr>
        <w:t>įsigaliojus Vanden</w:t>
      </w:r>
      <w:r w:rsidR="00EE701F">
        <w:rPr>
          <w:color w:val="2C3834" w:themeColor="text1"/>
        </w:rPr>
        <w:t>ų</w:t>
      </w:r>
      <w:r w:rsidR="008915E7">
        <w:rPr>
          <w:color w:val="2C3834" w:themeColor="text1"/>
        </w:rPr>
        <w:t xml:space="preserve"> įstatymo pakeitimams, </w:t>
      </w:r>
      <w:r w:rsidR="00A740D0">
        <w:rPr>
          <w:color w:val="2C3834" w:themeColor="text1"/>
        </w:rPr>
        <w:t xml:space="preserve">prie </w:t>
      </w:r>
      <w:r w:rsidR="00BE46CC">
        <w:rPr>
          <w:color w:val="2C3834" w:themeColor="text1"/>
        </w:rPr>
        <w:t>Žemės ūkio, va</w:t>
      </w:r>
      <w:r w:rsidR="001E4115">
        <w:rPr>
          <w:color w:val="2C3834" w:themeColor="text1"/>
        </w:rPr>
        <w:t xml:space="preserve">ndens ir aplinkosaugos </w:t>
      </w:r>
      <w:r w:rsidR="00BA7B6B">
        <w:rPr>
          <w:color w:val="2C3834" w:themeColor="text1"/>
        </w:rPr>
        <w:t>departament</w:t>
      </w:r>
      <w:r w:rsidR="00A740D0">
        <w:rPr>
          <w:color w:val="2C3834" w:themeColor="text1"/>
        </w:rPr>
        <w:t>o</w:t>
      </w:r>
      <w:r w:rsidR="00BA7B6B">
        <w:rPr>
          <w:color w:val="2C3834" w:themeColor="text1"/>
        </w:rPr>
        <w:t xml:space="preserve"> įst</w:t>
      </w:r>
      <w:r w:rsidR="00A125A0">
        <w:rPr>
          <w:color w:val="2C3834" w:themeColor="text1"/>
        </w:rPr>
        <w:t xml:space="preserve">eigta Generalinė </w:t>
      </w:r>
      <w:r w:rsidR="0044064E">
        <w:rPr>
          <w:color w:val="2C3834" w:themeColor="text1"/>
        </w:rPr>
        <w:t xml:space="preserve">vandens atitikties inspekcija (angl. </w:t>
      </w:r>
      <w:r w:rsidR="0044064E" w:rsidRPr="00150C76">
        <w:rPr>
          <w:i/>
          <w:iCs/>
          <w:color w:val="2C3834" w:themeColor="text1"/>
        </w:rPr>
        <w:t>Inspector-General of Water Compliance</w:t>
      </w:r>
      <w:r w:rsidR="0044064E">
        <w:rPr>
          <w:color w:val="2C3834" w:themeColor="text1"/>
        </w:rPr>
        <w:t>)</w:t>
      </w:r>
      <w:r w:rsidR="00E02DB9">
        <w:rPr>
          <w:color w:val="2C3834" w:themeColor="text1"/>
        </w:rPr>
        <w:t xml:space="preserve">, kuriai pavestos </w:t>
      </w:r>
      <w:r w:rsidR="00983D98">
        <w:rPr>
          <w:color w:val="2C3834" w:themeColor="text1"/>
        </w:rPr>
        <w:t>Murėjaus-Darlingo upių baseino vandens reikal</w:t>
      </w:r>
      <w:r w:rsidR="00F72444">
        <w:rPr>
          <w:color w:val="2C3834" w:themeColor="text1"/>
        </w:rPr>
        <w:t>a</w:t>
      </w:r>
      <w:r w:rsidR="00983D98">
        <w:rPr>
          <w:color w:val="2C3834" w:themeColor="text1"/>
        </w:rPr>
        <w:t xml:space="preserve">vimų </w:t>
      </w:r>
      <w:r w:rsidR="00D23FE4">
        <w:rPr>
          <w:color w:val="2C3834" w:themeColor="text1"/>
        </w:rPr>
        <w:t>atitikties laikymosi priežiūra ir stebėsena. Generalinė</w:t>
      </w:r>
      <w:r w:rsidR="00F47702">
        <w:rPr>
          <w:color w:val="2C3834" w:themeColor="text1"/>
        </w:rPr>
        <w:t xml:space="preserve"> vandens atitikties inspekcija atlikdama pavestas funkcijas siekia užtikrinti didesnį vandens reguliavimo nuoseklumą ir suderin</w:t>
      </w:r>
      <w:r w:rsidR="008F6E08">
        <w:rPr>
          <w:color w:val="2C3834" w:themeColor="text1"/>
        </w:rPr>
        <w:t>amu</w:t>
      </w:r>
      <w:r w:rsidR="00F47702">
        <w:rPr>
          <w:color w:val="2C3834" w:themeColor="text1"/>
        </w:rPr>
        <w:t xml:space="preserve">mą </w:t>
      </w:r>
      <w:r w:rsidR="008F6E08">
        <w:rPr>
          <w:color w:val="2C3834" w:themeColor="text1"/>
        </w:rPr>
        <w:t xml:space="preserve">baseino teritorijoje bei stiprinti Baseino plano laikymąsi ir įgyvendinimą. </w:t>
      </w:r>
    </w:p>
    <w:p w14:paraId="74F00761" w14:textId="5DC8980E" w:rsidR="00B72D20" w:rsidRDefault="004C4DEB" w:rsidP="00214A9D">
      <w:pPr>
        <w:rPr>
          <w:color w:val="2C3834" w:themeColor="text1"/>
        </w:rPr>
      </w:pPr>
      <w:r w:rsidRPr="00150C76">
        <w:rPr>
          <w:color w:val="2C3834" w:themeColor="text1"/>
        </w:rPr>
        <w:t xml:space="preserve">Remiantis </w:t>
      </w:r>
      <w:r>
        <w:rPr>
          <w:color w:val="2C3834" w:themeColor="text1"/>
        </w:rPr>
        <w:t>Vanden</w:t>
      </w:r>
      <w:r w:rsidR="00EE701F">
        <w:rPr>
          <w:color w:val="2C3834" w:themeColor="text1"/>
        </w:rPr>
        <w:t>ų</w:t>
      </w:r>
      <w:r>
        <w:rPr>
          <w:color w:val="2C3834" w:themeColor="text1"/>
        </w:rPr>
        <w:t xml:space="preserve"> </w:t>
      </w:r>
      <w:r w:rsidR="0028429C">
        <w:rPr>
          <w:color w:val="2C3834" w:themeColor="text1"/>
        </w:rPr>
        <w:t>įstatymu</w:t>
      </w:r>
      <w:r w:rsidR="00661FF7">
        <w:rPr>
          <w:color w:val="2C3834" w:themeColor="text1"/>
        </w:rPr>
        <w:t xml:space="preserve"> buvo įsteigtas </w:t>
      </w:r>
      <w:r w:rsidR="00EC0AD4">
        <w:rPr>
          <w:color w:val="2C3834" w:themeColor="text1"/>
        </w:rPr>
        <w:t xml:space="preserve">nepriklausomas </w:t>
      </w:r>
      <w:r w:rsidR="00AF4C07">
        <w:rPr>
          <w:color w:val="2C3834" w:themeColor="text1"/>
        </w:rPr>
        <w:t>Sandraugos aplinkos vandenų valdytojas</w:t>
      </w:r>
      <w:r w:rsidR="00835952">
        <w:rPr>
          <w:color w:val="2C3834" w:themeColor="text1"/>
        </w:rPr>
        <w:t xml:space="preserve">, </w:t>
      </w:r>
      <w:r w:rsidR="00E92EAF">
        <w:rPr>
          <w:color w:val="2C3834" w:themeColor="text1"/>
        </w:rPr>
        <w:t xml:space="preserve">atsakingas už </w:t>
      </w:r>
      <w:r w:rsidR="006B2D21">
        <w:rPr>
          <w:color w:val="2C3834" w:themeColor="text1"/>
        </w:rPr>
        <w:t>vandens aplinkai</w:t>
      </w:r>
      <w:r w:rsidR="00F517C9">
        <w:rPr>
          <w:rStyle w:val="Puslapioinaosnuoroda"/>
          <w:color w:val="2C3834" w:themeColor="text1"/>
        </w:rPr>
        <w:footnoteReference w:id="25"/>
      </w:r>
      <w:r w:rsidR="006B2D21">
        <w:rPr>
          <w:color w:val="2C3834" w:themeColor="text1"/>
        </w:rPr>
        <w:t xml:space="preserve"> (angl. </w:t>
      </w:r>
      <w:r w:rsidR="006B2D21" w:rsidRPr="00150C76">
        <w:rPr>
          <w:i/>
          <w:iCs/>
          <w:color w:val="2C3834" w:themeColor="text1"/>
        </w:rPr>
        <w:t>water for the environment</w:t>
      </w:r>
      <w:r w:rsidR="006B2D21">
        <w:rPr>
          <w:color w:val="2C3834" w:themeColor="text1"/>
        </w:rPr>
        <w:t>)</w:t>
      </w:r>
      <w:r w:rsidR="00E5693F">
        <w:rPr>
          <w:color w:val="2C3834" w:themeColor="text1"/>
        </w:rPr>
        <w:t xml:space="preserve"> valdymą, </w:t>
      </w:r>
      <w:r w:rsidR="00B9661B">
        <w:rPr>
          <w:color w:val="2C3834" w:themeColor="text1"/>
        </w:rPr>
        <w:t xml:space="preserve">siekiant apsaugoti ir atkurti Murėjaus-Darlingo upių baseino </w:t>
      </w:r>
      <w:r w:rsidR="00DA5444">
        <w:rPr>
          <w:color w:val="2C3834" w:themeColor="text1"/>
        </w:rPr>
        <w:t xml:space="preserve">aplinkos išteklius. </w:t>
      </w:r>
      <w:r w:rsidR="00A97A98">
        <w:rPr>
          <w:color w:val="2C3834" w:themeColor="text1"/>
        </w:rPr>
        <w:t xml:space="preserve">Nustatant vandens aplinkai panaudojimą </w:t>
      </w:r>
      <w:r w:rsidR="002A0A7F">
        <w:rPr>
          <w:color w:val="2C3834" w:themeColor="text1"/>
        </w:rPr>
        <w:t>įsitraukia tokios suinteresuotos šalys kaip:</w:t>
      </w:r>
    </w:p>
    <w:p w14:paraId="6D9110AE" w14:textId="622E351E" w:rsidR="00D1103A" w:rsidRDefault="008A7FD4" w:rsidP="002F3C89">
      <w:pPr>
        <w:pStyle w:val="Sraopastraipa"/>
      </w:pPr>
      <w:r>
        <w:t>v</w:t>
      </w:r>
      <w:r w:rsidR="002A0A7F">
        <w:t>alstij</w:t>
      </w:r>
      <w:r w:rsidR="00811DB1">
        <w:t>ų</w:t>
      </w:r>
      <w:r w:rsidR="002A0A7F">
        <w:t xml:space="preserve"> žem</w:t>
      </w:r>
      <w:r w:rsidR="00811DB1">
        <w:t>ių</w:t>
      </w:r>
      <w:r w:rsidR="002A0A7F">
        <w:t xml:space="preserve"> valdytojai ir valstij</w:t>
      </w:r>
      <w:r w:rsidR="00811DB1">
        <w:t xml:space="preserve">ų aplinkos vandens valdytojai, </w:t>
      </w:r>
      <w:r w:rsidR="00D1103A">
        <w:t>kurie sudaro sąlygas, kad vanduo pasiektų numatytas vietas;</w:t>
      </w:r>
    </w:p>
    <w:p w14:paraId="36931FD2" w14:textId="5EB0CDAB" w:rsidR="00B14339" w:rsidRDefault="00B14339" w:rsidP="002F3C89">
      <w:pPr>
        <w:pStyle w:val="Sraopastraipa"/>
      </w:pPr>
      <w:r>
        <w:t>u</w:t>
      </w:r>
      <w:r w:rsidR="00A86834">
        <w:t>pių operatoriai, kurie valdo valstybines vandens saugyklas upėse</w:t>
      </w:r>
      <w:r>
        <w:t>, užtikrina vandens srautų planavimą ir tiekimą;</w:t>
      </w:r>
    </w:p>
    <w:p w14:paraId="15BDE967" w14:textId="77777777" w:rsidR="004D6902" w:rsidRDefault="008D35C9" w:rsidP="002F3C89">
      <w:pPr>
        <w:pStyle w:val="Sraopastraipa"/>
      </w:pPr>
      <w:r>
        <w:t>mokslinin</w:t>
      </w:r>
      <w:r w:rsidR="008A7FD4">
        <w:t>kai</w:t>
      </w:r>
      <w:r w:rsidR="00871E03">
        <w:t xml:space="preserve">, kurie </w:t>
      </w:r>
      <w:r w:rsidR="00466B81">
        <w:t xml:space="preserve">vertina, kaip geriau </w:t>
      </w:r>
      <w:r w:rsidR="003B17C7">
        <w:t>panaudoti vandenį aplinkosa</w:t>
      </w:r>
      <w:r w:rsidR="008060D4">
        <w:t>ug</w:t>
      </w:r>
      <w:r w:rsidR="001B6E7A">
        <w:t>o</w:t>
      </w:r>
      <w:r w:rsidR="008060D4">
        <w:t>s tikslai</w:t>
      </w:r>
      <w:r w:rsidR="0013329F">
        <w:t>s</w:t>
      </w:r>
      <w:r w:rsidR="008060D4">
        <w:t xml:space="preserve"> </w:t>
      </w:r>
      <w:r w:rsidR="006079A7">
        <w:t xml:space="preserve">ir </w:t>
      </w:r>
      <w:r w:rsidR="00E258BB">
        <w:t>stebi, ar toks panaud</w:t>
      </w:r>
      <w:r w:rsidR="004D6902">
        <w:t>ojimas buvo tinkamas;</w:t>
      </w:r>
    </w:p>
    <w:p w14:paraId="5BCBC0BB" w14:textId="71FB2C5D" w:rsidR="00FA714C" w:rsidRDefault="00FE4690" w:rsidP="002F3C89">
      <w:pPr>
        <w:pStyle w:val="Sraopastraipa"/>
      </w:pPr>
      <w:r>
        <w:t xml:space="preserve">pirmieji </w:t>
      </w:r>
      <w:r w:rsidR="00DF14A5">
        <w:t>valstijų</w:t>
      </w:r>
      <w:r>
        <w:t xml:space="preserve"> gyventojai </w:t>
      </w:r>
      <w:r w:rsidR="00DF14A5">
        <w:t xml:space="preserve">teikia siūlymus, kaip vandens </w:t>
      </w:r>
      <w:r w:rsidR="00925290">
        <w:t xml:space="preserve">tiekimas </w:t>
      </w:r>
      <w:r w:rsidR="008277C5">
        <w:t xml:space="preserve">yra svarbus </w:t>
      </w:r>
      <w:r w:rsidR="00925290">
        <w:t xml:space="preserve">šių gyventojų </w:t>
      </w:r>
      <w:r w:rsidR="0049711F">
        <w:t>kultūr</w:t>
      </w:r>
      <w:r w:rsidR="008277C5">
        <w:t>ai ir istorijai</w:t>
      </w:r>
      <w:r w:rsidR="004D6902">
        <w:t>;</w:t>
      </w:r>
    </w:p>
    <w:p w14:paraId="2A09C15D" w14:textId="3619071A" w:rsidR="003D00E7" w:rsidRDefault="00FA714C" w:rsidP="002F3C89">
      <w:pPr>
        <w:pStyle w:val="Sraopastraipa"/>
      </w:pPr>
      <w:r>
        <w:t>v</w:t>
      </w:r>
      <w:r w:rsidR="00122246">
        <w:t>ietinės bendruomenės</w:t>
      </w:r>
      <w:r w:rsidR="00835952">
        <w:t>,</w:t>
      </w:r>
      <w:r w:rsidR="008F6AFB">
        <w:t xml:space="preserve"> informuodamos, </w:t>
      </w:r>
      <w:r w:rsidR="006E0CE1">
        <w:t xml:space="preserve">kaip, kur ir kada vanduo </w:t>
      </w:r>
      <w:r w:rsidR="003D00E7">
        <w:t>tiekiamas;</w:t>
      </w:r>
    </w:p>
    <w:p w14:paraId="52667896" w14:textId="0535A378" w:rsidR="003D00E7" w:rsidRPr="003D00E7" w:rsidRDefault="003D00E7" w:rsidP="002F3C89">
      <w:pPr>
        <w:pStyle w:val="Sraopastraipa"/>
      </w:pPr>
      <w:r>
        <w:t>MDBA</w:t>
      </w:r>
      <w:r w:rsidR="00F5258A">
        <w:t xml:space="preserve">, remdamasi Baseino planu, nustato </w:t>
      </w:r>
      <w:r w:rsidR="007F6E1B">
        <w:t>vandens naudojimo apribojimus</w:t>
      </w:r>
      <w:r w:rsidR="008433E8">
        <w:t xml:space="preserve">. </w:t>
      </w:r>
    </w:p>
    <w:p w14:paraId="11182147" w14:textId="3A712745" w:rsidR="00592D1F" w:rsidRDefault="00592D1F" w:rsidP="00214A9D">
      <w:pPr>
        <w:rPr>
          <w:color w:val="2C3834" w:themeColor="text1"/>
        </w:rPr>
      </w:pPr>
      <w:r>
        <w:rPr>
          <w:color w:val="2C3834" w:themeColor="text1"/>
        </w:rPr>
        <w:t xml:space="preserve">Australijos konkurencijos ir vartotojų komisija </w:t>
      </w:r>
      <w:r w:rsidR="003E441A">
        <w:rPr>
          <w:color w:val="2C3834" w:themeColor="text1"/>
        </w:rPr>
        <w:t xml:space="preserve">atlieka pagrindinį vaidmenį </w:t>
      </w:r>
      <w:r w:rsidR="008A13E6">
        <w:rPr>
          <w:color w:val="2C3834" w:themeColor="text1"/>
        </w:rPr>
        <w:t xml:space="preserve">kuriant ir įgyvendinant </w:t>
      </w:r>
      <w:r w:rsidR="008E4A43">
        <w:rPr>
          <w:color w:val="2C3834" w:themeColor="text1"/>
        </w:rPr>
        <w:t xml:space="preserve">vandenų mokesčių ir vandenų rinkos taisykles. </w:t>
      </w:r>
      <w:r w:rsidR="006D336F">
        <w:rPr>
          <w:color w:val="2C3834" w:themeColor="text1"/>
        </w:rPr>
        <w:t>Komisija Australijos Vyriaus</w:t>
      </w:r>
      <w:r w:rsidR="00CB7121">
        <w:rPr>
          <w:color w:val="2C3834" w:themeColor="text1"/>
        </w:rPr>
        <w:t>ybei teikia pasiūlymus dėl mokesčių ir rinkos ta</w:t>
      </w:r>
      <w:r w:rsidR="00DA0B9F">
        <w:rPr>
          <w:color w:val="2C3834" w:themeColor="text1"/>
        </w:rPr>
        <w:t>i</w:t>
      </w:r>
      <w:r w:rsidR="00CB7121">
        <w:rPr>
          <w:color w:val="2C3834" w:themeColor="text1"/>
        </w:rPr>
        <w:t>syklių, taikomų Murėjaus</w:t>
      </w:r>
      <w:r w:rsidR="00DA0B9F">
        <w:rPr>
          <w:color w:val="2C3834" w:themeColor="text1"/>
        </w:rPr>
        <w:t>-Darlingo upių baseino teritorijoje, ir yra atsakinga už šių taisyklių</w:t>
      </w:r>
      <w:r w:rsidR="00150C76">
        <w:rPr>
          <w:color w:val="2C3834" w:themeColor="text1"/>
        </w:rPr>
        <w:t xml:space="preserve"> stebėseną. </w:t>
      </w:r>
    </w:p>
    <w:p w14:paraId="674DCFA5" w14:textId="0368199C" w:rsidR="00BF1714" w:rsidRPr="008E2DD6" w:rsidRDefault="00BF1714" w:rsidP="00214A9D">
      <w:pPr>
        <w:rPr>
          <w:color w:val="2C3834" w:themeColor="text1"/>
        </w:rPr>
      </w:pPr>
      <w:r>
        <w:rPr>
          <w:color w:val="2C3834" w:themeColor="text1"/>
        </w:rPr>
        <w:t xml:space="preserve">Vandenų įstatymu Meteorologijos biurui (angl. </w:t>
      </w:r>
      <w:r w:rsidR="001E5E07" w:rsidRPr="00BF27D2">
        <w:rPr>
          <w:i/>
          <w:iCs/>
          <w:color w:val="2C3834" w:themeColor="text1"/>
        </w:rPr>
        <w:t>Bureau of Meteorology</w:t>
      </w:r>
      <w:r w:rsidR="001E5E07">
        <w:rPr>
          <w:color w:val="2C3834" w:themeColor="text1"/>
        </w:rPr>
        <w:t>)</w:t>
      </w:r>
      <w:r w:rsidR="00BF27D2">
        <w:rPr>
          <w:color w:val="2C3834" w:themeColor="text1"/>
        </w:rPr>
        <w:t>,</w:t>
      </w:r>
      <w:r w:rsidR="001E5E07">
        <w:rPr>
          <w:color w:val="2C3834" w:themeColor="text1"/>
        </w:rPr>
        <w:t xml:space="preserve"> </w:t>
      </w:r>
      <w:r w:rsidR="008E2DD6">
        <w:rPr>
          <w:color w:val="2C3834" w:themeColor="text1"/>
        </w:rPr>
        <w:t xml:space="preserve">be </w:t>
      </w:r>
      <w:r w:rsidR="008E2DD6">
        <w:rPr>
          <w:color w:val="2C3834" w:themeColor="text1"/>
          <w:lang w:val="en-GB"/>
        </w:rPr>
        <w:t xml:space="preserve">1955 m. Meteorologijos </w:t>
      </w:r>
      <w:r w:rsidR="008E2DD6">
        <w:rPr>
          <w:color w:val="2C3834" w:themeColor="text1"/>
        </w:rPr>
        <w:t>įstatyme</w:t>
      </w:r>
      <w:r w:rsidR="0051659D">
        <w:rPr>
          <w:rStyle w:val="Puslapioinaosnuoroda"/>
          <w:color w:val="2C3834" w:themeColor="text1"/>
        </w:rPr>
        <w:footnoteReference w:id="26"/>
      </w:r>
      <w:r w:rsidR="008E2DD6">
        <w:rPr>
          <w:color w:val="2C3834" w:themeColor="text1"/>
        </w:rPr>
        <w:t xml:space="preserve"> (angl. </w:t>
      </w:r>
      <w:r w:rsidR="00BF27D2" w:rsidRPr="00BF27D2">
        <w:rPr>
          <w:i/>
          <w:iCs/>
          <w:color w:val="2C3834" w:themeColor="text1"/>
        </w:rPr>
        <w:t>Meteorology Act</w:t>
      </w:r>
      <w:r w:rsidR="00BF27D2">
        <w:rPr>
          <w:color w:val="2C3834" w:themeColor="text1"/>
        </w:rPr>
        <w:t>)</w:t>
      </w:r>
      <w:r w:rsidR="008E2DD6">
        <w:rPr>
          <w:color w:val="2C3834" w:themeColor="text1"/>
        </w:rPr>
        <w:t xml:space="preserve"> </w:t>
      </w:r>
      <w:r w:rsidR="00BF27D2">
        <w:rPr>
          <w:color w:val="2C3834" w:themeColor="text1"/>
        </w:rPr>
        <w:t>numatytų</w:t>
      </w:r>
      <w:r w:rsidR="008E2DD6">
        <w:rPr>
          <w:color w:val="2C3834" w:themeColor="text1"/>
        </w:rPr>
        <w:t xml:space="preserve"> funkcijų</w:t>
      </w:r>
      <w:r w:rsidR="00BF27D2">
        <w:rPr>
          <w:color w:val="2C3834" w:themeColor="text1"/>
        </w:rPr>
        <w:t>, priskirt</w:t>
      </w:r>
      <w:r w:rsidR="00AF2EC8">
        <w:rPr>
          <w:color w:val="2C3834" w:themeColor="text1"/>
        </w:rPr>
        <w:t>a informavimo apie vandenų būklę funkcija.</w:t>
      </w:r>
      <w:r w:rsidR="00EA7FDC">
        <w:rPr>
          <w:color w:val="2C3834" w:themeColor="text1"/>
        </w:rPr>
        <w:t xml:space="preserve"> </w:t>
      </w:r>
    </w:p>
    <w:p w14:paraId="7172E3A8" w14:textId="666C4B68" w:rsidR="00803F5D" w:rsidRDefault="00214A9D" w:rsidP="00214A9D">
      <w:pPr>
        <w:rPr>
          <w:color w:val="0F3D30" w:themeColor="text2" w:themeShade="80"/>
        </w:rPr>
      </w:pPr>
      <w:r w:rsidRPr="001D3A76">
        <w:rPr>
          <w:rStyle w:val="Rykinuoroda"/>
        </w:rPr>
        <w:t>Įgyvendinimo rezultatas.</w:t>
      </w:r>
      <w:r>
        <w:rPr>
          <w:b/>
          <w:bCs/>
          <w:color w:val="0F3D30" w:themeColor="text2" w:themeShade="80"/>
        </w:rPr>
        <w:t xml:space="preserve"> </w:t>
      </w:r>
      <w:r w:rsidR="0096622C" w:rsidRPr="007B0ED6">
        <w:rPr>
          <w:color w:val="0F3D30" w:themeColor="text2" w:themeShade="80"/>
        </w:rPr>
        <w:t xml:space="preserve">Siekiant įvertinti Baseino plano įgyvendinimo poveikį baseinui ir </w:t>
      </w:r>
      <w:r w:rsidR="0045796D" w:rsidRPr="007B0ED6">
        <w:rPr>
          <w:color w:val="0F3D30" w:themeColor="text2" w:themeShade="80"/>
        </w:rPr>
        <w:t>jo ekosistemoms, taikomas adaptyvaus valdymo metodas</w:t>
      </w:r>
      <w:r w:rsidR="00204F66" w:rsidRPr="007B0ED6">
        <w:rPr>
          <w:color w:val="0F3D30" w:themeColor="text2" w:themeShade="80"/>
        </w:rPr>
        <w:t xml:space="preserve"> – išbandomi vandens valdymo metodai, stebimas poveikis ir, jeigu reikalinga, inicijuojami pokyčiai. </w:t>
      </w:r>
      <w:r w:rsidR="007D6933" w:rsidRPr="007B0ED6">
        <w:rPr>
          <w:color w:val="0F3D30" w:themeColor="text2" w:themeShade="80"/>
        </w:rPr>
        <w:t xml:space="preserve">Adaptyvaus valdymo taikymas sudaro sąlygas </w:t>
      </w:r>
      <w:r w:rsidR="0033207F" w:rsidRPr="007B0ED6">
        <w:rPr>
          <w:color w:val="0F3D30" w:themeColor="text2" w:themeShade="80"/>
        </w:rPr>
        <w:t>Vyriausybei, bendruomenėms ir kitoms suinteresuotoms šalims reaguoti į besikeičiančias klimato sąlygas, naujas technologijas, ateities poreikius ir kitus veiksnius, galinčius turėt</w:t>
      </w:r>
      <w:r w:rsidR="00707E8F">
        <w:rPr>
          <w:color w:val="0F3D30" w:themeColor="text2" w:themeShade="80"/>
        </w:rPr>
        <w:t>i</w:t>
      </w:r>
      <w:r w:rsidR="0033207F" w:rsidRPr="007B0ED6">
        <w:rPr>
          <w:color w:val="0F3D30" w:themeColor="text2" w:themeShade="80"/>
        </w:rPr>
        <w:t xml:space="preserve"> poveikį baseino ekosistemoms. </w:t>
      </w:r>
      <w:r w:rsidR="00E75BA5" w:rsidRPr="007B0ED6">
        <w:rPr>
          <w:color w:val="0F3D30" w:themeColor="text2" w:themeShade="80"/>
        </w:rPr>
        <w:t>Adaptyvaus valdymo ciklą sudaro planavimas, įgyvendinimas, stebėsena ir vertinimas – bet kuri</w:t>
      </w:r>
      <w:r w:rsidR="008A34BE" w:rsidRPr="007B0ED6">
        <w:rPr>
          <w:color w:val="0F3D30" w:themeColor="text2" w:themeShade="80"/>
        </w:rPr>
        <w:t xml:space="preserve">ame iš šių etapų gali būti numatomi pokyčiai. </w:t>
      </w:r>
    </w:p>
    <w:p w14:paraId="18A073A7" w14:textId="371AB864" w:rsidR="006C1A41" w:rsidRDefault="006C1A41" w:rsidP="00214A9D">
      <w:pPr>
        <w:rPr>
          <w:color w:val="0F3D30" w:themeColor="text2" w:themeShade="80"/>
        </w:rPr>
      </w:pPr>
      <w:r w:rsidRPr="001D3A76">
        <w:rPr>
          <w:rStyle w:val="Rykinuoroda"/>
        </w:rPr>
        <w:t>Bendras vertinimas – išvados.</w:t>
      </w:r>
      <w:r w:rsidRPr="007B0ED6">
        <w:rPr>
          <w:b/>
          <w:color w:val="0F3D30" w:themeColor="text2" w:themeShade="80"/>
        </w:rPr>
        <w:t xml:space="preserve"> </w:t>
      </w:r>
      <w:r w:rsidR="00A907E0" w:rsidRPr="007B0ED6">
        <w:rPr>
          <w:color w:val="0F3D30" w:themeColor="text2" w:themeShade="80"/>
        </w:rPr>
        <w:t>Atlikus Baseino plano įgyvendinimo vertinimą</w:t>
      </w:r>
      <w:r w:rsidR="004D22A0">
        <w:rPr>
          <w:color w:val="0F3D30" w:themeColor="text2" w:themeShade="80"/>
        </w:rPr>
        <w:t xml:space="preserve"> 2020 m.</w:t>
      </w:r>
      <w:r w:rsidR="00A907E0" w:rsidRPr="007B0ED6">
        <w:rPr>
          <w:rStyle w:val="Puslapioinaosnuoroda"/>
          <w:color w:val="0F3D30" w:themeColor="text2" w:themeShade="80"/>
        </w:rPr>
        <w:footnoteReference w:id="27"/>
      </w:r>
      <w:r w:rsidR="00A907E0" w:rsidRPr="007B0ED6">
        <w:rPr>
          <w:color w:val="0F3D30" w:themeColor="text2" w:themeShade="80"/>
        </w:rPr>
        <w:t xml:space="preserve"> nustatyta, kad vandens paėmimo ribojimas turėjo teigiamą poveikį Murėjaus-Darlingo upių baseino aplinkai – ribojimai buvo ypatingai svarbūs siekiant išsaugoti baseino teritorijoje esančias ekosistemas: dalis baseino teritorijoje esančių upių apsaugotos nuo didžiausios istorijoje sausros padarinių</w:t>
      </w:r>
      <w:r w:rsidR="00A907E0" w:rsidRPr="007B0ED6">
        <w:rPr>
          <w:rStyle w:val="Puslapioinaosnuoroda"/>
          <w:color w:val="0F3D30" w:themeColor="text2" w:themeShade="80"/>
        </w:rPr>
        <w:footnoteReference w:id="28"/>
      </w:r>
      <w:r w:rsidR="00A907E0" w:rsidRPr="007B0ED6">
        <w:rPr>
          <w:color w:val="0F3D30" w:themeColor="text2" w:themeShade="80"/>
        </w:rPr>
        <w:t xml:space="preserve">; užtikrintas vanduo aplinkai, išsaugant Korongo nacionalinio parko, patenkančio į tarptautinės svarbos </w:t>
      </w:r>
      <w:r w:rsidR="00EF67A5">
        <w:rPr>
          <w:color w:val="0F3D30" w:themeColor="text2" w:themeShade="80"/>
        </w:rPr>
        <w:t xml:space="preserve">šlapynės </w:t>
      </w:r>
      <w:r w:rsidR="00A907E0" w:rsidRPr="007B0ED6">
        <w:rPr>
          <w:color w:val="0F3D30" w:themeColor="text2" w:themeShade="80"/>
        </w:rPr>
        <w:t>teritoriją, Murėjaus upės žiočių ekosistemas; nuo išdžiūvimo apsaugotos</w:t>
      </w:r>
      <w:r w:rsidR="00EF67A5">
        <w:rPr>
          <w:color w:val="0F3D30" w:themeColor="text2" w:themeShade="80"/>
        </w:rPr>
        <w:t xml:space="preserve"> šlapynės </w:t>
      </w:r>
      <w:r w:rsidR="00A907E0" w:rsidRPr="007B0ED6">
        <w:rPr>
          <w:color w:val="0F3D30" w:themeColor="text2" w:themeShade="80"/>
        </w:rPr>
        <w:t>, kurios yra daugybės rūšių vandens paukščių buveinės; nuo išnykimo apsaugotos 2 iš 3 žuvų rūšys; galimybė vykdyti žvejybą prisideda prie šalies ekonomikos augimo bei turizmo plėtros.</w:t>
      </w:r>
    </w:p>
    <w:tbl>
      <w:tblPr>
        <w:tblStyle w:val="Lentelstinklelis"/>
        <w:tblW w:w="0" w:type="auto"/>
        <w:tblLook w:val="04A0" w:firstRow="1" w:lastRow="0" w:firstColumn="1" w:lastColumn="0" w:noHBand="0" w:noVBand="1"/>
      </w:tblPr>
      <w:tblGrid>
        <w:gridCol w:w="9486"/>
      </w:tblGrid>
      <w:tr w:rsidR="008B4887" w14:paraId="0DF8177D" w14:textId="77777777" w:rsidTr="008B4887">
        <w:tc>
          <w:tcPr>
            <w:tcW w:w="9486" w:type="dxa"/>
            <w:tcBorders>
              <w:top w:val="nil"/>
              <w:left w:val="nil"/>
              <w:bottom w:val="nil"/>
              <w:right w:val="nil"/>
            </w:tcBorders>
            <w:shd w:val="clear" w:color="auto" w:fill="E1E1D5"/>
          </w:tcPr>
          <w:p w14:paraId="348590FB" w14:textId="77777777" w:rsidR="008B4887" w:rsidRDefault="008B4887" w:rsidP="00214A9D">
            <w:pPr>
              <w:rPr>
                <w:rStyle w:val="Rykinuoroda"/>
              </w:rPr>
            </w:pPr>
            <w:r w:rsidRPr="001D3A76">
              <w:rPr>
                <w:rStyle w:val="Rykinuoroda"/>
              </w:rPr>
              <w:t>išvados</w:t>
            </w:r>
            <w:r>
              <w:rPr>
                <w:rStyle w:val="Rykinuoroda"/>
              </w:rPr>
              <w:t xml:space="preserve"> integravimui.</w:t>
            </w:r>
          </w:p>
          <w:p w14:paraId="568AC375" w14:textId="3F5BE9CA" w:rsidR="0003207F" w:rsidRPr="001604F2" w:rsidRDefault="0003207F" w:rsidP="001604F2">
            <w:pPr>
              <w:pStyle w:val="Sraopastraipa"/>
            </w:pPr>
            <w:r w:rsidRPr="001604F2">
              <w:t>Adaptyvaus valdymo taikymas sudaro sąlygas visoms suinteresuotoms šalims reaguoti į besikeičiančias klimato sąlygas, naujas technologijas, ateities poreikius ir kitus veiksnius, galinčius turėtų poveikį ekosistemoms</w:t>
            </w:r>
            <w:r w:rsidR="003371BF" w:rsidRPr="001604F2">
              <w:t>,</w:t>
            </w:r>
            <w:r w:rsidRPr="001604F2">
              <w:t xml:space="preserve"> bei </w:t>
            </w:r>
            <w:r w:rsidR="003371BF" w:rsidRPr="001604F2">
              <w:t>vis</w:t>
            </w:r>
            <w:r w:rsidR="00091A70" w:rsidRPr="001604F2">
              <w:t>ą</w:t>
            </w:r>
            <w:r w:rsidR="003371BF" w:rsidRPr="001604F2">
              <w:t xml:space="preserve"> tai </w:t>
            </w:r>
            <w:r w:rsidRPr="001604F2">
              <w:t xml:space="preserve">įtraukti </w:t>
            </w:r>
            <w:r w:rsidR="003755C2" w:rsidRPr="001604F2">
              <w:t xml:space="preserve">į pokyčius </w:t>
            </w:r>
            <w:r w:rsidRPr="001604F2">
              <w:t>visuose etapuose</w:t>
            </w:r>
            <w:r w:rsidR="003755C2" w:rsidRPr="001604F2">
              <w:t>;</w:t>
            </w:r>
          </w:p>
          <w:p w14:paraId="247936DF" w14:textId="79DBADF5" w:rsidR="0003207F" w:rsidRPr="001604F2" w:rsidRDefault="0003207F" w:rsidP="001604F2">
            <w:pPr>
              <w:pStyle w:val="Sraopastraipa"/>
            </w:pPr>
            <w:r w:rsidRPr="001604F2">
              <w:t>N</w:t>
            </w:r>
            <w:r w:rsidR="00091A70" w:rsidRPr="001604F2">
              <w:t>audinga, kai n</w:t>
            </w:r>
            <w:r w:rsidRPr="001604F2">
              <w:t>ėra sistemos „iš viršaus į apačią“, kuri dažnai susiduria su žemių valdytojų ir kitų bendruomenių pasipriešinimu; bendradarbiavimas tarp suinteresuotų valstybinių institucijų ir bendruomenių yra itin svarbus</w:t>
            </w:r>
            <w:r w:rsidR="00091A70" w:rsidRPr="001604F2">
              <w:t>;</w:t>
            </w:r>
          </w:p>
          <w:p w14:paraId="17C22452" w14:textId="4C0F182C" w:rsidR="008B4887" w:rsidRPr="001B7B8F" w:rsidRDefault="0003207F" w:rsidP="001604F2">
            <w:pPr>
              <w:pStyle w:val="Sraopastraipa"/>
            </w:pPr>
            <w:r w:rsidRPr="001604F2">
              <w:t>EP integravimas nesumažina ūkininkavimo ar kitų ekonominių veiklų augimo galimybių</w:t>
            </w:r>
            <w:r w:rsidR="00091A70" w:rsidRPr="001604F2">
              <w:t>.</w:t>
            </w:r>
            <w:r w:rsidRPr="0003207F">
              <w:t xml:space="preserve"> </w:t>
            </w:r>
          </w:p>
        </w:tc>
      </w:tr>
    </w:tbl>
    <w:p w14:paraId="53E86046" w14:textId="40E561E8" w:rsidR="00486C70" w:rsidRDefault="002103E6" w:rsidP="00486C70">
      <w:pPr>
        <w:pStyle w:val="Antrat2"/>
      </w:pPr>
      <w:bookmarkStart w:id="52" w:name="_Toc109728402"/>
      <w:r>
        <w:t xml:space="preserve">Miestų teritorijų planavimas Stokholmo regione, </w:t>
      </w:r>
      <w:r w:rsidR="00611855">
        <w:t xml:space="preserve">įgyvendinant </w:t>
      </w:r>
      <w:r w:rsidR="00016ACE" w:rsidRPr="00016ACE">
        <w:t xml:space="preserve">gamta </w:t>
      </w:r>
      <w:r w:rsidR="00611855">
        <w:t>paremtus</w:t>
      </w:r>
      <w:r w:rsidR="00611855" w:rsidRPr="00016ACE">
        <w:t xml:space="preserve"> sprendim</w:t>
      </w:r>
      <w:r w:rsidR="00611855">
        <w:t>us</w:t>
      </w:r>
      <w:bookmarkEnd w:id="52"/>
    </w:p>
    <w:p w14:paraId="36C61141" w14:textId="784FBD50" w:rsidR="000B7FBB" w:rsidRPr="001D3A76" w:rsidRDefault="000B7FBB" w:rsidP="00486C70">
      <w:r w:rsidRPr="001D3A76">
        <w:rPr>
          <w:rStyle w:val="Rykinuoroda"/>
        </w:rPr>
        <w:t>Geografinė gerosios praktikos aprėptis.</w:t>
      </w:r>
      <w:r>
        <w:rPr>
          <w:b/>
          <w:bCs/>
          <w:color w:val="0F3D30" w:themeColor="text2" w:themeShade="80"/>
        </w:rPr>
        <w:t xml:space="preserve"> </w:t>
      </w:r>
      <w:r w:rsidR="00250BBC" w:rsidRPr="001D3A76">
        <w:t xml:space="preserve">Švedija, Stokholmo regionas, </w:t>
      </w:r>
      <w:r w:rsidR="006A1D5C" w:rsidRPr="001D3A76">
        <w:t xml:space="preserve">Stokholmo, </w:t>
      </w:r>
      <w:r w:rsidR="008D203E" w:rsidRPr="001D3A76">
        <w:t xml:space="preserve">Tebio </w:t>
      </w:r>
      <w:r w:rsidR="00121778" w:rsidRPr="001D3A76">
        <w:t>ir Uplands Vesbio (toliau – Vesbio) savivaldybės.</w:t>
      </w:r>
      <w:r w:rsidR="00F17425">
        <w:t xml:space="preserve"> </w:t>
      </w:r>
    </w:p>
    <w:p w14:paraId="45DB3C0A" w14:textId="1813E367" w:rsidR="00A402B8" w:rsidRDefault="000B7FBB" w:rsidP="00486C70">
      <w:pPr>
        <w:rPr>
          <w:color w:val="2C3834" w:themeColor="text1"/>
        </w:rPr>
      </w:pPr>
      <w:r w:rsidRPr="001D3A76">
        <w:rPr>
          <w:rStyle w:val="Rykinuoroda"/>
        </w:rPr>
        <w:t>Atvejo apibūdinimas.</w:t>
      </w:r>
      <w:r>
        <w:rPr>
          <w:b/>
          <w:bCs/>
          <w:color w:val="0F3D30" w:themeColor="text2" w:themeShade="80"/>
        </w:rPr>
        <w:t xml:space="preserve"> </w:t>
      </w:r>
      <w:r w:rsidR="00C807D7">
        <w:rPr>
          <w:color w:val="2C3834" w:themeColor="text1"/>
        </w:rPr>
        <w:t>M</w:t>
      </w:r>
      <w:r w:rsidR="001B6A49">
        <w:rPr>
          <w:color w:val="2C3834" w:themeColor="text1"/>
        </w:rPr>
        <w:t xml:space="preserve">iestų </w:t>
      </w:r>
      <w:r w:rsidR="00BA283D">
        <w:rPr>
          <w:color w:val="2C3834" w:themeColor="text1"/>
        </w:rPr>
        <w:t>žalioji infrastruktūra</w:t>
      </w:r>
      <w:r w:rsidR="00BA283D">
        <w:rPr>
          <w:rStyle w:val="Puslapioinaosnuoroda"/>
          <w:color w:val="2C3834" w:themeColor="text1"/>
        </w:rPr>
        <w:footnoteReference w:id="29"/>
      </w:r>
      <w:r w:rsidR="00A77EAD">
        <w:rPr>
          <w:color w:val="2C3834" w:themeColor="text1"/>
        </w:rPr>
        <w:t xml:space="preserve"> susiduria su iššūkiais – miestų teritorijų transformacija</w:t>
      </w:r>
      <w:r w:rsidR="00C807D7">
        <w:rPr>
          <w:color w:val="2C3834" w:themeColor="text1"/>
        </w:rPr>
        <w:t>, spartėjanti urbanizacija</w:t>
      </w:r>
      <w:r w:rsidR="00A77EAD">
        <w:rPr>
          <w:color w:val="2C3834" w:themeColor="text1"/>
        </w:rPr>
        <w:t xml:space="preserve"> kelia grėsmę </w:t>
      </w:r>
      <w:r w:rsidR="00356135">
        <w:rPr>
          <w:color w:val="2C3834" w:themeColor="text1"/>
        </w:rPr>
        <w:t xml:space="preserve">socialiniams ir ekologiniams veiksniams, </w:t>
      </w:r>
      <w:r w:rsidR="00C807D7">
        <w:rPr>
          <w:color w:val="2C3834" w:themeColor="text1"/>
        </w:rPr>
        <w:t xml:space="preserve">o būtent </w:t>
      </w:r>
      <w:r w:rsidR="00BA283D">
        <w:rPr>
          <w:color w:val="2C3834" w:themeColor="text1"/>
        </w:rPr>
        <w:t>žalioji infrastruktūra</w:t>
      </w:r>
      <w:r w:rsidR="00A402B8">
        <w:rPr>
          <w:color w:val="2C3834" w:themeColor="text1"/>
        </w:rPr>
        <w:t xml:space="preserve"> prisideda prie biologinės įvairovės ir kraštovaizdžio apsaugos, gyventojų gerovės užtikrinimo. </w:t>
      </w:r>
      <w:r w:rsidR="00BA283D">
        <w:rPr>
          <w:color w:val="2C3834" w:themeColor="text1"/>
        </w:rPr>
        <w:t>Žaliosios infrastruktūros</w:t>
      </w:r>
      <w:r w:rsidR="00A402B8">
        <w:rPr>
          <w:color w:val="2C3834" w:themeColor="text1"/>
        </w:rPr>
        <w:t xml:space="preserve"> išsaugojimas </w:t>
      </w:r>
      <w:r w:rsidR="00BA283D">
        <w:rPr>
          <w:color w:val="2C3834" w:themeColor="text1"/>
        </w:rPr>
        <w:t>bei kūrimas</w:t>
      </w:r>
      <w:r w:rsidR="00A402B8">
        <w:rPr>
          <w:color w:val="2C3834" w:themeColor="text1"/>
        </w:rPr>
        <w:t xml:space="preserve"> </w:t>
      </w:r>
      <w:r w:rsidR="000C6C8D">
        <w:rPr>
          <w:color w:val="2C3834" w:themeColor="text1"/>
        </w:rPr>
        <w:t xml:space="preserve">yra globalus iššūkis, reikalaujantis sprendimų, galinčių pakeisti tendencijas bei skatinti tvarumą. </w:t>
      </w:r>
    </w:p>
    <w:p w14:paraId="4EEFACFC" w14:textId="7C80C959" w:rsidR="000B7FBB" w:rsidRDefault="000520CD" w:rsidP="00486C70">
      <w:pPr>
        <w:rPr>
          <w:color w:val="2C3834" w:themeColor="text1"/>
        </w:rPr>
      </w:pPr>
      <w:r w:rsidRPr="000520CD">
        <w:rPr>
          <w:color w:val="2C3834" w:themeColor="text1"/>
        </w:rPr>
        <w:t>Palyginti su tradicinės, taip vadinamos „pilkosios“</w:t>
      </w:r>
      <w:r w:rsidR="00C807D7">
        <w:rPr>
          <w:color w:val="2C3834" w:themeColor="text1"/>
        </w:rPr>
        <w:t>,</w:t>
      </w:r>
      <w:r w:rsidRPr="000520CD">
        <w:rPr>
          <w:color w:val="2C3834" w:themeColor="text1"/>
        </w:rPr>
        <w:t xml:space="preserve"> infrastruktūros sprendimais, kuriuos taikant paprastai teikiama viena funkcija, pvz., vandens šalinimo, žalioji infrastruktūra yra patrauklesnė, nes ji gali padėti vienu metu spręsti keletą problemų. Tradicinė pilkoji infrastruktūra vis dar reikalinga, tačiau dažnai ją galima sustiprinti pasinaudojant gamta paremtais sprendimais (</w:t>
      </w:r>
      <w:r w:rsidRPr="005619CB">
        <w:rPr>
          <w:i/>
          <w:iCs/>
          <w:color w:val="2C3834" w:themeColor="text1"/>
        </w:rPr>
        <w:t>angl. nature-based solutions</w:t>
      </w:r>
      <w:r>
        <w:rPr>
          <w:i/>
          <w:iCs/>
          <w:color w:val="2C3834" w:themeColor="text1"/>
        </w:rPr>
        <w:t xml:space="preserve">, </w:t>
      </w:r>
      <w:r>
        <w:rPr>
          <w:color w:val="2C3834" w:themeColor="text1"/>
        </w:rPr>
        <w:t xml:space="preserve">toliau </w:t>
      </w:r>
      <w:r w:rsidR="00A3310F">
        <w:rPr>
          <w:color w:val="2C3834" w:themeColor="text1"/>
        </w:rPr>
        <w:t>–</w:t>
      </w:r>
      <w:r>
        <w:rPr>
          <w:color w:val="2C3834" w:themeColor="text1"/>
        </w:rPr>
        <w:t xml:space="preserve"> NBS</w:t>
      </w:r>
      <w:r w:rsidRPr="000520CD">
        <w:rPr>
          <w:color w:val="2C3834" w:themeColor="text1"/>
        </w:rPr>
        <w:t>)</w:t>
      </w:r>
      <w:r w:rsidR="00A3310F">
        <w:rPr>
          <w:rStyle w:val="Puslapioinaosnuoroda"/>
          <w:color w:val="2C3834" w:themeColor="text1"/>
        </w:rPr>
        <w:footnoteReference w:id="30"/>
      </w:r>
      <w:r w:rsidRPr="000520CD">
        <w:rPr>
          <w:color w:val="2C3834" w:themeColor="text1"/>
        </w:rPr>
        <w:t>.</w:t>
      </w:r>
    </w:p>
    <w:p w14:paraId="13FBD81C" w14:textId="464A840D" w:rsidR="00901BF9" w:rsidRDefault="00282614" w:rsidP="00486C70">
      <w:pPr>
        <w:rPr>
          <w:color w:val="2C3834" w:themeColor="text1"/>
        </w:rPr>
      </w:pPr>
      <w:r>
        <w:rPr>
          <w:color w:val="2C3834" w:themeColor="text1"/>
        </w:rPr>
        <w:t xml:space="preserve">Nors </w:t>
      </w:r>
      <w:r w:rsidR="00EE4F87">
        <w:rPr>
          <w:color w:val="2C3834" w:themeColor="text1"/>
        </w:rPr>
        <w:t xml:space="preserve">nustatyta, kad žalioji infrastruktūra tiek žmonėms, tiek </w:t>
      </w:r>
      <w:r w:rsidR="001B3BE1">
        <w:rPr>
          <w:color w:val="2C3834" w:themeColor="text1"/>
        </w:rPr>
        <w:t>visuomenei naudinga fiziniu, psichologiniu, emociniu</w:t>
      </w:r>
      <w:r w:rsidR="002A21A9">
        <w:rPr>
          <w:color w:val="2C3834" w:themeColor="text1"/>
        </w:rPr>
        <w:t xml:space="preserve"> ir socialiniu bei ekonominiu atžvilgiais</w:t>
      </w:r>
      <w:r w:rsidR="002A21A9">
        <w:rPr>
          <w:rStyle w:val="Puslapioinaosnuoroda"/>
          <w:color w:val="2C3834" w:themeColor="text1"/>
        </w:rPr>
        <w:footnoteReference w:id="31"/>
      </w:r>
      <w:r w:rsidR="001B3BE1">
        <w:rPr>
          <w:color w:val="2C3834" w:themeColor="text1"/>
        </w:rPr>
        <w:t xml:space="preserve">, </w:t>
      </w:r>
      <w:r w:rsidR="00F976F1">
        <w:rPr>
          <w:color w:val="2C3834" w:themeColor="text1"/>
        </w:rPr>
        <w:t xml:space="preserve">NBS </w:t>
      </w:r>
      <w:r w:rsidR="00C6420D">
        <w:rPr>
          <w:color w:val="2C3834" w:themeColor="text1"/>
        </w:rPr>
        <w:t xml:space="preserve">perkėlimas </w:t>
      </w:r>
      <w:r w:rsidR="003475DB">
        <w:rPr>
          <w:color w:val="2C3834" w:themeColor="text1"/>
        </w:rPr>
        <w:t xml:space="preserve">į </w:t>
      </w:r>
      <w:r w:rsidR="00004409">
        <w:rPr>
          <w:color w:val="2C3834" w:themeColor="text1"/>
        </w:rPr>
        <w:t xml:space="preserve">teritorijų planavimo </w:t>
      </w:r>
      <w:r w:rsidR="00BB2B76">
        <w:rPr>
          <w:color w:val="2C3834" w:themeColor="text1"/>
        </w:rPr>
        <w:t xml:space="preserve">lygmenį </w:t>
      </w:r>
      <w:r w:rsidR="00895943">
        <w:rPr>
          <w:color w:val="2C3834" w:themeColor="text1"/>
        </w:rPr>
        <w:t>vis dar išlieka sudėt</w:t>
      </w:r>
      <w:r w:rsidR="00A4373B">
        <w:rPr>
          <w:color w:val="2C3834" w:themeColor="text1"/>
        </w:rPr>
        <w:t>i</w:t>
      </w:r>
      <w:r w:rsidR="00895943">
        <w:rPr>
          <w:color w:val="2C3834" w:themeColor="text1"/>
        </w:rPr>
        <w:t xml:space="preserve">ngas. </w:t>
      </w:r>
    </w:p>
    <w:p w14:paraId="453B9CEC" w14:textId="7950BB41" w:rsidR="001F320E" w:rsidRDefault="00B222BA" w:rsidP="00486C70">
      <w:pPr>
        <w:rPr>
          <w:color w:val="2C3834" w:themeColor="text1"/>
        </w:rPr>
      </w:pPr>
      <w:r>
        <w:rPr>
          <w:color w:val="2C3834" w:themeColor="text1"/>
        </w:rPr>
        <w:t>Pastar</w:t>
      </w:r>
      <w:r w:rsidR="00127E33">
        <w:rPr>
          <w:color w:val="2C3834" w:themeColor="text1"/>
        </w:rPr>
        <w:t>ai</w:t>
      </w:r>
      <w:r>
        <w:rPr>
          <w:color w:val="2C3834" w:themeColor="text1"/>
        </w:rPr>
        <w:t>si</w:t>
      </w:r>
      <w:r w:rsidR="008F603C">
        <w:rPr>
          <w:color w:val="2C3834" w:themeColor="text1"/>
        </w:rPr>
        <w:t>ai</w:t>
      </w:r>
      <w:r>
        <w:rPr>
          <w:color w:val="2C3834" w:themeColor="text1"/>
        </w:rPr>
        <w:t xml:space="preserve">s </w:t>
      </w:r>
      <w:r w:rsidR="00F80C1D">
        <w:rPr>
          <w:color w:val="2C3834" w:themeColor="text1"/>
        </w:rPr>
        <w:t>dešimtmeči</w:t>
      </w:r>
      <w:r w:rsidR="008F603C">
        <w:rPr>
          <w:color w:val="2C3834" w:themeColor="text1"/>
        </w:rPr>
        <w:t>ai</w:t>
      </w:r>
      <w:r w:rsidR="00F80C1D">
        <w:rPr>
          <w:color w:val="2C3834" w:themeColor="text1"/>
        </w:rPr>
        <w:t xml:space="preserve">s </w:t>
      </w:r>
      <w:r w:rsidR="00A738BA">
        <w:rPr>
          <w:color w:val="2C3834" w:themeColor="text1"/>
        </w:rPr>
        <w:t xml:space="preserve">Stokholmo </w:t>
      </w:r>
      <w:r w:rsidR="00D40D80">
        <w:rPr>
          <w:color w:val="2C3834" w:themeColor="text1"/>
        </w:rPr>
        <w:t xml:space="preserve">mieste buvo orientuojamasi į centrinės miesto dalies </w:t>
      </w:r>
      <w:r w:rsidR="00BE58D9">
        <w:rPr>
          <w:color w:val="2C3834" w:themeColor="text1"/>
        </w:rPr>
        <w:t>bei šalia miesto esančių apleistų teritorijų plėtrą</w:t>
      </w:r>
      <w:r w:rsidR="00DA5220">
        <w:rPr>
          <w:color w:val="2C3834" w:themeColor="text1"/>
        </w:rPr>
        <w:t xml:space="preserve">, kas </w:t>
      </w:r>
      <w:r w:rsidR="006256EA">
        <w:rPr>
          <w:color w:val="2C3834" w:themeColor="text1"/>
        </w:rPr>
        <w:t xml:space="preserve">sukėlė susirūpinimą </w:t>
      </w:r>
      <w:r w:rsidR="00743F10">
        <w:rPr>
          <w:color w:val="2C3834" w:themeColor="text1"/>
        </w:rPr>
        <w:t xml:space="preserve">dėl nykstančių žaliųjų erdvių. Remiantis tyrimais, </w:t>
      </w:r>
      <w:r w:rsidR="00743F10" w:rsidRPr="005619CB">
        <w:rPr>
          <w:color w:val="2C3834" w:themeColor="text1"/>
        </w:rPr>
        <w:t xml:space="preserve">2003–2018 </w:t>
      </w:r>
      <w:r w:rsidR="00743F10">
        <w:rPr>
          <w:color w:val="2C3834" w:themeColor="text1"/>
        </w:rPr>
        <w:t xml:space="preserve">m. laikotarpiu Stokholmo žaliųjų erdvių plotas sumažėjo </w:t>
      </w:r>
      <w:r w:rsidR="00743F10" w:rsidRPr="005619CB">
        <w:rPr>
          <w:color w:val="2C3834" w:themeColor="text1"/>
        </w:rPr>
        <w:t>2 proc.</w:t>
      </w:r>
      <w:r w:rsidR="00AD59FC" w:rsidRPr="005619CB">
        <w:rPr>
          <w:rStyle w:val="Puslapioinaosnuoroda"/>
          <w:color w:val="2C3834" w:themeColor="text1"/>
        </w:rPr>
        <w:footnoteReference w:id="32"/>
      </w:r>
      <w:r w:rsidR="00743F10" w:rsidRPr="005619CB">
        <w:rPr>
          <w:color w:val="2C3834" w:themeColor="text1"/>
        </w:rPr>
        <w:t xml:space="preserve"> </w:t>
      </w:r>
      <w:r w:rsidR="00814613" w:rsidRPr="005619CB">
        <w:rPr>
          <w:color w:val="2C3834" w:themeColor="text1"/>
        </w:rPr>
        <w:t xml:space="preserve">Tebis ir Vesbis yra </w:t>
      </w:r>
      <w:r w:rsidR="00A86812" w:rsidRPr="005619CB">
        <w:rPr>
          <w:color w:val="2C3834" w:themeColor="text1"/>
        </w:rPr>
        <w:t>priemiestinės Stokholmo savivaldybės, kurių ribose esančios žaliosios erdvės prisideda prie viso Stokholmo regiono s</w:t>
      </w:r>
      <w:r w:rsidR="00E43AE9" w:rsidRPr="005619CB">
        <w:rPr>
          <w:color w:val="2C3834" w:themeColor="text1"/>
        </w:rPr>
        <w:t xml:space="preserve">ocialinės ir ekologinės gerovės. Šiose savivaldybėse teritorijų plėtra taip pat vyksta centrinėse savivaldybių dalyse, kur žalioji infrastruktūra ganėtinai fragmentuota. </w:t>
      </w:r>
      <w:r w:rsidR="00800C7A" w:rsidRPr="005619CB">
        <w:rPr>
          <w:color w:val="2C3834" w:themeColor="text1"/>
        </w:rPr>
        <w:t>Siekiant užtikrinti darnią ter</w:t>
      </w:r>
      <w:r w:rsidR="0000375C">
        <w:rPr>
          <w:color w:val="2C3834" w:themeColor="text1"/>
        </w:rPr>
        <w:t>i</w:t>
      </w:r>
      <w:r w:rsidR="00800C7A" w:rsidRPr="005619CB">
        <w:rPr>
          <w:color w:val="2C3834" w:themeColor="text1"/>
        </w:rPr>
        <w:t xml:space="preserve">torijų plėtrą, Stokholmo, Tebio ir Vesbio savivaldybės </w:t>
      </w:r>
      <w:r w:rsidR="008914F9" w:rsidRPr="005619CB">
        <w:rPr>
          <w:color w:val="2C3834" w:themeColor="text1"/>
        </w:rPr>
        <w:t xml:space="preserve">į teritorijų planavimo procesą įtraukė NBS taikymą. </w:t>
      </w:r>
    </w:p>
    <w:p w14:paraId="749C6BB0" w14:textId="3335E426" w:rsidR="0000375C" w:rsidRPr="007A53D1" w:rsidRDefault="0000375C" w:rsidP="00486C70">
      <w:pPr>
        <w:rPr>
          <w:color w:val="2C3834" w:themeColor="text1"/>
        </w:rPr>
      </w:pPr>
      <w:r>
        <w:rPr>
          <w:color w:val="2C3834" w:themeColor="text1"/>
        </w:rPr>
        <w:t xml:space="preserve">Pagrindinis </w:t>
      </w:r>
      <w:r w:rsidR="00566579">
        <w:rPr>
          <w:color w:val="2C3834" w:themeColor="text1"/>
        </w:rPr>
        <w:t>Švedijoje</w:t>
      </w:r>
      <w:r w:rsidR="006F551A">
        <w:rPr>
          <w:color w:val="2C3834" w:themeColor="text1"/>
        </w:rPr>
        <w:t xml:space="preserve"> </w:t>
      </w:r>
      <w:r>
        <w:rPr>
          <w:color w:val="2C3834" w:themeColor="text1"/>
        </w:rPr>
        <w:t>teritorijų planavim</w:t>
      </w:r>
      <w:r w:rsidR="00566579">
        <w:rPr>
          <w:color w:val="2C3834" w:themeColor="text1"/>
        </w:rPr>
        <w:t>ą</w:t>
      </w:r>
      <w:r w:rsidR="006F551A">
        <w:rPr>
          <w:color w:val="2C3834" w:themeColor="text1"/>
        </w:rPr>
        <w:t>, darnią plėtrą bei privačių ir viešųjų interesų atitiktį užtikrinantis</w:t>
      </w:r>
      <w:r w:rsidR="008F603C">
        <w:rPr>
          <w:color w:val="2C3834" w:themeColor="text1"/>
        </w:rPr>
        <w:t xml:space="preserve"> </w:t>
      </w:r>
      <w:r w:rsidR="00566579">
        <w:rPr>
          <w:color w:val="2C3834" w:themeColor="text1"/>
        </w:rPr>
        <w:t xml:space="preserve">reglamentuojantis dokumentas </w:t>
      </w:r>
      <w:r w:rsidR="009D45F3">
        <w:rPr>
          <w:color w:val="2C3834" w:themeColor="text1"/>
        </w:rPr>
        <w:t>– Planavimo ir statybų įstatymas</w:t>
      </w:r>
      <w:r w:rsidR="009D45F3">
        <w:rPr>
          <w:rStyle w:val="Puslapioinaosnuoroda"/>
          <w:color w:val="2C3834" w:themeColor="text1"/>
        </w:rPr>
        <w:footnoteReference w:id="33"/>
      </w:r>
      <w:r w:rsidR="009D45F3">
        <w:rPr>
          <w:color w:val="2C3834" w:themeColor="text1"/>
        </w:rPr>
        <w:t xml:space="preserve"> (</w:t>
      </w:r>
      <w:r w:rsidR="009D45F3" w:rsidRPr="005619CB">
        <w:rPr>
          <w:i/>
          <w:color w:val="2C3834" w:themeColor="text1"/>
        </w:rPr>
        <w:t xml:space="preserve">angl. </w:t>
      </w:r>
      <w:r w:rsidR="00516320" w:rsidRPr="005619CB">
        <w:rPr>
          <w:i/>
          <w:iCs/>
          <w:color w:val="2C3834" w:themeColor="text1"/>
        </w:rPr>
        <w:t>Planning and Building Act</w:t>
      </w:r>
      <w:r w:rsidR="00516320">
        <w:rPr>
          <w:color w:val="2C3834" w:themeColor="text1"/>
        </w:rPr>
        <w:t xml:space="preserve">). </w:t>
      </w:r>
      <w:r w:rsidR="00FA45F5">
        <w:rPr>
          <w:color w:val="2C3834" w:themeColor="text1"/>
        </w:rPr>
        <w:t xml:space="preserve">Įstatymas reglamentuoja žemės naudojimą bei numato teisinius įrankius, tokius kaip plėtros planai, statybos leidimai, kurie </w:t>
      </w:r>
      <w:r w:rsidR="006F551A">
        <w:rPr>
          <w:color w:val="2C3834" w:themeColor="text1"/>
        </w:rPr>
        <w:t xml:space="preserve">sudaro </w:t>
      </w:r>
      <w:r w:rsidR="00FA45F5">
        <w:rPr>
          <w:color w:val="2C3834" w:themeColor="text1"/>
        </w:rPr>
        <w:t>savivaldyb</w:t>
      </w:r>
      <w:r w:rsidR="002555B2">
        <w:rPr>
          <w:color w:val="2C3834" w:themeColor="text1"/>
        </w:rPr>
        <w:t xml:space="preserve">ių valdžios atstovams </w:t>
      </w:r>
      <w:r w:rsidR="006F551A">
        <w:rPr>
          <w:color w:val="2C3834" w:themeColor="text1"/>
        </w:rPr>
        <w:t xml:space="preserve">atsakomybę </w:t>
      </w:r>
      <w:r w:rsidR="002555B2">
        <w:rPr>
          <w:color w:val="2C3834" w:themeColor="text1"/>
        </w:rPr>
        <w:t xml:space="preserve">kontroliuoti žemės naudojimą, taip apsaugant žaliąsias erdves. </w:t>
      </w:r>
    </w:p>
    <w:p w14:paraId="3D360AFB" w14:textId="12D8B582" w:rsidR="000B7FBB" w:rsidRPr="0016084B" w:rsidRDefault="000B7FBB" w:rsidP="00486C70">
      <w:pPr>
        <w:rPr>
          <w:color w:val="2C3834" w:themeColor="text1"/>
        </w:rPr>
      </w:pPr>
      <w:r w:rsidRPr="001D3A76">
        <w:rPr>
          <w:rStyle w:val="Rykinuoroda"/>
        </w:rPr>
        <w:t>Kontekstas.</w:t>
      </w:r>
      <w:r>
        <w:rPr>
          <w:b/>
          <w:bCs/>
          <w:color w:val="0F3D30" w:themeColor="text2" w:themeShade="80"/>
        </w:rPr>
        <w:t xml:space="preserve"> </w:t>
      </w:r>
      <w:r w:rsidR="00502AF3">
        <w:rPr>
          <w:color w:val="2C3834" w:themeColor="text1"/>
        </w:rPr>
        <w:t xml:space="preserve">Nemažai pastarąjį dešimtmetį Stokholmo, Tebio bei Vesbio </w:t>
      </w:r>
      <w:r w:rsidR="002A3B82">
        <w:rPr>
          <w:color w:val="2C3834" w:themeColor="text1"/>
        </w:rPr>
        <w:t xml:space="preserve">savivaldybėse įgyvendintų miesto teritorijų plėtros projektų buvo įgyvendinti </w:t>
      </w:r>
      <w:r w:rsidR="00F045A8">
        <w:rPr>
          <w:color w:val="2C3834" w:themeColor="text1"/>
        </w:rPr>
        <w:t xml:space="preserve">taikant NBS. Siekiant geriau suprasti NBS taikymą priimant sprendimus, toliau </w:t>
      </w:r>
      <w:r w:rsidR="00C769D1">
        <w:rPr>
          <w:color w:val="2C3834" w:themeColor="text1"/>
        </w:rPr>
        <w:t xml:space="preserve">pateikiama informacija apie tris projektus, įgyvendintus minėtose savivaldybėse, kuriuos įgyvendinant daugiausiai dėmesio buvo skiriama tvarumo užtikrinimui. </w:t>
      </w:r>
    </w:p>
    <w:p w14:paraId="09274FA9" w14:textId="662CDB73" w:rsidR="00C769D1" w:rsidRPr="00933D53" w:rsidRDefault="008C5F2B" w:rsidP="00C769D1">
      <w:pPr>
        <w:pStyle w:val="SCTableTitle"/>
      </w:pPr>
      <w:r>
        <w:fldChar w:fldCharType="begin"/>
      </w:r>
      <w:r>
        <w:instrText xml:space="preserve"> SEQ Lentelė \* ARABIC </w:instrText>
      </w:r>
      <w:r>
        <w:fldChar w:fldCharType="separate"/>
      </w:r>
      <w:bookmarkStart w:id="53" w:name="_Toc109728436"/>
      <w:r w:rsidR="00A843C6">
        <w:rPr>
          <w:noProof/>
        </w:rPr>
        <w:t>8</w:t>
      </w:r>
      <w:r>
        <w:rPr>
          <w:noProof/>
        </w:rPr>
        <w:fldChar w:fldCharType="end"/>
      </w:r>
      <w:r w:rsidR="00C769D1" w:rsidRPr="00933D53">
        <w:t xml:space="preserve"> lentelė. </w:t>
      </w:r>
      <w:r w:rsidR="00BC1C19">
        <w:t>Gamta pa</w:t>
      </w:r>
      <w:r w:rsidR="002F191A">
        <w:t>remtų</w:t>
      </w:r>
      <w:r w:rsidR="00BC1C19">
        <w:t xml:space="preserve"> sprendimų </w:t>
      </w:r>
      <w:r w:rsidR="00056750">
        <w:t>taikymas teritorijų planavime Švedijos savivaldybėse</w:t>
      </w:r>
      <w:bookmarkEnd w:id="53"/>
      <w:r w:rsidR="00056750">
        <w:t xml:space="preserve"> </w:t>
      </w:r>
    </w:p>
    <w:tbl>
      <w:tblPr>
        <w:tblW w:w="5000" w:type="pct"/>
        <w:tblBorders>
          <w:top w:val="single" w:sz="4" w:space="0" w:color="808080"/>
          <w:bottom w:val="single" w:sz="4" w:space="0" w:color="1F7B61"/>
          <w:insideH w:val="single" w:sz="4" w:space="0" w:color="1F7B61"/>
          <w:insideV w:val="single" w:sz="12" w:space="0" w:color="FFFFFF"/>
        </w:tblBorders>
        <w:tblLayout w:type="fixed"/>
        <w:tblLook w:val="04A0" w:firstRow="1" w:lastRow="0" w:firstColumn="1" w:lastColumn="0" w:noHBand="0" w:noVBand="1"/>
      </w:tblPr>
      <w:tblGrid>
        <w:gridCol w:w="1701"/>
        <w:gridCol w:w="2268"/>
        <w:gridCol w:w="2835"/>
        <w:gridCol w:w="2692"/>
      </w:tblGrid>
      <w:tr w:rsidR="005619CB" w:rsidRPr="007B5ED8" w14:paraId="53007309" w14:textId="77777777" w:rsidTr="00DB1C81">
        <w:trPr>
          <w:trHeight w:val="280"/>
          <w:tblHeader/>
        </w:trPr>
        <w:tc>
          <w:tcPr>
            <w:tcW w:w="1701" w:type="dxa"/>
            <w:shd w:val="clear" w:color="auto" w:fill="1F7B61"/>
            <w:vAlign w:val="center"/>
          </w:tcPr>
          <w:p w14:paraId="5CC964B8" w14:textId="6D93DED8" w:rsidR="0065070D" w:rsidRPr="005619CB" w:rsidRDefault="00B41010" w:rsidP="005619CB">
            <w:pPr>
              <w:spacing w:after="0"/>
              <w:jc w:val="center"/>
              <w:rPr>
                <w:rFonts w:eastAsia="Calibri Light" w:cs="MS Gothic"/>
                <w:b/>
                <w:color w:val="FEFFFE"/>
                <w:sz w:val="18"/>
                <w:szCs w:val="18"/>
                <w:lang w:eastAsia="ar-SA"/>
              </w:rPr>
            </w:pPr>
            <w:r>
              <w:rPr>
                <w:rFonts w:eastAsia="Calibri Light" w:cs="MS Gothic"/>
                <w:b/>
                <w:color w:val="FEFFFE"/>
                <w:sz w:val="18"/>
                <w:szCs w:val="18"/>
                <w:lang w:eastAsia="ar-SA"/>
              </w:rPr>
              <w:t>Projektas</w:t>
            </w:r>
          </w:p>
        </w:tc>
        <w:tc>
          <w:tcPr>
            <w:tcW w:w="2268" w:type="dxa"/>
            <w:shd w:val="clear" w:color="auto" w:fill="1F7B61"/>
            <w:vAlign w:val="center"/>
          </w:tcPr>
          <w:p w14:paraId="3529D6DD" w14:textId="0AE01FE4" w:rsidR="0065070D" w:rsidRPr="005619CB" w:rsidRDefault="0065070D" w:rsidP="005619CB">
            <w:pPr>
              <w:spacing w:after="0"/>
              <w:jc w:val="center"/>
              <w:rPr>
                <w:rFonts w:eastAsia="Calibri Light" w:cs="MS Gothic"/>
                <w:b/>
                <w:color w:val="FEFFFE"/>
                <w:sz w:val="18"/>
                <w:szCs w:val="18"/>
                <w:lang w:eastAsia="ar-SA"/>
              </w:rPr>
            </w:pPr>
            <w:r w:rsidRPr="005619CB">
              <w:rPr>
                <w:rFonts w:eastAsia="Calibri Light" w:cs="MS Gothic"/>
                <w:b/>
                <w:color w:val="FEFFFE"/>
                <w:sz w:val="18"/>
                <w:szCs w:val="18"/>
                <w:lang w:eastAsia="ar-SA"/>
              </w:rPr>
              <w:t xml:space="preserve">Stokholmo </w:t>
            </w:r>
            <w:r w:rsidR="00B41010">
              <w:rPr>
                <w:rFonts w:eastAsia="Calibri Light" w:cs="MS Gothic"/>
                <w:b/>
                <w:color w:val="FEFFFE"/>
                <w:sz w:val="18"/>
                <w:szCs w:val="18"/>
                <w:lang w:eastAsia="ar-SA"/>
              </w:rPr>
              <w:t>Karališkasis Jūrų uostas</w:t>
            </w:r>
          </w:p>
        </w:tc>
        <w:tc>
          <w:tcPr>
            <w:tcW w:w="2835" w:type="dxa"/>
            <w:shd w:val="clear" w:color="auto" w:fill="1F7B61"/>
            <w:vAlign w:val="center"/>
          </w:tcPr>
          <w:p w14:paraId="2124A4F8" w14:textId="77777777" w:rsidR="0065070D" w:rsidRPr="005619CB" w:rsidRDefault="0065070D" w:rsidP="005619CB">
            <w:pPr>
              <w:spacing w:after="0"/>
              <w:jc w:val="center"/>
              <w:rPr>
                <w:rFonts w:eastAsia="Calibri Light" w:cs="MS Gothic"/>
                <w:b/>
                <w:color w:val="FEFFFE"/>
                <w:sz w:val="18"/>
                <w:szCs w:val="18"/>
                <w:lang w:eastAsia="ar-SA"/>
              </w:rPr>
            </w:pPr>
            <w:r w:rsidRPr="005619CB">
              <w:rPr>
                <w:rFonts w:eastAsia="Calibri Light" w:cs="MS Gothic"/>
                <w:b/>
                <w:color w:val="FEFFFE"/>
                <w:sz w:val="18"/>
                <w:szCs w:val="18"/>
                <w:lang w:eastAsia="ar-SA"/>
              </w:rPr>
              <w:t>Tebio parkas</w:t>
            </w:r>
          </w:p>
        </w:tc>
        <w:tc>
          <w:tcPr>
            <w:tcW w:w="2692" w:type="dxa"/>
            <w:shd w:val="clear" w:color="auto" w:fill="1F7B61"/>
            <w:vAlign w:val="center"/>
          </w:tcPr>
          <w:p w14:paraId="15D978EA" w14:textId="53343469" w:rsidR="0065070D" w:rsidRPr="005619CB" w:rsidRDefault="00914C79" w:rsidP="005619CB">
            <w:pPr>
              <w:spacing w:after="0"/>
              <w:jc w:val="center"/>
              <w:rPr>
                <w:rFonts w:eastAsia="Calibri Light" w:cs="MS Gothic"/>
                <w:b/>
                <w:color w:val="FEFFFE"/>
                <w:sz w:val="18"/>
                <w:szCs w:val="18"/>
                <w:lang w:eastAsia="ar-SA"/>
              </w:rPr>
            </w:pPr>
            <w:r>
              <w:rPr>
                <w:rFonts w:eastAsia="Calibri Light" w:cs="MS Gothic"/>
                <w:b/>
                <w:color w:val="FEFFFE"/>
                <w:sz w:val="18"/>
                <w:szCs w:val="18"/>
                <w:lang w:eastAsia="ar-SA"/>
              </w:rPr>
              <w:t>Keturlapis dobilas (</w:t>
            </w:r>
            <w:r w:rsidRPr="005619CB">
              <w:rPr>
                <w:rFonts w:eastAsia="Calibri Light" w:cs="MS Gothic"/>
                <w:b/>
                <w:i/>
                <w:color w:val="FEFFFE"/>
                <w:sz w:val="18"/>
                <w:szCs w:val="18"/>
                <w:lang w:eastAsia="ar-SA"/>
              </w:rPr>
              <w:t>angl. Four Leaf Clover</w:t>
            </w:r>
            <w:r>
              <w:rPr>
                <w:rFonts w:eastAsia="Calibri Light" w:cs="MS Gothic"/>
                <w:b/>
                <w:color w:val="FEFFFE"/>
                <w:sz w:val="18"/>
                <w:szCs w:val="18"/>
                <w:lang w:eastAsia="ar-SA"/>
              </w:rPr>
              <w:t>)</w:t>
            </w:r>
          </w:p>
        </w:tc>
      </w:tr>
      <w:tr w:rsidR="0065070D" w:rsidRPr="007B5ED8" w14:paraId="71214EA3" w14:textId="77777777" w:rsidTr="00E66778">
        <w:trPr>
          <w:trHeight w:val="284"/>
        </w:trPr>
        <w:tc>
          <w:tcPr>
            <w:tcW w:w="1701" w:type="dxa"/>
            <w:shd w:val="clear" w:color="auto" w:fill="auto"/>
            <w:vAlign w:val="center"/>
          </w:tcPr>
          <w:p w14:paraId="534A0BCA" w14:textId="77777777" w:rsidR="0065070D" w:rsidRPr="00F75B1F" w:rsidRDefault="0065070D" w:rsidP="00F75B1F">
            <w:pPr>
              <w:spacing w:after="0"/>
              <w:jc w:val="left"/>
              <w:rPr>
                <w:rFonts w:eastAsia="Calibri Light" w:cs="MS Gothic"/>
                <w:sz w:val="18"/>
                <w:szCs w:val="18"/>
                <w:lang w:eastAsia="ar-SA"/>
              </w:rPr>
            </w:pPr>
            <w:r w:rsidRPr="00F75B1F">
              <w:rPr>
                <w:rFonts w:eastAsia="Calibri Light" w:cs="MS Gothic"/>
                <w:sz w:val="18"/>
                <w:szCs w:val="18"/>
                <w:lang w:eastAsia="ar-SA"/>
              </w:rPr>
              <w:t>Savivaldybė</w:t>
            </w:r>
          </w:p>
        </w:tc>
        <w:tc>
          <w:tcPr>
            <w:tcW w:w="2268" w:type="dxa"/>
            <w:shd w:val="clear" w:color="auto" w:fill="auto"/>
            <w:vAlign w:val="center"/>
          </w:tcPr>
          <w:p w14:paraId="5AB33752" w14:textId="77777777" w:rsidR="0065070D" w:rsidRPr="00F75B1F" w:rsidRDefault="0065070D" w:rsidP="00F75B1F">
            <w:pPr>
              <w:spacing w:after="0"/>
              <w:rPr>
                <w:rFonts w:eastAsia="Calibri Light" w:cs="MS Gothic"/>
                <w:sz w:val="18"/>
                <w:szCs w:val="18"/>
                <w:lang w:eastAsia="ar-SA"/>
              </w:rPr>
            </w:pPr>
            <w:r w:rsidRPr="00F75B1F">
              <w:rPr>
                <w:rFonts w:eastAsia="Calibri Light" w:cs="MS Gothic"/>
                <w:sz w:val="18"/>
                <w:szCs w:val="18"/>
                <w:lang w:eastAsia="ar-SA"/>
              </w:rPr>
              <w:t>Stokholmo</w:t>
            </w:r>
          </w:p>
        </w:tc>
        <w:tc>
          <w:tcPr>
            <w:tcW w:w="2835" w:type="dxa"/>
            <w:shd w:val="clear" w:color="auto" w:fill="auto"/>
            <w:vAlign w:val="center"/>
          </w:tcPr>
          <w:p w14:paraId="285E370E" w14:textId="77777777" w:rsidR="0065070D" w:rsidRPr="00F75B1F" w:rsidRDefault="0065070D" w:rsidP="00F75B1F">
            <w:pPr>
              <w:spacing w:after="0"/>
              <w:rPr>
                <w:rFonts w:eastAsia="Calibri Light" w:cs="MS Gothic"/>
                <w:sz w:val="18"/>
                <w:szCs w:val="18"/>
                <w:lang w:eastAsia="ar-SA"/>
              </w:rPr>
            </w:pPr>
            <w:r w:rsidRPr="00F75B1F">
              <w:rPr>
                <w:rFonts w:eastAsia="Calibri Light" w:cs="MS Gothic"/>
                <w:sz w:val="18"/>
                <w:szCs w:val="18"/>
                <w:lang w:eastAsia="ar-SA"/>
              </w:rPr>
              <w:t>Tebio</w:t>
            </w:r>
          </w:p>
        </w:tc>
        <w:tc>
          <w:tcPr>
            <w:tcW w:w="2692" w:type="dxa"/>
            <w:shd w:val="clear" w:color="auto" w:fill="auto"/>
            <w:vAlign w:val="center"/>
          </w:tcPr>
          <w:p w14:paraId="4172EE00" w14:textId="76FAF57F" w:rsidR="0065070D" w:rsidRPr="00F75B1F" w:rsidRDefault="008762C8" w:rsidP="00F75B1F">
            <w:pPr>
              <w:spacing w:after="0"/>
              <w:rPr>
                <w:rFonts w:eastAsia="Calibri Light" w:cs="MS Gothic"/>
                <w:sz w:val="18"/>
                <w:szCs w:val="18"/>
                <w:lang w:eastAsia="ar-SA"/>
              </w:rPr>
            </w:pPr>
            <w:r>
              <w:rPr>
                <w:rFonts w:eastAsia="Calibri Light" w:cs="MS Gothic"/>
                <w:sz w:val="18"/>
                <w:szCs w:val="18"/>
                <w:lang w:eastAsia="ar-SA"/>
              </w:rPr>
              <w:t>Vesbio</w:t>
            </w:r>
          </w:p>
        </w:tc>
      </w:tr>
      <w:tr w:rsidR="0065070D" w:rsidRPr="007B5ED8" w14:paraId="6B2B34F3" w14:textId="77777777" w:rsidTr="00E66778">
        <w:trPr>
          <w:trHeight w:val="259"/>
        </w:trPr>
        <w:tc>
          <w:tcPr>
            <w:tcW w:w="1701" w:type="dxa"/>
            <w:vAlign w:val="center"/>
          </w:tcPr>
          <w:p w14:paraId="25D2BED9" w14:textId="77777777" w:rsidR="0065070D" w:rsidRPr="00F75B1F" w:rsidRDefault="0065070D" w:rsidP="00F75B1F">
            <w:pPr>
              <w:spacing w:after="0"/>
              <w:jc w:val="left"/>
              <w:rPr>
                <w:rFonts w:eastAsia="Calibri Light" w:cs="MS Gothic"/>
                <w:sz w:val="18"/>
                <w:szCs w:val="18"/>
                <w:lang w:eastAsia="ar-SA"/>
              </w:rPr>
            </w:pPr>
            <w:r w:rsidRPr="00F75B1F">
              <w:rPr>
                <w:rFonts w:eastAsia="Calibri Light" w:cs="MS Gothic"/>
                <w:sz w:val="18"/>
                <w:szCs w:val="18"/>
                <w:lang w:eastAsia="ar-SA"/>
              </w:rPr>
              <w:t xml:space="preserve">Vystymosi tipas </w:t>
            </w:r>
          </w:p>
        </w:tc>
        <w:tc>
          <w:tcPr>
            <w:tcW w:w="2268" w:type="dxa"/>
            <w:shd w:val="clear" w:color="auto" w:fill="auto"/>
            <w:vAlign w:val="center"/>
          </w:tcPr>
          <w:p w14:paraId="20F05995" w14:textId="77777777" w:rsidR="0065070D" w:rsidRPr="00F75B1F" w:rsidRDefault="0065070D" w:rsidP="00F75B1F">
            <w:pPr>
              <w:spacing w:after="0"/>
              <w:rPr>
                <w:rFonts w:eastAsia="Calibri Light" w:cs="MS Gothic"/>
                <w:sz w:val="18"/>
                <w:szCs w:val="18"/>
                <w:lang w:eastAsia="ar-SA"/>
              </w:rPr>
            </w:pPr>
            <w:r w:rsidRPr="00F75B1F">
              <w:rPr>
                <w:rFonts w:eastAsia="Calibri Light" w:cs="MS Gothic"/>
                <w:sz w:val="18"/>
                <w:szCs w:val="18"/>
                <w:lang w:eastAsia="ar-SA"/>
              </w:rPr>
              <w:t>Apleistų teritorijų plėtra</w:t>
            </w:r>
          </w:p>
        </w:tc>
        <w:tc>
          <w:tcPr>
            <w:tcW w:w="2835" w:type="dxa"/>
            <w:shd w:val="clear" w:color="auto" w:fill="auto"/>
            <w:vAlign w:val="center"/>
          </w:tcPr>
          <w:p w14:paraId="3FA97F4C" w14:textId="77777777" w:rsidR="0065070D" w:rsidRPr="00F75B1F" w:rsidRDefault="0065070D" w:rsidP="00F75B1F">
            <w:pPr>
              <w:spacing w:after="0"/>
              <w:rPr>
                <w:rFonts w:eastAsia="Calibri Light" w:cs="MS Gothic"/>
                <w:sz w:val="18"/>
                <w:szCs w:val="18"/>
                <w:lang w:eastAsia="ar-SA"/>
              </w:rPr>
            </w:pPr>
            <w:r w:rsidRPr="00F75B1F">
              <w:rPr>
                <w:rFonts w:eastAsia="Calibri Light" w:cs="MS Gothic"/>
                <w:sz w:val="18"/>
                <w:szCs w:val="18"/>
                <w:lang w:eastAsia="ar-SA"/>
              </w:rPr>
              <w:t>Nauja plėtra</w:t>
            </w:r>
          </w:p>
        </w:tc>
        <w:tc>
          <w:tcPr>
            <w:tcW w:w="2692" w:type="dxa"/>
            <w:shd w:val="clear" w:color="auto" w:fill="auto"/>
            <w:vAlign w:val="center"/>
          </w:tcPr>
          <w:p w14:paraId="64855C1A" w14:textId="14A8FB7B" w:rsidR="0065070D" w:rsidRPr="00F75B1F" w:rsidRDefault="0065070D" w:rsidP="00F75B1F">
            <w:pPr>
              <w:spacing w:after="0"/>
              <w:rPr>
                <w:rFonts w:eastAsia="Calibri Light" w:cs="MS Gothic"/>
                <w:sz w:val="18"/>
                <w:szCs w:val="18"/>
                <w:lang w:eastAsia="ar-SA"/>
              </w:rPr>
            </w:pPr>
            <w:r w:rsidRPr="00F75B1F">
              <w:rPr>
                <w:rFonts w:eastAsia="Calibri Light" w:cs="MS Gothic"/>
                <w:sz w:val="18"/>
                <w:szCs w:val="18"/>
                <w:lang w:eastAsia="ar-SA"/>
              </w:rPr>
              <w:t xml:space="preserve">Miesto atnaujinimas / </w:t>
            </w:r>
            <w:r w:rsidR="008762C8">
              <w:rPr>
                <w:rFonts w:eastAsia="Calibri Light" w:cs="MS Gothic"/>
                <w:sz w:val="18"/>
                <w:szCs w:val="18"/>
                <w:lang w:eastAsia="ar-SA"/>
              </w:rPr>
              <w:t>plėtra</w:t>
            </w:r>
          </w:p>
        </w:tc>
      </w:tr>
      <w:tr w:rsidR="0065070D" w:rsidRPr="007B5ED8" w14:paraId="29D5149D" w14:textId="77777777" w:rsidTr="00E66778">
        <w:trPr>
          <w:trHeight w:val="278"/>
        </w:trPr>
        <w:tc>
          <w:tcPr>
            <w:tcW w:w="1701" w:type="dxa"/>
            <w:vAlign w:val="center"/>
          </w:tcPr>
          <w:p w14:paraId="739B3081" w14:textId="77777777" w:rsidR="0065070D" w:rsidRPr="00F75B1F" w:rsidRDefault="0065070D" w:rsidP="00F75B1F">
            <w:pPr>
              <w:spacing w:after="0"/>
              <w:jc w:val="left"/>
              <w:rPr>
                <w:rFonts w:eastAsia="Calibri Light" w:cs="MS Gothic"/>
                <w:sz w:val="18"/>
                <w:szCs w:val="18"/>
                <w:lang w:eastAsia="ar-SA"/>
              </w:rPr>
            </w:pPr>
            <w:r w:rsidRPr="00F75B1F">
              <w:rPr>
                <w:rFonts w:eastAsia="Calibri Light" w:cs="MS Gothic"/>
                <w:sz w:val="18"/>
                <w:szCs w:val="18"/>
                <w:lang w:eastAsia="ar-SA"/>
              </w:rPr>
              <w:t>Pagrindiniai skaičiai</w:t>
            </w:r>
          </w:p>
        </w:tc>
        <w:tc>
          <w:tcPr>
            <w:tcW w:w="2268" w:type="dxa"/>
            <w:shd w:val="clear" w:color="auto" w:fill="auto"/>
            <w:vAlign w:val="center"/>
          </w:tcPr>
          <w:p w14:paraId="23A0CA2A" w14:textId="77777777" w:rsidR="0065070D" w:rsidRPr="00F75B1F" w:rsidRDefault="0065070D" w:rsidP="00F75B1F">
            <w:pPr>
              <w:spacing w:after="0"/>
              <w:rPr>
                <w:rFonts w:eastAsia="Calibri Light" w:cs="MS Gothic"/>
                <w:sz w:val="18"/>
                <w:szCs w:val="18"/>
                <w:lang w:eastAsia="ar-SA"/>
              </w:rPr>
            </w:pPr>
            <w:r w:rsidRPr="00F75B1F">
              <w:rPr>
                <w:rFonts w:eastAsia="Calibri Light" w:cs="MS Gothic"/>
                <w:sz w:val="18"/>
                <w:szCs w:val="18"/>
                <w:lang w:eastAsia="ar-SA"/>
              </w:rPr>
              <w:t>12 tūkst. būstų, 236 ha</w:t>
            </w:r>
          </w:p>
        </w:tc>
        <w:tc>
          <w:tcPr>
            <w:tcW w:w="2835" w:type="dxa"/>
            <w:shd w:val="clear" w:color="auto" w:fill="auto"/>
            <w:vAlign w:val="center"/>
          </w:tcPr>
          <w:p w14:paraId="6A786620" w14:textId="77777777" w:rsidR="0065070D" w:rsidRPr="00F75B1F" w:rsidRDefault="0065070D" w:rsidP="00F75B1F">
            <w:pPr>
              <w:spacing w:after="0"/>
              <w:rPr>
                <w:rFonts w:eastAsia="Calibri Light" w:cs="MS Gothic"/>
                <w:sz w:val="18"/>
                <w:szCs w:val="18"/>
                <w:lang w:eastAsia="ar-SA"/>
              </w:rPr>
            </w:pPr>
            <w:r w:rsidRPr="00F75B1F">
              <w:rPr>
                <w:rFonts w:eastAsia="Calibri Light" w:cs="MS Gothic"/>
                <w:sz w:val="18"/>
                <w:szCs w:val="18"/>
                <w:lang w:eastAsia="ar-SA"/>
              </w:rPr>
              <w:t>6 tūkst. būstų, 70 ha</w:t>
            </w:r>
          </w:p>
        </w:tc>
        <w:tc>
          <w:tcPr>
            <w:tcW w:w="2692" w:type="dxa"/>
            <w:shd w:val="clear" w:color="auto" w:fill="auto"/>
            <w:vAlign w:val="center"/>
          </w:tcPr>
          <w:p w14:paraId="27F2D4A9" w14:textId="77777777" w:rsidR="0065070D" w:rsidRPr="00F75B1F" w:rsidRDefault="0065070D" w:rsidP="00F75B1F">
            <w:pPr>
              <w:spacing w:after="0"/>
              <w:rPr>
                <w:rFonts w:eastAsia="Calibri Light" w:cs="MS Gothic"/>
                <w:sz w:val="18"/>
                <w:szCs w:val="18"/>
                <w:lang w:eastAsia="ar-SA"/>
              </w:rPr>
            </w:pPr>
            <w:r w:rsidRPr="00F75B1F">
              <w:rPr>
                <w:rFonts w:eastAsia="Calibri Light" w:cs="MS Gothic"/>
                <w:sz w:val="18"/>
                <w:szCs w:val="18"/>
                <w:lang w:eastAsia="ar-SA"/>
              </w:rPr>
              <w:t>2 tūkst. pastatų, 27 ha</w:t>
            </w:r>
          </w:p>
        </w:tc>
      </w:tr>
      <w:tr w:rsidR="0065070D" w:rsidRPr="007B5ED8" w14:paraId="266D9633" w14:textId="77777777" w:rsidTr="00E66778">
        <w:trPr>
          <w:trHeight w:val="268"/>
        </w:trPr>
        <w:tc>
          <w:tcPr>
            <w:tcW w:w="1701" w:type="dxa"/>
            <w:vMerge w:val="restart"/>
            <w:vAlign w:val="center"/>
          </w:tcPr>
          <w:p w14:paraId="6E848DDE" w14:textId="77777777" w:rsidR="0065070D" w:rsidRPr="00F75B1F" w:rsidRDefault="0065070D" w:rsidP="00F75B1F">
            <w:pPr>
              <w:spacing w:after="0"/>
              <w:jc w:val="left"/>
              <w:rPr>
                <w:rFonts w:eastAsia="Calibri Light" w:cs="MS Gothic"/>
                <w:sz w:val="18"/>
                <w:szCs w:val="18"/>
                <w:lang w:val="en-US" w:eastAsia="ar-SA"/>
              </w:rPr>
            </w:pPr>
            <w:r w:rsidRPr="00F75B1F">
              <w:rPr>
                <w:rFonts w:eastAsia="Calibri Light" w:cs="MS Gothic"/>
                <w:sz w:val="18"/>
                <w:szCs w:val="18"/>
                <w:lang w:eastAsia="ar-SA"/>
              </w:rPr>
              <w:t>Etapai</w:t>
            </w:r>
          </w:p>
        </w:tc>
        <w:tc>
          <w:tcPr>
            <w:tcW w:w="2268" w:type="dxa"/>
            <w:shd w:val="clear" w:color="auto" w:fill="auto"/>
            <w:vAlign w:val="center"/>
          </w:tcPr>
          <w:p w14:paraId="6E437EBF" w14:textId="10F49683" w:rsidR="0065070D" w:rsidRPr="00F75B1F" w:rsidRDefault="0065070D" w:rsidP="00F75B1F">
            <w:pPr>
              <w:spacing w:after="0"/>
              <w:rPr>
                <w:rFonts w:eastAsia="Calibri Light" w:cs="MS Gothic"/>
                <w:sz w:val="18"/>
                <w:szCs w:val="18"/>
                <w:lang w:eastAsia="ar-SA"/>
              </w:rPr>
            </w:pPr>
            <w:r w:rsidRPr="00F75B1F">
              <w:rPr>
                <w:rFonts w:eastAsia="Calibri Light" w:cs="MS Gothic"/>
                <w:sz w:val="18"/>
                <w:szCs w:val="18"/>
                <w:lang w:eastAsia="ar-SA"/>
              </w:rPr>
              <w:t xml:space="preserve">2009 m. </w:t>
            </w:r>
            <w:r w:rsidR="008762C8">
              <w:rPr>
                <w:rFonts w:eastAsia="Calibri Light" w:cs="MS Gothic"/>
                <w:sz w:val="18"/>
                <w:szCs w:val="18"/>
                <w:lang w:eastAsia="ar-SA"/>
              </w:rPr>
              <w:t>p</w:t>
            </w:r>
            <w:r w:rsidR="008762C8" w:rsidRPr="00F75B1F">
              <w:rPr>
                <w:rFonts w:eastAsia="Calibri Light" w:cs="MS Gothic"/>
                <w:sz w:val="18"/>
                <w:szCs w:val="18"/>
                <w:lang w:eastAsia="ar-SA"/>
              </w:rPr>
              <w:t xml:space="preserve">irmieji </w:t>
            </w:r>
            <w:r w:rsidRPr="00F75B1F">
              <w:rPr>
                <w:rFonts w:eastAsia="Calibri Light" w:cs="MS Gothic"/>
                <w:sz w:val="18"/>
                <w:szCs w:val="18"/>
                <w:lang w:eastAsia="ar-SA"/>
              </w:rPr>
              <w:t>detaliojo plėtros plano etapai</w:t>
            </w:r>
          </w:p>
        </w:tc>
        <w:tc>
          <w:tcPr>
            <w:tcW w:w="2835" w:type="dxa"/>
            <w:shd w:val="clear" w:color="auto" w:fill="auto"/>
            <w:vAlign w:val="center"/>
          </w:tcPr>
          <w:p w14:paraId="2E626464" w14:textId="4D4890FC" w:rsidR="0065070D" w:rsidRPr="00F75B1F" w:rsidRDefault="0065070D" w:rsidP="00F75B1F">
            <w:pPr>
              <w:spacing w:after="0"/>
              <w:rPr>
                <w:rFonts w:eastAsia="Calibri Light" w:cs="MS Gothic"/>
                <w:sz w:val="18"/>
                <w:szCs w:val="18"/>
                <w:lang w:eastAsia="ar-SA"/>
              </w:rPr>
            </w:pPr>
            <w:r w:rsidRPr="00F75B1F">
              <w:rPr>
                <w:rFonts w:eastAsia="Calibri Light" w:cs="MS Gothic"/>
                <w:sz w:val="18"/>
                <w:szCs w:val="18"/>
                <w:lang w:eastAsia="ar-SA"/>
              </w:rPr>
              <w:t xml:space="preserve">2010 m. </w:t>
            </w:r>
            <w:r w:rsidR="00514D5B">
              <w:rPr>
                <w:rFonts w:eastAsia="Calibri Light" w:cs="MS Gothic"/>
                <w:sz w:val="18"/>
                <w:szCs w:val="18"/>
                <w:lang w:eastAsia="ar-SA"/>
              </w:rPr>
              <w:t>s</w:t>
            </w:r>
            <w:r w:rsidR="00514D5B" w:rsidRPr="00F75B1F">
              <w:rPr>
                <w:rFonts w:eastAsia="Calibri Light" w:cs="MS Gothic"/>
                <w:sz w:val="18"/>
                <w:szCs w:val="18"/>
                <w:lang w:eastAsia="ar-SA"/>
              </w:rPr>
              <w:t xml:space="preserve">avivaldybė </w:t>
            </w:r>
            <w:r w:rsidRPr="00F75B1F">
              <w:rPr>
                <w:rFonts w:eastAsia="Calibri Light" w:cs="MS Gothic"/>
                <w:sz w:val="18"/>
                <w:szCs w:val="18"/>
                <w:lang w:eastAsia="ar-SA"/>
              </w:rPr>
              <w:t>kartu su žemės savininkais pradeda planavimą</w:t>
            </w:r>
          </w:p>
        </w:tc>
        <w:tc>
          <w:tcPr>
            <w:tcW w:w="2692" w:type="dxa"/>
            <w:shd w:val="clear" w:color="auto" w:fill="auto"/>
            <w:vAlign w:val="center"/>
          </w:tcPr>
          <w:p w14:paraId="405C0D0E" w14:textId="0E9D7F51" w:rsidR="0065070D" w:rsidRPr="00F75B1F" w:rsidRDefault="0065070D" w:rsidP="00F75B1F">
            <w:pPr>
              <w:spacing w:after="0"/>
              <w:rPr>
                <w:rFonts w:eastAsia="Calibri Light" w:cs="MS Gothic"/>
                <w:sz w:val="18"/>
                <w:szCs w:val="18"/>
                <w:lang w:eastAsia="ar-SA"/>
              </w:rPr>
            </w:pPr>
            <w:r w:rsidRPr="00F75B1F">
              <w:rPr>
                <w:rFonts w:eastAsia="Calibri Light" w:cs="MS Gothic"/>
                <w:sz w:val="18"/>
                <w:szCs w:val="18"/>
                <w:lang w:eastAsia="ar-SA"/>
              </w:rPr>
              <w:t xml:space="preserve">2011 m. – Vesbio tyrinėjimai: </w:t>
            </w:r>
            <w:r w:rsidR="00457015">
              <w:rPr>
                <w:rFonts w:eastAsia="Calibri Light" w:cs="MS Gothic"/>
                <w:sz w:val="18"/>
                <w:szCs w:val="18"/>
                <w:lang w:eastAsia="ar-SA"/>
              </w:rPr>
              <w:t>dialogas</w:t>
            </w:r>
          </w:p>
        </w:tc>
      </w:tr>
      <w:tr w:rsidR="0065070D" w:rsidRPr="007B5ED8" w14:paraId="7F6A2049" w14:textId="77777777" w:rsidTr="00E66778">
        <w:trPr>
          <w:trHeight w:val="272"/>
        </w:trPr>
        <w:tc>
          <w:tcPr>
            <w:tcW w:w="1701" w:type="dxa"/>
            <w:vMerge/>
            <w:vAlign w:val="center"/>
          </w:tcPr>
          <w:p w14:paraId="5527DA46" w14:textId="77777777" w:rsidR="0065070D" w:rsidRPr="00F75B1F" w:rsidRDefault="0065070D" w:rsidP="00F75B1F">
            <w:pPr>
              <w:spacing w:after="0"/>
              <w:jc w:val="left"/>
              <w:rPr>
                <w:rFonts w:eastAsia="Calibri Light" w:cs="MS Gothic"/>
                <w:sz w:val="18"/>
                <w:szCs w:val="18"/>
                <w:lang w:eastAsia="ar-SA"/>
              </w:rPr>
            </w:pPr>
          </w:p>
        </w:tc>
        <w:tc>
          <w:tcPr>
            <w:tcW w:w="2268" w:type="dxa"/>
            <w:shd w:val="clear" w:color="auto" w:fill="auto"/>
            <w:vAlign w:val="center"/>
          </w:tcPr>
          <w:p w14:paraId="74ED8EA9" w14:textId="273C23DF" w:rsidR="0065070D" w:rsidRPr="00F75B1F" w:rsidRDefault="0065070D" w:rsidP="00F75B1F">
            <w:pPr>
              <w:spacing w:after="0"/>
              <w:rPr>
                <w:rFonts w:eastAsia="Calibri Light" w:cs="MS Gothic"/>
                <w:sz w:val="18"/>
                <w:szCs w:val="18"/>
                <w:lang w:eastAsia="ar-SA"/>
              </w:rPr>
            </w:pPr>
            <w:r w:rsidRPr="00F75B1F">
              <w:rPr>
                <w:rFonts w:eastAsia="Calibri Light" w:cs="MS Gothic"/>
                <w:sz w:val="18"/>
                <w:szCs w:val="18"/>
                <w:lang w:eastAsia="ar-SA"/>
              </w:rPr>
              <w:t xml:space="preserve">2010 m. </w:t>
            </w:r>
            <w:r w:rsidR="008762C8">
              <w:rPr>
                <w:rFonts w:eastAsia="Calibri Light" w:cs="MS Gothic"/>
                <w:sz w:val="18"/>
                <w:szCs w:val="18"/>
                <w:lang w:eastAsia="ar-SA"/>
              </w:rPr>
              <w:t>p</w:t>
            </w:r>
            <w:r w:rsidR="008762C8" w:rsidRPr="00F75B1F">
              <w:rPr>
                <w:rFonts w:eastAsia="Calibri Light" w:cs="MS Gothic"/>
                <w:sz w:val="18"/>
                <w:szCs w:val="18"/>
                <w:lang w:eastAsia="ar-SA"/>
              </w:rPr>
              <w:t xml:space="preserve">irmoji </w:t>
            </w:r>
            <w:r w:rsidRPr="00F75B1F">
              <w:rPr>
                <w:rFonts w:eastAsia="Calibri Light" w:cs="MS Gothic"/>
                <w:sz w:val="18"/>
                <w:szCs w:val="18"/>
                <w:lang w:eastAsia="ar-SA"/>
              </w:rPr>
              <w:t>tvarumo programos versija</w:t>
            </w:r>
          </w:p>
        </w:tc>
        <w:tc>
          <w:tcPr>
            <w:tcW w:w="2835" w:type="dxa"/>
            <w:shd w:val="clear" w:color="auto" w:fill="auto"/>
            <w:vAlign w:val="center"/>
          </w:tcPr>
          <w:p w14:paraId="5886E46D" w14:textId="290BD86A" w:rsidR="0065070D" w:rsidRPr="00F75B1F" w:rsidRDefault="0065070D" w:rsidP="00F75B1F">
            <w:pPr>
              <w:spacing w:after="0"/>
              <w:rPr>
                <w:rFonts w:eastAsia="Calibri Light" w:cs="MS Gothic"/>
                <w:sz w:val="18"/>
                <w:szCs w:val="18"/>
                <w:lang w:eastAsia="ar-SA"/>
              </w:rPr>
            </w:pPr>
            <w:r w:rsidRPr="00F75B1F">
              <w:rPr>
                <w:rFonts w:eastAsia="Calibri Light" w:cs="MS Gothic"/>
                <w:sz w:val="18"/>
                <w:szCs w:val="18"/>
                <w:lang w:eastAsia="ar-SA"/>
              </w:rPr>
              <w:t xml:space="preserve">2013 m. </w:t>
            </w:r>
            <w:r w:rsidR="00514D5B">
              <w:rPr>
                <w:rFonts w:eastAsia="Calibri Light" w:cs="MS Gothic"/>
                <w:sz w:val="18"/>
                <w:szCs w:val="18"/>
                <w:lang w:eastAsia="ar-SA"/>
              </w:rPr>
              <w:t>s</w:t>
            </w:r>
            <w:r w:rsidR="00514D5B" w:rsidRPr="00F75B1F">
              <w:rPr>
                <w:rFonts w:eastAsia="Calibri Light" w:cs="MS Gothic"/>
                <w:sz w:val="18"/>
                <w:szCs w:val="18"/>
                <w:lang w:eastAsia="ar-SA"/>
              </w:rPr>
              <w:t xml:space="preserve">truktūros </w:t>
            </w:r>
            <w:r w:rsidRPr="00F75B1F">
              <w:rPr>
                <w:rFonts w:eastAsia="Calibri Light" w:cs="MS Gothic"/>
                <w:sz w:val="18"/>
                <w:szCs w:val="18"/>
                <w:lang w:eastAsia="ar-SA"/>
              </w:rPr>
              <w:t>planas: žemės savininkai turi bendrą viziją</w:t>
            </w:r>
          </w:p>
        </w:tc>
        <w:tc>
          <w:tcPr>
            <w:tcW w:w="2692" w:type="dxa"/>
            <w:shd w:val="clear" w:color="auto" w:fill="auto"/>
            <w:vAlign w:val="center"/>
          </w:tcPr>
          <w:p w14:paraId="49F60D54" w14:textId="77777777" w:rsidR="0065070D" w:rsidRPr="00F75B1F" w:rsidRDefault="0065070D" w:rsidP="00F75B1F">
            <w:pPr>
              <w:spacing w:after="0"/>
              <w:rPr>
                <w:rFonts w:eastAsia="Calibri Light" w:cs="MS Gothic"/>
                <w:sz w:val="18"/>
                <w:szCs w:val="18"/>
                <w:lang w:eastAsia="ar-SA"/>
              </w:rPr>
            </w:pPr>
            <w:r w:rsidRPr="00F75B1F">
              <w:rPr>
                <w:rFonts w:eastAsia="Calibri Light" w:cs="MS Gothic"/>
                <w:sz w:val="18"/>
                <w:szCs w:val="18"/>
                <w:lang w:eastAsia="ar-SA"/>
              </w:rPr>
              <w:t>2014 m. žemės paskirstymas naudojant taškų sistemą</w:t>
            </w:r>
          </w:p>
        </w:tc>
      </w:tr>
      <w:tr w:rsidR="0065070D" w:rsidRPr="007B5ED8" w14:paraId="4AD3C2C6" w14:textId="77777777" w:rsidTr="00E66778">
        <w:trPr>
          <w:trHeight w:val="150"/>
        </w:trPr>
        <w:tc>
          <w:tcPr>
            <w:tcW w:w="1701" w:type="dxa"/>
            <w:vMerge/>
            <w:vAlign w:val="center"/>
          </w:tcPr>
          <w:p w14:paraId="25658961" w14:textId="77777777" w:rsidR="0065070D" w:rsidRPr="00F75B1F" w:rsidRDefault="0065070D" w:rsidP="00F75B1F">
            <w:pPr>
              <w:spacing w:after="0"/>
              <w:jc w:val="left"/>
              <w:rPr>
                <w:rFonts w:eastAsia="Calibri Light" w:cs="MS Gothic"/>
                <w:sz w:val="18"/>
                <w:szCs w:val="18"/>
                <w:lang w:eastAsia="ar-SA"/>
              </w:rPr>
            </w:pPr>
          </w:p>
        </w:tc>
        <w:tc>
          <w:tcPr>
            <w:tcW w:w="2268" w:type="dxa"/>
            <w:shd w:val="clear" w:color="auto" w:fill="auto"/>
            <w:vAlign w:val="center"/>
          </w:tcPr>
          <w:p w14:paraId="435427A1" w14:textId="55D01330" w:rsidR="0065070D" w:rsidRPr="00F75B1F" w:rsidRDefault="0065070D" w:rsidP="00F75B1F">
            <w:pPr>
              <w:spacing w:after="0"/>
              <w:rPr>
                <w:rFonts w:eastAsia="Calibri Light" w:cs="MS Gothic"/>
                <w:sz w:val="18"/>
                <w:szCs w:val="18"/>
                <w:lang w:eastAsia="ar-SA"/>
              </w:rPr>
            </w:pPr>
            <w:r w:rsidRPr="00F75B1F">
              <w:rPr>
                <w:rFonts w:eastAsia="Calibri Light" w:cs="MS Gothic"/>
                <w:sz w:val="18"/>
                <w:szCs w:val="18"/>
                <w:lang w:eastAsia="ar-SA"/>
              </w:rPr>
              <w:t xml:space="preserve">2011 m. </w:t>
            </w:r>
            <w:r w:rsidR="008762C8">
              <w:rPr>
                <w:rFonts w:eastAsia="Calibri Light" w:cs="MS Gothic"/>
                <w:sz w:val="18"/>
                <w:szCs w:val="18"/>
                <w:lang w:eastAsia="ar-SA"/>
              </w:rPr>
              <w:t>k</w:t>
            </w:r>
            <w:r w:rsidR="008762C8" w:rsidRPr="00F75B1F">
              <w:rPr>
                <w:rFonts w:eastAsia="Calibri Light" w:cs="MS Gothic"/>
                <w:sz w:val="18"/>
                <w:szCs w:val="18"/>
                <w:lang w:eastAsia="ar-SA"/>
              </w:rPr>
              <w:t xml:space="preserve">ompetencijų </w:t>
            </w:r>
            <w:r w:rsidRPr="00F75B1F">
              <w:rPr>
                <w:rFonts w:eastAsia="Calibri Light" w:cs="MS Gothic"/>
                <w:sz w:val="18"/>
                <w:szCs w:val="18"/>
                <w:lang w:eastAsia="ar-SA"/>
              </w:rPr>
              <w:t>ugdymo programos pradžia</w:t>
            </w:r>
          </w:p>
        </w:tc>
        <w:tc>
          <w:tcPr>
            <w:tcW w:w="2835" w:type="dxa"/>
            <w:shd w:val="clear" w:color="auto" w:fill="auto"/>
            <w:vAlign w:val="center"/>
          </w:tcPr>
          <w:p w14:paraId="0E8119B7" w14:textId="221CF9AF" w:rsidR="0065070D" w:rsidRPr="00F75B1F" w:rsidRDefault="0065070D" w:rsidP="00F75B1F">
            <w:pPr>
              <w:spacing w:after="0"/>
              <w:rPr>
                <w:rFonts w:eastAsia="Calibri Light" w:cs="MS Gothic"/>
                <w:sz w:val="18"/>
                <w:szCs w:val="18"/>
                <w:lang w:eastAsia="ar-SA"/>
              </w:rPr>
            </w:pPr>
            <w:r w:rsidRPr="00F75B1F">
              <w:rPr>
                <w:rFonts w:eastAsia="Calibri Light" w:cs="MS Gothic"/>
                <w:sz w:val="18"/>
                <w:szCs w:val="18"/>
                <w:lang w:eastAsia="ar-SA"/>
              </w:rPr>
              <w:t xml:space="preserve">2015 m. </w:t>
            </w:r>
            <w:r w:rsidR="00514D5B">
              <w:rPr>
                <w:rFonts w:eastAsia="Calibri Light" w:cs="MS Gothic"/>
                <w:sz w:val="18"/>
                <w:szCs w:val="18"/>
                <w:lang w:eastAsia="ar-SA"/>
              </w:rPr>
              <w:t>s</w:t>
            </w:r>
            <w:r w:rsidR="00514D5B" w:rsidRPr="00F75B1F">
              <w:rPr>
                <w:rFonts w:eastAsia="Calibri Light" w:cs="MS Gothic"/>
                <w:sz w:val="18"/>
                <w:szCs w:val="18"/>
                <w:lang w:eastAsia="ar-SA"/>
              </w:rPr>
              <w:t xml:space="preserve">avivaldybės </w:t>
            </w:r>
            <w:r w:rsidRPr="00F75B1F">
              <w:rPr>
                <w:rFonts w:eastAsia="Calibri Light" w:cs="MS Gothic"/>
                <w:sz w:val="18"/>
                <w:szCs w:val="18"/>
                <w:lang w:eastAsia="ar-SA"/>
              </w:rPr>
              <w:t>plano programa Tebio parkui</w:t>
            </w:r>
          </w:p>
        </w:tc>
        <w:tc>
          <w:tcPr>
            <w:tcW w:w="2692" w:type="dxa"/>
            <w:shd w:val="clear" w:color="auto" w:fill="auto"/>
            <w:vAlign w:val="center"/>
          </w:tcPr>
          <w:p w14:paraId="09C44D3D" w14:textId="77777777" w:rsidR="0065070D" w:rsidRPr="00F75B1F" w:rsidRDefault="0065070D" w:rsidP="00F75B1F">
            <w:pPr>
              <w:spacing w:after="0"/>
              <w:rPr>
                <w:rFonts w:eastAsia="Calibri Light" w:cs="MS Gothic"/>
                <w:sz w:val="18"/>
                <w:szCs w:val="18"/>
                <w:lang w:eastAsia="ar-SA"/>
              </w:rPr>
            </w:pPr>
            <w:r w:rsidRPr="00F75B1F">
              <w:rPr>
                <w:rFonts w:eastAsia="Calibri Light" w:cs="MS Gothic"/>
                <w:sz w:val="18"/>
                <w:szCs w:val="18"/>
                <w:lang w:eastAsia="ar-SA"/>
              </w:rPr>
              <w:t>2015 m. detalusis plėtros planas viešoje erdvėje</w:t>
            </w:r>
          </w:p>
        </w:tc>
      </w:tr>
      <w:tr w:rsidR="0065070D" w:rsidRPr="007B5ED8" w14:paraId="108F765E" w14:textId="77777777" w:rsidTr="00E66778">
        <w:trPr>
          <w:trHeight w:val="235"/>
        </w:trPr>
        <w:tc>
          <w:tcPr>
            <w:tcW w:w="1701" w:type="dxa"/>
            <w:vMerge/>
            <w:vAlign w:val="center"/>
          </w:tcPr>
          <w:p w14:paraId="38E406D0" w14:textId="77777777" w:rsidR="0065070D" w:rsidRPr="00F75B1F" w:rsidRDefault="0065070D" w:rsidP="00F75B1F">
            <w:pPr>
              <w:spacing w:after="0"/>
              <w:jc w:val="left"/>
              <w:rPr>
                <w:rFonts w:eastAsia="Calibri Light" w:cs="MS Gothic"/>
                <w:sz w:val="18"/>
                <w:szCs w:val="18"/>
                <w:lang w:eastAsia="ar-SA"/>
              </w:rPr>
            </w:pPr>
          </w:p>
        </w:tc>
        <w:tc>
          <w:tcPr>
            <w:tcW w:w="2268" w:type="dxa"/>
            <w:shd w:val="clear" w:color="auto" w:fill="auto"/>
            <w:vAlign w:val="center"/>
          </w:tcPr>
          <w:p w14:paraId="1EE62E15" w14:textId="33401B08" w:rsidR="0065070D" w:rsidRPr="00F75B1F" w:rsidRDefault="0065070D" w:rsidP="00F75B1F">
            <w:pPr>
              <w:spacing w:after="0"/>
              <w:rPr>
                <w:rFonts w:eastAsia="Calibri Light" w:cs="MS Gothic"/>
                <w:sz w:val="18"/>
                <w:szCs w:val="18"/>
                <w:lang w:eastAsia="ar-SA"/>
              </w:rPr>
            </w:pPr>
            <w:r w:rsidRPr="00F75B1F">
              <w:rPr>
                <w:rFonts w:eastAsia="Calibri Light" w:cs="MS Gothic"/>
                <w:sz w:val="18"/>
                <w:szCs w:val="18"/>
                <w:lang w:eastAsia="ar-SA"/>
              </w:rPr>
              <w:t xml:space="preserve">2012 m. </w:t>
            </w:r>
            <w:r w:rsidR="008762C8">
              <w:rPr>
                <w:rFonts w:eastAsia="Calibri Light" w:cs="MS Gothic"/>
                <w:sz w:val="18"/>
                <w:szCs w:val="18"/>
                <w:lang w:eastAsia="ar-SA"/>
              </w:rPr>
              <w:t>p</w:t>
            </w:r>
            <w:r w:rsidR="008762C8" w:rsidRPr="00F75B1F">
              <w:rPr>
                <w:rFonts w:eastAsia="Calibri Light" w:cs="MS Gothic"/>
                <w:sz w:val="18"/>
                <w:szCs w:val="18"/>
                <w:lang w:eastAsia="ar-SA"/>
              </w:rPr>
              <w:t xml:space="preserve">irmieji </w:t>
            </w:r>
            <w:r w:rsidRPr="00F75B1F">
              <w:rPr>
                <w:rFonts w:eastAsia="Calibri Light" w:cs="MS Gothic"/>
                <w:sz w:val="18"/>
                <w:szCs w:val="18"/>
                <w:lang w:eastAsia="ar-SA"/>
              </w:rPr>
              <w:t>gyventojai persikelia į naujus būstus</w:t>
            </w:r>
          </w:p>
        </w:tc>
        <w:tc>
          <w:tcPr>
            <w:tcW w:w="2835" w:type="dxa"/>
            <w:shd w:val="clear" w:color="auto" w:fill="auto"/>
            <w:vAlign w:val="center"/>
          </w:tcPr>
          <w:p w14:paraId="7F82B145" w14:textId="3C6F7320" w:rsidR="0065070D" w:rsidRPr="00F75B1F" w:rsidRDefault="0065070D" w:rsidP="00F75B1F">
            <w:pPr>
              <w:spacing w:after="0"/>
              <w:rPr>
                <w:rFonts w:eastAsia="Calibri Light" w:cs="MS Gothic"/>
                <w:sz w:val="18"/>
                <w:szCs w:val="18"/>
                <w:lang w:eastAsia="ar-SA"/>
              </w:rPr>
            </w:pPr>
            <w:r w:rsidRPr="00F75B1F">
              <w:rPr>
                <w:rFonts w:eastAsia="Calibri Light" w:cs="MS Gothic"/>
                <w:sz w:val="18"/>
                <w:szCs w:val="18"/>
                <w:lang w:eastAsia="ar-SA"/>
              </w:rPr>
              <w:t xml:space="preserve">2015 m. </w:t>
            </w:r>
            <w:r w:rsidR="00514D5B">
              <w:rPr>
                <w:rFonts w:eastAsia="Calibri Light" w:cs="MS Gothic"/>
                <w:sz w:val="18"/>
                <w:szCs w:val="18"/>
                <w:lang w:eastAsia="ar-SA"/>
              </w:rPr>
              <w:t>t</w:t>
            </w:r>
            <w:r w:rsidR="00514D5B" w:rsidRPr="00F75B1F">
              <w:rPr>
                <w:rFonts w:eastAsia="Calibri Light" w:cs="MS Gothic"/>
                <w:sz w:val="18"/>
                <w:szCs w:val="18"/>
                <w:lang w:eastAsia="ar-SA"/>
              </w:rPr>
              <w:t xml:space="preserve">varumo </w:t>
            </w:r>
            <w:r w:rsidRPr="00F75B1F">
              <w:rPr>
                <w:rFonts w:eastAsia="Calibri Light" w:cs="MS Gothic"/>
                <w:sz w:val="18"/>
                <w:szCs w:val="18"/>
                <w:lang w:eastAsia="ar-SA"/>
              </w:rPr>
              <w:t>programa: bendros programos žemės savininkai</w:t>
            </w:r>
          </w:p>
        </w:tc>
        <w:tc>
          <w:tcPr>
            <w:tcW w:w="2692" w:type="dxa"/>
            <w:shd w:val="clear" w:color="auto" w:fill="auto"/>
            <w:vAlign w:val="center"/>
          </w:tcPr>
          <w:p w14:paraId="53D79582" w14:textId="77777777" w:rsidR="0065070D" w:rsidRPr="00F75B1F" w:rsidRDefault="0065070D" w:rsidP="00F75B1F">
            <w:pPr>
              <w:spacing w:after="0"/>
              <w:rPr>
                <w:rFonts w:eastAsia="Calibri Light" w:cs="MS Gothic"/>
                <w:sz w:val="18"/>
                <w:szCs w:val="18"/>
                <w:lang w:eastAsia="ar-SA"/>
              </w:rPr>
            </w:pPr>
            <w:r w:rsidRPr="00F75B1F">
              <w:rPr>
                <w:rFonts w:eastAsia="Calibri Light" w:cs="MS Gothic"/>
                <w:sz w:val="18"/>
                <w:szCs w:val="18"/>
                <w:lang w:eastAsia="ar-SA"/>
              </w:rPr>
              <w:t>2016 m. ekosistemų tarnybos plėtros planas</w:t>
            </w:r>
          </w:p>
        </w:tc>
      </w:tr>
      <w:tr w:rsidR="0065070D" w:rsidRPr="007B5ED8" w14:paraId="3F07CA5E" w14:textId="77777777" w:rsidTr="00E66778">
        <w:trPr>
          <w:trHeight w:val="235"/>
        </w:trPr>
        <w:tc>
          <w:tcPr>
            <w:tcW w:w="1701" w:type="dxa"/>
            <w:vMerge/>
            <w:vAlign w:val="center"/>
          </w:tcPr>
          <w:p w14:paraId="6ABCBB54" w14:textId="77777777" w:rsidR="0065070D" w:rsidRPr="00F75B1F" w:rsidRDefault="0065070D" w:rsidP="00F75B1F">
            <w:pPr>
              <w:spacing w:after="0"/>
              <w:jc w:val="left"/>
              <w:rPr>
                <w:rFonts w:eastAsia="Calibri Light" w:cs="MS Gothic"/>
                <w:sz w:val="18"/>
                <w:szCs w:val="18"/>
                <w:lang w:eastAsia="ar-SA"/>
              </w:rPr>
            </w:pPr>
          </w:p>
        </w:tc>
        <w:tc>
          <w:tcPr>
            <w:tcW w:w="2268" w:type="dxa"/>
            <w:shd w:val="clear" w:color="auto" w:fill="auto"/>
            <w:vAlign w:val="center"/>
          </w:tcPr>
          <w:p w14:paraId="656B74C8" w14:textId="18D8129C" w:rsidR="0065070D" w:rsidRPr="00F75B1F" w:rsidRDefault="0065070D" w:rsidP="00F75B1F">
            <w:pPr>
              <w:spacing w:after="0"/>
              <w:rPr>
                <w:rFonts w:eastAsia="Calibri Light" w:cs="MS Gothic"/>
                <w:sz w:val="18"/>
                <w:szCs w:val="18"/>
                <w:lang w:eastAsia="ar-SA"/>
              </w:rPr>
            </w:pPr>
            <w:r w:rsidRPr="00F75B1F">
              <w:rPr>
                <w:rFonts w:eastAsia="Calibri Light" w:cs="MS Gothic"/>
                <w:sz w:val="18"/>
                <w:szCs w:val="18"/>
                <w:lang w:eastAsia="ar-SA"/>
              </w:rPr>
              <w:t xml:space="preserve">2019 m. </w:t>
            </w:r>
            <w:r w:rsidR="008762C8">
              <w:rPr>
                <w:rFonts w:eastAsia="Calibri Light" w:cs="MS Gothic"/>
                <w:sz w:val="18"/>
                <w:szCs w:val="18"/>
                <w:lang w:eastAsia="ar-SA"/>
              </w:rPr>
              <w:t>j</w:t>
            </w:r>
            <w:r w:rsidR="008762C8" w:rsidRPr="00F75B1F">
              <w:rPr>
                <w:rFonts w:eastAsia="Calibri Light" w:cs="MS Gothic"/>
                <w:sz w:val="18"/>
                <w:szCs w:val="18"/>
                <w:lang w:eastAsia="ar-SA"/>
              </w:rPr>
              <w:t xml:space="preserve">ungties </w:t>
            </w:r>
            <w:r w:rsidRPr="00F75B1F">
              <w:rPr>
                <w:rFonts w:eastAsia="Calibri Light" w:cs="MS Gothic"/>
                <w:sz w:val="18"/>
                <w:szCs w:val="18"/>
                <w:lang w:eastAsia="ar-SA"/>
              </w:rPr>
              <w:t>su Hjorthagenso parku įgyvendinimas</w:t>
            </w:r>
          </w:p>
        </w:tc>
        <w:tc>
          <w:tcPr>
            <w:tcW w:w="2835" w:type="dxa"/>
            <w:shd w:val="clear" w:color="auto" w:fill="auto"/>
            <w:vAlign w:val="center"/>
          </w:tcPr>
          <w:p w14:paraId="666C12BE" w14:textId="344EAF88" w:rsidR="0065070D" w:rsidRPr="00F75B1F" w:rsidRDefault="0065070D" w:rsidP="00F75B1F">
            <w:pPr>
              <w:spacing w:after="0"/>
              <w:rPr>
                <w:rFonts w:eastAsia="Calibri Light" w:cs="MS Gothic"/>
                <w:sz w:val="18"/>
                <w:szCs w:val="18"/>
                <w:lang w:eastAsia="ar-SA"/>
              </w:rPr>
            </w:pPr>
            <w:r w:rsidRPr="00F75B1F">
              <w:rPr>
                <w:rFonts w:eastAsia="Calibri Light" w:cs="MS Gothic"/>
                <w:sz w:val="18"/>
                <w:szCs w:val="18"/>
                <w:lang w:eastAsia="ar-SA"/>
              </w:rPr>
              <w:t xml:space="preserve">2017 m. </w:t>
            </w:r>
            <w:r w:rsidR="00514D5B">
              <w:rPr>
                <w:rFonts w:eastAsia="Calibri Light" w:cs="MS Gothic"/>
                <w:sz w:val="18"/>
                <w:szCs w:val="18"/>
                <w:lang w:eastAsia="ar-SA"/>
              </w:rPr>
              <w:t>p</w:t>
            </w:r>
            <w:r w:rsidRPr="00F75B1F">
              <w:rPr>
                <w:rFonts w:eastAsia="Calibri Light" w:cs="MS Gothic"/>
                <w:sz w:val="18"/>
                <w:szCs w:val="18"/>
                <w:lang w:eastAsia="ar-SA"/>
              </w:rPr>
              <w:t>irmieji detalių plėtros planų būsto plėtrai etapai</w:t>
            </w:r>
          </w:p>
        </w:tc>
        <w:tc>
          <w:tcPr>
            <w:tcW w:w="2692" w:type="dxa"/>
            <w:shd w:val="clear" w:color="auto" w:fill="auto"/>
            <w:vAlign w:val="center"/>
          </w:tcPr>
          <w:p w14:paraId="5B17E70D" w14:textId="77777777" w:rsidR="0065070D" w:rsidRPr="00F75B1F" w:rsidRDefault="0065070D" w:rsidP="00F75B1F">
            <w:pPr>
              <w:spacing w:after="0"/>
              <w:rPr>
                <w:rFonts w:eastAsia="Calibri Light" w:cs="MS Gothic"/>
                <w:sz w:val="18"/>
                <w:szCs w:val="18"/>
                <w:lang w:eastAsia="ar-SA"/>
              </w:rPr>
            </w:pPr>
            <w:r w:rsidRPr="00F75B1F">
              <w:rPr>
                <w:rFonts w:eastAsia="Calibri Light" w:cs="MS Gothic"/>
                <w:sz w:val="18"/>
                <w:szCs w:val="18"/>
                <w:lang w:eastAsia="ar-SA"/>
              </w:rPr>
              <w:t>2021 m. parko įrengimo pradžia</w:t>
            </w:r>
          </w:p>
        </w:tc>
      </w:tr>
      <w:tr w:rsidR="0065070D" w:rsidRPr="007B5ED8" w14:paraId="32723ED6" w14:textId="77777777" w:rsidTr="00E66778">
        <w:trPr>
          <w:trHeight w:val="268"/>
        </w:trPr>
        <w:tc>
          <w:tcPr>
            <w:tcW w:w="1701" w:type="dxa"/>
            <w:vAlign w:val="center"/>
          </w:tcPr>
          <w:p w14:paraId="28EB6086" w14:textId="77777777" w:rsidR="0065070D" w:rsidRPr="00F75B1F" w:rsidRDefault="0065070D" w:rsidP="00F75B1F">
            <w:pPr>
              <w:spacing w:after="0"/>
              <w:jc w:val="left"/>
              <w:rPr>
                <w:rFonts w:eastAsia="Calibri Light" w:cs="MS Gothic"/>
                <w:sz w:val="18"/>
                <w:szCs w:val="18"/>
                <w:lang w:eastAsia="ar-SA"/>
              </w:rPr>
            </w:pPr>
            <w:r w:rsidRPr="00F75B1F">
              <w:rPr>
                <w:rFonts w:eastAsia="Calibri Light" w:cs="MS Gothic"/>
                <w:sz w:val="18"/>
                <w:szCs w:val="18"/>
                <w:lang w:eastAsia="ar-SA"/>
              </w:rPr>
              <w:t>Žemės nuosavybė</w:t>
            </w:r>
          </w:p>
        </w:tc>
        <w:tc>
          <w:tcPr>
            <w:tcW w:w="2268" w:type="dxa"/>
            <w:shd w:val="clear" w:color="auto" w:fill="auto"/>
            <w:vAlign w:val="center"/>
          </w:tcPr>
          <w:p w14:paraId="68E2CF7E" w14:textId="77777777" w:rsidR="0065070D" w:rsidRPr="00F75B1F" w:rsidRDefault="0065070D" w:rsidP="00F75B1F">
            <w:pPr>
              <w:spacing w:after="0"/>
              <w:rPr>
                <w:rFonts w:eastAsia="Calibri Light" w:cs="MS Gothic"/>
                <w:sz w:val="18"/>
                <w:szCs w:val="18"/>
                <w:lang w:eastAsia="ar-SA"/>
              </w:rPr>
            </w:pPr>
            <w:r w:rsidRPr="00F75B1F">
              <w:rPr>
                <w:rFonts w:eastAsia="Calibri Light" w:cs="MS Gothic"/>
                <w:sz w:val="18"/>
                <w:szCs w:val="18"/>
                <w:lang w:eastAsia="ar-SA"/>
              </w:rPr>
              <w:t>100 proc. savivaldos</w:t>
            </w:r>
          </w:p>
        </w:tc>
        <w:tc>
          <w:tcPr>
            <w:tcW w:w="2835" w:type="dxa"/>
            <w:shd w:val="clear" w:color="auto" w:fill="auto"/>
            <w:vAlign w:val="center"/>
          </w:tcPr>
          <w:p w14:paraId="603EF44E" w14:textId="77777777" w:rsidR="0065070D" w:rsidRPr="00F75B1F" w:rsidRDefault="0065070D" w:rsidP="00F75B1F">
            <w:pPr>
              <w:spacing w:after="0"/>
              <w:rPr>
                <w:rFonts w:eastAsia="Calibri Light" w:cs="MS Gothic"/>
                <w:sz w:val="18"/>
                <w:szCs w:val="18"/>
                <w:lang w:eastAsia="ar-SA"/>
              </w:rPr>
            </w:pPr>
            <w:r w:rsidRPr="00F75B1F">
              <w:rPr>
                <w:rFonts w:eastAsia="Calibri Light" w:cs="MS Gothic"/>
                <w:sz w:val="18"/>
                <w:szCs w:val="18"/>
                <w:lang w:eastAsia="ar-SA"/>
              </w:rPr>
              <w:t>80 proc. privati, 20 proc. savivaldos</w:t>
            </w:r>
          </w:p>
        </w:tc>
        <w:tc>
          <w:tcPr>
            <w:tcW w:w="2692" w:type="dxa"/>
            <w:shd w:val="clear" w:color="auto" w:fill="auto"/>
            <w:vAlign w:val="center"/>
          </w:tcPr>
          <w:p w14:paraId="6A2F44E0" w14:textId="77777777" w:rsidR="0065070D" w:rsidRPr="00F75B1F" w:rsidRDefault="0065070D" w:rsidP="00F75B1F">
            <w:pPr>
              <w:spacing w:after="0"/>
              <w:rPr>
                <w:rFonts w:eastAsia="Calibri Light" w:cs="MS Gothic"/>
                <w:sz w:val="18"/>
                <w:szCs w:val="18"/>
                <w:lang w:eastAsia="ar-SA"/>
              </w:rPr>
            </w:pPr>
            <w:r w:rsidRPr="00F75B1F">
              <w:rPr>
                <w:rFonts w:eastAsia="Calibri Light" w:cs="MS Gothic"/>
                <w:sz w:val="18"/>
                <w:szCs w:val="18"/>
                <w:lang w:eastAsia="ar-SA"/>
              </w:rPr>
              <w:t>100 proc. savivaldos</w:t>
            </w:r>
          </w:p>
        </w:tc>
      </w:tr>
    </w:tbl>
    <w:p w14:paraId="7D989037" w14:textId="28A85FBE" w:rsidR="00056750" w:rsidRPr="00933D53" w:rsidRDefault="00056750" w:rsidP="00F75B1F">
      <w:pPr>
        <w:rPr>
          <w:rStyle w:val="Nerykuspabraukimas"/>
        </w:rPr>
      </w:pPr>
      <w:r w:rsidRPr="00933D53">
        <w:rPr>
          <w:rStyle w:val="Nerykuspabraukimas"/>
        </w:rPr>
        <w:t>Šaltinis: sudaryta Konsultanto</w:t>
      </w:r>
      <w:r w:rsidR="00C72A6D">
        <w:rPr>
          <w:rStyle w:val="Nerykuspabraukimas"/>
        </w:rPr>
        <w:t xml:space="preserve">, remiantis </w:t>
      </w:r>
      <w:r w:rsidR="00C72A6D" w:rsidRPr="00F75B1F">
        <w:rPr>
          <w:rStyle w:val="Nerykuspabraukimas"/>
          <w:i/>
          <w:iCs/>
        </w:rPr>
        <w:t>Municipal Practices for Integrated Planning of Nature-Based Solutions in Urban Development in the Stockholm Region</w:t>
      </w:r>
    </w:p>
    <w:p w14:paraId="009644AF" w14:textId="21BCCA74" w:rsidR="00C769D1" w:rsidRPr="000B482D" w:rsidRDefault="00557D6F" w:rsidP="000B482D">
      <w:r w:rsidRPr="001D3A76">
        <w:rPr>
          <w:rStyle w:val="Nerykinuoroda"/>
        </w:rPr>
        <w:t>Stokholmo Karališk</w:t>
      </w:r>
      <w:r w:rsidR="00652FB2" w:rsidRPr="001D3A76">
        <w:rPr>
          <w:rStyle w:val="Nerykinuoroda"/>
        </w:rPr>
        <w:t>ojo</w:t>
      </w:r>
      <w:r w:rsidR="00C83C8D" w:rsidRPr="001D3A76">
        <w:rPr>
          <w:rStyle w:val="Nerykinuoroda"/>
        </w:rPr>
        <w:t xml:space="preserve"> </w:t>
      </w:r>
      <w:r w:rsidRPr="001D3A76">
        <w:rPr>
          <w:rStyle w:val="Nerykinuoroda"/>
        </w:rPr>
        <w:t>Jūrų</w:t>
      </w:r>
      <w:r w:rsidR="00C83C8D" w:rsidRPr="001D3A76">
        <w:rPr>
          <w:rStyle w:val="Nerykinuoroda"/>
        </w:rPr>
        <w:t xml:space="preserve"> </w:t>
      </w:r>
      <w:r w:rsidRPr="001D3A76">
        <w:rPr>
          <w:rStyle w:val="Nerykinuoroda"/>
        </w:rPr>
        <w:t>uost</w:t>
      </w:r>
      <w:r w:rsidR="00652FB2" w:rsidRPr="001D3A76">
        <w:rPr>
          <w:rStyle w:val="Nerykinuoroda"/>
        </w:rPr>
        <w:t>o projektas</w:t>
      </w:r>
      <w:r w:rsidR="00C83C8D" w:rsidRPr="001D3A76">
        <w:rPr>
          <w:rStyle w:val="Nerykinuoroda"/>
        </w:rPr>
        <w:t>.</w:t>
      </w:r>
      <w:r w:rsidR="00C83C8D" w:rsidRPr="000B482D">
        <w:t xml:space="preserve"> </w:t>
      </w:r>
      <w:r w:rsidR="00B13085" w:rsidRPr="000B482D">
        <w:t xml:space="preserve">Projektui keliami tvarumo tikslai yra numatyti </w:t>
      </w:r>
      <w:r w:rsidR="00D8240A" w:rsidRPr="000B482D">
        <w:t>Miestų tvarios</w:t>
      </w:r>
      <w:r w:rsidR="00B13085" w:rsidRPr="000B482D">
        <w:t xml:space="preserve"> plėtros programoje</w:t>
      </w:r>
      <w:r w:rsidR="00D8240A">
        <w:rPr>
          <w:rStyle w:val="Puslapioinaosnuoroda"/>
          <w:color w:val="2C3834" w:themeColor="text1"/>
        </w:rPr>
        <w:footnoteReference w:id="34"/>
      </w:r>
      <w:r w:rsidR="00D8240A" w:rsidRPr="000B482D">
        <w:t xml:space="preserve"> (</w:t>
      </w:r>
      <w:r w:rsidR="00D8240A" w:rsidRPr="000B482D">
        <w:rPr>
          <w:i/>
          <w:iCs/>
        </w:rPr>
        <w:t>angl. Program for sustainable urban development</w:t>
      </w:r>
      <w:r w:rsidR="00D8240A" w:rsidRPr="000B482D">
        <w:t>)</w:t>
      </w:r>
      <w:r w:rsidR="000A3248" w:rsidRPr="000B482D">
        <w:t xml:space="preserve">. </w:t>
      </w:r>
      <w:r w:rsidR="00365515" w:rsidRPr="000B482D">
        <w:t>Projekto teritorijos plėtrai numatyti</w:t>
      </w:r>
      <w:r w:rsidR="00F2385C" w:rsidRPr="000B482D">
        <w:t xml:space="preserve"> kriterijai</w:t>
      </w:r>
      <w:r w:rsidR="00365515" w:rsidRPr="000B482D">
        <w:t>, kurie prisideda prie programoje numatytų tikslų.</w:t>
      </w:r>
      <w:r w:rsidR="00F2385C" w:rsidRPr="000B482D">
        <w:t xml:space="preserve"> </w:t>
      </w:r>
      <w:r w:rsidR="00365515" w:rsidRPr="000B482D">
        <w:t>Vykdant teritorijos plėtros planavimą</w:t>
      </w:r>
      <w:r w:rsidR="00C1211F" w:rsidRPr="000B482D">
        <w:t>, savivaldybė organiz</w:t>
      </w:r>
      <w:r w:rsidR="00765C70" w:rsidRPr="000B482D">
        <w:t>uoja</w:t>
      </w:r>
      <w:r w:rsidR="00C1211F" w:rsidRPr="000B482D">
        <w:t xml:space="preserve"> įvairias veiklas, tokias kaip darbinės sesijos, seminarai, diskusijos ir pan. Šių veiklų tikslas dalytis tvarumo gerąja praktik</w:t>
      </w:r>
      <w:r w:rsidR="002721C6" w:rsidRPr="000B482D">
        <w:t>a</w:t>
      </w:r>
      <w:r w:rsidR="00C1211F" w:rsidRPr="000B482D">
        <w:t xml:space="preserve"> tarp </w:t>
      </w:r>
      <w:r w:rsidRPr="000B482D">
        <w:t>miesto planuotojų, architektų</w:t>
      </w:r>
      <w:r w:rsidR="00023A5A">
        <w:t>,</w:t>
      </w:r>
      <w:r w:rsidR="00C1211F" w:rsidRPr="000B482D">
        <w:t xml:space="preserve"> teritorijų vystytojų, </w:t>
      </w:r>
      <w:r w:rsidR="00881AF7" w:rsidRPr="000B482D">
        <w:t xml:space="preserve">konsultantų, viešojo sektoriaus, verslo bei mokslo atstovų. </w:t>
      </w:r>
    </w:p>
    <w:p w14:paraId="2DA237EE" w14:textId="029D375C" w:rsidR="007C730C" w:rsidRDefault="007C730C" w:rsidP="000B482D">
      <w:r>
        <w:t xml:space="preserve">Projekto teritorija </w:t>
      </w:r>
      <w:r w:rsidR="000D48B2">
        <w:t xml:space="preserve">yra šalia </w:t>
      </w:r>
      <w:r w:rsidR="000D588D">
        <w:t xml:space="preserve">siauro praėjimo, jungiančio </w:t>
      </w:r>
      <w:r w:rsidR="00EE0271">
        <w:t>šiaurinę ir pietin</w:t>
      </w:r>
      <w:r w:rsidR="000D158E">
        <w:t xml:space="preserve">ę Karališkojo nacionalinio miesto parko dalis, todėl tikimasi, kad </w:t>
      </w:r>
      <w:r w:rsidR="001809AF">
        <w:t xml:space="preserve">naujasis rajonas sustiprins visos teritorijos </w:t>
      </w:r>
      <w:r w:rsidR="004F3DD6">
        <w:t>ekologiją.</w:t>
      </w:r>
      <w:r w:rsidR="009D3013">
        <w:t xml:space="preserve"> </w:t>
      </w:r>
      <w:r w:rsidR="00246B4F">
        <w:t>Atsižvelgiant į tai, projekto teritorijoje planuojam</w:t>
      </w:r>
      <w:r w:rsidR="003C23C1">
        <w:t>iems</w:t>
      </w:r>
      <w:r w:rsidR="00246B4F">
        <w:t xml:space="preserve"> viešie</w:t>
      </w:r>
      <w:r w:rsidR="003C23C1">
        <w:t>siems</w:t>
      </w:r>
      <w:r w:rsidR="00246B4F">
        <w:t xml:space="preserve"> ir privat</w:t>
      </w:r>
      <w:r w:rsidR="003C23C1">
        <w:t>iems</w:t>
      </w:r>
      <w:r w:rsidR="00246B4F">
        <w:t xml:space="preserve"> pastata</w:t>
      </w:r>
      <w:r w:rsidR="003C23C1">
        <w:t>ms</w:t>
      </w:r>
      <w:r w:rsidR="00246B4F">
        <w:t>, parka</w:t>
      </w:r>
      <w:r w:rsidR="003C23C1">
        <w:t>ms</w:t>
      </w:r>
      <w:r w:rsidR="00246B4F">
        <w:t xml:space="preserve"> bei kita</w:t>
      </w:r>
      <w:r w:rsidR="003C23C1">
        <w:t>i</w:t>
      </w:r>
      <w:r w:rsidR="00246B4F">
        <w:t xml:space="preserve"> infrastruktūra</w:t>
      </w:r>
      <w:r w:rsidR="003C23C1">
        <w:t>i</w:t>
      </w:r>
      <w:r w:rsidR="00246B4F">
        <w:t xml:space="preserve"> </w:t>
      </w:r>
      <w:r w:rsidR="00A01565">
        <w:t>taikom</w:t>
      </w:r>
      <w:r w:rsidR="007569E0">
        <w:t>i</w:t>
      </w:r>
      <w:r w:rsidR="00A01565">
        <w:t xml:space="preserve"> ekologinio ryšio</w:t>
      </w:r>
      <w:r w:rsidR="00CF04FE">
        <w:t xml:space="preserve">, </w:t>
      </w:r>
      <w:r w:rsidR="0050657F">
        <w:t>žaliųjų erdvių</w:t>
      </w:r>
      <w:r w:rsidR="00305BE6">
        <w:t xml:space="preserve"> santykio</w:t>
      </w:r>
      <w:r w:rsidR="00305BE6">
        <w:rPr>
          <w:rStyle w:val="Puslapioinaosnuoroda"/>
        </w:rPr>
        <w:footnoteReference w:id="35"/>
      </w:r>
      <w:r w:rsidR="00305BE6">
        <w:t xml:space="preserve"> kriterijai. </w:t>
      </w:r>
    </w:p>
    <w:p w14:paraId="57387954" w14:textId="1CA459E7" w:rsidR="007569E0" w:rsidDel="009D3013" w:rsidRDefault="002C47F1" w:rsidP="000B482D">
      <w:r w:rsidDel="009D3013">
        <w:t>Projekto teritorija plėtojama kaip efektyviai išteklius naudojanti kaimynystė bei tarptautinis tvarios urbanizacijos pavyzdys, pasižymintis rajono mastu integruota lietaus nuotekų surinkimo sistema, kuri išvalo ir sulaiko lietaus ir sniego tirpimo vandenį</w:t>
      </w:r>
      <w:r w:rsidR="006754D0" w:rsidDel="009D3013">
        <w:t>,</w:t>
      </w:r>
      <w:r w:rsidDel="009D3013">
        <w:t xml:space="preserve"> prieš jį išleidžiant į jūrą. Ši sistema sujungia žaliuosius stogus ir lietaus sodus su tvenkiniais, miesto </w:t>
      </w:r>
      <w:r w:rsidR="007D29E8">
        <w:t>šlapynėmis</w:t>
      </w:r>
      <w:r w:rsidDel="009D3013">
        <w:t>, atviru lietaus nuotekų ir paviršinio vandens nutekėjimu bei miesto želdiniais. Todėl ši teritorija yra ne tik prisitaikiusi prie kylančio jūros lygio, intensyvių liūčių ir potvynių rizikos, bet ir prisideda prie kaimynystės ekosistemų gerinimo.</w:t>
      </w:r>
    </w:p>
    <w:p w14:paraId="0C35DA29" w14:textId="7E59F57D" w:rsidR="000B0CE0" w:rsidRPr="000B482D" w:rsidRDefault="000B0CE0" w:rsidP="000B482D">
      <w:r w:rsidRPr="001D3A76">
        <w:rPr>
          <w:rStyle w:val="Nerykinuoroda"/>
        </w:rPr>
        <w:t>Tebio parko projektas.</w:t>
      </w:r>
      <w:r>
        <w:t xml:space="preserve"> </w:t>
      </w:r>
      <w:r w:rsidR="0014651B" w:rsidRPr="000B482D">
        <w:t xml:space="preserve">Įgyvendindama savivaldybės </w:t>
      </w:r>
      <w:r w:rsidR="00EF52DD" w:rsidRPr="000B482D">
        <w:t xml:space="preserve">miesto teritorijos </w:t>
      </w:r>
      <w:r w:rsidR="0014651B" w:rsidRPr="000B482D">
        <w:t>bendrąjį planą</w:t>
      </w:r>
      <w:r w:rsidR="007F014A">
        <w:rPr>
          <w:rStyle w:val="Puslapioinaosnuoroda"/>
        </w:rPr>
        <w:footnoteReference w:id="36"/>
      </w:r>
      <w:r w:rsidR="00D94838" w:rsidRPr="000B482D">
        <w:t xml:space="preserve"> savivaldybė siek</w:t>
      </w:r>
      <w:r w:rsidR="00765C70" w:rsidRPr="000B482D">
        <w:t>ia</w:t>
      </w:r>
      <w:r w:rsidR="00D94838" w:rsidRPr="000B482D">
        <w:t xml:space="preserve"> užtikrinti darnią miesto teritorijos plėtrą </w:t>
      </w:r>
      <w:r w:rsidR="00BA20E9" w:rsidRPr="000B482D">
        <w:t>centrinėje T</w:t>
      </w:r>
      <w:r w:rsidR="009D3013" w:rsidRPr="000B482D">
        <w:t>e</w:t>
      </w:r>
      <w:r w:rsidR="00BA20E9" w:rsidRPr="000B482D">
        <w:t>bio dalyje</w:t>
      </w:r>
      <w:r w:rsidR="0040598B" w:rsidRPr="000B482D">
        <w:t>, taip pat</w:t>
      </w:r>
      <w:r w:rsidR="00BA20E9" w:rsidRPr="000B482D">
        <w:t xml:space="preserve"> Tebio parke</w:t>
      </w:r>
      <w:r w:rsidR="0040598B" w:rsidRPr="000B482D">
        <w:t xml:space="preserve"> ir</w:t>
      </w:r>
      <w:r w:rsidR="00BA20E9" w:rsidRPr="000B482D">
        <w:t xml:space="preserve"> buvusiame hip</w:t>
      </w:r>
      <w:r w:rsidR="001F60EE" w:rsidRPr="000B482D">
        <w:t>o</w:t>
      </w:r>
      <w:r w:rsidR="00BA20E9" w:rsidRPr="000B482D">
        <w:t xml:space="preserve">drome, kurį </w:t>
      </w:r>
      <w:r w:rsidR="001F60EE" w:rsidRPr="000B482D">
        <w:t>numatyta paversti miesto rajon</w:t>
      </w:r>
      <w:r w:rsidR="0040598B" w:rsidRPr="000B482D">
        <w:t>u</w:t>
      </w:r>
      <w:r w:rsidR="001F60EE" w:rsidRPr="000B482D">
        <w:t>. 80 proc. parko žemės priklauso</w:t>
      </w:r>
      <w:r w:rsidR="00B63294" w:rsidRPr="000B482D">
        <w:t xml:space="preserve"> 4</w:t>
      </w:r>
      <w:r w:rsidR="001F60EE" w:rsidRPr="000B482D">
        <w:t xml:space="preserve"> privatiems subjektams. </w:t>
      </w:r>
      <w:r w:rsidR="00B63294" w:rsidRPr="000B482D">
        <w:t xml:space="preserve">Vykdant parko plėtrą, savivaldybė kartu su privačiais subjektais parengė Tebio parko planą, kuriame numatyta parko vizija. Plane taip pat numatytas įsipareigojimas vystyti teritoriją, atsižvelgiant į ekologinius </w:t>
      </w:r>
      <w:r w:rsidR="00CB5326" w:rsidRPr="000B482D">
        <w:t xml:space="preserve">aspektus. </w:t>
      </w:r>
    </w:p>
    <w:p w14:paraId="5435B284" w14:textId="766EC0B9" w:rsidR="00D754EB" w:rsidRDefault="00D754EB" w:rsidP="000B482D">
      <w:r>
        <w:t xml:space="preserve">Parengtas Tebio parko planas susietas su kitais vietos savivaldos bei regiono planavimo dokumentais, taip </w:t>
      </w:r>
      <w:r w:rsidR="001E1952">
        <w:t xml:space="preserve">užtikrinant žaliosios infrastruktūros išvystymą. Planuojama žalioji infrastruktūra turi teikti ne tik ekologinę naudą, bet ir </w:t>
      </w:r>
      <w:r w:rsidR="00EF6211">
        <w:t xml:space="preserve">socialinę (pvz., žaidimų aikštelės, lauko </w:t>
      </w:r>
      <w:r w:rsidR="00784B32">
        <w:t xml:space="preserve">pramogos, sporto įrenginiai). </w:t>
      </w:r>
    </w:p>
    <w:p w14:paraId="303291B2" w14:textId="0831E6C7" w:rsidR="004E4ED1" w:rsidRDefault="004E4ED1" w:rsidP="000B482D">
      <w:r>
        <w:t xml:space="preserve">Nors dalis parko teritorijoje esančių gamtos išteklių bus išsaugoti </w:t>
      </w:r>
      <w:r w:rsidR="008555C7">
        <w:t xml:space="preserve">ir pritaikyti, tačiau didžioji dalis žaliųjų erdvių bus kuriamos naujai. </w:t>
      </w:r>
      <w:r w:rsidR="00E74059">
        <w:t>Tebio parko t</w:t>
      </w:r>
      <w:r w:rsidR="008B6FA8">
        <w:t>varumo strategijoje</w:t>
      </w:r>
      <w:r w:rsidR="00E74059">
        <w:rPr>
          <w:rStyle w:val="Puslapioinaosnuoroda"/>
        </w:rPr>
        <w:footnoteReference w:id="37"/>
      </w:r>
      <w:r w:rsidR="008B6FA8">
        <w:t xml:space="preserve"> pabrėžiama, kad </w:t>
      </w:r>
      <w:r w:rsidR="00CF6C6C">
        <w:t xml:space="preserve">pagrindinė Tebio parko kokybinė nauda – žalioji infrastruktūra, siekiant ją </w:t>
      </w:r>
      <w:r w:rsidR="00972225">
        <w:t xml:space="preserve">panaudoti visuomenės poreikiams, infrastruktūra nuosavybės teise patikėta savivaldybei. </w:t>
      </w:r>
      <w:r w:rsidR="00021FE7">
        <w:t xml:space="preserve">Remiantis </w:t>
      </w:r>
      <w:r w:rsidR="00A876DD">
        <w:t xml:space="preserve">naujai sukurtos žaliosios infrastruktūros ryšiu su esama infrastruktūra, </w:t>
      </w:r>
      <w:r w:rsidR="007E6876">
        <w:t>tikimasi, kad Tebio park</w:t>
      </w:r>
      <w:r w:rsidR="00FA48B4">
        <w:t>e</w:t>
      </w:r>
      <w:r w:rsidR="007E6876">
        <w:t xml:space="preserve"> įgyvendinti NBS </w:t>
      </w:r>
      <w:r w:rsidR="00E90B9E">
        <w:t xml:space="preserve">prisidės prie spygliuočių ir lapuočių miškuose </w:t>
      </w:r>
      <w:r w:rsidR="00FA48B4">
        <w:t xml:space="preserve">gyvenančių rūšių, tokių </w:t>
      </w:r>
      <w:r w:rsidR="00A13D89">
        <w:t>kaip laukinės bitės, populiacijos didėjimo.</w:t>
      </w:r>
      <w:r w:rsidR="007E6876">
        <w:t xml:space="preserve"> </w:t>
      </w:r>
    </w:p>
    <w:p w14:paraId="726BE2C1" w14:textId="6A30108B" w:rsidR="004D1776" w:rsidRDefault="002513AC" w:rsidP="000B482D">
      <w:r w:rsidRPr="001D3A76">
        <w:rPr>
          <w:rStyle w:val="Nerykinuoroda"/>
        </w:rPr>
        <w:t>Vesbio p</w:t>
      </w:r>
      <w:r w:rsidR="00853552" w:rsidRPr="001D3A76">
        <w:rPr>
          <w:rStyle w:val="Nerykinuoroda"/>
        </w:rPr>
        <w:t>rojektas „</w:t>
      </w:r>
      <w:r w:rsidRPr="001D3A76">
        <w:rPr>
          <w:rStyle w:val="Nerykinuoroda"/>
        </w:rPr>
        <w:t>Keturlapis dobilas“.</w:t>
      </w:r>
      <w:r>
        <w:t xml:space="preserve"> </w:t>
      </w:r>
      <w:r w:rsidR="000B0CE0" w:rsidRPr="00F75B1F">
        <w:t xml:space="preserve">2011 m. Vesbio savivaldybė </w:t>
      </w:r>
      <w:r w:rsidR="00457015" w:rsidRPr="00F75B1F">
        <w:t>inicijavo diskusijas su gyventojais, vy</w:t>
      </w:r>
      <w:r w:rsidR="00213108">
        <w:t>s</w:t>
      </w:r>
      <w:r w:rsidR="00457015" w:rsidRPr="00F75B1F">
        <w:t>tytojais ir kitomis suinteresuotomis šalimis</w:t>
      </w:r>
      <w:r w:rsidR="00312D8E">
        <w:t>,</w:t>
      </w:r>
      <w:r w:rsidR="00457015">
        <w:t xml:space="preserve"> </w:t>
      </w:r>
      <w:r w:rsidR="00213108">
        <w:t>siek</w:t>
      </w:r>
      <w:r w:rsidR="00312D8E">
        <w:t>dami</w:t>
      </w:r>
      <w:r w:rsidR="00213108">
        <w:t xml:space="preserve"> gauti pasiūlymus centrinėje miesto dalyje esančios teritorijos, vadinamos Keturlapiu dobilu, atnaujinimui ir plėtrai.</w:t>
      </w:r>
      <w:r w:rsidR="00C131FD">
        <w:t xml:space="preserve"> </w:t>
      </w:r>
      <w:r w:rsidR="002F5110">
        <w:t>Vystytojams, kurie teikė pasiūlymus, buvo sudarytos galimybės plėtrą teritorijoje vykdyti palankesnėmis sąlygomis (p</w:t>
      </w:r>
      <w:r w:rsidR="00DF6D89">
        <w:t>avyzdžiui</w:t>
      </w:r>
      <w:r w:rsidR="002F5110">
        <w:t xml:space="preserve">, sumažinta žemės nuomos kaina). </w:t>
      </w:r>
      <w:r w:rsidR="00C131FD">
        <w:t xml:space="preserve">Atsižvelgiant į pateiktus siūlymus, buvo parengti teritorijos plėtros kriterijai, kuriuos </w:t>
      </w:r>
      <w:r w:rsidR="002F5110">
        <w:t>teritorijoje įgyvendinami vystytojų projektai</w:t>
      </w:r>
      <w:r w:rsidR="00C131FD">
        <w:t xml:space="preserve"> turi </w:t>
      </w:r>
      <w:r w:rsidR="002F5110">
        <w:t xml:space="preserve">atitikti. Bendros teritorijos vizijos formavimas </w:t>
      </w:r>
      <w:r w:rsidR="004D1776">
        <w:t xml:space="preserve">užtikrino teritorijos plėtros atitiktį numatytiems kriterijams. </w:t>
      </w:r>
    </w:p>
    <w:p w14:paraId="02D90AEA" w14:textId="7E2292B3" w:rsidR="00E83CF6" w:rsidRDefault="004D1776" w:rsidP="000B482D">
      <w:r>
        <w:t xml:space="preserve">Parengtame detaliajame teritorijos plane numatyta centrinėje dalyje </w:t>
      </w:r>
      <w:r w:rsidR="005F28E8">
        <w:t>įrengti parką, kuriame buvo persodinti suaugę medžiai, augę kitose teritorijos vietose. Be naujojo parko taip pat numatyta įrengti pėsčiųjų takus tarp gyvenamųjų kvartalų</w:t>
      </w:r>
      <w:r w:rsidR="00B20978">
        <w:t>, kurie sujungtų privačias ir viešas žaliąsias erdves</w:t>
      </w:r>
      <w:r>
        <w:t xml:space="preserve"> </w:t>
      </w:r>
      <w:r w:rsidR="00E83CF6">
        <w:t>(žr. toliau pateiktą paveikslą)</w:t>
      </w:r>
      <w:r w:rsidR="00B20978">
        <w:t>. Privačios ir viešosios žaliosios erdvės</w:t>
      </w:r>
      <w:r w:rsidR="00F3142A">
        <w:t xml:space="preserve">, įrengtos </w:t>
      </w:r>
      <w:r w:rsidR="00B21601">
        <w:t xml:space="preserve">taikant NBS, </w:t>
      </w:r>
      <w:r w:rsidR="00B20978">
        <w:t xml:space="preserve">sudaro </w:t>
      </w:r>
      <w:r w:rsidR="00B21601">
        <w:t>galimybę teikti EP (</w:t>
      </w:r>
      <w:r w:rsidR="007A1B24">
        <w:t>pavyzdžiui</w:t>
      </w:r>
      <w:r w:rsidR="00B21601">
        <w:t xml:space="preserve">, </w:t>
      </w:r>
      <w:r w:rsidR="001533D8">
        <w:t xml:space="preserve">palaikyti gerą oro kokybę, aprūpinti maistu (auginami vaismedžiai), </w:t>
      </w:r>
      <w:r w:rsidR="00384E74">
        <w:t>sudaryti sąlygas rekreacijai ir kt.).</w:t>
      </w:r>
    </w:p>
    <w:p w14:paraId="067E106B" w14:textId="2506FAA8" w:rsidR="00452219" w:rsidRDefault="00E83CF6" w:rsidP="00F75B1F">
      <w:pPr>
        <w:pStyle w:val="Bullet"/>
        <w:keepNext/>
        <w:numPr>
          <w:ilvl w:val="0"/>
          <w:numId w:val="0"/>
        </w:numPr>
        <w:ind w:left="426"/>
      </w:pPr>
      <w:r>
        <w:rPr>
          <w:noProof/>
        </w:rPr>
        <w:drawing>
          <wp:inline distT="0" distB="0" distL="0" distR="0" wp14:anchorId="3904A27F" wp14:editId="4A2E6D2B">
            <wp:extent cx="5645426" cy="1625973"/>
            <wp:effectExtent l="0" t="0" r="0" b="0"/>
            <wp:docPr id="1" name="Picture 1" descr="Aerial view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erial view of a city&#10;&#10;Description automatically generated with low confidence"/>
                    <pic:cNvPicPr/>
                  </pic:nvPicPr>
                  <pic:blipFill>
                    <a:blip r:embed="rId30"/>
                    <a:stretch>
                      <a:fillRect/>
                    </a:stretch>
                  </pic:blipFill>
                  <pic:spPr>
                    <a:xfrm>
                      <a:off x="0" y="0"/>
                      <a:ext cx="5651972" cy="1627858"/>
                    </a:xfrm>
                    <a:prstGeom prst="rect">
                      <a:avLst/>
                    </a:prstGeom>
                  </pic:spPr>
                </pic:pic>
              </a:graphicData>
            </a:graphic>
          </wp:inline>
        </w:drawing>
      </w:r>
    </w:p>
    <w:p w14:paraId="678C89B3" w14:textId="331EDAB9" w:rsidR="00E83CF6" w:rsidRPr="00933D53" w:rsidRDefault="008C5F2B" w:rsidP="00F75B1F">
      <w:pPr>
        <w:pStyle w:val="SCFigTitle"/>
        <w:keepNext/>
      </w:pPr>
      <w:r>
        <w:fldChar w:fldCharType="begin"/>
      </w:r>
      <w:r>
        <w:instrText xml:space="preserve"> SEQ paveikslas \* ARABIC </w:instrText>
      </w:r>
      <w:r>
        <w:fldChar w:fldCharType="separate"/>
      </w:r>
      <w:bookmarkStart w:id="54" w:name="_Toc109728462"/>
      <w:r w:rsidR="00A843C6">
        <w:rPr>
          <w:noProof/>
        </w:rPr>
        <w:t>4</w:t>
      </w:r>
      <w:r>
        <w:rPr>
          <w:noProof/>
        </w:rPr>
        <w:fldChar w:fldCharType="end"/>
      </w:r>
      <w:r w:rsidR="00E83CF6" w:rsidRPr="00933D53">
        <w:t xml:space="preserve"> paveikslas. </w:t>
      </w:r>
      <w:r w:rsidR="00E83CF6">
        <w:t>a) vystoma Keturlapio dobilo teritorija</w:t>
      </w:r>
      <w:r w:rsidR="00301131">
        <w:t>; b) viešosios ir privačios žaliosios erdvės, skirtos teikti EP, kurios sujungtos pėsčiųjų takais tarp gyvenamųjų namų kvartalų</w:t>
      </w:r>
      <w:bookmarkEnd w:id="54"/>
    </w:p>
    <w:p w14:paraId="4C7FAB6A" w14:textId="7AFA7909" w:rsidR="00B0154A" w:rsidRDefault="00E83CF6" w:rsidP="00E66778">
      <w:pPr>
        <w:pStyle w:val="Pagrindinistekstas"/>
        <w:keepNext/>
        <w:spacing w:after="80"/>
        <w:rPr>
          <w:rStyle w:val="Nerykuspabraukimas"/>
        </w:rPr>
      </w:pPr>
      <w:r w:rsidRPr="00933D53">
        <w:rPr>
          <w:rStyle w:val="Nerykuspabraukimas"/>
        </w:rPr>
        <w:t xml:space="preserve">Šaltinis: </w:t>
      </w:r>
      <w:r w:rsidR="00301131">
        <w:rPr>
          <w:rStyle w:val="Nerykuspabraukimas"/>
        </w:rPr>
        <w:t>Vesbio savivaldybė</w:t>
      </w:r>
    </w:p>
    <w:p w14:paraId="457D867A" w14:textId="5C2BAB3A" w:rsidR="00384E74" w:rsidRPr="00E66778" w:rsidRDefault="00992BDA" w:rsidP="000B482D">
      <w:r w:rsidRPr="00E66778">
        <w:t>Vesbio savivaldybės EP plėtros plane</w:t>
      </w:r>
      <w:r w:rsidR="00D274F9">
        <w:rPr>
          <w:rStyle w:val="Puslapioinaosnuoroda"/>
          <w:rFonts w:ascii="TimesLT" w:hAnsi="TimesLT"/>
        </w:rPr>
        <w:footnoteReference w:id="38"/>
      </w:r>
      <w:r w:rsidRPr="00E66778">
        <w:t xml:space="preserve"> </w:t>
      </w:r>
      <w:r w:rsidR="00D274F9">
        <w:t>(</w:t>
      </w:r>
      <w:r w:rsidR="00D274F9" w:rsidRPr="00E66778">
        <w:rPr>
          <w:i/>
        </w:rPr>
        <w:t>angl. Municipal Development Plan fo</w:t>
      </w:r>
      <w:r w:rsidR="00EF5C72">
        <w:rPr>
          <w:i/>
        </w:rPr>
        <w:t>r</w:t>
      </w:r>
      <w:r w:rsidR="00D274F9" w:rsidRPr="00E66778">
        <w:rPr>
          <w:i/>
        </w:rPr>
        <w:t xml:space="preserve"> Ecosystems Services</w:t>
      </w:r>
      <w:r w:rsidR="00D274F9">
        <w:t>)</w:t>
      </w:r>
      <w:r w:rsidR="00642349">
        <w:t xml:space="preserve"> Keturlapio dobilo teritorija išskiriama kaip</w:t>
      </w:r>
      <w:r>
        <w:t xml:space="preserve"> </w:t>
      </w:r>
      <w:r w:rsidR="00902DFB">
        <w:t xml:space="preserve">ypatingą žaliosios infrastruktūros poreikį turinti centrinė savivaldybės dalis. </w:t>
      </w:r>
      <w:r w:rsidR="00304825">
        <w:t>EP tyrimas</w:t>
      </w:r>
      <w:r w:rsidR="008415F3">
        <w:rPr>
          <w:rStyle w:val="Puslapioinaosnuoroda"/>
          <w:rFonts w:ascii="TimesLT" w:hAnsi="TimesLT"/>
        </w:rPr>
        <w:footnoteReference w:id="39"/>
      </w:r>
      <w:r w:rsidR="00304825">
        <w:t xml:space="preserve"> taip pat Keturlapio dobilo teritoriją išskiria kaip potencialią EP plėtros zoną (</w:t>
      </w:r>
      <w:r w:rsidR="008415F3">
        <w:t>p</w:t>
      </w:r>
      <w:r w:rsidR="00A37B25">
        <w:t xml:space="preserve">avyzdžiui, </w:t>
      </w:r>
      <w:r w:rsidR="008415F3">
        <w:t xml:space="preserve">sudarant sąlygas apdulkintojams teikti apdulkinimo EP). </w:t>
      </w:r>
    </w:p>
    <w:p w14:paraId="0A3AA2E0" w14:textId="1254C2CA" w:rsidR="00D066C7" w:rsidRDefault="00D066C7" w:rsidP="00486C70">
      <w:pPr>
        <w:rPr>
          <w:color w:val="2C3834" w:themeColor="text1"/>
        </w:rPr>
      </w:pPr>
      <w:r w:rsidRPr="001D3A76">
        <w:rPr>
          <w:rStyle w:val="Rykinuoroda"/>
        </w:rPr>
        <w:t>Ekosistemų tipai.</w:t>
      </w:r>
      <w:r>
        <w:rPr>
          <w:b/>
          <w:bCs/>
          <w:color w:val="0F3D30" w:themeColor="text2" w:themeShade="80"/>
        </w:rPr>
        <w:t xml:space="preserve"> </w:t>
      </w:r>
      <w:r w:rsidR="00846F79">
        <w:rPr>
          <w:color w:val="2C3834" w:themeColor="text1"/>
        </w:rPr>
        <w:t>Urbanizuotos teritorijos</w:t>
      </w:r>
      <w:r w:rsidR="00072788">
        <w:rPr>
          <w:color w:val="2C3834" w:themeColor="text1"/>
        </w:rPr>
        <w:t xml:space="preserve"> ekosistema</w:t>
      </w:r>
      <w:r w:rsidR="00C12EFC">
        <w:rPr>
          <w:color w:val="2C3834" w:themeColor="text1"/>
        </w:rPr>
        <w:t xml:space="preserve">. </w:t>
      </w:r>
    </w:p>
    <w:p w14:paraId="41CCF92D" w14:textId="3EC4CA33" w:rsidR="00D066C7" w:rsidRDefault="00D066C7" w:rsidP="00486C70">
      <w:pPr>
        <w:rPr>
          <w:color w:val="2C3834" w:themeColor="text1"/>
        </w:rPr>
      </w:pPr>
      <w:r w:rsidRPr="001D3A76">
        <w:rPr>
          <w:rStyle w:val="Rykinuoroda"/>
        </w:rPr>
        <w:t>Analizuojamo atvejo viešojo administravimo sritis ar ūkio sektorius.</w:t>
      </w:r>
      <w:r>
        <w:rPr>
          <w:color w:val="2C3834" w:themeColor="text1"/>
        </w:rPr>
        <w:t xml:space="preserve"> </w:t>
      </w:r>
      <w:r w:rsidR="0047305F">
        <w:rPr>
          <w:color w:val="2C3834" w:themeColor="text1"/>
        </w:rPr>
        <w:t xml:space="preserve">Teritorijų planavimo sektorius, </w:t>
      </w:r>
      <w:r w:rsidR="00EB0AED">
        <w:rPr>
          <w:color w:val="2C3834" w:themeColor="text1"/>
        </w:rPr>
        <w:t xml:space="preserve">želdynų </w:t>
      </w:r>
      <w:r w:rsidR="003527F6">
        <w:rPr>
          <w:color w:val="2C3834" w:themeColor="text1"/>
        </w:rPr>
        <w:t xml:space="preserve">ir želdinių apsaugos, </w:t>
      </w:r>
      <w:r w:rsidR="006119BE">
        <w:rPr>
          <w:color w:val="2C3834" w:themeColor="text1"/>
        </w:rPr>
        <w:t>tvarkymo ir kūrimo sektorius</w:t>
      </w:r>
      <w:r w:rsidR="00B07EAF">
        <w:rPr>
          <w:color w:val="2C3834" w:themeColor="text1"/>
        </w:rPr>
        <w:t>, biologinės įvairovės ir kraštovaizdžio apsaugos sektorius</w:t>
      </w:r>
      <w:r w:rsidR="00AE0665">
        <w:rPr>
          <w:color w:val="2C3834" w:themeColor="text1"/>
        </w:rPr>
        <w:t>, PAV ir SPAV sektoriai</w:t>
      </w:r>
      <w:r w:rsidR="006119BE">
        <w:rPr>
          <w:color w:val="2C3834" w:themeColor="text1"/>
        </w:rPr>
        <w:t xml:space="preserve">. </w:t>
      </w:r>
    </w:p>
    <w:p w14:paraId="541ACE6F" w14:textId="3C3E50AC" w:rsidR="00D066C7" w:rsidRDefault="00D066C7" w:rsidP="00486C70">
      <w:pPr>
        <w:rPr>
          <w:color w:val="2C3834" w:themeColor="text1"/>
        </w:rPr>
      </w:pPr>
      <w:r w:rsidRPr="001D3A76">
        <w:rPr>
          <w:rStyle w:val="Rykinuoroda"/>
        </w:rPr>
        <w:t>Pagrindinis įgyvendinantis subjektas ir susiję įgyvendinantys subjektai.</w:t>
      </w:r>
      <w:r>
        <w:rPr>
          <w:color w:val="2C3834" w:themeColor="text1"/>
        </w:rPr>
        <w:t xml:space="preserve"> </w:t>
      </w:r>
      <w:r w:rsidR="00534787">
        <w:rPr>
          <w:color w:val="2C3834" w:themeColor="text1"/>
        </w:rPr>
        <w:t xml:space="preserve">Savivaldybių vietinės valdžios atstovai. </w:t>
      </w:r>
    </w:p>
    <w:p w14:paraId="2A10EB1E" w14:textId="6AF6C4AA" w:rsidR="003A692A" w:rsidRDefault="00B45DCA" w:rsidP="00486C70">
      <w:pPr>
        <w:rPr>
          <w:color w:val="2C3834" w:themeColor="text1"/>
        </w:rPr>
      </w:pPr>
      <w:r w:rsidRPr="001D3A76">
        <w:rPr>
          <w:rStyle w:val="Rykinuoroda"/>
        </w:rPr>
        <w:t>Suinteresuos šalys.</w:t>
      </w:r>
      <w:r>
        <w:rPr>
          <w:b/>
          <w:bCs/>
          <w:color w:val="0F3D30" w:themeColor="text2" w:themeShade="80"/>
        </w:rPr>
        <w:t xml:space="preserve"> </w:t>
      </w:r>
      <w:r w:rsidR="00534787">
        <w:rPr>
          <w:color w:val="2C3834" w:themeColor="text1"/>
        </w:rPr>
        <w:t>Teritorijų vystytojai, verslo ir mokslo bendruomenės, konsultantai, viešojo sektoriaus atstovai</w:t>
      </w:r>
      <w:r w:rsidR="00557D6F">
        <w:rPr>
          <w:color w:val="2C3834" w:themeColor="text1"/>
        </w:rPr>
        <w:t>, miestų planuotojai, architektai</w:t>
      </w:r>
      <w:r w:rsidR="00E80529">
        <w:rPr>
          <w:color w:val="2C3834" w:themeColor="text1"/>
        </w:rPr>
        <w:t>, gyventojai</w:t>
      </w:r>
      <w:r w:rsidR="00534787">
        <w:rPr>
          <w:color w:val="2C3834" w:themeColor="text1"/>
        </w:rPr>
        <w:t xml:space="preserve">. </w:t>
      </w:r>
    </w:p>
    <w:p w14:paraId="122495E4" w14:textId="004E015A" w:rsidR="00B45DCA" w:rsidRDefault="00B45DCA" w:rsidP="00486C70">
      <w:r w:rsidRPr="001D3A76">
        <w:rPr>
          <w:rStyle w:val="Rykinuoroda"/>
        </w:rPr>
        <w:t>Suinteresuotų šalių įsitraukimo pobūdis.</w:t>
      </w:r>
      <w:r>
        <w:rPr>
          <w:b/>
          <w:bCs/>
          <w:color w:val="0F3D30" w:themeColor="text2" w:themeShade="80"/>
        </w:rPr>
        <w:t xml:space="preserve"> </w:t>
      </w:r>
      <w:r w:rsidR="00534787">
        <w:t>Dalyvavimas interaktyvaus pobūdžio veiklose (p</w:t>
      </w:r>
      <w:r w:rsidR="007B42D7">
        <w:t xml:space="preserve">avyzdžiui, </w:t>
      </w:r>
      <w:r w:rsidR="00534787">
        <w:t xml:space="preserve">darbinėse sesijose, seminaruose, diskusijose ir pan.) bei gerosios praktikos mainai, taikant tvarius miestų teritorijų plėtros sprendimus. </w:t>
      </w:r>
      <w:r w:rsidR="00E80529">
        <w:t>Gyventojų įs</w:t>
      </w:r>
      <w:r w:rsidR="00AE13F3">
        <w:t>itraukimas į projekto teritorijos vystymą daugiausiai vyksta per socialinius tinklus, konsultacinius susitikim</w:t>
      </w:r>
      <w:r w:rsidR="004A36DB">
        <w:t>u</w:t>
      </w:r>
      <w:r w:rsidR="00AE13F3">
        <w:t>s, iš dalies įtraukiant juos į žaliosios infrastruktūros kūrimą (</w:t>
      </w:r>
      <w:r w:rsidR="001F6069">
        <w:t>pavyzdžiui</w:t>
      </w:r>
      <w:r w:rsidR="00AE13F3">
        <w:t xml:space="preserve">, sodinant augalus žaliosiose erdvėse). Toks gyventojų įtraukimas didina jų atsakomybę už kuriamą žaliąją infrastruktūrą ir </w:t>
      </w:r>
      <w:r w:rsidR="00B0154A">
        <w:t xml:space="preserve">skatina išsaugoti tokių vietų ekologines savybes. </w:t>
      </w:r>
    </w:p>
    <w:p w14:paraId="755F1B57" w14:textId="4B9679EA" w:rsidR="00CF1ABA" w:rsidRDefault="00CF1ABA" w:rsidP="00486C70">
      <w:pPr>
        <w:rPr>
          <w:color w:val="0F3D30" w:themeColor="text2" w:themeShade="80"/>
        </w:rPr>
      </w:pPr>
      <w:r w:rsidRPr="001D3A76">
        <w:rPr>
          <w:rStyle w:val="Rykinuoroda"/>
        </w:rPr>
        <w:t>Įgyvendinimo rezultatas.</w:t>
      </w:r>
      <w:r>
        <w:rPr>
          <w:b/>
          <w:bCs/>
          <w:color w:val="0F3D30" w:themeColor="text2" w:themeShade="80"/>
        </w:rPr>
        <w:t xml:space="preserve"> </w:t>
      </w:r>
      <w:r w:rsidR="007A609D">
        <w:rPr>
          <w:color w:val="0F3D30" w:themeColor="text2" w:themeShade="80"/>
        </w:rPr>
        <w:t xml:space="preserve">Auganti miestų urbanizacija ir noras </w:t>
      </w:r>
      <w:r w:rsidR="00755054">
        <w:rPr>
          <w:color w:val="0F3D30" w:themeColor="text2" w:themeShade="80"/>
        </w:rPr>
        <w:t xml:space="preserve">gyventojams sudaryti galimybes laiką leisti gamtoje savivaldybių valdžios atstovus skatina vykdant miestų teritorijų plėtrą taikyti gamta paremtus sprendimus, kuriuos įkvepia ir palaiko gamta, yra ekonomiški, tuo pat metu kuria ekologinę, socialinę ir ekonominę naudą ir padeda didinti ekosistemų atsparumą. </w:t>
      </w:r>
      <w:r w:rsidR="00F664CF">
        <w:rPr>
          <w:color w:val="0F3D30" w:themeColor="text2" w:themeShade="80"/>
        </w:rPr>
        <w:t>Į gyvenamąją aplinką integruoti gamta paremti sprendimai teikia daugialypę naud</w:t>
      </w:r>
      <w:r w:rsidR="00B36630">
        <w:rPr>
          <w:color w:val="0F3D30" w:themeColor="text2" w:themeShade="80"/>
        </w:rPr>
        <w:t xml:space="preserve">ą, todėl šio metodo taikymas vis labiau populiarėja, ypatingai miestų teritorijose. </w:t>
      </w:r>
      <w:r w:rsidR="00B36630" w:rsidRPr="00B36630">
        <w:rPr>
          <w:color w:val="0F3D30" w:themeColor="text2" w:themeShade="80"/>
        </w:rPr>
        <w:t>Būtent čia šiuolaikinio</w:t>
      </w:r>
      <w:r w:rsidR="00B36630">
        <w:rPr>
          <w:color w:val="0F3D30" w:themeColor="text2" w:themeShade="80"/>
        </w:rPr>
        <w:t xml:space="preserve"> </w:t>
      </w:r>
      <w:r w:rsidR="00B36630" w:rsidRPr="00B36630">
        <w:rPr>
          <w:color w:val="0F3D30" w:themeColor="text2" w:themeShade="80"/>
        </w:rPr>
        <w:t>gyvenimo poreikiai kelia vis didėjantį</w:t>
      </w:r>
      <w:r w:rsidR="00B36630">
        <w:rPr>
          <w:color w:val="0F3D30" w:themeColor="text2" w:themeShade="80"/>
        </w:rPr>
        <w:t xml:space="preserve"> </w:t>
      </w:r>
      <w:r w:rsidR="00B36630" w:rsidRPr="00B36630">
        <w:rPr>
          <w:color w:val="0F3D30" w:themeColor="text2" w:themeShade="80"/>
        </w:rPr>
        <w:t xml:space="preserve">spaudimą </w:t>
      </w:r>
      <w:r w:rsidR="00B36630">
        <w:rPr>
          <w:color w:val="0F3D30" w:themeColor="text2" w:themeShade="80"/>
        </w:rPr>
        <w:t xml:space="preserve">gyvenamajai </w:t>
      </w:r>
      <w:r w:rsidR="00B36630" w:rsidRPr="00B36630">
        <w:rPr>
          <w:color w:val="0F3D30" w:themeColor="text2" w:themeShade="80"/>
        </w:rPr>
        <w:t>aplinkai, ir, dėl to sutrikus</w:t>
      </w:r>
      <w:r w:rsidR="00B36630">
        <w:rPr>
          <w:color w:val="0F3D30" w:themeColor="text2" w:themeShade="80"/>
        </w:rPr>
        <w:t xml:space="preserve"> </w:t>
      </w:r>
      <w:r w:rsidR="00B36630" w:rsidRPr="00B36630">
        <w:rPr>
          <w:color w:val="0F3D30" w:themeColor="text2" w:themeShade="80"/>
        </w:rPr>
        <w:t>ekosistemos</w:t>
      </w:r>
      <w:r w:rsidR="00B36630">
        <w:rPr>
          <w:color w:val="0F3D30" w:themeColor="text2" w:themeShade="80"/>
        </w:rPr>
        <w:t xml:space="preserve"> </w:t>
      </w:r>
      <w:r w:rsidR="00B36630" w:rsidRPr="00B36630">
        <w:rPr>
          <w:color w:val="0F3D30" w:themeColor="text2" w:themeShade="80"/>
        </w:rPr>
        <w:t>pusiausvyrai, kyla daugybė kitų problemų</w:t>
      </w:r>
      <w:r w:rsidR="00B36630">
        <w:rPr>
          <w:color w:val="0F3D30" w:themeColor="text2" w:themeShade="80"/>
        </w:rPr>
        <w:t xml:space="preserve"> –</w:t>
      </w:r>
      <w:r w:rsidR="00B36630" w:rsidRPr="00B36630">
        <w:rPr>
          <w:color w:val="0F3D30" w:themeColor="text2" w:themeShade="80"/>
        </w:rPr>
        <w:t xml:space="preserve"> nuo karščio salų</w:t>
      </w:r>
      <w:r w:rsidR="00F039E3">
        <w:rPr>
          <w:rStyle w:val="Puslapioinaosnuoroda"/>
          <w:color w:val="0F3D30" w:themeColor="text2" w:themeShade="80"/>
        </w:rPr>
        <w:footnoteReference w:id="40"/>
      </w:r>
      <w:r w:rsidR="00B36630" w:rsidRPr="00B36630">
        <w:rPr>
          <w:color w:val="0F3D30" w:themeColor="text2" w:themeShade="80"/>
        </w:rPr>
        <w:t xml:space="preserve"> ir potvynių, iki fizinių ir</w:t>
      </w:r>
      <w:r w:rsidR="00B36630">
        <w:rPr>
          <w:color w:val="0F3D30" w:themeColor="text2" w:themeShade="80"/>
        </w:rPr>
        <w:t xml:space="preserve"> </w:t>
      </w:r>
      <w:r w:rsidR="00B36630" w:rsidRPr="00B36630">
        <w:rPr>
          <w:color w:val="0F3D30" w:themeColor="text2" w:themeShade="80"/>
        </w:rPr>
        <w:t>psic</w:t>
      </w:r>
      <w:r w:rsidR="000B2011">
        <w:rPr>
          <w:color w:val="0F3D30" w:themeColor="text2" w:themeShade="80"/>
        </w:rPr>
        <w:t>h</w:t>
      </w:r>
      <w:r w:rsidR="00B36630" w:rsidRPr="00B36630">
        <w:rPr>
          <w:color w:val="0F3D30" w:themeColor="text2" w:themeShade="80"/>
        </w:rPr>
        <w:t>inių ligų, augančio pažeidžiamumo</w:t>
      </w:r>
      <w:r w:rsidR="00B36630">
        <w:rPr>
          <w:color w:val="0F3D30" w:themeColor="text2" w:themeShade="80"/>
        </w:rPr>
        <w:t xml:space="preserve"> </w:t>
      </w:r>
      <w:r w:rsidR="00B36630" w:rsidRPr="00B36630">
        <w:rPr>
          <w:color w:val="0F3D30" w:themeColor="text2" w:themeShade="80"/>
        </w:rPr>
        <w:t>virusams.</w:t>
      </w:r>
    </w:p>
    <w:p w14:paraId="118B97A1" w14:textId="653E1BA3" w:rsidR="00CF1ABA" w:rsidRPr="005D2743" w:rsidRDefault="00FC2F73" w:rsidP="00486C70">
      <w:pPr>
        <w:rPr>
          <w:color w:val="2C3834" w:themeColor="text1"/>
        </w:rPr>
      </w:pPr>
      <w:r w:rsidRPr="00DB1C81">
        <w:rPr>
          <w:rStyle w:val="Rykinuoroda"/>
        </w:rPr>
        <w:t>Bendras vertinimas – išvados.</w:t>
      </w:r>
      <w:r>
        <w:rPr>
          <w:b/>
          <w:bCs/>
          <w:color w:val="0F3D30" w:themeColor="text2" w:themeShade="80"/>
        </w:rPr>
        <w:t xml:space="preserve"> </w:t>
      </w:r>
      <w:r w:rsidR="00A46655">
        <w:rPr>
          <w:color w:val="2C3834" w:themeColor="text1"/>
        </w:rPr>
        <w:t>Gamta paremtų sprendimų privalumas – mažina</w:t>
      </w:r>
      <w:r w:rsidR="00EE7D81">
        <w:rPr>
          <w:color w:val="2C3834" w:themeColor="text1"/>
        </w:rPr>
        <w:t>mas</w:t>
      </w:r>
      <w:r w:rsidR="00A46655">
        <w:rPr>
          <w:color w:val="2C3834" w:themeColor="text1"/>
        </w:rPr>
        <w:t xml:space="preserve"> kasdien</w:t>
      </w:r>
      <w:r w:rsidR="00EE7D81">
        <w:rPr>
          <w:color w:val="2C3834" w:themeColor="text1"/>
        </w:rPr>
        <w:t>is</w:t>
      </w:r>
      <w:r w:rsidR="00A46655">
        <w:rPr>
          <w:color w:val="2C3834" w:themeColor="text1"/>
        </w:rPr>
        <w:t xml:space="preserve"> brangios, dažnai pertekliniu principu taikomos pilkosios infrastruktūros poreik</w:t>
      </w:r>
      <w:r w:rsidR="00EE7D81">
        <w:rPr>
          <w:color w:val="2C3834" w:themeColor="text1"/>
        </w:rPr>
        <w:t>is</w:t>
      </w:r>
      <w:r w:rsidR="00A46655">
        <w:rPr>
          <w:color w:val="2C3834" w:themeColor="text1"/>
        </w:rPr>
        <w:t xml:space="preserve"> </w:t>
      </w:r>
      <w:r w:rsidR="00D63FF8">
        <w:rPr>
          <w:color w:val="2C3834" w:themeColor="text1"/>
        </w:rPr>
        <w:t>ar energijos naudojim</w:t>
      </w:r>
      <w:r w:rsidR="00EE7D81">
        <w:rPr>
          <w:color w:val="2C3834" w:themeColor="text1"/>
        </w:rPr>
        <w:t>as</w:t>
      </w:r>
      <w:r w:rsidR="00D63FF8">
        <w:rPr>
          <w:color w:val="2C3834" w:themeColor="text1"/>
        </w:rPr>
        <w:t xml:space="preserve">. Gamta paremtų spendimų diegimas taip pat prisideda prie kovos su klimato kaitos padariniais, ekstremaliais gamtiniais reiškiniais. </w:t>
      </w:r>
      <w:r w:rsidR="00A175DD">
        <w:rPr>
          <w:color w:val="2C3834" w:themeColor="text1"/>
        </w:rPr>
        <w:t xml:space="preserve">Tokie miestuose įgyvendinami sprendimai, kaip augalija ir tvarios </w:t>
      </w:r>
      <w:r w:rsidR="00A175DD" w:rsidRPr="00A175DD">
        <w:rPr>
          <w:color w:val="2C3834" w:themeColor="text1"/>
        </w:rPr>
        <w:t>paviršinio vandens tvarkymo</w:t>
      </w:r>
      <w:r w:rsidR="00A175DD">
        <w:rPr>
          <w:color w:val="2C3834" w:themeColor="text1"/>
        </w:rPr>
        <w:t xml:space="preserve"> </w:t>
      </w:r>
      <w:r w:rsidR="00A175DD" w:rsidRPr="00A175DD">
        <w:rPr>
          <w:color w:val="2C3834" w:themeColor="text1"/>
        </w:rPr>
        <w:t>sistemos padeda sugerti nuo gatvių ir kitų</w:t>
      </w:r>
      <w:r w:rsidR="00A175DD">
        <w:rPr>
          <w:color w:val="2C3834" w:themeColor="text1"/>
        </w:rPr>
        <w:t xml:space="preserve"> </w:t>
      </w:r>
      <w:r w:rsidR="00A175DD" w:rsidRPr="00A175DD">
        <w:rPr>
          <w:color w:val="2C3834" w:themeColor="text1"/>
        </w:rPr>
        <w:t>nepralaidžių paviršių nutekančias nuotekas,</w:t>
      </w:r>
      <w:r w:rsidR="00A175DD">
        <w:rPr>
          <w:color w:val="2C3834" w:themeColor="text1"/>
        </w:rPr>
        <w:t xml:space="preserve"> </w:t>
      </w:r>
      <w:r w:rsidR="00A175DD" w:rsidRPr="00A175DD">
        <w:rPr>
          <w:color w:val="2C3834" w:themeColor="text1"/>
        </w:rPr>
        <w:t>tokiu būdu mažindami ne tik į upes ir kitus</w:t>
      </w:r>
      <w:r w:rsidR="00A175DD">
        <w:rPr>
          <w:color w:val="2C3834" w:themeColor="text1"/>
        </w:rPr>
        <w:t xml:space="preserve"> </w:t>
      </w:r>
      <w:r w:rsidR="00A175DD" w:rsidRPr="00A175DD">
        <w:rPr>
          <w:color w:val="2C3834" w:themeColor="text1"/>
        </w:rPr>
        <w:t>vandens tvenkinius patenkantį teršalų kiekį,</w:t>
      </w:r>
      <w:r w:rsidR="00A175DD">
        <w:rPr>
          <w:color w:val="2C3834" w:themeColor="text1"/>
        </w:rPr>
        <w:t xml:space="preserve"> </w:t>
      </w:r>
      <w:r w:rsidR="00A175DD" w:rsidRPr="00A175DD">
        <w:rPr>
          <w:color w:val="2C3834" w:themeColor="text1"/>
        </w:rPr>
        <w:t>bet i</w:t>
      </w:r>
      <w:r w:rsidR="00165D2F">
        <w:rPr>
          <w:color w:val="2C3834" w:themeColor="text1"/>
        </w:rPr>
        <w:t xml:space="preserve">r </w:t>
      </w:r>
      <w:r w:rsidR="00A175DD" w:rsidRPr="00A175DD">
        <w:rPr>
          <w:color w:val="2C3834" w:themeColor="text1"/>
        </w:rPr>
        <w:t>pilkosios infrastruktūros apkrovas ir vis</w:t>
      </w:r>
      <w:r w:rsidR="00A175DD">
        <w:rPr>
          <w:color w:val="2C3834" w:themeColor="text1"/>
        </w:rPr>
        <w:t xml:space="preserve"> </w:t>
      </w:r>
      <w:r w:rsidR="00A175DD" w:rsidRPr="00A175DD">
        <w:rPr>
          <w:color w:val="2C3834" w:themeColor="text1"/>
        </w:rPr>
        <w:t>dažnėjančių potvynių rizik</w:t>
      </w:r>
      <w:r w:rsidR="00A175DD">
        <w:rPr>
          <w:color w:val="2C3834" w:themeColor="text1"/>
        </w:rPr>
        <w:t xml:space="preserve">ą. </w:t>
      </w:r>
      <w:r w:rsidR="00A175DD" w:rsidRPr="00A175DD">
        <w:rPr>
          <w:color w:val="2C3834" w:themeColor="text1"/>
        </w:rPr>
        <w:t>Žaliųjų miesto erdvių biomasės gebėjimas</w:t>
      </w:r>
      <w:r w:rsidR="00A175DD">
        <w:rPr>
          <w:color w:val="2C3834" w:themeColor="text1"/>
        </w:rPr>
        <w:t xml:space="preserve"> </w:t>
      </w:r>
      <w:r w:rsidR="00A175DD" w:rsidRPr="00A175DD">
        <w:rPr>
          <w:color w:val="2C3834" w:themeColor="text1"/>
        </w:rPr>
        <w:t>sugerti karštį ir želdinių teikiamas šešėlis yra</w:t>
      </w:r>
      <w:r w:rsidR="00A175DD">
        <w:rPr>
          <w:color w:val="2C3834" w:themeColor="text1"/>
        </w:rPr>
        <w:t xml:space="preserve"> </w:t>
      </w:r>
      <w:r w:rsidR="00A175DD" w:rsidRPr="00A175DD">
        <w:rPr>
          <w:color w:val="2C3834" w:themeColor="text1"/>
        </w:rPr>
        <w:t>svarbūs kovojant</w:t>
      </w:r>
      <w:r w:rsidR="00625AAB">
        <w:rPr>
          <w:color w:val="2C3834" w:themeColor="text1"/>
        </w:rPr>
        <w:t xml:space="preserve"> tiek</w:t>
      </w:r>
      <w:r w:rsidR="00A175DD" w:rsidRPr="00A175DD">
        <w:rPr>
          <w:color w:val="2C3834" w:themeColor="text1"/>
        </w:rPr>
        <w:t xml:space="preserve"> su karščio salos efektu</w:t>
      </w:r>
      <w:r w:rsidR="00625AAB">
        <w:rPr>
          <w:color w:val="2C3834" w:themeColor="text1"/>
        </w:rPr>
        <w:t xml:space="preserve">, tiek ir su </w:t>
      </w:r>
      <w:r w:rsidR="00A175DD" w:rsidRPr="00A175DD">
        <w:rPr>
          <w:color w:val="2C3834" w:themeColor="text1"/>
        </w:rPr>
        <w:t>dažnėjančiomis karščio bangomis. Šie reiškiniai</w:t>
      </w:r>
      <w:r w:rsidR="00A175DD">
        <w:rPr>
          <w:color w:val="2C3834" w:themeColor="text1"/>
        </w:rPr>
        <w:t xml:space="preserve"> </w:t>
      </w:r>
      <w:r w:rsidR="00A175DD" w:rsidRPr="00A175DD">
        <w:rPr>
          <w:color w:val="2C3834" w:themeColor="text1"/>
        </w:rPr>
        <w:t>ne tik kelia riziką žmonių sveikatai, bet ir didina</w:t>
      </w:r>
      <w:r w:rsidR="00A175DD">
        <w:rPr>
          <w:color w:val="2C3834" w:themeColor="text1"/>
        </w:rPr>
        <w:t xml:space="preserve"> </w:t>
      </w:r>
      <w:r w:rsidR="00A175DD" w:rsidRPr="00A175DD">
        <w:rPr>
          <w:color w:val="2C3834" w:themeColor="text1"/>
        </w:rPr>
        <w:t>patalpų vėsinimo kaštus</w:t>
      </w:r>
      <w:r w:rsidR="00A175DD">
        <w:rPr>
          <w:color w:val="2C3834" w:themeColor="text1"/>
        </w:rPr>
        <w:t xml:space="preserve">. </w:t>
      </w:r>
    </w:p>
    <w:p w14:paraId="5EB64A02" w14:textId="3D12A09D" w:rsidR="002103E6" w:rsidRDefault="002103E6" w:rsidP="002103E6">
      <w:pPr>
        <w:rPr>
          <w:color w:val="2C3834" w:themeColor="text1"/>
        </w:rPr>
      </w:pPr>
      <w:r w:rsidRPr="002103E6">
        <w:rPr>
          <w:color w:val="2C3834" w:themeColor="text1"/>
        </w:rPr>
        <w:t>Socialinio tvarumo skatinimas įtraukiant</w:t>
      </w:r>
      <w:r>
        <w:rPr>
          <w:color w:val="2C3834" w:themeColor="text1"/>
        </w:rPr>
        <w:t xml:space="preserve"> </w:t>
      </w:r>
      <w:r w:rsidRPr="002103E6">
        <w:rPr>
          <w:color w:val="2C3834" w:themeColor="text1"/>
        </w:rPr>
        <w:t>gyventojus į žaliosios infrastruktūros kūrimą</w:t>
      </w:r>
      <w:r>
        <w:rPr>
          <w:color w:val="2C3834" w:themeColor="text1"/>
        </w:rPr>
        <w:t xml:space="preserve"> </w:t>
      </w:r>
      <w:r w:rsidRPr="002103E6">
        <w:rPr>
          <w:color w:val="2C3834" w:themeColor="text1"/>
        </w:rPr>
        <w:t>ir priežiūrą, bendruomenės sodų steigimas</w:t>
      </w:r>
      <w:r>
        <w:rPr>
          <w:color w:val="2C3834" w:themeColor="text1"/>
        </w:rPr>
        <w:t xml:space="preserve"> </w:t>
      </w:r>
      <w:r w:rsidRPr="002103E6">
        <w:rPr>
          <w:color w:val="2C3834" w:themeColor="text1"/>
        </w:rPr>
        <w:t>ir kitoks įvairių sektorių bendradarbiavimas</w:t>
      </w:r>
      <w:r>
        <w:rPr>
          <w:color w:val="2C3834" w:themeColor="text1"/>
        </w:rPr>
        <w:t xml:space="preserve"> </w:t>
      </w:r>
      <w:r w:rsidRPr="002103E6">
        <w:rPr>
          <w:color w:val="2C3834" w:themeColor="text1"/>
        </w:rPr>
        <w:t xml:space="preserve">naudojant žaliąsias erdves </w:t>
      </w:r>
      <w:r>
        <w:rPr>
          <w:color w:val="2C3834" w:themeColor="text1"/>
        </w:rPr>
        <w:t xml:space="preserve">leidžia </w:t>
      </w:r>
      <w:r w:rsidRPr="002103E6">
        <w:rPr>
          <w:color w:val="2C3834" w:themeColor="text1"/>
        </w:rPr>
        <w:t>kartu atstatyti ne tik</w:t>
      </w:r>
      <w:r>
        <w:rPr>
          <w:color w:val="2C3834" w:themeColor="text1"/>
        </w:rPr>
        <w:t xml:space="preserve"> </w:t>
      </w:r>
      <w:r w:rsidRPr="002103E6">
        <w:rPr>
          <w:color w:val="2C3834" w:themeColor="text1"/>
        </w:rPr>
        <w:t>ekosisteminį miestų aplinkos balansą, bet tuo</w:t>
      </w:r>
      <w:r>
        <w:rPr>
          <w:color w:val="2C3834" w:themeColor="text1"/>
        </w:rPr>
        <w:t xml:space="preserve"> </w:t>
      </w:r>
      <w:r w:rsidRPr="002103E6">
        <w:rPr>
          <w:color w:val="2C3834" w:themeColor="text1"/>
        </w:rPr>
        <w:t>pačiu spręsti socialinius, ekonominius ir</w:t>
      </w:r>
      <w:r>
        <w:rPr>
          <w:color w:val="2C3834" w:themeColor="text1"/>
        </w:rPr>
        <w:t xml:space="preserve"> </w:t>
      </w:r>
      <w:r w:rsidRPr="002103E6">
        <w:rPr>
          <w:color w:val="2C3834" w:themeColor="text1"/>
        </w:rPr>
        <w:t>politinius miestų iššūkius</w:t>
      </w:r>
      <w:r>
        <w:rPr>
          <w:color w:val="2C3834" w:themeColor="text1"/>
        </w:rPr>
        <w:t xml:space="preserve">. </w:t>
      </w:r>
    </w:p>
    <w:tbl>
      <w:tblPr>
        <w:tblStyle w:val="Lentelstinklelis"/>
        <w:tblW w:w="0" w:type="auto"/>
        <w:tblLook w:val="04A0" w:firstRow="1" w:lastRow="0" w:firstColumn="1" w:lastColumn="0" w:noHBand="0" w:noVBand="1"/>
      </w:tblPr>
      <w:tblGrid>
        <w:gridCol w:w="9486"/>
      </w:tblGrid>
      <w:tr w:rsidR="00FE0471" w14:paraId="5E3FDFBF" w14:textId="77777777" w:rsidTr="00FE0471">
        <w:tc>
          <w:tcPr>
            <w:tcW w:w="9486" w:type="dxa"/>
            <w:tcBorders>
              <w:top w:val="nil"/>
              <w:left w:val="nil"/>
              <w:bottom w:val="nil"/>
              <w:right w:val="nil"/>
            </w:tcBorders>
            <w:shd w:val="clear" w:color="auto" w:fill="E1E1D5"/>
          </w:tcPr>
          <w:p w14:paraId="21A59860" w14:textId="77777777" w:rsidR="00FE0471" w:rsidRDefault="00FE0471" w:rsidP="002103E6">
            <w:pPr>
              <w:rPr>
                <w:rStyle w:val="Rykinuoroda"/>
              </w:rPr>
            </w:pPr>
            <w:r w:rsidRPr="00DB1C81">
              <w:rPr>
                <w:rStyle w:val="Rykinuoroda"/>
              </w:rPr>
              <w:t>išvados</w:t>
            </w:r>
            <w:r>
              <w:rPr>
                <w:rStyle w:val="Rykinuoroda"/>
              </w:rPr>
              <w:t xml:space="preserve"> integravimui.</w:t>
            </w:r>
          </w:p>
          <w:p w14:paraId="178C54B3" w14:textId="2A0C0A39" w:rsidR="001052B1" w:rsidRPr="001604F2" w:rsidRDefault="001052B1" w:rsidP="001604F2">
            <w:pPr>
              <w:pStyle w:val="Sraopastraipa"/>
            </w:pPr>
            <w:r w:rsidRPr="001604F2">
              <w:t>Gyventojų įtraukimas didina jų atsakomybę už kuriamą žaliąją infrastruktūrą ir skatina išsaugoti tokių vietų ekologines savybes</w:t>
            </w:r>
            <w:r w:rsidR="000B21C5" w:rsidRPr="001604F2">
              <w:t>;</w:t>
            </w:r>
          </w:p>
          <w:p w14:paraId="7D9A2181" w14:textId="7B08C867" w:rsidR="001052B1" w:rsidRPr="001604F2" w:rsidRDefault="001052B1" w:rsidP="001604F2">
            <w:pPr>
              <w:pStyle w:val="Sraopastraipa"/>
            </w:pPr>
            <w:r w:rsidRPr="001604F2">
              <w:t>Gamta paremtais sprendimais mažinamas kasdienis brangios, dažnai pertekliniu principu taikomos pilkosios infrastruktūros poreikis ar energijos naudojimas</w:t>
            </w:r>
            <w:r w:rsidR="0072486B" w:rsidRPr="001604F2">
              <w:t>;</w:t>
            </w:r>
          </w:p>
          <w:p w14:paraId="1D0440D6" w14:textId="72B23109" w:rsidR="001052B1" w:rsidRPr="001604F2" w:rsidRDefault="001052B1" w:rsidP="001604F2">
            <w:pPr>
              <w:pStyle w:val="Sraopastraipa"/>
            </w:pPr>
            <w:r w:rsidRPr="001604F2">
              <w:t>Gamta paremtų sprendimų diegimas taip pat prisideda prie kovos su klimato kaitos padariniais, ekstremaliais gamtiniais reiškiniais</w:t>
            </w:r>
            <w:r w:rsidR="00954FC1" w:rsidRPr="001604F2">
              <w:t>;</w:t>
            </w:r>
          </w:p>
          <w:p w14:paraId="56A3A00C" w14:textId="690643AA" w:rsidR="00FE0471" w:rsidRPr="004B75E5" w:rsidRDefault="001052B1" w:rsidP="001604F2">
            <w:pPr>
              <w:pStyle w:val="Sraopastraipa"/>
            </w:pPr>
            <w:r w:rsidRPr="001604F2">
              <w:t xml:space="preserve">Gamta paremti sprendimai leidžia kartu atstatyti ne tik ekosisteminį miestų aplinkos balansą, bet tuo pačiu spręsti socialinius, ekonominius ir politinius miestų iššūkius. </w:t>
            </w:r>
          </w:p>
        </w:tc>
      </w:tr>
    </w:tbl>
    <w:p w14:paraId="4C0C7133" w14:textId="77777777" w:rsidR="00FE0471" w:rsidRPr="005D6456" w:rsidRDefault="00FE0471" w:rsidP="002103E6">
      <w:pPr>
        <w:rPr>
          <w:color w:val="2C3834" w:themeColor="text1"/>
        </w:rPr>
      </w:pPr>
    </w:p>
    <w:p w14:paraId="34D59ED6" w14:textId="77777777" w:rsidR="00AF244D" w:rsidRDefault="00AF244D">
      <w:pPr>
        <w:jc w:val="left"/>
        <w:rPr>
          <w:rFonts w:ascii="SimSun" w:eastAsiaTheme="majorEastAsia" w:hAnsi="SimSun" w:cstheme="majorBidi"/>
          <w:b/>
          <w:sz w:val="40"/>
          <w:szCs w:val="40"/>
        </w:rPr>
      </w:pPr>
      <w:bookmarkStart w:id="55" w:name="_Toc92793165"/>
      <w:bookmarkStart w:id="56" w:name="_Toc92800461"/>
      <w:r>
        <w:br w:type="page"/>
      </w:r>
    </w:p>
    <w:p w14:paraId="75E4CA23" w14:textId="0A2E7F48" w:rsidR="0041799B" w:rsidRDefault="0041799B" w:rsidP="0041799B">
      <w:pPr>
        <w:pStyle w:val="Antrat1"/>
      </w:pPr>
      <w:bookmarkStart w:id="57" w:name="_Toc109728403"/>
      <w:r w:rsidRPr="00933D53">
        <w:t>Viešojo administravimo ir ūkio sritys ir sektoriai, kurie daro reikšmingą poveikį ekosistemoms ir į kuriuos turėtų būti integruojami ekosistemų ir ekosisteminių paslaugų vertinimo aspektai</w:t>
      </w:r>
      <w:bookmarkEnd w:id="55"/>
      <w:bookmarkEnd w:id="56"/>
      <w:bookmarkEnd w:id="57"/>
    </w:p>
    <w:p w14:paraId="648902C9" w14:textId="20669C5F" w:rsidR="00F72BB6" w:rsidRDefault="0064268A" w:rsidP="00BE3EC8">
      <w:r>
        <w:t xml:space="preserve">Šiame skyriuje siekiama atlikti TS </w:t>
      </w:r>
      <w:r w:rsidR="001057A3">
        <w:t>7</w:t>
      </w:r>
      <w:r>
        <w:t xml:space="preserve"> punktą, t. y.</w:t>
      </w:r>
      <w:r w:rsidR="00AB5E3F">
        <w:t xml:space="preserve"> </w:t>
      </w:r>
      <w:r w:rsidR="001057A3" w:rsidRPr="001057A3">
        <w:t>aprašyti viešojo administravimo ir ūkio srit</w:t>
      </w:r>
      <w:r w:rsidR="001057A3">
        <w:t>i</w:t>
      </w:r>
      <w:r w:rsidR="001057A3" w:rsidRPr="001057A3">
        <w:t>s ir sektori</w:t>
      </w:r>
      <w:r w:rsidR="001057A3">
        <w:t>us</w:t>
      </w:r>
      <w:r w:rsidR="001057A3" w:rsidRPr="001057A3">
        <w:t xml:space="preserve">, kurie daro reikšmingą poveikį ekosistemoms ir į kuriuos turėtų būti integruojami ekosistemų ir </w:t>
      </w:r>
      <w:r w:rsidR="0003071D">
        <w:t>EP</w:t>
      </w:r>
      <w:r w:rsidR="001057A3" w:rsidRPr="001057A3">
        <w:t xml:space="preserve"> vertinimo aspektai, siekiant užtikrinti tinkamą ekosistemų būklę ir </w:t>
      </w:r>
      <w:r w:rsidR="0003071D">
        <w:t>EP</w:t>
      </w:r>
      <w:r w:rsidR="001057A3" w:rsidRPr="001057A3">
        <w:t xml:space="preserve"> teikimą tiek šiuo metu, tiek ateityje</w:t>
      </w:r>
      <w:r w:rsidR="00100C04">
        <w:t xml:space="preserve">; </w:t>
      </w:r>
      <w:r w:rsidR="004E59EC" w:rsidRPr="004E59EC">
        <w:t>prisitaikymas prie klimato kaitos ir klimato kaitos švelninimas nagrinėjamas analizuojant visus sektorius</w:t>
      </w:r>
      <w:r w:rsidR="004E59EC">
        <w:t xml:space="preserve"> </w:t>
      </w:r>
      <w:r w:rsidR="004E59EC" w:rsidRPr="004E59EC">
        <w:t>kaip horizontalus principas</w:t>
      </w:r>
      <w:r w:rsidR="004E59EC">
        <w:t>.</w:t>
      </w:r>
    </w:p>
    <w:p w14:paraId="2CF37DC8" w14:textId="781F5190" w:rsidR="00982554" w:rsidRDefault="00982554" w:rsidP="00982554">
      <w:pPr>
        <w:pStyle w:val="Antrat2"/>
      </w:pPr>
      <w:bookmarkStart w:id="58" w:name="_Toc109728404"/>
      <w:r>
        <w:t>Žemės ūkio sektori</w:t>
      </w:r>
      <w:r w:rsidR="00064396">
        <w:t>a</w:t>
      </w:r>
      <w:r>
        <w:t>us poveikis ekosisteminėms paslaugoms</w:t>
      </w:r>
      <w:bookmarkEnd w:id="58"/>
    </w:p>
    <w:p w14:paraId="00309DE2" w14:textId="69081590" w:rsidR="00A81542" w:rsidRDefault="00E97DF6" w:rsidP="006A03B1">
      <w:r>
        <w:t>Žemės ū</w:t>
      </w:r>
      <w:r w:rsidR="00E96FDE">
        <w:t>kio sektoriui ypač svarbios</w:t>
      </w:r>
      <w:r w:rsidR="00E63A3F">
        <w:t xml:space="preserve"> yra</w:t>
      </w:r>
      <w:r w:rsidR="00E96FDE">
        <w:t xml:space="preserve"> ekosistemų teikiamos paslaugos. </w:t>
      </w:r>
      <w:r w:rsidR="002A6196">
        <w:t>Ž</w:t>
      </w:r>
      <w:r w:rsidR="00E96FDE">
        <w:t>emės ūkio sektori</w:t>
      </w:r>
      <w:r w:rsidR="002A6196">
        <w:t>us</w:t>
      </w:r>
      <w:r w:rsidR="00E96FDE">
        <w:t xml:space="preserve"> negalėt</w:t>
      </w:r>
      <w:r w:rsidR="00270F98">
        <w:t>ų</w:t>
      </w:r>
      <w:r w:rsidR="00E96FDE">
        <w:t xml:space="preserve"> </w:t>
      </w:r>
      <w:r w:rsidR="000720D9">
        <w:t>funkcionuoti be ekosistemų teikiamų paslaugų</w:t>
      </w:r>
      <w:r w:rsidR="00625AAB">
        <w:t>,</w:t>
      </w:r>
      <w:r w:rsidR="000720D9">
        <w:t xml:space="preserve"> iš kurių svarbi</w:t>
      </w:r>
      <w:r w:rsidR="00925561">
        <w:t>ausios</w:t>
      </w:r>
      <w:r w:rsidR="000720D9">
        <w:t xml:space="preserve"> ši</w:t>
      </w:r>
      <w:r w:rsidR="002A6196">
        <w:t>a</w:t>
      </w:r>
      <w:r w:rsidR="000720D9">
        <w:t>m sektori</w:t>
      </w:r>
      <w:r w:rsidR="002A6196">
        <w:t>ui</w:t>
      </w:r>
      <w:r w:rsidR="000720D9">
        <w:t xml:space="preserve"> yra reguliavimo</w:t>
      </w:r>
      <w:r w:rsidR="002A6196">
        <w:t xml:space="preserve"> tipo EP</w:t>
      </w:r>
      <w:r w:rsidR="000720D9">
        <w:t xml:space="preserve">. </w:t>
      </w:r>
      <w:r w:rsidR="00907D01">
        <w:t xml:space="preserve">Su </w:t>
      </w:r>
      <w:r w:rsidR="00B9282B">
        <w:t xml:space="preserve">žemės </w:t>
      </w:r>
      <w:r w:rsidR="00907D01">
        <w:t>ūki</w:t>
      </w:r>
      <w:r w:rsidR="00B9282B">
        <w:t>o</w:t>
      </w:r>
      <w:r w:rsidR="003D71D8">
        <w:t xml:space="preserve"> sektoriaus eksploatuojamomis</w:t>
      </w:r>
      <w:r w:rsidR="00907D01">
        <w:t xml:space="preserve"> </w:t>
      </w:r>
      <w:r w:rsidR="00763BC6">
        <w:t xml:space="preserve">ekosistemomis </w:t>
      </w:r>
      <w:r w:rsidR="00907D01">
        <w:t>neatskiriamai susietos yra</w:t>
      </w:r>
      <w:r w:rsidR="00763BC6">
        <w:t xml:space="preserve"> šios paslaugos: </w:t>
      </w:r>
      <w:r w:rsidR="004E073F">
        <w:t>a</w:t>
      </w:r>
      <w:r w:rsidR="004E073F" w:rsidRPr="004E073F">
        <w:t>pdulkinimas, biologinė kenkėjų kontrolė, dirvožemio struktūros ir derlingumo palaikymas, maisto medžiagų apykaita ir hidrologinės paslaugos.</w:t>
      </w:r>
      <w:r w:rsidR="00C5030C">
        <w:t xml:space="preserve"> </w:t>
      </w:r>
      <w:r w:rsidR="00877AE6">
        <w:t>Šių paslaugų t</w:t>
      </w:r>
      <w:r w:rsidR="005C1600">
        <w:t>ei</w:t>
      </w:r>
      <w:r w:rsidR="00877AE6">
        <w:t xml:space="preserve">kimui ir palaikymui svarbi </w:t>
      </w:r>
      <w:r w:rsidR="00181A92">
        <w:t>gera</w:t>
      </w:r>
      <w:r w:rsidR="003B54C1">
        <w:t xml:space="preserve"> biologinės įvairovės</w:t>
      </w:r>
      <w:r w:rsidR="00181A92">
        <w:t xml:space="preserve"> būklė. </w:t>
      </w:r>
      <w:r w:rsidR="003611F9">
        <w:t xml:space="preserve">Be išvardintų </w:t>
      </w:r>
      <w:r w:rsidR="00CD7384">
        <w:t>EP</w:t>
      </w:r>
      <w:r w:rsidR="00B90DD9">
        <w:t xml:space="preserve"> </w:t>
      </w:r>
      <w:r w:rsidR="001A5CB6">
        <w:t>žemės</w:t>
      </w:r>
      <w:r w:rsidR="003611F9">
        <w:t xml:space="preserve"> ūkio sektori</w:t>
      </w:r>
      <w:r w:rsidR="00974595">
        <w:t>us</w:t>
      </w:r>
      <w:r w:rsidR="003611F9">
        <w:t xml:space="preserve"> n</w:t>
      </w:r>
      <w:r w:rsidR="0004235F">
        <w:t>egalėt</w:t>
      </w:r>
      <w:r w:rsidR="00DD4818">
        <w:t>ų</w:t>
      </w:r>
      <w:r w:rsidR="0004235F">
        <w:t xml:space="preserve"> </w:t>
      </w:r>
      <w:r w:rsidR="00DD4818">
        <w:t>teikti kitų</w:t>
      </w:r>
      <w:r w:rsidR="0004235F">
        <w:t xml:space="preserve"> </w:t>
      </w:r>
      <w:r w:rsidR="00522F95">
        <w:t>žmonėms</w:t>
      </w:r>
      <w:r w:rsidR="00FB0610">
        <w:t xml:space="preserve"> </w:t>
      </w:r>
      <w:r w:rsidR="0004235F">
        <w:t>aktualių EP.</w:t>
      </w:r>
      <w:r w:rsidR="00B9382F">
        <w:t xml:space="preserve"> </w:t>
      </w:r>
      <w:r w:rsidR="008E45E8">
        <w:t>Žemės ū</w:t>
      </w:r>
      <w:r w:rsidR="006A2A75">
        <w:t>kio sektori</w:t>
      </w:r>
      <w:r w:rsidR="00DF4388">
        <w:t>ui</w:t>
      </w:r>
      <w:r w:rsidR="006A2A75">
        <w:t xml:space="preserve"> būdingos</w:t>
      </w:r>
      <w:r w:rsidR="00D12301">
        <w:t xml:space="preserve"> </w:t>
      </w:r>
      <w:r w:rsidR="008416B6">
        <w:t>EP</w:t>
      </w:r>
      <w:r w:rsidR="00D12301">
        <w:t>,</w:t>
      </w:r>
      <w:r w:rsidR="000736AC">
        <w:t xml:space="preserve"> tradiciškai</w:t>
      </w:r>
      <w:r w:rsidR="00D12301">
        <w:t xml:space="preserve"> </w:t>
      </w:r>
      <w:r w:rsidR="00EE59F4">
        <w:t>susijusios</w:t>
      </w:r>
      <w:r w:rsidR="00130FD0">
        <w:t xml:space="preserve"> su</w:t>
      </w:r>
      <w:r w:rsidR="00D12301">
        <w:t xml:space="preserve"> </w:t>
      </w:r>
      <w:r w:rsidR="008416B6">
        <w:t>žemė</w:t>
      </w:r>
      <w:r w:rsidR="00130FD0">
        <w:t>s</w:t>
      </w:r>
      <w:r w:rsidR="008416B6">
        <w:t xml:space="preserve"> </w:t>
      </w:r>
      <w:r w:rsidR="00213F66">
        <w:t>naudojimu</w:t>
      </w:r>
      <w:r w:rsidR="00DF4388">
        <w:t>,</w:t>
      </w:r>
      <w:r w:rsidR="00E11E92">
        <w:t xml:space="preserve"> </w:t>
      </w:r>
      <w:r w:rsidR="00163B78">
        <w:t>t.</w:t>
      </w:r>
      <w:r w:rsidR="0053490B">
        <w:t xml:space="preserve"> </w:t>
      </w:r>
      <w:r w:rsidR="00163B78">
        <w:t>y.</w:t>
      </w:r>
      <w:r w:rsidR="008416B6">
        <w:t xml:space="preserve"> aprūpimo paslaugos</w:t>
      </w:r>
      <w:r w:rsidR="00F41112">
        <w:t xml:space="preserve">, </w:t>
      </w:r>
      <w:r w:rsidR="0053490B">
        <w:t>pavyzdžiui,</w:t>
      </w:r>
      <w:r w:rsidR="00F12CB5">
        <w:t xml:space="preserve"> augalininkystė, gyvulininkystė</w:t>
      </w:r>
      <w:r w:rsidR="003D71D8">
        <w:t xml:space="preserve"> ar</w:t>
      </w:r>
      <w:r w:rsidR="00F12CB5">
        <w:t xml:space="preserve"> </w:t>
      </w:r>
      <w:r w:rsidR="00EE1A22">
        <w:t>žaliavos</w:t>
      </w:r>
      <w:r w:rsidR="00DF4388">
        <w:t xml:space="preserve">, </w:t>
      </w:r>
      <w:r w:rsidR="00EE1A22">
        <w:t xml:space="preserve">išgaunamos iš </w:t>
      </w:r>
      <w:r w:rsidR="003D71D8">
        <w:t xml:space="preserve">augalų ar gyvūnų </w:t>
      </w:r>
      <w:r w:rsidR="00EE1A22">
        <w:t>biomasės</w:t>
      </w:r>
      <w:r w:rsidR="001E5B1B">
        <w:t xml:space="preserve"> (mitybos, gamybos ar energetiniais tikslais)</w:t>
      </w:r>
      <w:r w:rsidR="000A0D70">
        <w:t xml:space="preserve"> ir pan.</w:t>
      </w:r>
      <w:r w:rsidR="00FA4088">
        <w:rPr>
          <w:rStyle w:val="Puslapioinaosnuoroda"/>
        </w:rPr>
        <w:footnoteReference w:id="41"/>
      </w:r>
      <w:r w:rsidR="00AA4CBB">
        <w:t xml:space="preserve"> </w:t>
      </w:r>
      <w:r w:rsidR="00D57246">
        <w:t>Viešaja</w:t>
      </w:r>
      <w:r w:rsidR="00511520">
        <w:t>m sektoriui būtin</w:t>
      </w:r>
      <w:r w:rsidR="00DF4388">
        <w:t>a</w:t>
      </w:r>
      <w:r w:rsidR="00511520">
        <w:t xml:space="preserve"> užtikrinti </w:t>
      </w:r>
      <w:r w:rsidR="00FB762A">
        <w:t xml:space="preserve">teisingą ir racionalų </w:t>
      </w:r>
      <w:r w:rsidR="00FE0C85">
        <w:t xml:space="preserve">žemės </w:t>
      </w:r>
      <w:r w:rsidR="00FB762A">
        <w:t>ūkio sektori</w:t>
      </w:r>
      <w:r w:rsidR="005E4EEC">
        <w:t>aus</w:t>
      </w:r>
      <w:r w:rsidR="00FB762A">
        <w:t xml:space="preserve"> </w:t>
      </w:r>
      <w:r w:rsidR="005A065B">
        <w:t>vykdom</w:t>
      </w:r>
      <w:r w:rsidR="00A31406">
        <w:t>ą</w:t>
      </w:r>
      <w:r w:rsidR="005A065B">
        <w:t xml:space="preserve"> žemės </w:t>
      </w:r>
      <w:r w:rsidR="005C6BB7">
        <w:t>naudojimą</w:t>
      </w:r>
      <w:r w:rsidR="00262FBC">
        <w:t>. Žemės ūkio sektoriu</w:t>
      </w:r>
      <w:r w:rsidR="00A20EDA">
        <w:t xml:space="preserve">i ypač </w:t>
      </w:r>
      <w:r w:rsidR="00505FE1">
        <w:t>svarbi kryptinga politik</w:t>
      </w:r>
      <w:r w:rsidR="005E4EEC">
        <w:t>a,</w:t>
      </w:r>
      <w:r w:rsidR="00505FE1">
        <w:t xml:space="preserve"> o</w:t>
      </w:r>
      <w:r w:rsidR="00915429">
        <w:t>rientuot</w:t>
      </w:r>
      <w:r w:rsidR="005E4EEC">
        <w:t>a</w:t>
      </w:r>
      <w:r w:rsidR="00915429">
        <w:t xml:space="preserve"> į didžiausios naudos valstybei ir visuomenei užtikrinimą. </w:t>
      </w:r>
      <w:r w:rsidR="009F7F9B">
        <w:t xml:space="preserve">Žemės ūkis daro </w:t>
      </w:r>
      <w:r w:rsidR="0040265A">
        <w:t>reikšming</w:t>
      </w:r>
      <w:r w:rsidR="005E4EEC">
        <w:t>ą</w:t>
      </w:r>
      <w:r w:rsidR="0040265A">
        <w:t xml:space="preserve"> poveikį ekosistemoms</w:t>
      </w:r>
      <w:r w:rsidR="007A593F">
        <w:t xml:space="preserve"> bei jų teikiam</w:t>
      </w:r>
      <w:r w:rsidR="00FE3667">
        <w:t>oms paslaugoms ir jų kokybei</w:t>
      </w:r>
      <w:r w:rsidR="00B9137B">
        <w:t xml:space="preserve">, </w:t>
      </w:r>
      <w:r w:rsidR="00EC74BC">
        <w:t>todė</w:t>
      </w:r>
      <w:r w:rsidR="00A80E3B">
        <w:t xml:space="preserve">l ekosistemų ir </w:t>
      </w:r>
      <w:r w:rsidR="00C3420E">
        <w:t>EP</w:t>
      </w:r>
      <w:r w:rsidR="00022C9F">
        <w:t xml:space="preserve"> vertinimas turi būti įtraukiamas </w:t>
      </w:r>
      <w:r w:rsidR="00022C9F" w:rsidRPr="004D2359">
        <w:t xml:space="preserve">į </w:t>
      </w:r>
      <w:r w:rsidR="00B87735" w:rsidRPr="004D2359">
        <w:t xml:space="preserve">žemės ūkio paskirties žemės </w:t>
      </w:r>
      <w:r w:rsidR="00B87735">
        <w:rPr>
          <w:color w:val="2C3834" w:themeColor="text1"/>
        </w:rPr>
        <w:t>naudojimo</w:t>
      </w:r>
      <w:r w:rsidR="00022C9F">
        <w:t xml:space="preserve"> planus</w:t>
      </w:r>
      <w:r w:rsidR="006D4C3B">
        <w:t xml:space="preserve"> (Lietuvoje </w:t>
      </w:r>
      <w:r w:rsidR="004606B7">
        <w:t xml:space="preserve">žemės ūkio ir </w:t>
      </w:r>
      <w:r w:rsidR="006D4C3B">
        <w:t>aplinkos ministr</w:t>
      </w:r>
      <w:r w:rsidR="004606B7">
        <w:t>ai tvirtina</w:t>
      </w:r>
      <w:r w:rsidR="006D4C3B">
        <w:t xml:space="preserve"> įs</w:t>
      </w:r>
      <w:r w:rsidR="004606B7">
        <w:t xml:space="preserve">akymą dėl </w:t>
      </w:r>
      <w:r w:rsidR="001963A4">
        <w:t xml:space="preserve">žemės naudojimo </w:t>
      </w:r>
      <w:r w:rsidR="004C6F16">
        <w:t xml:space="preserve">būdų </w:t>
      </w:r>
      <w:r w:rsidR="001963A4">
        <w:t>turinio aprašo)</w:t>
      </w:r>
      <w:r w:rsidR="00880D6E">
        <w:t xml:space="preserve">, ypač jei yra keičiama natūrali ekosisteminė </w:t>
      </w:r>
      <w:r w:rsidR="00172CAF">
        <w:t>pusiausvyra</w:t>
      </w:r>
      <w:r w:rsidR="00FC33F3">
        <w:rPr>
          <w:rStyle w:val="Puslapioinaosnuoroda"/>
        </w:rPr>
        <w:footnoteReference w:id="42"/>
      </w:r>
      <w:r w:rsidR="00753739">
        <w:t>.</w:t>
      </w:r>
    </w:p>
    <w:p w14:paraId="1571E5BC" w14:textId="3E190F01" w:rsidR="002B44BE" w:rsidRDefault="002B44BE" w:rsidP="00242DF6">
      <w:pPr>
        <w:rPr>
          <w:rStyle w:val="Rykinuoroda"/>
        </w:rPr>
      </w:pPr>
      <w:r>
        <w:rPr>
          <w:rStyle w:val="Rykinuoroda"/>
        </w:rPr>
        <w:t xml:space="preserve">poveikis </w:t>
      </w:r>
      <w:r w:rsidR="00E27AB3">
        <w:rPr>
          <w:rStyle w:val="Rykinuoroda"/>
        </w:rPr>
        <w:t>EP</w:t>
      </w:r>
      <w:r>
        <w:rPr>
          <w:rStyle w:val="Rykinuoroda"/>
        </w:rPr>
        <w:t xml:space="preserve">. </w:t>
      </w:r>
      <w:r w:rsidR="005C54A3">
        <w:t>Trys pagrindinės žemės ūkio praktikos, turinčios reikšmingą poveikį ekosistemų pusiausvyrai ir jų teikiamoms paslaugoms, yra melioracija, tręšimas bei pesticidų naudojimas</w:t>
      </w:r>
      <w:r w:rsidR="005C54A3">
        <w:rPr>
          <w:rStyle w:val="Puslapioinaosnuoroda"/>
        </w:rPr>
        <w:footnoteReference w:id="43"/>
      </w:r>
      <w:r w:rsidR="005C54A3">
        <w:t>.</w:t>
      </w:r>
      <w:r w:rsidR="002C3C76">
        <w:t xml:space="preserve"> </w:t>
      </w:r>
      <w:r w:rsidR="002C3F4E">
        <w:t xml:space="preserve">Pabrėžtinas taip pat šio sektoriaus neigiamas poveikis per buveinių naikinimo prizmę (pavyzdžiui, </w:t>
      </w:r>
      <w:r w:rsidR="009301AE">
        <w:t xml:space="preserve">suariant pievas). </w:t>
      </w:r>
    </w:p>
    <w:p w14:paraId="17A982A5" w14:textId="18FFDE44" w:rsidR="000579CA" w:rsidRDefault="00CA3F4B" w:rsidP="00242DF6">
      <w:r w:rsidRPr="00D01955">
        <w:rPr>
          <w:rStyle w:val="Nerykinuoroda"/>
        </w:rPr>
        <w:t xml:space="preserve">melioracija. </w:t>
      </w:r>
      <w:r w:rsidR="001330F9">
        <w:t>Įvairių tipų melioracij</w:t>
      </w:r>
      <w:r w:rsidR="00AE3D58">
        <w:t>a</w:t>
      </w:r>
      <w:r w:rsidR="001330F9">
        <w:t xml:space="preserve"> yra </w:t>
      </w:r>
      <w:r w:rsidR="001C5F15">
        <w:t>žemės ūkiui svarb</w:t>
      </w:r>
      <w:r w:rsidR="001330F9">
        <w:t>ūs</w:t>
      </w:r>
      <w:r w:rsidR="001C5F15">
        <w:t xml:space="preserve"> proces</w:t>
      </w:r>
      <w:r w:rsidR="001330F9">
        <w:t>ai</w:t>
      </w:r>
      <w:r w:rsidR="005E4EEC">
        <w:t>,</w:t>
      </w:r>
      <w:r w:rsidR="001C5F15">
        <w:t xml:space="preserve"> kuri</w:t>
      </w:r>
      <w:r w:rsidR="001330F9">
        <w:t>ų</w:t>
      </w:r>
      <w:r w:rsidR="001C5F15">
        <w:t xml:space="preserve"> paskirtis yra </w:t>
      </w:r>
      <w:r w:rsidR="0013545E">
        <w:t xml:space="preserve">dirvožemio vandens, oro, šilumos, </w:t>
      </w:r>
      <w:r w:rsidR="00227CBA">
        <w:t>maistinių medžiagų</w:t>
      </w:r>
      <w:r w:rsidR="00F23D9B">
        <w:t xml:space="preserve"> </w:t>
      </w:r>
      <w:r w:rsidR="005E4EEC">
        <w:t>į</w:t>
      </w:r>
      <w:r w:rsidR="00F23D9B">
        <w:t>sisavinimo</w:t>
      </w:r>
      <w:r w:rsidR="00227CBA">
        <w:t xml:space="preserve"> gerinimas, </w:t>
      </w:r>
      <w:r w:rsidR="00F81256">
        <w:t>sudarant sąlygas pastoviam gausiam derliui.</w:t>
      </w:r>
      <w:r w:rsidR="00332AA2">
        <w:t xml:space="preserve"> Sovietmečiu </w:t>
      </w:r>
      <w:r w:rsidR="00E324B2">
        <w:t xml:space="preserve">Lietuvoje dažniausiai taikyta sausinimo melioracija, </w:t>
      </w:r>
      <w:r w:rsidR="000F0CD1">
        <w:t xml:space="preserve">dėl </w:t>
      </w:r>
      <w:r w:rsidR="002B7BBD">
        <w:t>t</w:t>
      </w:r>
      <w:r w:rsidR="001330F9">
        <w:t>o</w:t>
      </w:r>
      <w:r w:rsidR="00407FCB">
        <w:t xml:space="preserve"> atsirado daugybė </w:t>
      </w:r>
      <w:r w:rsidR="00DC7B51">
        <w:t xml:space="preserve">gamtosauginių </w:t>
      </w:r>
      <w:r w:rsidR="00407FCB">
        <w:t>problemų</w:t>
      </w:r>
      <w:r w:rsidR="003A5CBE" w:rsidRPr="007500A4">
        <w:rPr>
          <w:vertAlign w:val="superscript"/>
        </w:rPr>
        <w:footnoteReference w:id="44"/>
      </w:r>
      <w:r w:rsidR="000868EB">
        <w:t>.</w:t>
      </w:r>
      <w:r w:rsidR="009028B4">
        <w:t xml:space="preserve"> Vienos iš labiausiai paveiktų</w:t>
      </w:r>
      <w:r w:rsidR="00F6308D">
        <w:t xml:space="preserve"> ekosistemų</w:t>
      </w:r>
      <w:r w:rsidR="009028B4">
        <w:t xml:space="preserve"> buvo šlapyn</w:t>
      </w:r>
      <w:r w:rsidR="00F6308D">
        <w:t>ės</w:t>
      </w:r>
      <w:r w:rsidR="009028B4">
        <w:t xml:space="preserve">. </w:t>
      </w:r>
      <w:r w:rsidR="00664E65">
        <w:t xml:space="preserve">Šios ekosistemos teikia </w:t>
      </w:r>
      <w:r w:rsidR="00746A77">
        <w:t>itin svarbias reguliavimo paslaugas</w:t>
      </w:r>
      <w:r w:rsidR="00401AE0">
        <w:t xml:space="preserve"> </w:t>
      </w:r>
      <w:r w:rsidR="00401AE0" w:rsidRPr="007500A4">
        <w:t>(pavyzdžiui,</w:t>
      </w:r>
      <w:r w:rsidR="00242DF6" w:rsidRPr="007500A4">
        <w:t xml:space="preserve"> atsparumas gaisrams, cheminės būklės reguliavimas gėlame vandenyje, ekosistemų atliekamas teršalų ar toksinų filtravimas, sulaikymas ir akumuliacija, klimato reguliavimas</w:t>
      </w:r>
      <w:r w:rsidR="005157D2" w:rsidRPr="007500A4">
        <w:t xml:space="preserve"> </w:t>
      </w:r>
      <w:r w:rsidR="00242DF6" w:rsidRPr="007500A4">
        <w:t>ir pan.)</w:t>
      </w:r>
      <w:r w:rsidR="00EA7FDC" w:rsidRPr="007500A4">
        <w:t xml:space="preserve"> </w:t>
      </w:r>
      <w:r w:rsidR="00746A77">
        <w:t>bei yra</w:t>
      </w:r>
      <w:r w:rsidR="00443D38">
        <w:t xml:space="preserve"> svarbios</w:t>
      </w:r>
      <w:r w:rsidR="00746A77">
        <w:t xml:space="preserve"> bio</w:t>
      </w:r>
      <w:r w:rsidR="005D0238">
        <w:t xml:space="preserve">loginės </w:t>
      </w:r>
      <w:r w:rsidR="00746A77">
        <w:t xml:space="preserve">įvairovės </w:t>
      </w:r>
      <w:r w:rsidR="00374AAB">
        <w:t>buveinė</w:t>
      </w:r>
      <w:r w:rsidR="00FC01AC">
        <w:t>s</w:t>
      </w:r>
      <w:r w:rsidR="00992C87">
        <w:t xml:space="preserve">, </w:t>
      </w:r>
      <w:r w:rsidR="00F6308D">
        <w:t xml:space="preserve">taip pat </w:t>
      </w:r>
      <w:r w:rsidR="00992C87" w:rsidRPr="00992C87">
        <w:t>reikšmingos gamtinių ir estetinių išteklių gausinimui</w:t>
      </w:r>
      <w:r w:rsidR="004D33B4">
        <w:rPr>
          <w:rStyle w:val="Puslapioinaosnuoroda"/>
        </w:rPr>
        <w:footnoteReference w:id="45"/>
      </w:r>
      <w:r w:rsidR="00992C87">
        <w:t>.</w:t>
      </w:r>
    </w:p>
    <w:p w14:paraId="61A9D10B" w14:textId="5092A0A7" w:rsidR="00D72250" w:rsidRDefault="00CA3F4B" w:rsidP="006A03B1">
      <w:r w:rsidRPr="00D01955">
        <w:rPr>
          <w:rStyle w:val="Nerykinuoroda"/>
        </w:rPr>
        <w:t>tręšimas.</w:t>
      </w:r>
      <w:r>
        <w:rPr>
          <w:rStyle w:val="Rykinuoroda"/>
        </w:rPr>
        <w:t xml:space="preserve"> </w:t>
      </w:r>
      <w:r w:rsidR="0090650E">
        <w:t>Kita žemės ūkio priemon</w:t>
      </w:r>
      <w:r w:rsidR="001330F9">
        <w:t>ė,</w:t>
      </w:r>
      <w:r w:rsidR="0090650E">
        <w:t xml:space="preserve"> užtikrinant</w:t>
      </w:r>
      <w:r w:rsidR="001330F9">
        <w:t>i</w:t>
      </w:r>
      <w:r w:rsidR="0090650E">
        <w:t xml:space="preserve"> didesnį derlingumą</w:t>
      </w:r>
      <w:r w:rsidR="001330F9">
        <w:t>,</w:t>
      </w:r>
      <w:r w:rsidR="0090650E">
        <w:t xml:space="preserve"> yra tr</w:t>
      </w:r>
      <w:r w:rsidR="004A350A">
        <w:t>ę</w:t>
      </w:r>
      <w:r w:rsidR="0090650E">
        <w:t xml:space="preserve">šimas. </w:t>
      </w:r>
      <w:r w:rsidR="001330F9">
        <w:t>T</w:t>
      </w:r>
      <w:r w:rsidR="00667415">
        <w:t>ačiau</w:t>
      </w:r>
      <w:r w:rsidR="00DA4EB7">
        <w:t xml:space="preserve"> pernelyg</w:t>
      </w:r>
      <w:r w:rsidR="0087468B">
        <w:t xml:space="preserve"> </w:t>
      </w:r>
      <w:r w:rsidR="00E76FF7">
        <w:t>intensyvus</w:t>
      </w:r>
      <w:r w:rsidR="00D510E8">
        <w:t xml:space="preserve"> </w:t>
      </w:r>
      <w:r w:rsidR="00316CDE">
        <w:t>trąš</w:t>
      </w:r>
      <w:r w:rsidR="00E76FF7">
        <w:t>ų naudojimas</w:t>
      </w:r>
      <w:r w:rsidR="00316CDE">
        <w:t xml:space="preserve"> </w:t>
      </w:r>
      <w:r w:rsidR="00E76FF7">
        <w:t>ilguoju</w:t>
      </w:r>
      <w:r w:rsidR="00316CDE">
        <w:t xml:space="preserve"> laikotarp</w:t>
      </w:r>
      <w:r w:rsidR="00E76FF7">
        <w:t>iu</w:t>
      </w:r>
      <w:r w:rsidR="00316CDE">
        <w:t xml:space="preserve"> sukeli</w:t>
      </w:r>
      <w:r w:rsidR="000914FA">
        <w:t>a</w:t>
      </w:r>
      <w:r w:rsidR="00316CDE">
        <w:t xml:space="preserve"> daugyb</w:t>
      </w:r>
      <w:r w:rsidR="000914FA">
        <w:t>ę</w:t>
      </w:r>
      <w:r w:rsidR="00316CDE">
        <w:t xml:space="preserve"> problemų ne tik tręšiam</w:t>
      </w:r>
      <w:r w:rsidR="00870030">
        <w:t>am</w:t>
      </w:r>
      <w:r w:rsidR="00316CDE">
        <w:t xml:space="preserve"> </w:t>
      </w:r>
      <w:r w:rsidR="00495BFA">
        <w:t>dirvožem</w:t>
      </w:r>
      <w:r w:rsidR="00870030">
        <w:t>iui,</w:t>
      </w:r>
      <w:r w:rsidR="00495BFA">
        <w:t xml:space="preserve"> bet ir aplinkinėms ekosistemoms</w:t>
      </w:r>
      <w:r w:rsidR="0005662B">
        <w:t>, o nuo to nukenčia ir</w:t>
      </w:r>
      <w:r w:rsidR="00B07F81">
        <w:t xml:space="preserve"> jų</w:t>
      </w:r>
      <w:r w:rsidR="0005662B">
        <w:t xml:space="preserve"> teikiamos EP. </w:t>
      </w:r>
      <w:r w:rsidR="00DF1A89">
        <w:t xml:space="preserve">Ypač didelę žalą </w:t>
      </w:r>
      <w:r w:rsidR="008B23AA">
        <w:t>daro azotinės trąšos</w:t>
      </w:r>
      <w:r w:rsidR="00A81808">
        <w:t xml:space="preserve"> –</w:t>
      </w:r>
      <w:r w:rsidR="00F47EEF">
        <w:t xml:space="preserve"> per did</w:t>
      </w:r>
      <w:r w:rsidR="00A81808">
        <w:t>e</w:t>
      </w:r>
      <w:r w:rsidR="00F47EEF">
        <w:t xml:space="preserve">lis </w:t>
      </w:r>
      <w:r w:rsidR="003E35B2">
        <w:t>tokių</w:t>
      </w:r>
      <w:r w:rsidR="00F47EEF">
        <w:t xml:space="preserve"> </w:t>
      </w:r>
      <w:r w:rsidR="003E35B2">
        <w:t>trąšų</w:t>
      </w:r>
      <w:r w:rsidR="00F47EEF">
        <w:t xml:space="preserve"> naudojimas </w:t>
      </w:r>
      <w:r w:rsidR="003A3204">
        <w:t>lemia</w:t>
      </w:r>
      <w:r w:rsidR="00B522C3" w:rsidRPr="00B522C3">
        <w:t xml:space="preserve"> dirvožemio, vandens ir oro kokybės blogėjim</w:t>
      </w:r>
      <w:r w:rsidR="00D63F1F">
        <w:t>ą</w:t>
      </w:r>
      <w:r w:rsidR="003E35B2">
        <w:t>.</w:t>
      </w:r>
      <w:r w:rsidR="00A40EB5">
        <w:t xml:space="preserve"> Intensyvus tręšimas</w:t>
      </w:r>
      <w:r w:rsidR="003E35B2">
        <w:t xml:space="preserve"> </w:t>
      </w:r>
      <w:r w:rsidR="00A40EB5">
        <w:t>t</w:t>
      </w:r>
      <w:r w:rsidR="00BD2FC3">
        <w:t>aip pat didin</w:t>
      </w:r>
      <w:r w:rsidR="00821F70">
        <w:t>a</w:t>
      </w:r>
      <w:r w:rsidR="00BD2FC3">
        <w:t xml:space="preserve"> </w:t>
      </w:r>
      <w:r w:rsidR="00BD2FC3" w:rsidRPr="00BD2FC3">
        <w:t>dirvožemio rūgšt</w:t>
      </w:r>
      <w:r w:rsidR="00F97341">
        <w:t>ingum</w:t>
      </w:r>
      <w:r w:rsidR="005D7EDE">
        <w:t>ą</w:t>
      </w:r>
      <w:r w:rsidR="00BD2FC3" w:rsidRPr="00BD2FC3">
        <w:t xml:space="preserve">, </w:t>
      </w:r>
      <w:r w:rsidR="007A67D8">
        <w:t xml:space="preserve">išplaunamo </w:t>
      </w:r>
      <w:r w:rsidR="00BD2FC3" w:rsidRPr="00BD2FC3">
        <w:t>azoto</w:t>
      </w:r>
      <w:r w:rsidR="0084150D">
        <w:t xml:space="preserve"> patekimą</w:t>
      </w:r>
      <w:r w:rsidR="00BD2FC3" w:rsidRPr="00BD2FC3">
        <w:t xml:space="preserve"> į gruntinius vandenis ir azoto oksido (N</w:t>
      </w:r>
      <w:r w:rsidR="00BD2FC3" w:rsidRPr="00860D7A">
        <w:rPr>
          <w:vertAlign w:val="subscript"/>
        </w:rPr>
        <w:t>2</w:t>
      </w:r>
      <w:r w:rsidR="00BD2FC3" w:rsidRPr="00BD2FC3">
        <w:t xml:space="preserve">O) </w:t>
      </w:r>
      <w:r w:rsidR="007A67D8">
        <w:t>–</w:t>
      </w:r>
      <w:r w:rsidR="00BD2FC3" w:rsidRPr="00BD2FC3">
        <w:t xml:space="preserve"> stiprių šiltnamio efektą sukeliančių dujų, prisidedančių prie visuotinio</w:t>
      </w:r>
      <w:r w:rsidR="004E35DE">
        <w:t xml:space="preserve"> klimato</w:t>
      </w:r>
      <w:r w:rsidR="00BD2FC3" w:rsidRPr="00BD2FC3">
        <w:t xml:space="preserve"> atšilimo </w:t>
      </w:r>
      <w:r w:rsidR="0022480A">
        <w:t>–</w:t>
      </w:r>
      <w:r w:rsidR="00BD2FC3" w:rsidRPr="00BD2FC3">
        <w:t xml:space="preserve"> išme</w:t>
      </w:r>
      <w:r w:rsidR="0022480A">
        <w:t>t</w:t>
      </w:r>
      <w:r w:rsidR="00755A28">
        <w:t>amą</w:t>
      </w:r>
      <w:r w:rsidR="0022480A">
        <w:t xml:space="preserve"> kiekį</w:t>
      </w:r>
      <w:r w:rsidR="00BD2FC3" w:rsidRPr="00BD2FC3">
        <w:t>.</w:t>
      </w:r>
      <w:r w:rsidR="004E32C4">
        <w:t xml:space="preserve"> </w:t>
      </w:r>
      <w:r w:rsidR="00360918" w:rsidRPr="00360918">
        <w:t xml:space="preserve">Ilgalaikis amoniako pagrindu pagamintų trąšų, </w:t>
      </w:r>
      <w:r w:rsidR="001C26AE">
        <w:t>pavyzdžiui</w:t>
      </w:r>
      <w:r w:rsidR="00360918" w:rsidRPr="00360918">
        <w:t>, karbamido, naudojimas padidin</w:t>
      </w:r>
      <w:r w:rsidR="00E10E44">
        <w:t>a</w:t>
      </w:r>
      <w:r w:rsidR="00360918" w:rsidRPr="00360918">
        <w:t xml:space="preserve"> dirvožemio rūgštingumą, dėl kurio dirvožemis tampa ne</w:t>
      </w:r>
      <w:r w:rsidR="00BB105D">
        <w:t>derlingas</w:t>
      </w:r>
      <w:r w:rsidR="00360918" w:rsidRPr="00360918">
        <w:t xml:space="preserve">, o augalai </w:t>
      </w:r>
      <w:r w:rsidR="007A77AC">
        <w:t>tampa atsparūs azoto trąšoms dėl</w:t>
      </w:r>
      <w:r w:rsidR="00360918" w:rsidRPr="00360918">
        <w:t xml:space="preserve"> </w:t>
      </w:r>
      <w:r w:rsidR="005062EA">
        <w:t>azoto pertekl</w:t>
      </w:r>
      <w:r w:rsidR="007A77AC">
        <w:t>iaus</w:t>
      </w:r>
      <w:r w:rsidR="00360918" w:rsidRPr="00360918">
        <w:t>.</w:t>
      </w:r>
      <w:r w:rsidR="00DB667D">
        <w:t xml:space="preserve"> </w:t>
      </w:r>
      <w:r w:rsidR="00DB667D" w:rsidRPr="00DB667D">
        <w:t xml:space="preserve">Kita problema </w:t>
      </w:r>
      <w:r w:rsidR="007A77AC">
        <w:t xml:space="preserve">– </w:t>
      </w:r>
      <w:r w:rsidR="00DB667D" w:rsidRPr="00DB667D">
        <w:t>požeminio vandens užterštumas nitratais-N (NO</w:t>
      </w:r>
      <w:r w:rsidR="00DB667D" w:rsidRPr="006D636D">
        <w:rPr>
          <w:vertAlign w:val="subscript"/>
        </w:rPr>
        <w:t>3</w:t>
      </w:r>
      <w:r w:rsidR="00DB667D" w:rsidRPr="00DB667D">
        <w:t xml:space="preserve">-N), kurie gali kelti pavojų žmonių ir gyvulių sveikatai, jei jo koncentracija </w:t>
      </w:r>
      <w:r w:rsidR="00D44620" w:rsidRPr="00DB667D">
        <w:t>geriamajame vandenyje</w:t>
      </w:r>
      <w:r w:rsidR="00995D16">
        <w:t xml:space="preserve"> </w:t>
      </w:r>
      <w:r w:rsidR="00DB667D" w:rsidRPr="00DB667D">
        <w:t>viršija 10 mg L</w:t>
      </w:r>
      <w:r w:rsidR="00C42552">
        <w:rPr>
          <w:vertAlign w:val="superscript"/>
        </w:rPr>
        <w:t>-</w:t>
      </w:r>
      <w:r w:rsidR="00DB667D" w:rsidRPr="00C42552">
        <w:rPr>
          <w:vertAlign w:val="superscript"/>
        </w:rPr>
        <w:t>1</w:t>
      </w:r>
      <w:r w:rsidR="00DB667D" w:rsidRPr="00DB667D">
        <w:t>.</w:t>
      </w:r>
      <w:r w:rsidR="005822A1">
        <w:t xml:space="preserve"> </w:t>
      </w:r>
      <w:r w:rsidR="007E1B8D">
        <w:t>Dėl šių priežasčių reikalingas ypatingai did</w:t>
      </w:r>
      <w:r w:rsidR="007A77AC">
        <w:t>e</w:t>
      </w:r>
      <w:r w:rsidR="007E1B8D">
        <w:t>lis d</w:t>
      </w:r>
      <w:r w:rsidR="006D1652">
        <w:t>ėmesys</w:t>
      </w:r>
      <w:r w:rsidR="007A77AC">
        <w:t>,</w:t>
      </w:r>
      <w:r w:rsidR="006D1652">
        <w:t xml:space="preserve"> </w:t>
      </w:r>
      <w:r w:rsidR="00F52AD1">
        <w:t>vertinant tręšimo kaštus</w:t>
      </w:r>
      <w:r w:rsidR="007B68D3">
        <w:t>,</w:t>
      </w:r>
      <w:r w:rsidR="008061E5">
        <w:t xml:space="preserve"> </w:t>
      </w:r>
      <w:r w:rsidR="00472305">
        <w:t xml:space="preserve">atsakingai </w:t>
      </w:r>
      <w:r w:rsidR="00305A21">
        <w:t>nustat</w:t>
      </w:r>
      <w:r w:rsidR="001165B7">
        <w:t>oma</w:t>
      </w:r>
      <w:r w:rsidR="00305A21">
        <w:t xml:space="preserve"> </w:t>
      </w:r>
      <w:r w:rsidR="00070BFF">
        <w:t>į dirvožemį patenkančio</w:t>
      </w:r>
      <w:r w:rsidR="00663981">
        <w:t>,</w:t>
      </w:r>
      <w:r w:rsidR="00B92CD5">
        <w:t xml:space="preserve"> sulaikomo ir atiduodamo </w:t>
      </w:r>
      <w:r w:rsidR="00726C7D">
        <w:t>azoto kiekio apskaita</w:t>
      </w:r>
      <w:r w:rsidR="002746C1">
        <w:t>. Tokie veiksmai</w:t>
      </w:r>
      <w:r w:rsidR="00D14BCD">
        <w:t xml:space="preserve"> padėtų</w:t>
      </w:r>
      <w:r w:rsidR="00726C7D">
        <w:t xml:space="preserve"> </w:t>
      </w:r>
      <w:r w:rsidR="00FF4399">
        <w:t>užtikrinti</w:t>
      </w:r>
      <w:r w:rsidR="00CE1F5B">
        <w:t xml:space="preserve"> </w:t>
      </w:r>
      <w:r w:rsidR="002E12BF">
        <w:t>azoto balansą</w:t>
      </w:r>
      <w:r w:rsidR="001416C9">
        <w:t xml:space="preserve"> </w:t>
      </w:r>
      <w:r w:rsidR="002746C1">
        <w:t>dirvožemyje</w:t>
      </w:r>
      <w:r w:rsidR="009869D2">
        <w:t xml:space="preserve"> </w:t>
      </w:r>
      <w:r w:rsidR="002E12BF">
        <w:t xml:space="preserve">ir </w:t>
      </w:r>
      <w:r w:rsidR="00D14BCD">
        <w:t xml:space="preserve">leistų </w:t>
      </w:r>
      <w:r w:rsidR="00EF106E">
        <w:t xml:space="preserve">apskaičiuoti </w:t>
      </w:r>
      <w:r w:rsidR="001416C9">
        <w:t>reikiamą trąšų kiekį</w:t>
      </w:r>
      <w:r w:rsidR="00286B7D">
        <w:t xml:space="preserve"> tręšiam</w:t>
      </w:r>
      <w:r w:rsidR="009869D2">
        <w:t>iems</w:t>
      </w:r>
      <w:r w:rsidR="00286B7D">
        <w:t xml:space="preserve"> lauk</w:t>
      </w:r>
      <w:r w:rsidR="009869D2">
        <w:t>ams</w:t>
      </w:r>
      <w:r w:rsidR="009B1D89">
        <w:t>,</w:t>
      </w:r>
      <w:r w:rsidR="00C40DBF">
        <w:t xml:space="preserve"> </w:t>
      </w:r>
      <w:r w:rsidR="005C2AAE">
        <w:t>taip pat</w:t>
      </w:r>
      <w:r w:rsidR="007A77AC">
        <w:t xml:space="preserve"> </w:t>
      </w:r>
      <w:r w:rsidR="009F5DEA">
        <w:t xml:space="preserve">padėtų </w:t>
      </w:r>
      <w:r w:rsidR="006978FB">
        <w:t>įvertinti</w:t>
      </w:r>
      <w:r w:rsidR="001263DE">
        <w:t xml:space="preserve"> bei užtikrin</w:t>
      </w:r>
      <w:r w:rsidR="006F2C57">
        <w:t>ti</w:t>
      </w:r>
      <w:r w:rsidR="004F42FA">
        <w:t xml:space="preserve"> gretim</w:t>
      </w:r>
      <w:r w:rsidR="007A77AC">
        <w:t>ų</w:t>
      </w:r>
      <w:r w:rsidR="007B68D3">
        <w:t xml:space="preserve"> ekosist</w:t>
      </w:r>
      <w:r w:rsidR="004F42FA">
        <w:t>emų būklę</w:t>
      </w:r>
      <w:r w:rsidR="00E72869">
        <w:t>,</w:t>
      </w:r>
      <w:r w:rsidR="005C3056">
        <w:t xml:space="preserve"> taip </w:t>
      </w:r>
      <w:r w:rsidR="00767843">
        <w:t>ne</w:t>
      </w:r>
      <w:r w:rsidR="000D6CBF">
        <w:t>sutrikd</w:t>
      </w:r>
      <w:r w:rsidR="00767843">
        <w:t>ant</w:t>
      </w:r>
      <w:r w:rsidR="00D14BCD">
        <w:t xml:space="preserve"> jų teikiamų</w:t>
      </w:r>
      <w:r w:rsidR="000D6CBF">
        <w:t xml:space="preserve"> EP</w:t>
      </w:r>
      <w:r w:rsidR="00AA7249">
        <w:rPr>
          <w:rStyle w:val="Puslapioinaosnuoroda"/>
        </w:rPr>
        <w:footnoteReference w:id="46"/>
      </w:r>
      <w:r w:rsidR="00AA7249" w:rsidRPr="00DB667D">
        <w:t>.</w:t>
      </w:r>
    </w:p>
    <w:p w14:paraId="2EC24DA4" w14:textId="77777777" w:rsidR="00B67D1A" w:rsidRDefault="00CA3F4B" w:rsidP="00D70E08">
      <w:r w:rsidRPr="00D01955">
        <w:rPr>
          <w:rStyle w:val="Nerykinuoroda"/>
        </w:rPr>
        <w:t>Pesticidų naudojimas.</w:t>
      </w:r>
      <w:r>
        <w:t xml:space="preserve"> </w:t>
      </w:r>
      <w:r w:rsidR="00C54379">
        <w:t>Pesticidai</w:t>
      </w:r>
      <w:r w:rsidR="00EA7FDC">
        <w:t xml:space="preserve"> </w:t>
      </w:r>
      <w:r w:rsidR="00C54379">
        <w:t xml:space="preserve">padeda </w:t>
      </w:r>
      <w:r w:rsidR="00E505DC">
        <w:t xml:space="preserve">apsaugoti </w:t>
      </w:r>
      <w:r w:rsidR="0025447B">
        <w:t>derlių nuo kenkėjų ir ligų</w:t>
      </w:r>
      <w:r w:rsidR="00E95764">
        <w:t xml:space="preserve">. </w:t>
      </w:r>
      <w:r w:rsidR="00B02200">
        <w:t>Pagal</w:t>
      </w:r>
      <w:r w:rsidR="00F810F0">
        <w:t xml:space="preserve"> ES</w:t>
      </w:r>
      <w:r w:rsidR="000F3A3A">
        <w:t xml:space="preserve"> reglamente</w:t>
      </w:r>
      <w:r w:rsidR="00AC6548">
        <w:t xml:space="preserve"> (EC) Nr. 1107/2009</w:t>
      </w:r>
      <w:r w:rsidR="00F810F0">
        <w:t xml:space="preserve"> numatytus kriterijus</w:t>
      </w:r>
      <w:r w:rsidR="000A1628">
        <w:t xml:space="preserve">, </w:t>
      </w:r>
      <w:r w:rsidR="00E95764" w:rsidRPr="00E95764">
        <w:t>ES taiko procedūr</w:t>
      </w:r>
      <w:r w:rsidR="000423B6">
        <w:t>ą</w:t>
      </w:r>
      <w:r w:rsidR="00E95764" w:rsidRPr="00E95764">
        <w:t>, skirt</w:t>
      </w:r>
      <w:r w:rsidR="00075021">
        <w:t>ą</w:t>
      </w:r>
      <w:r w:rsidR="00E95764" w:rsidRPr="00E95764">
        <w:t xml:space="preserve"> įvertinti, ar </w:t>
      </w:r>
      <w:r w:rsidR="009E61EA">
        <w:t xml:space="preserve">pesticidą sudaranti </w:t>
      </w:r>
      <w:r w:rsidR="00E95764" w:rsidRPr="00E95764">
        <w:t>veiklioji medžiaga laikoma saugia žmonių sveikatai ir aplinkai</w:t>
      </w:r>
      <w:r w:rsidR="000934F1">
        <w:t xml:space="preserve"> </w:t>
      </w:r>
      <w:r w:rsidR="009E61EA">
        <w:rPr>
          <w:rStyle w:val="Puslapioinaosnuoroda"/>
        </w:rPr>
        <w:footnoteReference w:id="47"/>
      </w:r>
      <w:r w:rsidR="00E95764" w:rsidRPr="00E95764">
        <w:t>.</w:t>
      </w:r>
      <w:r w:rsidR="00EF7461">
        <w:t xml:space="preserve"> </w:t>
      </w:r>
      <w:r w:rsidR="004902B8">
        <w:t>ES reglament</w:t>
      </w:r>
      <w:r w:rsidR="00363047">
        <w:t>o</w:t>
      </w:r>
      <w:r w:rsidR="004902B8">
        <w:t xml:space="preserve"> (EC) Nr. 1107/2009 </w:t>
      </w:r>
      <w:r w:rsidR="00363047">
        <w:t xml:space="preserve">4 straipsnio </w:t>
      </w:r>
      <w:r w:rsidR="00A45208">
        <w:t>3</w:t>
      </w:r>
      <w:r w:rsidR="00D4034E">
        <w:t xml:space="preserve"> dalies e) punkte </w:t>
      </w:r>
      <w:r w:rsidR="004902B8">
        <w:t>nurodyta, kad augalų apsaugos produktas</w:t>
      </w:r>
      <w:r w:rsidR="00047B75">
        <w:t xml:space="preserve"> neturi turėti </w:t>
      </w:r>
      <w:r w:rsidR="005501EC">
        <w:t>nepriimtino poveikio aplinkai</w:t>
      </w:r>
      <w:r w:rsidR="00916962">
        <w:t xml:space="preserve">, ypač atsižvelgiant į </w:t>
      </w:r>
      <w:r w:rsidR="00363047">
        <w:t>ilgalaikį poveikį bio</w:t>
      </w:r>
      <w:r w:rsidR="007212DB">
        <w:t xml:space="preserve">loginei </w:t>
      </w:r>
      <w:r w:rsidR="00363047">
        <w:t xml:space="preserve">įvairovei ir ekosistemai. </w:t>
      </w:r>
      <w:r w:rsidR="00BC1A05">
        <w:t xml:space="preserve">Vis dėlto, </w:t>
      </w:r>
      <w:r w:rsidR="00434DAF">
        <w:t xml:space="preserve">nors </w:t>
      </w:r>
      <w:r w:rsidR="00B13178">
        <w:t xml:space="preserve">pesticidų </w:t>
      </w:r>
      <w:r w:rsidR="00841634">
        <w:t>tv</w:t>
      </w:r>
      <w:r w:rsidR="009D643C">
        <w:t xml:space="preserve">irtinimas ir </w:t>
      </w:r>
      <w:r w:rsidR="00B13178">
        <w:t xml:space="preserve">naudojimas </w:t>
      </w:r>
      <w:r w:rsidR="00F94BE1">
        <w:t>griežtai</w:t>
      </w:r>
      <w:r w:rsidR="00D568F7">
        <w:t xml:space="preserve"> </w:t>
      </w:r>
      <w:r w:rsidR="00B13178">
        <w:t>reguliuojamas</w:t>
      </w:r>
      <w:r w:rsidR="00555CFB">
        <w:t xml:space="preserve">, </w:t>
      </w:r>
      <w:r w:rsidR="00B940DD">
        <w:t xml:space="preserve">pesticidai </w:t>
      </w:r>
      <w:r w:rsidR="00EA1DEE">
        <w:t xml:space="preserve">gali </w:t>
      </w:r>
      <w:r w:rsidR="00A7348A">
        <w:t>turėti neigiamą ir nepalankų poveikį</w:t>
      </w:r>
      <w:r w:rsidR="00B940DD">
        <w:t xml:space="preserve"> </w:t>
      </w:r>
      <w:r w:rsidR="005870CE">
        <w:t>augalų auginimui</w:t>
      </w:r>
      <w:r w:rsidR="00CE62CA">
        <w:rPr>
          <w:rStyle w:val="Puslapioinaosnuoroda"/>
        </w:rPr>
        <w:footnoteReference w:id="48"/>
      </w:r>
      <w:r w:rsidR="009C438F">
        <w:t xml:space="preserve"> ir taip </w:t>
      </w:r>
      <w:r w:rsidR="00B940DD">
        <w:t>pakenk</w:t>
      </w:r>
      <w:r w:rsidR="00EA1DEE">
        <w:t>ti</w:t>
      </w:r>
      <w:r w:rsidR="00B940DD">
        <w:t xml:space="preserve"> ekosistem</w:t>
      </w:r>
      <w:r w:rsidR="003E554A">
        <w:t>oms</w:t>
      </w:r>
      <w:r w:rsidR="00B940DD">
        <w:t xml:space="preserve"> ir jų </w:t>
      </w:r>
      <w:r w:rsidR="00F26CB6">
        <w:t xml:space="preserve">teikiamų </w:t>
      </w:r>
      <w:r w:rsidR="003C6090">
        <w:t>EP būkl</w:t>
      </w:r>
      <w:r w:rsidR="003E554A">
        <w:t>ei</w:t>
      </w:r>
      <w:r w:rsidR="00EC537F">
        <w:rPr>
          <w:rStyle w:val="Puslapioinaosnuoroda"/>
        </w:rPr>
        <w:footnoteReference w:id="49"/>
      </w:r>
      <w:r w:rsidR="0082098F">
        <w:t>.</w:t>
      </w:r>
    </w:p>
    <w:p w14:paraId="19CD48A4" w14:textId="605B0E7A" w:rsidR="00B75FCB" w:rsidRDefault="009E6386" w:rsidP="00D70E08">
      <w:r>
        <w:t xml:space="preserve">Be aukščiau minėtų reglamentų, pesticidų naudojimą siekiama riboti taip pat </w:t>
      </w:r>
      <w:r w:rsidR="00E27AAE" w:rsidRPr="00E27AAE">
        <w:t>Direktyva 2009/128/EB</w:t>
      </w:r>
      <w:r w:rsidR="00082D43">
        <w:rPr>
          <w:rStyle w:val="Puslapioinaosnuoroda"/>
        </w:rPr>
        <w:footnoteReference w:id="50"/>
      </w:r>
      <w:r w:rsidR="0076284E">
        <w:t>, nustat</w:t>
      </w:r>
      <w:r w:rsidR="00082D43">
        <w:t>a</w:t>
      </w:r>
      <w:r w:rsidR="0076284E">
        <w:t>nčia Bendrijos veiksmų pagrindus siekiant tausiojo pesticidų naudojimo.</w:t>
      </w:r>
      <w:r w:rsidR="00E27AAE" w:rsidRPr="00E27AAE">
        <w:t xml:space="preserve"> </w:t>
      </w:r>
      <w:r w:rsidR="003D46C7">
        <w:t xml:space="preserve">Šia direktyva </w:t>
      </w:r>
      <w:r w:rsidR="00E27AAE" w:rsidRPr="00E27AAE">
        <w:t>siekiama užtikrinti tausų pesticidų naudojimą ES mažinant pesticidų naudojimo keliamą riziką ir poveikį</w:t>
      </w:r>
      <w:r w:rsidR="00361428">
        <w:t xml:space="preserve"> žmonių sveikatai</w:t>
      </w:r>
      <w:r w:rsidR="003A3E20">
        <w:t xml:space="preserve"> bei aplinkai ir skatina</w:t>
      </w:r>
      <w:r w:rsidR="006D6C47">
        <w:t>n</w:t>
      </w:r>
      <w:r w:rsidR="003A3E20">
        <w:t>t naudoti integruotąją kenkėjų kontrolę ir alternatyvius metodus ir būdus, pavyzdžiui, nechemines pesticidų alternatyvas</w:t>
      </w:r>
      <w:r w:rsidR="00A8197E">
        <w:t xml:space="preserve">. ES šalys parengė nacionalinius veiksmų planus direktyvoje 2009/128/EB nustatytiems veiksmams įgyvendinti. </w:t>
      </w:r>
      <w:r w:rsidR="006D6C47" w:rsidRPr="006D6C47">
        <w:t>Pagrindiniai veiksmai yra susiję su pesticidų naudotojų, konsultantų ir platintojų mokymu, pesticidų naudojimo įrangos tikrinimu, purškimo iš oro draudimu, pesticidų naudojimo jautriose teritorijose ribojimu, informavimu ir sąmoningumo didinimu apie pesticidų keliamą pavojų.</w:t>
      </w:r>
      <w:r w:rsidR="005628C3">
        <w:rPr>
          <w:rStyle w:val="Puslapioinaosnuoroda"/>
        </w:rPr>
        <w:footnoteReference w:id="51"/>
      </w:r>
      <w:r w:rsidR="008C4828">
        <w:t xml:space="preserve"> Direktyva 2009/128/EB </w:t>
      </w:r>
      <w:r w:rsidR="0000563F" w:rsidRPr="0000563F">
        <w:t xml:space="preserve">daugiausia grindžiama veiksmais, kurių reikia imtis valstybių narių lygmeniu, atsižvelgiant į tai žemės ūkio </w:t>
      </w:r>
      <w:r w:rsidR="0000563F">
        <w:t xml:space="preserve">sektoriaus </w:t>
      </w:r>
      <w:r w:rsidR="0000563F" w:rsidRPr="0000563F">
        <w:t>skirtumus visoje ES. J</w:t>
      </w:r>
      <w:r w:rsidR="0000563F">
        <w:t>oje</w:t>
      </w:r>
      <w:r w:rsidR="0000563F" w:rsidRPr="0000563F">
        <w:t xml:space="preserve"> reikalaujama, kad valstybės narės parengtų nacionalinius veiksmų planus, kuriuose būtų nustatyti jų kiekybiniai tikslai, uždaviniai, priemonės ir tvarkaraščiai.</w:t>
      </w:r>
      <w:r w:rsidR="00DA3296">
        <w:t xml:space="preserve"> </w:t>
      </w:r>
      <w:r w:rsidR="007C740E">
        <w:t>Lietuva savo nacionaliniame veiksmų plane</w:t>
      </w:r>
      <w:r w:rsidR="00A40396">
        <w:t xml:space="preserve"> – Augalų apsaugos plane</w:t>
      </w:r>
      <w:r w:rsidR="00973EC5">
        <w:t>, patvirtintam</w:t>
      </w:r>
      <w:r w:rsidR="00D00FEE">
        <w:t>e 2012 m.</w:t>
      </w:r>
      <w:r w:rsidR="00A40396">
        <w:t xml:space="preserve"> – </w:t>
      </w:r>
      <w:r w:rsidR="007C740E">
        <w:t>siekė, kad įgyvendinus numatytas šiame p</w:t>
      </w:r>
      <w:r w:rsidR="00A40396">
        <w:t>la</w:t>
      </w:r>
      <w:r w:rsidR="007C740E">
        <w:t>ne priemones</w:t>
      </w:r>
      <w:r w:rsidR="007F0844">
        <w:t xml:space="preserve">, </w:t>
      </w:r>
      <w:r w:rsidR="00262E82">
        <w:t xml:space="preserve">1) </w:t>
      </w:r>
      <w:r w:rsidR="007F0844">
        <w:t>didžiausi</w:t>
      </w:r>
      <w:r w:rsidR="00CA195B">
        <w:t xml:space="preserve"> leisti augalų apsaugos produktų kiekiai maisto produktuose sumažėtų 2 proc. 2017 m., palyginus su 2010 m.</w:t>
      </w:r>
      <w:r w:rsidR="00262E82">
        <w:t xml:space="preserve">; 2) žemės ūkio naudmenų plotas, kuriame nebenaudojami augalų apsaugos produktai, </w:t>
      </w:r>
      <w:r w:rsidR="00AE1FF1">
        <w:t>2017 m. padidėtų 2 proc., palyginus su 2008–2011 metų vidurkiu.</w:t>
      </w:r>
      <w:r w:rsidR="00697473">
        <w:rPr>
          <w:rStyle w:val="Puslapioinaosnuoroda"/>
        </w:rPr>
        <w:footnoteReference w:id="52"/>
      </w:r>
      <w:r w:rsidR="00AE1FF1">
        <w:t xml:space="preserve"> </w:t>
      </w:r>
      <w:r w:rsidR="002005F6">
        <w:t>2020 m. p</w:t>
      </w:r>
      <w:r w:rsidR="00921958">
        <w:t>eržiūrėtame Augalų apsa</w:t>
      </w:r>
      <w:r w:rsidR="002005F6">
        <w:t>u</w:t>
      </w:r>
      <w:r w:rsidR="00921958">
        <w:t xml:space="preserve">gos plane </w:t>
      </w:r>
      <w:r w:rsidR="002005F6">
        <w:t xml:space="preserve">nurodoma, kad 2016 m. </w:t>
      </w:r>
      <w:r w:rsidR="006659D7">
        <w:t>sertifikuot</w:t>
      </w:r>
      <w:r w:rsidR="00F620C7">
        <w:t>ų</w:t>
      </w:r>
      <w:r w:rsidR="006659D7">
        <w:t xml:space="preserve"> ekologini</w:t>
      </w:r>
      <w:r w:rsidR="00F620C7">
        <w:t>ų</w:t>
      </w:r>
      <w:r w:rsidR="006659D7">
        <w:t xml:space="preserve"> ūki</w:t>
      </w:r>
      <w:r w:rsidR="00F620C7">
        <w:t>ų žemės ūkio naudmenų</w:t>
      </w:r>
      <w:r w:rsidR="009C58A6">
        <w:t xml:space="preserve"> plotas,</w:t>
      </w:r>
      <w:r w:rsidR="006659D7">
        <w:t xml:space="preserve"> </w:t>
      </w:r>
      <w:r w:rsidR="006D4C4A">
        <w:t>palyginus su 2008-2011 m. vidurkiu</w:t>
      </w:r>
      <w:r w:rsidR="009C58A6">
        <w:t>,</w:t>
      </w:r>
      <w:r w:rsidR="006D4C4A">
        <w:t xml:space="preserve"> padidėjo</w:t>
      </w:r>
      <w:r w:rsidR="00F620C7">
        <w:t xml:space="preserve"> net 62 proc. (nuo </w:t>
      </w:r>
      <w:r w:rsidR="005B1037">
        <w:t xml:space="preserve">vidutiniškai </w:t>
      </w:r>
      <w:r w:rsidR="00F620C7">
        <w:t>136,8 tūkst. ha</w:t>
      </w:r>
      <w:r w:rsidR="005B1037">
        <w:t xml:space="preserve"> 2008–2011 m.</w:t>
      </w:r>
      <w:r w:rsidR="00F620C7">
        <w:t xml:space="preserve"> iki </w:t>
      </w:r>
      <w:r w:rsidR="005B1037">
        <w:t>220,2 tūkst. ha 2016 m.).</w:t>
      </w:r>
      <w:r w:rsidR="002F263A">
        <w:rPr>
          <w:rStyle w:val="Puslapioinaosnuoroda"/>
        </w:rPr>
        <w:footnoteReference w:id="53"/>
      </w:r>
      <w:r w:rsidR="005B1037">
        <w:t xml:space="preserve"> </w:t>
      </w:r>
      <w:r w:rsidR="00E17C30">
        <w:t xml:space="preserve">Pažymėtina, kad Lietuva buvo viena iš </w:t>
      </w:r>
      <w:r w:rsidR="002655DA">
        <w:t xml:space="preserve">aštuonių šalių, kurios </w:t>
      </w:r>
      <w:r w:rsidR="0001657C">
        <w:t>užbaigė savo pirminių nacionalinių veiksmų planų peržiūrą</w:t>
      </w:r>
      <w:r w:rsidR="00935C44">
        <w:t xml:space="preserve"> per nustatytą penkerių metų terminą. </w:t>
      </w:r>
    </w:p>
    <w:p w14:paraId="11F574F7" w14:textId="2C9BCA51" w:rsidR="00DF2D20" w:rsidRDefault="00E85353" w:rsidP="00DF2D20">
      <w:r>
        <w:t>Vis dėlto</w:t>
      </w:r>
      <w:r w:rsidR="004B0345">
        <w:t>, įgyvendinant</w:t>
      </w:r>
      <w:r w:rsidR="005149B2">
        <w:t>, taikant ir</w:t>
      </w:r>
      <w:r w:rsidR="00982619">
        <w:t xml:space="preserve"> vykdant Direktyvos 2009/128</w:t>
      </w:r>
      <w:r w:rsidR="00AD7B86">
        <w:t>/EB nuostatas</w:t>
      </w:r>
      <w:r w:rsidR="0092475D">
        <w:t xml:space="preserve"> susidurta su sunkumais</w:t>
      </w:r>
      <w:r w:rsidR="00C24C97">
        <w:t>, ypač kai kuriose valstybėse narėse</w:t>
      </w:r>
      <w:r w:rsidR="0092475D">
        <w:t>.</w:t>
      </w:r>
      <w:r w:rsidR="00E7262D">
        <w:t xml:space="preserve"> Todėl Europos Komisija buvo raginama</w:t>
      </w:r>
      <w:r w:rsidR="00D75145">
        <w:t xml:space="preserve"> </w:t>
      </w:r>
      <w:r w:rsidR="00E7262D">
        <w:t>nustatyti g</w:t>
      </w:r>
      <w:r w:rsidR="00DF3A98">
        <w:t>ri</w:t>
      </w:r>
      <w:r w:rsidR="00E7262D">
        <w:t>ežtesnes taisykles, kad būtų padidintas nuoseklumas ir įdiegta veiksmingesnė</w:t>
      </w:r>
      <w:r w:rsidR="004E32A5">
        <w:t xml:space="preserve"> politika atskirose </w:t>
      </w:r>
      <w:r w:rsidR="00D75145">
        <w:t>valstybėse narėse.</w:t>
      </w:r>
      <w:r w:rsidR="00C65B23">
        <w:rPr>
          <w:rStyle w:val="Puslapioinaosnuoroda"/>
        </w:rPr>
        <w:footnoteReference w:id="54"/>
      </w:r>
      <w:r w:rsidR="00F04835">
        <w:t xml:space="preserve"> </w:t>
      </w:r>
      <w:r w:rsidR="0087072A">
        <w:t xml:space="preserve">Konkrečios sritys, kurias reikia tobulinti, yra pesticidų naudojimo įrangos tikrinimas, informacija apie apsinuodijimus pesticidais ir </w:t>
      </w:r>
      <w:r w:rsidR="00CB36C6">
        <w:t xml:space="preserve">integruoto </w:t>
      </w:r>
      <w:r w:rsidR="008F114B">
        <w:t>kenkėjų</w:t>
      </w:r>
      <w:r w:rsidR="00CB36C6">
        <w:t xml:space="preserve"> valdymo (angl. </w:t>
      </w:r>
      <w:r w:rsidR="00CB36C6" w:rsidRPr="00CB36C6">
        <w:rPr>
          <w:i/>
          <w:iCs/>
        </w:rPr>
        <w:t>Integrated Pest Management</w:t>
      </w:r>
      <w:r w:rsidR="00CB36C6">
        <w:t>)</w:t>
      </w:r>
      <w:r w:rsidR="0087072A">
        <w:t xml:space="preserve"> įgyvendinimo vertinimas.</w:t>
      </w:r>
      <w:r w:rsidR="00515F39">
        <w:t xml:space="preserve"> V</w:t>
      </w:r>
      <w:r w:rsidR="0087072A">
        <w:t xml:space="preserve">alstybės narės turi peržiūrėti ir pagerinti savo </w:t>
      </w:r>
      <w:r w:rsidR="00545665">
        <w:t>nacionalinių veiksmų planų</w:t>
      </w:r>
      <w:r w:rsidR="0087072A">
        <w:t xml:space="preserve"> kokybę, nustatydamos konkrečius ir išmatuojamus tikslus ir rodiklius, kurie būtų ilgalaikės strategijos, skirtos pesticidų naudojimo keliamai rizikai ir poveikiui mažinti, dalis. Šie tikslai leistų valstybėms narėms stebėti pažangą, padarytą įgyvendinant </w:t>
      </w:r>
      <w:r w:rsidR="00545665">
        <w:t>jų nacionalinius veiksmų planus</w:t>
      </w:r>
      <w:r w:rsidR="0087072A">
        <w:t>, ir prireikus koreguoti savo strategiją.</w:t>
      </w:r>
      <w:r w:rsidR="00651398">
        <w:rPr>
          <w:rStyle w:val="Puslapioinaosnuoroda"/>
        </w:rPr>
        <w:footnoteReference w:id="55"/>
      </w:r>
      <w:r w:rsidR="00B841F7">
        <w:t xml:space="preserve"> Pasiūlymu dėl Europos </w:t>
      </w:r>
      <w:r w:rsidR="00402450">
        <w:t>Parlamento ir Tarybos reglamento dėl tausaus augalų apsaugos produktų naudojimo siekiama</w:t>
      </w:r>
      <w:r w:rsidR="00DF2D20">
        <w:t xml:space="preserve"> sumažinti cheminių pesticidų, ypač tų, kurių sudėtyje yra pavojingesnių veikliųjų medžiagų, naudojimą ir riziką</w:t>
      </w:r>
      <w:r w:rsidR="001A3409">
        <w:t xml:space="preserve">, </w:t>
      </w:r>
      <w:r w:rsidR="00DF2D20">
        <w:t>padidinti integruotos kenkėjų kontrolės taikymą ir vykdymą</w:t>
      </w:r>
      <w:r w:rsidR="001A3409">
        <w:t xml:space="preserve">, </w:t>
      </w:r>
      <w:r w:rsidR="00DF2D20">
        <w:t>didinti mažiau pavojingų ir necheminių alternatyvų cheminiams pesticidams naudojimą kenkėjų kontrolei.</w:t>
      </w:r>
      <w:r w:rsidR="001A3409">
        <w:t xml:space="preserve"> Taip pat siekiama </w:t>
      </w:r>
      <w:r w:rsidR="00DF2D20">
        <w:rPr>
          <w:rFonts w:hint="eastAsia"/>
        </w:rPr>
        <w:t>pagerinti stebėsenos duomenų prieinamumą,</w:t>
      </w:r>
      <w:r w:rsidR="001A3409">
        <w:t xml:space="preserve"> </w:t>
      </w:r>
      <w:r w:rsidR="00DF2D20">
        <w:t>įskaitant informaciją apie</w:t>
      </w:r>
      <w:r w:rsidR="001A3409">
        <w:t xml:space="preserve"> </w:t>
      </w:r>
      <w:r w:rsidR="00DF2D20">
        <w:t>pesticidų naudojimą, naudojimą ir riziką, susijusią su pesticidais ir</w:t>
      </w:r>
      <w:r w:rsidR="001A3409">
        <w:t xml:space="preserve"> </w:t>
      </w:r>
      <w:r w:rsidR="00DF2D20">
        <w:t>sveikatos ir aplinkos stebėseną. Taip bus užtikrinta geresnė pažangos vertinimo sistemą.</w:t>
      </w:r>
      <w:r w:rsidR="001A3409">
        <w:t xml:space="preserve"> </w:t>
      </w:r>
      <w:r w:rsidR="00DF2D20">
        <w:rPr>
          <w:rFonts w:hint="eastAsia"/>
        </w:rPr>
        <w:t xml:space="preserve">Trečiasis tikslas </w:t>
      </w:r>
      <w:r w:rsidR="001A3409">
        <w:t>–</w:t>
      </w:r>
      <w:r w:rsidR="00DF2D20">
        <w:rPr>
          <w:rFonts w:hint="eastAsia"/>
        </w:rPr>
        <w:t xml:space="preserve"> pagerinti įgyvendinimą, taikymą ir teisinių nuostatų įgyvendinimą ir vykdymą visose valstybėse narėse, siekiant pagerinti politikos efektyvumą ir veiksmingumą.</w:t>
      </w:r>
      <w:r w:rsidR="00296E79">
        <w:t xml:space="preserve"> </w:t>
      </w:r>
      <w:r w:rsidR="00DF2D20">
        <w:t xml:space="preserve">Ketvirtasis tikslas </w:t>
      </w:r>
      <w:r w:rsidR="00296E79">
        <w:t>–</w:t>
      </w:r>
      <w:r w:rsidR="00DF2D20">
        <w:t xml:space="preserve"> skatinti naujų technologijų, p</w:t>
      </w:r>
      <w:r w:rsidR="00296E79">
        <w:t xml:space="preserve">avyzdžiui, </w:t>
      </w:r>
      <w:r w:rsidR="00DF2D20">
        <w:t xml:space="preserve">tiksliojo ūkininkavimo, kuriame naudojami </w:t>
      </w:r>
      <w:r w:rsidR="000C0F11">
        <w:t>erdviniai</w:t>
      </w:r>
      <w:r w:rsidR="00DF2D20">
        <w:t xml:space="preserve"> duomenys ir paslaugos (įskaitant geoerdvinės vietos nustatymo metodus),</w:t>
      </w:r>
      <w:r w:rsidR="00A938C6">
        <w:t xml:space="preserve"> diegimą,</w:t>
      </w:r>
      <w:r w:rsidR="00DF2D20">
        <w:t xml:space="preserve"> siekiant sumažinti bendrą </w:t>
      </w:r>
      <w:r w:rsidR="00A938C6">
        <w:t xml:space="preserve">pesticidų </w:t>
      </w:r>
      <w:r w:rsidR="00DF2D20">
        <w:t>naudojimą ir riziką.</w:t>
      </w:r>
    </w:p>
    <w:tbl>
      <w:tblPr>
        <w:tblStyle w:val="Lentelstinklelis"/>
        <w:tblW w:w="0" w:type="auto"/>
        <w:tblBorders>
          <w:top w:val="none" w:sz="0" w:space="0" w:color="auto"/>
          <w:left w:val="none" w:sz="0" w:space="0" w:color="auto"/>
          <w:bottom w:val="none" w:sz="0" w:space="0" w:color="auto"/>
          <w:right w:val="none" w:sz="0" w:space="0" w:color="auto"/>
          <w:insideH w:val="single" w:sz="4" w:space="0" w:color="64D7B8" w:themeColor="accent2"/>
          <w:insideV w:val="single" w:sz="4" w:space="0" w:color="64D7B8" w:themeColor="accent2"/>
        </w:tblBorders>
        <w:tblLook w:val="04A0" w:firstRow="1" w:lastRow="0" w:firstColumn="1" w:lastColumn="0" w:noHBand="0" w:noVBand="1"/>
      </w:tblPr>
      <w:tblGrid>
        <w:gridCol w:w="9486"/>
      </w:tblGrid>
      <w:tr w:rsidR="002676A1" w14:paraId="743FB967" w14:textId="77777777" w:rsidTr="00B75FCB">
        <w:tc>
          <w:tcPr>
            <w:tcW w:w="9486" w:type="dxa"/>
            <w:shd w:val="clear" w:color="auto" w:fill="A5E8D6" w:themeFill="accent3"/>
          </w:tcPr>
          <w:p w14:paraId="728B0220" w14:textId="35957233" w:rsidR="002676A1" w:rsidRDefault="0036612A" w:rsidP="00D70E08">
            <w:r w:rsidRPr="0036612A">
              <w:rPr>
                <w:rStyle w:val="Rykinuoroda"/>
              </w:rPr>
              <w:t xml:space="preserve">LEISTINŲ </w:t>
            </w:r>
            <w:r w:rsidR="002676A1" w:rsidRPr="0036612A">
              <w:rPr>
                <w:rStyle w:val="Rykinuoroda"/>
              </w:rPr>
              <w:t xml:space="preserve">PESTICIDŲ </w:t>
            </w:r>
            <w:r w:rsidRPr="0036612A">
              <w:rPr>
                <w:rStyle w:val="Rykinuoroda"/>
              </w:rPr>
              <w:t>NAUDOJIMO NE</w:t>
            </w:r>
            <w:r w:rsidR="00767840">
              <w:rPr>
                <w:rStyle w:val="Rykinuoroda"/>
              </w:rPr>
              <w:t>I</w:t>
            </w:r>
            <w:r w:rsidRPr="0036612A">
              <w:rPr>
                <w:rStyle w:val="Rykinuoroda"/>
              </w:rPr>
              <w:t>GIAMAS POVEIKIS: PRAKTINIS PAVYZDYS</w:t>
            </w:r>
          </w:p>
          <w:p w14:paraId="11B8A933" w14:textId="1E78DF50" w:rsidR="002676A1" w:rsidRDefault="0025637E" w:rsidP="00D70E08">
            <w:r w:rsidRPr="0025637E">
              <w:t>2013 m. penki neonikotinoidiniai insekticidai, t. y. klotianidinas, imidaklopridas, tiametoksamas, acetamipridas ir tiaklopridas, ES buvo patvirtinti kaip veikliosios medžiagos, skirtos naudoti augalų apsaugos produktuose.</w:t>
            </w:r>
            <w:r w:rsidR="007F1D21">
              <w:t xml:space="preserve"> Tačiau </w:t>
            </w:r>
            <w:r w:rsidR="002676A1">
              <w:t>tais pačiais metais trijų iš jų</w:t>
            </w:r>
            <w:r w:rsidR="00AC569E">
              <w:t xml:space="preserve"> naudojimas</w:t>
            </w:r>
            <w:r w:rsidR="002676A1">
              <w:t xml:space="preserve"> atviroje gamtoje buvo stipriai apribotas</w:t>
            </w:r>
            <w:r w:rsidR="002400BA">
              <w:t xml:space="preserve"> dėl galimai keliamos žalos</w:t>
            </w:r>
            <w:r w:rsidR="002676A1">
              <w:rPr>
                <w:rStyle w:val="Puslapioinaosnuoroda"/>
              </w:rPr>
              <w:footnoteReference w:id="56"/>
            </w:r>
            <w:r w:rsidR="002676A1" w:rsidRPr="00214A79">
              <w:t>.</w:t>
            </w:r>
            <w:r w:rsidR="002676A1">
              <w:t xml:space="preserve"> Buvo pastebėta, kad šie insekticidai yra labai kenksmingi apdulkintojų bičių populiacijoms ir netgi paukščių populiacijoms</w:t>
            </w:r>
            <w:r w:rsidR="002676A1">
              <w:rPr>
                <w:rStyle w:val="Puslapioinaosnuoroda"/>
              </w:rPr>
              <w:footnoteReference w:id="57"/>
            </w:r>
            <w:r w:rsidR="002676A1">
              <w:t xml:space="preserve">. </w:t>
            </w:r>
            <w:r w:rsidR="007B2F29">
              <w:t xml:space="preserve">Atsižvelgusi į </w:t>
            </w:r>
            <w:r w:rsidR="00F731A3">
              <w:t>neo</w:t>
            </w:r>
            <w:r w:rsidR="007A5322">
              <w:t xml:space="preserve">nikotinoidinių insekticidų </w:t>
            </w:r>
            <w:r w:rsidR="007B2F29">
              <w:t>keliamą riziką,</w:t>
            </w:r>
            <w:r w:rsidR="002676A1">
              <w:t xml:space="preserve"> </w:t>
            </w:r>
            <w:r w:rsidR="004127D3">
              <w:t>EK</w:t>
            </w:r>
            <w:r w:rsidR="002676A1">
              <w:t xml:space="preserve"> nusprendė, kad šie junginiai kelia </w:t>
            </w:r>
            <w:r w:rsidR="002676A1" w:rsidRPr="00214A79">
              <w:t>pasaulin</w:t>
            </w:r>
            <w:r w:rsidR="002676A1">
              <w:t>ę</w:t>
            </w:r>
            <w:r w:rsidR="002676A1" w:rsidRPr="00214A79">
              <w:t xml:space="preserve"> grėsm</w:t>
            </w:r>
            <w:r w:rsidR="002676A1">
              <w:t>ę</w:t>
            </w:r>
            <w:r w:rsidR="002676A1" w:rsidRPr="00214A79">
              <w:t xml:space="preserve"> biologinei įvairovei, ekosistemoms ir </w:t>
            </w:r>
            <w:r w:rsidR="009C4FFB">
              <w:t>EP</w:t>
            </w:r>
            <w:r w:rsidR="002676A1" w:rsidRPr="00214A79">
              <w:t>.</w:t>
            </w:r>
            <w:r w:rsidR="002676A1">
              <w:t xml:space="preserve"> Po pakartotinių </w:t>
            </w:r>
            <w:r w:rsidR="002676A1" w:rsidRPr="00693221">
              <w:t xml:space="preserve">Europos maisto saugos </w:t>
            </w:r>
            <w:r w:rsidR="002676A1">
              <w:t>agentūros (angl.</w:t>
            </w:r>
            <w:r w:rsidR="00EA7FDC">
              <w:t xml:space="preserve"> </w:t>
            </w:r>
            <w:r w:rsidR="002676A1" w:rsidRPr="00E959A7">
              <w:rPr>
                <w:i/>
                <w:iCs/>
              </w:rPr>
              <w:t>European Food Safety Authority</w:t>
            </w:r>
            <w:r w:rsidR="002676A1">
              <w:t>, toliau</w:t>
            </w:r>
            <w:r w:rsidR="00AC2529">
              <w:t xml:space="preserve"> –</w:t>
            </w:r>
            <w:r w:rsidR="002676A1">
              <w:t xml:space="preserve"> EFSA) atliktų vertinimų</w:t>
            </w:r>
            <w:r w:rsidR="00375B95">
              <w:t>, kurių metu</w:t>
            </w:r>
            <w:r w:rsidR="002676A1">
              <w:t xml:space="preserve"> 2017 m. nustatyt</w:t>
            </w:r>
            <w:r w:rsidR="00375B95">
              <w:t>as</w:t>
            </w:r>
            <w:r w:rsidR="002676A1">
              <w:t xml:space="preserve"> keliam</w:t>
            </w:r>
            <w:r w:rsidR="007F69AB">
              <w:t>as</w:t>
            </w:r>
            <w:r w:rsidR="002676A1">
              <w:t xml:space="preserve"> pavojus apdulkinančioms bitėms</w:t>
            </w:r>
            <w:r w:rsidR="007F69AB">
              <w:t>,</w:t>
            </w:r>
            <w:r w:rsidR="002676A1">
              <w:t xml:space="preserve"> </w:t>
            </w:r>
            <w:r w:rsidR="00A94067">
              <w:t>EK</w:t>
            </w:r>
            <w:r w:rsidR="002676A1">
              <w:t xml:space="preserve"> parengė tris pasiūlymus visiškai uždrausti trijų neoni</w:t>
            </w:r>
            <w:r w:rsidR="00751FC3">
              <w:t>k</w:t>
            </w:r>
            <w:r w:rsidR="002676A1">
              <w:t>otinoidinių veikliųjų medžiagų naudojimą atviroje gamtoje. ES narėms išnagrinėjus pateiktus pasiūlymus</w:t>
            </w:r>
            <w:r w:rsidR="00496777">
              <w:t xml:space="preserve">, </w:t>
            </w:r>
            <w:r w:rsidR="002676A1">
              <w:t xml:space="preserve">2018 m. šios veikliosios medžiagos daugumos </w:t>
            </w:r>
            <w:r w:rsidR="000F70B3">
              <w:t xml:space="preserve">valstybių </w:t>
            </w:r>
            <w:r w:rsidR="002676A1">
              <w:t>narių pritarim</w:t>
            </w:r>
            <w:r w:rsidR="000F70B3">
              <w:t>u</w:t>
            </w:r>
            <w:r w:rsidR="002676A1">
              <w:t xml:space="preserve"> buvo uždraustos naudojimui atviroje gamtoje </w:t>
            </w:r>
            <w:r w:rsidR="002F5AF5">
              <w:t>(</w:t>
            </w:r>
            <w:r w:rsidR="002676A1">
              <w:t>išskyrus šiltnamius</w:t>
            </w:r>
            <w:r w:rsidR="002F5AF5">
              <w:t>)</w:t>
            </w:r>
            <w:r w:rsidR="002676A1">
              <w:rPr>
                <w:rStyle w:val="Puslapioinaosnuoroda"/>
              </w:rPr>
              <w:footnoteReference w:id="58"/>
            </w:r>
            <w:r w:rsidR="002676A1">
              <w:t>. Norėdama užkirsti kelią tolesni</w:t>
            </w:r>
            <w:r w:rsidR="00772CA1">
              <w:t>a</w:t>
            </w:r>
            <w:r w:rsidR="002676A1">
              <w:t>m bičių apdulkintojų populiacijų mažėjim</w:t>
            </w:r>
            <w:r w:rsidR="00772CA1">
              <w:t>ui</w:t>
            </w:r>
            <w:r w:rsidR="002676A1">
              <w:t xml:space="preserve"> dėl naudojamų pesticidų, </w:t>
            </w:r>
            <w:r w:rsidR="00A94067">
              <w:t>EK</w:t>
            </w:r>
            <w:r w:rsidR="002676A1">
              <w:t xml:space="preserve"> valstyb</w:t>
            </w:r>
            <w:r w:rsidR="00772CA1">
              <w:t>ėms</w:t>
            </w:r>
            <w:r w:rsidR="002676A1">
              <w:t xml:space="preserve"> narėms iškėl</w:t>
            </w:r>
            <w:r w:rsidR="00772CA1">
              <w:t>ė</w:t>
            </w:r>
            <w:r w:rsidR="002676A1">
              <w:t xml:space="preserve"> klausimą dėl aiškių bičių apsaugos tikslų suformavimo. Iš 23 dalyvavusių</w:t>
            </w:r>
            <w:r w:rsidR="008A00E5">
              <w:t xml:space="preserve"> valstybių</w:t>
            </w:r>
            <w:r w:rsidR="002676A1">
              <w:t xml:space="preserve"> narių visos sutiko su aiškiai suformuot</w:t>
            </w:r>
            <w:r w:rsidR="008678D2">
              <w:t>u</w:t>
            </w:r>
            <w:r w:rsidR="002676A1">
              <w:t xml:space="preserve"> didžiausio leistino bičių šeimos </w:t>
            </w:r>
            <w:r w:rsidR="004D2563">
              <w:t xml:space="preserve">skaičiaus </w:t>
            </w:r>
            <w:r w:rsidR="002676A1">
              <w:t>sumažėjimo dėl pesticidų ribojimo nustatym</w:t>
            </w:r>
            <w:r w:rsidR="008678D2">
              <w:t>u</w:t>
            </w:r>
            <w:r w:rsidR="002676A1">
              <w:t xml:space="preserve">. Buvo pasiūlyta 10 proc. kolonijų </w:t>
            </w:r>
            <w:r w:rsidR="00D93503">
              <w:t xml:space="preserve">skaičiaus </w:t>
            </w:r>
            <w:r w:rsidR="002676A1">
              <w:t>sumažėjimo riba</w:t>
            </w:r>
            <w:r w:rsidR="00D5796A">
              <w:t>.</w:t>
            </w:r>
            <w:r w:rsidR="002676A1">
              <w:t xml:space="preserve"> </w:t>
            </w:r>
            <w:r w:rsidR="00D5796A">
              <w:t>I</w:t>
            </w:r>
            <w:r w:rsidR="002676A1">
              <w:t xml:space="preserve">š 23 </w:t>
            </w:r>
            <w:r w:rsidR="00EB4E94">
              <w:t xml:space="preserve">valstybių </w:t>
            </w:r>
            <w:r w:rsidR="002676A1">
              <w:t xml:space="preserve">narių 17 sutiko su pasiūlyta riba, tačiau galutinis sprendimas nebuvo priimtas, </w:t>
            </w:r>
            <w:r w:rsidR="007B02FB">
              <w:t xml:space="preserve">todėl </w:t>
            </w:r>
            <w:r w:rsidR="002676A1">
              <w:t xml:space="preserve">ši klausimas toliau svarstomas. </w:t>
            </w:r>
          </w:p>
        </w:tc>
      </w:tr>
    </w:tbl>
    <w:p w14:paraId="2A9D3182" w14:textId="068F5A0D" w:rsidR="00DE6FD6" w:rsidRDefault="00767840" w:rsidP="00331F41">
      <w:pPr>
        <w:spacing w:before="200"/>
      </w:pPr>
      <w:r w:rsidRPr="00767840">
        <w:rPr>
          <w:rStyle w:val="Rykinuoroda"/>
        </w:rPr>
        <w:t>Strategin</w:t>
      </w:r>
      <w:r w:rsidR="000E5F83">
        <w:rPr>
          <w:rStyle w:val="Rykinuoroda"/>
        </w:rPr>
        <w:t xml:space="preserve">ės </w:t>
      </w:r>
      <w:r w:rsidRPr="00767840">
        <w:rPr>
          <w:rStyle w:val="Rykinuoroda"/>
        </w:rPr>
        <w:t>kryptys.</w:t>
      </w:r>
      <w:r>
        <w:t xml:space="preserve"> </w:t>
      </w:r>
      <w:r w:rsidR="00DE6FD6">
        <w:t>Europos Parlamento ir Tarybos 2021 m. gruodžio 2 d. reglamente</w:t>
      </w:r>
      <w:r w:rsidR="00B43D82">
        <w:t xml:space="preserve"> Nr. 2021/2115</w:t>
      </w:r>
      <w:r w:rsidR="00DE6FD6">
        <w:t>, kuriuo nustatomos valstybių narių pagal bendrą žemės ūkio politiką rengtinų strateginių planų (BŽŪP strateginių planų), finansuotinų iš Europos žemės ūkio garantijų fondo (EŽŪGF) ir iš Europos žemės ūkio fondo kaimo plėtrai (EŽŪFKP), rėmimo taisyklės ir panaikinami reglamentai (ES) Nr. 1305/2013 ir (ES) Nr. 1307/2013</w:t>
      </w:r>
      <w:r w:rsidR="005668C5">
        <w:t xml:space="preserve"> (</w:t>
      </w:r>
      <w:r w:rsidR="008257B1">
        <w:t xml:space="preserve">toliau – </w:t>
      </w:r>
      <w:r w:rsidR="005668C5">
        <w:t xml:space="preserve">Reglamentas Nr. </w:t>
      </w:r>
      <w:r w:rsidR="008257B1">
        <w:t>2021/2115)</w:t>
      </w:r>
      <w:r w:rsidR="00124C42">
        <w:t xml:space="preserve">, </w:t>
      </w:r>
      <w:r w:rsidR="00E36574">
        <w:t>atkreipiamas dėmesys į EP</w:t>
      </w:r>
      <w:r w:rsidR="00C96330">
        <w:t>, pabrėžiant, kad išmokos</w:t>
      </w:r>
      <w:r w:rsidR="00D03B75">
        <w:t xml:space="preserve"> turėtų būti skiriamos</w:t>
      </w:r>
      <w:r w:rsidR="00C96330">
        <w:t xml:space="preserve"> ūkininkams ir kitiems žemės valdytojams</w:t>
      </w:r>
      <w:r w:rsidR="00D03B75">
        <w:t xml:space="preserve">, </w:t>
      </w:r>
      <w:r w:rsidR="00923AC8">
        <w:t xml:space="preserve">savanoriškai prisiimantiems valdymo įsipareigojimus, kuriais padedama švelninti klimato kaitą, prie jos prisitaikyti ir saugoti aplinką bei gerinti jos būklę, įskaitant vandens kokybę ir kiekį, oro kokybę, dirvožemį, biologinę įvairovę ir </w:t>
      </w:r>
      <w:r w:rsidR="00951BA3">
        <w:t>EP</w:t>
      </w:r>
      <w:r w:rsidR="00923AC8">
        <w:t>, be kita ko, prisiimant savanoriškus įsipareigojimus „Natura 2000“ teritorijose ir remiant genetinę įvairovę.</w:t>
      </w:r>
      <w:r w:rsidR="00A43B9E">
        <w:rPr>
          <w:rStyle w:val="Puslapioinaosnuoroda"/>
        </w:rPr>
        <w:footnoteReference w:id="59"/>
      </w:r>
      <w:r w:rsidR="00923AC8">
        <w:t xml:space="preserve"> </w:t>
      </w:r>
      <w:r w:rsidR="008257B1">
        <w:t xml:space="preserve">Reglamento Nr. 2021/2115 6 straipsnio </w:t>
      </w:r>
      <w:r w:rsidR="003B06FF">
        <w:t xml:space="preserve">1 dalies </w:t>
      </w:r>
      <w:r w:rsidR="00FB4921">
        <w:t xml:space="preserve">f) punkte </w:t>
      </w:r>
      <w:r w:rsidR="008257B1">
        <w:t>pateikta, kad</w:t>
      </w:r>
      <w:r w:rsidR="0080294C">
        <w:t xml:space="preserve"> bendrųjų nustatytų tikslų turi būti siekiama, įgyvendinant, be kitų nurodytų tikslų, taip pat </w:t>
      </w:r>
      <w:r w:rsidR="00435B66">
        <w:t>konkretų tikslą – prisidėti stabdant biologinės įvairovės nykimą ir ją didinant, gerinti EP ir išsaugoti buveines bei kraštovaizdžius.</w:t>
      </w:r>
      <w:r w:rsidR="00E8551C">
        <w:t xml:space="preserve"> Įgyvendinant šį konkretų tikslą, dėmesys sutelkiamas (per siektinų </w:t>
      </w:r>
      <w:r w:rsidR="00D67A50">
        <w:t xml:space="preserve">poveikio </w:t>
      </w:r>
      <w:r w:rsidR="00E8551C">
        <w:t xml:space="preserve">rodiklių prizmę) į </w:t>
      </w:r>
      <w:r w:rsidR="004C568F">
        <w:t>agrarinio kraštovaizdžio paukščių populiacijos didinimą, biologinės įvairovės apsaugos gerinim</w:t>
      </w:r>
      <w:r w:rsidR="00FB4921">
        <w:t>ą</w:t>
      </w:r>
      <w:r w:rsidR="00BA5563">
        <w:t xml:space="preserve"> (įskaitant dėm</w:t>
      </w:r>
      <w:r w:rsidR="00FF5BB7">
        <w:t>e</w:t>
      </w:r>
      <w:r w:rsidR="00BA5563">
        <w:t xml:space="preserve">sį </w:t>
      </w:r>
      <w:r w:rsidR="00FF5BB7">
        <w:t>laukinių rūšių apdulkintojams)</w:t>
      </w:r>
      <w:r w:rsidR="00632A99">
        <w:t xml:space="preserve">, </w:t>
      </w:r>
      <w:r w:rsidR="0003071D">
        <w:t>EP</w:t>
      </w:r>
      <w:r w:rsidR="00632A99">
        <w:t xml:space="preserve"> teikimo gerinimą (per žemės ūkio paskirties žemės, kurioje yra kraštovaizdžio elementų</w:t>
      </w:r>
      <w:r w:rsidR="00E42D93">
        <w:t>,</w:t>
      </w:r>
      <w:r w:rsidR="00632A99">
        <w:t xml:space="preserve"> aspektą)</w:t>
      </w:r>
      <w:r w:rsidR="00353576">
        <w:t>, žemės ūkio biologinės įvairovės didinim</w:t>
      </w:r>
      <w:r w:rsidR="00E42D93">
        <w:t>ą</w:t>
      </w:r>
      <w:r w:rsidR="00353576">
        <w:t xml:space="preserve"> ūkininkavimo sistemoje</w:t>
      </w:r>
      <w:r w:rsidR="007A6F9B">
        <w:t xml:space="preserve"> (per kultūrinių augalų įvairovės aspektą). </w:t>
      </w:r>
      <w:r w:rsidR="00D67A50">
        <w:t>Šio tikslo rezultato rodikliai api</w:t>
      </w:r>
      <w:r w:rsidR="00CA220B">
        <w:t>ma ekologinį ūkininkavimą, tvarią miškotvarką</w:t>
      </w:r>
      <w:r w:rsidR="00821FB6">
        <w:rPr>
          <w:rStyle w:val="Puslapioinaosnuoroda"/>
        </w:rPr>
        <w:footnoteReference w:id="60"/>
      </w:r>
      <w:r w:rsidR="00CA220B">
        <w:t xml:space="preserve"> </w:t>
      </w:r>
      <w:r w:rsidR="008A7C03">
        <w:t>(remiant miško apsaugą i</w:t>
      </w:r>
      <w:r w:rsidR="0049758A">
        <w:t>r EP</w:t>
      </w:r>
      <w:r w:rsidR="008A7C03">
        <w:t xml:space="preserve"> valdymą), buveinių ir rūšių išsaugojimą</w:t>
      </w:r>
      <w:r w:rsidR="000A5502">
        <w:t xml:space="preserve"> (įskaitant atkūrimą)</w:t>
      </w:r>
      <w:r w:rsidR="008A7C03">
        <w:t xml:space="preserve">. </w:t>
      </w:r>
      <w:r w:rsidR="00504B60">
        <w:t xml:space="preserve">Taigi, strateginės kryptys 2023–2027 m. </w:t>
      </w:r>
      <w:r w:rsidR="00A33A01">
        <w:t>apima EP aspektą, atkreipiant</w:t>
      </w:r>
      <w:r w:rsidR="00450A15">
        <w:t>į</w:t>
      </w:r>
      <w:r w:rsidR="00A33A01">
        <w:t xml:space="preserve"> dėmesį į EP teikimą</w:t>
      </w:r>
      <w:r w:rsidR="00A53D12">
        <w:t xml:space="preserve"> tiek tiesiogiai įvardinant, tiek per biologinės įvairovės ir kraštovaizdžio prizmę. </w:t>
      </w:r>
      <w:r w:rsidR="00A22D6B">
        <w:t xml:space="preserve">Be to, kalbant apie klimato kaitos švelninimo veiksmus žemės ūkio sektoriuje, kalbama apie anglies dioksido </w:t>
      </w:r>
      <w:r w:rsidR="00F86C71">
        <w:t>sekvestraciją</w:t>
      </w:r>
      <w:r w:rsidR="00F0326A">
        <w:t xml:space="preserve">, kuri gali būti traktuojama kaip viena iš EP. </w:t>
      </w:r>
    </w:p>
    <w:p w14:paraId="288D3656" w14:textId="66CFE3E4" w:rsidR="007B7619" w:rsidRDefault="00E70A0D" w:rsidP="00592DB6">
      <w:r>
        <w:t xml:space="preserve">Remiantis </w:t>
      </w:r>
      <w:r w:rsidR="00862B5B">
        <w:t>BŽŪP, įsigaliosiančios nuo 2023 m.</w:t>
      </w:r>
      <w:r w:rsidR="00FE28DD">
        <w:t>,</w:t>
      </w:r>
      <w:r w:rsidR="00862B5B">
        <w:t xml:space="preserve"> kryptimis ir nuostatomis, i</w:t>
      </w:r>
      <w:r w:rsidR="00862B5B" w:rsidRPr="00862B5B">
        <w:t>ki 2021 m. pabaigos Lietuva, kaip ir visos kitos valstybės narės, pateik</w:t>
      </w:r>
      <w:r w:rsidR="00862B5B">
        <w:t>ė</w:t>
      </w:r>
      <w:r w:rsidR="00862B5B" w:rsidRPr="00862B5B">
        <w:t xml:space="preserve"> savo nacionalinių strateginių planų projektus Europos Komisij</w:t>
      </w:r>
      <w:r w:rsidR="009556C0">
        <w:t>os</w:t>
      </w:r>
      <w:r w:rsidR="00862B5B" w:rsidRPr="00862B5B">
        <w:t xml:space="preserve"> vertinimui ir galutiniam tvirtinimui.</w:t>
      </w:r>
      <w:r w:rsidR="00CE6B34">
        <w:t xml:space="preserve"> Planai atitinka BŽŪP nurodytas žemės ūkio sektoriaus vystymosi kryptis</w:t>
      </w:r>
      <w:r w:rsidR="00732C8E">
        <w:t>.</w:t>
      </w:r>
      <w:r w:rsidR="00862B5B">
        <w:t xml:space="preserve"> </w:t>
      </w:r>
      <w:r w:rsidR="00592DB6">
        <w:t>Lietuvos žemės ūkio ir kaimo plėtros 2023–2027 m. strategini</w:t>
      </w:r>
      <w:r w:rsidR="00AF2DAB">
        <w:t>o</w:t>
      </w:r>
      <w:r w:rsidR="00592DB6">
        <w:t xml:space="preserve"> plan</w:t>
      </w:r>
      <w:r w:rsidR="00AF2DAB">
        <w:t>o</w:t>
      </w:r>
      <w:r w:rsidR="00592DB6">
        <w:t xml:space="preserve"> s</w:t>
      </w:r>
      <w:r w:rsidR="00232D3F">
        <w:t>trategini</w:t>
      </w:r>
      <w:r w:rsidR="00DE0A07">
        <w:t>s</w:t>
      </w:r>
      <w:r w:rsidR="00232D3F">
        <w:t xml:space="preserve"> tikslas</w:t>
      </w:r>
      <w:r w:rsidR="001B3F89">
        <w:t>, susijęs su ekosistemomis ir EP</w:t>
      </w:r>
      <w:r w:rsidR="00232D3F">
        <w:t xml:space="preserve"> – p</w:t>
      </w:r>
      <w:r w:rsidR="007B7619">
        <w:t>risidėti prie biologinės įvairovės nykimo sustabdymo ir gerinti</w:t>
      </w:r>
      <w:r w:rsidR="00954365">
        <w:t>, palaikyti natūralius</w:t>
      </w:r>
      <w:r w:rsidR="007B7619">
        <w:t xml:space="preserve"> ekosistemų funkci</w:t>
      </w:r>
      <w:r w:rsidR="003B7A14">
        <w:t>nius procesus</w:t>
      </w:r>
      <w:r w:rsidR="007B7619">
        <w:t xml:space="preserve"> ir išsaugoti buveines bei kraštovaizdžius</w:t>
      </w:r>
      <w:r w:rsidR="007E40FB">
        <w:t xml:space="preserve"> –</w:t>
      </w:r>
      <w:r w:rsidR="00232D3F">
        <w:t xml:space="preserve"> a</w:t>
      </w:r>
      <w:r w:rsidR="00820EE6">
        <w:t>pima</w:t>
      </w:r>
      <w:r w:rsidR="00232D3F">
        <w:t xml:space="preserve"> tokius </w:t>
      </w:r>
      <w:r w:rsidR="00820EE6">
        <w:t>poreikius:</w:t>
      </w:r>
    </w:p>
    <w:p w14:paraId="5771E68A" w14:textId="3AC12BFB" w:rsidR="004C4583" w:rsidRDefault="00820EE6" w:rsidP="002F3C89">
      <w:pPr>
        <w:pStyle w:val="Sraopastraipa"/>
      </w:pPr>
      <w:r>
        <w:t>g</w:t>
      </w:r>
      <w:r w:rsidR="004C4583">
        <w:t>erinti biologinės įvairovės būklę žemės ūkio naudmenose, taikant tvarias žemės ūkio praktikas</w:t>
      </w:r>
      <w:r w:rsidR="005E5940">
        <w:t>;</w:t>
      </w:r>
    </w:p>
    <w:p w14:paraId="4440BCDC" w14:textId="1FC10192" w:rsidR="006305E8" w:rsidRDefault="00820EE6" w:rsidP="002F3C89">
      <w:pPr>
        <w:pStyle w:val="Sraopastraipa"/>
      </w:pPr>
      <w:r>
        <w:t>g</w:t>
      </w:r>
      <w:r w:rsidR="006305E8">
        <w:t>erinti su žemės ūkiu ir miškais susijusių buveinių būklę</w:t>
      </w:r>
      <w:r w:rsidR="005E5940">
        <w:t>;</w:t>
      </w:r>
    </w:p>
    <w:p w14:paraId="64933BC3" w14:textId="4C4FB84B" w:rsidR="006305E8" w:rsidRDefault="00820EE6" w:rsidP="002F3C89">
      <w:pPr>
        <w:pStyle w:val="Sraopastraipa"/>
      </w:pPr>
      <w:r>
        <w:t>s</w:t>
      </w:r>
      <w:r w:rsidR="004C4583">
        <w:t>augoti biologinės įvairovės apsaugos požiūriu vertingus agrarinio kraštovaizdžio elementus</w:t>
      </w:r>
      <w:r w:rsidR="005E5940">
        <w:t>.</w:t>
      </w:r>
      <w:r w:rsidR="00B70451">
        <w:rPr>
          <w:rStyle w:val="Puslapioinaosnuoroda"/>
        </w:rPr>
        <w:footnoteReference w:id="61"/>
      </w:r>
    </w:p>
    <w:p w14:paraId="5B94F9A8" w14:textId="1DCA39B8" w:rsidR="000B09EE" w:rsidRDefault="000B09EE" w:rsidP="000B09EE">
      <w:r>
        <w:t>Siekiant</w:t>
      </w:r>
      <w:r w:rsidR="00732C8E">
        <w:t xml:space="preserve"> patenkin</w:t>
      </w:r>
      <w:r w:rsidR="003E63FC">
        <w:t>t</w:t>
      </w:r>
      <w:r w:rsidR="00732C8E">
        <w:t xml:space="preserve">i aukščiau išvardintus poreikius </w:t>
      </w:r>
      <w:r>
        <w:t>bus įgyvendinamas intervencinių priemonių</w:t>
      </w:r>
      <w:r w:rsidR="003E63FC">
        <w:t xml:space="preserve"> derinys</w:t>
      </w:r>
      <w:r w:rsidR="00732C8E">
        <w:t>:</w:t>
      </w:r>
    </w:p>
    <w:p w14:paraId="70ACA866" w14:textId="5066A0E8" w:rsidR="00732C8E" w:rsidRDefault="000B09EE" w:rsidP="000D18BA">
      <w:pPr>
        <w:pStyle w:val="Sraopastraipa"/>
        <w:ind w:left="357" w:hanging="357"/>
      </w:pPr>
      <w:r w:rsidRPr="00732C8E">
        <w:rPr>
          <w:i/>
          <w:iCs/>
        </w:rPr>
        <w:t>Klimatui, aplinkai ir gyvūnų gerovei naudingos sistemos</w:t>
      </w:r>
      <w:r w:rsidR="00732C8E">
        <w:t xml:space="preserve">: parama bus skiriama skatinti augalų kaitą, tarpinių ir daugianarių pasėlių auginimą, kraštovaizdžio elementų priežiūrą, trumpaamžių medingųjų augalų ir daugiamečių žolių juostų įrengimą ir priežiūrą, ariamųjų durpžemių ir eroduotos žemės keitimą pievomis, perėjimą prie ekologinio ūkininkavimo, tausojančias vaisių, uogų ir daržovių programas, sodų ir uogynų tvarkymą gamtai palankiu būdu, </w:t>
      </w:r>
      <w:r w:rsidR="008F5E40">
        <w:t>ganyklų arba pievų</w:t>
      </w:r>
      <w:r w:rsidR="00732C8E">
        <w:t xml:space="preserve"> priežiūrą ganant gyvulius, natūralių pievų, šlapynių bei rūšių buveinių tvarkymą ir ekstensyvų šlapynių tvarkymą;</w:t>
      </w:r>
    </w:p>
    <w:p w14:paraId="73E1C97B" w14:textId="5308F9E4" w:rsidR="00732C8E" w:rsidRDefault="000B09EE" w:rsidP="002F3C89">
      <w:pPr>
        <w:pStyle w:val="Sraopastraipa"/>
      </w:pPr>
      <w:r w:rsidRPr="00732C8E">
        <w:rPr>
          <w:i/>
          <w:iCs/>
        </w:rPr>
        <w:t>Valdymo įsipareigojimai, susiję su</w:t>
      </w:r>
      <w:r w:rsidR="00732C8E" w:rsidRPr="00732C8E">
        <w:rPr>
          <w:i/>
          <w:iCs/>
        </w:rPr>
        <w:t xml:space="preserve"> </w:t>
      </w:r>
      <w:r w:rsidRPr="00732C8E">
        <w:rPr>
          <w:i/>
          <w:iCs/>
        </w:rPr>
        <w:t>aplinka ir klimatu, ir kiti valdymo įsipareigojimai</w:t>
      </w:r>
      <w:r w:rsidR="00732C8E">
        <w:t>: parama bus skiriama skatinti negamybines investicijas, susijusias su biologinės įvairovės, buveinių, kraštovaizdžių atkūrimu ir išsaugojimu bei nykstančių Lietuvos senųjų veislių ir naminių paukščių išsaugojimą;</w:t>
      </w:r>
    </w:p>
    <w:p w14:paraId="079B5578" w14:textId="196CB9E5" w:rsidR="00732C8E" w:rsidRDefault="000B09EE" w:rsidP="002F3C89">
      <w:pPr>
        <w:pStyle w:val="Sraopastraipa"/>
      </w:pPr>
      <w:r w:rsidRPr="003E63FC">
        <w:rPr>
          <w:i/>
          <w:iCs/>
        </w:rPr>
        <w:t>Nepalankios</w:t>
      </w:r>
      <w:r w:rsidR="00B03852">
        <w:rPr>
          <w:i/>
          <w:iCs/>
        </w:rPr>
        <w:t>,</w:t>
      </w:r>
      <w:r w:rsidRPr="003E63FC">
        <w:rPr>
          <w:i/>
          <w:iCs/>
        </w:rPr>
        <w:t xml:space="preserve"> specifinės</w:t>
      </w:r>
      <w:r w:rsidR="00B03852">
        <w:rPr>
          <w:i/>
          <w:iCs/>
        </w:rPr>
        <w:t>,</w:t>
      </w:r>
      <w:r w:rsidRPr="003E63FC">
        <w:rPr>
          <w:i/>
          <w:iCs/>
        </w:rPr>
        <w:t xml:space="preserve"> su vietove susijusios</w:t>
      </w:r>
      <w:r w:rsidR="00732C8E" w:rsidRPr="003E63FC">
        <w:rPr>
          <w:i/>
          <w:iCs/>
        </w:rPr>
        <w:t xml:space="preserve"> </w:t>
      </w:r>
      <w:r w:rsidRPr="003E63FC">
        <w:rPr>
          <w:i/>
          <w:iCs/>
        </w:rPr>
        <w:t>sąlygos, susidariusios dėl tam tikrų privalomų reikalavimų laikymosi</w:t>
      </w:r>
      <w:r w:rsidR="00732C8E">
        <w:t>:</w:t>
      </w:r>
      <w:r w:rsidR="003E63FC">
        <w:t xml:space="preserve"> parama bus skiriama „Natura 2000“ žemės ūkio paskirties žemėje ir miškuose;</w:t>
      </w:r>
    </w:p>
    <w:p w14:paraId="1D75CF5D" w14:textId="71741699" w:rsidR="000B09EE" w:rsidRDefault="000B09EE" w:rsidP="002F3C89">
      <w:pPr>
        <w:pStyle w:val="Sraopastraipa"/>
      </w:pPr>
      <w:r w:rsidRPr="003E63FC">
        <w:rPr>
          <w:i/>
          <w:iCs/>
        </w:rPr>
        <w:t>Investicijos, įskaitant</w:t>
      </w:r>
      <w:r w:rsidR="003E63FC" w:rsidRPr="003E63FC">
        <w:rPr>
          <w:i/>
          <w:iCs/>
        </w:rPr>
        <w:t xml:space="preserve"> </w:t>
      </w:r>
      <w:r w:rsidRPr="003E63FC">
        <w:rPr>
          <w:i/>
          <w:iCs/>
        </w:rPr>
        <w:t>investicijas į drėkinimą</w:t>
      </w:r>
      <w:r w:rsidR="003E63FC">
        <w:t xml:space="preserve">: bus remiamos investicijos apsaugos priemonėms nuo didžiųjų gyvūnų daromos žalos. </w:t>
      </w:r>
      <w:r w:rsidR="00F95957">
        <w:rPr>
          <w:rStyle w:val="Puslapioinaosnuoroda"/>
        </w:rPr>
        <w:footnoteReference w:id="62"/>
      </w:r>
    </w:p>
    <w:p w14:paraId="10462170" w14:textId="78820A80" w:rsidR="00592DB6" w:rsidRDefault="00582765" w:rsidP="00555067">
      <w:r>
        <w:t xml:space="preserve">Pabrėžtina, kad </w:t>
      </w:r>
      <w:r w:rsidR="00D8709D" w:rsidRPr="00D8709D">
        <w:t>BŽŪP 2021 m. strateginio plano ataskait</w:t>
      </w:r>
      <w:r w:rsidR="00D8709D">
        <w:t>oje</w:t>
      </w:r>
      <w:r w:rsidR="00D8709D" w:rsidRPr="00D8709D">
        <w:t xml:space="preserve"> </w:t>
      </w:r>
      <w:r w:rsidR="00555067">
        <w:t>apie EP kalbama taip pat tvar</w:t>
      </w:r>
      <w:r w:rsidR="00B441DE">
        <w:t>aus</w:t>
      </w:r>
      <w:r w:rsidR="00555067">
        <w:t xml:space="preserve"> vystym</w:t>
      </w:r>
      <w:r w:rsidR="00B441DE">
        <w:t>o</w:t>
      </w:r>
      <w:r w:rsidR="00555067">
        <w:t>si ir veiksming</w:t>
      </w:r>
      <w:r w:rsidR="00B441DE">
        <w:t>o</w:t>
      </w:r>
      <w:r w:rsidR="00555067">
        <w:t xml:space="preserve"> gamtos išteklių, pavyzdžiui, vandens, dirvožemio ir</w:t>
      </w:r>
      <w:r w:rsidR="00B441DE">
        <w:t xml:space="preserve"> </w:t>
      </w:r>
      <w:r w:rsidR="00555067">
        <w:t>oro, valdym</w:t>
      </w:r>
      <w:r w:rsidR="00B441DE">
        <w:t>o</w:t>
      </w:r>
      <w:r w:rsidR="00555067">
        <w:t>, be kita ko, mažinant priklausomybę nuo cheminių medžiagų</w:t>
      </w:r>
      <w:r w:rsidR="00B441DE">
        <w:t xml:space="preserve"> skatinimo</w:t>
      </w:r>
      <w:r w:rsidR="0080396E">
        <w:t>,</w:t>
      </w:r>
      <w:r w:rsidR="00B441DE">
        <w:t xml:space="preserve"> kontekste</w:t>
      </w:r>
      <w:r w:rsidR="00D8709D">
        <w:t xml:space="preserve"> (įvardinant tvarios miškotvarkos</w:t>
      </w:r>
      <w:r w:rsidR="00BE6DC8">
        <w:t xml:space="preserve"> rodiklį)</w:t>
      </w:r>
      <w:r w:rsidR="00B441DE">
        <w:t xml:space="preserve">. </w:t>
      </w:r>
    </w:p>
    <w:p w14:paraId="2BD362EC" w14:textId="45CEF85C" w:rsidR="002D24D2" w:rsidRDefault="00D02245" w:rsidP="00555067">
      <w:r>
        <w:t xml:space="preserve">Taigi, </w:t>
      </w:r>
      <w:r w:rsidR="00DE0A07">
        <w:t>Lietuvos žemės ūkio ir kaimo plėtros 2023–2027 m. strategini</w:t>
      </w:r>
      <w:r w:rsidR="00C35A69">
        <w:t>ame</w:t>
      </w:r>
      <w:r w:rsidR="00DE0A07">
        <w:t xml:space="preserve"> plane kalbama apie ekosistemų </w:t>
      </w:r>
      <w:r w:rsidR="00DE0A07" w:rsidRPr="00582087">
        <w:t>funkci</w:t>
      </w:r>
      <w:r w:rsidR="003F1F49" w:rsidRPr="00582087">
        <w:t>nių procesų</w:t>
      </w:r>
      <w:r w:rsidR="00DE0A07">
        <w:t xml:space="preserve"> išsaugojimą</w:t>
      </w:r>
      <w:r w:rsidR="00E436E9">
        <w:t xml:space="preserve">, tačiau skirtingai nei Reglamente Nr. 2021/2115 tikslas nenumato EP. </w:t>
      </w:r>
      <w:r w:rsidR="00015294">
        <w:t>Lietuvos žemės ūkio ir kaimo plėtros 2023–2027 m. strategini</w:t>
      </w:r>
      <w:r w:rsidR="00C35A69">
        <w:t>ame</w:t>
      </w:r>
      <w:r w:rsidR="00015294">
        <w:t xml:space="preserve"> plane EP aspektas yra labiau išreikštas kaip susijęs </w:t>
      </w:r>
      <w:r w:rsidR="000F4DD7">
        <w:t>su kitais dalykais arba netiesiogiai</w:t>
      </w:r>
      <w:r w:rsidR="000C1673">
        <w:t xml:space="preserve"> susijęs</w:t>
      </w:r>
      <w:r w:rsidR="000F4DD7">
        <w:t xml:space="preserve">, pavyzdžiui, per rodiklius, įvardinant </w:t>
      </w:r>
      <w:r w:rsidR="0090330C">
        <w:t>i</w:t>
      </w:r>
      <w:r w:rsidR="0082181D">
        <w:t>ntervencin</w:t>
      </w:r>
      <w:r w:rsidR="0090330C">
        <w:t>e</w:t>
      </w:r>
      <w:r w:rsidR="0082181D">
        <w:t>s priemon</w:t>
      </w:r>
      <w:r w:rsidR="0090330C">
        <w:t>e</w:t>
      </w:r>
      <w:r w:rsidR="0082181D">
        <w:t>s</w:t>
      </w:r>
      <w:r w:rsidR="000C1673">
        <w:t>,</w:t>
      </w:r>
      <w:r w:rsidR="0082181D">
        <w:t xml:space="preserve"> susijusi</w:t>
      </w:r>
      <w:r w:rsidR="0090330C">
        <w:t>a</w:t>
      </w:r>
      <w:r w:rsidR="0082181D">
        <w:t>s su EP plėtra i</w:t>
      </w:r>
      <w:r w:rsidR="00E33088">
        <w:t>r</w:t>
      </w:r>
      <w:r w:rsidR="0082181D">
        <w:t xml:space="preserve"> išsaugojimu</w:t>
      </w:r>
      <w:r w:rsidR="009B76AA">
        <w:t>,</w:t>
      </w:r>
      <w:r w:rsidR="0082181D">
        <w:t xml:space="preserve"> finansuo</w:t>
      </w:r>
      <w:r w:rsidR="00A26741">
        <w:t>jant atitinkamas</w:t>
      </w:r>
      <w:r w:rsidR="0082181D">
        <w:t xml:space="preserve"> veiklas</w:t>
      </w:r>
      <w:r w:rsidR="00767729">
        <w:t>,</w:t>
      </w:r>
      <w:r w:rsidR="009B76AA">
        <w:t xml:space="preserve"> SSGG analizėje ir kitur</w:t>
      </w:r>
      <w:r w:rsidR="00E33088">
        <w:t xml:space="preserve">. Taip pat </w:t>
      </w:r>
      <w:r w:rsidR="00085C1B">
        <w:t xml:space="preserve">kalbama apie </w:t>
      </w:r>
      <w:r w:rsidR="00A24E9E">
        <w:t xml:space="preserve">tręšimo mineralinėmis trąšomis mažinimą kaip poreikį, </w:t>
      </w:r>
      <w:r w:rsidR="002226B2">
        <w:t xml:space="preserve">numatytos </w:t>
      </w:r>
      <w:r w:rsidR="00D64368">
        <w:t>inter</w:t>
      </w:r>
      <w:r w:rsidR="002226B2">
        <w:t>v</w:t>
      </w:r>
      <w:r w:rsidR="00D64368">
        <w:t>encijų</w:t>
      </w:r>
      <w:r w:rsidR="002226B2">
        <w:t xml:space="preserve"> priemonės labiau orientuotos į </w:t>
      </w:r>
      <w:r w:rsidR="00951174">
        <w:t xml:space="preserve">susijusių ir galinčių mažinti veiklų </w:t>
      </w:r>
      <w:r w:rsidR="00960B7F">
        <w:t>finansavimą</w:t>
      </w:r>
      <w:r w:rsidR="00E64F51">
        <w:rPr>
          <w:rStyle w:val="Puslapioinaosnuoroda"/>
        </w:rPr>
        <w:footnoteReference w:id="63"/>
      </w:r>
      <w:r w:rsidR="00960B7F">
        <w:t>.</w:t>
      </w:r>
    </w:p>
    <w:p w14:paraId="7F67353D" w14:textId="6827ADC5" w:rsidR="00505AA4" w:rsidRDefault="00505AA4" w:rsidP="00555067">
      <w:r>
        <w:t xml:space="preserve">2020 m. gegužės 20 d. Europos Komisijos komunikate Europos parlamentui, Tarybai, Europos ekonomikos ir socialinių reikalų komitetui ir Regionų komitetui „Sąžininga, sveika ir aplinkai palanki maisto sistema pagal strategiją „Nuo ūkio iki stalo“ (toliau – strategija „Nuo ūkio iki stalo“) nurodyta, kad iki 2030 m. </w:t>
      </w:r>
      <w:r w:rsidR="007862CB">
        <w:t xml:space="preserve">siekiama </w:t>
      </w:r>
      <w:r>
        <w:t>50 proc. sumažinti bendrą cheminių pesticidų naudojimą ir jų keliamą riziką ir tiek pat sumažinti pavojingesnių pesticidų naudojimą. Šias pastangas papildys visapusiškas ES iniciatyvos dėl apdulkintojų įgyvendinimas. Kad būtų sukurta erdvės laukiniams gyvūnams, augalams, apdulkintojams ir natūraliems kenkėjų reguliuotojams, bent į 10 proc. žemės ūkio paskirties žemės turi būti skubiai sugrąžinti biologine įvairove turtingi kraštovaizdžio elementai (pavyzdžiui, apsauginės juostos, į sėjomainą įtraukti ar neįtraukti pūdymai, gyvatvorės, negamybinės paskirties medžiai, pakopinės pylimų tvorelės ir tvenkiniai), padedantys vystyti tokias EP kaip anglies dioksido sekvestracija, dirvožemio erozijos ir alinimo mažinimas, oro bei vandens filtravimas, taip pat padedantys prisitaikyti prie klimato kaitos.</w:t>
      </w:r>
    </w:p>
    <w:tbl>
      <w:tblPr>
        <w:tblStyle w:val="Lentelstinklelis"/>
        <w:tblW w:w="0" w:type="auto"/>
        <w:tblLook w:val="04A0" w:firstRow="1" w:lastRow="0" w:firstColumn="1" w:lastColumn="0" w:noHBand="0" w:noVBand="1"/>
      </w:tblPr>
      <w:tblGrid>
        <w:gridCol w:w="9486"/>
      </w:tblGrid>
      <w:tr w:rsidR="00D95CCD" w14:paraId="0C8BF182" w14:textId="77777777" w:rsidTr="002F0B31">
        <w:tc>
          <w:tcPr>
            <w:tcW w:w="9486" w:type="dxa"/>
            <w:tcBorders>
              <w:top w:val="nil"/>
              <w:left w:val="nil"/>
              <w:bottom w:val="nil"/>
              <w:right w:val="nil"/>
            </w:tcBorders>
            <w:shd w:val="clear" w:color="auto" w:fill="E1E1D5"/>
          </w:tcPr>
          <w:p w14:paraId="5B2E7EA8" w14:textId="77777777" w:rsidR="00D95CCD" w:rsidRDefault="00D95CCD" w:rsidP="002F0B31">
            <w:pPr>
              <w:rPr>
                <w:rStyle w:val="Rykinuoroda"/>
              </w:rPr>
            </w:pPr>
            <w:bookmarkStart w:id="59" w:name="_Hlk101958952"/>
            <w:r w:rsidRPr="00DB1C81">
              <w:rPr>
                <w:rStyle w:val="Rykinuoroda"/>
              </w:rPr>
              <w:t>išvados</w:t>
            </w:r>
            <w:r>
              <w:rPr>
                <w:rStyle w:val="Rykinuoroda"/>
              </w:rPr>
              <w:t xml:space="preserve"> integravimui.</w:t>
            </w:r>
          </w:p>
          <w:p w14:paraId="5AC44F65" w14:textId="651DDCFD" w:rsidR="00B34EC8" w:rsidRDefault="00B34EC8" w:rsidP="00B34EC8">
            <w:pPr>
              <w:pStyle w:val="Sraopastraipa"/>
            </w:pPr>
            <w:r>
              <w:t>Siekiant integruoti EP į žemės ūkio sritį, ypatingas dėmesys turi būti skiriamas melioracijai, trąšų ir pesticidų naudojimui, kurie mažina EP pasiūlą.</w:t>
            </w:r>
          </w:p>
          <w:p w14:paraId="3826C81C" w14:textId="121D9879" w:rsidR="00B34EC8" w:rsidRDefault="00B34EC8" w:rsidP="00B34EC8">
            <w:pPr>
              <w:pStyle w:val="Sraopastraipa"/>
            </w:pPr>
            <w:r>
              <w:t>Integruojant EP į žemės ūkio sektoriui skirtus sprendimus būtinas subalansuotas požiūris, t. y. atsižvelgimas tiek į žemės ūkio veiklos pagrindinį tikslą – ekonominės naudos gavimą, tiek į EP aspektus, kad jų teikiama nauda galėtų naudotis ne tik žemės ūkis, bet ir kiti sektoriai ar subjektai.</w:t>
            </w:r>
          </w:p>
          <w:p w14:paraId="42D79BA9" w14:textId="74D15420" w:rsidR="00B34EC8" w:rsidRDefault="00B34EC8" w:rsidP="00B34EC8">
            <w:pPr>
              <w:pStyle w:val="Sraopastraipa"/>
            </w:pPr>
            <w:r>
              <w:t>Priimant sprendimus žemės ūkio sektoriuje būtina atsižvelgti taip pat į galimą poveikį kitiems sektoriams per EP prizmę, kad žemės ūkio veikla nedarytų neigiamo poveikio kitoms sritims per sutrikdytas EP.</w:t>
            </w:r>
          </w:p>
          <w:p w14:paraId="59C8EF2A" w14:textId="1F34397B" w:rsidR="00D95CCD" w:rsidRPr="004B75E5" w:rsidRDefault="00B34EC8" w:rsidP="00B34EC8">
            <w:pPr>
              <w:pStyle w:val="Sraopastraipa"/>
            </w:pPr>
            <w:r>
              <w:t>Strateginiu lygiu įvardinamas poreikis užtikrinti EP teikimą, Lietuvoje numatytos susijusios intervencinės priemonės, todėl integravimas gali būti vykdomas intervencinių priemonių įgyvendinimo lygmeniu.</w:t>
            </w:r>
            <w:r w:rsidR="00D95CCD" w:rsidRPr="001052B1">
              <w:t xml:space="preserve"> </w:t>
            </w:r>
          </w:p>
        </w:tc>
      </w:tr>
    </w:tbl>
    <w:p w14:paraId="43975653" w14:textId="75A9EA02" w:rsidR="00425966" w:rsidRDefault="00425966" w:rsidP="00425966">
      <w:pPr>
        <w:pStyle w:val="Antrat2"/>
      </w:pPr>
      <w:bookmarkStart w:id="60" w:name="_Toc109728405"/>
      <w:bookmarkEnd w:id="59"/>
      <w:r>
        <w:t>Miškų ūkio sektori</w:t>
      </w:r>
      <w:r w:rsidR="002829E3">
        <w:t>a</w:t>
      </w:r>
      <w:r>
        <w:t>us</w:t>
      </w:r>
      <w:r w:rsidR="002829E3">
        <w:t xml:space="preserve"> poveikis ekosisteminėms paslaugoms</w:t>
      </w:r>
      <w:bookmarkEnd w:id="60"/>
    </w:p>
    <w:p w14:paraId="17D4248C" w14:textId="2CE806CB" w:rsidR="005F456F" w:rsidRDefault="008C7C7A" w:rsidP="00425966">
      <w:r>
        <w:t xml:space="preserve">Žmogaus </w:t>
      </w:r>
      <w:r w:rsidR="00BC00A2" w:rsidRPr="00BC00A2">
        <w:t>išgyvenimas</w:t>
      </w:r>
      <w:r w:rsidR="00FF0C40">
        <w:t xml:space="preserve"> neatsiejamai</w:t>
      </w:r>
      <w:r w:rsidR="00BC00A2" w:rsidRPr="00BC00A2">
        <w:t xml:space="preserve"> priklauso</w:t>
      </w:r>
      <w:r w:rsidR="00D10049">
        <w:t>mas</w:t>
      </w:r>
      <w:r w:rsidR="00BC00A2" w:rsidRPr="00BC00A2">
        <w:t xml:space="preserve"> nuo miškų</w:t>
      </w:r>
      <w:r w:rsidR="0022589B">
        <w:t xml:space="preserve"> teikiamų</w:t>
      </w:r>
      <w:r w:rsidR="00FF0C40">
        <w:t xml:space="preserve"> EP</w:t>
      </w:r>
      <w:r w:rsidR="0041122F">
        <w:t xml:space="preserve"> </w:t>
      </w:r>
      <w:r w:rsidR="002C4C3D">
        <w:t>–</w:t>
      </w:r>
      <w:r w:rsidR="009574C0">
        <w:t xml:space="preserve"> </w:t>
      </w:r>
      <w:r w:rsidR="001B2ED1">
        <w:t xml:space="preserve">nuo </w:t>
      </w:r>
      <w:r w:rsidR="00BC00A2" w:rsidRPr="00BC00A2">
        <w:t>or</w:t>
      </w:r>
      <w:r w:rsidR="002C4C3D">
        <w:t>o</w:t>
      </w:r>
      <w:r w:rsidR="00BC00A2" w:rsidRPr="00BC00A2">
        <w:t>, kuriuo kvėpuojame</w:t>
      </w:r>
      <w:r w:rsidR="005940B5">
        <w:t>,</w:t>
      </w:r>
      <w:r w:rsidR="00BC00A2" w:rsidRPr="00BC00A2">
        <w:t xml:space="preserve"> iki medienos, kurią naudojame</w:t>
      </w:r>
      <w:r w:rsidR="004716E2">
        <w:t xml:space="preserve"> įvairiems poreikiams tenkinti (pavyzdžiui, baldų gamybai, popieriaus gamybai, biokuro gamybai ir pan.)</w:t>
      </w:r>
      <w:r w:rsidR="00BC00A2" w:rsidRPr="00BC00A2">
        <w:t>. Miškai ne tik suteikia buveines gyvūnams ir pragyvenimo šaltinį</w:t>
      </w:r>
      <w:r w:rsidR="00D3691B">
        <w:t xml:space="preserve"> bei žaliavas</w:t>
      </w:r>
      <w:r w:rsidR="00BC00A2" w:rsidRPr="00BC00A2">
        <w:t xml:space="preserve"> žmonėms, bet ir saugo vandens telkinius, užkerta kelią dirvožemio erozijai ir švelnina klimato kaitą</w:t>
      </w:r>
      <w:r w:rsidR="005B7729">
        <w:t>. Miškai</w:t>
      </w:r>
      <w:r w:rsidR="00B51D69">
        <w:t xml:space="preserve"> svarb</w:t>
      </w:r>
      <w:r w:rsidR="0098500B">
        <w:t>ū</w:t>
      </w:r>
      <w:r w:rsidR="00B51D69">
        <w:t>s</w:t>
      </w:r>
      <w:r w:rsidR="00C528AF">
        <w:t xml:space="preserve"> </w:t>
      </w:r>
      <w:r w:rsidR="007A14A5">
        <w:t xml:space="preserve">taip pat </w:t>
      </w:r>
      <w:r w:rsidR="000D510C">
        <w:t>savo kultūrinėmis</w:t>
      </w:r>
      <w:r w:rsidR="00A126BB">
        <w:t xml:space="preserve"> </w:t>
      </w:r>
      <w:r w:rsidR="00A45967">
        <w:t>EP</w:t>
      </w:r>
      <w:r w:rsidR="002606BB">
        <w:t xml:space="preserve">, pavyzdžiui, </w:t>
      </w:r>
      <w:r w:rsidR="00AB7DFF">
        <w:t xml:space="preserve">jie </w:t>
      </w:r>
      <w:r w:rsidR="009255D3">
        <w:t xml:space="preserve">suteikia </w:t>
      </w:r>
      <w:r w:rsidR="002606BB">
        <w:t>s</w:t>
      </w:r>
      <w:r w:rsidR="002606BB" w:rsidRPr="004D2BBE">
        <w:t>veik</w:t>
      </w:r>
      <w:r w:rsidR="009255D3">
        <w:t>o</w:t>
      </w:r>
      <w:r w:rsidR="002606BB" w:rsidRPr="004D2BBE">
        <w:t xml:space="preserve"> poils</w:t>
      </w:r>
      <w:r w:rsidR="002606BB">
        <w:t>i</w:t>
      </w:r>
      <w:r w:rsidR="009255D3">
        <w:t xml:space="preserve">o </w:t>
      </w:r>
      <w:r w:rsidR="00251267">
        <w:t>vietą</w:t>
      </w:r>
      <w:r w:rsidR="002606BB" w:rsidRPr="004D2BBE">
        <w:t>,</w:t>
      </w:r>
      <w:r w:rsidR="002606BB">
        <w:t xml:space="preserve"> </w:t>
      </w:r>
      <w:r w:rsidR="000F49C1">
        <w:t xml:space="preserve">užtikrina </w:t>
      </w:r>
      <w:r w:rsidR="002606BB" w:rsidRPr="004D2BBE">
        <w:t>graž</w:t>
      </w:r>
      <w:r w:rsidR="000F49C1">
        <w:t>ų kraštovaizdį</w:t>
      </w:r>
      <w:r w:rsidR="002606BB" w:rsidRPr="004D2BBE">
        <w:t>,</w:t>
      </w:r>
      <w:r w:rsidR="00E20F58">
        <w:t xml:space="preserve"> </w:t>
      </w:r>
      <w:r w:rsidR="002606BB" w:rsidRPr="004D2BBE">
        <w:t>gausi</w:t>
      </w:r>
      <w:r w:rsidR="00155290">
        <w:t>ą</w:t>
      </w:r>
      <w:r w:rsidR="002606BB" w:rsidRPr="004D2BBE">
        <w:t xml:space="preserve"> gyvūnij</w:t>
      </w:r>
      <w:r w:rsidR="00155290">
        <w:t>ą</w:t>
      </w:r>
      <w:r w:rsidR="002606BB" w:rsidRPr="004D2BBE">
        <w:t xml:space="preserve"> ir augmenij</w:t>
      </w:r>
      <w:r w:rsidR="00155290">
        <w:t>ą</w:t>
      </w:r>
      <w:r w:rsidR="00632E05">
        <w:rPr>
          <w:rStyle w:val="Puslapioinaosnuoroda"/>
        </w:rPr>
        <w:footnoteReference w:id="64"/>
      </w:r>
      <w:r w:rsidR="00BC00A2" w:rsidRPr="00BC00A2">
        <w:t>.</w:t>
      </w:r>
      <w:r w:rsidR="00BC00A2">
        <w:t xml:space="preserve"> </w:t>
      </w:r>
      <w:r w:rsidR="00743235">
        <w:t xml:space="preserve">Lietuvoje </w:t>
      </w:r>
      <w:r w:rsidR="000B2BFA">
        <w:t>miškingumas siekia</w:t>
      </w:r>
      <w:r w:rsidR="003373F2">
        <w:t xml:space="preserve"> daugiau kaip</w:t>
      </w:r>
      <w:r w:rsidR="00175629">
        <w:t xml:space="preserve"> vieną</w:t>
      </w:r>
      <w:r w:rsidR="003373F2">
        <w:t xml:space="preserve"> trečdalį visos šalies teritorijos</w:t>
      </w:r>
      <w:r w:rsidR="00DD73B5">
        <w:t xml:space="preserve"> ploto</w:t>
      </w:r>
      <w:r w:rsidR="00BF12F5">
        <w:t xml:space="preserve"> –</w:t>
      </w:r>
      <w:r w:rsidR="003373F2">
        <w:t xml:space="preserve"> net</w:t>
      </w:r>
      <w:r w:rsidR="000B2BFA">
        <w:t xml:space="preserve"> 33,7</w:t>
      </w:r>
      <w:r w:rsidR="00F74526">
        <w:t xml:space="preserve"> proc.</w:t>
      </w:r>
      <w:r w:rsidR="00F53249">
        <w:t>,</w:t>
      </w:r>
      <w:r w:rsidR="00F74526">
        <w:t xml:space="preserve"> </w:t>
      </w:r>
      <w:r w:rsidR="0068267D">
        <w:t>todėl</w:t>
      </w:r>
      <w:r w:rsidR="00F53249">
        <w:t xml:space="preserve"> </w:t>
      </w:r>
      <w:r w:rsidR="002E7DD3">
        <w:t xml:space="preserve">miškų </w:t>
      </w:r>
      <w:r w:rsidR="00F74526">
        <w:t>ekosistemų teikiam</w:t>
      </w:r>
      <w:r w:rsidR="00D042CC">
        <w:t>os</w:t>
      </w:r>
      <w:r w:rsidR="00F74526">
        <w:t xml:space="preserve"> EP </w:t>
      </w:r>
      <w:r>
        <w:t xml:space="preserve">yra </w:t>
      </w:r>
      <w:r w:rsidR="00EB09BD">
        <w:t>ypa</w:t>
      </w:r>
      <w:r w:rsidR="00D042CC">
        <w:t>tingai</w:t>
      </w:r>
      <w:r w:rsidR="00EB09BD">
        <w:t xml:space="preserve"> svarbi</w:t>
      </w:r>
      <w:r w:rsidR="00D042CC">
        <w:t>os</w:t>
      </w:r>
      <w:r w:rsidR="00EB09BD">
        <w:t xml:space="preserve"> </w:t>
      </w:r>
      <w:r>
        <w:t>Lietuvai</w:t>
      </w:r>
      <w:r w:rsidR="006D2603">
        <w:t>.</w:t>
      </w:r>
      <w:r w:rsidR="00C85191">
        <w:t xml:space="preserve"> </w:t>
      </w:r>
      <w:r w:rsidR="00FC7E43" w:rsidRPr="001F56A8">
        <w:t>Toki</w:t>
      </w:r>
      <w:r w:rsidR="006E165F" w:rsidRPr="001F56A8">
        <w:t>os EP</w:t>
      </w:r>
      <w:r w:rsidR="00FC7E43" w:rsidRPr="001F56A8">
        <w:t xml:space="preserve"> kaip anglies dioksido kaupim</w:t>
      </w:r>
      <w:r w:rsidR="00A2740B" w:rsidRPr="001F56A8">
        <w:t>as</w:t>
      </w:r>
      <w:r w:rsidR="00FC7E43" w:rsidRPr="001F56A8">
        <w:t>, maistinių medžiagų apykait</w:t>
      </w:r>
      <w:r w:rsidR="00A2740B" w:rsidRPr="001F56A8">
        <w:t>a</w:t>
      </w:r>
      <w:r w:rsidR="00FC7E43" w:rsidRPr="001F56A8">
        <w:t>, vandens ir oro valym</w:t>
      </w:r>
      <w:r w:rsidR="00A2740B" w:rsidRPr="001F56A8">
        <w:t>as</w:t>
      </w:r>
      <w:r w:rsidR="00FC7E43" w:rsidRPr="001F56A8">
        <w:t xml:space="preserve"> bei laukinės gamtos buveinių palaikym</w:t>
      </w:r>
      <w:r w:rsidR="00CA4338" w:rsidRPr="001F56A8">
        <w:t>as</w:t>
      </w:r>
      <w:r w:rsidR="00FF7965" w:rsidRPr="001F56A8">
        <w:t xml:space="preserve"> </w:t>
      </w:r>
      <w:r w:rsidR="00FF7965" w:rsidRPr="00066B07">
        <w:t xml:space="preserve">yra atsakingos </w:t>
      </w:r>
      <w:r w:rsidR="00834EE0" w:rsidRPr="00066B07">
        <w:t>n</w:t>
      </w:r>
      <w:r w:rsidR="00066B07" w:rsidRPr="00066B07">
        <w:t>e</w:t>
      </w:r>
      <w:r w:rsidR="00834EE0" w:rsidRPr="00066B07">
        <w:t xml:space="preserve"> tik už darnaus miško ekosistemų funkcionavimą, bet ir </w:t>
      </w:r>
      <w:r w:rsidR="009D2A90" w:rsidRPr="00066B07">
        <w:t xml:space="preserve">atlieka </w:t>
      </w:r>
      <w:r w:rsidR="00CA4338" w:rsidRPr="00066B07">
        <w:t xml:space="preserve">svarbias </w:t>
      </w:r>
      <w:r w:rsidR="009D2A90" w:rsidRPr="00066B07">
        <w:t>funkcij</w:t>
      </w:r>
      <w:r w:rsidR="00CA4338" w:rsidRPr="00066B07">
        <w:t>as</w:t>
      </w:r>
      <w:r w:rsidR="009D2A90" w:rsidRPr="00066B07">
        <w:t xml:space="preserve"> </w:t>
      </w:r>
      <w:r w:rsidR="00CA4338" w:rsidRPr="00066B07">
        <w:t>kuriant</w:t>
      </w:r>
      <w:r w:rsidR="009D2A90" w:rsidRPr="00066B07">
        <w:t xml:space="preserve"> ekologinį balansą</w:t>
      </w:r>
      <w:r w:rsidR="00066B07" w:rsidRPr="00066B07">
        <w:t>,</w:t>
      </w:r>
      <w:r w:rsidR="009D2A90" w:rsidRPr="00066B07">
        <w:t xml:space="preserve"> reikaling</w:t>
      </w:r>
      <w:r w:rsidR="00066B07" w:rsidRPr="00066B07">
        <w:t>ą</w:t>
      </w:r>
      <w:r w:rsidR="009D2A90" w:rsidRPr="00066B07">
        <w:t xml:space="preserve"> kitoms </w:t>
      </w:r>
      <w:r w:rsidR="005A38CB" w:rsidRPr="00066B07">
        <w:t>ekosistemoms</w:t>
      </w:r>
      <w:r w:rsidR="00C32409" w:rsidRPr="00066B07">
        <w:t xml:space="preserve"> funkcionuoti</w:t>
      </w:r>
      <w:r w:rsidR="00D70291" w:rsidRPr="00066B07">
        <w:rPr>
          <w:rStyle w:val="Puslapioinaosnuoroda"/>
        </w:rPr>
        <w:footnoteReference w:id="65"/>
      </w:r>
      <w:r w:rsidR="005A38CB" w:rsidRPr="00066B07">
        <w:t>.</w:t>
      </w:r>
      <w:r w:rsidR="00C32409" w:rsidRPr="00066B07">
        <w:t xml:space="preserve"> </w:t>
      </w:r>
      <w:r w:rsidR="00982347">
        <w:t>Šioms svarbioms EP palaikyti ir gerinti būtina</w:t>
      </w:r>
      <w:r w:rsidR="00D80083">
        <w:t xml:space="preserve"> užtikrinti miškų ir jų išteklių gausinimą, eksploatavimo kontrolę, išlaikyti balansą tarp biologinės įvairovės išsaugojimo bei miškų teikiamos ekonominės naudos. Tam įgyvendinti būtina suvokti naudojamų </w:t>
      </w:r>
      <w:r w:rsidR="00AD278B">
        <w:t>EP</w:t>
      </w:r>
      <w:r w:rsidR="00D80083">
        <w:t xml:space="preserve"> svarbą ekosistemų natūralios būklės palaikymui. </w:t>
      </w:r>
      <w:r w:rsidR="000F1B7A">
        <w:t xml:space="preserve">Taip pat verta </w:t>
      </w:r>
      <w:r w:rsidR="0051641A">
        <w:t>nepamiršti</w:t>
      </w:r>
      <w:r w:rsidR="00A12AC4">
        <w:t xml:space="preserve"> ir</w:t>
      </w:r>
      <w:r w:rsidR="0051641A">
        <w:t xml:space="preserve"> kultūrinių EP svarbos </w:t>
      </w:r>
      <w:r w:rsidR="00A12AC4">
        <w:t>visuomenės gerovei</w:t>
      </w:r>
      <w:r w:rsidR="0051641A">
        <w:t>.</w:t>
      </w:r>
      <w:r w:rsidR="00801E68">
        <w:t xml:space="preserve"> </w:t>
      </w:r>
    </w:p>
    <w:p w14:paraId="11522D7B" w14:textId="76A3F47C" w:rsidR="00AD278B" w:rsidRDefault="00777237" w:rsidP="00425966">
      <w:r w:rsidRPr="00777237">
        <w:rPr>
          <w:rStyle w:val="Rykinuoroda"/>
        </w:rPr>
        <w:t xml:space="preserve">Poveikis </w:t>
      </w:r>
      <w:r w:rsidR="00E27AB3">
        <w:rPr>
          <w:rStyle w:val="Rykinuoroda"/>
        </w:rPr>
        <w:t>EP</w:t>
      </w:r>
      <w:r w:rsidRPr="00777237">
        <w:rPr>
          <w:rStyle w:val="Rykinuoroda"/>
        </w:rPr>
        <w:t>.</w:t>
      </w:r>
      <w:r>
        <w:t xml:space="preserve"> B</w:t>
      </w:r>
      <w:r w:rsidR="00433BDC">
        <w:t>ūtina išlaikyti balansą tarp miško teikiamos ekonominės naudos, t. y. aprūpinimo EP išnaudojim</w:t>
      </w:r>
      <w:r w:rsidR="005940B5">
        <w:t>o</w:t>
      </w:r>
      <w:r w:rsidR="00433BDC">
        <w:t xml:space="preserve"> ir kitų rūšių EP naudojimo. Kitaip tariant, </w:t>
      </w:r>
      <w:r w:rsidR="005940B5">
        <w:t xml:space="preserve">yra </w:t>
      </w:r>
      <w:r w:rsidR="00433BDC">
        <w:t xml:space="preserve">svarbu </w:t>
      </w:r>
      <w:r w:rsidR="00594849">
        <w:t xml:space="preserve">balansuoti miško kirtimus, siekiant gauti medieną kaip žaliavą, ir kitas miško teikiamas EP, pavyzdžiui, rekreacinę, reguliacinę ir pan. </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5E8D6" w:themeFill="accent3"/>
        <w:tblLook w:val="04A0" w:firstRow="1" w:lastRow="0" w:firstColumn="1" w:lastColumn="0" w:noHBand="0" w:noVBand="1"/>
      </w:tblPr>
      <w:tblGrid>
        <w:gridCol w:w="9486"/>
      </w:tblGrid>
      <w:tr w:rsidR="00AD278B" w14:paraId="1922197E" w14:textId="77777777" w:rsidTr="00777237">
        <w:tc>
          <w:tcPr>
            <w:tcW w:w="9486" w:type="dxa"/>
            <w:shd w:val="clear" w:color="auto" w:fill="A5E8D6" w:themeFill="accent3"/>
          </w:tcPr>
          <w:p w14:paraId="7D9275DA" w14:textId="21618575" w:rsidR="00AD278B" w:rsidRPr="00E607E6" w:rsidRDefault="00777237" w:rsidP="00425966">
            <w:pPr>
              <w:rPr>
                <w:rStyle w:val="Rykinuoroda"/>
                <w:sz w:val="22"/>
                <w:szCs w:val="22"/>
              </w:rPr>
            </w:pPr>
            <w:r w:rsidRPr="00E607E6">
              <w:rPr>
                <w:rStyle w:val="Rykinuoroda"/>
                <w:sz w:val="22"/>
                <w:szCs w:val="22"/>
              </w:rPr>
              <w:t>EP</w:t>
            </w:r>
            <w:r w:rsidR="00AD278B" w:rsidRPr="00E607E6">
              <w:rPr>
                <w:rStyle w:val="Rykinuoroda"/>
                <w:sz w:val="22"/>
                <w:szCs w:val="22"/>
              </w:rPr>
              <w:t xml:space="preserve"> tarpusavio balanso pažeidimas: p</w:t>
            </w:r>
            <w:r w:rsidR="00E607E6">
              <w:rPr>
                <w:rStyle w:val="Rykinuoroda"/>
                <w:sz w:val="22"/>
                <w:szCs w:val="22"/>
              </w:rPr>
              <w:t>r</w:t>
            </w:r>
            <w:r w:rsidR="00AD278B" w:rsidRPr="00E607E6">
              <w:rPr>
                <w:rStyle w:val="Rykinuoroda"/>
                <w:sz w:val="22"/>
                <w:szCs w:val="22"/>
              </w:rPr>
              <w:t>aktinis pavyzdys</w:t>
            </w:r>
            <w:r w:rsidR="00880407" w:rsidRPr="00E607E6">
              <w:rPr>
                <w:rStyle w:val="Rykinuoroda"/>
                <w:sz w:val="22"/>
                <w:szCs w:val="22"/>
                <w:vertAlign w:val="superscript"/>
              </w:rPr>
              <w:footnoteReference w:id="66"/>
            </w:r>
          </w:p>
          <w:p w14:paraId="795B073A" w14:textId="04E8C9E1" w:rsidR="00C27247" w:rsidRDefault="00AD278B" w:rsidP="00425966">
            <w:r w:rsidRPr="00AD278B">
              <w:t>Briedžių ir tauriųjų elnių populiacijos</w:t>
            </w:r>
            <w:r>
              <w:t xml:space="preserve"> (</w:t>
            </w:r>
            <w:r w:rsidR="004650EA">
              <w:t xml:space="preserve">per </w:t>
            </w:r>
            <w:r>
              <w:t xml:space="preserve">EP </w:t>
            </w:r>
            <w:r w:rsidR="004650EA">
              <w:t>prizmę – laukiniai gyvūnai naudojami maistui)</w:t>
            </w:r>
            <w:r>
              <w:t xml:space="preserve"> </w:t>
            </w:r>
            <w:r w:rsidRPr="00AD278B">
              <w:t>nuo 2005 m. iki 2020 m. padidėjo 5 kartus, stirnų – 2,2 karto. Dėl miškų pašarinę bazę viršijančios elninių žvėrių (stirnų, elnių, briedžių) gausos, miško želdiniai, žėliniai ir jaunuolynai pakenkiami nuskabant ūglius, nulupant žievę ir nulaužant medžių viršūnes. Žvėrims kasmet pažeidžiant tuos pačius plotus, juose augantis miškas žūva arba medžiai skursta, auga kreivi, ligoti, stelbiami nepageidaujamų rūšių, pažeidžiama ir tampa nekokybiška jų mediena</w:t>
            </w:r>
            <w:r w:rsidR="004650EA">
              <w:t>, t. y. mažinamas EP</w:t>
            </w:r>
            <w:r w:rsidR="00C27247">
              <w:t xml:space="preserve"> – laukinių augalų, naudojamų maistui, medžiagoms ar energijai – </w:t>
            </w:r>
            <w:r w:rsidR="004650EA">
              <w:t>potencialas</w:t>
            </w:r>
            <w:r w:rsidRPr="00AD278B">
              <w:t xml:space="preserve">. </w:t>
            </w:r>
          </w:p>
          <w:p w14:paraId="4516DCD1" w14:textId="699567C1" w:rsidR="00C27247" w:rsidRDefault="00AD278B" w:rsidP="00777237">
            <w:r w:rsidRPr="00AD278B">
              <w:t>Elniniai žvėrys ir kiti gyvūnai 2019 m. pažeidė 2</w:t>
            </w:r>
            <w:r w:rsidR="00C27247">
              <w:t xml:space="preserve"> </w:t>
            </w:r>
            <w:r w:rsidRPr="00AD278B">
              <w:t>261 ha valstybinių miškų: medynų plotas, kuriame nulaupyta medžių žievė – 1063,3 ha (padidėjo 45,7 proc., lyginant su 2018 m.), briedžių padarytų pažeidimų per metus padidėjo 39,5 proc. (nuo 137,7 ha 2018 m. iki 192,1 ha 2019 m.). Nuo visų 2019 m. naujai nustatytų žvėrių pažeidimų, žievės nul</w:t>
            </w:r>
            <w:r w:rsidR="001E4169">
              <w:t>u</w:t>
            </w:r>
            <w:r w:rsidRPr="00AD278B">
              <w:t>p</w:t>
            </w:r>
            <w:r w:rsidR="008C3220">
              <w:t>i</w:t>
            </w:r>
            <w:r w:rsidRPr="00AD278B">
              <w:t xml:space="preserve">mas sudaro 47 proc., ūglių nuskabymas – 42,7 proc., briedžių nulaužyti jaunuolynai – 8,5 proc. Nacionalinės miškų inventorizacijos duomenimis gyvūnų pažeidimai medžiams sudaro apie 27 proc. visų miško pažeidimų (2013–2017 m. duomenys). VĮ Valstybinių miškų urėdija kasmet miškų apsaugai nuo žvėrių pažeidimų išleidžia 2 mln. eurų. </w:t>
            </w:r>
            <w:r w:rsidR="00777237">
              <w:t xml:space="preserve">Tokia situacija rodo, kad EP gali „konkuruoti“ tarpusavyje ir riboti teikiamų EP pasiūlą. </w:t>
            </w:r>
          </w:p>
        </w:tc>
      </w:tr>
    </w:tbl>
    <w:p w14:paraId="54374425" w14:textId="0AE73774" w:rsidR="002916D6" w:rsidRDefault="00777237" w:rsidP="00331F41">
      <w:pPr>
        <w:spacing w:before="200"/>
      </w:pPr>
      <w:r>
        <w:rPr>
          <w:rStyle w:val="Nerykinuoroda"/>
        </w:rPr>
        <w:t xml:space="preserve">ekonominis miško ūkio sektoriaus naudojamų EP aspektas. </w:t>
      </w:r>
      <w:r w:rsidR="002D6829">
        <w:t xml:space="preserve">Remiantis LR miškų įstatymo 3 straipsniu, </w:t>
      </w:r>
      <w:r w:rsidR="003C67F0">
        <w:t>Lietuvoje mišk</w:t>
      </w:r>
      <w:r w:rsidR="005E7023">
        <w:t>ai</w:t>
      </w:r>
      <w:r w:rsidR="003C67F0">
        <w:t xml:space="preserve"> skirstomi į keturias skirtingas grupes. I grupę sudaro </w:t>
      </w:r>
      <w:r w:rsidR="00EF32F5" w:rsidRPr="00EF32F5">
        <w:t>rezervatiniai miškai</w:t>
      </w:r>
      <w:r w:rsidR="00DB4D0B">
        <w:t xml:space="preserve">, II grupę </w:t>
      </w:r>
      <w:r w:rsidR="00351930">
        <w:t>–</w:t>
      </w:r>
      <w:r w:rsidR="00DB4D0B">
        <w:t xml:space="preserve"> </w:t>
      </w:r>
      <w:r w:rsidR="00F223DE" w:rsidRPr="00F223DE">
        <w:t>ekosistemų apsaugos</w:t>
      </w:r>
      <w:r w:rsidR="00F223DE">
        <w:t xml:space="preserve"> ir </w:t>
      </w:r>
      <w:r w:rsidR="00F223DE" w:rsidRPr="00F223DE">
        <w:t>rekreaciniai miškai</w:t>
      </w:r>
      <w:r w:rsidR="00F223DE">
        <w:t>, III grupę</w:t>
      </w:r>
      <w:r w:rsidR="001918FB">
        <w:t xml:space="preserve"> </w:t>
      </w:r>
      <w:r w:rsidR="00351930">
        <w:t xml:space="preserve">– </w:t>
      </w:r>
      <w:r w:rsidR="001918FB" w:rsidRPr="001918FB">
        <w:t>apsauginiai miškai</w:t>
      </w:r>
      <w:r w:rsidR="001918FB">
        <w:t xml:space="preserve"> ir IV grupę </w:t>
      </w:r>
      <w:r w:rsidR="00351930">
        <w:t>–</w:t>
      </w:r>
      <w:r w:rsidR="001918FB">
        <w:t xml:space="preserve"> </w:t>
      </w:r>
      <w:r w:rsidR="00A56A73" w:rsidRPr="00A56A73">
        <w:t>ūkiniai</w:t>
      </w:r>
      <w:r w:rsidR="00A56A73">
        <w:t xml:space="preserve"> miškai</w:t>
      </w:r>
      <w:r w:rsidR="00DD44AE">
        <w:rPr>
          <w:rStyle w:val="Puslapioinaosnuoroda"/>
        </w:rPr>
        <w:footnoteReference w:id="67"/>
      </w:r>
      <w:r w:rsidR="00A56A73">
        <w:t>.</w:t>
      </w:r>
      <w:r w:rsidR="00644625">
        <w:t xml:space="preserve"> </w:t>
      </w:r>
      <w:r w:rsidR="00F543DC">
        <w:t xml:space="preserve">Pabrėžtina, kad </w:t>
      </w:r>
      <w:r w:rsidR="00C9076C">
        <w:t>I grup</w:t>
      </w:r>
      <w:r w:rsidR="004174C7">
        <w:t>ės</w:t>
      </w:r>
      <w:r w:rsidR="00C9076C">
        <w:t xml:space="preserve"> miškuose miško kirtimai draudžiami</w:t>
      </w:r>
      <w:r w:rsidR="004174C7">
        <w:t>, II grupės</w:t>
      </w:r>
      <w:r w:rsidR="0041166B">
        <w:t xml:space="preserve"> (A ir B)</w:t>
      </w:r>
      <w:r w:rsidR="004174C7">
        <w:t xml:space="preserve"> miškuose </w:t>
      </w:r>
      <w:r w:rsidR="00BC367C">
        <w:t>–</w:t>
      </w:r>
      <w:r w:rsidR="004174C7">
        <w:t xml:space="preserve"> </w:t>
      </w:r>
      <w:r w:rsidR="00BC367C" w:rsidRPr="00BC367C">
        <w:t>draudžiami plynieji pagrindiniai miško kirtimai, o gamtinės brandos nepasiekusiuose medynuose draudžiami atvejiniai pagrindiniai miško kirtimai</w:t>
      </w:r>
      <w:r w:rsidR="00BC367C">
        <w:t>.</w:t>
      </w:r>
      <w:r w:rsidR="00BC367C" w:rsidRPr="00BC367C">
        <w:t xml:space="preserve"> </w:t>
      </w:r>
      <w:r w:rsidR="00985C3F">
        <w:t>II</w:t>
      </w:r>
      <w:r w:rsidR="009F3E70">
        <w:t>I</w:t>
      </w:r>
      <w:r w:rsidR="00985C3F">
        <w:t xml:space="preserve"> grupės miškuose</w:t>
      </w:r>
      <w:r w:rsidR="009F3E70">
        <w:t xml:space="preserve"> </w:t>
      </w:r>
      <w:r w:rsidR="00A91F71">
        <w:t>plynųjų pagrindinių miško kirtimų plotai ribojami.</w:t>
      </w:r>
      <w:r w:rsidR="009F3E70">
        <w:t xml:space="preserve"> </w:t>
      </w:r>
      <w:r w:rsidR="008104F5">
        <w:t>IV grupės mišk</w:t>
      </w:r>
      <w:r w:rsidR="002C40D2">
        <w:t>ai – ūkiniai miškai</w:t>
      </w:r>
      <w:r w:rsidR="00A06B1D">
        <w:t>, kurių tikslas</w:t>
      </w:r>
      <w:r w:rsidR="007A2BC8">
        <w:t xml:space="preserve"> dvejopas priklausomai nuo tipo: normalaus kirtimo ūkiniuose miškuose </w:t>
      </w:r>
      <w:r w:rsidR="00C22EA4">
        <w:t>siekiama formuoti produktyvius medynus ir nep</w:t>
      </w:r>
      <w:r w:rsidR="00336F96">
        <w:t>e</w:t>
      </w:r>
      <w:r w:rsidR="00C22EA4">
        <w:t>rtraukiamai tiekti medieną, galimi plyn</w:t>
      </w:r>
      <w:r w:rsidR="00336F96">
        <w:t>ieji pagrindiniai miško kirtimai (su apribojimais iki 8 ha)</w:t>
      </w:r>
      <w:r w:rsidR="000703CF">
        <w:t>, trumpo kirtimo amžiaus plantaciniuose miškuose</w:t>
      </w:r>
      <w:r w:rsidR="006E07A3">
        <w:t xml:space="preserve"> siekiama užauginti kuo daugiau medienos</w:t>
      </w:r>
      <w:r w:rsidR="00E56FD4">
        <w:t>.</w:t>
      </w:r>
      <w:r w:rsidR="008104F5">
        <w:t xml:space="preserve"> </w:t>
      </w:r>
      <w:r w:rsidR="002111E1">
        <w:t>III grupės miškai</w:t>
      </w:r>
      <w:r w:rsidR="005F5A23">
        <w:t xml:space="preserve"> dalinai</w:t>
      </w:r>
      <w:r w:rsidR="002111E1">
        <w:t xml:space="preserve"> skirti aprūpinti mediena – jie apima </w:t>
      </w:r>
      <w:r w:rsidR="002111E1" w:rsidRPr="00BA4F8D">
        <w:t>273</w:t>
      </w:r>
      <w:r w:rsidR="002111E1">
        <w:t>,</w:t>
      </w:r>
      <w:r w:rsidR="002111E1" w:rsidRPr="00BA4F8D">
        <w:t>9</w:t>
      </w:r>
      <w:r w:rsidR="002111E1">
        <w:t xml:space="preserve"> tūkst. ha plotą. </w:t>
      </w:r>
      <w:r w:rsidR="00C10029">
        <w:t>Didžiausią plotą apim</w:t>
      </w:r>
      <w:r w:rsidR="008E7E65">
        <w:t>a</w:t>
      </w:r>
      <w:r w:rsidR="00C10029">
        <w:t xml:space="preserve"> IV grupės</w:t>
      </w:r>
      <w:r w:rsidR="00E24EC8">
        <w:t xml:space="preserve"> </w:t>
      </w:r>
      <w:r w:rsidR="00C10029">
        <w:t xml:space="preserve">ūkiniai miškai </w:t>
      </w:r>
      <w:r w:rsidR="00622F6E">
        <w:t>–</w:t>
      </w:r>
      <w:r w:rsidR="00C10029">
        <w:t xml:space="preserve"> </w:t>
      </w:r>
      <w:r w:rsidR="00B23ABC">
        <w:t>apie 1,65 mln. ha visų miškų ploto</w:t>
      </w:r>
      <w:r w:rsidR="00BC4383">
        <w:t>, tai sudaro</w:t>
      </w:r>
      <w:r w:rsidR="00FA05AA">
        <w:t xml:space="preserve"> </w:t>
      </w:r>
      <w:r w:rsidR="00BC4383">
        <w:t>apie 25,2 proc. viso</w:t>
      </w:r>
      <w:r w:rsidR="00D5780D">
        <w:t>s šalies teritorijos</w:t>
      </w:r>
      <w:r w:rsidR="002111E1">
        <w:t xml:space="preserve"> arba</w:t>
      </w:r>
      <w:r w:rsidR="00116A55">
        <w:t xml:space="preserve"> apie 75 proc. visų </w:t>
      </w:r>
      <w:r w:rsidR="001D7DC9">
        <w:t xml:space="preserve">Lietuvos miškų. </w:t>
      </w:r>
      <w:r w:rsidR="00117F26">
        <w:t>III ir</w:t>
      </w:r>
      <w:r w:rsidR="00721DD9">
        <w:t xml:space="preserve"> IV grupės miškai</w:t>
      </w:r>
      <w:r w:rsidR="00035E1E">
        <w:t xml:space="preserve"> sudaro apie </w:t>
      </w:r>
      <w:r w:rsidR="00FD1CBE">
        <w:t xml:space="preserve">87,3 proc. visų Lietuvos miškų. </w:t>
      </w:r>
      <w:r w:rsidR="00575F63">
        <w:t>Likę miškai</w:t>
      </w:r>
      <w:r w:rsidR="006B7185">
        <w:t>,</w:t>
      </w:r>
      <w:r w:rsidR="00575F63">
        <w:t xml:space="preserve"> skirti</w:t>
      </w:r>
      <w:r w:rsidR="00730450">
        <w:t xml:space="preserve"> rezervatams</w:t>
      </w:r>
      <w:r w:rsidR="006058C5">
        <w:t>,</w:t>
      </w:r>
      <w:r w:rsidR="00730450">
        <w:t xml:space="preserve"> </w:t>
      </w:r>
      <w:r w:rsidR="006058C5">
        <w:t>rekreacijai ar</w:t>
      </w:r>
      <w:r w:rsidR="00575F63">
        <w:t xml:space="preserve"> </w:t>
      </w:r>
      <w:r w:rsidR="0099581F">
        <w:t>ekosistemų atkūrimui</w:t>
      </w:r>
      <w:r w:rsidR="00730450">
        <w:t xml:space="preserve"> ir</w:t>
      </w:r>
      <w:r w:rsidR="0099581F">
        <w:t xml:space="preserve"> </w:t>
      </w:r>
      <w:r w:rsidR="003E785F">
        <w:t>išsaugojimui</w:t>
      </w:r>
      <w:r w:rsidR="006B7185">
        <w:t>,</w:t>
      </w:r>
      <w:r w:rsidR="003E785F">
        <w:t xml:space="preserve"> sudaro tik apie 13 proc. visų miškų plotų.</w:t>
      </w:r>
      <w:r w:rsidR="001B5551">
        <w:rPr>
          <w:rStyle w:val="Puslapioinaosnuoroda"/>
        </w:rPr>
        <w:footnoteReference w:id="68"/>
      </w:r>
      <w:r w:rsidR="003E785F">
        <w:t xml:space="preserve"> </w:t>
      </w:r>
      <w:r w:rsidR="006B26D6">
        <w:t>Kaip matyti žemiau pateiktame paveiksle</w:t>
      </w:r>
      <w:r w:rsidR="00B0100F">
        <w:t xml:space="preserve">, </w:t>
      </w:r>
      <w:r w:rsidR="00FC33F4">
        <w:t xml:space="preserve">didžiausia </w:t>
      </w:r>
      <w:r w:rsidR="00B0100F">
        <w:t>Lietuvos miš</w:t>
      </w:r>
      <w:r w:rsidR="002E6EBB">
        <w:t>kų</w:t>
      </w:r>
      <w:r w:rsidR="00B0100F">
        <w:t xml:space="preserve"> </w:t>
      </w:r>
      <w:r w:rsidR="002E6EBB">
        <w:t>dalis</w:t>
      </w:r>
      <w:r w:rsidR="008B5B7F">
        <w:t xml:space="preserve"> orientuota</w:t>
      </w:r>
      <w:r w:rsidR="00B0100F">
        <w:t xml:space="preserve"> į aprūpinimo </w:t>
      </w:r>
      <w:r w:rsidR="008B5B7F">
        <w:t>EP teikimą</w:t>
      </w:r>
      <w:r w:rsidR="00730450">
        <w:t xml:space="preserve">, </w:t>
      </w:r>
      <w:r w:rsidR="0070289D">
        <w:t xml:space="preserve">šios EP </w:t>
      </w:r>
      <w:r w:rsidR="005013B9">
        <w:t xml:space="preserve">turi </w:t>
      </w:r>
      <w:r w:rsidR="0070289D">
        <w:t xml:space="preserve">didelės </w:t>
      </w:r>
      <w:r w:rsidR="005013B9">
        <w:t>įtak</w:t>
      </w:r>
      <w:r w:rsidR="0070289D">
        <w:t>os</w:t>
      </w:r>
      <w:r w:rsidR="005013B9">
        <w:t xml:space="preserve"> Lietuvos ekonomikai</w:t>
      </w:r>
      <w:r w:rsidR="00866723">
        <w:t xml:space="preserve"> – </w:t>
      </w:r>
      <w:r w:rsidR="0015581C">
        <w:t>m</w:t>
      </w:r>
      <w:r w:rsidR="00705BFF">
        <w:t>edienos ir jos gaminių eksportas</w:t>
      </w:r>
      <w:r w:rsidR="00866723">
        <w:t xml:space="preserve"> 2021 m.</w:t>
      </w:r>
      <w:r w:rsidR="00E53C80">
        <w:t xml:space="preserve"> pirmąjį pusmetį</w:t>
      </w:r>
      <w:r w:rsidR="00705BFF">
        <w:t xml:space="preserve"> iš</w:t>
      </w:r>
      <w:r w:rsidR="00432F87">
        <w:t xml:space="preserve">augo net </w:t>
      </w:r>
      <w:r w:rsidR="00034CA9">
        <w:t>29</w:t>
      </w:r>
      <w:r w:rsidR="00432F87">
        <w:t xml:space="preserve"> proc</w:t>
      </w:r>
      <w:r w:rsidR="000B27F0">
        <w:t>.</w:t>
      </w:r>
      <w:r w:rsidR="00AB453A">
        <w:t>,</w:t>
      </w:r>
      <w:r w:rsidR="00866723">
        <w:t xml:space="preserve"> palyginus su 2020 m.,</w:t>
      </w:r>
      <w:r w:rsidR="00477E72">
        <w:t xml:space="preserve"> </w:t>
      </w:r>
      <w:r w:rsidR="00866723">
        <w:t>be to, medienos</w:t>
      </w:r>
      <w:r w:rsidR="00AB453A">
        <w:t xml:space="preserve"> eksportas augo sparčiau</w:t>
      </w:r>
      <w:r w:rsidR="00A27456">
        <w:t xml:space="preserve"> nei bendras šalies</w:t>
      </w:r>
      <w:r w:rsidR="00477E72">
        <w:t xml:space="preserve"> </w:t>
      </w:r>
      <w:r w:rsidR="00866723">
        <w:t xml:space="preserve">eksporto </w:t>
      </w:r>
      <w:r w:rsidR="00477E72">
        <w:t>vidurkis</w:t>
      </w:r>
      <w:r w:rsidR="00AE0561">
        <w:t>, todėl jo dalis bendrame eksporte per metus padidėjo nuo 11</w:t>
      </w:r>
      <w:r w:rsidR="00602834">
        <w:t>,</w:t>
      </w:r>
      <w:r w:rsidR="00AE0561">
        <w:t>6 iki 12</w:t>
      </w:r>
      <w:r w:rsidR="00602834">
        <w:t>,</w:t>
      </w:r>
      <w:r w:rsidR="00AE0561">
        <w:t>6 proc.</w:t>
      </w:r>
      <w:r w:rsidR="00AE0561" w:rsidRPr="00AE0561">
        <w:rPr>
          <w:rStyle w:val="Puslapioinaosnuoroda"/>
        </w:rPr>
        <w:t xml:space="preserve"> </w:t>
      </w:r>
      <w:r w:rsidR="00AE0561">
        <w:rPr>
          <w:rStyle w:val="Puslapioinaosnuoroda"/>
        </w:rPr>
        <w:footnoteReference w:id="69"/>
      </w:r>
      <w:r w:rsidR="00AE0561">
        <w:t>.</w:t>
      </w:r>
      <w:r w:rsidR="002C3CE6">
        <w:t xml:space="preserve"> </w:t>
      </w:r>
    </w:p>
    <w:p w14:paraId="6BA80B06" w14:textId="1A07DAD5" w:rsidR="006A0D8E" w:rsidRDefault="00E35207" w:rsidP="00D61504">
      <w:pPr>
        <w:jc w:val="left"/>
      </w:pPr>
      <w:r>
        <w:rPr>
          <w:noProof/>
        </w:rPr>
        <w:drawing>
          <wp:inline distT="0" distB="0" distL="0" distR="0" wp14:anchorId="3A62DC2B" wp14:editId="5690240D">
            <wp:extent cx="4598843" cy="2725882"/>
            <wp:effectExtent l="0" t="0" r="0" b="0"/>
            <wp:docPr id="16" name="Chart 16">
              <a:extLst xmlns:a="http://schemas.openxmlformats.org/drawingml/2006/main">
                <a:ext uri="{FF2B5EF4-FFF2-40B4-BE49-F238E27FC236}">
                  <a16:creationId xmlns:a16="http://schemas.microsoft.com/office/drawing/2014/main" id="{55A62C78-062C-4932-92AA-3F497FAB6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931A1AC" w14:textId="25929539" w:rsidR="00D61504" w:rsidRPr="00933D53" w:rsidRDefault="008C5F2B" w:rsidP="00D61504">
      <w:pPr>
        <w:pStyle w:val="SCFigTitle"/>
        <w:keepNext/>
      </w:pPr>
      <w:r>
        <w:fldChar w:fldCharType="begin"/>
      </w:r>
      <w:r>
        <w:instrText xml:space="preserve"> SEQ paveikslas \* ARABIC </w:instrText>
      </w:r>
      <w:r>
        <w:fldChar w:fldCharType="separate"/>
      </w:r>
      <w:bookmarkStart w:id="61" w:name="_Toc109728463"/>
      <w:r w:rsidR="00A843C6">
        <w:rPr>
          <w:noProof/>
        </w:rPr>
        <w:t>5</w:t>
      </w:r>
      <w:r>
        <w:rPr>
          <w:noProof/>
        </w:rPr>
        <w:fldChar w:fldCharType="end"/>
      </w:r>
      <w:r w:rsidR="00D61504" w:rsidRPr="00933D53">
        <w:t xml:space="preserve"> paveikslas. </w:t>
      </w:r>
      <w:r w:rsidR="00D61504">
        <w:t>Mi</w:t>
      </w:r>
      <w:r w:rsidR="001B5551">
        <w:t>ško žemės plotas pagal miškų grupes, tūkst. ha</w:t>
      </w:r>
      <w:bookmarkEnd w:id="61"/>
    </w:p>
    <w:p w14:paraId="4014092B" w14:textId="0E95EA04" w:rsidR="00D61504" w:rsidRPr="00800237" w:rsidRDefault="00D61504" w:rsidP="00D61504">
      <w:pPr>
        <w:pStyle w:val="Pagrindinistekstas"/>
        <w:keepNext/>
        <w:spacing w:after="80"/>
        <w:rPr>
          <w:rStyle w:val="Nerykuspabraukimas"/>
        </w:rPr>
      </w:pPr>
      <w:r w:rsidRPr="00800237">
        <w:rPr>
          <w:rStyle w:val="Nerykuspabraukimas"/>
        </w:rPr>
        <w:t xml:space="preserve">Šaltinis: </w:t>
      </w:r>
      <w:r w:rsidR="001B5551" w:rsidRPr="00800237">
        <w:rPr>
          <w:rStyle w:val="Nerykuspabraukimas"/>
        </w:rPr>
        <w:t>sudaryta Konsultanto pagal Valstybinės miškų tarnybos oficialios miškų statistikos duomenis</w:t>
      </w:r>
    </w:p>
    <w:p w14:paraId="618B724D" w14:textId="7FCBAEBF" w:rsidR="00C1372A" w:rsidRDefault="00E97C22" w:rsidP="00425966">
      <w:r>
        <w:t>N</w:t>
      </w:r>
      <w:r w:rsidR="00FC033A">
        <w:t>ors</w:t>
      </w:r>
      <w:r w:rsidR="000D1D8C">
        <w:t xml:space="preserve"> skiriama</w:t>
      </w:r>
      <w:r w:rsidR="004611E7">
        <w:t xml:space="preserve"> daug dėmesio</w:t>
      </w:r>
      <w:r w:rsidR="00B9025C">
        <w:t xml:space="preserve"> ir pastangų</w:t>
      </w:r>
      <w:r w:rsidR="000D1D8C">
        <w:t xml:space="preserve"> </w:t>
      </w:r>
      <w:r w:rsidR="006170E6">
        <w:t xml:space="preserve">didinant </w:t>
      </w:r>
      <w:r w:rsidR="00B67D0C">
        <w:t>medienos tūrio rezervus</w:t>
      </w:r>
      <w:r w:rsidR="00B02EAA">
        <w:t xml:space="preserve"> (</w:t>
      </w:r>
      <w:r w:rsidR="00C96C44">
        <w:t xml:space="preserve">III </w:t>
      </w:r>
      <w:r w:rsidR="00B3480F">
        <w:t xml:space="preserve">– </w:t>
      </w:r>
      <w:r w:rsidR="00B02EAA">
        <w:t>IV grupės miškai)</w:t>
      </w:r>
      <w:r w:rsidR="004611E7">
        <w:t>,</w:t>
      </w:r>
      <w:r w:rsidR="00B67D0C">
        <w:t xml:space="preserve"> </w:t>
      </w:r>
      <w:r w:rsidR="004C4251">
        <w:t>kuri</w:t>
      </w:r>
      <w:r w:rsidR="0071141C">
        <w:t>e</w:t>
      </w:r>
      <w:r w:rsidR="00B9025C">
        <w:t xml:space="preserve"> yra</w:t>
      </w:r>
      <w:r w:rsidR="0071141C">
        <w:t xml:space="preserve"> </w:t>
      </w:r>
      <w:r w:rsidR="00B9025C">
        <w:t>reikšmingi</w:t>
      </w:r>
      <w:r w:rsidR="004C4251">
        <w:t xml:space="preserve"> norint</w:t>
      </w:r>
      <w:r w:rsidR="00B67D0C">
        <w:t xml:space="preserve"> užtikrinti</w:t>
      </w:r>
      <w:r w:rsidR="00EF34B0">
        <w:t xml:space="preserve"> tolesnį</w:t>
      </w:r>
      <w:r w:rsidR="00B67D0C">
        <w:t xml:space="preserve"> miško</w:t>
      </w:r>
      <w:r w:rsidR="00594849">
        <w:t xml:space="preserve"> ūkio</w:t>
      </w:r>
      <w:r w:rsidR="00B67D0C">
        <w:t xml:space="preserve"> sektoriaus </w:t>
      </w:r>
      <w:r w:rsidR="004611E7">
        <w:t>ekonomin</w:t>
      </w:r>
      <w:r w:rsidR="008572ED">
        <w:t>į</w:t>
      </w:r>
      <w:r w:rsidR="008A4E67">
        <w:t xml:space="preserve"> tęstinumą </w:t>
      </w:r>
      <w:r w:rsidR="004611E7">
        <w:t>bei</w:t>
      </w:r>
      <w:r w:rsidR="0071141C">
        <w:t xml:space="preserve"> </w:t>
      </w:r>
      <w:r w:rsidR="00252D02">
        <w:t>stiprinti</w:t>
      </w:r>
      <w:r w:rsidR="008B4FAA">
        <w:t xml:space="preserve"> </w:t>
      </w:r>
      <w:r w:rsidR="009D3F8C">
        <w:t xml:space="preserve">sektoriaus </w:t>
      </w:r>
      <w:r w:rsidR="008572ED">
        <w:t xml:space="preserve">svarbą </w:t>
      </w:r>
      <w:r w:rsidR="009D3F8C">
        <w:t>bendram</w:t>
      </w:r>
      <w:r w:rsidR="00110455">
        <w:t xml:space="preserve"> </w:t>
      </w:r>
      <w:r w:rsidR="008413EB">
        <w:t>vidaus</w:t>
      </w:r>
      <w:r w:rsidR="00110455">
        <w:t xml:space="preserve"> produkt</w:t>
      </w:r>
      <w:r w:rsidR="00F14BA0">
        <w:t>ui</w:t>
      </w:r>
      <w:r w:rsidR="00594849">
        <w:t xml:space="preserve">, miškų ūkio valdymas ir miško kirtimai gali lemti </w:t>
      </w:r>
      <w:r w:rsidR="00C96FD9">
        <w:t xml:space="preserve">taip pat </w:t>
      </w:r>
      <w:r w:rsidR="00594849">
        <w:t>neigiamą poveikį įvairioms EP</w:t>
      </w:r>
      <w:r w:rsidR="00EB0A8D">
        <w:t xml:space="preserve"> (nors iš kitos pusės, </w:t>
      </w:r>
      <w:r w:rsidR="009D7359">
        <w:t xml:space="preserve">miško kirtimai yra pagrindinė priemonė miškų atkūrimo ir jų gyvybingumo </w:t>
      </w:r>
      <w:r w:rsidR="00C96FD9">
        <w:t>išlaikymo priemonė)</w:t>
      </w:r>
      <w:r w:rsidR="00594849">
        <w:t>.</w:t>
      </w:r>
      <w:r w:rsidR="00EE4AEF">
        <w:t xml:space="preserve"> </w:t>
      </w:r>
      <w:r w:rsidR="00C1372A">
        <w:t>M</w:t>
      </w:r>
      <w:r w:rsidR="00423DB5">
        <w:t>iškų paskirties grupavimas</w:t>
      </w:r>
      <w:r w:rsidR="001420EA">
        <w:t>,</w:t>
      </w:r>
      <w:r w:rsidR="00423DB5">
        <w:t xml:space="preserve"> ypač IV grupės miškuose</w:t>
      </w:r>
      <w:r w:rsidR="00477E72">
        <w:t>,</w:t>
      </w:r>
      <w:r w:rsidR="00423DB5">
        <w:t xml:space="preserve"> suformavo </w:t>
      </w:r>
      <w:r w:rsidR="00EE47E6">
        <w:t>specifinę augalijos ir</w:t>
      </w:r>
      <w:r w:rsidR="006C62C3">
        <w:t xml:space="preserve"> gyvūnijos</w:t>
      </w:r>
      <w:r w:rsidR="00EE47E6">
        <w:t xml:space="preserve"> rūšinę sudėt</w:t>
      </w:r>
      <w:r w:rsidR="006B6A1D">
        <w:t>į</w:t>
      </w:r>
      <w:r w:rsidR="00C1372A">
        <w:t xml:space="preserve"> – </w:t>
      </w:r>
      <w:r w:rsidR="0090685F">
        <w:t xml:space="preserve">dėl jos </w:t>
      </w:r>
      <w:r w:rsidR="00C1372A">
        <w:t xml:space="preserve">gali mažėti rūšių skaičius, tokiu būdu keliant grėsmę biologinei įvairovei (pavyzdžiui, </w:t>
      </w:r>
      <w:r w:rsidR="007A2306">
        <w:t>tam tikrų grybų</w:t>
      </w:r>
      <w:r w:rsidR="003F1783">
        <w:t xml:space="preserve"> ar augalų</w:t>
      </w:r>
      <w:r w:rsidR="007A2306">
        <w:t xml:space="preserve"> rūšių</w:t>
      </w:r>
      <w:r w:rsidR="009A1F33">
        <w:t>, gyvūnų rūšių</w:t>
      </w:r>
      <w:r w:rsidR="00C1372A">
        <w:t xml:space="preserve">), </w:t>
      </w:r>
      <w:r w:rsidR="00D74C29">
        <w:t xml:space="preserve">taip pat gali mažėti </w:t>
      </w:r>
      <w:r w:rsidR="00755252">
        <w:t xml:space="preserve">simbiotinių santykių, </w:t>
      </w:r>
      <w:r w:rsidR="00C1372A">
        <w:t>kartu ir miško atsparum</w:t>
      </w:r>
      <w:r w:rsidR="00774D3D">
        <w:t>as</w:t>
      </w:r>
      <w:r w:rsidR="00C1372A">
        <w:t xml:space="preserve"> kenkėjams ar ligoms, </w:t>
      </w:r>
      <w:r w:rsidR="00262B87">
        <w:t xml:space="preserve">dėl </w:t>
      </w:r>
      <w:r w:rsidR="004B47DD">
        <w:t xml:space="preserve">specifinės rūšinės sudėties (mažarūšiškumo) </w:t>
      </w:r>
      <w:r w:rsidR="00C1372A">
        <w:t>mažėja taip pat miško estetinė vertė ir pan</w:t>
      </w:r>
      <w:r w:rsidR="00EE47E6">
        <w:t>.</w:t>
      </w:r>
      <w:r w:rsidR="0042645B">
        <w:t xml:space="preserve"> Tokias prielaidas patvirtina atlikt</w:t>
      </w:r>
      <w:r w:rsidR="0030486C">
        <w:t>as</w:t>
      </w:r>
      <w:r w:rsidR="0042645B">
        <w:t xml:space="preserve"> </w:t>
      </w:r>
      <w:r w:rsidR="001A429D">
        <w:t>tyrima</w:t>
      </w:r>
      <w:r w:rsidR="00E45123">
        <w:t>s</w:t>
      </w:r>
      <w:r w:rsidR="001A429D">
        <w:t xml:space="preserve"> apie</w:t>
      </w:r>
      <w:r w:rsidR="003072B8">
        <w:t xml:space="preserve"> miškų tvarkym</w:t>
      </w:r>
      <w:r w:rsidR="008D27AE">
        <w:t>ą</w:t>
      </w:r>
      <w:r w:rsidR="00E45123">
        <w:t>, kuriame</w:t>
      </w:r>
      <w:r w:rsidR="0030486C">
        <w:t xml:space="preserve"> pagrindžiama</w:t>
      </w:r>
      <w:r w:rsidR="002C76F7">
        <w:t xml:space="preserve"> miško</w:t>
      </w:r>
      <w:r w:rsidR="0030486C">
        <w:t xml:space="preserve"> hete</w:t>
      </w:r>
      <w:r w:rsidR="002C76F7">
        <w:t>rogeniškumo svarba</w:t>
      </w:r>
      <w:r w:rsidR="003F435C">
        <w:t xml:space="preserve"> norint </w:t>
      </w:r>
      <w:r w:rsidR="00205C05">
        <w:t xml:space="preserve">skatinti įvairių </w:t>
      </w:r>
      <w:r w:rsidR="00B420EB">
        <w:t>EP</w:t>
      </w:r>
      <w:r w:rsidR="00205C05">
        <w:t xml:space="preserve"> teikimą.</w:t>
      </w:r>
      <w:r w:rsidR="00755252">
        <w:rPr>
          <w:rStyle w:val="Puslapioinaosnuoroda"/>
        </w:rPr>
        <w:footnoteReference w:id="70"/>
      </w:r>
      <w:r w:rsidR="00EE47E6">
        <w:t xml:space="preserve"> </w:t>
      </w:r>
      <w:r w:rsidR="009D284D">
        <w:t xml:space="preserve">Siekiant optimizuoti parduodamos medienos gamybą, miškai </w:t>
      </w:r>
      <w:r w:rsidR="00C620E6">
        <w:t xml:space="preserve">paprastai tvarkomi taip, kad juose augtų tolygaus amžiaus, </w:t>
      </w:r>
      <w:r w:rsidR="007B5AD6">
        <w:t xml:space="preserve">vienarūšiai </w:t>
      </w:r>
      <w:r w:rsidR="001E523D">
        <w:t xml:space="preserve">medynai, </w:t>
      </w:r>
      <w:r w:rsidR="003F2516">
        <w:t>vyrau</w:t>
      </w:r>
      <w:r w:rsidR="0044212F">
        <w:t>tų</w:t>
      </w:r>
      <w:r w:rsidR="009D284D">
        <w:t xml:space="preserve"> </w:t>
      </w:r>
      <w:r w:rsidR="00335AC8">
        <w:t xml:space="preserve">ekonomiškai </w:t>
      </w:r>
      <w:r w:rsidR="006A2D69">
        <w:t>verting</w:t>
      </w:r>
      <w:r w:rsidR="001F4C5D">
        <w:t>a</w:t>
      </w:r>
      <w:r w:rsidR="006A2D69">
        <w:t xml:space="preserve"> medžių rūš</w:t>
      </w:r>
      <w:r w:rsidR="001F4C5D">
        <w:t>i</w:t>
      </w:r>
      <w:r w:rsidR="006A2D69">
        <w:t>s</w:t>
      </w:r>
      <w:r w:rsidR="00E1543B">
        <w:rPr>
          <w:rStyle w:val="Puslapioinaosnuoroda"/>
        </w:rPr>
        <w:footnoteReference w:id="71"/>
      </w:r>
      <w:r w:rsidR="006A2D69">
        <w:t xml:space="preserve">. </w:t>
      </w:r>
    </w:p>
    <w:p w14:paraId="22398B40" w14:textId="03DE8A1F" w:rsidR="002F2CD1" w:rsidRDefault="00777237" w:rsidP="00425966">
      <w:r w:rsidRPr="00777237">
        <w:rPr>
          <w:rStyle w:val="Nerykinuoroda"/>
        </w:rPr>
        <w:t xml:space="preserve">Miško </w:t>
      </w:r>
      <w:r>
        <w:rPr>
          <w:rStyle w:val="Nerykinuoroda"/>
        </w:rPr>
        <w:t>ep</w:t>
      </w:r>
      <w:r w:rsidRPr="00777237">
        <w:rPr>
          <w:rStyle w:val="Nerykinuoroda"/>
        </w:rPr>
        <w:t xml:space="preserve"> teikimui įtakos d</w:t>
      </w:r>
      <w:r>
        <w:rPr>
          <w:rStyle w:val="Nerykinuoroda"/>
        </w:rPr>
        <w:t>a</w:t>
      </w:r>
      <w:r w:rsidRPr="00777237">
        <w:rPr>
          <w:rStyle w:val="Nerykinuoroda"/>
        </w:rPr>
        <w:t>rantys veiksniai.</w:t>
      </w:r>
      <w:r>
        <w:t xml:space="preserve"> </w:t>
      </w:r>
      <w:r w:rsidR="00774D3D">
        <w:t>EP</w:t>
      </w:r>
      <w:r w:rsidR="002F2CD1">
        <w:t xml:space="preserve"> teikimui įtakos turi vidutinis medžių skersmuo krūtinės aukštyje, vertikalus heterogeniškumas ir krūmų gausa. Pabrėžtina, kad visi šie miškų atributai ne visada eina kartu visų grupių miškuose, tai reiškia, kad daugelio a</w:t>
      </w:r>
      <w:r w:rsidR="00EA78C6">
        <w:t>n</w:t>
      </w:r>
      <w:r w:rsidR="002F2CD1">
        <w:t>tžeminių EP pasiū</w:t>
      </w:r>
      <w:r w:rsidR="00EA78C6">
        <w:t>l</w:t>
      </w:r>
      <w:r w:rsidR="002F2CD1">
        <w:t xml:space="preserve">ą senuose miškuose galima būtų didinti skatinant didelį struktūrišką </w:t>
      </w:r>
      <w:r w:rsidR="00EA78C6">
        <w:t xml:space="preserve">heterogeniškumą ir įvairią paklotę. Tvarkant miškus, svarbu atkreipti dėmesį į konkrečius požymius, nes miškai priskirti skirtingoms grupėms, gali labai skirtis tarpusavyje pagal tam tikrus miško požymius. Pavyzdžiui, valgomųjų grybų kiekis didėja su vidutinio medžio skersmens didėjimu, tačiau nebūtinai su ūkininkavimu miškuose. </w:t>
      </w:r>
      <w:r w:rsidR="008C664E">
        <w:t>Iš kitos pusės, galima sinergija tarp medienos gamybos ir valgomųjų augalų pasiūlos – valgomieji augalai plečiasi ten, kur yra tarpai</w:t>
      </w:r>
      <w:r w:rsidR="00EA7FDC">
        <w:t xml:space="preserve"> </w:t>
      </w:r>
      <w:r w:rsidR="008C664E">
        <w:t xml:space="preserve">tarp medžių, </w:t>
      </w:r>
      <w:r w:rsidR="008C664E" w:rsidRPr="008C664E">
        <w:t>kurie būdingi tvarkomiems spygliuočių medynams</w:t>
      </w:r>
      <w:r w:rsidR="008C664E">
        <w:t xml:space="preserve">. </w:t>
      </w:r>
      <w:r w:rsidR="00B36124">
        <w:t>Vienareikšmių išvadų ar krypčių dėl miško ūkio sektoriuje vykdomos veiklos ir EP nėra, kadangi poveikis priklauso nuo miško savybių kaip, pavyzdžiui, medžių lajos danga ir medžių rūšinė sudėtis, ir pačių EP – tam tikros EP skatinamos labiau nevaldomuose miškuose</w:t>
      </w:r>
      <w:r w:rsidR="00B06EBA">
        <w:t>,</w:t>
      </w:r>
      <w:r w:rsidR="00F03096">
        <w:t xml:space="preserve"> miškuose</w:t>
      </w:r>
      <w:r w:rsidR="00B36124">
        <w:t xml:space="preserve"> su </w:t>
      </w:r>
      <w:r w:rsidR="007C5818">
        <w:t xml:space="preserve">tankiomis </w:t>
      </w:r>
      <w:r w:rsidR="00B36124">
        <w:t>laj</w:t>
      </w:r>
      <w:r w:rsidR="00285665">
        <w:t>ų viršūnėmis</w:t>
      </w:r>
      <w:r w:rsidR="00B36124">
        <w:t xml:space="preserve"> (pavyzdžiui,</w:t>
      </w:r>
      <w:r w:rsidR="007F7565">
        <w:t xml:space="preserve"> valgomieji grybai, kultūrinę vertę turintys augalai, paukščių stebėjimo galimybės)</w:t>
      </w:r>
      <w:r w:rsidR="00B36124">
        <w:t xml:space="preserve">, tuo metu kitos EP </w:t>
      </w:r>
      <w:r w:rsidR="00B3656A">
        <w:t>–</w:t>
      </w:r>
      <w:r w:rsidR="00B36124">
        <w:t xml:space="preserve"> atviresniuose </w:t>
      </w:r>
      <w:r w:rsidR="00CD66D5">
        <w:t xml:space="preserve">miškų plotuose </w:t>
      </w:r>
      <w:r w:rsidR="00B36124">
        <w:t>(pavyzdžiui, valgomieji augalai)</w:t>
      </w:r>
      <w:r w:rsidR="007F7565">
        <w:t>.</w:t>
      </w:r>
      <w:r w:rsidR="007F7565">
        <w:rPr>
          <w:rStyle w:val="Puslapioinaosnuoroda"/>
        </w:rPr>
        <w:footnoteReference w:id="72"/>
      </w:r>
      <w:r w:rsidR="00815ACD">
        <w:t xml:space="preserve"> </w:t>
      </w:r>
      <w:r w:rsidR="007C0B2B">
        <w:t xml:space="preserve">Iš kitos pusės, tam tikroms miškų teikiamoms EP </w:t>
      </w:r>
      <w:r w:rsidR="00DF7846">
        <w:t>teigiamos įtakos gali turėti</w:t>
      </w:r>
      <w:r w:rsidR="00E03362">
        <w:t xml:space="preserve"> </w:t>
      </w:r>
      <w:r w:rsidR="00DF7846">
        <w:t xml:space="preserve">miškų tvarkymas, pavyzdžiui, </w:t>
      </w:r>
      <w:r w:rsidR="00CD6F4B">
        <w:t>miškų tvarkymo praktikos gali padėti išlaikyti ar netgi padidinti miškų rekreacinę vertę</w:t>
      </w:r>
      <w:r w:rsidR="00D835E8">
        <w:t xml:space="preserve">, taip pat išlaikyti ar vystytis tam tikroms augalų ar grybų rūšims, kurios naudojamos </w:t>
      </w:r>
      <w:r w:rsidR="00163CF1">
        <w:t xml:space="preserve">maistui. </w:t>
      </w:r>
    </w:p>
    <w:p w14:paraId="6E191114" w14:textId="4406D2DF" w:rsidR="004A78BC" w:rsidRDefault="004A78BC" w:rsidP="004A78BC">
      <w:pPr>
        <w:rPr>
          <w:szCs w:val="24"/>
        </w:rPr>
      </w:pPr>
      <w:r>
        <w:t>Lietuvos miškuose susiduriama su įvairiais iššūkiais</w:t>
      </w:r>
      <w:r w:rsidR="00FE4BAA">
        <w:t>,</w:t>
      </w:r>
      <w:r>
        <w:t xml:space="preserve"> turinčiais įtakos EP teikimui. </w:t>
      </w:r>
      <w:r w:rsidR="00E772A7">
        <w:t>Kaip jau buvo minėta anksčiau, EP spektrui įtakos turi miško heterog</w:t>
      </w:r>
      <w:r w:rsidR="00B972BE">
        <w:t>en</w:t>
      </w:r>
      <w:r w:rsidR="00E772A7">
        <w:t>iškumas</w:t>
      </w:r>
      <w:r w:rsidR="00F97865">
        <w:t xml:space="preserve">. Nors Lietuvoje </w:t>
      </w:r>
      <w:r w:rsidR="002D776A">
        <w:t xml:space="preserve">jau daug metų vykdoma </w:t>
      </w:r>
      <w:r w:rsidR="00C47591">
        <w:t xml:space="preserve">miško </w:t>
      </w:r>
      <w:r w:rsidR="002D776A">
        <w:t>medžių selekcinė</w:t>
      </w:r>
      <w:r w:rsidR="00E136C2">
        <w:t xml:space="preserve"> sėklinė bazė iš geriausių genetinių išteklių atsižvelgiant į įvairius požymius</w:t>
      </w:r>
      <w:r w:rsidR="00CF0952">
        <w:rPr>
          <w:rStyle w:val="Puslapioinaosnuoroda"/>
        </w:rPr>
        <w:footnoteReference w:id="73"/>
      </w:r>
      <w:r w:rsidR="00E772A7">
        <w:t>,</w:t>
      </w:r>
      <w:r w:rsidR="007C47C6">
        <w:t xml:space="preserve"> </w:t>
      </w:r>
      <w:r w:rsidR="00633139">
        <w:t>2020 m. miš</w:t>
      </w:r>
      <w:r w:rsidR="004D5F5C">
        <w:t>rusis miško atkūrimo būdas valstybiniuose miškuose sudarė vos 28,2 proc.</w:t>
      </w:r>
      <w:r w:rsidR="00D07089">
        <w:t>, tuo metu natūralus žėlimas sudaro 27 proc. atkuriamo ploto.</w:t>
      </w:r>
      <w:r w:rsidR="00E772A7">
        <w:t xml:space="preserve"> </w:t>
      </w:r>
      <w:r w:rsidR="00645439">
        <w:t xml:space="preserve">Todėl </w:t>
      </w:r>
      <w:r w:rsidR="00E772A7">
        <w:t xml:space="preserve">Lietuvoje </w:t>
      </w:r>
      <w:r w:rsidR="001C79FE">
        <w:t>kol kas nėra</w:t>
      </w:r>
      <w:r w:rsidR="00E772A7" w:rsidRPr="00E772A7">
        <w:t xml:space="preserve"> plačia</w:t>
      </w:r>
      <w:r w:rsidR="001C79FE">
        <w:t>i</w:t>
      </w:r>
      <w:r w:rsidR="00E772A7" w:rsidRPr="00E772A7">
        <w:t xml:space="preserve"> taik</w:t>
      </w:r>
      <w:r w:rsidR="001C79FE">
        <w:t>om</w:t>
      </w:r>
      <w:r w:rsidR="00756E2D">
        <w:t>os</w:t>
      </w:r>
      <w:r w:rsidR="00E772A7" w:rsidRPr="00E772A7">
        <w:t xml:space="preserve"> miškininkystės priemon</w:t>
      </w:r>
      <w:r w:rsidR="00756E2D">
        <w:t>ė</w:t>
      </w:r>
      <w:r w:rsidR="00E772A7" w:rsidRPr="00E772A7">
        <w:t>s, kuriomis būtų galima suformuoti atsparius įvairiaamžius ir įvairiarūšius spygliuočių-lapuočių medynus įveisiant ir atkuriant mišką, ugdant jaunuolynus, vykdant pagrindinius miško kirtimus</w:t>
      </w:r>
      <w:r w:rsidR="001A180A">
        <w:t>. T</w:t>
      </w:r>
      <w:r w:rsidR="00E772A7">
        <w:t>aip pat vis da</w:t>
      </w:r>
      <w:r w:rsidR="00E772A7" w:rsidRPr="00E772A7">
        <w:t>r nėra plačiai taikomas mišrusis miško atkūrimo ir įveisimo būdas, kai želdinami selekciniai sodmenys ir išnaudojamos savaiminio miško atžėlimo galimybės, kirtimo laiką derinant su medžių derliaus metais.</w:t>
      </w:r>
      <w:r w:rsidR="00C058FC">
        <w:t xml:space="preserve"> Savaiminio atžėlimo būdas daugiausia taikomas </w:t>
      </w:r>
      <w:r w:rsidR="00763985">
        <w:t>privačiuose miškuose.</w:t>
      </w:r>
      <w:r w:rsidR="00E772A7" w:rsidRPr="00E772A7">
        <w:t xml:space="preserve"> </w:t>
      </w:r>
      <w:r w:rsidR="00E772A7">
        <w:t>Be to, p</w:t>
      </w:r>
      <w:r w:rsidR="00E772A7" w:rsidRPr="00E772A7">
        <w:t xml:space="preserve">er mažai naudojama ne tik vietinės kilmės, bet ir kitų, prie vietinių ekologinių sąlygų prisitaikiusių </w:t>
      </w:r>
      <w:r w:rsidR="004B52AB">
        <w:t xml:space="preserve">medžių </w:t>
      </w:r>
      <w:r w:rsidR="00A5532E">
        <w:t>rūšių</w:t>
      </w:r>
      <w:r w:rsidR="00A5532E" w:rsidRPr="00E772A7">
        <w:t xml:space="preserve"> </w:t>
      </w:r>
      <w:r w:rsidR="00E772A7" w:rsidRPr="00E772A7">
        <w:t>išbandyta selekcinė miško dauginamoji medžiaga.</w:t>
      </w:r>
      <w:r w:rsidR="00E47EE8">
        <w:t xml:space="preserve"> </w:t>
      </w:r>
      <w:r w:rsidRPr="001B4912">
        <w:rPr>
          <w:szCs w:val="24"/>
        </w:rPr>
        <w:t>Vykdant pagrindinius miško kirtimus beveik netaikomi atrankiniai grupiniai miško kirtimai, kurie leistų suformuoti įvairiaamžius ir įvairiarūšius medynus. Nesukurti ir neišbandyti kraštovaizdžio formavimo kirtimų modeliai. Biologinei įvairovei išlaikyti ir didinti plynose kirtavietėse dažniausiai paliekami tik pavieniai, dažniausiai gyvi medžiai. Vykdant pagrindinius ir ugdomuosius miško kirtimus ne visada išsaugomos biologinei įvairovei svarbios medžių, ypač kietųjų lapuočių ir retų medžių rūšių (skroblų, liepų, ąžuolų ir kt.)</w:t>
      </w:r>
      <w:r w:rsidR="000A0902">
        <w:rPr>
          <w:szCs w:val="24"/>
        </w:rPr>
        <w:t>,</w:t>
      </w:r>
      <w:r w:rsidRPr="001B4912">
        <w:rPr>
          <w:szCs w:val="24"/>
        </w:rPr>
        <w:t xml:space="preserve"> grupės. Lietuvoje atkuriant ir įveisiant mišką, vykdant ugdomuosius kirtimus nėra tradicijų ir patirties formuoti pamiškes, veisti jose ornitochorinių medžių</w:t>
      </w:r>
      <w:r w:rsidR="00A80342">
        <w:rPr>
          <w:rStyle w:val="Puslapioinaosnuoroda"/>
          <w:szCs w:val="24"/>
        </w:rPr>
        <w:footnoteReference w:id="74"/>
      </w:r>
      <w:r w:rsidRPr="001B4912">
        <w:rPr>
          <w:szCs w:val="24"/>
        </w:rPr>
        <w:t xml:space="preserve"> ir krūmų rūšis, didinančias miškų atsparumą ir biologinę įvairovę</w:t>
      </w:r>
      <w:r w:rsidR="00E47EE8">
        <w:rPr>
          <w:szCs w:val="24"/>
        </w:rPr>
        <w:t xml:space="preserve"> kartu didinant įvairiapusę EP pasiūlą</w:t>
      </w:r>
      <w:r w:rsidRPr="001B4912">
        <w:rPr>
          <w:szCs w:val="24"/>
        </w:rPr>
        <w:t>.</w:t>
      </w:r>
      <w:r w:rsidR="00E47EE8">
        <w:rPr>
          <w:rStyle w:val="Puslapioinaosnuoroda"/>
          <w:szCs w:val="24"/>
        </w:rPr>
        <w:footnoteReference w:id="75"/>
      </w:r>
      <w:r w:rsidRPr="001B4912">
        <w:rPr>
          <w:szCs w:val="24"/>
        </w:rPr>
        <w:t xml:space="preserve"> </w:t>
      </w:r>
    </w:p>
    <w:p w14:paraId="59157911" w14:textId="700FD79D" w:rsidR="00C45007" w:rsidRPr="00E47EE8" w:rsidRDefault="00C45007" w:rsidP="004A78BC">
      <w:r>
        <w:rPr>
          <w:szCs w:val="24"/>
        </w:rPr>
        <w:t xml:space="preserve">Vis dėlto </w:t>
      </w:r>
      <w:r w:rsidR="00A32675">
        <w:rPr>
          <w:szCs w:val="24"/>
        </w:rPr>
        <w:t xml:space="preserve">EP kontekste </w:t>
      </w:r>
      <w:r>
        <w:rPr>
          <w:szCs w:val="24"/>
        </w:rPr>
        <w:t xml:space="preserve">svarbus taip pat </w:t>
      </w:r>
      <w:r w:rsidR="00A32675">
        <w:rPr>
          <w:szCs w:val="24"/>
        </w:rPr>
        <w:t xml:space="preserve">rezervinių </w:t>
      </w:r>
      <w:r w:rsidR="00D84B24">
        <w:rPr>
          <w:szCs w:val="24"/>
        </w:rPr>
        <w:t>miškų</w:t>
      </w:r>
      <w:r w:rsidR="00CE1E68">
        <w:rPr>
          <w:szCs w:val="24"/>
        </w:rPr>
        <w:t>, kurie yra rezervuoti, bet nepanaudoti nuosavybės teisių atkūrimui ir kuriuose nevykdoma jokia ūkinė veikla</w:t>
      </w:r>
      <w:r w:rsidR="002F0772">
        <w:rPr>
          <w:szCs w:val="24"/>
        </w:rPr>
        <w:t xml:space="preserve"> </w:t>
      </w:r>
      <w:r w:rsidR="00D447B9">
        <w:rPr>
          <w:szCs w:val="24"/>
        </w:rPr>
        <w:t>(užtikrinama tik priešgaisrinė ir sanitarinė</w:t>
      </w:r>
      <w:r w:rsidR="002F0772">
        <w:rPr>
          <w:szCs w:val="24"/>
        </w:rPr>
        <w:t xml:space="preserve"> apsauga)</w:t>
      </w:r>
      <w:r w:rsidR="00CE1E68">
        <w:rPr>
          <w:szCs w:val="24"/>
        </w:rPr>
        <w:t>,</w:t>
      </w:r>
      <w:r w:rsidR="00D84B24">
        <w:rPr>
          <w:szCs w:val="24"/>
        </w:rPr>
        <w:t xml:space="preserve"> klausimas</w:t>
      </w:r>
      <w:r w:rsidR="00F924D0">
        <w:rPr>
          <w:szCs w:val="24"/>
        </w:rPr>
        <w:t xml:space="preserve"> (rezerviniai miškai sudaro apie 7 proc. visų Lietuvos miškų</w:t>
      </w:r>
      <w:r w:rsidR="002F0772">
        <w:rPr>
          <w:rStyle w:val="Puslapioinaosnuoroda"/>
          <w:szCs w:val="24"/>
        </w:rPr>
        <w:footnoteReference w:id="76"/>
      </w:r>
      <w:r w:rsidR="00F924D0">
        <w:rPr>
          <w:szCs w:val="24"/>
        </w:rPr>
        <w:t>)</w:t>
      </w:r>
      <w:r w:rsidR="00D84B24">
        <w:rPr>
          <w:szCs w:val="24"/>
        </w:rPr>
        <w:t xml:space="preserve">. </w:t>
      </w:r>
      <w:r w:rsidR="006D4B2F">
        <w:rPr>
          <w:szCs w:val="24"/>
        </w:rPr>
        <w:t xml:space="preserve">Kaip jau buvo minėta anksčiau, visiškai netvarkomi miškai tampa buveinėmis įvairioms tiek faunos, tiek floros </w:t>
      </w:r>
      <w:r w:rsidR="00674CE4">
        <w:rPr>
          <w:szCs w:val="24"/>
        </w:rPr>
        <w:t>rūšims. Iš kitos pusės, toki</w:t>
      </w:r>
      <w:r w:rsidR="0082492F">
        <w:rPr>
          <w:szCs w:val="24"/>
        </w:rPr>
        <w:t>u</w:t>
      </w:r>
      <w:r w:rsidR="00674CE4">
        <w:rPr>
          <w:szCs w:val="24"/>
        </w:rPr>
        <w:t xml:space="preserve">ose miškuose, dėl natūralių procesų senstant ir nykstant </w:t>
      </w:r>
      <w:r w:rsidR="00BA6BFE">
        <w:rPr>
          <w:szCs w:val="24"/>
        </w:rPr>
        <w:t xml:space="preserve">eglynams, pušynams ar kitų rūšių </w:t>
      </w:r>
      <w:r w:rsidR="0082492F">
        <w:rPr>
          <w:szCs w:val="24"/>
        </w:rPr>
        <w:t>medynam</w:t>
      </w:r>
      <w:r w:rsidR="00945AE0">
        <w:rPr>
          <w:szCs w:val="24"/>
        </w:rPr>
        <w:t>s, atsiranda rizika, kad juos keis menkaverčiai lapuočių kr</w:t>
      </w:r>
      <w:r w:rsidR="006F4B7E">
        <w:rPr>
          <w:szCs w:val="24"/>
        </w:rPr>
        <w:t xml:space="preserve">ūmynai. Tokia situacija </w:t>
      </w:r>
      <w:r w:rsidR="003938D5">
        <w:rPr>
          <w:szCs w:val="24"/>
        </w:rPr>
        <w:t>gali keisti</w:t>
      </w:r>
      <w:r w:rsidR="006F4B7E">
        <w:rPr>
          <w:szCs w:val="24"/>
        </w:rPr>
        <w:t xml:space="preserve"> taip pat EP pasiūlą ir gali daryti įtakos biologin</w:t>
      </w:r>
      <w:r w:rsidR="0082492F">
        <w:rPr>
          <w:szCs w:val="24"/>
        </w:rPr>
        <w:t>ės</w:t>
      </w:r>
      <w:r w:rsidR="006F4B7E">
        <w:rPr>
          <w:szCs w:val="24"/>
        </w:rPr>
        <w:t xml:space="preserve"> įvairov</w:t>
      </w:r>
      <w:r w:rsidR="0082492F">
        <w:rPr>
          <w:szCs w:val="24"/>
        </w:rPr>
        <w:t>ės spektrui</w:t>
      </w:r>
      <w:r w:rsidR="006F4B7E">
        <w:rPr>
          <w:szCs w:val="24"/>
        </w:rPr>
        <w:t>.</w:t>
      </w:r>
      <w:r w:rsidR="00745333">
        <w:rPr>
          <w:szCs w:val="24"/>
        </w:rPr>
        <w:t xml:space="preserve"> At</w:t>
      </w:r>
      <w:r w:rsidR="00562A8C">
        <w:rPr>
          <w:szCs w:val="24"/>
        </w:rPr>
        <w:t>sižvelgiant į tai</w:t>
      </w:r>
      <w:r w:rsidR="00DA24F5">
        <w:rPr>
          <w:szCs w:val="24"/>
        </w:rPr>
        <w:t xml:space="preserve"> ir siekiant daryti kuo mažesnį neigiamą poveikį EP</w:t>
      </w:r>
      <w:r w:rsidR="001E0C56">
        <w:rPr>
          <w:szCs w:val="24"/>
        </w:rPr>
        <w:t xml:space="preserve"> ir optimaliai išnaudoti galimas EP</w:t>
      </w:r>
      <w:r w:rsidR="00562A8C">
        <w:rPr>
          <w:szCs w:val="24"/>
        </w:rPr>
        <w:t xml:space="preserve">, gali būti tikslinga tokius miškus </w:t>
      </w:r>
      <w:r w:rsidR="00313ECC">
        <w:rPr>
          <w:szCs w:val="24"/>
        </w:rPr>
        <w:t>priskirti valstybinės reikšmės miškams</w:t>
      </w:r>
      <w:r w:rsidR="001E0C56">
        <w:rPr>
          <w:szCs w:val="24"/>
        </w:rPr>
        <w:t>.</w:t>
      </w:r>
      <w:r w:rsidR="00313ECC">
        <w:rPr>
          <w:szCs w:val="24"/>
        </w:rPr>
        <w:t xml:space="preserve"> </w:t>
      </w:r>
      <w:r w:rsidR="001E0C56">
        <w:rPr>
          <w:szCs w:val="24"/>
        </w:rPr>
        <w:t>T</w:t>
      </w:r>
      <w:r w:rsidR="00313ECC">
        <w:rPr>
          <w:szCs w:val="24"/>
        </w:rPr>
        <w:t xml:space="preserve">ačiau tokiu atveju būtina atsižvelgti į miškų ypatumus, </w:t>
      </w:r>
      <w:r w:rsidR="00632EAA">
        <w:rPr>
          <w:szCs w:val="24"/>
        </w:rPr>
        <w:t>vietovę ir svarbą ir priskirti juos tam tikrai</w:t>
      </w:r>
      <w:r w:rsidR="00EF7B16">
        <w:rPr>
          <w:szCs w:val="24"/>
        </w:rPr>
        <w:t xml:space="preserve"> miškų</w:t>
      </w:r>
      <w:r w:rsidR="00632EAA">
        <w:rPr>
          <w:szCs w:val="24"/>
        </w:rPr>
        <w:t xml:space="preserve"> </w:t>
      </w:r>
      <w:r w:rsidR="001D1014">
        <w:rPr>
          <w:szCs w:val="24"/>
        </w:rPr>
        <w:t>grupei</w:t>
      </w:r>
      <w:r w:rsidR="00EF7B16">
        <w:rPr>
          <w:szCs w:val="24"/>
        </w:rPr>
        <w:t xml:space="preserve"> (I, II, III ar IV)</w:t>
      </w:r>
      <w:r w:rsidR="001D1014">
        <w:rPr>
          <w:szCs w:val="24"/>
        </w:rPr>
        <w:t>, atsižvelgiant į jų teikiamas įvairias EP, o ne vien medienos</w:t>
      </w:r>
      <w:r w:rsidR="00800F80">
        <w:rPr>
          <w:szCs w:val="24"/>
        </w:rPr>
        <w:t xml:space="preserve"> teikimo EP.</w:t>
      </w:r>
    </w:p>
    <w:p w14:paraId="396CB24A" w14:textId="74C2627A" w:rsidR="000406E7" w:rsidRDefault="004C3398" w:rsidP="00A43B9E">
      <w:r w:rsidRPr="004C3398">
        <w:rPr>
          <w:rStyle w:val="Rykinuoroda"/>
        </w:rPr>
        <w:t>Strateginės kryptys.</w:t>
      </w:r>
      <w:r>
        <w:t xml:space="preserve"> </w:t>
      </w:r>
      <w:r w:rsidR="007114E2">
        <w:t>2021 m. liepos 16 d. paskelbtas Europos Komisijos komunikatas Europos Parlamentui, Tarybai, Europos ekonomikos ir socialinių reikalų komitetui ir Regionų komitetui „Nauja 2030 m. ES miškų</w:t>
      </w:r>
      <w:r w:rsidR="007D2B43">
        <w:t xml:space="preserve"> </w:t>
      </w:r>
      <w:r w:rsidR="007114E2">
        <w:t>strategija“ (toliau</w:t>
      </w:r>
      <w:r w:rsidR="007D2B43">
        <w:t xml:space="preserve"> – Nauja 2030 m. ES miškų strategija), kuriame nurodyta, kad </w:t>
      </w:r>
      <w:r w:rsidR="008141A3">
        <w:t xml:space="preserve">„&lt;...&gt; strategijoje Komisija pristato plataus užmojo viziją, grindžiamą aktyviu visų miškų ir žemės savininkų ir valdytojų dalyvavimu, stipria motyvacija ir tvirtu pasiryžimu. Jų vaidmuo teikiant ekosistemines paslaugas yra itin svarbus ir jiems reikia padėti atlikti šią funkciją. Vienas iš strategijos tikslų – parengti visų pirma privačių miškų savininkams ir valdytojams skirtas finansines paskatas teikti tokias ekosistemines paslaugas“. </w:t>
      </w:r>
      <w:r w:rsidR="00E223AA">
        <w:t xml:space="preserve">Naujoje 2030 m. ES miškų strategijoje pabrėžiama, kad </w:t>
      </w:r>
      <w:r w:rsidR="009C45B3">
        <w:t>būtina nedelsiant pradėti taikyti adaptyviojo miškų atkūrimo ir ekosistema grindžiamo valdymo metodus</w:t>
      </w:r>
      <w:r w:rsidR="00081D89">
        <w:t xml:space="preserve"> siekiant </w:t>
      </w:r>
      <w:r w:rsidR="0008089D">
        <w:t>išsaugoti</w:t>
      </w:r>
      <w:r w:rsidR="00081D89">
        <w:t xml:space="preserve"> įvairių </w:t>
      </w:r>
      <w:r w:rsidR="005147CF">
        <w:t>EP</w:t>
      </w:r>
      <w:r w:rsidR="00081D89">
        <w:t xml:space="preserve"> teikimą</w:t>
      </w:r>
      <w:r w:rsidR="006665DD">
        <w:t>, taip pat rūpintis miškų dirvožemiu</w:t>
      </w:r>
      <w:r w:rsidR="00735E08">
        <w:t xml:space="preserve">, kad būtų apsaugotos jo </w:t>
      </w:r>
      <w:r w:rsidR="005147CF">
        <w:t>EP.</w:t>
      </w:r>
      <w:r w:rsidR="0081331D">
        <w:t xml:space="preserve"> Nurodoma, kad šiuo metu privačių ir valstybinių miškų</w:t>
      </w:r>
      <w:r w:rsidR="001A1BC6">
        <w:t xml:space="preserve"> savininkai ir valdytojai paprastai gauna pajamas iš medienos tiekimo, o už kitas EP jiems neatlyginama arba atlyginama retai ir tokia situacija turi keistis</w:t>
      </w:r>
      <w:r w:rsidR="00E026BC">
        <w:t xml:space="preserve"> – turi būti taikomos priemonės ir finansinės paskatos, kad </w:t>
      </w:r>
      <w:r w:rsidR="005C0D21">
        <w:t>būtų galimybės teikti ir kitas, neskaitant medienos, EP</w:t>
      </w:r>
      <w:r w:rsidR="008140C3">
        <w:t xml:space="preserve"> (pavyzdžiui, už</w:t>
      </w:r>
      <w:r w:rsidR="00725A0D">
        <w:t xml:space="preserve"> </w:t>
      </w:r>
      <w:r w:rsidR="008140C3">
        <w:t>geriamojo vandens aps</w:t>
      </w:r>
      <w:r w:rsidR="005641A2">
        <w:t>au</w:t>
      </w:r>
      <w:r w:rsidR="008140C3">
        <w:t>gą, anglies dioksido sekvestraciją, biologinės įvairovės apsa</w:t>
      </w:r>
      <w:r w:rsidR="005641A2">
        <w:t>u</w:t>
      </w:r>
      <w:r w:rsidR="008140C3">
        <w:t>gą</w:t>
      </w:r>
      <w:r w:rsidR="001202AA">
        <w:t>)</w:t>
      </w:r>
      <w:r w:rsidR="00F622FA">
        <w:t>, svarstomos galimybės išmokas už EP įtraukti į ES finansavimo programas</w:t>
      </w:r>
      <w:r w:rsidR="005C0D21">
        <w:t xml:space="preserve">. </w:t>
      </w:r>
      <w:r w:rsidR="00832C4B">
        <w:t>Valsty</w:t>
      </w:r>
      <w:r w:rsidR="00230043">
        <w:t>bės narės raginamos sukurti savo išmokų už EP sistemas</w:t>
      </w:r>
      <w:r w:rsidR="000F2ADB">
        <w:t xml:space="preserve"> (EK pateiks patarimus ir technines rekomendacijas). </w:t>
      </w:r>
      <w:r w:rsidR="00D17DF1">
        <w:t>Šios sistemos kūrimas</w:t>
      </w:r>
      <w:r w:rsidR="00C63458">
        <w:t xml:space="preserve"> bus skatinamas vykdant būsimą BŽŪP (2023–2027 m.), taip pat taikant kitas ES finansines priemones (pavyzdžiui, vykdant sanglaudos politiką, programas LIFE, „Europos Horizontas“, ES tarpvalstybinio bendradarbiavimo programas (INTERREG).</w:t>
      </w:r>
      <w:r w:rsidR="00A86D23">
        <w:rPr>
          <w:rStyle w:val="Puslapioinaosnuoroda"/>
        </w:rPr>
        <w:footnoteReference w:id="77"/>
      </w:r>
      <w:r w:rsidR="00A86D23">
        <w:t xml:space="preserve"> </w:t>
      </w:r>
      <w:r w:rsidR="00300876">
        <w:t>Reglament</w:t>
      </w:r>
      <w:r w:rsidR="008C0A17">
        <w:t>e</w:t>
      </w:r>
      <w:r w:rsidR="00300876">
        <w:t xml:space="preserve"> Nr. 2021/2115</w:t>
      </w:r>
      <w:r w:rsidR="000406E7">
        <w:t xml:space="preserve"> atkreipiamas dėmesys į EP, pabrėžiant, kad</w:t>
      </w:r>
      <w:r w:rsidR="0030441E">
        <w:t xml:space="preserve"> miškotvarkoje įgyv</w:t>
      </w:r>
      <w:r w:rsidR="00A43B9E">
        <w:t>e</w:t>
      </w:r>
      <w:r w:rsidR="0030441E">
        <w:t>ndinamos intervencinės priemonės</w:t>
      </w:r>
      <w:r w:rsidR="000D0C9A">
        <w:t xml:space="preserve"> gali apimti (be kitų išvardintų dalykų)</w:t>
      </w:r>
      <w:r w:rsidR="00A43B9E">
        <w:t xml:space="preserve"> investicijas, daromas siekiant užtikrinti ir didinti miškų išsaugojimą ir atsparumą, taip pat miško ekosisteminių ir klimato srities paslaugų teikimą.</w:t>
      </w:r>
      <w:r w:rsidR="00A43B9E">
        <w:rPr>
          <w:rStyle w:val="Puslapioinaosnuoroda"/>
        </w:rPr>
        <w:footnoteReference w:id="78"/>
      </w:r>
      <w:r w:rsidR="00A43B9E">
        <w:t xml:space="preserve"> </w:t>
      </w:r>
    </w:p>
    <w:p w14:paraId="207E3772" w14:textId="402D5275" w:rsidR="004C3398" w:rsidRDefault="00E56FD4" w:rsidP="00A43B9E">
      <w:r>
        <w:t xml:space="preserve">Lietuvoje šiuo metu </w:t>
      </w:r>
      <w:r w:rsidR="00114305">
        <w:t>rengiamas</w:t>
      </w:r>
      <w:r w:rsidR="000B2D3E">
        <w:t xml:space="preserve"> Nacionalinis miškų susitarimas</w:t>
      </w:r>
      <w:r w:rsidR="00206683">
        <w:t xml:space="preserve"> (toliau – NMS)</w:t>
      </w:r>
      <w:r w:rsidR="000B2D3E">
        <w:t xml:space="preserve">, kurio galutinis tikslas – </w:t>
      </w:r>
      <w:r w:rsidR="00F26B1C">
        <w:t>parengt</w:t>
      </w:r>
      <w:r w:rsidR="006C697F">
        <w:t>i</w:t>
      </w:r>
      <w:r w:rsidR="00F26B1C">
        <w:t xml:space="preserve"> </w:t>
      </w:r>
      <w:r w:rsidR="000B2D3E">
        <w:t>dokument</w:t>
      </w:r>
      <w:r w:rsidR="00F26B1C">
        <w:t>ą</w:t>
      </w:r>
      <w:r w:rsidR="000B2D3E">
        <w:t xml:space="preserve">, </w:t>
      </w:r>
      <w:r w:rsidR="00F26B1C" w:rsidRPr="00F26B1C">
        <w:t>deklaruojantį bendras nuostatas dėl ilgalaikės subalansuotos miškų politikos krypčių, atsakantį į klausimus, kaip turėtų būti ūkininkaujama saugomų teritorijų ir kituose miškuose, kartu užtikrinant medienos sektoriaus aprūpinimą žaliava. Vienu iš proceso tikslų taip pat laikytinas su miškais susijusios teisėkūros stabilizavimas.</w:t>
      </w:r>
      <w:r w:rsidR="00F26B1C">
        <w:rPr>
          <w:rStyle w:val="Puslapioinaosnuoroda"/>
        </w:rPr>
        <w:footnoteReference w:id="79"/>
      </w:r>
      <w:r w:rsidR="00B267D5">
        <w:t xml:space="preserve"> </w:t>
      </w:r>
      <w:r w:rsidR="000C3C6E">
        <w:t xml:space="preserve">Proceso metu plačiai diskutuojama apie miškų ateitį, įskaitant įvairius su EP susijusius aspektus: </w:t>
      </w:r>
      <w:r w:rsidR="00D30D7F">
        <w:t xml:space="preserve">nemedieninę miško ekonomiką, turizmą ir rekreaciją, </w:t>
      </w:r>
      <w:r w:rsidR="00B30306">
        <w:t>medžioklę ir kt.</w:t>
      </w:r>
      <w:r w:rsidR="00273C2F">
        <w:t xml:space="preserve"> Vienas iš </w:t>
      </w:r>
      <w:r w:rsidR="00116F99">
        <w:t xml:space="preserve">NMS susitarimų temų ir orientacinių klausimų yra „Kaip didinti nemedieninių miško </w:t>
      </w:r>
      <w:r w:rsidR="0003071D">
        <w:t>EP</w:t>
      </w:r>
      <w:r w:rsidR="00116F99">
        <w:t xml:space="preserve"> ekonominę naudą, jų plėtrą ir vystymą bei didinti miškų sektoriaus integraciją ir vidinę partnerystę?“</w:t>
      </w:r>
      <w:r w:rsidR="00547C96">
        <w:rPr>
          <w:rStyle w:val="Puslapioinaosnuoroda"/>
        </w:rPr>
        <w:footnoteReference w:id="80"/>
      </w:r>
      <w:r w:rsidR="00116F99">
        <w:t xml:space="preserve">, todėl </w:t>
      </w:r>
      <w:r w:rsidR="00547C96">
        <w:t xml:space="preserve">tikėtina, kad parengtas dokumentas atsižvelgs į miškų teikiamas EP. </w:t>
      </w:r>
    </w:p>
    <w:tbl>
      <w:tblPr>
        <w:tblStyle w:val="Lentelstinklelis"/>
        <w:tblW w:w="0" w:type="auto"/>
        <w:tblLook w:val="04A0" w:firstRow="1" w:lastRow="0" w:firstColumn="1" w:lastColumn="0" w:noHBand="0" w:noVBand="1"/>
      </w:tblPr>
      <w:tblGrid>
        <w:gridCol w:w="9486"/>
      </w:tblGrid>
      <w:tr w:rsidR="00C466F4" w14:paraId="6ED56252" w14:textId="77777777" w:rsidTr="002F0B31">
        <w:tc>
          <w:tcPr>
            <w:tcW w:w="9486" w:type="dxa"/>
            <w:tcBorders>
              <w:top w:val="nil"/>
              <w:left w:val="nil"/>
              <w:bottom w:val="nil"/>
              <w:right w:val="nil"/>
            </w:tcBorders>
            <w:shd w:val="clear" w:color="auto" w:fill="E1E1D5"/>
          </w:tcPr>
          <w:p w14:paraId="70C50AE4" w14:textId="77777777" w:rsidR="00C466F4" w:rsidRDefault="00C466F4" w:rsidP="002F0B31">
            <w:pPr>
              <w:rPr>
                <w:rStyle w:val="Rykinuoroda"/>
              </w:rPr>
            </w:pPr>
            <w:r w:rsidRPr="00DB1C81">
              <w:rPr>
                <w:rStyle w:val="Rykinuoroda"/>
              </w:rPr>
              <w:t>išvados</w:t>
            </w:r>
            <w:r>
              <w:rPr>
                <w:rStyle w:val="Rykinuoroda"/>
              </w:rPr>
              <w:t xml:space="preserve"> integravimui.</w:t>
            </w:r>
          </w:p>
          <w:p w14:paraId="3BA7CD09" w14:textId="56018B04" w:rsidR="0067544C" w:rsidRDefault="00EC4DC7" w:rsidP="0067544C">
            <w:pPr>
              <w:pStyle w:val="Sraopastraipa"/>
            </w:pPr>
            <w:r>
              <w:t>S</w:t>
            </w:r>
            <w:r w:rsidR="0067544C">
              <w:t>udėtinga nustatyti vienareikšmes išvadas ar rekomendacijas dėl miškų ūkio veiklos ir miškų teikiamų EP subalansavimo, tačiau pabrėžtina, kad balansas priklauso tiek nuo pačio miško savybių, tiek nuo tų savybių poveikio EP, todėl apibendrinto požiūrio taikymas visiems miškams gali būti nenaudingas; tuo metu konkrečių atvejų analizė gali reikalauti didesnių resursų (tiek laiko, tiek žinių, tiek finansinių ar kitų)</w:t>
            </w:r>
            <w:r>
              <w:t>.</w:t>
            </w:r>
          </w:p>
          <w:p w14:paraId="2F71A8D0" w14:textId="1092F3AA" w:rsidR="0067544C" w:rsidRDefault="00EC4DC7" w:rsidP="0067544C">
            <w:pPr>
              <w:pStyle w:val="Sraopastraipa"/>
            </w:pPr>
            <w:r>
              <w:t>V</w:t>
            </w:r>
            <w:r w:rsidR="0067544C">
              <w:t>ertėtų atkreipti dėmesį į pagrindin</w:t>
            </w:r>
            <w:r w:rsidR="003C12C6">
              <w:t>iu</w:t>
            </w:r>
            <w:r w:rsidR="0067544C">
              <w:t xml:space="preserve">s EP teikimo galimybes šiuo metu mažinančius miško ūkio elementus: </w:t>
            </w:r>
          </w:p>
          <w:p w14:paraId="36660589" w14:textId="2FA36F8F" w:rsidR="0067544C" w:rsidRDefault="0067544C" w:rsidP="00EC4DC7">
            <w:pPr>
              <w:pStyle w:val="SC2Bulletlevel"/>
            </w:pPr>
            <w:r>
              <w:t>heterogeniškumo didinimą įveisiant ir atkuriant miškus (įskaitant ir pamiškes bei miškų paklotes)</w:t>
            </w:r>
            <w:r w:rsidR="00EC4DC7">
              <w:t>;</w:t>
            </w:r>
          </w:p>
          <w:p w14:paraId="02EF27AC" w14:textId="77777777" w:rsidR="0067544C" w:rsidRDefault="0067544C" w:rsidP="00EC4DC7">
            <w:pPr>
              <w:pStyle w:val="SC2Bulletlevel"/>
            </w:pPr>
            <w:r>
              <w:t>jaunuolynų ugdymą;</w:t>
            </w:r>
          </w:p>
          <w:p w14:paraId="2BD1AF3A" w14:textId="2BFB8D4D" w:rsidR="0067544C" w:rsidRDefault="0067544C" w:rsidP="00EC4DC7">
            <w:pPr>
              <w:pStyle w:val="SC2Bulletlevel"/>
            </w:pPr>
            <w:r>
              <w:t>miško kirtimų praktikas (ypač paliekamus medžius, biologinės įvairovės išsaugojimo aspektus)</w:t>
            </w:r>
            <w:r w:rsidR="00EC4DC7">
              <w:t>;</w:t>
            </w:r>
          </w:p>
          <w:p w14:paraId="263C1153" w14:textId="680A45BA" w:rsidR="0067544C" w:rsidRDefault="0067544C" w:rsidP="00EC4DC7">
            <w:pPr>
              <w:pStyle w:val="SC2Bulletlevel"/>
            </w:pPr>
            <w:r>
              <w:t>įvairių augalų rūšių (vietinių ir prisitaikiusių prie vietinių sąlygų) naudojimo įvairinimą</w:t>
            </w:r>
            <w:r w:rsidR="00C85845">
              <w:t xml:space="preserve"> ir kt.</w:t>
            </w:r>
          </w:p>
          <w:p w14:paraId="22D56020" w14:textId="41513D6A" w:rsidR="00C466F4" w:rsidRPr="004B75E5" w:rsidRDefault="00EC4DC7" w:rsidP="0067544C">
            <w:pPr>
              <w:pStyle w:val="Sraopastraipa"/>
            </w:pPr>
            <w:r>
              <w:t>S</w:t>
            </w:r>
            <w:r w:rsidR="0067544C">
              <w:t>varbus EP integravimo aspektas numatytas taip pat strateginiu požiūriu – būtina atkreipti dėmesį į privačių miškų savininkus ir būdus skatinti juos valdyti miškus taip, kad būtų gaunama optimali nauda, t. y. patenkinami privataus miško savininko lūkesčiai ir atliepti gamtosauginiai tikslai</w:t>
            </w:r>
            <w:r>
              <w:t>.</w:t>
            </w:r>
          </w:p>
        </w:tc>
      </w:tr>
    </w:tbl>
    <w:p w14:paraId="632D20E6" w14:textId="0702693A" w:rsidR="002728EC" w:rsidRDefault="00374A0C" w:rsidP="002728EC">
      <w:pPr>
        <w:pStyle w:val="Antrat2"/>
      </w:pPr>
      <w:bookmarkStart w:id="62" w:name="_Toc109728406"/>
      <w:r>
        <w:t>Vandens sektori</w:t>
      </w:r>
      <w:r w:rsidR="00033A1D">
        <w:t>a</w:t>
      </w:r>
      <w:r>
        <w:t>u</w:t>
      </w:r>
      <w:r w:rsidR="00034F6A">
        <w:t>s</w:t>
      </w:r>
      <w:r w:rsidR="00033A1D">
        <w:t xml:space="preserve"> poveikis ekosisteminėms paslaugoms</w:t>
      </w:r>
      <w:bookmarkEnd w:id="62"/>
    </w:p>
    <w:p w14:paraId="5537A18C" w14:textId="0E7A78EA" w:rsidR="00034F6A" w:rsidRPr="00816750" w:rsidRDefault="00EA528A" w:rsidP="00410DFE">
      <w:r>
        <w:t>Natūrali</w:t>
      </w:r>
      <w:r w:rsidR="00946183">
        <w:t>am</w:t>
      </w:r>
      <w:r>
        <w:t xml:space="preserve"> ekosistemų funkci</w:t>
      </w:r>
      <w:r w:rsidR="00946183">
        <w:t>onavimui</w:t>
      </w:r>
      <w:r>
        <w:t xml:space="preserve"> </w:t>
      </w:r>
      <w:r w:rsidR="003B3C9E">
        <w:t xml:space="preserve">vanduo yra </w:t>
      </w:r>
      <w:r w:rsidR="00BC7CAD">
        <w:t xml:space="preserve">ypač svarbus. </w:t>
      </w:r>
      <w:r w:rsidR="007F4BF2">
        <w:t xml:space="preserve">Upių ir šlapynių ekosistemoms </w:t>
      </w:r>
      <w:r w:rsidR="00B30ED8">
        <w:t xml:space="preserve">vandens srauto režimo palaikymas </w:t>
      </w:r>
      <w:r w:rsidR="00D009AB">
        <w:t xml:space="preserve">yra svarbiausias veiksnys, lemiantis </w:t>
      </w:r>
      <w:r w:rsidR="00C20BDF">
        <w:t xml:space="preserve">sveiką ekosistemų funkcionavimą ir </w:t>
      </w:r>
      <w:r w:rsidR="000C7BBF">
        <w:t>EP</w:t>
      </w:r>
      <w:r w:rsidR="00C20BDF">
        <w:t xml:space="preserve"> teikimą.</w:t>
      </w:r>
      <w:r w:rsidR="00304686">
        <w:t xml:space="preserve"> Prastėjanti ar prasta vandens kokybė</w:t>
      </w:r>
      <w:r w:rsidR="00D9186E">
        <w:t xml:space="preserve"> </w:t>
      </w:r>
      <w:r w:rsidR="003D533C">
        <w:t xml:space="preserve">daro įtaką </w:t>
      </w:r>
      <w:r w:rsidR="006D3A91">
        <w:t xml:space="preserve">vandens telkinių </w:t>
      </w:r>
      <w:r w:rsidR="00C2055B">
        <w:t>ekonominei, ekologin</w:t>
      </w:r>
      <w:r w:rsidR="003D0FD9">
        <w:t>e</w:t>
      </w:r>
      <w:r w:rsidR="00C2055B">
        <w:t>i ir socialinei vertei.</w:t>
      </w:r>
      <w:r w:rsidR="003D533C">
        <w:t xml:space="preserve"> </w:t>
      </w:r>
      <w:r w:rsidR="00AA59B7">
        <w:t>Vandens telkinių</w:t>
      </w:r>
      <w:r w:rsidR="00EC1E58">
        <w:t xml:space="preserve"> </w:t>
      </w:r>
      <w:r w:rsidR="00867DBE">
        <w:t>ekosistemoms gera vandens kokybė</w:t>
      </w:r>
      <w:r w:rsidR="00A02DD8">
        <w:t xml:space="preserve"> yra</w:t>
      </w:r>
      <w:r w:rsidR="00867DBE">
        <w:t xml:space="preserve"> itin svarbi norint išlaikyti </w:t>
      </w:r>
      <w:r w:rsidR="0039368D">
        <w:t>natūralią maisto grandinę, kuri užtikrin</w:t>
      </w:r>
      <w:r w:rsidR="00862F01">
        <w:t>a</w:t>
      </w:r>
      <w:r w:rsidR="0039368D">
        <w:t xml:space="preserve"> </w:t>
      </w:r>
      <w:r w:rsidR="00D56B29">
        <w:t>bio</w:t>
      </w:r>
      <w:r w:rsidR="009D0F8C">
        <w:t xml:space="preserve">loginę </w:t>
      </w:r>
      <w:r w:rsidR="00D56B29">
        <w:t>įvairov</w:t>
      </w:r>
      <w:r w:rsidR="00862F01">
        <w:t>ę</w:t>
      </w:r>
      <w:r w:rsidR="00D56B29">
        <w:t xml:space="preserve"> ir jos teikiamas paslaugas žmogui.</w:t>
      </w:r>
      <w:r w:rsidR="00EA7FDC">
        <w:t xml:space="preserve"> </w:t>
      </w:r>
      <w:r w:rsidR="00382C31" w:rsidRPr="00816750">
        <w:t>Gera vandens kokybė</w:t>
      </w:r>
      <w:r w:rsidR="00D6708F" w:rsidRPr="00816750">
        <w:t xml:space="preserve">, taip pat svarbi jūrinėms ekosistemoms. </w:t>
      </w:r>
      <w:r w:rsidR="00694003" w:rsidRPr="00816750">
        <w:t>Jūros yra vien</w:t>
      </w:r>
      <w:r w:rsidR="000033B4">
        <w:t>os</w:t>
      </w:r>
      <w:r w:rsidR="00694003" w:rsidRPr="00816750">
        <w:t xml:space="preserve"> iš svarbiausių EP teikiančių </w:t>
      </w:r>
      <w:r w:rsidR="00C26BC7" w:rsidRPr="00816750">
        <w:t>ekosistemų, j</w:t>
      </w:r>
      <w:r w:rsidR="00D856C7" w:rsidRPr="00816750">
        <w:t>ų</w:t>
      </w:r>
      <w:r w:rsidR="00187A31" w:rsidRPr="00816750">
        <w:t xml:space="preserve"> gausią</w:t>
      </w:r>
      <w:r w:rsidR="00C26BC7" w:rsidRPr="00816750">
        <w:t xml:space="preserve"> bio</w:t>
      </w:r>
      <w:r w:rsidR="009D0F8C">
        <w:t xml:space="preserve">loginę </w:t>
      </w:r>
      <w:r w:rsidR="00C26BC7" w:rsidRPr="00816750">
        <w:t>įvairov</w:t>
      </w:r>
      <w:r w:rsidR="00D856C7" w:rsidRPr="00816750">
        <w:t>ę</w:t>
      </w:r>
      <w:r w:rsidR="00C26BC7" w:rsidRPr="00816750">
        <w:t xml:space="preserve"> sudaro</w:t>
      </w:r>
      <w:r w:rsidR="00187A31" w:rsidRPr="00816750">
        <w:t xml:space="preserve"> itin </w:t>
      </w:r>
      <w:r w:rsidR="00645A80" w:rsidRPr="00816750">
        <w:t>s</w:t>
      </w:r>
      <w:r w:rsidR="00576AAE" w:rsidRPr="00816750">
        <w:t xml:space="preserve">varbios fitoplanktono bendrijos, </w:t>
      </w:r>
      <w:r w:rsidR="00121C24">
        <w:t>kurių</w:t>
      </w:r>
      <w:r w:rsidR="00121C24" w:rsidRPr="00816750">
        <w:t xml:space="preserve"> </w:t>
      </w:r>
      <w:r w:rsidR="00576AAE" w:rsidRPr="00816750">
        <w:t>dėka</w:t>
      </w:r>
      <w:r w:rsidR="00EA7FDC">
        <w:t xml:space="preserve"> </w:t>
      </w:r>
      <w:r w:rsidR="00F23F06" w:rsidRPr="00816750">
        <w:t>didžiuliai kiekiai CO</w:t>
      </w:r>
      <w:r w:rsidR="00F23F06" w:rsidRPr="00816750">
        <w:rPr>
          <w:vertAlign w:val="subscript"/>
        </w:rPr>
        <w:t xml:space="preserve">2 </w:t>
      </w:r>
      <w:r w:rsidR="00576AAE" w:rsidRPr="00816750">
        <w:t>iš</w:t>
      </w:r>
      <w:r w:rsidR="002B3F19" w:rsidRPr="00816750">
        <w:t xml:space="preserve"> eufotinės zonos</w:t>
      </w:r>
      <w:r w:rsidR="002201CB" w:rsidRPr="00816750">
        <w:t xml:space="preserve"> (viršutinio vandens </w:t>
      </w:r>
      <w:r w:rsidR="00816750" w:rsidRPr="00816750">
        <w:t>sluoksnio)</w:t>
      </w:r>
      <w:r w:rsidR="00B314C3">
        <w:t xml:space="preserve"> </w:t>
      </w:r>
      <w:r w:rsidR="00B314C3" w:rsidRPr="00B314C3">
        <w:t>deguonies forma patenka atgal į atmosferą</w:t>
      </w:r>
      <w:r w:rsidR="00A6438D">
        <w:t xml:space="preserve"> </w:t>
      </w:r>
      <w:r w:rsidR="005C73DA">
        <w:t xml:space="preserve">bei </w:t>
      </w:r>
      <w:r w:rsidR="00DF25B8">
        <w:t>įvairiais</w:t>
      </w:r>
      <w:r w:rsidR="005C73DA">
        <w:t xml:space="preserve"> anglies </w:t>
      </w:r>
      <w:r w:rsidR="00DF25B8">
        <w:t>junginiais</w:t>
      </w:r>
      <w:r w:rsidR="00850579">
        <w:t xml:space="preserve"> </w:t>
      </w:r>
      <w:r w:rsidR="00A525B2">
        <w:t>pernešam</w:t>
      </w:r>
      <w:r w:rsidR="003872AF">
        <w:t>i</w:t>
      </w:r>
      <w:r w:rsidR="00A525B2" w:rsidRPr="00816750">
        <w:t xml:space="preserve"> </w:t>
      </w:r>
      <w:r w:rsidR="002B3F19" w:rsidRPr="00816750">
        <w:t>į gilųjį vandenyną</w:t>
      </w:r>
      <w:r w:rsidR="00F121B0" w:rsidRPr="00816750">
        <w:t>,</w:t>
      </w:r>
      <w:r w:rsidR="00C40964">
        <w:t xml:space="preserve"> šios bendrijos yra pagrindas</w:t>
      </w:r>
      <w:r w:rsidR="00121C24">
        <w:t xml:space="preserve"> </w:t>
      </w:r>
      <w:r w:rsidR="00A35E79">
        <w:t>vandenynų</w:t>
      </w:r>
      <w:r w:rsidR="00EE5E63">
        <w:t xml:space="preserve"> ir jūrų</w:t>
      </w:r>
      <w:r w:rsidR="00A35E79" w:rsidRPr="00816750">
        <w:t xml:space="preserve"> </w:t>
      </w:r>
      <w:r w:rsidR="00AF6F1A" w:rsidRPr="00816750">
        <w:t>mitybos tinkl</w:t>
      </w:r>
      <w:r w:rsidR="00850579">
        <w:t>ams</w:t>
      </w:r>
      <w:r w:rsidR="00816750">
        <w:t>.</w:t>
      </w:r>
      <w:r w:rsidR="00400FFA">
        <w:rPr>
          <w:rStyle w:val="Puslapioinaosnuoroda"/>
        </w:rPr>
        <w:footnoteReference w:id="81"/>
      </w:r>
      <w:r w:rsidR="008C322E">
        <w:t xml:space="preserve"> </w:t>
      </w:r>
      <w:r w:rsidR="00CE4224" w:rsidRPr="00816750">
        <w:rPr>
          <w:rStyle w:val="Puslapioinaosnuoroda"/>
        </w:rPr>
        <w:footnoteReference w:id="82"/>
      </w:r>
      <w:r w:rsidR="00EA7FDC">
        <w:t xml:space="preserve"> </w:t>
      </w:r>
    </w:p>
    <w:p w14:paraId="6D5133A3" w14:textId="65150336" w:rsidR="008B6961" w:rsidRDefault="007439A3" w:rsidP="00034F6A">
      <w:r w:rsidRPr="007439A3">
        <w:rPr>
          <w:rStyle w:val="Rykinuoroda"/>
        </w:rPr>
        <w:t xml:space="preserve">Poveikis </w:t>
      </w:r>
      <w:r w:rsidR="00E27AB3">
        <w:rPr>
          <w:rStyle w:val="Rykinuoroda"/>
        </w:rPr>
        <w:t>EP</w:t>
      </w:r>
      <w:r w:rsidRPr="007439A3">
        <w:rPr>
          <w:rStyle w:val="Rykinuoroda"/>
        </w:rPr>
        <w:t>.</w:t>
      </w:r>
      <w:r>
        <w:t xml:space="preserve"> </w:t>
      </w:r>
      <w:r w:rsidR="00AD06FF">
        <w:t>Vien</w:t>
      </w:r>
      <w:r w:rsidR="00F94DAA">
        <w:t>i</w:t>
      </w:r>
      <w:r w:rsidR="00AD06FF">
        <w:t xml:space="preserve"> iš pagrindinių </w:t>
      </w:r>
      <w:r w:rsidR="00364C1A">
        <w:t xml:space="preserve">paviršinių </w:t>
      </w:r>
      <w:r w:rsidR="00AD06FF">
        <w:t xml:space="preserve">vandens </w:t>
      </w:r>
      <w:r w:rsidR="0022104D">
        <w:t xml:space="preserve">telkinių vandens </w:t>
      </w:r>
      <w:r w:rsidR="00AD06FF">
        <w:t xml:space="preserve">kokybę prastinančių veiksnių yra </w:t>
      </w:r>
      <w:r w:rsidR="009162B1">
        <w:t>intensyviai vykdoma žemės ūkio veikla</w:t>
      </w:r>
      <w:r w:rsidR="0091595B">
        <w:t xml:space="preserve"> ir</w:t>
      </w:r>
      <w:r w:rsidR="00476036">
        <w:t xml:space="preserve"> </w:t>
      </w:r>
      <w:r w:rsidR="000615DC">
        <w:t xml:space="preserve">nevisiškai </w:t>
      </w:r>
      <w:r w:rsidR="00F94DAA">
        <w:t xml:space="preserve">išvalomos industrinės </w:t>
      </w:r>
      <w:r w:rsidR="000D1EB1">
        <w:t>bei buitinės nuotekos</w:t>
      </w:r>
      <w:r w:rsidR="000D1EB1">
        <w:rPr>
          <w:rStyle w:val="Puslapioinaosnuoroda"/>
        </w:rPr>
        <w:footnoteReference w:id="83"/>
      </w:r>
      <w:r w:rsidR="00052DD4">
        <w:t>. Žemės ūkis</w:t>
      </w:r>
      <w:r w:rsidR="00820969">
        <w:t xml:space="preserve"> </w:t>
      </w:r>
      <w:r w:rsidR="000F7469">
        <w:t>ir</w:t>
      </w:r>
      <w:r w:rsidR="00820969">
        <w:t xml:space="preserve"> </w:t>
      </w:r>
      <w:r w:rsidR="00E17553">
        <w:t>pramoninė</w:t>
      </w:r>
      <w:r w:rsidR="00820969">
        <w:t xml:space="preserve"> veikla</w:t>
      </w:r>
      <w:r w:rsidR="003724C0">
        <w:t>,</w:t>
      </w:r>
      <w:r w:rsidR="00052DD4">
        <w:t xml:space="preserve"> </w:t>
      </w:r>
      <w:r w:rsidR="00ED594F">
        <w:t>nors ir itin svarb</w:t>
      </w:r>
      <w:r w:rsidR="009D2A70">
        <w:t>ū</w:t>
      </w:r>
      <w:r w:rsidR="00ED594F">
        <w:t>s žmonėm</w:t>
      </w:r>
      <w:r w:rsidR="003724C0">
        <w:t>s,</w:t>
      </w:r>
      <w:r w:rsidR="007A7C1E">
        <w:t xml:space="preserve"> </w:t>
      </w:r>
      <w:r w:rsidR="00622BAE">
        <w:t>gali turėti neigiamą poveik</w:t>
      </w:r>
      <w:r w:rsidR="003871AA">
        <w:t>į</w:t>
      </w:r>
      <w:r w:rsidR="00622BAE">
        <w:t xml:space="preserve"> vandens kokybei</w:t>
      </w:r>
      <w:r w:rsidR="006F44B4">
        <w:t>:</w:t>
      </w:r>
      <w:r w:rsidR="00C7751A">
        <w:t xml:space="preserve"> </w:t>
      </w:r>
      <w:r w:rsidR="00CE331C">
        <w:t xml:space="preserve">gali </w:t>
      </w:r>
      <w:r w:rsidR="00C663D7">
        <w:t>pak</w:t>
      </w:r>
      <w:r w:rsidR="009D2A70">
        <w:t>e</w:t>
      </w:r>
      <w:r w:rsidR="00C663D7">
        <w:t>isti</w:t>
      </w:r>
      <w:r w:rsidR="00FE1EDD">
        <w:t xml:space="preserve"> </w:t>
      </w:r>
      <w:r w:rsidR="00031612">
        <w:t>mineralini</w:t>
      </w:r>
      <w:r w:rsidR="00CF5104">
        <w:t>ų</w:t>
      </w:r>
      <w:r w:rsidR="00031612">
        <w:t xml:space="preserve"> </w:t>
      </w:r>
      <w:r w:rsidR="00CE331C">
        <w:t xml:space="preserve">medžiagų, fekalijų </w:t>
      </w:r>
      <w:r w:rsidR="006624CC">
        <w:t xml:space="preserve">koliforminių bakterijų ir </w:t>
      </w:r>
      <w:r w:rsidR="0033254A">
        <w:t xml:space="preserve">dirvožemio </w:t>
      </w:r>
      <w:r w:rsidR="00222FAA">
        <w:t xml:space="preserve">dalelių </w:t>
      </w:r>
      <w:r w:rsidR="0030634B">
        <w:t>koncentracij</w:t>
      </w:r>
      <w:r w:rsidR="00345FAA">
        <w:t>ą</w:t>
      </w:r>
      <w:r w:rsidR="002F60AB">
        <w:t xml:space="preserve"> vandens ekosistemose</w:t>
      </w:r>
      <w:r w:rsidR="0030634B">
        <w:t>.</w:t>
      </w:r>
      <w:r w:rsidR="00FF768E">
        <w:t xml:space="preserve"> </w:t>
      </w:r>
      <w:r w:rsidR="00EB305B">
        <w:t>P</w:t>
      </w:r>
      <w:r w:rsidR="00FF768E">
        <w:t>adidėj</w:t>
      </w:r>
      <w:r w:rsidR="00820969">
        <w:t>ęs</w:t>
      </w:r>
      <w:r w:rsidR="00FF768E">
        <w:t xml:space="preserve"> </w:t>
      </w:r>
      <w:r w:rsidR="002F1FAD">
        <w:t xml:space="preserve">mineralinių </w:t>
      </w:r>
      <w:r w:rsidR="00FF768E">
        <w:t>medžiagų kieki</w:t>
      </w:r>
      <w:r w:rsidR="004E250C">
        <w:t>s</w:t>
      </w:r>
      <w:r w:rsidR="00EB305B">
        <w:t xml:space="preserve"> dėl</w:t>
      </w:r>
      <w:r w:rsidR="002F1FAD">
        <w:t xml:space="preserve"> vykd</w:t>
      </w:r>
      <w:r w:rsidR="00EB305B">
        <w:t>omos</w:t>
      </w:r>
      <w:r w:rsidR="002F1FAD">
        <w:t xml:space="preserve"> </w:t>
      </w:r>
      <w:r w:rsidR="00812B20">
        <w:t>žemės ūkio</w:t>
      </w:r>
      <w:r w:rsidR="002F1FAD">
        <w:t xml:space="preserve"> veikl</w:t>
      </w:r>
      <w:r w:rsidR="00EB305B">
        <w:t>os</w:t>
      </w:r>
      <w:r w:rsidR="00975B05">
        <w:t xml:space="preserve"> </w:t>
      </w:r>
      <w:r w:rsidR="00945E5A">
        <w:t>did</w:t>
      </w:r>
      <w:r w:rsidR="004E250C">
        <w:t>i</w:t>
      </w:r>
      <w:r w:rsidR="00950708">
        <w:t>na</w:t>
      </w:r>
      <w:r w:rsidR="00945E5A">
        <w:t xml:space="preserve"> vandens telkinių eutrofikacij</w:t>
      </w:r>
      <w:r w:rsidR="00F45960">
        <w:t>os</w:t>
      </w:r>
      <w:r w:rsidR="0043490E">
        <w:t xml:space="preserve"> (proceso, kai </w:t>
      </w:r>
      <w:r w:rsidR="0043490E" w:rsidRPr="00C428DA">
        <w:t>pernelyg išveši dumbliai</w:t>
      </w:r>
      <w:r w:rsidR="0043490E">
        <w:t xml:space="preserve"> ir </w:t>
      </w:r>
      <w:r w:rsidR="0043490E" w:rsidRPr="00C428DA">
        <w:t>ki</w:t>
      </w:r>
      <w:r w:rsidR="0043490E">
        <w:t>n</w:t>
      </w:r>
      <w:r w:rsidR="0043490E" w:rsidRPr="00C428DA">
        <w:t>ta augmenija, sutrinka organizmų pusiausvyra</w:t>
      </w:r>
      <w:r w:rsidR="0043490E">
        <w:t>)</w:t>
      </w:r>
      <w:r w:rsidR="00F45960">
        <w:t xml:space="preserve"> rizik</w:t>
      </w:r>
      <w:r w:rsidR="00345FAA">
        <w:t>ą</w:t>
      </w:r>
      <w:r w:rsidR="00945E5A">
        <w:t>, kuri</w:t>
      </w:r>
      <w:r w:rsidR="00D2387A">
        <w:t xml:space="preserve"> kenkia vandens telkinių ekosistem</w:t>
      </w:r>
      <w:r w:rsidR="00950708">
        <w:t>ų bio</w:t>
      </w:r>
      <w:r w:rsidR="00DE75C2">
        <w:t xml:space="preserve">loginei </w:t>
      </w:r>
      <w:r w:rsidR="00950708">
        <w:t>įvairovei</w:t>
      </w:r>
      <w:r w:rsidR="00D2387A">
        <w:t>.</w:t>
      </w:r>
      <w:r w:rsidR="00C313CF">
        <w:t xml:space="preserve"> Upių vanduo perneša teršalus į Baltijos jūrą, tokiu būdu sukeliant jūros taršą ir skatinant eutrofikacijos procesus taip pat jūroje.</w:t>
      </w:r>
      <w:r w:rsidR="00950708">
        <w:t xml:space="preserve"> </w:t>
      </w:r>
      <w:r w:rsidR="001D29AA">
        <w:t>N</w:t>
      </w:r>
      <w:r w:rsidR="00734899">
        <w:t xml:space="preserve">eatsakingas tręšimas </w:t>
      </w:r>
      <w:r w:rsidR="00FB20CB">
        <w:t>mėšlu</w:t>
      </w:r>
      <w:r w:rsidR="003C6662">
        <w:t xml:space="preserve"> gali užteršti</w:t>
      </w:r>
      <w:r w:rsidR="006E4395">
        <w:t xml:space="preserve"> </w:t>
      </w:r>
      <w:r w:rsidR="001D5178">
        <w:t>per mėšlą plintančiais patogenais</w:t>
      </w:r>
      <w:r w:rsidR="00EA7FDC">
        <w:t xml:space="preserve"> </w:t>
      </w:r>
      <w:r w:rsidR="006E4395">
        <w:t>geriamojo vandens š</w:t>
      </w:r>
      <w:r w:rsidR="00707165">
        <w:t>ulinius</w:t>
      </w:r>
      <w:r w:rsidR="00D14F38">
        <w:t xml:space="preserve"> </w:t>
      </w:r>
      <w:r w:rsidR="00E11FF2">
        <w:t>ir</w:t>
      </w:r>
      <w:r w:rsidR="006E4395">
        <w:t xml:space="preserve"> maudyklas</w:t>
      </w:r>
      <w:r w:rsidR="00D14F38">
        <w:t xml:space="preserve">, </w:t>
      </w:r>
      <w:r w:rsidR="009D0324">
        <w:t xml:space="preserve">taip </w:t>
      </w:r>
      <w:r w:rsidR="00B83BCF">
        <w:t>sukeliant</w:t>
      </w:r>
      <w:r w:rsidR="009D0324">
        <w:t xml:space="preserve"> riziką</w:t>
      </w:r>
      <w:r w:rsidR="00D14F38">
        <w:t xml:space="preserve"> žmonių ir gyvūnų </w:t>
      </w:r>
      <w:r w:rsidR="00C6342A">
        <w:t>sveikatai</w:t>
      </w:r>
      <w:r w:rsidR="000D7F6E">
        <w:rPr>
          <w:rStyle w:val="Puslapioinaosnuoroda"/>
        </w:rPr>
        <w:footnoteReference w:id="84"/>
      </w:r>
      <w:r w:rsidR="007044D7">
        <w:t>.</w:t>
      </w:r>
      <w:r w:rsidR="00EA7DD3">
        <w:t xml:space="preserve"> </w:t>
      </w:r>
      <w:r w:rsidR="00BA2801">
        <w:t>Ž</w:t>
      </w:r>
      <w:r w:rsidR="00F27B47">
        <w:t xml:space="preserve">emės ūkio veikla </w:t>
      </w:r>
      <w:r w:rsidR="0083459C">
        <w:t>prie vandens telkinių</w:t>
      </w:r>
      <w:r w:rsidR="009C2C8A">
        <w:t xml:space="preserve"> gali </w:t>
      </w:r>
      <w:r w:rsidR="00880B5E">
        <w:t>suintensyvinti</w:t>
      </w:r>
      <w:r w:rsidR="004C3395">
        <w:t xml:space="preserve"> erozijos procesus</w:t>
      </w:r>
      <w:r w:rsidR="00B442F7">
        <w:t>, padidi</w:t>
      </w:r>
      <w:r w:rsidR="003F63CB">
        <w:t>n</w:t>
      </w:r>
      <w:r w:rsidR="0078760B">
        <w:t>ančius</w:t>
      </w:r>
      <w:r w:rsidR="003F63CB">
        <w:t xml:space="preserve"> </w:t>
      </w:r>
      <w:r w:rsidR="009D5DBE">
        <w:t xml:space="preserve">patenkančių </w:t>
      </w:r>
      <w:r w:rsidR="00461B31">
        <w:t xml:space="preserve">dirvožemio </w:t>
      </w:r>
      <w:r w:rsidR="00222FAA">
        <w:t xml:space="preserve">dalelių </w:t>
      </w:r>
      <w:r w:rsidR="0043124D">
        <w:t xml:space="preserve">kiekį į vandens </w:t>
      </w:r>
      <w:r w:rsidR="00521BB7">
        <w:t>telkinius</w:t>
      </w:r>
      <w:r w:rsidR="0043124D">
        <w:t xml:space="preserve">. </w:t>
      </w:r>
      <w:r w:rsidR="001D1691">
        <w:t>Dirvožemio dalelių n</w:t>
      </w:r>
      <w:r w:rsidR="00782D6B">
        <w:t>uosėdų</w:t>
      </w:r>
      <w:r w:rsidR="004D182E">
        <w:t xml:space="preserve"> kiekio padidėjimas </w:t>
      </w:r>
      <w:r w:rsidR="00181487">
        <w:t xml:space="preserve">neigiamai veikia žuvų bei makro bestuburių </w:t>
      </w:r>
      <w:r w:rsidR="007D7318">
        <w:t>bio</w:t>
      </w:r>
      <w:r w:rsidR="00DE75C2">
        <w:t xml:space="preserve">loginę </w:t>
      </w:r>
      <w:r w:rsidR="007D7318">
        <w:t>įvairovę</w:t>
      </w:r>
      <w:r w:rsidR="00AD055B">
        <w:t>.</w:t>
      </w:r>
      <w:r w:rsidR="000D1D92">
        <w:t xml:space="preserve"> </w:t>
      </w:r>
      <w:r w:rsidR="00200171">
        <w:t>2021–2030 m</w:t>
      </w:r>
      <w:r w:rsidR="00C048C4">
        <w:t>etų n</w:t>
      </w:r>
      <w:r w:rsidR="00200171">
        <w:t>acionaliniame pažangos plane</w:t>
      </w:r>
      <w:r w:rsidR="00FF2587">
        <w:t xml:space="preserve">, patvirtintame </w:t>
      </w:r>
      <w:r w:rsidR="00D73143" w:rsidRPr="00D73143">
        <w:t>Lietuvos Respublikos Vyriausybės 2020 m. rugsėjo 9 d. nutarimu Nr. 998 (Lietuvos Respublikos Vyriausybės 2021 m. rugsėjo 29 d. nutarimo Nr. 797 redakcija)</w:t>
      </w:r>
      <w:r w:rsidR="00D73143">
        <w:t>,</w:t>
      </w:r>
      <w:r w:rsidR="00200171">
        <w:t xml:space="preserve"> </w:t>
      </w:r>
      <w:r w:rsidR="00C048C4">
        <w:t>nu</w:t>
      </w:r>
      <w:r w:rsidR="00D73143">
        <w:t>r</w:t>
      </w:r>
      <w:r w:rsidR="00C048C4">
        <w:t xml:space="preserve">odyta, kad </w:t>
      </w:r>
      <w:r w:rsidR="003400B1">
        <w:t xml:space="preserve">Lietuvoje </w:t>
      </w:r>
      <w:r w:rsidR="002035A2">
        <w:t>vidaus</w:t>
      </w:r>
      <w:r w:rsidR="00484B5A">
        <w:t xml:space="preserve"> </w:t>
      </w:r>
      <w:r w:rsidR="00BC611F">
        <w:t xml:space="preserve">vandenų </w:t>
      </w:r>
      <w:r w:rsidR="00AA5B86">
        <w:t xml:space="preserve">būklė </w:t>
      </w:r>
      <w:r w:rsidR="00A05875">
        <w:t xml:space="preserve">yra </w:t>
      </w:r>
      <w:r w:rsidR="005E0C0B">
        <w:t>prasta</w:t>
      </w:r>
      <w:r w:rsidR="00CC4BDF">
        <w:t>:</w:t>
      </w:r>
      <w:r w:rsidR="00A05875">
        <w:t xml:space="preserve"> </w:t>
      </w:r>
      <w:r w:rsidR="00FB6768">
        <w:t xml:space="preserve">net 51 proc. </w:t>
      </w:r>
      <w:r w:rsidR="00F50735">
        <w:t>upių ir 40 proc. ež</w:t>
      </w:r>
      <w:r w:rsidR="00111CD2">
        <w:t>erų</w:t>
      </w:r>
      <w:r w:rsidR="00710D7B">
        <w:t xml:space="preserve"> ekosistemų vanden</w:t>
      </w:r>
      <w:r w:rsidR="00CA5861">
        <w:t xml:space="preserve">s </w:t>
      </w:r>
      <w:r w:rsidR="00325174">
        <w:t xml:space="preserve">kokybė neatitinka </w:t>
      </w:r>
      <w:r w:rsidR="00AA5B86">
        <w:t xml:space="preserve">nustatytų </w:t>
      </w:r>
      <w:r w:rsidR="00325174">
        <w:t>kriterijų</w:t>
      </w:r>
      <w:r w:rsidR="00CC4BDF">
        <w:t xml:space="preserve"> –</w:t>
      </w:r>
      <w:r w:rsidR="00D23241">
        <w:t xml:space="preserve"> tam daugiausiai įtakos turi </w:t>
      </w:r>
      <w:r w:rsidR="00D41DD9">
        <w:t xml:space="preserve">intensyviai </w:t>
      </w:r>
      <w:r w:rsidR="00D23241">
        <w:t>vyk</w:t>
      </w:r>
      <w:r w:rsidR="006D5D09">
        <w:t xml:space="preserve">doma </w:t>
      </w:r>
      <w:r w:rsidR="00E64E76">
        <w:t>žemės ūkio veikla</w:t>
      </w:r>
      <w:r w:rsidR="00B275AE">
        <w:t>.</w:t>
      </w:r>
      <w:r w:rsidR="002F02EA">
        <w:t xml:space="preserve"> </w:t>
      </w:r>
      <w:r w:rsidR="00C94A2A">
        <w:t>V</w:t>
      </w:r>
      <w:r w:rsidR="00AD055B">
        <w:t xml:space="preserve">andens sektoriaus veikiamų </w:t>
      </w:r>
      <w:r w:rsidR="00C94A2A">
        <w:t xml:space="preserve">EP </w:t>
      </w:r>
      <w:r w:rsidR="00AD055B">
        <w:t>ar jį veikiančių EP vertinimas yra būtinas geros vandens kokybės palaikymui.</w:t>
      </w:r>
    </w:p>
    <w:p w14:paraId="26EC668A" w14:textId="48741CDB" w:rsidR="002E28EB" w:rsidRDefault="006D0F4F" w:rsidP="00034F6A">
      <w:r>
        <w:t>Remiantis Aplinkos apsaugos agentūros duomenimis, 2020 m.</w:t>
      </w:r>
      <w:r w:rsidR="00CC4BDF">
        <w:t xml:space="preserve"> vandens </w:t>
      </w:r>
      <w:r w:rsidR="00A934E9">
        <w:t xml:space="preserve">sektoriuje </w:t>
      </w:r>
      <w:r w:rsidR="008C52F5">
        <w:t>į gamtinę aplink</w:t>
      </w:r>
      <w:r w:rsidR="00E47D37">
        <w:t>ą išlei</w:t>
      </w:r>
      <w:r>
        <w:t>sta</w:t>
      </w:r>
      <w:r w:rsidR="0058622A">
        <w:t xml:space="preserve"> </w:t>
      </w:r>
      <w:r w:rsidR="00506ACD">
        <w:t>apie 3</w:t>
      </w:r>
      <w:r w:rsidR="00E47D37">
        <w:t>,</w:t>
      </w:r>
      <w:r w:rsidR="0074732D">
        <w:t>6</w:t>
      </w:r>
      <w:r w:rsidR="00506ACD">
        <w:t xml:space="preserve"> ml</w:t>
      </w:r>
      <w:r w:rsidR="00E47D37">
        <w:t>rd</w:t>
      </w:r>
      <w:r w:rsidR="00506ACD">
        <w:t>.</w:t>
      </w:r>
      <w:r w:rsidR="007F7380">
        <w:t xml:space="preserve"> </w:t>
      </w:r>
      <w:r w:rsidR="008C52F5">
        <w:t>m</w:t>
      </w:r>
      <w:r w:rsidR="008C52F5">
        <w:rPr>
          <w:vertAlign w:val="superscript"/>
        </w:rPr>
        <w:t>3</w:t>
      </w:r>
      <w:r w:rsidR="0074732D">
        <w:rPr>
          <w:vertAlign w:val="superscript"/>
        </w:rPr>
        <w:t xml:space="preserve"> </w:t>
      </w:r>
      <w:r w:rsidR="0074732D">
        <w:t xml:space="preserve">buitinių, gamybinių ir komunalinių </w:t>
      </w:r>
      <w:r w:rsidR="00612F58">
        <w:t xml:space="preserve">ir </w:t>
      </w:r>
      <w:r w:rsidR="00EA021D">
        <w:t>59,1 mln. m</w:t>
      </w:r>
      <w:r w:rsidR="003628EF">
        <w:rPr>
          <w:vertAlign w:val="superscript"/>
        </w:rPr>
        <w:t>3</w:t>
      </w:r>
      <w:r w:rsidR="003628EF">
        <w:t xml:space="preserve"> paviršinių </w:t>
      </w:r>
      <w:r w:rsidR="00E47D37">
        <w:t>nuotekų</w:t>
      </w:r>
      <w:r w:rsidR="00C220BF">
        <w:t>.</w:t>
      </w:r>
      <w:r w:rsidR="00285A58">
        <w:t xml:space="preserve"> </w:t>
      </w:r>
      <w:r w:rsidR="009A3778">
        <w:t>Prieš iš</w:t>
      </w:r>
      <w:r w:rsidR="00B504F5">
        <w:t xml:space="preserve">leidžiant </w:t>
      </w:r>
      <w:r w:rsidR="003461AC">
        <w:t xml:space="preserve">nuotekas </w:t>
      </w:r>
      <w:r w:rsidR="00B504F5">
        <w:t>į vandens telkinius, vandens valymo į</w:t>
      </w:r>
      <w:r w:rsidR="00006C02">
        <w:t xml:space="preserve">renginiai sumažina </w:t>
      </w:r>
      <w:r w:rsidR="00CB74B9">
        <w:t>patogenų, fosfatų ir azoto kiekius nuotekose</w:t>
      </w:r>
      <w:r w:rsidR="00D128DE">
        <w:t xml:space="preserve"> bei sunk</w:t>
      </w:r>
      <w:r w:rsidR="001C6FB4">
        <w:t xml:space="preserve">iųjų metalų ir toksiškų </w:t>
      </w:r>
      <w:r w:rsidR="006F2F37">
        <w:t xml:space="preserve">cheminių medžiagų kiekius </w:t>
      </w:r>
      <w:r w:rsidR="00A1267C">
        <w:t>nuotekose</w:t>
      </w:r>
      <w:r w:rsidR="006F2F37">
        <w:t>.</w:t>
      </w:r>
      <w:r w:rsidR="00A0332A">
        <w:t xml:space="preserve"> </w:t>
      </w:r>
      <w:r w:rsidR="007533D9">
        <w:t xml:space="preserve">Remiantis </w:t>
      </w:r>
      <w:r w:rsidR="00B04835">
        <w:t>Aplinkos apsaugos agentūros</w:t>
      </w:r>
      <w:r w:rsidR="00337FFE">
        <w:t xml:space="preserve"> </w:t>
      </w:r>
      <w:r w:rsidR="00756392">
        <w:t>duomeni</w:t>
      </w:r>
      <w:r w:rsidR="007533D9">
        <w:t>mi</w:t>
      </w:r>
      <w:r w:rsidR="00756392">
        <w:t xml:space="preserve">s, </w:t>
      </w:r>
      <w:r w:rsidR="007533D9">
        <w:t xml:space="preserve">2020 m. </w:t>
      </w:r>
      <w:r w:rsidR="00FE268D">
        <w:t>į gamtą</w:t>
      </w:r>
      <w:r w:rsidR="0003500D">
        <w:t xml:space="preserve"> išleistą</w:t>
      </w:r>
      <w:r w:rsidR="00554D62">
        <w:t xml:space="preserve"> </w:t>
      </w:r>
      <w:r w:rsidR="00900B00">
        <w:t xml:space="preserve">apie </w:t>
      </w:r>
      <w:r w:rsidR="006A4BAE">
        <w:t>49 mln. m</w:t>
      </w:r>
      <w:r w:rsidR="006A4BAE">
        <w:rPr>
          <w:vertAlign w:val="superscript"/>
        </w:rPr>
        <w:t>3</w:t>
      </w:r>
      <w:r w:rsidR="00C047FD">
        <w:t xml:space="preserve"> </w:t>
      </w:r>
      <w:r w:rsidR="00CF452D">
        <w:t xml:space="preserve">nepakankamai išvalytų ir nevalytų buitinių, gamybinių ir komunalinių nuotekų ir apie </w:t>
      </w:r>
      <w:r w:rsidR="000F22A8">
        <w:t>13 mln. m</w:t>
      </w:r>
      <w:r w:rsidR="000F22A8">
        <w:rPr>
          <w:vertAlign w:val="superscript"/>
        </w:rPr>
        <w:t>3</w:t>
      </w:r>
      <w:r w:rsidR="000F22A8">
        <w:t xml:space="preserve"> nepakankamai išvalytų ir nevalytų paviršinių nuotekų</w:t>
      </w:r>
      <w:r w:rsidR="00D2595B">
        <w:t xml:space="preserve">. </w:t>
      </w:r>
      <w:r w:rsidR="003944BF">
        <w:t xml:space="preserve">Kaip matyti toliau pateiktame paveiksle, </w:t>
      </w:r>
      <w:r w:rsidR="008506E9">
        <w:t xml:space="preserve">daugiau nei ketvirtadalis </w:t>
      </w:r>
      <w:r w:rsidR="003D51FB">
        <w:t xml:space="preserve">privalomų išvalyti buitinių, gamybinių ir komunalinių nuotekų ir </w:t>
      </w:r>
      <w:r w:rsidR="0015600D">
        <w:t>daugiau nei 60 proc. paviršinių nuotekų</w:t>
      </w:r>
      <w:r w:rsidR="003D51FB">
        <w:t xml:space="preserve"> išleidžiama į paviršinius vandenis nepakankamai išvalytos arba nevalytos</w:t>
      </w:r>
      <w:r w:rsidR="0015600D">
        <w:t>, kas kelia grėsmę paviršiniams vandenims</w:t>
      </w:r>
      <w:r w:rsidR="0044334E">
        <w:t>: vandens kokybei, skatina eutrofikaciją ir pan.</w:t>
      </w:r>
    </w:p>
    <w:p w14:paraId="2E1DE8E9" w14:textId="094F4550" w:rsidR="005A2B42" w:rsidRDefault="00C64860" w:rsidP="00034F6A">
      <w:r>
        <w:rPr>
          <w:noProof/>
        </w:rPr>
        <w:drawing>
          <wp:inline distT="0" distB="0" distL="0" distR="0" wp14:anchorId="4122C5A9" wp14:editId="2E7C4B11">
            <wp:extent cx="2952000" cy="2160000"/>
            <wp:effectExtent l="0" t="0" r="1270" b="0"/>
            <wp:docPr id="6" name="Chart 6">
              <a:extLst xmlns:a="http://schemas.openxmlformats.org/drawingml/2006/main">
                <a:ext uri="{FF2B5EF4-FFF2-40B4-BE49-F238E27FC236}">
                  <a16:creationId xmlns:a16="http://schemas.microsoft.com/office/drawing/2014/main" id="{C50BC297-56E8-46E1-A031-4744303C2F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DD78AE">
        <w:rPr>
          <w:noProof/>
        </w:rPr>
        <w:drawing>
          <wp:inline distT="0" distB="0" distL="0" distR="0" wp14:anchorId="69401FA1" wp14:editId="00B36D19">
            <wp:extent cx="2952000" cy="2160000"/>
            <wp:effectExtent l="0" t="0" r="1270" b="0"/>
            <wp:docPr id="5" name="Chart 5">
              <a:extLst xmlns:a="http://schemas.openxmlformats.org/drawingml/2006/main">
                <a:ext uri="{FF2B5EF4-FFF2-40B4-BE49-F238E27FC236}">
                  <a16:creationId xmlns:a16="http://schemas.microsoft.com/office/drawing/2014/main" id="{267878A0-4896-4779-A259-3C3D01A78E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D3DF235" w14:textId="77777777" w:rsidR="002E28EB" w:rsidRDefault="002E28EB" w:rsidP="00034F6A"/>
    <w:p w14:paraId="07F24392" w14:textId="2C9AB224" w:rsidR="005A2B42" w:rsidRPr="00933D53" w:rsidRDefault="008C5F2B" w:rsidP="005A2B42">
      <w:pPr>
        <w:pStyle w:val="SCFigTitle"/>
        <w:keepNext/>
      </w:pPr>
      <w:r>
        <w:fldChar w:fldCharType="begin"/>
      </w:r>
      <w:r>
        <w:instrText xml:space="preserve"> SEQ paveikslas \* ARABIC </w:instrText>
      </w:r>
      <w:r>
        <w:fldChar w:fldCharType="separate"/>
      </w:r>
      <w:bookmarkStart w:id="63" w:name="_Toc109728464"/>
      <w:r w:rsidR="00A843C6">
        <w:rPr>
          <w:noProof/>
        </w:rPr>
        <w:t>6</w:t>
      </w:r>
      <w:r>
        <w:rPr>
          <w:noProof/>
        </w:rPr>
        <w:fldChar w:fldCharType="end"/>
      </w:r>
      <w:r w:rsidR="005A2B42" w:rsidRPr="00933D53">
        <w:t xml:space="preserve"> paveikslas. </w:t>
      </w:r>
      <w:r w:rsidR="003944BF">
        <w:t>Nuotekų</w:t>
      </w:r>
      <w:r w:rsidR="0086415D">
        <w:t xml:space="preserve"> </w:t>
      </w:r>
      <w:r w:rsidR="005F79F7">
        <w:t xml:space="preserve">pasiskirstymas pagal </w:t>
      </w:r>
      <w:r w:rsidR="0086415D">
        <w:t>išvalymo būkl</w:t>
      </w:r>
      <w:r w:rsidR="005F79F7">
        <w:t>ę</w:t>
      </w:r>
      <w:bookmarkEnd w:id="63"/>
      <w:r w:rsidR="0086415D">
        <w:t xml:space="preserve"> </w:t>
      </w:r>
    </w:p>
    <w:p w14:paraId="7416E7C4" w14:textId="5F05A650" w:rsidR="005A2B42" w:rsidRDefault="005A2B42" w:rsidP="005A2B42">
      <w:pPr>
        <w:pStyle w:val="Pagrindinistekstas"/>
        <w:keepNext/>
        <w:spacing w:after="80"/>
        <w:rPr>
          <w:rStyle w:val="Nerykuspabraukimas"/>
        </w:rPr>
      </w:pPr>
      <w:r w:rsidRPr="00933D53">
        <w:rPr>
          <w:rStyle w:val="Nerykuspabraukimas"/>
        </w:rPr>
        <w:t xml:space="preserve">Šaltinis: </w:t>
      </w:r>
      <w:r>
        <w:rPr>
          <w:rStyle w:val="Nerykuspabraukimas"/>
        </w:rPr>
        <w:t xml:space="preserve">sudaryta Konsultanto pagal </w:t>
      </w:r>
      <w:r w:rsidR="005F79F7">
        <w:rPr>
          <w:rStyle w:val="Nerykuspabraukimas"/>
        </w:rPr>
        <w:t>Aplinkos apsaugos agentūros</w:t>
      </w:r>
      <w:r>
        <w:rPr>
          <w:rStyle w:val="Nerykuspabraukimas"/>
        </w:rPr>
        <w:t xml:space="preserve"> duomenis</w:t>
      </w:r>
    </w:p>
    <w:p w14:paraId="57F75DC1" w14:textId="39BE1295" w:rsidR="00431831" w:rsidRDefault="00BF44AC" w:rsidP="00034F6A">
      <w:r>
        <w:t>Tam, kad</w:t>
      </w:r>
      <w:r w:rsidR="00E07A2E">
        <w:t xml:space="preserve"> ekosistemos klestėtų, </w:t>
      </w:r>
      <w:r w:rsidR="00427B4B">
        <w:t>reik</w:t>
      </w:r>
      <w:r w:rsidR="00C848EA">
        <w:t>ia</w:t>
      </w:r>
      <w:r w:rsidR="00427B4B">
        <w:t xml:space="preserve"> palaikyti sudėting</w:t>
      </w:r>
      <w:r w:rsidR="00C848EA">
        <w:t>ą</w:t>
      </w:r>
      <w:r w:rsidR="00427B4B">
        <w:t xml:space="preserve"> gyvūnų, augalų, bakterijų ir grybų </w:t>
      </w:r>
      <w:r w:rsidR="00A831DB">
        <w:t>sistemą</w:t>
      </w:r>
      <w:r w:rsidR="0067147D">
        <w:t>. Bet kuriam iš šių organizmų padaryt</w:t>
      </w:r>
      <w:r w:rsidR="00FD1ABD">
        <w:t>a žala gali sukelti grandinin</w:t>
      </w:r>
      <w:r w:rsidR="00C848EA">
        <w:t>į</w:t>
      </w:r>
      <w:r w:rsidR="00FD1ABD">
        <w:t xml:space="preserve"> efektą, taip pakenkiant visai vandens aplinkai. </w:t>
      </w:r>
      <w:r w:rsidR="008814AE" w:rsidRPr="008814AE">
        <w:t>Pramonės ir komunalin</w:t>
      </w:r>
      <w:r w:rsidR="00006B0A">
        <w:t>ėse</w:t>
      </w:r>
      <w:r w:rsidR="008814AE" w:rsidRPr="008814AE">
        <w:t xml:space="preserve"> nuotek</w:t>
      </w:r>
      <w:r w:rsidR="00006B0A">
        <w:t>ose esančios</w:t>
      </w:r>
      <w:r w:rsidR="008814AE" w:rsidRPr="008814AE">
        <w:t xml:space="preserve"> cheminės medžiagos ir sunkieji metalai taip pat teršia </w:t>
      </w:r>
      <w:r w:rsidR="00A4290B" w:rsidRPr="008814AE">
        <w:t>vandens</w:t>
      </w:r>
      <w:r w:rsidR="00A4290B">
        <w:t xml:space="preserve"> telkinius</w:t>
      </w:r>
      <w:r w:rsidR="008814AE" w:rsidRPr="008814AE">
        <w:t>. Šie teršalai yra toksiški vandens organizmams</w:t>
      </w:r>
      <w:r w:rsidR="00640DB5">
        <w:t>:</w:t>
      </w:r>
      <w:r w:rsidR="008814AE" w:rsidRPr="008814AE">
        <w:t xml:space="preserve"> dažniausiai sutrumpina jų gyvenimo trukmę</w:t>
      </w:r>
      <w:r w:rsidR="00640DB5">
        <w:t xml:space="preserve">, </w:t>
      </w:r>
      <w:r w:rsidR="008814AE" w:rsidRPr="008814AE">
        <w:t xml:space="preserve">sumažina gebėjimą daugintis </w:t>
      </w:r>
      <w:r w:rsidR="00A07671">
        <w:t>bei</w:t>
      </w:r>
      <w:r w:rsidR="008814AE" w:rsidRPr="008814AE">
        <w:t xml:space="preserve"> patenka į mitybos grandinę.</w:t>
      </w:r>
      <w:r w:rsidR="00AB4878">
        <w:t xml:space="preserve"> Tokie procesai mažina vandens ekologinę vertę, o su ja kart</w:t>
      </w:r>
      <w:r w:rsidR="00A07671">
        <w:t>u</w:t>
      </w:r>
      <w:r w:rsidR="00AB4878">
        <w:t xml:space="preserve"> sutrinka šių ekosistemų teikiamų paslaugų kokyb</w:t>
      </w:r>
      <w:r w:rsidR="00A07671">
        <w:t>ė</w:t>
      </w:r>
      <w:r w:rsidR="005F1500">
        <w:t xml:space="preserve">, </w:t>
      </w:r>
      <w:r w:rsidR="00993469">
        <w:t xml:space="preserve">mažėja </w:t>
      </w:r>
      <w:r w:rsidR="005F1500">
        <w:t>socialin</w:t>
      </w:r>
      <w:r w:rsidR="00993469">
        <w:t>ė</w:t>
      </w:r>
      <w:r w:rsidR="005F1500">
        <w:t xml:space="preserve"> </w:t>
      </w:r>
      <w:r w:rsidR="00160395">
        <w:t xml:space="preserve">ir </w:t>
      </w:r>
      <w:r w:rsidR="005F1500">
        <w:t>ekonomin</w:t>
      </w:r>
      <w:r w:rsidR="00993469">
        <w:t>ė</w:t>
      </w:r>
      <w:r w:rsidR="005F1500">
        <w:t xml:space="preserve"> </w:t>
      </w:r>
      <w:r w:rsidR="00160395">
        <w:t xml:space="preserve">ekosistemų </w:t>
      </w:r>
      <w:r w:rsidR="005F1500">
        <w:t>vert</w:t>
      </w:r>
      <w:r w:rsidR="00993469">
        <w:t>ė</w:t>
      </w:r>
      <w:r w:rsidR="0086463C">
        <w:t>.</w:t>
      </w:r>
      <w:r w:rsidR="00286982">
        <w:rPr>
          <w:rStyle w:val="Puslapioinaosnuoroda"/>
        </w:rPr>
        <w:footnoteReference w:id="85"/>
      </w:r>
    </w:p>
    <w:p w14:paraId="7C5E21DE" w14:textId="6595746C" w:rsidR="00214A00" w:rsidRDefault="00D42286" w:rsidP="0038730E">
      <w:r w:rsidRPr="00D42286">
        <w:rPr>
          <w:rStyle w:val="Rykinuoroda"/>
        </w:rPr>
        <w:t>Strateginės kryptys.</w:t>
      </w:r>
      <w:r>
        <w:t xml:space="preserve"> </w:t>
      </w:r>
      <w:r w:rsidR="00B92BB2" w:rsidRPr="00B92BB2">
        <w:t xml:space="preserve">Natūralios ekosistemos turi sudėtingus ir atsparius mechanizmus, kurie filtruoja ir papildo gėlo vandens išteklius </w:t>
      </w:r>
      <w:r w:rsidR="00993469">
        <w:t>bei</w:t>
      </w:r>
      <w:r w:rsidR="00B92BB2" w:rsidRPr="00B92BB2">
        <w:t xml:space="preserve"> palaiko jūrų aplinką. </w:t>
      </w:r>
      <w:r w:rsidR="00192992">
        <w:t>Tačiau</w:t>
      </w:r>
      <w:r w:rsidR="00264411">
        <w:t xml:space="preserve"> dėl žmogaus veiklos šie procesai yra </w:t>
      </w:r>
      <w:r w:rsidR="00C95C73">
        <w:t>pažeidžiami</w:t>
      </w:r>
      <w:r w:rsidR="00B92BB2" w:rsidRPr="00B92BB2">
        <w:t xml:space="preserve">. </w:t>
      </w:r>
      <w:r w:rsidR="00B826FC">
        <w:t>Antropogeninė veikla daro neigiamą įtaką vandens sektoriui. Reikalinga aiški politika skatinanti strateginį, koordinuotą vandens sektoriaus išteklių valdymą ir ypatingas dėmesys šios politikos įgyvendinimui, kadangi Lietuvoje susiduriama su sunkumais įgyvendinant nustatytus tikslus ir uždavinius vandenų srityje. Be to, į vandenų srities pol</w:t>
      </w:r>
      <w:r w:rsidR="00685CC6">
        <w:t>i</w:t>
      </w:r>
      <w:r w:rsidR="00B826FC">
        <w:t xml:space="preserve">tiką reikėtų integruoti aiškų poveikio ekosistemoms vertinimą, užtikrinantį natūralią hidrologiją ir tausų vandens vartojimą. </w:t>
      </w:r>
    </w:p>
    <w:p w14:paraId="0F0AAB45" w14:textId="2134A9AD" w:rsidR="006A77BF" w:rsidRDefault="006A77BF" w:rsidP="0038730E">
      <w:r>
        <w:t>Vandenų srities plėtros 2017–2023 metų programoje, patvirtintoje LR Vyriausybės 2017 m. vasario 1 d. nutarimu Nr. 88 (toliau – Vandenų srities plėtros 2017–2023 metų programa),</w:t>
      </w:r>
      <w:r w:rsidR="009C7B2F">
        <w:t xml:space="preserve"> keliami tikslai:</w:t>
      </w:r>
    </w:p>
    <w:p w14:paraId="2048D3E1" w14:textId="06D0FD21" w:rsidR="009C7B2F" w:rsidRDefault="00776E71" w:rsidP="009C7B2F">
      <w:pPr>
        <w:pStyle w:val="SC2Bulletlevel"/>
        <w:ind w:left="426"/>
      </w:pPr>
      <w:r w:rsidRPr="00776E71">
        <w:t>gerinti paviršinių ir požeminių vandens telkinių būklę</w:t>
      </w:r>
      <w:r w:rsidR="00EF4F3D">
        <w:t>;</w:t>
      </w:r>
    </w:p>
    <w:p w14:paraId="574F70F0" w14:textId="77777777" w:rsidR="00480461" w:rsidRDefault="00480461" w:rsidP="00480461">
      <w:pPr>
        <w:pStyle w:val="SC2Bulletlevel"/>
        <w:ind w:left="426"/>
      </w:pPr>
      <w:r w:rsidRPr="00480461">
        <w:t>pasiekti ir (ar) išlaikyti gerą Baltijos jūros aplinkos būklę</w:t>
      </w:r>
      <w:r>
        <w:t>;</w:t>
      </w:r>
    </w:p>
    <w:p w14:paraId="576A45A6" w14:textId="54948CAE" w:rsidR="00480461" w:rsidRDefault="00480461" w:rsidP="00732202">
      <w:pPr>
        <w:pStyle w:val="SC2Bulletlevel"/>
        <w:ind w:left="426"/>
      </w:pPr>
      <w:r>
        <w:t>mažinti potvynių riziką ir jų padarinius visoje šalies teritorijoje</w:t>
      </w:r>
      <w:r w:rsidR="00C32E5D">
        <w:t>;</w:t>
      </w:r>
    </w:p>
    <w:p w14:paraId="0BC40790" w14:textId="77777777" w:rsidR="00E848B9" w:rsidRDefault="00C32E5D" w:rsidP="00E848B9">
      <w:pPr>
        <w:pStyle w:val="SC2Bulletlevel"/>
        <w:ind w:left="426"/>
      </w:pPr>
      <w:r>
        <w:t>aprūpinti šalies gyventojus kokybiškomis viešosiomis geriamojo vandens tiekimo ir nuotekų tvarkymo paslaugomis ir mažinti aplinkos taršą nuotekomis;</w:t>
      </w:r>
    </w:p>
    <w:p w14:paraId="2CE2E529" w14:textId="01298FE9" w:rsidR="00E848B9" w:rsidRDefault="00E848B9" w:rsidP="00E848B9">
      <w:pPr>
        <w:pStyle w:val="SC2Bulletlevel"/>
        <w:ind w:left="426"/>
      </w:pPr>
      <w:r>
        <w:t>efektyviau įgyvendinti vandenų apsaugos ir naudojimo reikalavimus.</w:t>
      </w:r>
    </w:p>
    <w:p w14:paraId="16221B5D" w14:textId="4DACC725" w:rsidR="00B3298B" w:rsidRDefault="00E848B9" w:rsidP="000B4EE2">
      <w:r>
        <w:t>Pabrėžtina, kad Vandenų</w:t>
      </w:r>
      <w:r w:rsidRPr="00E848B9">
        <w:t xml:space="preserve"> srities plėtros 2017–2023 metų programoje</w:t>
      </w:r>
      <w:r>
        <w:t xml:space="preserve"> yra kalbama apie vandens telkinių taršą, taip pat </w:t>
      </w:r>
      <w:r w:rsidR="00A67A67">
        <w:t xml:space="preserve">kitus vandenų srities aspektus, nustatyti tikslai, kuriais turi būti mažinamas neigiamas poveikis aplinkai, tačiau nėra </w:t>
      </w:r>
      <w:r w:rsidR="00291F9C">
        <w:t>taikomas EP požiūris. Tai reiškia, jog išryškėja poreikis saugoti vanden</w:t>
      </w:r>
      <w:r w:rsidR="00CD1ADB">
        <w:t>i</w:t>
      </w:r>
      <w:r w:rsidR="00291F9C">
        <w:t xml:space="preserve">s nuo taršos, tačiau nepabrėžiama, </w:t>
      </w:r>
      <w:r w:rsidR="003E374B">
        <w:t>kas yra prarandama, jei aplinka vis tik būtų neigiamai veikiama arba kokia saugojim</w:t>
      </w:r>
      <w:r w:rsidR="00D25CA9">
        <w:t>o</w:t>
      </w:r>
      <w:r w:rsidR="003E374B">
        <w:t xml:space="preserve"> veiksmų nauda, pavyzdžiui, kad tarša mažina galimybę gauti tokias EP kaip </w:t>
      </w:r>
      <w:r w:rsidR="00BF384C">
        <w:t xml:space="preserve">tam tikrų rūšių žuvų žvejyba, </w:t>
      </w:r>
      <w:r w:rsidR="0056135B">
        <w:t>prarandamos rekreacinės vandens telkinių funkcijos</w:t>
      </w:r>
      <w:r w:rsidR="00A572C7">
        <w:t>, geros kokybės geriam</w:t>
      </w:r>
      <w:r w:rsidR="00D94878">
        <w:t>asis</w:t>
      </w:r>
      <w:r w:rsidR="00A572C7">
        <w:t xml:space="preserve"> van</w:t>
      </w:r>
      <w:r w:rsidR="00D94878">
        <w:t>duo</w:t>
      </w:r>
      <w:r w:rsidR="00A572C7">
        <w:t xml:space="preserve"> ir pan. Vis dėlto, pabrėžtina, kad Vandenų</w:t>
      </w:r>
      <w:r w:rsidR="00A572C7" w:rsidRPr="00E848B9">
        <w:t xml:space="preserve"> srities plėtros 2017–2023 metų program</w:t>
      </w:r>
      <w:r w:rsidR="00A572C7">
        <w:t xml:space="preserve">a </w:t>
      </w:r>
      <w:r w:rsidR="00365A7C">
        <w:t xml:space="preserve">šiuo metu yra </w:t>
      </w:r>
      <w:r w:rsidR="006B062B">
        <w:t xml:space="preserve">atnaujinama, todėl yra galimybės EP požiūrį integruoti į </w:t>
      </w:r>
      <w:r w:rsidR="00137903">
        <w:t>naują strateginį dokumentą</w:t>
      </w:r>
      <w:r w:rsidR="006B062B">
        <w:t>.</w:t>
      </w:r>
      <w:r w:rsidR="00E03362">
        <w:t xml:space="preserve"> </w:t>
      </w:r>
    </w:p>
    <w:p w14:paraId="336CFAC7" w14:textId="6DDB1B88" w:rsidR="00D0607F" w:rsidRDefault="00302FE1" w:rsidP="0038730E">
      <w:r>
        <w:t>Vandenų srities plėtros 2017–2023 metų programoje</w:t>
      </w:r>
      <w:r w:rsidR="00C86471">
        <w:t xml:space="preserve"> </w:t>
      </w:r>
      <w:r>
        <w:t>nurodyta, kad „ž</w:t>
      </w:r>
      <w:r w:rsidRPr="00302FE1">
        <w:t xml:space="preserve">emdirbystės teritorija sudaro apie 50 procentų Nemuno </w:t>
      </w:r>
      <w:r w:rsidR="00BE0D2E">
        <w:t>u</w:t>
      </w:r>
      <w:r w:rsidR="009A65A7" w:rsidRPr="009A65A7">
        <w:t xml:space="preserve">pių baseinų rajonai </w:t>
      </w:r>
      <w:r w:rsidR="009A65A7">
        <w:t>(toliau</w:t>
      </w:r>
      <w:r w:rsidR="009F5B62">
        <w:t xml:space="preserve"> </w:t>
      </w:r>
      <w:r w:rsidR="009E2612">
        <w:t>–</w:t>
      </w:r>
      <w:r w:rsidR="009A65A7">
        <w:t xml:space="preserve"> </w:t>
      </w:r>
      <w:r w:rsidRPr="00302FE1">
        <w:t>UBR</w:t>
      </w:r>
      <w:r w:rsidR="009A65A7">
        <w:t>)</w:t>
      </w:r>
      <w:r w:rsidRPr="00302FE1">
        <w:t>, 65 procentus Lielupės UBR, 58 procentus Ventos UBR, 45 procentus Dauguvos UBR ploto. Dėl didelio pasklidosios žemės ūkio taršos poveikio geros ekologinės būklės reikalavimų neatitinka 20 procentų Nemuno UBR, net 71 procentas Lielupės UBR (nitratų azoto ir bendrojo azoto koncentracija geros ekologinės būklės kriterijus dažnai viršija 2,5 karto), 12 procentų Ventos UBR esančių paviršinių vandens telkinių. Dauguvos UBR nėra rizikos paviršinių vandens telkinių, išskirtų dėl žemės ūkio taršos</w:t>
      </w:r>
      <w:r w:rsidR="00E0528C">
        <w:t>“</w:t>
      </w:r>
      <w:r w:rsidRPr="00302FE1">
        <w:t>.</w:t>
      </w:r>
      <w:r w:rsidR="00E0528C">
        <w:t xml:space="preserve"> </w:t>
      </w:r>
      <w:r w:rsidR="009B765B">
        <w:t xml:space="preserve">Remiantis </w:t>
      </w:r>
      <w:r w:rsidR="0038730E">
        <w:t>Nemuno, Lielupės, Ventos ir Dauguvos upių baseinų rajonų gerai būklei pasiekti ir (arba) išlaikyti priemonių programa</w:t>
      </w:r>
      <w:r w:rsidR="003F6E62">
        <w:t xml:space="preserve"> (2021-12-22 versija)</w:t>
      </w:r>
      <w:r w:rsidR="006D4843">
        <w:t>,</w:t>
      </w:r>
      <w:r w:rsidR="00A24EAA">
        <w:t xml:space="preserve"> </w:t>
      </w:r>
      <w:r w:rsidR="00C6120B">
        <w:t>iškelt</w:t>
      </w:r>
      <w:r w:rsidR="002D794A">
        <w:t>i</w:t>
      </w:r>
      <w:r w:rsidR="00C6120B">
        <w:t xml:space="preserve"> tiksla</w:t>
      </w:r>
      <w:r w:rsidR="002D794A">
        <w:t>i</w:t>
      </w:r>
      <w:r w:rsidR="00C6120B">
        <w:t xml:space="preserve"> </w:t>
      </w:r>
      <w:r w:rsidR="0037756E">
        <w:t>ger</w:t>
      </w:r>
      <w:r w:rsidR="002D794A">
        <w:t>inti vandens telkinių</w:t>
      </w:r>
      <w:r w:rsidR="0037756E">
        <w:t xml:space="preserve"> būkl</w:t>
      </w:r>
      <w:r w:rsidR="002D794A">
        <w:t>ę</w:t>
      </w:r>
      <w:r w:rsidR="00784A25">
        <w:rPr>
          <w:rStyle w:val="Puslapioinaosnuoroda"/>
        </w:rPr>
        <w:footnoteReference w:id="86"/>
      </w:r>
      <w:r w:rsidR="002D794A">
        <w:t>.</w:t>
      </w:r>
      <w:r w:rsidR="0037756E">
        <w:t xml:space="preserve"> </w:t>
      </w:r>
      <w:r w:rsidR="002D794A">
        <w:t>Gera</w:t>
      </w:r>
      <w:r w:rsidR="00921D73">
        <w:t xml:space="preserve">i telkinių būklei pasiekti siūlomi yra du priemonių rinkiniai </w:t>
      </w:r>
      <w:r w:rsidR="004F46CA">
        <w:t>– nacionalinio lygmens bendrųjų ir vandens telkinių lygmens specialiųjų priemonių paketai.</w:t>
      </w:r>
      <w:r w:rsidR="00A91927">
        <w:t xml:space="preserve"> Nacio</w:t>
      </w:r>
      <w:r w:rsidR="008B6675">
        <w:t xml:space="preserve">nalinio lygmens siūlomos priemonės labiau apimtų teisinius veiksmus ar kitas veiklas, vykdomas centrinės </w:t>
      </w:r>
      <w:r w:rsidR="003717D0">
        <w:t xml:space="preserve">valdžios institucijų, nebūtinai susietų su konkrečiu vandens telkiniu. </w:t>
      </w:r>
      <w:r w:rsidR="008863C4">
        <w:t>Specialiosios priemonės skirtos konkre</w:t>
      </w:r>
      <w:r w:rsidR="00035E35">
        <w:t xml:space="preserve">tiems vandens telkiniams, todėl jos turėtų </w:t>
      </w:r>
      <w:r w:rsidR="002326E3">
        <w:t>būti įgyvendinamos vietinių ar regioninių institucijų.</w:t>
      </w:r>
      <w:r w:rsidR="00B948CE">
        <w:t xml:space="preserve"> </w:t>
      </w:r>
    </w:p>
    <w:p w14:paraId="4019EC94" w14:textId="30128EEF" w:rsidR="00D0607F" w:rsidRDefault="00B948CE" w:rsidP="00034F6A">
      <w:r>
        <w:t>Viena</w:t>
      </w:r>
      <w:r w:rsidR="00CF47B1">
        <w:t xml:space="preserve">s iš svarbiausių uždavinių priemonių programoje yra </w:t>
      </w:r>
      <w:r w:rsidR="00923059">
        <w:t xml:space="preserve">sumažinti vandens telkinių taršą iš </w:t>
      </w:r>
      <w:r w:rsidR="00E54CAF">
        <w:t xml:space="preserve">žemės ūkio </w:t>
      </w:r>
      <w:r w:rsidR="00923059">
        <w:t>šaltinių</w:t>
      </w:r>
      <w:r w:rsidR="00E54CAF">
        <w:t xml:space="preserve">. </w:t>
      </w:r>
      <w:r w:rsidR="00D34B4F">
        <w:t>Žemės ūkio tarša įvardi</w:t>
      </w:r>
      <w:r w:rsidR="00A53AC6">
        <w:t>j</w:t>
      </w:r>
      <w:r w:rsidR="00D34B4F">
        <w:t>ama</w:t>
      </w:r>
      <w:r w:rsidR="00784A25">
        <w:t xml:space="preserve">, kaip </w:t>
      </w:r>
      <w:r w:rsidR="00F4107F">
        <w:t>prioritetinė vandens telkini</w:t>
      </w:r>
      <w:r w:rsidR="00B269D7">
        <w:t xml:space="preserve">ų būklei daranti įtaką problema, </w:t>
      </w:r>
      <w:r w:rsidR="00DF6E72">
        <w:t xml:space="preserve">nes </w:t>
      </w:r>
      <w:r w:rsidR="004F1E55">
        <w:t>j</w:t>
      </w:r>
      <w:r w:rsidR="00DF6E72">
        <w:t>i</w:t>
      </w:r>
      <w:r w:rsidR="004F1E55">
        <w:t xml:space="preserve"> yra atsakinga už didžiąją dalį </w:t>
      </w:r>
      <w:r w:rsidR="000C5561">
        <w:t xml:space="preserve">kitų </w:t>
      </w:r>
      <w:r w:rsidR="005D3D30">
        <w:t>vandens telkinių problemų</w:t>
      </w:r>
      <w:r w:rsidR="000C5561">
        <w:t xml:space="preserve">, o </w:t>
      </w:r>
      <w:r w:rsidR="005D3D30">
        <w:t>j</w:t>
      </w:r>
      <w:r w:rsidR="000C5561">
        <w:t>ų</w:t>
      </w:r>
      <w:r w:rsidR="005D3D30">
        <w:t xml:space="preserve"> </w:t>
      </w:r>
      <w:r w:rsidR="005D3D30" w:rsidRPr="00926CAD">
        <w:t>sukeliam</w:t>
      </w:r>
      <w:r w:rsidR="004E239B" w:rsidRPr="00926CAD">
        <w:t>os</w:t>
      </w:r>
      <w:r w:rsidR="006C4D86" w:rsidRPr="00926CAD">
        <w:t xml:space="preserve"> neigiam</w:t>
      </w:r>
      <w:r w:rsidR="004E239B" w:rsidRPr="00926CAD">
        <w:t>os</w:t>
      </w:r>
      <w:r w:rsidR="006C4D86" w:rsidRPr="00926CAD">
        <w:t xml:space="preserve"> p</w:t>
      </w:r>
      <w:r w:rsidR="004E239B" w:rsidRPr="00926CAD">
        <w:t>asekmės</w:t>
      </w:r>
      <w:r w:rsidR="006C4D86" w:rsidRPr="00926CAD">
        <w:t xml:space="preserve"> toliau </w:t>
      </w:r>
      <w:r w:rsidR="004E239B" w:rsidRPr="00926CAD">
        <w:t>didėja</w:t>
      </w:r>
      <w:r w:rsidR="00DF6C1C" w:rsidRPr="00926CAD">
        <w:t xml:space="preserve">. </w:t>
      </w:r>
      <w:r w:rsidR="00525BD2" w:rsidRPr="00926CAD">
        <w:t xml:space="preserve">Siūloma </w:t>
      </w:r>
      <w:r w:rsidR="009462E3" w:rsidRPr="00926CAD">
        <w:t>šią problem</w:t>
      </w:r>
      <w:r w:rsidR="004E239B" w:rsidRPr="00926CAD">
        <w:t>ą</w:t>
      </w:r>
      <w:r w:rsidR="009462E3" w:rsidRPr="00926CAD">
        <w:t xml:space="preserve"> spręsti ne per specialiąsias priemones, o nac</w:t>
      </w:r>
      <w:r w:rsidR="00723583" w:rsidRPr="00926CAD">
        <w:t>ionalini</w:t>
      </w:r>
      <w:r w:rsidR="00806C0C" w:rsidRPr="00926CAD">
        <w:t>u</w:t>
      </w:r>
      <w:r w:rsidR="00723583" w:rsidRPr="00926CAD">
        <w:t xml:space="preserve"> lygiu</w:t>
      </w:r>
      <w:r w:rsidR="0048436F" w:rsidRPr="00926CAD">
        <w:t>. Pagrindinėmis</w:t>
      </w:r>
      <w:r w:rsidR="00645564" w:rsidRPr="00926CAD">
        <w:t xml:space="preserve"> tokiomis priemonėmis įvardi</w:t>
      </w:r>
      <w:r w:rsidR="00806C0C" w:rsidRPr="00926CAD">
        <w:t>j</w:t>
      </w:r>
      <w:r w:rsidR="00645564" w:rsidRPr="00926CAD">
        <w:t xml:space="preserve">amos mineralinių ir organinių trąšų </w:t>
      </w:r>
      <w:r w:rsidR="000C5561" w:rsidRPr="00926CAD">
        <w:t xml:space="preserve">tvarus bei teisingas </w:t>
      </w:r>
      <w:r w:rsidR="00806C0C" w:rsidRPr="00926CAD">
        <w:t>naudojimas</w:t>
      </w:r>
      <w:r w:rsidR="00F94A03" w:rsidRPr="00926CAD">
        <w:t xml:space="preserve">, </w:t>
      </w:r>
      <w:r w:rsidR="000C5561" w:rsidRPr="00926CAD">
        <w:t xml:space="preserve">kai yra apskaičiuojamos </w:t>
      </w:r>
      <w:r w:rsidR="00F94A03" w:rsidRPr="00926CAD">
        <w:t>optimali</w:t>
      </w:r>
      <w:r w:rsidR="000C5561" w:rsidRPr="00926CAD">
        <w:t>os</w:t>
      </w:r>
      <w:r w:rsidR="00F94A03" w:rsidRPr="00926CAD">
        <w:t xml:space="preserve"> tręšimo norm</w:t>
      </w:r>
      <w:r w:rsidR="000C5561" w:rsidRPr="00926CAD">
        <w:t>os</w:t>
      </w:r>
      <w:r w:rsidR="00F94A03" w:rsidRPr="00926CAD">
        <w:t xml:space="preserve"> bei užtikrina</w:t>
      </w:r>
      <w:r w:rsidR="000C5561" w:rsidRPr="00926CAD">
        <w:t xml:space="preserve">ma </w:t>
      </w:r>
      <w:r w:rsidR="00E247D5" w:rsidRPr="00926CAD">
        <w:t>tinkam</w:t>
      </w:r>
      <w:r w:rsidR="000C5561" w:rsidRPr="00926CAD">
        <w:t>a</w:t>
      </w:r>
      <w:r w:rsidR="00E247D5" w:rsidRPr="00926CAD">
        <w:t xml:space="preserve"> trąšų kontrol</w:t>
      </w:r>
      <w:r w:rsidR="000C5561" w:rsidRPr="00926CAD">
        <w:t>ė</w:t>
      </w:r>
      <w:r w:rsidR="00E247D5" w:rsidRPr="00926CAD">
        <w:t>.</w:t>
      </w:r>
      <w:r w:rsidR="00C20FCB" w:rsidRPr="00926CAD">
        <w:t xml:space="preserve"> </w:t>
      </w:r>
      <w:r w:rsidR="007A0411" w:rsidRPr="00926CAD">
        <w:t xml:space="preserve">Kita bendranacionalinė </w:t>
      </w:r>
      <w:r w:rsidR="00906506" w:rsidRPr="00926CAD">
        <w:t xml:space="preserve">priemonė </w:t>
      </w:r>
      <w:r w:rsidR="00806C0C" w:rsidRPr="00926CAD">
        <w:t>–</w:t>
      </w:r>
      <w:r w:rsidR="00906506" w:rsidRPr="00926CAD">
        <w:t xml:space="preserve"> taršos iš</w:t>
      </w:r>
      <w:r w:rsidR="00704972">
        <w:t>si</w:t>
      </w:r>
      <w:r w:rsidR="00906506" w:rsidRPr="00926CAD">
        <w:t>plovim</w:t>
      </w:r>
      <w:r w:rsidR="00195B52">
        <w:t>o</w:t>
      </w:r>
      <w:r w:rsidR="00617055" w:rsidRPr="00926CAD">
        <w:t xml:space="preserve"> į vandens telkinius</w:t>
      </w:r>
      <w:r w:rsidR="00093B31">
        <w:t xml:space="preserve"> </w:t>
      </w:r>
      <w:r w:rsidR="00704972">
        <w:t>prevencija</w:t>
      </w:r>
      <w:r w:rsidR="00617055" w:rsidRPr="00926CAD">
        <w:t xml:space="preserve">. </w:t>
      </w:r>
      <w:r w:rsidR="00AC0734" w:rsidRPr="00926CAD">
        <w:t>Yra siūlom</w:t>
      </w:r>
      <w:r w:rsidR="009310F6">
        <w:t>os</w:t>
      </w:r>
      <w:r w:rsidR="00AC0734" w:rsidRPr="00926CAD">
        <w:t xml:space="preserve"> </w:t>
      </w:r>
      <w:r w:rsidR="009310F6">
        <w:t>priemonės</w:t>
      </w:r>
      <w:r w:rsidR="00806C0C" w:rsidRPr="00926CAD">
        <w:t>,</w:t>
      </w:r>
      <w:r w:rsidR="00AC0734" w:rsidRPr="00926CAD">
        <w:t xml:space="preserve"> </w:t>
      </w:r>
      <w:r w:rsidR="00795CFC" w:rsidRPr="00926CAD">
        <w:t>kuri</w:t>
      </w:r>
      <w:r w:rsidR="00D2115B">
        <w:t>os</w:t>
      </w:r>
      <w:r w:rsidR="00795CFC" w:rsidRPr="00926CAD">
        <w:t xml:space="preserve"> nevegetaciniu</w:t>
      </w:r>
      <w:r w:rsidR="00795CFC">
        <w:t xml:space="preserve"> laikotarpiu pad</w:t>
      </w:r>
      <w:r w:rsidR="00510DB2">
        <w:t xml:space="preserve">ėtų surišti medžiagas dirvožemyje. </w:t>
      </w:r>
      <w:r w:rsidR="00557C83">
        <w:t>Keli</w:t>
      </w:r>
      <w:r w:rsidR="008B269D">
        <w:t>os</w:t>
      </w:r>
      <w:r w:rsidR="00557C83">
        <w:t xml:space="preserve"> iš tokių </w:t>
      </w:r>
      <w:r w:rsidR="008B269D">
        <w:t>priemonių</w:t>
      </w:r>
      <w:r w:rsidR="007E3C8A">
        <w:t xml:space="preserve"> pavyzdžių</w:t>
      </w:r>
      <w:r w:rsidR="003B2573">
        <w:t>:</w:t>
      </w:r>
      <w:r w:rsidR="00557C83">
        <w:t xml:space="preserve"> t</w:t>
      </w:r>
      <w:r w:rsidR="00C200DD">
        <w:t>arpinių augalų auginimas, be</w:t>
      </w:r>
      <w:r w:rsidR="005E3FFB">
        <w:t>ariminė žemdirbystė ir ražienų palikimas</w:t>
      </w:r>
      <w:r w:rsidR="00522925">
        <w:t xml:space="preserve"> laukuose žiemos metu</w:t>
      </w:r>
      <w:r w:rsidR="005E3FFB">
        <w:t xml:space="preserve">. </w:t>
      </w:r>
      <w:r w:rsidR="00313016">
        <w:t>Beariminė</w:t>
      </w:r>
      <w:r w:rsidR="00B54EEC">
        <w:t xml:space="preserve"> žemdirbystė</w:t>
      </w:r>
      <w:r w:rsidR="002D3930">
        <w:t>,</w:t>
      </w:r>
      <w:r w:rsidR="00E03362">
        <w:t xml:space="preserve"> </w:t>
      </w:r>
      <w:r w:rsidR="002D3930">
        <w:t>iki šiol buvo taikom</w:t>
      </w:r>
      <w:r w:rsidR="00A2721F">
        <w:t>a</w:t>
      </w:r>
      <w:r w:rsidR="002D3930">
        <w:t xml:space="preserve"> tik apie 11 proc. žemės ūkio teritorijų, </w:t>
      </w:r>
      <w:r w:rsidR="00A2721F">
        <w:t xml:space="preserve">todėl </w:t>
      </w:r>
      <w:r w:rsidR="002F2B72">
        <w:t xml:space="preserve">pabrėžiama, kad norint pasiekti geros telkinių būklės </w:t>
      </w:r>
      <w:r w:rsidR="0051311E">
        <w:t xml:space="preserve">tikslus reikia šį skaičių didinti. </w:t>
      </w:r>
    </w:p>
    <w:p w14:paraId="1C377AF9" w14:textId="4B553AC7" w:rsidR="00970E68" w:rsidRDefault="00D0607F" w:rsidP="00034F6A">
      <w:r>
        <w:t>Vien</w:t>
      </w:r>
      <w:r w:rsidR="00E75E73">
        <w:t xml:space="preserve">a iš svarbiausių specialiųjų priemonių </w:t>
      </w:r>
      <w:r w:rsidR="00DD0130" w:rsidRPr="00DD0130">
        <w:t xml:space="preserve">Nemuno, Lielupės, Ventos ir Dauguvos upių baseinų rajonų gerai būklei pasiekti ir (arba) išlaikyti priemonių </w:t>
      </w:r>
      <w:r w:rsidR="00DD0130">
        <w:t>p</w:t>
      </w:r>
      <w:r w:rsidR="00EA7D5B">
        <w:t xml:space="preserve">rogramoje </w:t>
      </w:r>
      <w:r w:rsidR="000619F4">
        <w:t xml:space="preserve">yra </w:t>
      </w:r>
      <w:r w:rsidR="00DD0130">
        <w:t>nurodyta</w:t>
      </w:r>
      <w:r w:rsidR="00236E8A">
        <w:t>s</w:t>
      </w:r>
      <w:r w:rsidR="00EA7D5B">
        <w:t xml:space="preserve"> </w:t>
      </w:r>
      <w:r w:rsidR="000619F4">
        <w:t>informaci</w:t>
      </w:r>
      <w:r w:rsidR="00EA7D5B">
        <w:t>jos</w:t>
      </w:r>
      <w:r w:rsidR="000619F4">
        <w:t xml:space="preserve"> sklaid</w:t>
      </w:r>
      <w:r w:rsidR="00EA7D5B">
        <w:t>os užtikrinim</w:t>
      </w:r>
      <w:r w:rsidR="00236E8A">
        <w:t>as</w:t>
      </w:r>
      <w:r w:rsidR="00710D7A">
        <w:t xml:space="preserve">. Yra siūloma </w:t>
      </w:r>
      <w:r w:rsidR="00F84646">
        <w:t>vandens telkinių apylinkėse pravesti specializuotas vietos bendruomenių</w:t>
      </w:r>
      <w:r w:rsidR="00F35CC9">
        <w:t xml:space="preserve">, ūkininkų informavimo, švietimo ir konsultavimo veiklas. </w:t>
      </w:r>
      <w:r w:rsidR="00683D2A">
        <w:t>Tokiuose susitikimuose suinteresuoto</w:t>
      </w:r>
      <w:r w:rsidR="00D14C6E">
        <w:t>m</w:t>
      </w:r>
      <w:r w:rsidR="00683D2A">
        <w:t xml:space="preserve">s šalims </w:t>
      </w:r>
      <w:r w:rsidR="004B7F34">
        <w:t xml:space="preserve">būtų </w:t>
      </w:r>
      <w:r w:rsidR="00683D2A">
        <w:t>akcentuoja</w:t>
      </w:r>
      <w:r w:rsidR="004B7F34">
        <w:t>mos</w:t>
      </w:r>
      <w:r w:rsidR="00683D2A">
        <w:t xml:space="preserve"> </w:t>
      </w:r>
      <w:r w:rsidR="00121D15">
        <w:t>tvaraus žemės ūkio galimybės ir atnešam</w:t>
      </w:r>
      <w:r w:rsidR="004B7F34">
        <w:t>a</w:t>
      </w:r>
      <w:r w:rsidR="00121D15">
        <w:t xml:space="preserve"> abipus</w:t>
      </w:r>
      <w:r w:rsidR="001A1A50">
        <w:t>ė</w:t>
      </w:r>
      <w:r w:rsidR="00121D15">
        <w:t xml:space="preserve"> ekonomin</w:t>
      </w:r>
      <w:r w:rsidR="001A1A50">
        <w:t>ė</w:t>
      </w:r>
      <w:r w:rsidR="00121D15">
        <w:t xml:space="preserve"> ir aplinkosauginė </w:t>
      </w:r>
      <w:r w:rsidR="001A1A50">
        <w:t xml:space="preserve">nauda bei galimybė gauti ES paramą. </w:t>
      </w:r>
      <w:r w:rsidR="000A456F">
        <w:t>P</w:t>
      </w:r>
      <w:r w:rsidR="0024476D">
        <w:t>riemonių program</w:t>
      </w:r>
      <w:r w:rsidR="0029631A">
        <w:t>oje nėra užsimintos EP</w:t>
      </w:r>
      <w:r w:rsidR="0024476D">
        <w:t>, bet nurodo</w:t>
      </w:r>
      <w:r w:rsidR="0029631A">
        <w:t>mi</w:t>
      </w:r>
      <w:r w:rsidR="0024476D">
        <w:t xml:space="preserve"> kitoki</w:t>
      </w:r>
      <w:r w:rsidR="0029631A">
        <w:t>e</w:t>
      </w:r>
      <w:r w:rsidR="0024476D">
        <w:t xml:space="preserve"> vertinim</w:t>
      </w:r>
      <w:r w:rsidR="0029631A">
        <w:t>ai</w:t>
      </w:r>
      <w:r w:rsidR="0024476D">
        <w:t xml:space="preserve"> kaip „Mitybos tinkl</w:t>
      </w:r>
      <w:r w:rsidR="004F7F8A">
        <w:t>ų vertinimas</w:t>
      </w:r>
      <w:r w:rsidR="0024476D">
        <w:t>“</w:t>
      </w:r>
      <w:r w:rsidR="004B7F34">
        <w:t>,</w:t>
      </w:r>
      <w:r w:rsidR="004F7F8A">
        <w:t xml:space="preserve"> kuri</w:t>
      </w:r>
      <w:r w:rsidR="0029631A">
        <w:t>s</w:t>
      </w:r>
      <w:r w:rsidR="004F7F8A">
        <w:t xml:space="preserve"> </w:t>
      </w:r>
      <w:r w:rsidR="004B7F34">
        <w:t xml:space="preserve">yra </w:t>
      </w:r>
      <w:r w:rsidR="0028796F">
        <w:t>svarbus</w:t>
      </w:r>
      <w:r w:rsidR="004F7F8A">
        <w:t xml:space="preserve"> </w:t>
      </w:r>
      <w:r w:rsidR="0028796F">
        <w:t>vertinant</w:t>
      </w:r>
      <w:r w:rsidR="004F7F8A">
        <w:t xml:space="preserve"> funkcinius ekosistemų </w:t>
      </w:r>
      <w:r w:rsidR="0029631A">
        <w:t>aspektus</w:t>
      </w:r>
      <w:r w:rsidR="004A162B">
        <w:rPr>
          <w:rStyle w:val="Puslapioinaosnuoroda"/>
        </w:rPr>
        <w:footnoteReference w:id="87"/>
      </w:r>
      <w:r w:rsidR="004A162B">
        <w:t>.</w:t>
      </w:r>
      <w:r w:rsidR="008D7A3B">
        <w:t xml:space="preserve"> Nors EP nėra įvardinamos, tačiau veiksmai, apie kuriuos kalbama, yra susiję su EP pasiūla ir teiki</w:t>
      </w:r>
      <w:r w:rsidR="004B7F34">
        <w:t>a</w:t>
      </w:r>
      <w:r w:rsidR="008D7A3B">
        <w:t>mo</w:t>
      </w:r>
      <w:r w:rsidR="004B7F34">
        <w:t>mis</w:t>
      </w:r>
      <w:r w:rsidR="00D42286">
        <w:t xml:space="preserve"> </w:t>
      </w:r>
      <w:r w:rsidR="008D7A3B">
        <w:t>galimybėmis.</w:t>
      </w:r>
    </w:p>
    <w:p w14:paraId="3B6523D2" w14:textId="77777777" w:rsidR="0013179F" w:rsidRDefault="0013179F" w:rsidP="0013179F">
      <w:r w:rsidRPr="00833DC4">
        <w:t>2000 m. spalio 23 d. Europos Parlamento ir Tarybos direktyv</w:t>
      </w:r>
      <w:r>
        <w:t>oje</w:t>
      </w:r>
      <w:r w:rsidRPr="00833DC4">
        <w:t xml:space="preserve"> 2000/60/EB, nustatanči</w:t>
      </w:r>
      <w:r>
        <w:t>oje</w:t>
      </w:r>
      <w:r w:rsidRPr="00833DC4">
        <w:t xml:space="preserve"> Bendrijos veiksmų vandens politikos srityje pagrindus</w:t>
      </w:r>
      <w:r>
        <w:t>, nurodyta, kad vykdant veiksmingą ir nuoseklią vandens politiką būtina atsižvelgti į vandens ekosistemų, esančių arti pakrančių, estuarijų, įlankų ar santykinai uždarų jūrų pažeidžiamumą, nes jų pusiausvyrai didelę įtaką turi į juos įtekančių vidaus vandenų kokybė. Vandens būklės apsauga upės baseinuose padės apsaugoti žuvų populiacijas, įskaitant jūros pakrančių žuvų populiacijas, ir duos ekonominę naudą. Šios direktyvos tikslas yra nustatyti vidaus paviršinių vandenų, tarpinių vandenų, pakrančių vandenų ir požeminio vandens apsaugos sistemą, kuri, be kitų minimų aspektų, neleistų toliau prastėti vandenų ekosistemų, taip pat sausumos ekosistemų (atsižvelgiant į jų vandens poreikius) bei šlapžemių, tiesiogiai priklausomų nuo vandenų ekosistemų, būklei, ją apsaugotų ir pagerintų. Taigi šioje direktyvoje tiesiogiai nekalbama apie EP, tačiau pabrėžiamas poreikis atsižvelgti į vandens ekosistemas, neigiamas antropogeninės veiklos poveikis vandenų ekosistemų būklei.</w:t>
      </w:r>
    </w:p>
    <w:p w14:paraId="6DB59062" w14:textId="15FF27E2" w:rsidR="0013179F" w:rsidRDefault="0013179F" w:rsidP="00034F6A">
      <w:r>
        <w:t>Jūrinę aplinką ir EP reglamentuoja Jūrų strategijos pagrindų direktyva (toliau – JSPD)</w:t>
      </w:r>
      <w:r>
        <w:rPr>
          <w:rStyle w:val="Puslapioinaosnuoroda"/>
        </w:rPr>
        <w:footnoteReference w:id="88"/>
      </w:r>
      <w:r>
        <w:t xml:space="preserve">. </w:t>
      </w:r>
      <w:r w:rsidR="00623950">
        <w:t xml:space="preserve">Šia direktyva nustatomi pagrindai, </w:t>
      </w:r>
      <w:r w:rsidR="00D56438">
        <w:t xml:space="preserve">kuriuos taikydamos valstybės narės turi imtis būtinų priemonių, skirtų pasiekti arba išlaikyti gerai jūrų aplinkos būklei ne vėliau kaip iki 2020 m. </w:t>
      </w:r>
      <w:r w:rsidR="00D208A0">
        <w:t>Šiuo tikslu parengiamos ir įgyvendinamos jūrų strategijos, siekiant: a) apsaugoti ir išsaugoti jūrų aplinką, neleisti blogėti jos būklei ir, jei įmanoma, atkurti jūrų ekosistemas teritorijose, kuriose ši aplinka neigiamai paveikta; b) užkirsti kelią patekimui į jūrų aplinką ir jį mažinti, siekiant palaipsniui mažinti taršą, jog būtų</w:t>
      </w:r>
      <w:r w:rsidR="002256FB">
        <w:t xml:space="preserve"> </w:t>
      </w:r>
      <w:r w:rsidR="00D208A0">
        <w:t>užtikrinta, kad jūrų biologinei įvairovei, jūrų ekosistemoms, žmogaus</w:t>
      </w:r>
      <w:r w:rsidR="002256FB">
        <w:t xml:space="preserve"> </w:t>
      </w:r>
      <w:r w:rsidR="00D208A0">
        <w:t>sveikatai ar teisėtam naudojimuisi jūromis nebūtų poveikio ar didelės</w:t>
      </w:r>
      <w:r w:rsidR="002256FB">
        <w:t xml:space="preserve"> </w:t>
      </w:r>
      <w:r w:rsidR="00D208A0">
        <w:t>rizikos.</w:t>
      </w:r>
      <w:r w:rsidR="00DB6DD2">
        <w:t xml:space="preserve"> Direktyvoje išreikštas susirūpinimas EP paslaugomis ir prievolė atsižvelgti į EP rengiant jūrų strategijas</w:t>
      </w:r>
      <w:r w:rsidR="00DD5CD7">
        <w:t xml:space="preserve">, taip pat poreikis išsaugoti ekosistemų gebėjimą reaguoti į antropogeninės kilmės </w:t>
      </w:r>
      <w:r w:rsidR="005F146A">
        <w:t>veiksnius</w:t>
      </w:r>
      <w:r w:rsidR="00DB6DD2">
        <w:t>: „Jūrų strategijose žmogaus veiklos valdymui taikomas ekosistemomis pagrįstas metodas, užtikrinant, kad bendras šios veiklos sudaromas spaudimas neperaugtų lygio, suderinamo su geros ekologinės būklės pasiekimu, ir kad nebūtų pakenkta jūrų ekosistemų pajėgumui reaguoti į žmonių sukeltus pasikeitimus, tuo pačiu sukuriant sąlygas, kad dabartinės ir būsimos kartos galėtų tvariai naudoti jūrų išteklius ir naudotis jūrų paslaugomis.</w:t>
      </w:r>
      <w:r w:rsidR="005F146A">
        <w:t>“</w:t>
      </w:r>
      <w:r w:rsidR="009231DE">
        <w:rPr>
          <w:rStyle w:val="Puslapioinaosnuoroda"/>
        </w:rPr>
        <w:footnoteReference w:id="89"/>
      </w:r>
      <w:r w:rsidR="00DF7578">
        <w:t xml:space="preserve"> </w:t>
      </w:r>
      <w:r w:rsidR="00CB25CF">
        <w:t>Įgyvendin</w:t>
      </w:r>
      <w:r w:rsidR="00696625">
        <w:t>dama</w:t>
      </w:r>
      <w:r w:rsidR="00CB25CF">
        <w:t xml:space="preserve"> JSPD Lietuvos Respublika atliko pirminį jūros aplinkos savybių, pavojų ir poveikių vertinimą </w:t>
      </w:r>
      <w:r w:rsidR="00EC6F8A">
        <w:t>(</w:t>
      </w:r>
      <w:r w:rsidR="00CB25CF">
        <w:t>rem</w:t>
      </w:r>
      <w:r w:rsidR="00EC6F8A">
        <w:t>damasi</w:t>
      </w:r>
      <w:r w:rsidR="00CB25CF">
        <w:t xml:space="preserve"> 2006-2011 duomenimis</w:t>
      </w:r>
      <w:r w:rsidR="00EC6F8A">
        <w:t>)</w:t>
      </w:r>
      <w:r w:rsidR="00CB25CF">
        <w:t>, nustatė aplinkos apsaugos tikslus ir</w:t>
      </w:r>
      <w:r w:rsidR="00696625">
        <w:t xml:space="preserve"> </w:t>
      </w:r>
      <w:r w:rsidR="00CB25CF">
        <w:t>priemonių programą. Šiam pirmam JSPD įgyvendinimo etapui Europos Komisija pateikė savo</w:t>
      </w:r>
      <w:r w:rsidR="00696625">
        <w:t xml:space="preserve"> </w:t>
      </w:r>
      <w:r w:rsidR="00CB25CF">
        <w:t>vertinimą ir gaires. Antrasis JSPD įgyvendinimo etapas numato atnaujintą valstybėms</w:t>
      </w:r>
      <w:r w:rsidR="00696625">
        <w:t xml:space="preserve"> </w:t>
      </w:r>
      <w:r w:rsidR="00CB25CF">
        <w:t>priklausančių jūros vandenų ekologinės būklės 2012</w:t>
      </w:r>
      <w:r w:rsidR="008A7CD6">
        <w:t>–2</w:t>
      </w:r>
      <w:r w:rsidR="00CB25CF">
        <w:t>017 m. laikotarpio vertinimą pagal</w:t>
      </w:r>
      <w:r w:rsidR="00696625">
        <w:t xml:space="preserve"> </w:t>
      </w:r>
      <w:r w:rsidR="00CB25CF">
        <w:t>papildytas Europos Komisijos gaires, kuriomis nustatomi geros jūrų vandenų aplinkos būklės</w:t>
      </w:r>
      <w:r w:rsidR="00696625">
        <w:t xml:space="preserve"> </w:t>
      </w:r>
      <w:r w:rsidR="00CB25CF">
        <w:t>kriterijai ir metodiniai standartai, stebėsenos ir vertinimo specifikacijos ir standartizuoti metodai</w:t>
      </w:r>
      <w:r w:rsidR="00D51D01">
        <w:t>.</w:t>
      </w:r>
      <w:r w:rsidR="009231DE">
        <w:rPr>
          <w:rStyle w:val="Puslapioinaosnuoroda"/>
        </w:rPr>
        <w:footnoteReference w:id="90"/>
      </w:r>
      <w:r w:rsidR="00D51D01">
        <w:t xml:space="preserve"> </w:t>
      </w:r>
      <w:r w:rsidR="0054235D">
        <w:t xml:space="preserve">Atliktas vertinimas atskleidė, kad </w:t>
      </w:r>
      <w:r w:rsidR="00C85EF2">
        <w:t>tarp 11 vertintų jūrinės aplinkos būklės rodiklių net</w:t>
      </w:r>
      <w:r w:rsidR="00FE13DF">
        <w:t xml:space="preserve"> pagal</w:t>
      </w:r>
      <w:r w:rsidR="00C85EF2">
        <w:t xml:space="preserve"> </w:t>
      </w:r>
      <w:r w:rsidR="003B252A">
        <w:t>7</w:t>
      </w:r>
      <w:r w:rsidR="00C85EF2">
        <w:t xml:space="preserve"> rodikli</w:t>
      </w:r>
      <w:r w:rsidR="00FE13DF">
        <w:t xml:space="preserve">us aplinkos būklė </w:t>
      </w:r>
      <w:r w:rsidR="003B252A">
        <w:t>apibūdinam</w:t>
      </w:r>
      <w:r w:rsidR="00FE13DF">
        <w:t>a</w:t>
      </w:r>
      <w:r w:rsidR="003B252A">
        <w:t xml:space="preserve"> kaip</w:t>
      </w:r>
      <w:r w:rsidR="00FE13DF">
        <w:t xml:space="preserve"> nepatenkinama (</w:t>
      </w:r>
      <w:r w:rsidR="00BB44AA">
        <w:t>biologinė įvairovė, komerciniams tikslams naudojami žuvų ištekliai, jūriniai mitybos tinklai, žmogaus sukelta eutrofikacija, jūros dugno vientisumas, taršalų koncentracijos jūros aplinkoje, jūros šiukšlės</w:t>
      </w:r>
      <w:r w:rsidR="00AC2FB8">
        <w:t xml:space="preserve">. Tačiau pagal 2 rodiklius – nevietinės rūšys ir teršalų kiekis žmogaus maistui skirtoje žuvyje </w:t>
      </w:r>
      <w:r w:rsidR="00E474E1">
        <w:t>–</w:t>
      </w:r>
      <w:r w:rsidR="00AC2FB8">
        <w:t xml:space="preserve"> </w:t>
      </w:r>
      <w:r w:rsidR="00E474E1">
        <w:t>aplinkos būklė pagerėjo, palyginus su ankstesniu vertinimu,</w:t>
      </w:r>
      <w:r w:rsidR="00213FFB">
        <w:t xml:space="preserve"> ir šiuo metu apibūdinama kaip gera. </w:t>
      </w:r>
      <w:r w:rsidR="00105035">
        <w:t>Vis dėlto, atlikus vertinimą pabrėžiama, kad turimos žinios ir įrankiai nepakankami</w:t>
      </w:r>
      <w:r w:rsidR="00B71C70">
        <w:t xml:space="preserve"> ir kuriami nekryptingai, siekiant nustatyti gamtosauginius tikslus ir valdyti aplinkos būklę remiantis </w:t>
      </w:r>
      <w:r w:rsidR="00710C4E">
        <w:t>priežastiniais ryšiais tarp aplinkos būklės ir sukelto aplinkai poveikio.</w:t>
      </w:r>
      <w:r w:rsidR="00710C4E">
        <w:rPr>
          <w:rStyle w:val="Puslapioinaosnuoroda"/>
        </w:rPr>
        <w:footnoteReference w:id="91"/>
      </w:r>
      <w:r w:rsidR="00E03362">
        <w:t xml:space="preserve"> </w:t>
      </w:r>
      <w:r w:rsidR="00FF11A5">
        <w:t xml:space="preserve">Vertinimo metu nustatyta situacija parodo poreikį ne tik išliekantį jūrinės aplinkos saugojimo poreikį, tačiau taip pat </w:t>
      </w:r>
      <w:r w:rsidR="00AE0755">
        <w:t xml:space="preserve">plėtoti vertinimui reikalingus įrankius. </w:t>
      </w:r>
    </w:p>
    <w:tbl>
      <w:tblPr>
        <w:tblStyle w:val="Lentelstinklelis"/>
        <w:tblW w:w="0" w:type="auto"/>
        <w:tblLook w:val="04A0" w:firstRow="1" w:lastRow="0" w:firstColumn="1" w:lastColumn="0" w:noHBand="0" w:noVBand="1"/>
      </w:tblPr>
      <w:tblGrid>
        <w:gridCol w:w="9486"/>
      </w:tblGrid>
      <w:tr w:rsidR="00C85845" w14:paraId="0D1D1457" w14:textId="77777777" w:rsidTr="004A3110">
        <w:trPr>
          <w:trHeight w:val="1129"/>
        </w:trPr>
        <w:tc>
          <w:tcPr>
            <w:tcW w:w="9486" w:type="dxa"/>
            <w:tcBorders>
              <w:top w:val="nil"/>
              <w:left w:val="nil"/>
              <w:bottom w:val="nil"/>
              <w:right w:val="nil"/>
            </w:tcBorders>
            <w:shd w:val="clear" w:color="auto" w:fill="E1E1D5"/>
          </w:tcPr>
          <w:p w14:paraId="31701B80" w14:textId="77777777" w:rsidR="00C85845" w:rsidRDefault="00C85845" w:rsidP="002F0B31">
            <w:pPr>
              <w:rPr>
                <w:rStyle w:val="Rykinuoroda"/>
              </w:rPr>
            </w:pPr>
            <w:r w:rsidRPr="00DB1C81">
              <w:rPr>
                <w:rStyle w:val="Rykinuoroda"/>
              </w:rPr>
              <w:t>išvados</w:t>
            </w:r>
            <w:r>
              <w:rPr>
                <w:rStyle w:val="Rykinuoroda"/>
              </w:rPr>
              <w:t xml:space="preserve"> integravimui.</w:t>
            </w:r>
          </w:p>
          <w:p w14:paraId="34DBBA1E" w14:textId="00A24EB2" w:rsidR="000329C0" w:rsidRPr="004B75E5" w:rsidRDefault="0027286A" w:rsidP="000329C0">
            <w:pPr>
              <w:pStyle w:val="Sraopastraipa"/>
            </w:pPr>
            <w:r>
              <w:t xml:space="preserve">Siekiant mažinti </w:t>
            </w:r>
            <w:r w:rsidR="005F1066">
              <w:t xml:space="preserve">ūkinės veiklos neigiamą poveikį vandens telkiniams ir jų ekosistemų teikiamoms EP, </w:t>
            </w:r>
            <w:r w:rsidR="008957C2">
              <w:t xml:space="preserve">ypatingas dėmesys turi būti atkreiptas į </w:t>
            </w:r>
            <w:r w:rsidR="00553AC7">
              <w:t>antropogeninės taršos šaltinius</w:t>
            </w:r>
            <w:r w:rsidR="004616C7">
              <w:t xml:space="preserve">, pavyzdžiui, </w:t>
            </w:r>
            <w:r w:rsidR="008957C2">
              <w:t>taršos</w:t>
            </w:r>
            <w:r w:rsidR="00553AC7">
              <w:t xml:space="preserve"> iš žemės ūkio veiklos, taip pat taršos nepakankamai išvalytomis nuotekomis</w:t>
            </w:r>
            <w:r w:rsidR="008957C2">
              <w:t xml:space="preserve"> maž</w:t>
            </w:r>
            <w:r w:rsidR="00553AC7">
              <w:t>inimą</w:t>
            </w:r>
            <w:r w:rsidR="004616C7">
              <w:t xml:space="preserve">, taikant tiek tiesiogines taršos mažinimo priemones, tiek </w:t>
            </w:r>
            <w:r w:rsidR="00DC535A">
              <w:t>susijusias priemones, kurios mažintų ne tik sukeltą taršą, bet ir pačių teršalų atsiradimo riziką (pavyzdžiui, taikant įvairias žemės ūkio technologijas)</w:t>
            </w:r>
            <w:r w:rsidR="00553AC7">
              <w:t xml:space="preserve">. </w:t>
            </w:r>
          </w:p>
          <w:p w14:paraId="74BFDF5A" w14:textId="38269B4B" w:rsidR="001D5FEB" w:rsidRDefault="0096625E" w:rsidP="002F0B31">
            <w:pPr>
              <w:pStyle w:val="Sraopastraipa"/>
            </w:pPr>
            <w:r>
              <w:t xml:space="preserve">Išryškinti poreikį saugoti vandens telkinius nuo taršos </w:t>
            </w:r>
            <w:r w:rsidR="000D0DC3">
              <w:t>neužtenka</w:t>
            </w:r>
            <w:r w:rsidR="004B46B0">
              <w:t>, nes būtina apibrėžti</w:t>
            </w:r>
            <w:r>
              <w:t>, kas yra prarandama, jei aplinka vis tik būtų neigiamai veikiama arba kokia saugojim</w:t>
            </w:r>
            <w:r w:rsidR="003C60E9">
              <w:t>o</w:t>
            </w:r>
            <w:r>
              <w:t xml:space="preserve"> veiksmų nauda, pavyzdžiui, kad tarša mažina </w:t>
            </w:r>
            <w:r w:rsidR="001D5FEB">
              <w:t>vandens ekosistemų teikiamų EP kokybę bei žaloja kitas ekosistemas atitinkamai</w:t>
            </w:r>
            <w:r w:rsidR="000D0DC3">
              <w:t>.</w:t>
            </w:r>
          </w:p>
          <w:p w14:paraId="0A94A34F" w14:textId="10478709" w:rsidR="00FD6FBD" w:rsidRDefault="001D5FEB" w:rsidP="002F0B31">
            <w:pPr>
              <w:pStyle w:val="Sraopastraipa"/>
            </w:pPr>
            <w:r>
              <w:t xml:space="preserve">Reikalinga aiški politika skatinanti strateginį, koordinuotą vandens sektoriaus išteklių valdymą, taip pat reikėtų integruoti aiškų poveikio ekosistemoms vertinimą, </w:t>
            </w:r>
            <w:r w:rsidR="0020653B">
              <w:t xml:space="preserve">leisiantį </w:t>
            </w:r>
            <w:r>
              <w:t>užtikrinant</w:t>
            </w:r>
            <w:r w:rsidR="0020653B">
              <w:t>i</w:t>
            </w:r>
            <w:r>
              <w:t xml:space="preserve"> </w:t>
            </w:r>
            <w:r w:rsidR="00803422">
              <w:t xml:space="preserve">priemonių, nekenkiančių </w:t>
            </w:r>
            <w:r>
              <w:t>natūrali</w:t>
            </w:r>
            <w:r w:rsidR="00803422">
              <w:t>ai</w:t>
            </w:r>
            <w:r>
              <w:t xml:space="preserve"> hidrologij</w:t>
            </w:r>
            <w:r w:rsidR="00803422">
              <w:t>ai pasirinkimą</w:t>
            </w:r>
            <w:r>
              <w:t xml:space="preserve"> ir </w:t>
            </w:r>
            <w:r w:rsidR="00373CBE">
              <w:t xml:space="preserve">tausų </w:t>
            </w:r>
            <w:r>
              <w:t xml:space="preserve">vandens vartojimą, </w:t>
            </w:r>
            <w:r w:rsidR="00FB676F">
              <w:t xml:space="preserve">vandens fizikinius-cheminius parametrus kaip vandens kokybės rodiklius ir atitinkamai </w:t>
            </w:r>
            <w:r>
              <w:t>atsižvelg</w:t>
            </w:r>
            <w:r w:rsidR="009C1293">
              <w:t>ti į galimą neigiamą poveikį</w:t>
            </w:r>
            <w:r>
              <w:t xml:space="preserve"> sveikat</w:t>
            </w:r>
            <w:r w:rsidR="003D72B4">
              <w:t>ai (pavyzdžiui, per maudyklų vandens kokybę, taip pat gyvūnų sveikatą</w:t>
            </w:r>
            <w:r w:rsidR="00F54A3E">
              <w:t xml:space="preserve"> girdant juos vandeniu iš vandens telkinių)</w:t>
            </w:r>
            <w:r w:rsidR="006040CB">
              <w:t xml:space="preserve"> ir pan</w:t>
            </w:r>
            <w:r>
              <w:t>.</w:t>
            </w:r>
          </w:p>
          <w:p w14:paraId="2D96CC01" w14:textId="241BBE12" w:rsidR="00C85845" w:rsidRPr="004B75E5" w:rsidRDefault="00C85845" w:rsidP="0026147F"/>
        </w:tc>
      </w:tr>
    </w:tbl>
    <w:p w14:paraId="6B35BC26" w14:textId="0E359D6F" w:rsidR="0044479E" w:rsidRDefault="003448FB" w:rsidP="00D42286">
      <w:pPr>
        <w:pStyle w:val="Antrat2"/>
      </w:pPr>
      <w:bookmarkStart w:id="64" w:name="_Toc109728407"/>
      <w:r>
        <w:t>Biologinė</w:t>
      </w:r>
      <w:r w:rsidR="002958CD">
        <w:t>s</w:t>
      </w:r>
      <w:r>
        <w:t xml:space="preserve"> įvairov</w:t>
      </w:r>
      <w:r w:rsidR="002958CD">
        <w:t>ės</w:t>
      </w:r>
      <w:r>
        <w:t xml:space="preserve"> ir kraštovaizdžio apsauga</w:t>
      </w:r>
      <w:r w:rsidR="00E14017">
        <w:t xml:space="preserve"> ekosisteminių paslaugų kontekste</w:t>
      </w:r>
      <w:bookmarkEnd w:id="64"/>
    </w:p>
    <w:p w14:paraId="18D754B7" w14:textId="0B051034" w:rsidR="00650496" w:rsidRDefault="0038580E" w:rsidP="006E009D">
      <w:r>
        <w:t>Bio</w:t>
      </w:r>
      <w:r w:rsidR="00EF14BD">
        <w:t xml:space="preserve">loginė </w:t>
      </w:r>
      <w:r w:rsidR="008C09A7">
        <w:t xml:space="preserve">įvairovė </w:t>
      </w:r>
      <w:r w:rsidR="00687858">
        <w:t xml:space="preserve">reguliuoja </w:t>
      </w:r>
      <w:r w:rsidR="00AB3BF1">
        <w:t>ir stiprina įvairi</w:t>
      </w:r>
      <w:r w:rsidR="005C7D44">
        <w:t>us</w:t>
      </w:r>
      <w:r w:rsidR="00AB3BF1">
        <w:t xml:space="preserve"> </w:t>
      </w:r>
      <w:r w:rsidR="00687858">
        <w:t>ekos</w:t>
      </w:r>
      <w:r w:rsidR="00F07BB7">
        <w:t>istemų</w:t>
      </w:r>
      <w:r w:rsidR="00193A4F">
        <w:t xml:space="preserve"> </w:t>
      </w:r>
      <w:r w:rsidR="00AB3BF1">
        <w:t>funkci</w:t>
      </w:r>
      <w:r w:rsidR="00211B97">
        <w:t>nius procesus</w:t>
      </w:r>
      <w:r w:rsidR="00DC54E2">
        <w:t xml:space="preserve">, </w:t>
      </w:r>
      <w:r w:rsidR="006430D3">
        <w:t>pavyzdžiui</w:t>
      </w:r>
      <w:r w:rsidR="00DC54E2">
        <w:t>,</w:t>
      </w:r>
      <w:r w:rsidR="00E45D41">
        <w:t xml:space="preserve"> biomasės</w:t>
      </w:r>
      <w:r w:rsidR="00DC54E2">
        <w:t xml:space="preserve"> gamybą, skaidymą, maistinių medžiagų apykaitą ir</w:t>
      </w:r>
      <w:r w:rsidR="00AB3BF1">
        <w:t xml:space="preserve"> </w:t>
      </w:r>
      <w:r w:rsidR="00D774B6">
        <w:t>mitybinius</w:t>
      </w:r>
      <w:r w:rsidR="000D13BC">
        <w:t xml:space="preserve"> ryšius</w:t>
      </w:r>
      <w:r w:rsidR="00000742">
        <w:t>,</w:t>
      </w:r>
      <w:r w:rsidR="000D13BC">
        <w:t xml:space="preserve"> </w:t>
      </w:r>
      <w:r w:rsidR="00743A86">
        <w:t>kuri</w:t>
      </w:r>
      <w:r w:rsidR="00000742">
        <w:t>e</w:t>
      </w:r>
      <w:r w:rsidR="00743A86">
        <w:t xml:space="preserve"> palaiko įvairi</w:t>
      </w:r>
      <w:r w:rsidR="001A67F8">
        <w:t xml:space="preserve">as EP. </w:t>
      </w:r>
      <w:r w:rsidR="00071A35">
        <w:t>Ekosistemose</w:t>
      </w:r>
      <w:r w:rsidR="00DA7B39">
        <w:t xml:space="preserve"> </w:t>
      </w:r>
      <w:r w:rsidR="00B3133A">
        <w:t>skirtingų rūšių g</w:t>
      </w:r>
      <w:r w:rsidR="007A5DFE">
        <w:t xml:space="preserve">ausa, </w:t>
      </w:r>
      <w:r w:rsidR="00AD3335">
        <w:t>populiacija</w:t>
      </w:r>
      <w:r w:rsidR="0006233B">
        <w:t xml:space="preserve"> ir </w:t>
      </w:r>
      <w:r w:rsidR="00B56C67">
        <w:t>filogen</w:t>
      </w:r>
      <w:r w:rsidR="0006233B">
        <w:t>e</w:t>
      </w:r>
      <w:r w:rsidR="00B56C67">
        <w:t>ti</w:t>
      </w:r>
      <w:r w:rsidR="0006233B">
        <w:t>nė</w:t>
      </w:r>
      <w:r w:rsidR="006C4FE7">
        <w:rPr>
          <w:rStyle w:val="Puslapioinaosnuoroda"/>
        </w:rPr>
        <w:footnoteReference w:id="92"/>
      </w:r>
      <w:r w:rsidR="00AD3335">
        <w:t xml:space="preserve"> </w:t>
      </w:r>
      <w:r w:rsidR="0006233B">
        <w:t>bei</w:t>
      </w:r>
      <w:r w:rsidR="001151F1">
        <w:t xml:space="preserve"> funkcinė įvairovė </w:t>
      </w:r>
      <w:r w:rsidR="0015281D">
        <w:t xml:space="preserve">daro poveikį </w:t>
      </w:r>
      <w:r w:rsidR="00FD58CC">
        <w:t xml:space="preserve">sistemų teikiamoms EP. </w:t>
      </w:r>
      <w:r w:rsidR="00104DEB">
        <w:t>Pavyzdžiui</w:t>
      </w:r>
      <w:r w:rsidR="00431AC2">
        <w:t>,</w:t>
      </w:r>
      <w:r w:rsidR="00104DEB">
        <w:t xml:space="preserve"> </w:t>
      </w:r>
      <w:r w:rsidR="005F2844">
        <w:t>rū</w:t>
      </w:r>
      <w:r w:rsidR="006D213F">
        <w:t xml:space="preserve">šių gausa </w:t>
      </w:r>
      <w:r w:rsidR="0025664E">
        <w:t xml:space="preserve">gali teigiamai paveikti </w:t>
      </w:r>
      <w:r w:rsidR="00A873FC">
        <w:t xml:space="preserve">apdulkinimo </w:t>
      </w:r>
      <w:r w:rsidR="002B6085">
        <w:t xml:space="preserve">ar kenkėjų kontrolės EP </w:t>
      </w:r>
      <w:r w:rsidR="00744243">
        <w:t>teikimo efektyvumą</w:t>
      </w:r>
      <w:r w:rsidR="00C16017">
        <w:t>, o did</w:t>
      </w:r>
      <w:r w:rsidR="001545B2">
        <w:t>e</w:t>
      </w:r>
      <w:r w:rsidR="00C16017">
        <w:t>lės</w:t>
      </w:r>
      <w:r w:rsidR="005D6176">
        <w:t xml:space="preserve"> tam tikrų</w:t>
      </w:r>
      <w:r w:rsidR="00C16017">
        <w:t xml:space="preserve"> </w:t>
      </w:r>
      <w:r w:rsidR="005959E3">
        <w:t xml:space="preserve">rūšių populiacijos turi įtakos </w:t>
      </w:r>
      <w:r w:rsidR="00266AEE">
        <w:t xml:space="preserve">biomasės gamybos </w:t>
      </w:r>
      <w:r w:rsidR="0067029E">
        <w:t xml:space="preserve">ir medžiagų apykaitos ekosistemoje greičiui. </w:t>
      </w:r>
      <w:r w:rsidR="00443978">
        <w:t xml:space="preserve">Didesnis rūšių skaičius padidina tikimybę, kad </w:t>
      </w:r>
      <w:r w:rsidR="0084375F">
        <w:t>ekosistemos išlaikys platų fu</w:t>
      </w:r>
      <w:r w:rsidR="00523775">
        <w:t>nkcinių savybių spektrą</w:t>
      </w:r>
      <w:r w:rsidR="00CF13F0">
        <w:t>. Tai savo ruožtu</w:t>
      </w:r>
      <w:r w:rsidR="00404A45">
        <w:t xml:space="preserve"> </w:t>
      </w:r>
      <w:r w:rsidR="00A062FA">
        <w:t>pagerina</w:t>
      </w:r>
      <w:r w:rsidR="00CD7852">
        <w:t xml:space="preserve"> </w:t>
      </w:r>
      <w:r w:rsidR="00404A45">
        <w:t xml:space="preserve">ekosistemos funkcionavimą ir </w:t>
      </w:r>
      <w:r w:rsidR="005F30E7">
        <w:t>EP</w:t>
      </w:r>
      <w:r w:rsidR="001D593D">
        <w:t xml:space="preserve"> </w:t>
      </w:r>
      <w:r w:rsidR="009E5868">
        <w:t>teikimą</w:t>
      </w:r>
      <w:r w:rsidR="00875762">
        <w:t xml:space="preserve"> bei padidina </w:t>
      </w:r>
      <w:r w:rsidR="002343D9">
        <w:t>atsparumą</w:t>
      </w:r>
      <w:r w:rsidR="006563FD">
        <w:t xml:space="preserve"> neigiamiems</w:t>
      </w:r>
      <w:r w:rsidR="002343D9">
        <w:t xml:space="preserve"> </w:t>
      </w:r>
      <w:r w:rsidR="00A361DC">
        <w:t>abiotiniams</w:t>
      </w:r>
      <w:r w:rsidR="00252CDA">
        <w:t xml:space="preserve"> </w:t>
      </w:r>
      <w:r w:rsidR="00D205EE">
        <w:t xml:space="preserve">ir </w:t>
      </w:r>
      <w:r w:rsidR="00A361DC">
        <w:t>biotiniams veiksniams</w:t>
      </w:r>
      <w:r w:rsidR="007519EB">
        <w:t xml:space="preserve">, lyginant </w:t>
      </w:r>
      <w:r w:rsidR="00FC74BB">
        <w:t xml:space="preserve">tokias ekosistemas su </w:t>
      </w:r>
      <w:r w:rsidR="008E5998">
        <w:t>mažesn</w:t>
      </w:r>
      <w:r w:rsidR="004E4C84">
        <w:t>ę</w:t>
      </w:r>
      <w:r w:rsidR="008E5998">
        <w:t xml:space="preserve"> rūšin</w:t>
      </w:r>
      <w:r w:rsidR="004E4C84">
        <w:t>ę</w:t>
      </w:r>
      <w:r w:rsidR="008E5998">
        <w:t xml:space="preserve"> įvairovę turinčiomis</w:t>
      </w:r>
      <w:r w:rsidR="001F4D31">
        <w:t xml:space="preserve"> </w:t>
      </w:r>
      <w:r w:rsidR="003A0A04">
        <w:t xml:space="preserve">tokio pačio </w:t>
      </w:r>
      <w:r w:rsidR="001F4D31">
        <w:t>biomo</w:t>
      </w:r>
      <w:r w:rsidR="008E5998">
        <w:t xml:space="preserve"> sistemomis</w:t>
      </w:r>
      <w:r w:rsidR="001923F0">
        <w:rPr>
          <w:rStyle w:val="Puslapioinaosnuoroda"/>
        </w:rPr>
        <w:footnoteReference w:id="93"/>
      </w:r>
      <w:r w:rsidR="00CD7852">
        <w:t>.</w:t>
      </w:r>
      <w:r w:rsidR="008134BD">
        <w:t xml:space="preserve"> </w:t>
      </w:r>
      <w:r w:rsidR="0025173E">
        <w:t>Biologinė</w:t>
      </w:r>
      <w:r w:rsidR="0078471B">
        <w:t>s</w:t>
      </w:r>
      <w:r w:rsidR="0025173E">
        <w:t xml:space="preserve"> įvairov</w:t>
      </w:r>
      <w:r w:rsidR="001516A5">
        <w:t>ės ir kraštovaizdž</w:t>
      </w:r>
      <w:r w:rsidR="0078471B">
        <w:t>io apsaug</w:t>
      </w:r>
      <w:r w:rsidR="00B01220">
        <w:t>os reikšmė ekosistemoms ir jų teikiamoms paslaugoms</w:t>
      </w:r>
      <w:r w:rsidR="00123DFE">
        <w:t xml:space="preserve"> tampa vis svarbesnė dėl spartėjančios urbanizacijos bei vis didėjančių žmogaus veiklos padarinių </w:t>
      </w:r>
      <w:r w:rsidR="00673003">
        <w:t>natūralioms gamtinėms sistemoms</w:t>
      </w:r>
      <w:r w:rsidR="00A074F2">
        <w:t xml:space="preserve">. </w:t>
      </w:r>
      <w:r w:rsidR="004C5039">
        <w:t>Saugoti rūšių gausumą</w:t>
      </w:r>
      <w:r w:rsidR="00FC4DC7">
        <w:t xml:space="preserve"> ir jų populiacijų dydžius bei jų buveines</w:t>
      </w:r>
      <w:r w:rsidR="004C5039">
        <w:t xml:space="preserve"> svarbu, </w:t>
      </w:r>
      <w:r w:rsidR="00990B4C">
        <w:t>nes</w:t>
      </w:r>
      <w:r w:rsidR="004C5039">
        <w:t xml:space="preserve"> </w:t>
      </w:r>
      <w:r w:rsidR="002C6992">
        <w:t>darn</w:t>
      </w:r>
      <w:r w:rsidR="00D17FFC">
        <w:t>ų</w:t>
      </w:r>
      <w:r w:rsidR="002C6992">
        <w:t xml:space="preserve"> EP teikim</w:t>
      </w:r>
      <w:r w:rsidR="00990B4C">
        <w:t>ą</w:t>
      </w:r>
      <w:r w:rsidR="0020253A">
        <w:t xml:space="preserve"> </w:t>
      </w:r>
      <w:r w:rsidR="00CE741C">
        <w:t>gali sutrikdyti</w:t>
      </w:r>
      <w:r w:rsidR="00587743">
        <w:t xml:space="preserve"> net menkiausi</w:t>
      </w:r>
      <w:r w:rsidR="00CE741C">
        <w:t xml:space="preserve"> </w:t>
      </w:r>
      <w:r w:rsidR="000533B5">
        <w:t>ekosisteminiai pokyčiai</w:t>
      </w:r>
      <w:r w:rsidR="00587743">
        <w:t>, kuriuos dažniausiai sukelia neatsakinga žmogaus veikla.</w:t>
      </w:r>
    </w:p>
    <w:p w14:paraId="6DA76D34" w14:textId="279D518F" w:rsidR="00B741DD" w:rsidRDefault="00E27AB3" w:rsidP="006E009D">
      <w:r w:rsidRPr="00E27AB3">
        <w:rPr>
          <w:rStyle w:val="Rykinuoroda"/>
        </w:rPr>
        <w:t>Poveikis EP.</w:t>
      </w:r>
      <w:r>
        <w:t xml:space="preserve"> </w:t>
      </w:r>
      <w:r w:rsidR="00650496">
        <w:t>Vieni iš e</w:t>
      </w:r>
      <w:r w:rsidR="00AA5C0F">
        <w:t xml:space="preserve">kosistemų </w:t>
      </w:r>
      <w:r w:rsidR="00D75B72">
        <w:t>dalyvi</w:t>
      </w:r>
      <w:r w:rsidR="00650496">
        <w:t>ų</w:t>
      </w:r>
      <w:r w:rsidR="00990B4C">
        <w:t>,</w:t>
      </w:r>
      <w:r w:rsidR="00061E11">
        <w:t xml:space="preserve"> </w:t>
      </w:r>
      <w:r w:rsidR="00D75B72">
        <w:t>užtikrinan</w:t>
      </w:r>
      <w:r w:rsidR="00650496">
        <w:t>čių</w:t>
      </w:r>
      <w:r w:rsidR="00746BE2">
        <w:t xml:space="preserve"> </w:t>
      </w:r>
      <w:r w:rsidR="003224A3">
        <w:t>svarbi</w:t>
      </w:r>
      <w:r w:rsidR="00985711">
        <w:t>ų</w:t>
      </w:r>
      <w:r w:rsidR="003224A3">
        <w:t xml:space="preserve"> </w:t>
      </w:r>
      <w:r w:rsidR="0091370E">
        <w:t>EP</w:t>
      </w:r>
      <w:r w:rsidR="00EA7FDC">
        <w:t xml:space="preserve"> </w:t>
      </w:r>
      <w:r w:rsidR="00D75B72">
        <w:t xml:space="preserve">teikimą </w:t>
      </w:r>
      <w:r w:rsidR="00F2019D">
        <w:t>žmonėms bei padedančių užtikrinti biologinę įvairovę,</w:t>
      </w:r>
      <w:r w:rsidR="00D75B72">
        <w:t xml:space="preserve"> </w:t>
      </w:r>
      <w:r w:rsidR="003224A3">
        <w:t>yra</w:t>
      </w:r>
      <w:r w:rsidR="008927FA">
        <w:t xml:space="preserve"> laukiniai apdulkintojai, kurie daro tiesiogin</w:t>
      </w:r>
      <w:r w:rsidR="00BA32EF">
        <w:t>ę</w:t>
      </w:r>
      <w:r w:rsidR="008927FA">
        <w:t xml:space="preserve"> </w:t>
      </w:r>
      <w:r w:rsidR="00386C6F">
        <w:t>įtak</w:t>
      </w:r>
      <w:r w:rsidR="00990B4C">
        <w:t>ą</w:t>
      </w:r>
      <w:r w:rsidR="00386C6F">
        <w:t xml:space="preserve"> net 75 proc. pasaulinės svarbos </w:t>
      </w:r>
      <w:r w:rsidR="00B73DA3">
        <w:t xml:space="preserve">pasėlių </w:t>
      </w:r>
      <w:r w:rsidR="00CE6CF8">
        <w:t>produktyvumui</w:t>
      </w:r>
      <w:r w:rsidR="00B61105">
        <w:rPr>
          <w:rStyle w:val="Puslapioinaosnuoroda"/>
        </w:rPr>
        <w:footnoteReference w:id="94"/>
      </w:r>
      <w:r w:rsidR="003F5259">
        <w:t>.</w:t>
      </w:r>
      <w:r w:rsidR="00CE6CF8">
        <w:t xml:space="preserve"> </w:t>
      </w:r>
      <w:r w:rsidR="009E799F">
        <w:t>Pasaulini</w:t>
      </w:r>
      <w:r w:rsidR="00EF0710">
        <w:t>o m</w:t>
      </w:r>
      <w:r w:rsidR="002D2EFD">
        <w:t>a</w:t>
      </w:r>
      <w:r w:rsidR="00EF0710">
        <w:t>sto tyrimas</w:t>
      </w:r>
      <w:r w:rsidR="008E5131">
        <w:t>,</w:t>
      </w:r>
      <w:r w:rsidR="00EF0710">
        <w:t xml:space="preserve"> </w:t>
      </w:r>
      <w:r w:rsidR="00DF6632">
        <w:t xml:space="preserve">sudarytas iš 89 skirtingų </w:t>
      </w:r>
      <w:r w:rsidR="00CF0D46">
        <w:t>studijų</w:t>
      </w:r>
      <w:r w:rsidR="008E5131">
        <w:t xml:space="preserve">, </w:t>
      </w:r>
      <w:r w:rsidR="00CF0D46">
        <w:t>ap</w:t>
      </w:r>
      <w:r w:rsidR="008E5131">
        <w:t>imančių</w:t>
      </w:r>
      <w:r w:rsidR="00303B83">
        <w:t xml:space="preserve"> net</w:t>
      </w:r>
      <w:r w:rsidR="000B1DEC">
        <w:t xml:space="preserve"> </w:t>
      </w:r>
      <w:r w:rsidR="008E6FEE">
        <w:t>1</w:t>
      </w:r>
      <w:r w:rsidR="00303B83">
        <w:t xml:space="preserve"> </w:t>
      </w:r>
      <w:r w:rsidR="008E6FEE">
        <w:t xml:space="preserve">475 </w:t>
      </w:r>
      <w:r w:rsidR="00F809BD">
        <w:t>vietov</w:t>
      </w:r>
      <w:r w:rsidR="0089295F">
        <w:t>es</w:t>
      </w:r>
      <w:r w:rsidR="00322ACA">
        <w:t xml:space="preserve"> visame </w:t>
      </w:r>
      <w:r w:rsidR="009D35C2">
        <w:t>pasaulyje</w:t>
      </w:r>
      <w:r w:rsidR="00303B83">
        <w:t>,</w:t>
      </w:r>
      <w:r w:rsidR="005A0147">
        <w:t xml:space="preserve"> </w:t>
      </w:r>
      <w:r w:rsidR="00A61ABD">
        <w:t>parodė, kad laukini</w:t>
      </w:r>
      <w:r w:rsidR="00F66D17">
        <w:t xml:space="preserve">ų </w:t>
      </w:r>
      <w:r w:rsidR="0051301F">
        <w:t xml:space="preserve">apdulkintojų </w:t>
      </w:r>
      <w:r w:rsidR="00333049">
        <w:t>gausos sumažėjimas</w:t>
      </w:r>
      <w:r w:rsidR="009B0C7D">
        <w:t xml:space="preserve"> </w:t>
      </w:r>
      <w:r w:rsidR="005D3373">
        <w:t>sumažint</w:t>
      </w:r>
      <w:r w:rsidR="00096E94">
        <w:t>ų pas</w:t>
      </w:r>
      <w:r w:rsidR="00713C08">
        <w:t>aulinę maisto gamybą 5</w:t>
      </w:r>
      <w:r w:rsidR="00166139">
        <w:t>–8 proc</w:t>
      </w:r>
      <w:r w:rsidR="0072383B">
        <w:t>., tai sukeltų pavojų beveik 56 proc. žmonių mityb</w:t>
      </w:r>
      <w:r w:rsidR="00F46FEA">
        <w:t>inei</w:t>
      </w:r>
      <w:r w:rsidR="0072383B">
        <w:t xml:space="preserve"> sveikatai</w:t>
      </w:r>
      <w:r w:rsidR="00130BDC">
        <w:t>,</w:t>
      </w:r>
      <w:r w:rsidR="0072383B">
        <w:t xml:space="preserve"> </w:t>
      </w:r>
      <w:r w:rsidR="000874EA">
        <w:t>ypač besivystančiose šalyse</w:t>
      </w:r>
      <w:r w:rsidR="00156553">
        <w:rPr>
          <w:rStyle w:val="Puslapioinaosnuoroda"/>
        </w:rPr>
        <w:footnoteReference w:id="95"/>
      </w:r>
      <w:r w:rsidR="000874EA">
        <w:t>.</w:t>
      </w:r>
      <w:r w:rsidR="0034027E">
        <w:t xml:space="preserve"> </w:t>
      </w:r>
      <w:r w:rsidR="00CD5397">
        <w:t>Be apdulkintojų</w:t>
      </w:r>
      <w:r w:rsidR="00D77A25">
        <w:t>,</w:t>
      </w:r>
      <w:r w:rsidR="00CD5397">
        <w:t xml:space="preserve"> augalų plitimui svarbus </w:t>
      </w:r>
      <w:r w:rsidR="00C77472">
        <w:t>taip pat</w:t>
      </w:r>
      <w:r w:rsidR="00CD5397">
        <w:t xml:space="preserve"> vėjas </w:t>
      </w:r>
      <w:r w:rsidR="00D77A25">
        <w:t>bei</w:t>
      </w:r>
      <w:r w:rsidR="00CD5397">
        <w:t xml:space="preserve"> gyvūnai</w:t>
      </w:r>
      <w:r w:rsidR="00D77A25">
        <w:t>,</w:t>
      </w:r>
      <w:r w:rsidR="00CD5397">
        <w:t xml:space="preserve"> ypač žolėdžiai ir vaisėdžiai</w:t>
      </w:r>
      <w:r w:rsidR="0034728C">
        <w:t xml:space="preserve">, kurie yra svarbūs </w:t>
      </w:r>
      <w:r w:rsidR="00A55C37">
        <w:t>sėklų platin</w:t>
      </w:r>
      <w:r w:rsidR="00C77472">
        <w:t>imui ir</w:t>
      </w:r>
      <w:r w:rsidR="0034728C">
        <w:t xml:space="preserve"> </w:t>
      </w:r>
      <w:r w:rsidR="006032E8">
        <w:t>užtikrina</w:t>
      </w:r>
      <w:r w:rsidR="0034728C">
        <w:t xml:space="preserve"> </w:t>
      </w:r>
      <w:r w:rsidR="005B6520">
        <w:t xml:space="preserve">medžių </w:t>
      </w:r>
      <w:r w:rsidR="00A32773">
        <w:t>bendrijų struktūr</w:t>
      </w:r>
      <w:r w:rsidR="006032E8">
        <w:t>ą</w:t>
      </w:r>
      <w:r w:rsidR="00A32773">
        <w:t xml:space="preserve"> </w:t>
      </w:r>
      <w:r w:rsidR="00906B30">
        <w:t xml:space="preserve">ir EP </w:t>
      </w:r>
      <w:r w:rsidR="00771F83">
        <w:t>palaiky</w:t>
      </w:r>
      <w:r w:rsidR="006032E8">
        <w:t>mą</w:t>
      </w:r>
      <w:r w:rsidR="005B6520">
        <w:t xml:space="preserve">. </w:t>
      </w:r>
      <w:r w:rsidR="00F67E16">
        <w:t xml:space="preserve">Praradus tokius gyvūnus </w:t>
      </w:r>
      <w:r w:rsidR="00D77A25">
        <w:t xml:space="preserve">didėja </w:t>
      </w:r>
      <w:r w:rsidR="00BD272F">
        <w:t xml:space="preserve">augalų </w:t>
      </w:r>
      <w:r w:rsidR="00D77A25">
        <w:t>bendrijų homogeniškumas</w:t>
      </w:r>
      <w:r w:rsidR="006D6A2E">
        <w:t xml:space="preserve"> – </w:t>
      </w:r>
      <w:r w:rsidR="000B54BA">
        <w:t xml:space="preserve">mažėja genetiniai ištekliai, atsparumas ligoms ir </w:t>
      </w:r>
      <w:r w:rsidR="00886592">
        <w:t>kitiems abiotiniams veiksniams.</w:t>
      </w:r>
      <w:r w:rsidR="0089379F">
        <w:t xml:space="preserve"> </w:t>
      </w:r>
      <w:r w:rsidR="004B7E82">
        <w:t xml:space="preserve">Biologinės įvairovės </w:t>
      </w:r>
      <w:r w:rsidR="004A5662">
        <w:t>ir kraštovaizdžio</w:t>
      </w:r>
      <w:r w:rsidR="004B7E82">
        <w:t xml:space="preserve"> </w:t>
      </w:r>
      <w:r w:rsidR="008F314F">
        <w:t xml:space="preserve">apsauga taip pat svarbi išsaugant </w:t>
      </w:r>
      <w:r w:rsidR="001C629C">
        <w:t xml:space="preserve">mitybinius </w:t>
      </w:r>
      <w:r w:rsidR="00E93A49">
        <w:t xml:space="preserve">ryšius tarp ekosistemų </w:t>
      </w:r>
      <w:r w:rsidR="00BB766D">
        <w:t>dalyvių</w:t>
      </w:r>
      <w:r w:rsidR="00F174EC">
        <w:t xml:space="preserve">, </w:t>
      </w:r>
      <w:r w:rsidR="00E77E8E">
        <w:t xml:space="preserve">nes </w:t>
      </w:r>
      <w:r w:rsidR="00F174EC">
        <w:t xml:space="preserve">tokie ryšiai </w:t>
      </w:r>
      <w:r w:rsidR="00002120">
        <w:t xml:space="preserve">daro įtaką teikiamų EP kokybei. </w:t>
      </w:r>
      <w:r w:rsidR="009D1AFC">
        <w:t>Pavyzdžiui</w:t>
      </w:r>
      <w:r w:rsidR="00E77E8E">
        <w:t>,</w:t>
      </w:r>
      <w:r w:rsidR="009D1AFC">
        <w:t xml:space="preserve"> pasėlių kenkėjų </w:t>
      </w:r>
      <w:r w:rsidR="00EC0DB7">
        <w:t xml:space="preserve">populiacijų </w:t>
      </w:r>
      <w:r w:rsidR="0077582A">
        <w:t>regulia</w:t>
      </w:r>
      <w:r w:rsidR="00DA0380">
        <w:t>vim</w:t>
      </w:r>
      <w:r w:rsidR="0077582A">
        <w:t xml:space="preserve">ą </w:t>
      </w:r>
      <w:r w:rsidR="002414FF">
        <w:t>vykdantys</w:t>
      </w:r>
      <w:r w:rsidR="008161D6">
        <w:t xml:space="preserve"> natūralūs </w:t>
      </w:r>
      <w:r w:rsidR="002414FF">
        <w:t>jų</w:t>
      </w:r>
      <w:r w:rsidR="008161D6">
        <w:t xml:space="preserve"> </w:t>
      </w:r>
      <w:r w:rsidR="00D2101F">
        <w:t>priešai</w:t>
      </w:r>
      <w:r w:rsidR="008E72E7">
        <w:t xml:space="preserve"> </w:t>
      </w:r>
      <w:r w:rsidR="000130A7">
        <w:t>(</w:t>
      </w:r>
      <w:r w:rsidR="00BF0E10">
        <w:t>paukščiai, šikšnosparniai ir žinduoliai</w:t>
      </w:r>
      <w:r w:rsidR="000130A7">
        <w:t xml:space="preserve">) </w:t>
      </w:r>
      <w:r w:rsidR="002414FF">
        <w:t>daro teigiamą poveikį</w:t>
      </w:r>
      <w:r w:rsidR="00D85711">
        <w:t xml:space="preserve"> žemės ūkiui</w:t>
      </w:r>
      <w:r w:rsidR="00B419B9">
        <w:rPr>
          <w:rStyle w:val="Puslapioinaosnuoroda"/>
        </w:rPr>
        <w:footnoteReference w:id="96"/>
      </w:r>
      <w:r w:rsidR="00D85711">
        <w:t>.</w:t>
      </w:r>
      <w:r w:rsidR="00877C1C">
        <w:t xml:space="preserve"> Tok</w:t>
      </w:r>
      <w:r w:rsidR="004309AC">
        <w:t>s</w:t>
      </w:r>
      <w:r w:rsidR="00DC00B0">
        <w:t xml:space="preserve"> natūral</w:t>
      </w:r>
      <w:r w:rsidR="004309AC">
        <w:t>us</w:t>
      </w:r>
      <w:r w:rsidR="00877C1C">
        <w:t xml:space="preserve"> kenkėjų </w:t>
      </w:r>
      <w:r w:rsidR="004309AC">
        <w:t xml:space="preserve">reguliavimas </w:t>
      </w:r>
      <w:r w:rsidR="00877C1C">
        <w:t>yra kur kas veiksmingesn</w:t>
      </w:r>
      <w:r w:rsidR="004309AC">
        <w:t>is</w:t>
      </w:r>
      <w:r w:rsidR="00877C1C">
        <w:t xml:space="preserve"> sudėtinguose kraštovaizdžiuose </w:t>
      </w:r>
      <w:r w:rsidR="00617375">
        <w:t>su</w:t>
      </w:r>
      <w:r w:rsidR="00380BC3">
        <w:t xml:space="preserve"> </w:t>
      </w:r>
      <w:r w:rsidR="00E85B69">
        <w:t>daugiarūš</w:t>
      </w:r>
      <w:r w:rsidR="00990ECD">
        <w:t>ė</w:t>
      </w:r>
      <w:r w:rsidR="00F04864">
        <w:t>mis</w:t>
      </w:r>
      <w:r w:rsidR="003C3D24">
        <w:t xml:space="preserve"> </w:t>
      </w:r>
      <w:r w:rsidR="005C1851">
        <w:t>buveinėmis</w:t>
      </w:r>
      <w:r w:rsidR="00B43228">
        <w:t xml:space="preserve">, </w:t>
      </w:r>
      <w:r w:rsidR="000B1379">
        <w:t xml:space="preserve">kur kenkėjų </w:t>
      </w:r>
      <w:r w:rsidR="00DD6BCF">
        <w:t xml:space="preserve">natūralių priešų </w:t>
      </w:r>
      <w:r w:rsidR="00B56417">
        <w:t xml:space="preserve">kiekis ir įvairovė yra </w:t>
      </w:r>
      <w:r w:rsidR="00A80FB7">
        <w:t>didelė</w:t>
      </w:r>
      <w:r w:rsidR="00125186">
        <w:t xml:space="preserve">, </w:t>
      </w:r>
      <w:r w:rsidR="002F565A">
        <w:t xml:space="preserve">tai priklauso nuo </w:t>
      </w:r>
      <w:r w:rsidR="00A63D91">
        <w:t>biologinės įvairovės ir kraštovaizdžio</w:t>
      </w:r>
      <w:r w:rsidR="000F1C97">
        <w:t xml:space="preserve"> būklės</w:t>
      </w:r>
      <w:r w:rsidR="00A63D91">
        <w:t xml:space="preserve"> palaikymo </w:t>
      </w:r>
      <w:r w:rsidR="000F1C97">
        <w:t>ir tobulinimo</w:t>
      </w:r>
      <w:r w:rsidR="00C02F8A">
        <w:rPr>
          <w:rStyle w:val="Puslapioinaosnuoroda"/>
        </w:rPr>
        <w:footnoteReference w:id="97"/>
      </w:r>
      <w:r w:rsidR="00B56417">
        <w:t xml:space="preserve">. </w:t>
      </w:r>
    </w:p>
    <w:p w14:paraId="503765A7" w14:textId="594E9697" w:rsidR="009B21C1" w:rsidRDefault="00B741DD" w:rsidP="006E009D">
      <w:r>
        <w:t>Bio</w:t>
      </w:r>
      <w:r w:rsidR="0077583D">
        <w:t xml:space="preserve">loginė </w:t>
      </w:r>
      <w:r>
        <w:t>įvairovė</w:t>
      </w:r>
      <w:r w:rsidR="0028621D">
        <w:t xml:space="preserve"> taip pat skatina</w:t>
      </w:r>
      <w:r w:rsidR="007F48EA">
        <w:t xml:space="preserve"> biomasės produktyvumą bei yra svarbi palaikant </w:t>
      </w:r>
      <w:r w:rsidR="00303A43">
        <w:t>kraštovaizd</w:t>
      </w:r>
      <w:r w:rsidR="002C4261">
        <w:t xml:space="preserve">žio </w:t>
      </w:r>
      <w:r w:rsidR="004B6B3F">
        <w:t>daugiarūšiškumą</w:t>
      </w:r>
      <w:r w:rsidR="002C4261">
        <w:t xml:space="preserve">. </w:t>
      </w:r>
      <w:r w:rsidR="00A2754A">
        <w:t>Pagal</w:t>
      </w:r>
      <w:r w:rsidR="008B331C">
        <w:t xml:space="preserve"> atliktą </w:t>
      </w:r>
      <w:r w:rsidR="007669A3">
        <w:t>67</w:t>
      </w:r>
      <w:r w:rsidR="00C23169">
        <w:t xml:space="preserve"> </w:t>
      </w:r>
      <w:r w:rsidR="00C92BA9">
        <w:t xml:space="preserve">empirinių studijų analizę </w:t>
      </w:r>
      <w:r w:rsidR="00406945">
        <w:t>yra aiškiai matoma koreliacija tarp rūšių gaus</w:t>
      </w:r>
      <w:r w:rsidR="006876FD">
        <w:t xml:space="preserve">os ir </w:t>
      </w:r>
      <w:r w:rsidR="00A2754A">
        <w:t xml:space="preserve">biomasės </w:t>
      </w:r>
      <w:r w:rsidR="009517CE">
        <w:t xml:space="preserve">produkcijos </w:t>
      </w:r>
      <w:r w:rsidR="00C309E1">
        <w:t xml:space="preserve">našumo įvairiose </w:t>
      </w:r>
      <w:r w:rsidR="00A03611">
        <w:t>ekosistemose</w:t>
      </w:r>
      <w:r w:rsidR="00C23169">
        <w:rPr>
          <w:rStyle w:val="Puslapioinaosnuoroda"/>
        </w:rPr>
        <w:footnoteReference w:id="98"/>
      </w:r>
      <w:r w:rsidR="00FA2C33">
        <w:t>.</w:t>
      </w:r>
      <w:r w:rsidR="0053437D">
        <w:t xml:space="preserve"> </w:t>
      </w:r>
      <w:r w:rsidR="00986B3E">
        <w:t xml:space="preserve">Toks </w:t>
      </w:r>
      <w:r w:rsidR="002D421B">
        <w:t>biomasės augimo užtikrinimas irgi svarbus</w:t>
      </w:r>
      <w:r w:rsidR="00C2638F">
        <w:t>:</w:t>
      </w:r>
      <w:r w:rsidR="002D421B">
        <w:t xml:space="preserve"> </w:t>
      </w:r>
      <w:r w:rsidR="00C02F8A">
        <w:t>pavyzdžiui</w:t>
      </w:r>
      <w:r w:rsidR="00006FE6">
        <w:t>,</w:t>
      </w:r>
      <w:r w:rsidR="002D421B">
        <w:t xml:space="preserve"> mišk</w:t>
      </w:r>
      <w:r w:rsidR="006A242E">
        <w:t>ų ekosistemos</w:t>
      </w:r>
      <w:r w:rsidR="002D421B">
        <w:t xml:space="preserve"> yra vienas pagrindinių anglies dioksidą </w:t>
      </w:r>
      <w:r w:rsidR="006A242E">
        <w:t xml:space="preserve">sekvestruojančių </w:t>
      </w:r>
      <w:r w:rsidR="007C72ED">
        <w:t xml:space="preserve">sausumos sistemų. </w:t>
      </w:r>
      <w:r w:rsidR="00090EFF">
        <w:t xml:space="preserve">Sėkmingai anglies dioksido </w:t>
      </w:r>
      <w:r w:rsidR="00A40A33">
        <w:t>sekvestracijai</w:t>
      </w:r>
      <w:r w:rsidR="00090EFF">
        <w:t xml:space="preserve"> </w:t>
      </w:r>
      <w:r w:rsidR="00D96B85">
        <w:t>antžeminiuose ir pož</w:t>
      </w:r>
      <w:r w:rsidR="00C95AFE">
        <w:t>emini</w:t>
      </w:r>
      <w:r w:rsidR="00FE6B55">
        <w:t xml:space="preserve">uose sluoksniuose </w:t>
      </w:r>
      <w:r w:rsidR="003F0585">
        <w:t>bei dirvožemyje</w:t>
      </w:r>
      <w:r w:rsidR="001C32A5">
        <w:t xml:space="preserve"> didel</w:t>
      </w:r>
      <w:r w:rsidR="000D4FAB">
        <w:t>ę</w:t>
      </w:r>
      <w:r w:rsidR="001C32A5">
        <w:t xml:space="preserve"> reikšm</w:t>
      </w:r>
      <w:r w:rsidR="000D4FAB">
        <w:t>ę</w:t>
      </w:r>
      <w:r w:rsidR="001C32A5">
        <w:t xml:space="preserve"> turi augalų rūšių gausa ir funkcinė įvairovė</w:t>
      </w:r>
      <w:r w:rsidR="00736BEB">
        <w:t>.</w:t>
      </w:r>
      <w:r w:rsidR="000D5DE2">
        <w:t xml:space="preserve"> </w:t>
      </w:r>
      <w:r w:rsidR="008B4DCB">
        <w:t>Augalų anglies sekvestravimas</w:t>
      </w:r>
      <w:r w:rsidR="00411EB3">
        <w:t xml:space="preserve"> taip pat </w:t>
      </w:r>
      <w:r w:rsidR="00200A49">
        <w:t xml:space="preserve">yra </w:t>
      </w:r>
      <w:r w:rsidR="00411EB3">
        <w:t xml:space="preserve">svarbus </w:t>
      </w:r>
      <w:r w:rsidR="003419EB">
        <w:t xml:space="preserve">dirvožemio </w:t>
      </w:r>
      <w:r w:rsidR="003E1487">
        <w:t xml:space="preserve">biologinės įvairovės formavime, </w:t>
      </w:r>
      <w:r w:rsidR="00023F21">
        <w:t>nes sudaro</w:t>
      </w:r>
      <w:r w:rsidR="00FA2EB5">
        <w:t xml:space="preserve"> sąlygas </w:t>
      </w:r>
      <w:r w:rsidR="009F16EA">
        <w:t>mikroorganizmams</w:t>
      </w:r>
      <w:r w:rsidR="00453CF1">
        <w:t>, p</w:t>
      </w:r>
      <w:r w:rsidR="0066192D">
        <w:t>avyzdžiui</w:t>
      </w:r>
      <w:r w:rsidR="00453CF1">
        <w:t xml:space="preserve">, </w:t>
      </w:r>
      <w:r w:rsidR="00237D7B">
        <w:t>ba</w:t>
      </w:r>
      <w:r w:rsidR="006C34F7">
        <w:t>k</w:t>
      </w:r>
      <w:r w:rsidR="00237D7B">
        <w:t xml:space="preserve">terijoms, pirmuoniams, grybams ir bestuburiams </w:t>
      </w:r>
      <w:r w:rsidR="00EB7D27">
        <w:t>gyvūnams</w:t>
      </w:r>
      <w:r w:rsidR="000971A1">
        <w:t>,</w:t>
      </w:r>
      <w:r w:rsidR="00EB7D27">
        <w:t xml:space="preserve"> atlikti organinių m</w:t>
      </w:r>
      <w:r w:rsidR="00C30C62">
        <w:t xml:space="preserve">edžiagų skaidymo </w:t>
      </w:r>
      <w:r w:rsidR="002119C5">
        <w:t>procesus, kuri</w:t>
      </w:r>
      <w:r w:rsidR="00794FF4">
        <w:t>ų dėka</w:t>
      </w:r>
      <w:r w:rsidR="002119C5">
        <w:t xml:space="preserve"> augal</w:t>
      </w:r>
      <w:r w:rsidR="00794FF4">
        <w:t>ai yra aprūpinami</w:t>
      </w:r>
      <w:r w:rsidR="002119C5">
        <w:t xml:space="preserve"> maistinėmis medžiagomis. </w:t>
      </w:r>
      <w:r w:rsidR="00F11114">
        <w:t>Darniam maisto medžiagų ciklui palaikyti</w:t>
      </w:r>
      <w:r w:rsidR="0061450B">
        <w:t xml:space="preserve"> yra svarbūs azotą fiksuojantys augalai </w:t>
      </w:r>
      <w:r w:rsidR="000A40D8">
        <w:t>bei bakterijos</w:t>
      </w:r>
      <w:r w:rsidR="000971A1">
        <w:t>. F</w:t>
      </w:r>
      <w:r w:rsidR="00D075D7">
        <w:t>iksuojamas azotas didina dirvos derlingumą</w:t>
      </w:r>
      <w:r w:rsidR="00114751">
        <w:t xml:space="preserve">, </w:t>
      </w:r>
      <w:r w:rsidR="000971A1">
        <w:t>o</w:t>
      </w:r>
      <w:r w:rsidR="00114751">
        <w:t xml:space="preserve"> </w:t>
      </w:r>
      <w:r w:rsidR="00D32607">
        <w:t xml:space="preserve">įvairovės pokyčiai tokiose sistemose gali pakeisti </w:t>
      </w:r>
      <w:r w:rsidR="007F3BB2">
        <w:t xml:space="preserve">skaidymo būdus </w:t>
      </w:r>
      <w:r w:rsidR="00C85CD4">
        <w:t xml:space="preserve">ir </w:t>
      </w:r>
      <w:r w:rsidR="00352138">
        <w:t>mitybos ciklą, todėl bio</w:t>
      </w:r>
      <w:r w:rsidR="00EF2294">
        <w:t xml:space="preserve">loginės </w:t>
      </w:r>
      <w:r w:rsidR="00352138">
        <w:t xml:space="preserve">įvairovės </w:t>
      </w:r>
      <w:r w:rsidR="00A31F67">
        <w:t xml:space="preserve">apsauga itin svarbi palaikant </w:t>
      </w:r>
      <w:r w:rsidR="006E6920">
        <w:t>sveikas</w:t>
      </w:r>
      <w:r w:rsidR="00196F0B">
        <w:t xml:space="preserve"> ekosistemas</w:t>
      </w:r>
      <w:r w:rsidR="00DA5202">
        <w:t>.</w:t>
      </w:r>
      <w:r w:rsidR="00BB6424">
        <w:rPr>
          <w:rStyle w:val="Puslapioinaosnuoroda"/>
        </w:rPr>
        <w:footnoteReference w:id="99"/>
      </w:r>
    </w:p>
    <w:p w14:paraId="5AF317C8" w14:textId="77777777" w:rsidR="00A36C06" w:rsidRDefault="00B852C5" w:rsidP="007C124E">
      <w:pPr>
        <w:rPr>
          <w:rFonts w:ascii="Calibri Light" w:hAnsi="Calibri Light" w:cs="Calibri Light"/>
        </w:rPr>
      </w:pPr>
      <w:r>
        <w:t>Gamtos teikiamos ir biologin</w:t>
      </w:r>
      <w:r w:rsidR="005C0872">
        <w:t>ę</w:t>
      </w:r>
      <w:r>
        <w:t xml:space="preserve"> įvairov</w:t>
      </w:r>
      <w:r w:rsidR="00F652CD">
        <w:t>ę</w:t>
      </w:r>
      <w:r>
        <w:t xml:space="preserve"> užtikrin</w:t>
      </w:r>
      <w:r w:rsidR="00F652CD">
        <w:t>ančios</w:t>
      </w:r>
      <w:r>
        <w:t xml:space="preserve"> EP</w:t>
      </w:r>
      <w:r w:rsidR="0032598E">
        <w:t xml:space="preserve"> taip pat yra svarbi</w:t>
      </w:r>
      <w:r w:rsidR="00DE64EA">
        <w:t>os</w:t>
      </w:r>
      <w:r w:rsidR="0032598E">
        <w:t xml:space="preserve"> palaikant </w:t>
      </w:r>
      <w:r w:rsidR="00945B8B" w:rsidRPr="00945B8B">
        <w:t xml:space="preserve">fizinę, </w:t>
      </w:r>
      <w:r w:rsidR="00000046">
        <w:t>dvasinę</w:t>
      </w:r>
      <w:r w:rsidR="0032598E">
        <w:t xml:space="preserve"> ir </w:t>
      </w:r>
      <w:r w:rsidR="00945B8B" w:rsidRPr="00945B8B">
        <w:t>psichologinę žmonių gerovę</w:t>
      </w:r>
      <w:r w:rsidR="006A2E3E">
        <w:t xml:space="preserve"> per </w:t>
      </w:r>
      <w:r w:rsidR="005E434E">
        <w:t>ekosistemų</w:t>
      </w:r>
      <w:r w:rsidR="000C73B1">
        <w:t xml:space="preserve"> </w:t>
      </w:r>
      <w:r w:rsidR="006A2E3E">
        <w:t>teikiamas kultūrines paslaugas</w:t>
      </w:r>
      <w:r w:rsidR="007F29DC">
        <w:t>,</w:t>
      </w:r>
      <w:r w:rsidR="00406754">
        <w:t xml:space="preserve"> </w:t>
      </w:r>
      <w:r w:rsidR="00AD509A">
        <w:t>užtikrinan</w:t>
      </w:r>
      <w:r w:rsidR="00406754">
        <w:t>čias</w:t>
      </w:r>
      <w:r w:rsidR="00AD509A">
        <w:t xml:space="preserve"> žmonių sveikatą</w:t>
      </w:r>
      <w:r w:rsidR="00821006">
        <w:t>, p</w:t>
      </w:r>
      <w:r w:rsidR="00CE5C79">
        <w:t>avyzdžiui</w:t>
      </w:r>
      <w:r w:rsidR="00821006">
        <w:t>, mažinan</w:t>
      </w:r>
      <w:r w:rsidR="005E434E">
        <w:t>čias</w:t>
      </w:r>
      <w:r w:rsidR="00821006">
        <w:t xml:space="preserve"> streso lygi</w:t>
      </w:r>
      <w:r w:rsidR="00CE5C79">
        <w:t xml:space="preserve"> ar</w:t>
      </w:r>
      <w:r w:rsidR="00821006">
        <w:t xml:space="preserve"> </w:t>
      </w:r>
      <w:r w:rsidR="004A22E6">
        <w:t>protinį nuovarg</w:t>
      </w:r>
      <w:r w:rsidR="00D03C38">
        <w:t>į</w:t>
      </w:r>
      <w:r w:rsidR="00406754">
        <w:t>.</w:t>
      </w:r>
      <w:r w:rsidR="00D03C38">
        <w:t xml:space="preserve"> </w:t>
      </w:r>
      <w:r w:rsidR="00531698">
        <w:t>Rekreacinės</w:t>
      </w:r>
      <w:r w:rsidR="0091101C">
        <w:t xml:space="preserve"> </w:t>
      </w:r>
      <w:r w:rsidR="00385556">
        <w:t>EP</w:t>
      </w:r>
      <w:r w:rsidR="00A317AC">
        <w:t xml:space="preserve"> taip pat</w:t>
      </w:r>
      <w:r w:rsidR="00385556">
        <w:t xml:space="preserve"> </w:t>
      </w:r>
      <w:r w:rsidR="000F0F09">
        <w:t xml:space="preserve">gali </w:t>
      </w:r>
      <w:r w:rsidR="00D113D5">
        <w:t xml:space="preserve">turėti įtakos </w:t>
      </w:r>
      <w:r w:rsidR="00A317AC">
        <w:t xml:space="preserve">didinant </w:t>
      </w:r>
      <w:r w:rsidR="004D06CC">
        <w:t>visuomenės</w:t>
      </w:r>
      <w:r w:rsidR="00615ED3">
        <w:t xml:space="preserve"> </w:t>
      </w:r>
      <w:r w:rsidR="004C31F5">
        <w:t>susidomėjimą gamt</w:t>
      </w:r>
      <w:r w:rsidR="00C84361">
        <w:t xml:space="preserve">os </w:t>
      </w:r>
      <w:r w:rsidR="004D06CC">
        <w:t>apsaug</w:t>
      </w:r>
      <w:r w:rsidR="00531698">
        <w:t>os</w:t>
      </w:r>
      <w:r w:rsidR="004D06CC">
        <w:t xml:space="preserve"> klausimais</w:t>
      </w:r>
      <w:r w:rsidR="00A317AC">
        <w:t>, pa</w:t>
      </w:r>
      <w:r w:rsidR="006638EA">
        <w:t>vyzdžiui</w:t>
      </w:r>
      <w:r w:rsidR="00D04AD7" w:rsidRPr="007C124E">
        <w:t>, e</w:t>
      </w:r>
      <w:r w:rsidR="00F7668F" w:rsidRPr="007C124E">
        <w:t>stetin</w:t>
      </w:r>
      <w:r w:rsidR="00D04AD7" w:rsidRPr="007C124E">
        <w:t>is</w:t>
      </w:r>
      <w:r w:rsidR="00701D7C" w:rsidRPr="007C124E">
        <w:t xml:space="preserve"> kraštovaizdžio grožis</w:t>
      </w:r>
      <w:r w:rsidR="00F7668F" w:rsidRPr="007C124E">
        <w:t xml:space="preserve"> gali </w:t>
      </w:r>
      <w:r w:rsidR="005E434E" w:rsidRPr="007C124E">
        <w:t>motyvuoti</w:t>
      </w:r>
      <w:r w:rsidR="00F7668F" w:rsidRPr="007C124E">
        <w:t xml:space="preserve"> </w:t>
      </w:r>
      <w:r w:rsidR="00A06527" w:rsidRPr="007C124E">
        <w:t>žmon</w:t>
      </w:r>
      <w:r w:rsidR="005E434E" w:rsidRPr="007C124E">
        <w:t>e</w:t>
      </w:r>
      <w:r w:rsidR="00A06527" w:rsidRPr="007C124E">
        <w:t xml:space="preserve">s </w:t>
      </w:r>
      <w:r w:rsidR="005E434E" w:rsidRPr="007C124E">
        <w:t>aktyviau įsitraukti į</w:t>
      </w:r>
      <w:r w:rsidR="00F7668F" w:rsidRPr="007C124E">
        <w:t xml:space="preserve"> biologin</w:t>
      </w:r>
      <w:r w:rsidR="005E434E" w:rsidRPr="007C124E">
        <w:t>ės</w:t>
      </w:r>
      <w:r w:rsidR="00F7668F" w:rsidRPr="007C124E">
        <w:t xml:space="preserve"> įvairov</w:t>
      </w:r>
      <w:r w:rsidR="005E434E" w:rsidRPr="007C124E">
        <w:t>ės</w:t>
      </w:r>
      <w:r w:rsidR="00F7668F" w:rsidRPr="007C124E">
        <w:t xml:space="preserve"> ir kraštovaizd</w:t>
      </w:r>
      <w:r w:rsidR="005E434E" w:rsidRPr="007C124E">
        <w:t>žio apsaugą</w:t>
      </w:r>
      <w:r w:rsidR="00531698" w:rsidRPr="007C124E">
        <w:t>.</w:t>
      </w:r>
      <w:r w:rsidR="00F7668F" w:rsidRPr="007C124E">
        <w:rPr>
          <w:vertAlign w:val="superscript"/>
        </w:rPr>
        <w:footnoteReference w:id="100"/>
      </w:r>
      <w:r w:rsidR="00A36C06">
        <w:rPr>
          <w:rFonts w:ascii="Calibri Light" w:hAnsi="Calibri Light" w:cs="Calibri Light"/>
        </w:rPr>
        <w:t xml:space="preserve"> </w:t>
      </w:r>
    </w:p>
    <w:p w14:paraId="10805993" w14:textId="26466250" w:rsidR="00256A89" w:rsidRDefault="00C24520" w:rsidP="007C124E">
      <w:r>
        <w:t>A</w:t>
      </w:r>
      <w:r w:rsidR="005405DD">
        <w:t xml:space="preserve">pžvelgus 49 tyrimus buvo nustatyta, kad kraštovaizdžio </w:t>
      </w:r>
      <w:r w:rsidR="00795C7D">
        <w:t>elementų įvairovė</w:t>
      </w:r>
      <w:r w:rsidR="00B24796">
        <w:t>,</w:t>
      </w:r>
      <w:r w:rsidR="00340B05">
        <w:t xml:space="preserve"> pavyzdžiui</w:t>
      </w:r>
      <w:r w:rsidR="00B24796">
        <w:t>,</w:t>
      </w:r>
      <w:r w:rsidR="00340B05">
        <w:t xml:space="preserve"> </w:t>
      </w:r>
      <w:r w:rsidR="005405DD">
        <w:t>dirbamų laukų</w:t>
      </w:r>
      <w:r w:rsidR="005405DD" w:rsidRPr="007412A6">
        <w:t xml:space="preserve"> </w:t>
      </w:r>
      <w:r w:rsidR="005405DD">
        <w:t>pakraščiuose</w:t>
      </w:r>
      <w:r w:rsidR="00B37BC9">
        <w:t>,</w:t>
      </w:r>
      <w:r w:rsidR="005B26E3">
        <w:t xml:space="preserve"> gali</w:t>
      </w:r>
      <w:r w:rsidR="005405DD">
        <w:t xml:space="preserve"> gerokai padidin</w:t>
      </w:r>
      <w:r w:rsidR="00B37BC9">
        <w:t>ti</w:t>
      </w:r>
      <w:r w:rsidR="005405DD">
        <w:t xml:space="preserve"> apdulkintojų ir natūralių parazitais mintančių rūšių gaus</w:t>
      </w:r>
      <w:r w:rsidR="00B1774F">
        <w:t>ą</w:t>
      </w:r>
      <w:r w:rsidR="005405DD">
        <w:t xml:space="preserve">, dėl kurios Europos </w:t>
      </w:r>
      <w:r w:rsidR="001D1462">
        <w:t>dirbamos žemės</w:t>
      </w:r>
      <w:r w:rsidR="005405DD">
        <w:t xml:space="preserve"> </w:t>
      </w:r>
      <w:r w:rsidR="001D1462">
        <w:t>eko</w:t>
      </w:r>
      <w:r w:rsidR="005405DD">
        <w:t>sistemose pagerėjo apdulkinimas ir kenkėjų kontrolė</w:t>
      </w:r>
      <w:r w:rsidR="005405DD">
        <w:rPr>
          <w:rStyle w:val="Puslapioinaosnuoroda"/>
        </w:rPr>
        <w:footnoteReference w:id="101"/>
      </w:r>
      <w:r w:rsidR="007C124E">
        <w:t>.</w:t>
      </w:r>
      <w:r w:rsidR="005405DD">
        <w:t xml:space="preserve"> </w:t>
      </w:r>
      <w:r w:rsidR="001072C7">
        <w:t>Kalbant apie k</w:t>
      </w:r>
      <w:r w:rsidR="0050475B">
        <w:t>raštovaizd</w:t>
      </w:r>
      <w:r w:rsidR="001072C7">
        <w:t>į</w:t>
      </w:r>
      <w:r w:rsidR="00FA7788">
        <w:t xml:space="preserve"> </w:t>
      </w:r>
      <w:r w:rsidR="003007BB">
        <w:t xml:space="preserve">taip pat vertėtų atsižvelgti </w:t>
      </w:r>
      <w:r w:rsidR="00B66D80">
        <w:t xml:space="preserve">į </w:t>
      </w:r>
      <w:r w:rsidR="00533DC6">
        <w:t xml:space="preserve">skirtingų </w:t>
      </w:r>
      <w:r w:rsidR="00964070">
        <w:t>mitybos</w:t>
      </w:r>
      <w:r w:rsidR="00CE4FFD">
        <w:t xml:space="preserve"> lygmenų</w:t>
      </w:r>
      <w:r w:rsidR="00311B28">
        <w:t xml:space="preserve"> organizmų</w:t>
      </w:r>
      <w:r w:rsidR="00E03362">
        <w:t xml:space="preserve"> </w:t>
      </w:r>
      <w:r w:rsidR="008601D2">
        <w:t>ekosistem</w:t>
      </w:r>
      <w:r w:rsidR="00D3053C">
        <w:t>oje</w:t>
      </w:r>
      <w:r w:rsidR="008601D2">
        <w:t xml:space="preserve"> sąveik</w:t>
      </w:r>
      <w:r w:rsidR="00D3053C">
        <w:t>as</w:t>
      </w:r>
      <w:r w:rsidR="00C6745F">
        <w:t>,</w:t>
      </w:r>
      <w:r w:rsidR="00C2785B">
        <w:t xml:space="preserve"> </w:t>
      </w:r>
      <w:r w:rsidR="00586B5A">
        <w:t>ypač prieš ieškant</w:t>
      </w:r>
      <w:r w:rsidR="00C6745F">
        <w:t xml:space="preserve"> potencialių</w:t>
      </w:r>
      <w:r w:rsidR="00586B5A">
        <w:t xml:space="preserve"> kompromisų tarp</w:t>
      </w:r>
      <w:r w:rsidR="00C2785B">
        <w:t xml:space="preserve"> </w:t>
      </w:r>
      <w:r w:rsidR="00E07DF0">
        <w:t>bio</w:t>
      </w:r>
      <w:r w:rsidR="00EF14BD">
        <w:t xml:space="preserve">loginės </w:t>
      </w:r>
      <w:r w:rsidR="00E07DF0">
        <w:t>įvairovės</w:t>
      </w:r>
      <w:r w:rsidR="00C52716">
        <w:t xml:space="preserve"> išsaugojimo</w:t>
      </w:r>
      <w:r w:rsidR="00E07DF0">
        <w:t xml:space="preserve">, EP </w:t>
      </w:r>
      <w:r w:rsidR="00C52716">
        <w:t>teikimo</w:t>
      </w:r>
      <w:r w:rsidR="00E07DF0">
        <w:t xml:space="preserve"> ir </w:t>
      </w:r>
      <w:r w:rsidR="00C52716">
        <w:t xml:space="preserve">žmonių vykdomos veiklos </w:t>
      </w:r>
      <w:r w:rsidR="00E07DF0">
        <w:t>ekonomin</w:t>
      </w:r>
      <w:r w:rsidR="00003CE3">
        <w:t>ės</w:t>
      </w:r>
      <w:r w:rsidR="00307EEE">
        <w:t xml:space="preserve"> naudos</w:t>
      </w:r>
      <w:r w:rsidR="00C6745F">
        <w:t>.</w:t>
      </w:r>
      <w:r w:rsidR="000F0762">
        <w:t xml:space="preserve"> Tok</w:t>
      </w:r>
      <w:r w:rsidR="007A6DB9">
        <w:t xml:space="preserve">s </w:t>
      </w:r>
      <w:r w:rsidR="00EA03BE">
        <w:t>ekosistemų organizmų ryšių ir teikiamų EP įvertinimas</w:t>
      </w:r>
      <w:r w:rsidR="007A6DB9">
        <w:t xml:space="preserve"> </w:t>
      </w:r>
      <w:r w:rsidR="00307EEE">
        <w:t>padėtų</w:t>
      </w:r>
      <w:r w:rsidR="00CA485C">
        <w:t xml:space="preserve"> </w:t>
      </w:r>
      <w:r w:rsidR="00307EEE">
        <w:t>užkirsti</w:t>
      </w:r>
      <w:r w:rsidR="00CA485C">
        <w:t xml:space="preserve"> keli</w:t>
      </w:r>
      <w:r w:rsidR="00307EEE">
        <w:t>ą</w:t>
      </w:r>
      <w:r w:rsidR="00CA485C">
        <w:t xml:space="preserve"> n</w:t>
      </w:r>
      <w:r w:rsidR="00911F87">
        <w:t>enumatytiems</w:t>
      </w:r>
      <w:r w:rsidR="005451CC">
        <w:t xml:space="preserve"> ekologinę</w:t>
      </w:r>
      <w:r w:rsidR="00555F63">
        <w:t xml:space="preserve"> ir </w:t>
      </w:r>
      <w:r w:rsidR="005451CC">
        <w:t>ekonominę žalą sukeliantiems</w:t>
      </w:r>
      <w:r w:rsidR="00911F87">
        <w:t xml:space="preserve"> </w:t>
      </w:r>
      <w:r w:rsidR="008F61B0">
        <w:t>padariniams</w:t>
      </w:r>
      <w:r w:rsidR="00911F87">
        <w:t>, p</w:t>
      </w:r>
      <w:r w:rsidR="009A7366">
        <w:t>avyzdžiui</w:t>
      </w:r>
      <w:r w:rsidR="00911F87">
        <w:t xml:space="preserve">, </w:t>
      </w:r>
      <w:r w:rsidR="00425803">
        <w:t>neatsakingai vykdoma miškininkystė</w:t>
      </w:r>
      <w:r w:rsidR="0034701E">
        <w:t xml:space="preserve"> sumažina </w:t>
      </w:r>
      <w:r w:rsidR="00BD10D2">
        <w:t>atsparumą potvyniams,</w:t>
      </w:r>
      <w:r w:rsidR="0034701E">
        <w:t xml:space="preserve"> todėl</w:t>
      </w:r>
      <w:r w:rsidR="00BD10D2">
        <w:t xml:space="preserve"> </w:t>
      </w:r>
      <w:r w:rsidR="00DA6E2C">
        <w:t>industrin</w:t>
      </w:r>
      <w:r w:rsidR="00AB141E">
        <w:t>ės</w:t>
      </w:r>
      <w:r w:rsidR="00DA6E2C">
        <w:t xml:space="preserve"> ar vandens valymo sistemos nesugeba </w:t>
      </w:r>
      <w:r w:rsidR="00BE38C7">
        <w:t xml:space="preserve">susitvarkyti su padidėjusiais </w:t>
      </w:r>
      <w:r w:rsidR="005B51A1">
        <w:t>paviršinių nuotekų kiekiais</w:t>
      </w:r>
      <w:r w:rsidR="00445851">
        <w:t>.</w:t>
      </w:r>
      <w:r w:rsidR="00CD5736">
        <w:t xml:space="preserve"> </w:t>
      </w:r>
      <w:r w:rsidR="00384AE3">
        <w:t xml:space="preserve">Todėl </w:t>
      </w:r>
      <w:r w:rsidR="00745170">
        <w:t>priimant kompromisus</w:t>
      </w:r>
      <w:r w:rsidR="00C1043D">
        <w:t xml:space="preserve"> svarbu</w:t>
      </w:r>
      <w:r w:rsidR="00745170">
        <w:t xml:space="preserve"> </w:t>
      </w:r>
      <w:r w:rsidR="001730C1">
        <w:t>remtis</w:t>
      </w:r>
      <w:r w:rsidR="00745170">
        <w:t xml:space="preserve"> </w:t>
      </w:r>
      <w:r w:rsidR="00E84E32">
        <w:t>empirine informacija</w:t>
      </w:r>
      <w:r w:rsidR="009A7366">
        <w:t xml:space="preserve"> ir taip </w:t>
      </w:r>
      <w:r w:rsidR="00AB141E">
        <w:t xml:space="preserve">išvengti ekonominės žalos </w:t>
      </w:r>
      <w:r w:rsidR="0034701E">
        <w:t xml:space="preserve">bei </w:t>
      </w:r>
      <w:r w:rsidR="00B62C0D">
        <w:t>apsaugoti</w:t>
      </w:r>
      <w:r w:rsidR="00AB141E">
        <w:t xml:space="preserve"> bio</w:t>
      </w:r>
      <w:r w:rsidR="002A5CAA">
        <w:t>login</w:t>
      </w:r>
      <w:r w:rsidR="00A30EC1">
        <w:t>e</w:t>
      </w:r>
      <w:r w:rsidR="002A5CAA">
        <w:t xml:space="preserve"> </w:t>
      </w:r>
      <w:r w:rsidR="00AB141E">
        <w:t>įvairov</w:t>
      </w:r>
      <w:r w:rsidR="00A30EC1">
        <w:t>e</w:t>
      </w:r>
      <w:r w:rsidR="00AB141E">
        <w:t xml:space="preserve"> </w:t>
      </w:r>
      <w:r w:rsidR="00A30EC1">
        <w:t>turting</w:t>
      </w:r>
      <w:r w:rsidR="00CA46BA">
        <w:t>ą</w:t>
      </w:r>
      <w:r w:rsidR="00A30EC1">
        <w:t xml:space="preserve"> </w:t>
      </w:r>
      <w:r w:rsidR="00902B05">
        <w:t>kraštovaizdį.</w:t>
      </w:r>
      <w:r w:rsidR="004F444D">
        <w:t xml:space="preserve"> </w:t>
      </w:r>
    </w:p>
    <w:p w14:paraId="2E8CA3C9" w14:textId="465BD9E4" w:rsidR="00E315A1" w:rsidRDefault="00E27AB3" w:rsidP="00393587">
      <w:r w:rsidRPr="00E27AB3">
        <w:rPr>
          <w:rStyle w:val="Rykinuoroda"/>
        </w:rPr>
        <w:t xml:space="preserve">Strateginės kryptys. </w:t>
      </w:r>
      <w:r w:rsidR="003B052C" w:rsidRPr="003B052C">
        <w:t>2020 m. gegužės 20 d. paskelbta</w:t>
      </w:r>
      <w:r w:rsidR="00A3697E">
        <w:t>me</w:t>
      </w:r>
      <w:r w:rsidR="003B052C" w:rsidRPr="003B052C">
        <w:t xml:space="preserve"> Europos Komisijos komunikat</w:t>
      </w:r>
      <w:r w:rsidR="0029706F">
        <w:t>e</w:t>
      </w:r>
      <w:r w:rsidR="003B052C" w:rsidRPr="003B052C">
        <w:t xml:space="preserve"> Europos Parlamentui, Tarybai, Europos ekonomikos ir socialinių reikalų komitetui ir Regionų komitetui</w:t>
      </w:r>
      <w:r w:rsidR="003B052C">
        <w:rPr>
          <w:rStyle w:val="Rykinuoroda"/>
        </w:rPr>
        <w:t xml:space="preserve"> </w:t>
      </w:r>
      <w:r w:rsidR="003B052C" w:rsidRPr="003B052C">
        <w:t>„</w:t>
      </w:r>
      <w:r w:rsidR="00393587">
        <w:t>2030 m. ES biologinės įvairovės strategija. Gamtos grąžinimas į savo gyvenimą“ (toliau – 2030 m. ES biologinės įvairovės strategija)</w:t>
      </w:r>
      <w:r w:rsidR="0029706F">
        <w:t xml:space="preserve"> pabrėžiama, kad pramonės sektoriaus veikla priklauso nuo genų, rūšių ir EP</w:t>
      </w:r>
      <w:r w:rsidR="00C65B17">
        <w:t xml:space="preserve"> – be šių elementų gamyba, visų pirma vaistų gamyba, būtų neįmanoma</w:t>
      </w:r>
      <w:r w:rsidR="00A56CFE">
        <w:t xml:space="preserve">, be to, daugiau nei pusė pasaulio BVP priklauso nuo gamtos ir jos teikiamų paslaugų, ypač </w:t>
      </w:r>
      <w:r w:rsidR="00B22350">
        <w:t>statybos, žemės ūkio ir maisto ir gėrimų sektoriai</w:t>
      </w:r>
      <w:r w:rsidR="00C65B17">
        <w:t>.</w:t>
      </w:r>
      <w:r w:rsidR="00E47935">
        <w:t xml:space="preserve"> 2030 m. biologinės įvairovės strategijoje</w:t>
      </w:r>
      <w:r w:rsidR="007354EA">
        <w:t xml:space="preserve"> nurodoma, kad reikėtų intensyvinti pastangas </w:t>
      </w:r>
      <w:r w:rsidR="00673530">
        <w:t xml:space="preserve">užtikrinti </w:t>
      </w:r>
      <w:r w:rsidR="007354EA">
        <w:t>gamtos ap</w:t>
      </w:r>
      <w:r w:rsidR="00927B7A">
        <w:t>s</w:t>
      </w:r>
      <w:r w:rsidR="007354EA">
        <w:t>aug</w:t>
      </w:r>
      <w:r w:rsidR="00673530">
        <w:t xml:space="preserve">ą </w:t>
      </w:r>
      <w:r w:rsidR="007354EA">
        <w:t xml:space="preserve">ir </w:t>
      </w:r>
      <w:r w:rsidR="00673530">
        <w:t>gerinti gamtos atkūrimą</w:t>
      </w:r>
      <w:r w:rsidR="007354EA">
        <w:t xml:space="preserve"> plečiant saugomų teritorijų tinklą ir parengiant plataus </w:t>
      </w:r>
      <w:r w:rsidR="00587024">
        <w:t xml:space="preserve">masto </w:t>
      </w:r>
      <w:r w:rsidR="007354EA">
        <w:t xml:space="preserve">ES gamtos atkūrimo planą. </w:t>
      </w:r>
      <w:r w:rsidR="00A81D44">
        <w:t xml:space="preserve">Atkreipiamas dėmesys į </w:t>
      </w:r>
      <w:r w:rsidR="0067239C">
        <w:t>pirmykščių miškų ir sengirių saugojimo būtinybę dėl jų teikiamų EP</w:t>
      </w:r>
      <w:r w:rsidR="002C4F07">
        <w:t xml:space="preserve"> – anglies dioksido sekvestracijos</w:t>
      </w:r>
      <w:r w:rsidR="008773C4">
        <w:t>,</w:t>
      </w:r>
      <w:r w:rsidR="00396DEE">
        <w:t xml:space="preserve"> </w:t>
      </w:r>
      <w:r w:rsidR="008773C4">
        <w:t>taip pat durpyn</w:t>
      </w:r>
      <w:r w:rsidR="00396DEE">
        <w:t>ų</w:t>
      </w:r>
      <w:r w:rsidR="008773C4">
        <w:t>, piev</w:t>
      </w:r>
      <w:r w:rsidR="00396DEE">
        <w:t>ų</w:t>
      </w:r>
      <w:r w:rsidR="008773C4">
        <w:t>, šlapyn</w:t>
      </w:r>
      <w:r w:rsidR="00396DEE">
        <w:t>ių</w:t>
      </w:r>
      <w:r w:rsidR="008773C4">
        <w:t>, mangrov</w:t>
      </w:r>
      <w:r w:rsidR="00396DEE">
        <w:t xml:space="preserve">ių </w:t>
      </w:r>
      <w:r w:rsidR="008773C4">
        <w:t>ir jūrų žolių sąžalyn</w:t>
      </w:r>
      <w:r w:rsidR="00396DEE">
        <w:t>ų</w:t>
      </w:r>
      <w:r w:rsidR="00BB69C4">
        <w:t xml:space="preserve"> anglies kaupimo potencialo</w:t>
      </w:r>
      <w:r w:rsidR="00C269F9">
        <w:t>; toms ekosistemoms, kurios turi didžiausią potencialą kaupti anglį</w:t>
      </w:r>
      <w:r w:rsidR="00BB69C4">
        <w:t>,</w:t>
      </w:r>
      <w:r w:rsidR="00C269F9">
        <w:t xml:space="preserve"> turėtų būti skiriamas didžiausias dėmesys, tokiu</w:t>
      </w:r>
      <w:r w:rsidR="00EA7FDC">
        <w:t xml:space="preserve"> </w:t>
      </w:r>
      <w:r w:rsidR="00C269F9">
        <w:t xml:space="preserve">būdu atliepiant poreikį </w:t>
      </w:r>
      <w:r w:rsidR="00646856">
        <w:t>švelninti klimato kaitą.</w:t>
      </w:r>
      <w:r w:rsidR="008773C4">
        <w:t xml:space="preserve"> </w:t>
      </w:r>
      <w:r w:rsidR="00197B22">
        <w:t>Didelis dėmesys turi būti skiriamas dirvožemiui, kuris teikia tokias E</w:t>
      </w:r>
      <w:r w:rsidR="00630F61">
        <w:t>P</w:t>
      </w:r>
      <w:r w:rsidR="00197B22">
        <w:t xml:space="preserve"> kaip dirvožemio derlingumas, maisto medžiagų apykaita, klimato reguliavimas</w:t>
      </w:r>
      <w:r w:rsidR="003D607C">
        <w:t>.</w:t>
      </w:r>
    </w:p>
    <w:p w14:paraId="00A363DE" w14:textId="529FFA1E" w:rsidR="00E27AB3" w:rsidRDefault="008B59DD" w:rsidP="00393587">
      <w:r>
        <w:t>Nauju ES gamtos atkūrimo planu</w:t>
      </w:r>
      <w:r w:rsidR="00E315A1">
        <w:t>, kur</w:t>
      </w:r>
      <w:r w:rsidR="00BB69C4">
        <w:t xml:space="preserve">į </w:t>
      </w:r>
      <w:r w:rsidR="00E315A1">
        <w:t>ketinama rengti,</w:t>
      </w:r>
      <w:r>
        <w:t xml:space="preserve"> </w:t>
      </w:r>
      <w:r w:rsidR="00E315A1">
        <w:t xml:space="preserve">bus </w:t>
      </w:r>
      <w:r>
        <w:t>siekiama</w:t>
      </w:r>
      <w:r w:rsidR="00772671">
        <w:t xml:space="preserve">, be kitų tikslų, kad ekosistemų naudojimas būtų </w:t>
      </w:r>
      <w:r w:rsidR="004879BB">
        <w:t>tvarus</w:t>
      </w:r>
      <w:r w:rsidR="00772671">
        <w:t>.</w:t>
      </w:r>
      <w:r w:rsidR="002A7F46">
        <w:t xml:space="preserve"> Išskiriama taip pat problema dėl EP</w:t>
      </w:r>
      <w:r w:rsidR="009D7C44">
        <w:t xml:space="preserve"> kartografavimo, stebėjimo ir vertinimo, kur</w:t>
      </w:r>
      <w:r w:rsidR="006E1671">
        <w:t xml:space="preserve">is </w:t>
      </w:r>
      <w:r w:rsidR="009D7C44">
        <w:t xml:space="preserve">gali </w:t>
      </w:r>
      <w:r w:rsidR="005C632E">
        <w:t xml:space="preserve">trukdyti reikšmingai pažangai. </w:t>
      </w:r>
      <w:r w:rsidR="0063416B">
        <w:t>Numatyta, kad bus nagrinėjama galimybė</w:t>
      </w:r>
      <w:r w:rsidR="00857583">
        <w:t xml:space="preserve"> parengti ES </w:t>
      </w:r>
      <w:r w:rsidR="001E3E6B">
        <w:t xml:space="preserve">lygmens </w:t>
      </w:r>
      <w:r w:rsidR="00857583">
        <w:t>metodiką, pagal kurią būtų galima kartografuoti, vertinti ir pasiekti gerą EP būklę</w:t>
      </w:r>
      <w:r w:rsidR="006E1671">
        <w:t>;</w:t>
      </w:r>
      <w:r w:rsidR="00857583">
        <w:t xml:space="preserve"> </w:t>
      </w:r>
      <w:r w:rsidR="00594409">
        <w:t xml:space="preserve">sutelkiamas dėmesys į tokias EP: klimato reguliavimas, vandens </w:t>
      </w:r>
      <w:r w:rsidR="006E1671">
        <w:t xml:space="preserve">kokybės </w:t>
      </w:r>
      <w:r w:rsidR="00594409">
        <w:t xml:space="preserve">reguliavimas, gera dirvožemio būklė ir apdulkinimas, taip pat nelaimių prevencija ir apsauga nuo jų. </w:t>
      </w:r>
      <w:r w:rsidR="002A585F">
        <w:t xml:space="preserve">Planuojama skirti didesnę paramą Tarpvyriausybinei mokslinei politinei </w:t>
      </w:r>
      <w:r w:rsidR="00CE2DC8">
        <w:t xml:space="preserve">biologinės įvairovės ir </w:t>
      </w:r>
      <w:r w:rsidR="00F0550C">
        <w:t>EP</w:t>
      </w:r>
      <w:r w:rsidR="00CE2DC8">
        <w:t xml:space="preserve"> platformai.</w:t>
      </w:r>
      <w:r w:rsidR="00C60D79">
        <w:t xml:space="preserve"> Planuoj</w:t>
      </w:r>
      <w:r w:rsidR="00B16E26">
        <w:t>a</w:t>
      </w:r>
      <w:r w:rsidR="00C60D79">
        <w:t xml:space="preserve">ma didelį dėmesį </w:t>
      </w:r>
      <w:r w:rsidR="00E135A7">
        <w:t xml:space="preserve">skirti </w:t>
      </w:r>
      <w:r w:rsidR="00C60D79">
        <w:t>tiek ES</w:t>
      </w:r>
      <w:r w:rsidR="00B16E26">
        <w:t xml:space="preserve"> mastu, tiek vykdant tarptautinį bendradarbiavimą</w:t>
      </w:r>
      <w:r w:rsidR="00E135A7">
        <w:t xml:space="preserve"> i</w:t>
      </w:r>
      <w:r w:rsidR="00B85814">
        <w:t>r</w:t>
      </w:r>
      <w:r w:rsidR="00E135A7">
        <w:t xml:space="preserve"> </w:t>
      </w:r>
      <w:r w:rsidR="00B16E26">
        <w:t>vietovėms, turinčioms didelį E</w:t>
      </w:r>
      <w:r w:rsidR="004D3364">
        <w:t>P</w:t>
      </w:r>
      <w:r w:rsidR="00F911FE">
        <w:t xml:space="preserve"> ir klimato kaitos švelninimo potencialą (dažnai EP ir klimato kaitos aspektai papildo vienas kitą). </w:t>
      </w:r>
    </w:p>
    <w:p w14:paraId="7A31DB22" w14:textId="08343DFC" w:rsidR="003B17B8" w:rsidRDefault="00695B08" w:rsidP="00695B08">
      <w:r>
        <w:t>Kraštovaizdžio ir biologinės įvairovės išsaugojimo 2015</w:t>
      </w:r>
      <w:r w:rsidR="00E135A7">
        <w:t>–</w:t>
      </w:r>
      <w:r>
        <w:t>2020 metų veiksmų plan</w:t>
      </w:r>
      <w:r w:rsidR="00CC30CC">
        <w:t>e</w:t>
      </w:r>
      <w:r w:rsidR="005D5FE1">
        <w:t xml:space="preserve"> </w:t>
      </w:r>
      <w:r w:rsidR="00F44BA7">
        <w:t xml:space="preserve">numatytas biologinės įvairovės išsaugojimo strateginis tikslas apima EP aspektą ir numato </w:t>
      </w:r>
      <w:r w:rsidR="00990089">
        <w:t>biologinės įvairovės nykimo</w:t>
      </w:r>
      <w:r w:rsidR="00353639">
        <w:t xml:space="preserve">, </w:t>
      </w:r>
      <w:r w:rsidR="00F44BA7">
        <w:t xml:space="preserve">ekosistemų </w:t>
      </w:r>
      <w:r w:rsidR="00990089">
        <w:t>ir jų teikiamų paslaugų kokybės blogėjimo sustabdymą, o kur įmanoma, ir jų atkūrimą</w:t>
      </w:r>
      <w:r w:rsidR="00353639">
        <w:t xml:space="preserve">. </w:t>
      </w:r>
      <w:r w:rsidR="00C4396E">
        <w:t>Vienas iš biologinės į</w:t>
      </w:r>
      <w:r w:rsidR="00105B42">
        <w:t>va</w:t>
      </w:r>
      <w:r w:rsidR="00C4396E">
        <w:t>irovės išsaugojimo tikslų numato</w:t>
      </w:r>
      <w:r w:rsidR="00105B42">
        <w:t xml:space="preserve"> plėtoti biologinės įvairovės, ekosistemų mokslinius tyrimus</w:t>
      </w:r>
      <w:r w:rsidR="001A7FCF">
        <w:t xml:space="preserve"> bei jais </w:t>
      </w:r>
      <w:r w:rsidR="00105B42">
        <w:t>gautus duomenis panaudot</w:t>
      </w:r>
      <w:r w:rsidR="00A47D2C">
        <w:t>i</w:t>
      </w:r>
      <w:r w:rsidR="00105B42">
        <w:t xml:space="preserve"> ekosistemų ir biologinės įvairovės aspektų integravimui į viešosios politikos sektorius. </w:t>
      </w:r>
      <w:r w:rsidR="00833591">
        <w:t>P</w:t>
      </w:r>
      <w:r w:rsidR="00105B42">
        <w:t>abrėžiama</w:t>
      </w:r>
      <w:r w:rsidR="00833591">
        <w:t xml:space="preserve">, kad </w:t>
      </w:r>
      <w:r w:rsidR="00111A98">
        <w:t xml:space="preserve">svarbu įvertinti ekosistemų būklę, jų gebėjimą teikti paslaugas ir teikiamų paslaugų kokybę, sukurti ir palaikyti mokslinės informacijos apie svarbius biologinės įvairovės objektus ir ekosistemų būklę kaupimo ir atnaujinimo sistemą. </w:t>
      </w:r>
      <w:r w:rsidR="00281863">
        <w:t xml:space="preserve">Nurodoma, kad Lietuvoje </w:t>
      </w:r>
      <w:r>
        <w:t>prioritetas turi būti teikiamas veikloms ir projektams, kuriais diegiamos arba išbandomos naujausios mokslo žinios apie ekosistemų ir jų paslaugų atkūrimą ir kuriuos įgyvendinant siekiama daugiau nei vieno strateginio aplinkosaugos tikslo (pavyzdžiui, klimato kaitos švelninimo ir biologinės įvairovės nykimo sustabdymo tikslo) ir daugiau nei vieno biologinės įvairovės išsaugojimo tikslo, nustatyto Kraštovaizdžio ir biologinės įvairovės išsaugojimo 2015</w:t>
      </w:r>
      <w:r w:rsidR="006A267A">
        <w:t>–</w:t>
      </w:r>
      <w:r>
        <w:t xml:space="preserve">2020 metų veiksmų plane (pavyzdžiui, kai atkuriant saugomų rūšių buveines demonstruojamas ir </w:t>
      </w:r>
      <w:r w:rsidR="00F2298F">
        <w:t>EP</w:t>
      </w:r>
      <w:r>
        <w:t xml:space="preserve"> atkūrimas, prisidedama prie geriausios pažeistų ekosistemų atkūrimo praktikos sklaidos).</w:t>
      </w:r>
      <w:r w:rsidR="001D70B1">
        <w:t xml:space="preserve"> </w:t>
      </w:r>
      <w:r w:rsidR="003B17B8">
        <w:t xml:space="preserve">Kitas tikslas numato </w:t>
      </w:r>
      <w:r w:rsidR="00E06047">
        <w:t>laukinės augalijos ir gyvūnijos tinkamą apsaugą, atkūrimą ir naudojimą</w:t>
      </w:r>
      <w:r w:rsidR="00DF78C3">
        <w:t xml:space="preserve">. </w:t>
      </w:r>
      <w:r w:rsidR="001A4082">
        <w:t xml:space="preserve">Šio tikslo įgyvendinimas, kuris numato </w:t>
      </w:r>
      <w:r w:rsidR="00342BDE">
        <w:t xml:space="preserve">žuvų populiacijų didinimą, </w:t>
      </w:r>
      <w:r w:rsidR="00556DA2">
        <w:t>gali didinti aprūpinimo EP teikimo potencialą.</w:t>
      </w:r>
      <w:r w:rsidR="001D70B1">
        <w:t xml:space="preserve"> </w:t>
      </w:r>
    </w:p>
    <w:p w14:paraId="1928BF7F" w14:textId="426AA5C7" w:rsidR="001D70B1" w:rsidRDefault="001D70B1" w:rsidP="002F5167">
      <w:r>
        <w:t xml:space="preserve">Kraštovaizdžio ir biologinės įvairovės išsaugojimo 2015-2020 metų veiksmų plane numatytas </w:t>
      </w:r>
      <w:r w:rsidR="002F5167">
        <w:t xml:space="preserve">vertinimo kriterijus </w:t>
      </w:r>
      <w:r w:rsidR="002F5167" w:rsidRPr="002F5167">
        <w:rPr>
          <w:i/>
          <w:iCs/>
        </w:rPr>
        <w:t>Ekosisteminių paslaugų, kurių būklė ir ekosistemų gebėjimas teikti paslaugas įvertinti nacionaliniu lygmeniu, skaičius</w:t>
      </w:r>
      <w:r w:rsidR="002F5167">
        <w:t xml:space="preserve"> </w:t>
      </w:r>
      <w:r w:rsidR="009200EB">
        <w:t xml:space="preserve">-2020 m. 24 </w:t>
      </w:r>
      <w:r w:rsidR="002F5167">
        <w:t>vnt.</w:t>
      </w:r>
      <w:r w:rsidR="009200EB">
        <w:t xml:space="preserve"> – jau yra p</w:t>
      </w:r>
      <w:r w:rsidR="00AA75BC">
        <w:t>a</w:t>
      </w:r>
      <w:r w:rsidR="009200EB">
        <w:t>siektas (žr. 1 skyrių)</w:t>
      </w:r>
      <w:r w:rsidR="000159BB">
        <w:t xml:space="preserve">, </w:t>
      </w:r>
      <w:r w:rsidR="000159BB" w:rsidRPr="000159BB">
        <w:rPr>
          <w:i/>
          <w:iCs/>
        </w:rPr>
        <w:t>Ekosisteminių paslaugų, kurioms atliktas ekonominis vertinimas nacionaliniu lygmeniu, skaičius</w:t>
      </w:r>
      <w:r w:rsidR="000159BB">
        <w:t xml:space="preserve"> – </w:t>
      </w:r>
      <w:r w:rsidR="00816231">
        <w:t xml:space="preserve">2020 m. </w:t>
      </w:r>
      <w:r w:rsidR="000159BB">
        <w:t>5 vnt.</w:t>
      </w:r>
      <w:r w:rsidR="00816231">
        <w:t xml:space="preserve"> – jau yra p</w:t>
      </w:r>
      <w:r w:rsidR="00AA75BC">
        <w:t>a</w:t>
      </w:r>
      <w:r w:rsidR="00816231">
        <w:t>siektas (atliktas NATURA 2000 tinklo EP vertinimas)</w:t>
      </w:r>
      <w:r w:rsidR="00896A1B">
        <w:t xml:space="preserve">, tuo metu kriterijus </w:t>
      </w:r>
      <w:r w:rsidR="00896A1B" w:rsidRPr="00896A1B">
        <w:rPr>
          <w:i/>
          <w:iCs/>
        </w:rPr>
        <w:t>Viešojo administravimo ir ūkio sektoriai, kuriems pasiūlyti ekosistemų ir jų teikiamų paslaugų vertinimo aspektų integravimo modeliai</w:t>
      </w:r>
      <w:r w:rsidR="00896A1B">
        <w:t xml:space="preserve"> – 2020 m. 7 vnt. – dar nepasiektas (</w:t>
      </w:r>
      <w:r w:rsidR="0084454E">
        <w:t>modeliai plėtojami šios Studijos apimtyje)</w:t>
      </w:r>
      <w:r w:rsidR="00AB50BF">
        <w:t xml:space="preserve">. </w:t>
      </w:r>
    </w:p>
    <w:tbl>
      <w:tblPr>
        <w:tblStyle w:val="Lentelstinklelis"/>
        <w:tblW w:w="0" w:type="auto"/>
        <w:tblLook w:val="04A0" w:firstRow="1" w:lastRow="0" w:firstColumn="1" w:lastColumn="0" w:noHBand="0" w:noVBand="1"/>
      </w:tblPr>
      <w:tblGrid>
        <w:gridCol w:w="9486"/>
      </w:tblGrid>
      <w:tr w:rsidR="006D772C" w14:paraId="2B8489CC" w14:textId="77777777" w:rsidTr="002F0B31">
        <w:tc>
          <w:tcPr>
            <w:tcW w:w="9486" w:type="dxa"/>
            <w:tcBorders>
              <w:top w:val="nil"/>
              <w:left w:val="nil"/>
              <w:bottom w:val="nil"/>
              <w:right w:val="nil"/>
            </w:tcBorders>
            <w:shd w:val="clear" w:color="auto" w:fill="E1E1D5"/>
          </w:tcPr>
          <w:p w14:paraId="430BE0A4" w14:textId="77777777" w:rsidR="006D772C" w:rsidRDefault="006D772C" w:rsidP="002F0B31">
            <w:pPr>
              <w:rPr>
                <w:rStyle w:val="Rykinuoroda"/>
              </w:rPr>
            </w:pPr>
            <w:r w:rsidRPr="00DB1C81">
              <w:rPr>
                <w:rStyle w:val="Rykinuoroda"/>
              </w:rPr>
              <w:t>išvados</w:t>
            </w:r>
            <w:r>
              <w:rPr>
                <w:rStyle w:val="Rykinuoroda"/>
              </w:rPr>
              <w:t xml:space="preserve"> integravimui.</w:t>
            </w:r>
          </w:p>
          <w:p w14:paraId="5C3EEAD0" w14:textId="51BB8BE7" w:rsidR="00622F86" w:rsidRDefault="00622F86" w:rsidP="00622F86">
            <w:pPr>
              <w:pStyle w:val="Sraopastraipa"/>
            </w:pPr>
            <w:r>
              <w:t>Atsižvelgiant į biologinės įvairovės svarbą tiek apdulkintojų populiacijų išsaugojimui, tiek mitybiniams ryšiams tarp ekosistemų dalyvių</w:t>
            </w:r>
            <w:r w:rsidR="0028274B">
              <w:t xml:space="preserve"> ir kitiems gamtos procesams</w:t>
            </w:r>
            <w:r>
              <w:t>, biologinės įvairovės didinimas tampa labai svarbus, į šį aspektą turėtų būti atsižvelgiama vystant įvairias veiklas ir viešuosius sprendimus joms reguliuoti ar skatinti.</w:t>
            </w:r>
          </w:p>
          <w:p w14:paraId="74C31303" w14:textId="77777777" w:rsidR="00622F86" w:rsidRDefault="00622F86" w:rsidP="00622F86">
            <w:pPr>
              <w:pStyle w:val="Sraopastraipa"/>
            </w:pPr>
            <w:r>
              <w:t>Planuojant ir įgyvendinant sprendimus biologinės įvairovės kontekste, būtinas dėmesys ne tik rūšių apsaugai, bet ir jų sąlygojamoms ar teikiamoms EP; tokiu būdu gali padidėti ir pačios biologinės įvairovės išsaugojimo svarbos suvokimas.</w:t>
            </w:r>
          </w:p>
          <w:p w14:paraId="6473049B" w14:textId="5BFD9331" w:rsidR="006D772C" w:rsidRPr="004B75E5" w:rsidRDefault="00622F86" w:rsidP="00622F86">
            <w:pPr>
              <w:pStyle w:val="Sraopastraipa"/>
            </w:pPr>
            <w:r>
              <w:t>K</w:t>
            </w:r>
            <w:r w:rsidR="008C6BE8">
              <w:t>albant apie k</w:t>
            </w:r>
            <w:r>
              <w:t>raštovaizd</w:t>
            </w:r>
            <w:r w:rsidR="00493FB3">
              <w:t>į</w:t>
            </w:r>
            <w:r w:rsidR="008C6BE8">
              <w:t xml:space="preserve">, </w:t>
            </w:r>
            <w:r>
              <w:t>tikslinga įtraukti EP požiūrį, t. y. kokie jo elementai gali prisidėti prie EP teikimo, tarp kurių kenkėjų naikinančių rūšių padidėjimas, apsauga nuo potvynių</w:t>
            </w:r>
            <w:r w:rsidR="00241424">
              <w:t>, klimato reguliavimas</w:t>
            </w:r>
            <w:r>
              <w:t xml:space="preserve"> ir kt.</w:t>
            </w:r>
          </w:p>
        </w:tc>
      </w:tr>
    </w:tbl>
    <w:p w14:paraId="31E1AE37" w14:textId="6397AEF9" w:rsidR="007E4137" w:rsidRDefault="00B25710" w:rsidP="008B53D3">
      <w:pPr>
        <w:pStyle w:val="Antrat2"/>
      </w:pPr>
      <w:bookmarkStart w:id="65" w:name="_Toc109728408"/>
      <w:r>
        <w:t>Teritori</w:t>
      </w:r>
      <w:r w:rsidR="00DF1DD9">
        <w:t xml:space="preserve">jų </w:t>
      </w:r>
      <w:r>
        <w:t>planavim</w:t>
      </w:r>
      <w:r w:rsidR="00046D24">
        <w:t>o poveikis ekosisteminėms paslaugoms</w:t>
      </w:r>
      <w:bookmarkEnd w:id="65"/>
    </w:p>
    <w:p w14:paraId="164A8D35" w14:textId="225614D5" w:rsidR="008A2B4F" w:rsidRPr="00E62F77" w:rsidRDefault="008651E8" w:rsidP="00AC28A3">
      <w:r>
        <w:t xml:space="preserve">Teritorijų planavimas </w:t>
      </w:r>
      <w:r w:rsidR="008F57EE">
        <w:t xml:space="preserve">reikšmingas užtikrinant </w:t>
      </w:r>
      <w:r w:rsidR="00C10F7B">
        <w:t>racionalią plėtrą</w:t>
      </w:r>
      <w:r w:rsidR="00033E49">
        <w:t xml:space="preserve"> </w:t>
      </w:r>
      <w:r w:rsidR="002634DF">
        <w:t>ir</w:t>
      </w:r>
      <w:r w:rsidR="00033E49">
        <w:t xml:space="preserve"> palaikant </w:t>
      </w:r>
      <w:r w:rsidR="00520069">
        <w:t xml:space="preserve">ekologinę </w:t>
      </w:r>
      <w:r w:rsidR="001E2CF9">
        <w:t xml:space="preserve">pusiausvyrą </w:t>
      </w:r>
      <w:r w:rsidR="00520069">
        <w:t>tarp antropogeninės vei</w:t>
      </w:r>
      <w:r w:rsidR="009E668A">
        <w:t>klos</w:t>
      </w:r>
      <w:r w:rsidR="00FF07AE">
        <w:t xml:space="preserve"> ir natūralių ekosistemų. </w:t>
      </w:r>
      <w:r w:rsidR="00AE0093">
        <w:t>Atliekamas atsakingai ir teisingai,</w:t>
      </w:r>
      <w:r w:rsidR="00FF07AE">
        <w:t xml:space="preserve"> </w:t>
      </w:r>
      <w:r w:rsidR="00AE0093">
        <w:t>p</w:t>
      </w:r>
      <w:r w:rsidR="00FF07AE">
        <w:t>adeda nustatyti</w:t>
      </w:r>
      <w:r w:rsidR="00393F4B">
        <w:t xml:space="preserve"> </w:t>
      </w:r>
      <w:r w:rsidR="000C3E77">
        <w:t>tam skirtose</w:t>
      </w:r>
      <w:r w:rsidR="00AE0093">
        <w:t xml:space="preserve"> </w:t>
      </w:r>
      <w:r w:rsidR="00A65A8B">
        <w:t>teritorijo</w:t>
      </w:r>
      <w:r w:rsidR="000C3E77">
        <w:t>se</w:t>
      </w:r>
      <w:r w:rsidR="002634DF">
        <w:t xml:space="preserve"> galim</w:t>
      </w:r>
      <w:r w:rsidR="00A75BDB">
        <w:t>ą</w:t>
      </w:r>
      <w:r w:rsidR="002634DF">
        <w:t xml:space="preserve"> </w:t>
      </w:r>
      <w:r w:rsidR="00913962">
        <w:t xml:space="preserve">naudojimo </w:t>
      </w:r>
      <w:r w:rsidR="00944E17">
        <w:t>inten</w:t>
      </w:r>
      <w:r w:rsidR="00BE29F2">
        <w:t>syvumo</w:t>
      </w:r>
      <w:r w:rsidR="00D575BF">
        <w:t xml:space="preserve"> lygį</w:t>
      </w:r>
      <w:r w:rsidR="00BE29F2">
        <w:t xml:space="preserve"> vykdant</w:t>
      </w:r>
      <w:r w:rsidR="00393F4B">
        <w:t xml:space="preserve"> </w:t>
      </w:r>
      <w:r w:rsidR="00916558">
        <w:t>žemės ūkio,</w:t>
      </w:r>
      <w:r w:rsidR="00375CB7">
        <w:t xml:space="preserve"> miškininkystės</w:t>
      </w:r>
      <w:r w:rsidR="00F337AF">
        <w:t xml:space="preserve"> ir</w:t>
      </w:r>
      <w:r w:rsidR="00375CB7">
        <w:t xml:space="preserve"> </w:t>
      </w:r>
      <w:r w:rsidR="003350DC">
        <w:t>žuvininkystės</w:t>
      </w:r>
      <w:r w:rsidR="00A65A8B">
        <w:t xml:space="preserve"> </w:t>
      </w:r>
      <w:r w:rsidR="007C1092">
        <w:t>veiklą</w:t>
      </w:r>
      <w:r w:rsidR="00141E7E">
        <w:t xml:space="preserve"> bei užtikrina </w:t>
      </w:r>
      <w:r w:rsidR="000007E7">
        <w:t>atsaking</w:t>
      </w:r>
      <w:r w:rsidR="00E07A74">
        <w:t>ą</w:t>
      </w:r>
      <w:r w:rsidR="000007E7">
        <w:t xml:space="preserve"> urbanizaciją</w:t>
      </w:r>
      <w:r w:rsidR="00AE0093">
        <w:t xml:space="preserve">, </w:t>
      </w:r>
      <w:r w:rsidR="00B01A70">
        <w:t xml:space="preserve">kultūrinių </w:t>
      </w:r>
      <w:r w:rsidR="00913962">
        <w:t>ir gamtos</w:t>
      </w:r>
      <w:r w:rsidR="00B01A70">
        <w:t xml:space="preserve"> išteklių apsaugą</w:t>
      </w:r>
      <w:r w:rsidR="00F337AF">
        <w:t xml:space="preserve"> </w:t>
      </w:r>
      <w:r w:rsidR="00E876A4">
        <w:t xml:space="preserve">ir </w:t>
      </w:r>
      <w:r w:rsidR="00376532">
        <w:t>naudojimą</w:t>
      </w:r>
      <w:r w:rsidR="00E876A4">
        <w:t>.</w:t>
      </w:r>
      <w:r w:rsidR="00603E21">
        <w:t xml:space="preserve"> </w:t>
      </w:r>
      <w:r w:rsidR="00B8489C">
        <w:t xml:space="preserve">Remiantis Lietuvos Respublikos teritorinio </w:t>
      </w:r>
      <w:r w:rsidR="00650DE7">
        <w:t>planavimo įstatymo</w:t>
      </w:r>
      <w:r w:rsidR="00347CB6">
        <w:t xml:space="preserve"> 4 straipsniu,</w:t>
      </w:r>
      <w:r w:rsidR="00650DE7">
        <w:t xml:space="preserve"> </w:t>
      </w:r>
      <w:r w:rsidR="00603E21">
        <w:t xml:space="preserve">Lietuvos teritorinis planavimas yra padalintas į tris </w:t>
      </w:r>
      <w:r w:rsidR="0099355F">
        <w:t>teritori</w:t>
      </w:r>
      <w:r w:rsidR="00C43C9C">
        <w:t>jų</w:t>
      </w:r>
      <w:r w:rsidR="0099355F">
        <w:t xml:space="preserve"> planavimo lygmenis: </w:t>
      </w:r>
      <w:r w:rsidR="00477140">
        <w:t>valstybės</w:t>
      </w:r>
      <w:r w:rsidR="0045273D">
        <w:t xml:space="preserve"> (</w:t>
      </w:r>
      <w:r w:rsidR="003C2BFF">
        <w:t xml:space="preserve">planuojama visa valstybės teritorija ar </w:t>
      </w:r>
      <w:r w:rsidR="008A2F77">
        <w:t>jos dalis</w:t>
      </w:r>
      <w:r w:rsidR="001234F4">
        <w:t xml:space="preserve">), </w:t>
      </w:r>
      <w:r w:rsidR="00AB4E80">
        <w:t>savivaldybės</w:t>
      </w:r>
      <w:r w:rsidR="00156255">
        <w:t xml:space="preserve"> (</w:t>
      </w:r>
      <w:r w:rsidR="00A53211">
        <w:t xml:space="preserve">planuojamos teritorijos, </w:t>
      </w:r>
      <w:r w:rsidR="00F23BB6">
        <w:t>išs</w:t>
      </w:r>
      <w:r w:rsidR="003635E9">
        <w:t>is</w:t>
      </w:r>
      <w:r w:rsidR="00F23BB6">
        <w:t>kiriančios administracini</w:t>
      </w:r>
      <w:r w:rsidR="00CE6F23">
        <w:t>u (savivaldybės) ar funkciniu bendrumu)</w:t>
      </w:r>
      <w:r w:rsidR="003635E9">
        <w:t xml:space="preserve">, </w:t>
      </w:r>
      <w:r w:rsidR="00022BC1">
        <w:t>vietovės (planuojamos savivaldybių teritorijų dalys</w:t>
      </w:r>
      <w:r w:rsidR="00850A86">
        <w:t xml:space="preserve">). </w:t>
      </w:r>
      <w:r w:rsidR="00E81C8A">
        <w:t>Pagrindin</w:t>
      </w:r>
      <w:r w:rsidR="002564A8">
        <w:t>ės</w:t>
      </w:r>
      <w:r w:rsidR="00E81C8A">
        <w:t xml:space="preserve"> </w:t>
      </w:r>
      <w:r w:rsidR="00A85658">
        <w:t>teritorijų planavimo dokument</w:t>
      </w:r>
      <w:r w:rsidR="00F6724B">
        <w:t>ų rūšys</w:t>
      </w:r>
      <w:r w:rsidR="00A85658">
        <w:t xml:space="preserve"> šiems lygiams yra </w:t>
      </w:r>
      <w:r w:rsidR="008A1C81">
        <w:t xml:space="preserve">kompleksinio </w:t>
      </w:r>
      <w:r w:rsidR="00FE4669">
        <w:t>teritorijų planavimo dokumenta</w:t>
      </w:r>
      <w:r w:rsidR="00801171">
        <w:t>i</w:t>
      </w:r>
      <w:r w:rsidR="00FE4669">
        <w:t xml:space="preserve"> ir </w:t>
      </w:r>
      <w:r w:rsidR="00BF5A7F">
        <w:t>specialiojo teritorijų planavimo dokumenta</w:t>
      </w:r>
      <w:r w:rsidR="00801171">
        <w:t>i</w:t>
      </w:r>
      <w:r w:rsidR="00BF5A7F">
        <w:t xml:space="preserve">. </w:t>
      </w:r>
      <w:r w:rsidR="00801171">
        <w:t>Įstatyme kompleksinio teritorijų planavimo dokumentai</w:t>
      </w:r>
      <w:r w:rsidR="001639BF">
        <w:t xml:space="preserve"> (bendrieji ir </w:t>
      </w:r>
      <w:r w:rsidR="00D12A96">
        <w:t>detalieji planai)</w:t>
      </w:r>
      <w:r w:rsidR="00801171">
        <w:t xml:space="preserve"> apibūdinami, kaip </w:t>
      </w:r>
      <w:r w:rsidR="006D368E">
        <w:t>teritorijų planavimo dokumentai, kuriuose pagal teritorijų planavimo lygmenį ir uždavinius planuojam</w:t>
      </w:r>
      <w:r w:rsidR="00971883">
        <w:t>i</w:t>
      </w:r>
      <w:r w:rsidR="006D368E">
        <w:t xml:space="preserve"> teritorijų erdvinis vystymas ir svarbiausi naudojimo ir apsaugos </w:t>
      </w:r>
      <w:r w:rsidR="006670DE">
        <w:t>reikalavimai arba reglamentai</w:t>
      </w:r>
      <w:r w:rsidR="00A91049">
        <w:t>.</w:t>
      </w:r>
      <w:r w:rsidR="006670DE">
        <w:t xml:space="preserve"> </w:t>
      </w:r>
      <w:r w:rsidR="00A91049">
        <w:t>Š</w:t>
      </w:r>
      <w:r w:rsidR="006670DE">
        <w:t xml:space="preserve">ie dokumentai yra </w:t>
      </w:r>
      <w:r w:rsidR="009A0857">
        <w:t>pla</w:t>
      </w:r>
      <w:r w:rsidR="006D42E8">
        <w:t>čios</w:t>
      </w:r>
      <w:r w:rsidR="009A0857">
        <w:t xml:space="preserve"> planavimo apimties (</w:t>
      </w:r>
      <w:r w:rsidR="00971883">
        <w:t>pavyzdžiui,</w:t>
      </w:r>
      <w:r w:rsidR="009A0857">
        <w:t xml:space="preserve"> j</w:t>
      </w:r>
      <w:r w:rsidR="002414B4">
        <w:t>ie</w:t>
      </w:r>
      <w:r w:rsidR="001F0C56">
        <w:t>ms</w:t>
      </w:r>
      <w:r w:rsidR="002414B4">
        <w:t xml:space="preserve"> priskiriam</w:t>
      </w:r>
      <w:r w:rsidR="006D42E8">
        <w:t>as</w:t>
      </w:r>
      <w:r w:rsidR="002414B4">
        <w:t xml:space="preserve"> valstybės </w:t>
      </w:r>
      <w:r w:rsidR="002402FD">
        <w:t>teritorijos bendrasis planas)</w:t>
      </w:r>
      <w:r w:rsidR="00214594">
        <w:t xml:space="preserve">. </w:t>
      </w:r>
      <w:r w:rsidR="00454B02">
        <w:t xml:space="preserve">Specialiojo teritorijų planavimo dokumentai įstatyme </w:t>
      </w:r>
      <w:r w:rsidR="009015AA">
        <w:t>apibūdinami</w:t>
      </w:r>
      <w:r w:rsidR="00454B02">
        <w:t xml:space="preserve"> kaip </w:t>
      </w:r>
      <w:r w:rsidR="00DC5185">
        <w:t xml:space="preserve">teritorinio planavimo dokumentai, kuriuose pagal </w:t>
      </w:r>
      <w:r w:rsidR="00CC3AFA">
        <w:t>ter</w:t>
      </w:r>
      <w:r w:rsidR="00663867">
        <w:t>i</w:t>
      </w:r>
      <w:r w:rsidR="00CC3AFA">
        <w:t xml:space="preserve">torijų planavimo </w:t>
      </w:r>
      <w:r w:rsidR="00663867">
        <w:t>lygmenį ir uždavinius nustato</w:t>
      </w:r>
      <w:r w:rsidR="00747227">
        <w:t>mos tam tikroms v</w:t>
      </w:r>
      <w:r w:rsidR="0094150B">
        <w:t>eikloms planuojamų teri</w:t>
      </w:r>
      <w:r w:rsidR="009C4877">
        <w:t xml:space="preserve">torijų naudojimo, tvarkymo ir (ar) </w:t>
      </w:r>
      <w:r w:rsidR="008F72A0">
        <w:t xml:space="preserve">apsaugos priemonės. </w:t>
      </w:r>
      <w:r w:rsidR="002F6AFA">
        <w:t>Š</w:t>
      </w:r>
      <w:r w:rsidR="001856B3">
        <w:t>ių dokumentų sprendiniai yra privalomi rengiamiems teritorijų pla</w:t>
      </w:r>
      <w:r w:rsidR="003450B5">
        <w:t>navimo dokumentams, taip pat jie nustato teritorijos naudojimo, tvarkymo ir (ar) apsaugos priemon</w:t>
      </w:r>
      <w:r w:rsidR="00BD1E58">
        <w:t>e</w:t>
      </w:r>
      <w:r w:rsidR="003450B5">
        <w:t xml:space="preserve">s </w:t>
      </w:r>
      <w:r w:rsidR="004817C4">
        <w:t xml:space="preserve">kitiems ar žemesnio lygmens teritorijų planavimo dokumentams rengti, šie dokumentai </w:t>
      </w:r>
      <w:r w:rsidR="009F6ABD">
        <w:t xml:space="preserve">savivaldybės ir </w:t>
      </w:r>
      <w:r w:rsidR="005A0F35">
        <w:t xml:space="preserve">vietos </w:t>
      </w:r>
      <w:r w:rsidR="006A2786">
        <w:t>lygiu</w:t>
      </w:r>
      <w:r w:rsidR="002910B5">
        <w:t xml:space="preserve"> </w:t>
      </w:r>
      <w:r w:rsidR="00B34C6D">
        <w:t>taip pat</w:t>
      </w:r>
      <w:r w:rsidR="002910B5">
        <w:t xml:space="preserve"> </w:t>
      </w:r>
      <w:r w:rsidR="002D35C1">
        <w:t xml:space="preserve">konkretizuoja </w:t>
      </w:r>
      <w:r w:rsidR="00902522">
        <w:t>bendruosius plėtros pl</w:t>
      </w:r>
      <w:r w:rsidR="00D40B40">
        <w:t>an</w:t>
      </w:r>
      <w:r w:rsidR="001B6D91">
        <w:t>ų sprendi</w:t>
      </w:r>
      <w:r w:rsidR="00EC6193">
        <w:t xml:space="preserve">nius ir </w:t>
      </w:r>
      <w:r w:rsidR="004B0E4C">
        <w:t xml:space="preserve">gali </w:t>
      </w:r>
      <w:r w:rsidR="002910FE">
        <w:t>bū</w:t>
      </w:r>
      <w:r w:rsidR="004B0E4C">
        <w:t>ti</w:t>
      </w:r>
      <w:r w:rsidR="002910FE">
        <w:t xml:space="preserve"> </w:t>
      </w:r>
      <w:r w:rsidR="009F7173">
        <w:t>s</w:t>
      </w:r>
      <w:r w:rsidR="00445D21">
        <w:t xml:space="preserve">avivaldybės tarybos </w:t>
      </w:r>
      <w:r w:rsidR="00786E12">
        <w:t xml:space="preserve">sprendimu </w:t>
      </w:r>
      <w:r w:rsidR="00693056">
        <w:t xml:space="preserve">pripažįstami </w:t>
      </w:r>
      <w:r w:rsidR="004D53C5">
        <w:t xml:space="preserve">savivaldybės </w:t>
      </w:r>
      <w:r w:rsidR="00EC5681">
        <w:t>bendrojo plano dalimi</w:t>
      </w:r>
      <w:r w:rsidR="000E4C26">
        <w:rPr>
          <w:rStyle w:val="Puslapioinaosnuoroda"/>
        </w:rPr>
        <w:footnoteReference w:id="102"/>
      </w:r>
      <w:r w:rsidR="00EC5681">
        <w:t>.</w:t>
      </w:r>
    </w:p>
    <w:p w14:paraId="3851CD25" w14:textId="77777777" w:rsidR="009C568D" w:rsidRPr="00626911" w:rsidRDefault="009C568D" w:rsidP="00AA3A5E">
      <w:pPr>
        <w:rPr>
          <w:rFonts w:ascii="Calibri Light" w:hAnsi="Calibri Light" w:cs="Calibri Light"/>
        </w:rPr>
      </w:pPr>
      <w:r w:rsidRPr="009C568D">
        <w:rPr>
          <w:rStyle w:val="Rykinuoroda"/>
        </w:rPr>
        <w:t>Poveikis EP.</w:t>
      </w:r>
      <w:r>
        <w:rPr>
          <w:rFonts w:ascii="Calibri Light" w:hAnsi="Calibri Light" w:cs="Calibri Light"/>
        </w:rPr>
        <w:t xml:space="preserve"> </w:t>
      </w:r>
    </w:p>
    <w:p w14:paraId="49E9D2C5" w14:textId="093CB48E" w:rsidR="000A3FFF" w:rsidRDefault="003C28F9" w:rsidP="00AC28A3">
      <w:r>
        <w:rPr>
          <w:rStyle w:val="Nerykinuoroda"/>
        </w:rPr>
        <w:t xml:space="preserve">miestai. </w:t>
      </w:r>
      <w:r w:rsidR="001C07BD">
        <w:t xml:space="preserve">Urbanizacija </w:t>
      </w:r>
      <w:r w:rsidR="001677EE">
        <w:t>vyksta vis sparčiau</w:t>
      </w:r>
      <w:r w:rsidR="00A168BA">
        <w:t>, manoma</w:t>
      </w:r>
      <w:r w:rsidR="00E63402">
        <w:t>,</w:t>
      </w:r>
      <w:r w:rsidR="00A168BA">
        <w:t xml:space="preserve"> kad </w:t>
      </w:r>
      <w:r w:rsidR="00E63402">
        <w:t xml:space="preserve">iki 2050 m. </w:t>
      </w:r>
      <w:r w:rsidR="00A168BA">
        <w:t>apie 2/3 visų pasaulio žmonių gyvens miest</w:t>
      </w:r>
      <w:r w:rsidR="009C1E2A">
        <w:t>u</w:t>
      </w:r>
      <w:r w:rsidR="00A168BA">
        <w:t>ose</w:t>
      </w:r>
      <w:r w:rsidR="00A168BA">
        <w:rPr>
          <w:rStyle w:val="Puslapioinaosnuoroda"/>
          <w:rFonts w:ascii="Calibri Light" w:hAnsi="Calibri Light" w:cs="Calibri Light"/>
        </w:rPr>
        <w:footnoteReference w:id="103"/>
      </w:r>
      <w:r w:rsidR="00A168BA">
        <w:t>.</w:t>
      </w:r>
      <w:r w:rsidR="001677EE">
        <w:t xml:space="preserve"> </w:t>
      </w:r>
      <w:r w:rsidR="007A08FE">
        <w:t>Atsižvelgiant į tai, kad vis didesnė po</w:t>
      </w:r>
      <w:r w:rsidR="003745D1">
        <w:t xml:space="preserve">puliacijos </w:t>
      </w:r>
      <w:r w:rsidR="00C32A5D">
        <w:t xml:space="preserve">dalis </w:t>
      </w:r>
      <w:r w:rsidR="00F03107">
        <w:t>gyvena miestuose</w:t>
      </w:r>
      <w:r w:rsidR="006852F5">
        <w:t xml:space="preserve">, didelė rizika miestų </w:t>
      </w:r>
      <w:r w:rsidR="00981246">
        <w:t>aplinkai ir pažeidžiamumui</w:t>
      </w:r>
      <w:r w:rsidR="00BB2531">
        <w:t xml:space="preserve"> </w:t>
      </w:r>
      <w:r w:rsidR="00414173">
        <w:t>kelia</w:t>
      </w:r>
      <w:r w:rsidR="005259F2">
        <w:t xml:space="preserve"> sustiprėj</w:t>
      </w:r>
      <w:r w:rsidR="00414173">
        <w:t>ęs</w:t>
      </w:r>
      <w:r w:rsidR="00AD01BC">
        <w:t xml:space="preserve"> </w:t>
      </w:r>
      <w:r w:rsidR="00237553">
        <w:t>neigiam</w:t>
      </w:r>
      <w:r w:rsidR="00D35E4B">
        <w:t>a</w:t>
      </w:r>
      <w:r w:rsidR="00414173">
        <w:t>s</w:t>
      </w:r>
      <w:r w:rsidR="00237553">
        <w:t xml:space="preserve"> klimato kaitos poveik</w:t>
      </w:r>
      <w:r w:rsidR="00414173">
        <w:t>is</w:t>
      </w:r>
      <w:r w:rsidR="00237553">
        <w:t xml:space="preserve">. </w:t>
      </w:r>
      <w:r w:rsidR="005259F2">
        <w:t>M</w:t>
      </w:r>
      <w:r w:rsidR="00C0040D">
        <w:t xml:space="preserve">iestai turi pradėti taikytis prie </w:t>
      </w:r>
      <w:r w:rsidR="007B7AE2">
        <w:t>nepalankiai keičiančio klimato</w:t>
      </w:r>
      <w:r w:rsidR="00620090">
        <w:t xml:space="preserve"> ir </w:t>
      </w:r>
      <w:r w:rsidR="00157BD2">
        <w:t xml:space="preserve">jo sukeliamo neigiamo poveikio. </w:t>
      </w:r>
      <w:r w:rsidR="000703A4">
        <w:t xml:space="preserve">Tiksliai nustatyti neigiamą klimato kaitos poveikį </w:t>
      </w:r>
      <w:r w:rsidR="008E5E53">
        <w:t>miestų aplinkai</w:t>
      </w:r>
      <w:r w:rsidR="00ED6C16">
        <w:t xml:space="preserve"> </w:t>
      </w:r>
      <w:r w:rsidR="008E5E53">
        <w:t>su</w:t>
      </w:r>
      <w:r w:rsidR="00ED6C16">
        <w:t>dėtinga</w:t>
      </w:r>
      <w:r w:rsidR="008E5E53">
        <w:t xml:space="preserve">, </w:t>
      </w:r>
      <w:r w:rsidR="007D6A64">
        <w:t>tačiau yra numatomi pagrindiniai ne</w:t>
      </w:r>
      <w:r w:rsidR="000239FC">
        <w:t>igiami pokyčiai</w:t>
      </w:r>
      <w:r w:rsidR="00E041EF">
        <w:t xml:space="preserve">: bendras jūros lygio kilimas, </w:t>
      </w:r>
      <w:r w:rsidR="00C63E80">
        <w:t xml:space="preserve">padidėjęs audrų </w:t>
      </w:r>
      <w:r w:rsidR="00432400">
        <w:t xml:space="preserve">ir ekstremalių kritulių </w:t>
      </w:r>
      <w:r w:rsidR="00C63E80">
        <w:t>dažnumas</w:t>
      </w:r>
      <w:r w:rsidR="00C53E75">
        <w:t xml:space="preserve">, </w:t>
      </w:r>
      <w:r w:rsidR="00716DC5">
        <w:t xml:space="preserve">karščio bangos, </w:t>
      </w:r>
      <w:r w:rsidR="00771293">
        <w:t xml:space="preserve">potvyniai, </w:t>
      </w:r>
      <w:r w:rsidR="00EA425F">
        <w:t>sausros,</w:t>
      </w:r>
      <w:r w:rsidR="00F631E8">
        <w:t xml:space="preserve"> oro</w:t>
      </w:r>
      <w:r w:rsidR="00EA425F">
        <w:t xml:space="preserve"> tarša, vandens trūkumas, gaisrai, infekcinės ir parazitinės ligos.</w:t>
      </w:r>
      <w:r w:rsidR="00157BD2">
        <w:t xml:space="preserve"> </w:t>
      </w:r>
      <w:r w:rsidR="00AB6B63">
        <w:t>Kaip vienas</w:t>
      </w:r>
      <w:r w:rsidR="00BA7606">
        <w:t xml:space="preserve"> iš </w:t>
      </w:r>
      <w:r w:rsidR="00AB6B63">
        <w:t xml:space="preserve">švelninančių </w:t>
      </w:r>
      <w:r w:rsidR="00E34AB7">
        <w:t xml:space="preserve">būdų siūlomas </w:t>
      </w:r>
      <w:r w:rsidR="00FB691C">
        <w:t>intensyvesnis</w:t>
      </w:r>
      <w:r w:rsidR="003A55BA">
        <w:t xml:space="preserve"> EP integravimas į miestų </w:t>
      </w:r>
      <w:r w:rsidR="00FB691C">
        <w:t>planavimą</w:t>
      </w:r>
      <w:r w:rsidR="003A55BA">
        <w:t>.</w:t>
      </w:r>
      <w:r w:rsidR="005542C4">
        <w:t xml:space="preserve"> </w:t>
      </w:r>
      <w:r w:rsidR="003C32D2">
        <w:t>Reikia v</w:t>
      </w:r>
      <w:r w:rsidR="00525D04">
        <w:t xml:space="preserve">is daugiau dėmesio </w:t>
      </w:r>
      <w:r w:rsidR="00B814FA">
        <w:t>skirti</w:t>
      </w:r>
      <w:r w:rsidR="00525D04">
        <w:t xml:space="preserve"> </w:t>
      </w:r>
      <w:r w:rsidR="00EB56AF">
        <w:t>mie</w:t>
      </w:r>
      <w:r w:rsidR="005B48CC">
        <w:t>s</w:t>
      </w:r>
      <w:r w:rsidR="00EB56AF">
        <w:t>tų planav</w:t>
      </w:r>
      <w:r w:rsidR="00BA466A">
        <w:t>im</w:t>
      </w:r>
      <w:r w:rsidR="000B7860">
        <w:t>o perspektyv</w:t>
      </w:r>
      <w:r w:rsidR="00AE06A0">
        <w:t>ai</w:t>
      </w:r>
      <w:r w:rsidR="001345F2">
        <w:t>,</w:t>
      </w:r>
      <w:r w:rsidR="000B7860">
        <w:t xml:space="preserve"> kurioje </w:t>
      </w:r>
      <w:r w:rsidR="00307BDE">
        <w:t>žmogaus gerovė būtų svarbiausia</w:t>
      </w:r>
      <w:r w:rsidR="00771127">
        <w:t xml:space="preserve">, </w:t>
      </w:r>
      <w:r w:rsidR="003C32D2">
        <w:t>siekti</w:t>
      </w:r>
      <w:r w:rsidR="00AF3F81">
        <w:t xml:space="preserve"> vis labiau įtraukti</w:t>
      </w:r>
      <w:r w:rsidR="00771127">
        <w:t xml:space="preserve"> įvairi</w:t>
      </w:r>
      <w:r w:rsidR="00AE30BE">
        <w:t>a</w:t>
      </w:r>
      <w:r w:rsidR="00771127">
        <w:t>s</w:t>
      </w:r>
      <w:r w:rsidR="00AE30BE">
        <w:t xml:space="preserve"> suinteresuotas šalis</w:t>
      </w:r>
      <w:r w:rsidR="00771127">
        <w:t xml:space="preserve"> </w:t>
      </w:r>
      <w:r w:rsidR="00AE30BE">
        <w:t>(</w:t>
      </w:r>
      <w:r w:rsidR="00771127">
        <w:t>visuomenės veikėjus ir įvairių sričių specialistus</w:t>
      </w:r>
      <w:r w:rsidR="00AE30BE">
        <w:t>)</w:t>
      </w:r>
      <w:r w:rsidR="00ED6765">
        <w:t>, kurie skatint</w:t>
      </w:r>
      <w:r w:rsidR="00AE30BE">
        <w:t>ų</w:t>
      </w:r>
      <w:r w:rsidR="00ED6765">
        <w:t xml:space="preserve"> mokslinių tyrimų, praktikos ir viešosios politikos integraciją</w:t>
      </w:r>
      <w:r w:rsidR="007654F9">
        <w:t xml:space="preserve"> į miestų planavimą</w:t>
      </w:r>
      <w:r w:rsidR="002038B0">
        <w:t xml:space="preserve"> </w:t>
      </w:r>
      <w:r w:rsidR="00FA7DC1">
        <w:t>atsižvelg</w:t>
      </w:r>
      <w:r w:rsidR="005A0379">
        <w:t>iant</w:t>
      </w:r>
      <w:r w:rsidR="00FA7DC1">
        <w:t xml:space="preserve"> į</w:t>
      </w:r>
      <w:r w:rsidR="002038B0">
        <w:t xml:space="preserve"> EP</w:t>
      </w:r>
      <w:r w:rsidR="00A80376">
        <w:t xml:space="preserve"> potencialą </w:t>
      </w:r>
      <w:r w:rsidR="00C021A6">
        <w:t>silpninti klimato kaitos poveikį</w:t>
      </w:r>
      <w:r w:rsidR="002038B0">
        <w:t>.</w:t>
      </w:r>
      <w:r w:rsidR="00EE297D">
        <w:t xml:space="preserve"> Miestų planavimas vertinant EP </w:t>
      </w:r>
      <w:r w:rsidR="004A45AE">
        <w:t>duo</w:t>
      </w:r>
      <w:r w:rsidR="00C25CDF">
        <w:t>t</w:t>
      </w:r>
      <w:r w:rsidR="00B87F46">
        <w:t xml:space="preserve">ų </w:t>
      </w:r>
      <w:r w:rsidR="00E726B9">
        <w:t>naudos</w:t>
      </w:r>
      <w:r w:rsidR="004A45AE">
        <w:t xml:space="preserve"> tolesniam darnesnių </w:t>
      </w:r>
      <w:r w:rsidR="00F2240C">
        <w:t>miestų kūrim</w:t>
      </w:r>
      <w:r w:rsidR="002B0C89">
        <w:t>o koncepcijos plėtojimui.</w:t>
      </w:r>
      <w:r w:rsidR="00483EDE">
        <w:t xml:space="preserve"> </w:t>
      </w:r>
      <w:r w:rsidR="00B51622">
        <w:t>Tokia koncepcija</w:t>
      </w:r>
      <w:r w:rsidR="00483EDE">
        <w:t xml:space="preserve"> galėt</w:t>
      </w:r>
      <w:r w:rsidR="00EF0398">
        <w:t xml:space="preserve">ų padėti apjungti </w:t>
      </w:r>
      <w:r w:rsidR="00F855A9">
        <w:t xml:space="preserve">įvairių sričių </w:t>
      </w:r>
      <w:r w:rsidR="00F04B66">
        <w:t>mokslines žinias</w:t>
      </w:r>
      <w:r w:rsidR="0055062B">
        <w:t>, kurios</w:t>
      </w:r>
      <w:r w:rsidR="00F04B66">
        <w:t xml:space="preserve"> leistų kurti scenarijus</w:t>
      </w:r>
      <w:r w:rsidR="0083786F">
        <w:t>,</w:t>
      </w:r>
      <w:r w:rsidR="00F04B66">
        <w:t xml:space="preserve"> apimančius įvairius </w:t>
      </w:r>
      <w:r w:rsidR="00AD645C">
        <w:t>skirtingus</w:t>
      </w:r>
      <w:r w:rsidR="00F04B66">
        <w:t xml:space="preserve"> </w:t>
      </w:r>
      <w:r w:rsidR="00C23E25">
        <w:t>klimato kaitos</w:t>
      </w:r>
      <w:r w:rsidR="00F04B66">
        <w:t xml:space="preserve"> aspektus</w:t>
      </w:r>
      <w:r w:rsidR="002E02A2">
        <w:t xml:space="preserve">, </w:t>
      </w:r>
      <w:r w:rsidR="00435119">
        <w:t>pagal kuriuos</w:t>
      </w:r>
      <w:r w:rsidR="002E02A2">
        <w:t xml:space="preserve"> būtų</w:t>
      </w:r>
      <w:r w:rsidR="00F04B66">
        <w:t xml:space="preserve"> </w:t>
      </w:r>
      <w:r w:rsidR="002E02A2">
        <w:t xml:space="preserve">užtikrinami </w:t>
      </w:r>
      <w:r w:rsidR="009C604B">
        <w:t>informuot</w:t>
      </w:r>
      <w:r w:rsidR="007E0161">
        <w:t>ai</w:t>
      </w:r>
      <w:r w:rsidR="008D43C4">
        <w:t xml:space="preserve"> priimami</w:t>
      </w:r>
      <w:r w:rsidR="002E02A2">
        <w:t xml:space="preserve"> sprendimai</w:t>
      </w:r>
      <w:r w:rsidR="00435119">
        <w:t xml:space="preserve"> </w:t>
      </w:r>
      <w:r w:rsidR="008D43C4">
        <w:t>miestų planavime</w:t>
      </w:r>
      <w:r w:rsidR="00055CF0">
        <w:t xml:space="preserve"> </w:t>
      </w:r>
      <w:r w:rsidR="00055CF0">
        <w:rPr>
          <w:rStyle w:val="Puslapioinaosnuoroda"/>
          <w:rFonts w:ascii="Calibri Light" w:hAnsi="Calibri Light" w:cs="Calibri Light"/>
        </w:rPr>
        <w:footnoteReference w:id="104"/>
      </w:r>
      <w:r w:rsidR="00027BC1">
        <w:t xml:space="preserve"> (žr. praktinį pavyzdį 2.4 poskyryje)</w:t>
      </w:r>
      <w:r w:rsidR="00A71DD9">
        <w:t>.</w:t>
      </w:r>
    </w:p>
    <w:p w14:paraId="7337E8B1" w14:textId="69FEACD0" w:rsidR="00493DBD" w:rsidRDefault="003C28F9" w:rsidP="00AC28A3">
      <w:r>
        <w:rPr>
          <w:rStyle w:val="Nerykinuoroda"/>
        </w:rPr>
        <w:t xml:space="preserve">kaimo vietovės – agrokultūra. </w:t>
      </w:r>
      <w:r w:rsidR="00493DBD">
        <w:t xml:space="preserve">Modernus agrokultūrinis kraštovaizdis turi teikti įvairias EP. Kaip jau minėta ankščiau, agrokultūriniai (miško ir žemės ūkių) kraštovaizdžiai turi socialinę, ekonominę ir aplinkosauginę vertę, teikia rekreacinę ir </w:t>
      </w:r>
      <w:r w:rsidR="000E31FD">
        <w:t xml:space="preserve">streso mažinimo </w:t>
      </w:r>
      <w:r w:rsidR="00493DBD">
        <w:t xml:space="preserve">naudą visuomenei. Toks darnus </w:t>
      </w:r>
      <w:r w:rsidR="001D1462">
        <w:t>dirbamos žemės</w:t>
      </w:r>
      <w:r w:rsidR="00493DBD">
        <w:t xml:space="preserve"> ekosistemų funkcionavimas yra priklausomas nuo teritorijų planavimo ir atsakingo gamtos išteklių naudojimo. EP aspektai, įtraukiami į teritorinį planavimą, yra svarbūs norint priimti pagrįstus sprendimus. EP įtraukimas suteikia platesnių įžvalgų apie ryšius tarp gamtos ir ją veikiančios antropogeninės veiklos. EP vertinimo aspektai padėtų teritoriniam planavimui spręsti aplinkosaugos ir socialinių bei ekonominių tikslų konfliktus ir gerintų sinergiją tarp jų. Tokių aspektų vertinimo įtraukimas padėtų rasti kompromisus tarp skirtingų žemės naudojimo būdų ir palengvintų planavimo ir plėtros sprendimų priėmimą kituose sektoriuose </w:t>
      </w:r>
      <w:r w:rsidR="00493DBD">
        <w:rPr>
          <w:rStyle w:val="Puslapioinaosnuoroda"/>
          <w:rFonts w:ascii="Calibri Light" w:hAnsi="Calibri Light" w:cs="Calibri Light"/>
        </w:rPr>
        <w:footnoteReference w:id="105"/>
      </w:r>
      <w:r w:rsidR="00493DBD">
        <w:t>. Pavyzdžiui, vienas iš tokių aspektų galėtų būti EP kartografavimo ir vertinimo įtraukimas į sprendimų priėmimą</w:t>
      </w:r>
      <w:r w:rsidR="0016308E">
        <w:t>. T</w:t>
      </w:r>
      <w:r w:rsidR="00493DBD">
        <w:t>okie duomenys suteiktų kontekstinės informacijos teritorijų planavimui, leistų atkreipti dėmesį į ypatingo potencialo teritorijas ar išskirti ir atitinkamai panaudoti mažesnio potencialo teritorijas. Taip pat tokie žemėlapiai būtų naudingi planavimo sprendimų poveikio analizei ar norint informuoti suinteresuotas šalis apie bendrą planavimo naudą ar trūkumus.</w:t>
      </w:r>
    </w:p>
    <w:p w14:paraId="5B490929" w14:textId="197AA809" w:rsidR="00B60418" w:rsidRDefault="00497259" w:rsidP="00B42B84">
      <w:pPr>
        <w:rPr>
          <w:color w:val="000000"/>
        </w:rPr>
      </w:pPr>
      <w:r w:rsidRPr="00497259">
        <w:rPr>
          <w:rStyle w:val="Rykinuoroda"/>
        </w:rPr>
        <w:t xml:space="preserve">strateginės kryptys. </w:t>
      </w:r>
      <w:r w:rsidR="00626911" w:rsidRPr="00FD7404">
        <w:t>Lietuvos Respublikos teritorijos bendrojo plano valstybės teritorijos erdvinio vystymo kryptys ir teritorijos naudojimo funkcinia</w:t>
      </w:r>
      <w:r w:rsidR="00FD7404">
        <w:t>i</w:t>
      </w:r>
      <w:r w:rsidR="00626911" w:rsidRPr="00FD7404">
        <w:t xml:space="preserve"> prioritetai, patvirtinti </w:t>
      </w:r>
      <w:r w:rsidR="00FD7404" w:rsidRPr="00FD7404">
        <w:t xml:space="preserve">2020 m. birželio 4 d. </w:t>
      </w:r>
      <w:r w:rsidR="00626911" w:rsidRPr="00FD7404">
        <w:t>LR Seimo</w:t>
      </w:r>
      <w:r w:rsidR="00FD7404" w:rsidRPr="00FD7404">
        <w:t xml:space="preserve"> nutarimu Nr. XIII-3021, numato, be kitų</w:t>
      </w:r>
      <w:r w:rsidR="00FD7404">
        <w:rPr>
          <w:rStyle w:val="Rykinuoroda"/>
        </w:rPr>
        <w:t xml:space="preserve"> </w:t>
      </w:r>
      <w:r w:rsidR="00D77450" w:rsidRPr="00D77450">
        <w:t>erd</w:t>
      </w:r>
      <w:r w:rsidR="00D77450">
        <w:t>v</w:t>
      </w:r>
      <w:r w:rsidR="00D77450" w:rsidRPr="00D77450">
        <w:t>inių sistem</w:t>
      </w:r>
      <w:r w:rsidR="00D77450">
        <w:t xml:space="preserve">ų, taip pat </w:t>
      </w:r>
      <w:r w:rsidR="00A17DF8">
        <w:t>ekosistemų ir geoekologinio kompensavimo sistem</w:t>
      </w:r>
      <w:r w:rsidR="00E03107">
        <w:t>ą</w:t>
      </w:r>
      <w:r w:rsidR="00A17DF8">
        <w:t xml:space="preserve">. </w:t>
      </w:r>
      <w:r w:rsidR="004A1AD2">
        <w:t xml:space="preserve">Dokumente </w:t>
      </w:r>
      <w:r w:rsidR="00157331">
        <w:t xml:space="preserve">numatyta, kad didžiausias ekosistemų veikimo intensyvumas </w:t>
      </w:r>
      <w:r w:rsidR="005D1C0B">
        <w:t>yra jūros</w:t>
      </w:r>
      <w:r w:rsidR="008144BE">
        <w:t xml:space="preserve">, </w:t>
      </w:r>
      <w:r w:rsidR="005D1C0B">
        <w:t xml:space="preserve">pakrančių ir natūralių teritorijų (santykinai) teritoriniuose elementuose. </w:t>
      </w:r>
      <w:r w:rsidR="00D220B2" w:rsidRPr="00D220B2">
        <w:t>Pagrindinis numatomų vystyti gamtinių (geoekologinio kompensavimo) sistemų tikslas – užtikrinti Lietuvos Respublikos teritorijos ir atskirų jos struktūrinių dalių ekologinio stabilumo, biologinės įvairovės raiškos sąlygų išsaugojimą bei efektyviai neutralizuoti įvairaus pobūdžio ir intensyvumo antropogeninį poveikį. Sistemą formuoja esami natūralūs ar santykinai natūralūs žemėnaudos komponentai (miškai, pelkės, vandens telkiniai ir pievos), kurie geoekologiniu požiūriu svarbiausiose vietose sutampa su gamtinio karkaso teritorijomis, o didžiausios biologinės vertės ir kraštovaizdžio įvairovės vietose – su ekologinį tinklą formuojančiais komponentais, taip pat su teisiškai ir instituciškai organizuotomis įvairių tipų ir lygmens saugomomis teritorijomis.</w:t>
      </w:r>
      <w:r w:rsidR="00DE15BE">
        <w:t xml:space="preserve"> </w:t>
      </w:r>
      <w:r w:rsidR="00555B67">
        <w:rPr>
          <w:color w:val="000000"/>
        </w:rPr>
        <w:t>Šalies ekologinio kompensavimo teritorijų tinklo</w:t>
      </w:r>
      <w:r w:rsidR="00286EE5">
        <w:rPr>
          <w:rStyle w:val="Puslapioinaosnuoroda"/>
          <w:color w:val="000000"/>
        </w:rPr>
        <w:footnoteReference w:id="106"/>
      </w:r>
      <w:r w:rsidR="00555B67">
        <w:rPr>
          <w:color w:val="000000"/>
        </w:rPr>
        <w:t xml:space="preserve"> principas suformuotas remiantis geoekologinės migracijos principais, o išskirtas remiantis objektyviais žemės paviršiaus požymiais.</w:t>
      </w:r>
      <w:r w:rsidR="00774F11">
        <w:rPr>
          <w:color w:val="000000"/>
        </w:rPr>
        <w:t xml:space="preserve"> </w:t>
      </w:r>
      <w:r w:rsidR="009418C8">
        <w:rPr>
          <w:color w:val="000000"/>
        </w:rPr>
        <w:t xml:space="preserve">Perspektyvoje numatoma pagerinti </w:t>
      </w:r>
      <w:r w:rsidR="00325697">
        <w:rPr>
          <w:color w:val="000000"/>
        </w:rPr>
        <w:t>gamtinio karkaso (toliau – GK)</w:t>
      </w:r>
      <w:r w:rsidR="009418C8">
        <w:rPr>
          <w:color w:val="000000"/>
        </w:rPr>
        <w:t xml:space="preserve"> vidinę struktūrą, didinant jo geoekologinį potencialą dirbtinėmis ar natūraliomis priemonėmis, kurios sykiu diferencijuojamos atsižvelgiant į GK komponentų padėtį agrarinių ir urbanizuotų teritorijų atžvilgiu. Tai lemia santykinį jų reikšmingumą ir atliekamų </w:t>
      </w:r>
      <w:r w:rsidR="003C2D4E">
        <w:rPr>
          <w:color w:val="000000"/>
        </w:rPr>
        <w:t>EP</w:t>
      </w:r>
      <w:r w:rsidR="009418C8">
        <w:rPr>
          <w:color w:val="000000"/>
        </w:rPr>
        <w:t xml:space="preserve"> svarbą ir vertę. </w:t>
      </w:r>
      <w:r w:rsidR="00380D6B">
        <w:rPr>
          <w:color w:val="000000"/>
        </w:rPr>
        <w:t xml:space="preserve">Dokumente numatoma, kad natūraliose teritorijose </w:t>
      </w:r>
      <w:r w:rsidR="004B2525">
        <w:rPr>
          <w:color w:val="000000"/>
        </w:rPr>
        <w:t>esantys ištekliai turi būti naudojami tausojančiai, ekonomiškai ir ekologiškai racionaliai.</w:t>
      </w:r>
      <w:r w:rsidR="00EA7FDC">
        <w:rPr>
          <w:color w:val="000000"/>
        </w:rPr>
        <w:t xml:space="preserve"> </w:t>
      </w:r>
      <w:r w:rsidR="004C6C19">
        <w:rPr>
          <w:color w:val="000000"/>
        </w:rPr>
        <w:t xml:space="preserve">Taip pat nurodoma, kad </w:t>
      </w:r>
      <w:r w:rsidR="000F6345">
        <w:rPr>
          <w:color w:val="000000"/>
        </w:rPr>
        <w:t xml:space="preserve">miško </w:t>
      </w:r>
      <w:r w:rsidR="00F46F08">
        <w:rPr>
          <w:color w:val="000000"/>
        </w:rPr>
        <w:t xml:space="preserve">naudojimo </w:t>
      </w:r>
      <w:r w:rsidR="000F6345">
        <w:rPr>
          <w:color w:val="000000"/>
        </w:rPr>
        <w:t xml:space="preserve">intensyvumas ir racionalumas turi būti tiksliai ekonomiškai pagrįsti, įvertinant jų teikiamas EP. </w:t>
      </w:r>
      <w:r w:rsidR="00C57114">
        <w:rPr>
          <w:color w:val="000000"/>
        </w:rPr>
        <w:t xml:space="preserve">Pabrėžiama, kad </w:t>
      </w:r>
      <w:r w:rsidR="003C39FD">
        <w:rPr>
          <w:color w:val="000000"/>
        </w:rPr>
        <w:t>gyvosios gamtos fragmentai su jiems būdingais, skirtingai išreikštais</w:t>
      </w:r>
      <w:r w:rsidR="005E2703">
        <w:rPr>
          <w:color w:val="000000"/>
        </w:rPr>
        <w:t xml:space="preserve"> natūraliais procesais efektyvia</w:t>
      </w:r>
      <w:r w:rsidR="00C42F20">
        <w:rPr>
          <w:color w:val="000000"/>
        </w:rPr>
        <w:t>i</w:t>
      </w:r>
      <w:r w:rsidR="005E2703">
        <w:rPr>
          <w:color w:val="000000"/>
        </w:rPr>
        <w:t xml:space="preserve"> ir nemokamai realizuoja visą spektrą EP: atlieka oro apvalymo, </w:t>
      </w:r>
      <w:r w:rsidR="006D6EBC">
        <w:rPr>
          <w:color w:val="000000"/>
        </w:rPr>
        <w:t xml:space="preserve">deguonies produkavimo, drėgmės ir žmogaus sveikatingumui palankaus mikroklimato režimo palaikymo ir kitas funkcijas. </w:t>
      </w:r>
    </w:p>
    <w:p w14:paraId="1FB6ACA0" w14:textId="6359C2B2" w:rsidR="00407621" w:rsidRDefault="00AB724D" w:rsidP="007D53FF">
      <w:pPr>
        <w:rPr>
          <w:color w:val="000000"/>
        </w:rPr>
      </w:pPr>
      <w:r>
        <w:rPr>
          <w:color w:val="000000"/>
        </w:rPr>
        <w:t xml:space="preserve">Lietuvos Respublikos </w:t>
      </w:r>
      <w:r w:rsidR="00656AC8">
        <w:rPr>
          <w:color w:val="000000"/>
        </w:rPr>
        <w:t>teritorijos bendrajame plane, patvirtintame LR Vyriausybės 2021 m. rugsėjo 29 d. nutarimu Nr. 789</w:t>
      </w:r>
      <w:r w:rsidR="00F14035">
        <w:rPr>
          <w:color w:val="000000"/>
        </w:rPr>
        <w:t xml:space="preserve"> (toliau – Bendrasis planas)</w:t>
      </w:r>
      <w:r w:rsidR="00656AC8">
        <w:rPr>
          <w:color w:val="000000"/>
        </w:rPr>
        <w:t xml:space="preserve">, </w:t>
      </w:r>
      <w:r w:rsidR="00F733A9">
        <w:rPr>
          <w:color w:val="000000"/>
        </w:rPr>
        <w:t xml:space="preserve">kalbant apie GK </w:t>
      </w:r>
      <w:r w:rsidR="00E412AF">
        <w:rPr>
          <w:color w:val="000000"/>
        </w:rPr>
        <w:t>vystymą urbanizuotuose teritorijose</w:t>
      </w:r>
      <w:r w:rsidR="00407621">
        <w:rPr>
          <w:color w:val="000000"/>
        </w:rPr>
        <w:t>:</w:t>
      </w:r>
    </w:p>
    <w:p w14:paraId="00738DED" w14:textId="7DE628A1" w:rsidR="00407621" w:rsidRDefault="00E412AF" w:rsidP="00DF7017">
      <w:pPr>
        <w:pStyle w:val="SC2Bulletlevel"/>
        <w:ind w:left="426"/>
      </w:pPr>
      <w:r>
        <w:t xml:space="preserve">siekiama </w:t>
      </w:r>
      <w:r w:rsidR="00266A99" w:rsidRPr="00266A99">
        <w:t xml:space="preserve">išsaugoti ir stiprinti </w:t>
      </w:r>
      <w:r w:rsidR="00266A99">
        <w:t>EP</w:t>
      </w:r>
      <w:r w:rsidR="00266A99" w:rsidRPr="00266A99">
        <w:t xml:space="preserve"> esamuose ir naujai kuriamuose želdynuose,</w:t>
      </w:r>
      <w:r w:rsidR="00266A99">
        <w:t xml:space="preserve"> </w:t>
      </w:r>
      <w:r w:rsidR="00266A99" w:rsidRPr="00266A99">
        <w:t>miškuose, paviršinio vandens telkiniuose ir jų pakrantėse, pelkėse, požeminio vandens iškrovos srityse,</w:t>
      </w:r>
      <w:r w:rsidR="00266A99">
        <w:t xml:space="preserve"> </w:t>
      </w:r>
      <w:r w:rsidR="00266A99" w:rsidRPr="00266A99">
        <w:t>užliejamose teritorijose, kitose šlapynėse ir vietovėse, kuriose vyksta natūralūs gamtiniai procesai</w:t>
      </w:r>
      <w:r w:rsidR="00407621">
        <w:t>;</w:t>
      </w:r>
      <w:r w:rsidR="00AF1781">
        <w:t xml:space="preserve"> </w:t>
      </w:r>
    </w:p>
    <w:p w14:paraId="5E84A8B5" w14:textId="77777777" w:rsidR="00407621" w:rsidRDefault="00AF1781" w:rsidP="00DF7017">
      <w:pPr>
        <w:pStyle w:val="SC2Bulletlevel"/>
        <w:ind w:left="426"/>
      </w:pPr>
      <w:r>
        <w:t xml:space="preserve">gamtinio karkaso ir urbanizuotų </w:t>
      </w:r>
      <w:r w:rsidR="007D53FF">
        <w:t xml:space="preserve">teritorijų sankirtos arealuose – </w:t>
      </w:r>
      <w:r w:rsidR="007D53FF" w:rsidRPr="007D53FF">
        <w:t>užtikrinti biologinės įvairovės ir ekosistemų teikiamų paslaugų palaikymui skirtų</w:t>
      </w:r>
      <w:r w:rsidR="007D53FF">
        <w:t xml:space="preserve"> </w:t>
      </w:r>
      <w:r w:rsidR="007D53FF" w:rsidRPr="007D53FF">
        <w:t>sprendimų ir reikalavimų įgyvendinimą</w:t>
      </w:r>
      <w:r w:rsidR="00407621">
        <w:t>;</w:t>
      </w:r>
    </w:p>
    <w:p w14:paraId="59E5DCDA" w14:textId="118D180C" w:rsidR="00943C27" w:rsidRDefault="00407621" w:rsidP="00DF7017">
      <w:pPr>
        <w:pStyle w:val="SC2Bulletlevel"/>
        <w:ind w:left="426"/>
      </w:pPr>
      <w:r>
        <w:t xml:space="preserve">siekiant padidinti teikiamų reguliacinių ir kultūrinių EP kokybę ir pasiekiamumą, formuoti linijinę rekreacinę infrastruktūrą, išnaudojant miškingas </w:t>
      </w:r>
      <w:r w:rsidR="00F46F08">
        <w:t>GK</w:t>
      </w:r>
      <w:r>
        <w:t xml:space="preserve"> jungtis urbanizuotose teritorijose. Miestų, priemiesčių ir urbanizuotų vietovių bei jų artimos aplinkos miškuose sudaryti sąlygas reguliacinėms ir kultūrinėms </w:t>
      </w:r>
      <w:r w:rsidR="00DF7017">
        <w:t>EP</w:t>
      </w:r>
      <w:r>
        <w:t xml:space="preserve"> teikti, gyvenamosios aplinkos mikroklimatui saugoti.</w:t>
      </w:r>
    </w:p>
    <w:p w14:paraId="5ED8CF92" w14:textId="7A56886F" w:rsidR="00F14035" w:rsidRDefault="008613DF" w:rsidP="00DF7017">
      <w:r>
        <w:t xml:space="preserve">Biologinės įvairovės apsaugos srityje siekiama </w:t>
      </w:r>
      <w:r w:rsidR="009D77A3">
        <w:t xml:space="preserve">stabdyti ekosistemų ir EP kokybės blogėjimą. </w:t>
      </w:r>
      <w:r w:rsidR="00D61512">
        <w:t xml:space="preserve">Kalbant apie išteklių apsaugą ir naudojimą, bioprodukcinio ūkio vystymą, </w:t>
      </w:r>
      <w:r w:rsidR="00C21AC1">
        <w:t>nurodoma, kad reikėtų įvertinti miško teiki</w:t>
      </w:r>
      <w:r w:rsidR="007C2A3B">
        <w:t>a</w:t>
      </w:r>
      <w:r w:rsidR="00C21AC1">
        <w:t xml:space="preserve">mas </w:t>
      </w:r>
      <w:r w:rsidR="007C2A3B">
        <w:t xml:space="preserve">EP </w:t>
      </w:r>
      <w:r w:rsidR="00AF2AA5">
        <w:t>ir teritoriškai diferencijuoti miško</w:t>
      </w:r>
      <w:r w:rsidR="0016399A">
        <w:t>,</w:t>
      </w:r>
      <w:r w:rsidR="00AF2AA5">
        <w:t xml:space="preserve"> kaip daugiatikslio objekto</w:t>
      </w:r>
      <w:r w:rsidR="0016399A">
        <w:t>,</w:t>
      </w:r>
      <w:r w:rsidR="00AF2AA5">
        <w:t xml:space="preserve"> </w:t>
      </w:r>
      <w:r w:rsidR="001E5666">
        <w:t xml:space="preserve">funkcijas. </w:t>
      </w:r>
      <w:r w:rsidR="004D4FBF">
        <w:t>Taip pat nurodoma, kad miestų, priemiesčių ir urbanizuotų vietovių artimos aplinkos miškai</w:t>
      </w:r>
      <w:r w:rsidR="00A93D2B">
        <w:t xml:space="preserve"> turi būti skirti reguliacinėms ir kultūrinėms EP teikti, įskaitant gyvenamosios aplinkos mikroklimatui saugoti. </w:t>
      </w:r>
    </w:p>
    <w:p w14:paraId="1E7B9FBB" w14:textId="6EB89C8B" w:rsidR="00DF7017" w:rsidRDefault="00F14035" w:rsidP="00DF7017">
      <w:r>
        <w:t>Bendrajame plane taip pat numatoma, kad turi būti vadovaujamasi ekosistemomis pagrįstu metodu</w:t>
      </w:r>
      <w:r w:rsidR="00A87298">
        <w:rPr>
          <w:rStyle w:val="Puslapioinaosnuoroda"/>
        </w:rPr>
        <w:footnoteReference w:id="107"/>
      </w:r>
      <w:r>
        <w:t xml:space="preserve"> </w:t>
      </w:r>
      <w:r w:rsidR="00C06B1C">
        <w:t>siekiant jūrinės</w:t>
      </w:r>
      <w:r w:rsidR="000C08B7">
        <w:t xml:space="preserve"> aplinkos ir išteklių geros būklės</w:t>
      </w:r>
      <w:r w:rsidR="00E709B6">
        <w:t>, skatinant darnų akvakultūros jūrinėje teritorijoje vystymą</w:t>
      </w:r>
      <w:r w:rsidR="00BD3AE5">
        <w:t>, optimizuojant Klaipėdos valstybinio jūrų uosto grunto šalinimo jūroje (dampingo) vietas</w:t>
      </w:r>
      <w:r w:rsidR="00BF7287">
        <w:t xml:space="preserve"> ir parenkant naujas vietas</w:t>
      </w:r>
      <w:r w:rsidR="007D5146">
        <w:t xml:space="preserve">, tikslinant </w:t>
      </w:r>
      <w:r w:rsidR="00317734">
        <w:t>inžinerinius koridorius jūroje</w:t>
      </w:r>
      <w:r w:rsidR="000C08B7">
        <w:t xml:space="preserve">. </w:t>
      </w:r>
    </w:p>
    <w:p w14:paraId="71AF8D9C" w14:textId="3AE2FBD0" w:rsidR="002807AA" w:rsidRDefault="002807AA" w:rsidP="00DF7017">
      <w:r>
        <w:t>Taigi, Lietuvos Respublikos teritorijos bendr</w:t>
      </w:r>
      <w:r w:rsidR="006B78AD">
        <w:t>ajame</w:t>
      </w:r>
      <w:r>
        <w:t xml:space="preserve"> plan</w:t>
      </w:r>
      <w:r w:rsidR="006B78AD">
        <w:t>e</w:t>
      </w:r>
      <w:r>
        <w:t xml:space="preserve"> iki 2030 m.</w:t>
      </w:r>
      <w:r w:rsidR="00F64653">
        <w:t xml:space="preserve"> atsižvelgiama į EP teikimo potencialą ir jo didinimo galimybes, pabrėžiamas balanso tarp </w:t>
      </w:r>
      <w:r w:rsidR="007208BD">
        <w:t xml:space="preserve">įvairius tikslus atliepiančių teritorijų būtinumas. </w:t>
      </w:r>
      <w:r w:rsidR="0036372B">
        <w:t>Kalbama apie galimus sprendinius, siekiant didinti įvairių EP teikimo galimybes</w:t>
      </w:r>
      <w:r w:rsidR="00E33205">
        <w:t xml:space="preserve"> ir potencialą</w:t>
      </w:r>
      <w:r w:rsidR="0036372B">
        <w:t xml:space="preserve"> skirtingose teritorijose. </w:t>
      </w:r>
    </w:p>
    <w:tbl>
      <w:tblPr>
        <w:tblStyle w:val="Lentelstinklelis"/>
        <w:tblW w:w="0" w:type="auto"/>
        <w:tblLook w:val="04A0" w:firstRow="1" w:lastRow="0" w:firstColumn="1" w:lastColumn="0" w:noHBand="0" w:noVBand="1"/>
      </w:tblPr>
      <w:tblGrid>
        <w:gridCol w:w="9486"/>
      </w:tblGrid>
      <w:tr w:rsidR="00241424" w14:paraId="63D8BE9A" w14:textId="77777777" w:rsidTr="002F0B31">
        <w:tc>
          <w:tcPr>
            <w:tcW w:w="9486" w:type="dxa"/>
            <w:tcBorders>
              <w:top w:val="nil"/>
              <w:left w:val="nil"/>
              <w:bottom w:val="nil"/>
              <w:right w:val="nil"/>
            </w:tcBorders>
            <w:shd w:val="clear" w:color="auto" w:fill="E1E1D5"/>
          </w:tcPr>
          <w:p w14:paraId="63C5A892" w14:textId="77777777" w:rsidR="00241424" w:rsidRDefault="00241424" w:rsidP="002F0B31">
            <w:pPr>
              <w:rPr>
                <w:rStyle w:val="Rykinuoroda"/>
              </w:rPr>
            </w:pPr>
            <w:r w:rsidRPr="00DB1C81">
              <w:rPr>
                <w:rStyle w:val="Rykinuoroda"/>
              </w:rPr>
              <w:t>išvados</w:t>
            </w:r>
            <w:r>
              <w:rPr>
                <w:rStyle w:val="Rykinuoroda"/>
              </w:rPr>
              <w:t xml:space="preserve"> integravimui.</w:t>
            </w:r>
          </w:p>
          <w:p w14:paraId="76A036B7" w14:textId="5791D386" w:rsidR="00C43201" w:rsidRDefault="00C43201" w:rsidP="00C43201">
            <w:pPr>
              <w:pStyle w:val="Sraopastraipa"/>
            </w:pPr>
            <w:r>
              <w:t>EP įtraukimas</w:t>
            </w:r>
            <w:r w:rsidR="00A9770C">
              <w:t xml:space="preserve"> į teritorijų planavimą</w:t>
            </w:r>
            <w:r>
              <w:t xml:space="preserve"> gali padėti geriau išnaudoti natūralius būdus atliepti miestams ar kitokio pobūdžio vietovėms būdingas problemas.</w:t>
            </w:r>
          </w:p>
          <w:p w14:paraId="7B5FFB05" w14:textId="31C4D493" w:rsidR="00C43201" w:rsidRDefault="00C43201" w:rsidP="00C43201">
            <w:pPr>
              <w:pStyle w:val="Sraopastraipa"/>
            </w:pPr>
            <w:r>
              <w:t>Į teritorijų planavim</w:t>
            </w:r>
            <w:r w:rsidR="00413B4D">
              <w:t>ą</w:t>
            </w:r>
            <w:r>
              <w:t xml:space="preserve"> įtraukus EP</w:t>
            </w:r>
            <w:r w:rsidR="00413B4D">
              <w:t>,</w:t>
            </w:r>
            <w:r>
              <w:t xml:space="preserve"> aiškiai matytųsi jų potencialas ir būtų lengviau suprasti jo išnaudojimo galimybes; gali būti kuriami atitinkami žemėlapių sluoksniai, orientuoti į skirtingas EP sekcijas (aprūpinimo, reguliavimo, kultūrinė).</w:t>
            </w:r>
          </w:p>
          <w:p w14:paraId="358FAC7B" w14:textId="325922AA" w:rsidR="00241424" w:rsidRPr="004B75E5" w:rsidRDefault="00C43201" w:rsidP="00C43201">
            <w:pPr>
              <w:pStyle w:val="Sraopastraipa"/>
            </w:pPr>
            <w:r>
              <w:t xml:space="preserve">Sutelkiamas dėmesys į reguliacinių ir kultūrinių EP kokybę ir teikimo sąlygų gerinimą, </w:t>
            </w:r>
            <w:r w:rsidR="006F1AF7">
              <w:t>išsaugant</w:t>
            </w:r>
            <w:r w:rsidR="008F1086">
              <w:t xml:space="preserve"> </w:t>
            </w:r>
            <w:r w:rsidR="00897A26">
              <w:t>ir</w:t>
            </w:r>
            <w:r w:rsidR="00082721">
              <w:t>/ar</w:t>
            </w:r>
            <w:r w:rsidR="00897A26">
              <w:t xml:space="preserve"> </w:t>
            </w:r>
            <w:r w:rsidR="00C90219">
              <w:t>atkuriant</w:t>
            </w:r>
            <w:r w:rsidR="008F1086">
              <w:t xml:space="preserve"> </w:t>
            </w:r>
            <w:r w:rsidR="00430369">
              <w:t xml:space="preserve">kuo natūralesnį </w:t>
            </w:r>
            <w:r w:rsidR="008F1086">
              <w:t>gamtin</w:t>
            </w:r>
            <w:r w:rsidR="00011DA2">
              <w:t>į</w:t>
            </w:r>
            <w:r w:rsidR="008F1086">
              <w:t xml:space="preserve"> </w:t>
            </w:r>
            <w:r w:rsidR="00B979C1">
              <w:t>kraštovaizdį</w:t>
            </w:r>
            <w:r w:rsidR="001C61CA">
              <w:t xml:space="preserve">, </w:t>
            </w:r>
            <w:r w:rsidR="001543BA">
              <w:t>taip</w:t>
            </w:r>
            <w:r w:rsidR="001C61CA">
              <w:t xml:space="preserve"> </w:t>
            </w:r>
            <w:r w:rsidR="00E174CA">
              <w:t>užtikrin</w:t>
            </w:r>
            <w:r w:rsidR="0009436F">
              <w:t>ant</w:t>
            </w:r>
            <w:r w:rsidR="00496835">
              <w:t xml:space="preserve"> </w:t>
            </w:r>
            <w:r w:rsidR="00FD5928">
              <w:t>ekologinę kraštovaizdžio pusiausvyrą</w:t>
            </w:r>
            <w:r w:rsidR="001543BA">
              <w:t xml:space="preserve"> ir </w:t>
            </w:r>
            <w:r w:rsidR="00D21B14">
              <w:t>reikiam</w:t>
            </w:r>
            <w:r w:rsidR="0009436F">
              <w:t>ų</w:t>
            </w:r>
            <w:r w:rsidR="00BA7277">
              <w:t xml:space="preserve"> EP teikimą</w:t>
            </w:r>
            <w:r>
              <w:t xml:space="preserve">. Planuojant teritorijas tikslinga įtraukti EP teikiamas naudas, be kitų planavimo proceso etapų, taip </w:t>
            </w:r>
            <w:r w:rsidR="00BE2A25">
              <w:t>pat</w:t>
            </w:r>
            <w:r>
              <w:t xml:space="preserve"> į informavimo etapą, pabrėžiant tam tikrų sprendinių EP naudas.</w:t>
            </w:r>
          </w:p>
        </w:tc>
      </w:tr>
    </w:tbl>
    <w:p w14:paraId="3FAFD670" w14:textId="722306DA" w:rsidR="002B3115" w:rsidRDefault="00D8387E" w:rsidP="002B3115">
      <w:pPr>
        <w:pStyle w:val="Antrat2"/>
      </w:pPr>
      <w:bookmarkStart w:id="66" w:name="_Toc109728409"/>
      <w:r>
        <w:t>P</w:t>
      </w:r>
      <w:r w:rsidRPr="00ED30A8">
        <w:t xml:space="preserve">oveikio aplinkai vertinimas ir strateginis pasekmių aplinkai vertinimas </w:t>
      </w:r>
      <w:r w:rsidR="00817BE2">
        <w:t>ekosisteminių paslaugų kontekste</w:t>
      </w:r>
      <w:bookmarkEnd w:id="66"/>
    </w:p>
    <w:p w14:paraId="31A00281" w14:textId="3332D09E" w:rsidR="00F71ABA" w:rsidRPr="00F71ABA" w:rsidRDefault="00EC431A" w:rsidP="00F71ABA">
      <w:r w:rsidRPr="00EC431A">
        <w:t>Dėl sparčios antropogeninės veiklos sukeltų gamtinių pokyčių naudojamų aplinkosauginių mechanizmų gali neužtekti. Todėl norint pasiekti reikšmingą pažangą lėtinant šiuos neigiamus procesus reikalingi nauji mechanizmai. Vienas iš jų galėtų apimti ekosistemų ir EP vertinimo aspektų įtraukimą į jau esamus PAV ir SPAV. EP galėtų suteikti platesnį požiūrį norint geriau suprasti gamtos teikiamą naudą ir jos sąveiką. Daugelis EP ir jų teikiamos naudos yra prarandamos dėl priimamų nepakankamai informuotų sprendimų. Norint užkirsti kelią tokiems sprendimams reikia įtraukti EP vertinimo aspektus į priimamus sprendimus, ypač susijusius su plėtra. EP vertinimo aspektų įtraukimas į PAV ir SPAV rengimą yra svarbus, kadangi ES vis daugiau dėmesio skir</w:t>
      </w:r>
      <w:r w:rsidR="00DA0C44">
        <w:t>ia</w:t>
      </w:r>
      <w:r w:rsidRPr="00EC431A">
        <w:t xml:space="preserve"> bio</w:t>
      </w:r>
      <w:r w:rsidR="004A2B41">
        <w:t xml:space="preserve">loginės </w:t>
      </w:r>
      <w:r w:rsidRPr="00EC431A">
        <w:t>įvairovės išsaugojimui, jos teikiamoms klimato kaitos ir gaisrų švelninimo bei apsirūpinimo maistinėmis medžiagomis paslaugoms.</w:t>
      </w:r>
    </w:p>
    <w:p w14:paraId="0E47433D" w14:textId="31B2F5E1" w:rsidR="009D67D5" w:rsidRDefault="009D67D5" w:rsidP="00653565">
      <w:pPr>
        <w:pStyle w:val="Antrat3"/>
      </w:pPr>
      <w:bookmarkStart w:id="67" w:name="_Toc109728410"/>
      <w:r>
        <w:t>Poveikio aplinkai vertinimas ekosisteminių paslaugų kontekste</w:t>
      </w:r>
      <w:bookmarkEnd w:id="67"/>
    </w:p>
    <w:p w14:paraId="0283D749" w14:textId="34888BE0" w:rsidR="00160541" w:rsidRDefault="00A44EEC" w:rsidP="00160541">
      <w:r>
        <w:t xml:space="preserve">Remiantis LR </w:t>
      </w:r>
      <w:r w:rsidR="002C2505">
        <w:t>planuojamos ūkinės veiklos poveikio aplinkai vertinimo įstatymo, priimto 1996 m. rugpjūčio 15 d. Nr. I-1495</w:t>
      </w:r>
      <w:r w:rsidR="00215CF6">
        <w:t xml:space="preserve"> (galiojanti suvestinė redakcija nuo 2022-01-20)</w:t>
      </w:r>
      <w:r w:rsidR="00C158E0">
        <w:t xml:space="preserve"> (toliau – PAV įstatymas</w:t>
      </w:r>
      <w:r w:rsidR="00215CF6">
        <w:t>)</w:t>
      </w:r>
      <w:r w:rsidR="005F40B5">
        <w:t>,</w:t>
      </w:r>
      <w:r w:rsidR="00EA1D4A">
        <w:t xml:space="preserve"> 2 straipsnio </w:t>
      </w:r>
      <w:r w:rsidR="008D46A7">
        <w:t>7 punktu</w:t>
      </w:r>
      <w:r w:rsidR="00FA1EC9">
        <w:t>,</w:t>
      </w:r>
      <w:r w:rsidR="00215CF6">
        <w:t xml:space="preserve"> </w:t>
      </w:r>
      <w:r w:rsidR="00CF4E4C">
        <w:t>planuojamos ūkinės veiklos poveikio aplinkai vertinimas apibūdinamas kaip planuojamos ūkinės veiklos</w:t>
      </w:r>
      <w:r w:rsidR="0083005C">
        <w:rPr>
          <w:rStyle w:val="Puslapioinaosnuoroda"/>
        </w:rPr>
        <w:footnoteReference w:id="108"/>
      </w:r>
      <w:r w:rsidR="0013021E">
        <w:t xml:space="preserve"> </w:t>
      </w:r>
      <w:r w:rsidR="00CF4E4C">
        <w:t>galimo poveikio aplinkai nustatymo, apibūdinimo ir išvadų teikimo procesas</w:t>
      </w:r>
      <w:r w:rsidR="00BE7DD5">
        <w:t>.</w:t>
      </w:r>
      <w:r w:rsidR="00E31AFA">
        <w:t xml:space="preserve"> </w:t>
      </w:r>
      <w:r w:rsidR="00160541" w:rsidRPr="00160541">
        <w:t xml:space="preserve">Planuojamos ūkinės veiklos, kuri dėl savo pobūdžio, masto ar numatomos vietos ypatumų gali daryti reikšmingą poveikį aplinkai, </w:t>
      </w:r>
      <w:r w:rsidR="00160541">
        <w:t>PAV</w:t>
      </w:r>
      <w:r w:rsidR="00160541" w:rsidRPr="00160541">
        <w:t xml:space="preserve"> atliekamas, kai:</w:t>
      </w:r>
      <w:r w:rsidR="00160541">
        <w:t xml:space="preserve"> </w:t>
      </w:r>
    </w:p>
    <w:p w14:paraId="25E66BF9" w14:textId="4C48A07E" w:rsidR="00160541" w:rsidRPr="00160541" w:rsidRDefault="00160541" w:rsidP="00160541">
      <w:pPr>
        <w:pStyle w:val="SC2Bulletlevel"/>
        <w:ind w:left="426"/>
      </w:pPr>
      <w:r w:rsidRPr="00160541">
        <w:t>planuojama ūkinė veikla įrašyta į Planuojamos ūkinės veiklos, kurios poveikis aplinkai privalo būti vertinamas, rūšių sąrašą</w:t>
      </w:r>
      <w:r w:rsidR="00426DBC">
        <w:t xml:space="preserve"> (pavyzdžiui, intensyvus kiaulių ar kitų gyvulių aug</w:t>
      </w:r>
      <w:r w:rsidR="00460116">
        <w:t>i</w:t>
      </w:r>
      <w:r w:rsidR="00426DBC">
        <w:t xml:space="preserve">nimas, durpių gavyba, </w:t>
      </w:r>
      <w:r w:rsidR="00460116">
        <w:t xml:space="preserve">šiluminių elektrinių įrengimas, </w:t>
      </w:r>
      <w:r w:rsidR="00237471">
        <w:t>farmacinių produktų gamyba pramoniniu mastu naudojant cheminės konversijos procesus ir pan.)</w:t>
      </w:r>
      <w:r w:rsidRPr="00160541">
        <w:t>;</w:t>
      </w:r>
    </w:p>
    <w:p w14:paraId="3E3BBE8A" w14:textId="7AC60218" w:rsidR="00160541" w:rsidRDefault="00160541" w:rsidP="00160541">
      <w:pPr>
        <w:pStyle w:val="SC2Bulletlevel"/>
        <w:ind w:left="426"/>
      </w:pPr>
      <w:r w:rsidRPr="00160541">
        <w:t xml:space="preserve">planuojamos ūkinės veiklos atrankos dėl poveikio aplinkai vertinimo metu nustatoma, kad planuojamai ūkinei veiklai privaloma atlikti </w:t>
      </w:r>
      <w:r>
        <w:t>PAV</w:t>
      </w:r>
      <w:r w:rsidR="00B1385D">
        <w:t xml:space="preserve"> (pavyzdžiui, intensyvus gyvūnų ir paukščių auginimas statiniuose, </w:t>
      </w:r>
      <w:r w:rsidR="00E51854">
        <w:t>tradicinių angliavandenilių gamyba, gamtinių dujų saugyklų įrengimas ir pan.)</w:t>
      </w:r>
      <w:r w:rsidRPr="00160541">
        <w:t>;</w:t>
      </w:r>
    </w:p>
    <w:p w14:paraId="368C6B06" w14:textId="049E0BEA" w:rsidR="00342E6B" w:rsidRDefault="00160541" w:rsidP="00160541">
      <w:pPr>
        <w:pStyle w:val="SC2Bulletlevel"/>
        <w:ind w:left="426"/>
      </w:pPr>
      <w:r w:rsidRPr="00160541">
        <w:t xml:space="preserve">planuojamos ūkinės veiklos įgyvendinimas gali daryti poveikį Europos ekologinio tinklo „Natura 2000“ teritorijoms ir kai </w:t>
      </w:r>
      <w:r>
        <w:t>atsakinga</w:t>
      </w:r>
      <w:r w:rsidRPr="00160541">
        <w:t xml:space="preserve"> institucija nustato, kad šis poveikis gali būti reikšmingas.</w:t>
      </w:r>
    </w:p>
    <w:p w14:paraId="1BCFE100" w14:textId="756AE93D" w:rsidR="00906F85" w:rsidRDefault="009B39B1" w:rsidP="00F9235E">
      <w:r>
        <w:t>Visais aukščiau išvardintais atvejais a</w:t>
      </w:r>
      <w:r w:rsidR="00407BD5">
        <w:t>tliekant PAV</w:t>
      </w:r>
      <w:r w:rsidR="000F5B47">
        <w:t>,</w:t>
      </w:r>
      <w:r w:rsidR="00407BD5">
        <w:t xml:space="preserve"> privaloma rengti PAV programą ir ataskaitą</w:t>
      </w:r>
      <w:r>
        <w:t xml:space="preserve">, kuri apima, be kitų privalomų dalių, </w:t>
      </w:r>
      <w:r w:rsidR="00DC730A">
        <w:t xml:space="preserve">aplinkos komponentų, kuriuos planuojama ūkinė veikla gali paveikti, aprašymą ir </w:t>
      </w:r>
      <w:r w:rsidR="00F9235E">
        <w:t>galimo tiesioginio ir netiesioginio planuojamos ūkinės veiklos poveikio visuomenės sveikatai, gyvūnijai ir augalijai, dirvožemiui, žemės paviršiui ir jos gelmėms, orui, vandeniui, klimatui, kraštovaizdžiui, biologinei įvairovei, materialinėms vertybėms ir nekilnojamosioms kultūros vertybėms bei šių komponentų tarpusavio sąveikai, apibūdinimą ir įvertinimą.</w:t>
      </w:r>
      <w:r w:rsidR="00705957">
        <w:rPr>
          <w:rStyle w:val="Puslapioinaosnuoroda"/>
        </w:rPr>
        <w:footnoteReference w:id="109"/>
      </w:r>
      <w:r w:rsidR="00F9235E">
        <w:t xml:space="preserve"> </w:t>
      </w:r>
      <w:r w:rsidR="00047149">
        <w:t xml:space="preserve">Toliau pateiktoje lentelėje aprašyti </w:t>
      </w:r>
      <w:r w:rsidR="00A66BC4">
        <w:t>PAV aspektai, aktualūs EP kontekste ir atsižvelgimo į EP galimybės</w:t>
      </w:r>
      <w:r w:rsidR="00995388">
        <w:t xml:space="preserve"> atliekant PAV.</w:t>
      </w:r>
    </w:p>
    <w:p w14:paraId="0502C613" w14:textId="6F6C0954" w:rsidR="00A552DE" w:rsidRPr="00933D53" w:rsidRDefault="008C5F2B" w:rsidP="00A552DE">
      <w:pPr>
        <w:pStyle w:val="SCTableTitle"/>
        <w:widowControl w:val="0"/>
      </w:pPr>
      <w:r>
        <w:fldChar w:fldCharType="begin"/>
      </w:r>
      <w:r>
        <w:instrText xml:space="preserve"> SEQ Lentelė \* ARABIC </w:instrText>
      </w:r>
      <w:r>
        <w:fldChar w:fldCharType="separate"/>
      </w:r>
      <w:bookmarkStart w:id="68" w:name="_Toc109728437"/>
      <w:r w:rsidR="00A843C6">
        <w:rPr>
          <w:noProof/>
        </w:rPr>
        <w:t>9</w:t>
      </w:r>
      <w:r>
        <w:rPr>
          <w:noProof/>
        </w:rPr>
        <w:fldChar w:fldCharType="end"/>
      </w:r>
      <w:r w:rsidR="00A552DE" w:rsidRPr="00933D53">
        <w:t xml:space="preserve"> lentelė. </w:t>
      </w:r>
      <w:r w:rsidR="00A66BC4">
        <w:t>PAV</w:t>
      </w:r>
      <w:r w:rsidR="00845569">
        <w:t xml:space="preserve"> aspektai, aktualūs EP kontekste ir EP </w:t>
      </w:r>
      <w:r w:rsidR="000D201D">
        <w:t>vertinimo</w:t>
      </w:r>
      <w:r w:rsidR="00845569">
        <w:t xml:space="preserve"> galimybės juos</w:t>
      </w:r>
      <w:r w:rsidR="00AF477F">
        <w:t>e</w:t>
      </w:r>
      <w:bookmarkEnd w:id="68"/>
    </w:p>
    <w:tbl>
      <w:tblPr>
        <w:tblStyle w:val="Lentelstinklelis"/>
        <w:tblW w:w="9640" w:type="dxa"/>
        <w:tblBorders>
          <w:top w:val="single" w:sz="12" w:space="0" w:color="FEFFFE" w:themeColor="background1"/>
          <w:left w:val="none" w:sz="0" w:space="0" w:color="auto"/>
          <w:bottom w:val="single" w:sz="2" w:space="0" w:color="1F7B61" w:themeColor="text2"/>
          <w:right w:val="none" w:sz="0" w:space="0" w:color="auto"/>
          <w:insideH w:val="single" w:sz="2" w:space="0" w:color="1F7B61" w:themeColor="text2"/>
          <w:insideV w:val="single" w:sz="12" w:space="0" w:color="FEFFFE" w:themeColor="background1"/>
        </w:tblBorders>
        <w:tblCellMar>
          <w:top w:w="28" w:type="dxa"/>
          <w:left w:w="28" w:type="dxa"/>
          <w:bottom w:w="28" w:type="dxa"/>
          <w:right w:w="28" w:type="dxa"/>
        </w:tblCellMar>
        <w:tblLook w:val="04A0" w:firstRow="1" w:lastRow="0" w:firstColumn="1" w:lastColumn="0" w:noHBand="0" w:noVBand="1"/>
      </w:tblPr>
      <w:tblGrid>
        <w:gridCol w:w="1843"/>
        <w:gridCol w:w="4111"/>
        <w:gridCol w:w="3686"/>
      </w:tblGrid>
      <w:tr w:rsidR="00A552DE" w:rsidRPr="00790E4E" w14:paraId="529521DB" w14:textId="77777777" w:rsidTr="00732202">
        <w:trPr>
          <w:tblHeader/>
        </w:trPr>
        <w:tc>
          <w:tcPr>
            <w:tcW w:w="1843" w:type="dxa"/>
            <w:shd w:val="clear" w:color="auto" w:fill="1F7B61" w:themeFill="accent1"/>
            <w:tcMar>
              <w:top w:w="57" w:type="dxa"/>
              <w:left w:w="57" w:type="dxa"/>
              <w:bottom w:w="57" w:type="dxa"/>
              <w:right w:w="57" w:type="dxa"/>
            </w:tcMar>
          </w:tcPr>
          <w:p w14:paraId="56756C71" w14:textId="31180D5C" w:rsidR="00A552DE" w:rsidRPr="00331F41" w:rsidRDefault="00700FEE" w:rsidP="00732202">
            <w:pPr>
              <w:pStyle w:val="SCTableContent"/>
              <w:widowControl w:val="0"/>
              <w:rPr>
                <w:b/>
                <w:bCs/>
                <w:color w:val="FEFFFE" w:themeColor="background1"/>
                <w:sz w:val="18"/>
                <w:szCs w:val="18"/>
              </w:rPr>
            </w:pPr>
            <w:r w:rsidRPr="00331F41">
              <w:rPr>
                <w:b/>
                <w:bCs/>
                <w:color w:val="FEFFFE" w:themeColor="background1"/>
                <w:sz w:val="18"/>
                <w:szCs w:val="18"/>
              </w:rPr>
              <w:t>Aplinkos komponentas</w:t>
            </w:r>
          </w:p>
        </w:tc>
        <w:tc>
          <w:tcPr>
            <w:tcW w:w="4111" w:type="dxa"/>
            <w:shd w:val="clear" w:color="auto" w:fill="1F7B61" w:themeFill="accent1"/>
            <w:tcMar>
              <w:top w:w="57" w:type="dxa"/>
              <w:left w:w="57" w:type="dxa"/>
              <w:bottom w:w="57" w:type="dxa"/>
              <w:right w:w="57" w:type="dxa"/>
            </w:tcMar>
          </w:tcPr>
          <w:p w14:paraId="71CE04F6" w14:textId="20382995" w:rsidR="00A552DE" w:rsidRPr="00331F41" w:rsidRDefault="00700FEE" w:rsidP="00732202">
            <w:pPr>
              <w:pStyle w:val="SCTableContent"/>
              <w:widowControl w:val="0"/>
              <w:rPr>
                <w:b/>
                <w:bCs/>
                <w:color w:val="FEFFFE" w:themeColor="background1"/>
                <w:sz w:val="18"/>
                <w:szCs w:val="18"/>
              </w:rPr>
            </w:pPr>
            <w:r w:rsidRPr="00331F41">
              <w:rPr>
                <w:b/>
                <w:bCs/>
                <w:color w:val="FEFFFE" w:themeColor="background1"/>
                <w:sz w:val="18"/>
                <w:szCs w:val="18"/>
              </w:rPr>
              <w:t>Poveikio vertinimo aspektai</w:t>
            </w:r>
            <w:r w:rsidR="00325841" w:rsidRPr="00331F41">
              <w:rPr>
                <w:b/>
                <w:bCs/>
                <w:color w:val="FEFFFE" w:themeColor="background1"/>
                <w:sz w:val="18"/>
                <w:szCs w:val="18"/>
              </w:rPr>
              <w:t>, aktualūs EP kontekste</w:t>
            </w:r>
          </w:p>
        </w:tc>
        <w:tc>
          <w:tcPr>
            <w:tcW w:w="3686" w:type="dxa"/>
            <w:shd w:val="clear" w:color="auto" w:fill="1F7B61" w:themeFill="accent1"/>
          </w:tcPr>
          <w:p w14:paraId="07A15060" w14:textId="1452C75D" w:rsidR="00A552DE" w:rsidRPr="00331F41" w:rsidRDefault="00AB3265" w:rsidP="00732202">
            <w:pPr>
              <w:pStyle w:val="SCTableContent"/>
              <w:widowControl w:val="0"/>
              <w:rPr>
                <w:b/>
                <w:bCs/>
                <w:color w:val="FEFFFE" w:themeColor="background1"/>
                <w:sz w:val="18"/>
                <w:szCs w:val="18"/>
              </w:rPr>
            </w:pPr>
            <w:r w:rsidRPr="00331F41">
              <w:rPr>
                <w:b/>
                <w:bCs/>
                <w:color w:val="FEFFFE" w:themeColor="background1"/>
                <w:sz w:val="18"/>
                <w:szCs w:val="18"/>
              </w:rPr>
              <w:t xml:space="preserve">Atsižvelgimo į </w:t>
            </w:r>
            <w:r w:rsidR="00700FEE" w:rsidRPr="00331F41">
              <w:rPr>
                <w:b/>
                <w:bCs/>
                <w:color w:val="FEFFFE" w:themeColor="background1"/>
                <w:sz w:val="18"/>
                <w:szCs w:val="18"/>
              </w:rPr>
              <w:t>EP</w:t>
            </w:r>
            <w:r w:rsidRPr="00331F41">
              <w:rPr>
                <w:b/>
                <w:bCs/>
                <w:color w:val="FEFFFE" w:themeColor="background1"/>
                <w:sz w:val="18"/>
                <w:szCs w:val="18"/>
              </w:rPr>
              <w:t xml:space="preserve"> galimybės</w:t>
            </w:r>
          </w:p>
        </w:tc>
      </w:tr>
      <w:tr w:rsidR="00F11744" w:rsidRPr="00790E4E" w14:paraId="3771DDC5" w14:textId="77777777" w:rsidTr="00732202">
        <w:tc>
          <w:tcPr>
            <w:tcW w:w="1843" w:type="dxa"/>
            <w:vMerge w:val="restart"/>
            <w:tcMar>
              <w:top w:w="57" w:type="dxa"/>
              <w:left w:w="57" w:type="dxa"/>
              <w:bottom w:w="57" w:type="dxa"/>
              <w:right w:w="57" w:type="dxa"/>
            </w:tcMar>
          </w:tcPr>
          <w:p w14:paraId="3E40A421" w14:textId="054F049C" w:rsidR="00F11744" w:rsidRPr="00790E4E" w:rsidRDefault="00F11744" w:rsidP="00732202">
            <w:pPr>
              <w:pStyle w:val="SCTableContent"/>
              <w:widowControl w:val="0"/>
              <w:rPr>
                <w:sz w:val="18"/>
                <w:szCs w:val="18"/>
              </w:rPr>
            </w:pPr>
            <w:r>
              <w:rPr>
                <w:sz w:val="18"/>
                <w:szCs w:val="18"/>
              </w:rPr>
              <w:t>Vanduo</w:t>
            </w:r>
          </w:p>
        </w:tc>
        <w:tc>
          <w:tcPr>
            <w:tcW w:w="4111" w:type="dxa"/>
            <w:tcMar>
              <w:top w:w="57" w:type="dxa"/>
              <w:left w:w="57" w:type="dxa"/>
              <w:bottom w:w="57" w:type="dxa"/>
              <w:right w:w="57" w:type="dxa"/>
            </w:tcMar>
          </w:tcPr>
          <w:p w14:paraId="50E54A19" w14:textId="72F97634" w:rsidR="00F11744" w:rsidRPr="00790E4E" w:rsidRDefault="00F11744" w:rsidP="00732202">
            <w:pPr>
              <w:pStyle w:val="SCTableContent"/>
              <w:widowControl w:val="0"/>
              <w:rPr>
                <w:sz w:val="18"/>
                <w:szCs w:val="18"/>
              </w:rPr>
            </w:pPr>
            <w:r>
              <w:rPr>
                <w:sz w:val="18"/>
                <w:szCs w:val="18"/>
              </w:rPr>
              <w:t>Planuojamas vandens naudojimas (duomenys, apie planuojamą naudoti vandens kiekį, paėmimo/naudojimo viet</w:t>
            </w:r>
            <w:r w:rsidR="000E5A38">
              <w:rPr>
                <w:sz w:val="18"/>
                <w:szCs w:val="18"/>
              </w:rPr>
              <w:t>ą</w:t>
            </w:r>
            <w:r>
              <w:rPr>
                <w:sz w:val="18"/>
                <w:szCs w:val="18"/>
              </w:rPr>
              <w:t>, duomenys apie paviršinį vandens telkinį ir kt.)</w:t>
            </w:r>
            <w:r w:rsidR="00F5054C">
              <w:rPr>
                <w:sz w:val="18"/>
                <w:szCs w:val="18"/>
              </w:rPr>
              <w:t>.</w:t>
            </w:r>
          </w:p>
        </w:tc>
        <w:tc>
          <w:tcPr>
            <w:tcW w:w="3686" w:type="dxa"/>
          </w:tcPr>
          <w:p w14:paraId="4CCEDFF0" w14:textId="6738917D" w:rsidR="00F11744" w:rsidRPr="00790E4E" w:rsidRDefault="00F11744" w:rsidP="00732202">
            <w:pPr>
              <w:pStyle w:val="SCTableContent"/>
              <w:widowControl w:val="0"/>
              <w:rPr>
                <w:sz w:val="18"/>
                <w:szCs w:val="18"/>
              </w:rPr>
            </w:pPr>
            <w:r>
              <w:rPr>
                <w:sz w:val="18"/>
                <w:szCs w:val="18"/>
              </w:rPr>
              <w:t>Vanduo gali būti traktuojamas kaip EP, tačiau taip pat nustatomas vandens telkinys, kurio teikiamos EP gali būti paveiktos dėl vandens paėmimo (įskaitant paėmimo/naudojimo vietą (pavyzdžiui, krantą), žuvų populiacij</w:t>
            </w:r>
            <w:r w:rsidR="000E5A38">
              <w:rPr>
                <w:sz w:val="18"/>
                <w:szCs w:val="18"/>
              </w:rPr>
              <w:t>ą</w:t>
            </w:r>
            <w:r>
              <w:rPr>
                <w:sz w:val="18"/>
                <w:szCs w:val="18"/>
              </w:rPr>
              <w:t xml:space="preserve"> vandens telkinyje, maudyklos kokyb</w:t>
            </w:r>
            <w:r w:rsidR="00A32179">
              <w:rPr>
                <w:sz w:val="18"/>
                <w:szCs w:val="18"/>
              </w:rPr>
              <w:t>ę</w:t>
            </w:r>
            <w:r>
              <w:rPr>
                <w:sz w:val="18"/>
                <w:szCs w:val="18"/>
              </w:rPr>
              <w:t xml:space="preserve"> ir pan.)</w:t>
            </w:r>
            <w:r w:rsidR="00F5054C">
              <w:rPr>
                <w:sz w:val="18"/>
                <w:szCs w:val="18"/>
              </w:rPr>
              <w:t>.</w:t>
            </w:r>
          </w:p>
        </w:tc>
      </w:tr>
      <w:tr w:rsidR="00F11744" w:rsidRPr="00790E4E" w14:paraId="4E630102" w14:textId="77777777" w:rsidTr="00732202">
        <w:tc>
          <w:tcPr>
            <w:tcW w:w="1843" w:type="dxa"/>
            <w:vMerge/>
            <w:tcMar>
              <w:top w:w="57" w:type="dxa"/>
              <w:left w:w="57" w:type="dxa"/>
              <w:bottom w:w="57" w:type="dxa"/>
              <w:right w:w="57" w:type="dxa"/>
            </w:tcMar>
          </w:tcPr>
          <w:p w14:paraId="26559168" w14:textId="0BBF386F" w:rsidR="00F11744" w:rsidRPr="00790E4E" w:rsidRDefault="00F11744" w:rsidP="00732202">
            <w:pPr>
              <w:pStyle w:val="SCTableContent"/>
              <w:widowControl w:val="0"/>
              <w:rPr>
                <w:sz w:val="18"/>
                <w:szCs w:val="18"/>
              </w:rPr>
            </w:pPr>
          </w:p>
        </w:tc>
        <w:tc>
          <w:tcPr>
            <w:tcW w:w="4111" w:type="dxa"/>
            <w:tcMar>
              <w:top w:w="57" w:type="dxa"/>
              <w:left w:w="57" w:type="dxa"/>
              <w:bottom w:w="57" w:type="dxa"/>
              <w:right w:w="57" w:type="dxa"/>
            </w:tcMar>
          </w:tcPr>
          <w:p w14:paraId="1B919219" w14:textId="00325822" w:rsidR="00F11744" w:rsidRPr="00790E4E" w:rsidRDefault="00F11744" w:rsidP="00732202">
            <w:pPr>
              <w:pStyle w:val="SCTableContent"/>
              <w:widowControl w:val="0"/>
              <w:rPr>
                <w:sz w:val="18"/>
                <w:szCs w:val="18"/>
              </w:rPr>
            </w:pPr>
            <w:r>
              <w:rPr>
                <w:sz w:val="18"/>
                <w:szCs w:val="18"/>
              </w:rPr>
              <w:t>Planuojama vandenų tarša (numatomas išleisti į aplinką nuotekų kiekis ir jų užterštumo lygis, informacija apie paviršinį vandens telkinį, į kurį planuojama išleisti nuotekas, informacija apie kitas galimas vietas, kuriose galėtų būti išleidžiamos nuotekos (žemdirbystės laukai, infiltravimas į gruntą ir pan.) ir kt.)</w:t>
            </w:r>
            <w:r w:rsidR="00F5054C">
              <w:rPr>
                <w:sz w:val="18"/>
                <w:szCs w:val="18"/>
              </w:rPr>
              <w:t>.</w:t>
            </w:r>
          </w:p>
        </w:tc>
        <w:tc>
          <w:tcPr>
            <w:tcW w:w="3686" w:type="dxa"/>
          </w:tcPr>
          <w:p w14:paraId="71225D52" w14:textId="21E2DE9F" w:rsidR="00F11744" w:rsidRPr="00790E4E" w:rsidRDefault="00F11744" w:rsidP="00732202">
            <w:pPr>
              <w:pStyle w:val="SCTableContent"/>
              <w:widowControl w:val="0"/>
              <w:rPr>
                <w:sz w:val="18"/>
                <w:szCs w:val="18"/>
              </w:rPr>
            </w:pPr>
            <w:r>
              <w:rPr>
                <w:sz w:val="18"/>
                <w:szCs w:val="18"/>
              </w:rPr>
              <w:t>Galimas poveikis EP, kurias teikia vandens telkiniai, dirvožemis, žemdirbystės laukai ir kt</w:t>
            </w:r>
            <w:r w:rsidR="00F5054C">
              <w:rPr>
                <w:sz w:val="18"/>
                <w:szCs w:val="18"/>
              </w:rPr>
              <w:t>.</w:t>
            </w:r>
          </w:p>
        </w:tc>
      </w:tr>
      <w:tr w:rsidR="00F11744" w:rsidRPr="00790E4E" w14:paraId="6E89C498" w14:textId="77777777" w:rsidTr="00732202">
        <w:tc>
          <w:tcPr>
            <w:tcW w:w="1843" w:type="dxa"/>
            <w:vMerge/>
            <w:tcMar>
              <w:top w:w="57" w:type="dxa"/>
              <w:left w:w="57" w:type="dxa"/>
              <w:bottom w:w="57" w:type="dxa"/>
              <w:right w:w="57" w:type="dxa"/>
            </w:tcMar>
          </w:tcPr>
          <w:p w14:paraId="248C1F3C" w14:textId="77777777" w:rsidR="00F11744" w:rsidRPr="00790E4E" w:rsidRDefault="00F11744" w:rsidP="00732202">
            <w:pPr>
              <w:pStyle w:val="SCTableContent"/>
              <w:widowControl w:val="0"/>
              <w:rPr>
                <w:sz w:val="18"/>
                <w:szCs w:val="18"/>
              </w:rPr>
            </w:pPr>
          </w:p>
        </w:tc>
        <w:tc>
          <w:tcPr>
            <w:tcW w:w="4111" w:type="dxa"/>
            <w:tcMar>
              <w:top w:w="57" w:type="dxa"/>
              <w:left w:w="57" w:type="dxa"/>
              <w:bottom w:w="57" w:type="dxa"/>
              <w:right w:w="57" w:type="dxa"/>
            </w:tcMar>
          </w:tcPr>
          <w:p w14:paraId="2E970B0D" w14:textId="0E449934" w:rsidR="00F11744" w:rsidRDefault="00F11744" w:rsidP="00176E9B">
            <w:pPr>
              <w:pStyle w:val="SCTableContent"/>
              <w:widowControl w:val="0"/>
              <w:rPr>
                <w:sz w:val="18"/>
                <w:szCs w:val="18"/>
              </w:rPr>
            </w:pPr>
            <w:r>
              <w:rPr>
                <w:sz w:val="18"/>
                <w:szCs w:val="18"/>
              </w:rPr>
              <w:t xml:space="preserve">Galimas (numatomas) poveikis vandens telkiniams (poveikis vandens telkinio ekologinei būklei, hidrologiniam ir hidrogeologiniam režimui, </w:t>
            </w:r>
            <w:r w:rsidRPr="00176E9B">
              <w:rPr>
                <w:sz w:val="18"/>
                <w:szCs w:val="18"/>
              </w:rPr>
              <w:t>telkinių/pakrančių ir susijusių ekosistemų būklei bei vandens išteklių naudojimui numatomoje</w:t>
            </w:r>
            <w:r>
              <w:rPr>
                <w:sz w:val="18"/>
                <w:szCs w:val="18"/>
              </w:rPr>
              <w:t xml:space="preserve"> </w:t>
            </w:r>
            <w:r w:rsidRPr="00176E9B">
              <w:rPr>
                <w:sz w:val="18"/>
                <w:szCs w:val="18"/>
              </w:rPr>
              <w:t>poveikio zonoje</w:t>
            </w:r>
            <w:r>
              <w:rPr>
                <w:sz w:val="18"/>
                <w:szCs w:val="18"/>
              </w:rPr>
              <w:t>,</w:t>
            </w:r>
            <w:r>
              <w:t xml:space="preserve"> g</w:t>
            </w:r>
            <w:r w:rsidRPr="00176E9B">
              <w:rPr>
                <w:sz w:val="18"/>
                <w:szCs w:val="18"/>
              </w:rPr>
              <w:t>alimo avarinio teršiančių medžiagų patekimo į vandens telkinius mastas bei poveikis</w:t>
            </w:r>
            <w:r>
              <w:rPr>
                <w:sz w:val="18"/>
                <w:szCs w:val="18"/>
              </w:rPr>
              <w:t xml:space="preserve"> </w:t>
            </w:r>
            <w:r w:rsidRPr="00176E9B">
              <w:rPr>
                <w:sz w:val="18"/>
                <w:szCs w:val="18"/>
              </w:rPr>
              <w:t>aplinkai</w:t>
            </w:r>
            <w:r>
              <w:rPr>
                <w:sz w:val="18"/>
                <w:szCs w:val="18"/>
              </w:rPr>
              <w:t xml:space="preserve"> ir pan.)</w:t>
            </w:r>
            <w:r w:rsidR="00BD4504">
              <w:rPr>
                <w:sz w:val="18"/>
                <w:szCs w:val="18"/>
              </w:rPr>
              <w:t xml:space="preserve"> – labiau sukoncentruota į nustatytų rodiklių vertinimą: parametrų, apibūdinančių vandens telkinio kokybę per teršalų ir jų koncentracijos apibūdinimą ir kiekio parametrus</w:t>
            </w:r>
            <w:r w:rsidR="00F5054C">
              <w:rPr>
                <w:sz w:val="18"/>
                <w:szCs w:val="18"/>
              </w:rPr>
              <w:t>.</w:t>
            </w:r>
          </w:p>
        </w:tc>
        <w:tc>
          <w:tcPr>
            <w:tcW w:w="3686" w:type="dxa"/>
          </w:tcPr>
          <w:p w14:paraId="738FCBC9" w14:textId="4EB9B479" w:rsidR="00F11744" w:rsidRDefault="00BD4504" w:rsidP="00732202">
            <w:pPr>
              <w:pStyle w:val="SCTableContent"/>
              <w:widowControl w:val="0"/>
              <w:rPr>
                <w:sz w:val="18"/>
                <w:szCs w:val="18"/>
              </w:rPr>
            </w:pPr>
            <w:r>
              <w:rPr>
                <w:sz w:val="18"/>
                <w:szCs w:val="18"/>
              </w:rPr>
              <w:t>Neapima EP potencialo vertinimo remiantis EP apibūdinančiais rodikliais (pavyzdžiui, žuvų populiacijos dydis</w:t>
            </w:r>
            <w:r w:rsidR="00DD11C3">
              <w:rPr>
                <w:sz w:val="18"/>
                <w:szCs w:val="18"/>
              </w:rPr>
              <w:t>, maudykla besinaudojančių asmenų skaičius ir pan.)</w:t>
            </w:r>
            <w:r w:rsidR="00F5054C">
              <w:rPr>
                <w:sz w:val="18"/>
                <w:szCs w:val="18"/>
              </w:rPr>
              <w:t>.</w:t>
            </w:r>
          </w:p>
        </w:tc>
      </w:tr>
      <w:tr w:rsidR="00342A8E" w:rsidRPr="00790E4E" w14:paraId="299EAC22" w14:textId="77777777" w:rsidTr="00732202">
        <w:tc>
          <w:tcPr>
            <w:tcW w:w="1843" w:type="dxa"/>
            <w:vMerge w:val="restart"/>
            <w:tcMar>
              <w:top w:w="57" w:type="dxa"/>
              <w:left w:w="57" w:type="dxa"/>
              <w:bottom w:w="57" w:type="dxa"/>
              <w:right w:w="57" w:type="dxa"/>
            </w:tcMar>
          </w:tcPr>
          <w:p w14:paraId="3647EEAF" w14:textId="184AD40F" w:rsidR="00342A8E" w:rsidRPr="00790E4E" w:rsidRDefault="00342A8E" w:rsidP="00732202">
            <w:pPr>
              <w:pStyle w:val="SCTableContent"/>
              <w:widowControl w:val="0"/>
              <w:rPr>
                <w:sz w:val="18"/>
                <w:szCs w:val="18"/>
              </w:rPr>
            </w:pPr>
            <w:r>
              <w:rPr>
                <w:sz w:val="18"/>
                <w:szCs w:val="18"/>
              </w:rPr>
              <w:t>Aplinkos oras</w:t>
            </w:r>
          </w:p>
        </w:tc>
        <w:tc>
          <w:tcPr>
            <w:tcW w:w="4111" w:type="dxa"/>
            <w:tcMar>
              <w:top w:w="57" w:type="dxa"/>
              <w:left w:w="57" w:type="dxa"/>
              <w:bottom w:w="57" w:type="dxa"/>
              <w:right w:w="57" w:type="dxa"/>
            </w:tcMar>
          </w:tcPr>
          <w:p w14:paraId="009C85F9" w14:textId="454D6ACF" w:rsidR="00342A8E" w:rsidRDefault="00342A8E" w:rsidP="00732202">
            <w:pPr>
              <w:pStyle w:val="SCTableContent"/>
              <w:widowControl w:val="0"/>
              <w:rPr>
                <w:sz w:val="18"/>
                <w:szCs w:val="18"/>
              </w:rPr>
            </w:pPr>
            <w:r>
              <w:rPr>
                <w:sz w:val="18"/>
                <w:szCs w:val="18"/>
              </w:rPr>
              <w:t>Į aplinkos orą išmetami teršalai (be kitos informacijos, pateikiami į aplinkos orą numatomų išmesti teršalų kiekiai ir ribinės aplinkos oro užterštumo vertės)</w:t>
            </w:r>
            <w:r w:rsidR="00F5054C">
              <w:rPr>
                <w:sz w:val="18"/>
                <w:szCs w:val="18"/>
              </w:rPr>
              <w:t>.</w:t>
            </w:r>
          </w:p>
        </w:tc>
        <w:tc>
          <w:tcPr>
            <w:tcW w:w="3686" w:type="dxa"/>
            <w:vMerge w:val="restart"/>
          </w:tcPr>
          <w:p w14:paraId="0FCC3F22" w14:textId="0D7D8865" w:rsidR="00342A8E" w:rsidRDefault="00342A8E" w:rsidP="00732202">
            <w:pPr>
              <w:pStyle w:val="SCTableContent"/>
              <w:widowControl w:val="0"/>
              <w:rPr>
                <w:sz w:val="18"/>
                <w:szCs w:val="18"/>
              </w:rPr>
            </w:pPr>
            <w:r>
              <w:rPr>
                <w:sz w:val="18"/>
                <w:szCs w:val="18"/>
              </w:rPr>
              <w:t xml:space="preserve">Galimas </w:t>
            </w:r>
            <w:r w:rsidR="00F60F56">
              <w:rPr>
                <w:sz w:val="18"/>
                <w:szCs w:val="18"/>
              </w:rPr>
              <w:t xml:space="preserve">didesnis filtravimo EP poreikis, </w:t>
            </w:r>
            <w:r w:rsidR="009902A6">
              <w:rPr>
                <w:sz w:val="18"/>
                <w:szCs w:val="18"/>
              </w:rPr>
              <w:t xml:space="preserve">galimas neigiamas </w:t>
            </w:r>
            <w:r w:rsidR="0048320D">
              <w:rPr>
                <w:sz w:val="18"/>
                <w:szCs w:val="18"/>
              </w:rPr>
              <w:t xml:space="preserve">poveikis EP dėl </w:t>
            </w:r>
            <w:r w:rsidR="00180AAC">
              <w:rPr>
                <w:sz w:val="18"/>
                <w:szCs w:val="18"/>
              </w:rPr>
              <w:t>dirvos rūgštėjimo ir eutrofikacijos (nyksta tam tikros rūšys, kurios gali būti traktuojamos kaip EP)</w:t>
            </w:r>
            <w:r w:rsidR="00F5054C">
              <w:rPr>
                <w:sz w:val="18"/>
                <w:szCs w:val="18"/>
              </w:rPr>
              <w:t>.</w:t>
            </w:r>
          </w:p>
        </w:tc>
      </w:tr>
      <w:tr w:rsidR="00342A8E" w:rsidRPr="00790E4E" w14:paraId="5BF542F5" w14:textId="77777777" w:rsidTr="00732202">
        <w:tc>
          <w:tcPr>
            <w:tcW w:w="1843" w:type="dxa"/>
            <w:vMerge/>
            <w:tcMar>
              <w:top w:w="57" w:type="dxa"/>
              <w:left w:w="57" w:type="dxa"/>
              <w:bottom w:w="57" w:type="dxa"/>
              <w:right w:w="57" w:type="dxa"/>
            </w:tcMar>
          </w:tcPr>
          <w:p w14:paraId="635D938D" w14:textId="77777777" w:rsidR="00342A8E" w:rsidRPr="00790E4E" w:rsidRDefault="00342A8E" w:rsidP="00732202">
            <w:pPr>
              <w:pStyle w:val="SCTableContent"/>
              <w:widowControl w:val="0"/>
              <w:rPr>
                <w:sz w:val="18"/>
                <w:szCs w:val="18"/>
              </w:rPr>
            </w:pPr>
          </w:p>
        </w:tc>
        <w:tc>
          <w:tcPr>
            <w:tcW w:w="4111" w:type="dxa"/>
            <w:tcMar>
              <w:top w:w="57" w:type="dxa"/>
              <w:left w:w="57" w:type="dxa"/>
              <w:bottom w:w="57" w:type="dxa"/>
              <w:right w:w="57" w:type="dxa"/>
            </w:tcMar>
          </w:tcPr>
          <w:p w14:paraId="17F26EBA" w14:textId="460773C5" w:rsidR="00342A8E" w:rsidRDefault="00342A8E" w:rsidP="00732202">
            <w:pPr>
              <w:pStyle w:val="SCTableContent"/>
              <w:widowControl w:val="0"/>
              <w:rPr>
                <w:sz w:val="18"/>
                <w:szCs w:val="18"/>
              </w:rPr>
            </w:pPr>
            <w:r>
              <w:rPr>
                <w:sz w:val="18"/>
                <w:szCs w:val="18"/>
              </w:rPr>
              <w:t>Aplinkos oro užterštumo prognozė</w:t>
            </w:r>
            <w:r w:rsidR="00F5054C">
              <w:rPr>
                <w:sz w:val="18"/>
                <w:szCs w:val="18"/>
              </w:rPr>
              <w:t>.</w:t>
            </w:r>
          </w:p>
        </w:tc>
        <w:tc>
          <w:tcPr>
            <w:tcW w:w="3686" w:type="dxa"/>
            <w:vMerge/>
          </w:tcPr>
          <w:p w14:paraId="4A8E9BA1" w14:textId="77777777" w:rsidR="00342A8E" w:rsidRDefault="00342A8E" w:rsidP="00732202">
            <w:pPr>
              <w:pStyle w:val="SCTableContent"/>
              <w:widowControl w:val="0"/>
              <w:rPr>
                <w:sz w:val="18"/>
                <w:szCs w:val="18"/>
              </w:rPr>
            </w:pPr>
          </w:p>
        </w:tc>
      </w:tr>
      <w:tr w:rsidR="0015288E" w:rsidRPr="00790E4E" w14:paraId="652E75E9" w14:textId="77777777" w:rsidTr="00732202">
        <w:tc>
          <w:tcPr>
            <w:tcW w:w="1843" w:type="dxa"/>
            <w:tcMar>
              <w:top w:w="57" w:type="dxa"/>
              <w:left w:w="57" w:type="dxa"/>
              <w:bottom w:w="57" w:type="dxa"/>
              <w:right w:w="57" w:type="dxa"/>
            </w:tcMar>
          </w:tcPr>
          <w:p w14:paraId="6B16982E" w14:textId="244E5DBC" w:rsidR="0015288E" w:rsidRPr="00790E4E" w:rsidRDefault="00604CDB" w:rsidP="00732202">
            <w:pPr>
              <w:pStyle w:val="SCTableContent"/>
              <w:widowControl w:val="0"/>
              <w:rPr>
                <w:sz w:val="18"/>
                <w:szCs w:val="18"/>
              </w:rPr>
            </w:pPr>
            <w:r>
              <w:rPr>
                <w:sz w:val="18"/>
                <w:szCs w:val="18"/>
              </w:rPr>
              <w:t>Dirvožemis</w:t>
            </w:r>
          </w:p>
        </w:tc>
        <w:tc>
          <w:tcPr>
            <w:tcW w:w="4111" w:type="dxa"/>
            <w:tcMar>
              <w:top w:w="57" w:type="dxa"/>
              <w:left w:w="57" w:type="dxa"/>
              <w:bottom w:w="57" w:type="dxa"/>
              <w:right w:w="57" w:type="dxa"/>
            </w:tcMar>
          </w:tcPr>
          <w:p w14:paraId="5CD8FB1F" w14:textId="23E6437D" w:rsidR="0015288E" w:rsidRDefault="003C0466" w:rsidP="00732202">
            <w:pPr>
              <w:pStyle w:val="SCTableContent"/>
              <w:widowControl w:val="0"/>
              <w:rPr>
                <w:sz w:val="18"/>
                <w:szCs w:val="18"/>
              </w:rPr>
            </w:pPr>
            <w:r w:rsidRPr="003C0466">
              <w:rPr>
                <w:sz w:val="18"/>
                <w:szCs w:val="18"/>
              </w:rPr>
              <w:t>Galimas (numatomas) poveikis</w:t>
            </w:r>
            <w:r>
              <w:rPr>
                <w:sz w:val="18"/>
                <w:szCs w:val="18"/>
              </w:rPr>
              <w:t xml:space="preserve"> (</w:t>
            </w:r>
            <w:r w:rsidR="000E1002">
              <w:rPr>
                <w:sz w:val="18"/>
                <w:szCs w:val="18"/>
              </w:rPr>
              <w:t>nuimamo derlingojo dirvožemio sluoksnio plotas, storis ir tūris</w:t>
            </w:r>
            <w:r w:rsidR="009C407C">
              <w:rPr>
                <w:sz w:val="18"/>
                <w:szCs w:val="18"/>
              </w:rPr>
              <w:t xml:space="preserve"> ir kt., dirvožemio tarša, jos akumuliacija ir migracija dirvožemyje</w:t>
            </w:r>
            <w:r w:rsidR="00190BD5">
              <w:rPr>
                <w:sz w:val="18"/>
                <w:szCs w:val="18"/>
              </w:rPr>
              <w:t>, fizinis poveikis dirvožemiui, prognozuojami dirvožemio pokyčiai dėl ūkinės veiklos ir kt.)</w:t>
            </w:r>
            <w:r w:rsidR="00F5054C">
              <w:rPr>
                <w:sz w:val="18"/>
                <w:szCs w:val="18"/>
              </w:rPr>
              <w:t>.</w:t>
            </w:r>
          </w:p>
        </w:tc>
        <w:tc>
          <w:tcPr>
            <w:tcW w:w="3686" w:type="dxa"/>
          </w:tcPr>
          <w:p w14:paraId="0B26A902" w14:textId="51CAC110" w:rsidR="0015288E" w:rsidRDefault="00661951" w:rsidP="00732202">
            <w:pPr>
              <w:pStyle w:val="SCTableContent"/>
              <w:widowControl w:val="0"/>
              <w:rPr>
                <w:sz w:val="18"/>
                <w:szCs w:val="18"/>
              </w:rPr>
            </w:pPr>
            <w:r>
              <w:rPr>
                <w:sz w:val="18"/>
                <w:szCs w:val="18"/>
              </w:rPr>
              <w:t>Galimas dirvožemio kaip EP potencialo sumažėjimas (pvz., sumažėjus derlingumui</w:t>
            </w:r>
            <w:r w:rsidR="00357CEA">
              <w:rPr>
                <w:sz w:val="18"/>
                <w:szCs w:val="18"/>
              </w:rPr>
              <w:t xml:space="preserve"> dėl mikroelementų sudėties kitimo ar pan.)</w:t>
            </w:r>
            <w:r>
              <w:rPr>
                <w:sz w:val="18"/>
                <w:szCs w:val="18"/>
              </w:rPr>
              <w:t xml:space="preserve"> ar padidėjus erozijai)</w:t>
            </w:r>
            <w:r w:rsidR="00BE78EA">
              <w:rPr>
                <w:sz w:val="18"/>
                <w:szCs w:val="18"/>
              </w:rPr>
              <w:t xml:space="preserve">, nuimant dirvožemį galimas ekosistemų sutrikdymas (pavyzdžiui, </w:t>
            </w:r>
            <w:r w:rsidR="008F5E40">
              <w:rPr>
                <w:sz w:val="18"/>
                <w:szCs w:val="18"/>
              </w:rPr>
              <w:t>ganyklų arba pievų</w:t>
            </w:r>
            <w:r w:rsidR="00BE78EA">
              <w:rPr>
                <w:sz w:val="18"/>
                <w:szCs w:val="18"/>
              </w:rPr>
              <w:t xml:space="preserve"> ekosistemų sunaikinimas, tokiu būdu sumažinant </w:t>
            </w:r>
            <w:r w:rsidR="000213DB">
              <w:rPr>
                <w:sz w:val="18"/>
                <w:szCs w:val="18"/>
              </w:rPr>
              <w:t xml:space="preserve">teikiamų EP, pvz., </w:t>
            </w:r>
            <w:r w:rsidR="00F24073">
              <w:rPr>
                <w:sz w:val="18"/>
                <w:szCs w:val="18"/>
              </w:rPr>
              <w:t>medicininės žolelės)</w:t>
            </w:r>
            <w:r w:rsidR="0090555B">
              <w:rPr>
                <w:sz w:val="18"/>
                <w:szCs w:val="18"/>
              </w:rPr>
              <w:t>. Galimas poveikis mikroklimato reguliavimui (kaip EP)</w:t>
            </w:r>
            <w:r w:rsidR="00CB2C22">
              <w:rPr>
                <w:sz w:val="18"/>
                <w:szCs w:val="18"/>
              </w:rPr>
              <w:t xml:space="preserve"> ir pan.</w:t>
            </w:r>
          </w:p>
        </w:tc>
      </w:tr>
      <w:tr w:rsidR="00604CDB" w:rsidRPr="00790E4E" w14:paraId="548E82D2" w14:textId="77777777" w:rsidTr="00732202">
        <w:tc>
          <w:tcPr>
            <w:tcW w:w="1843" w:type="dxa"/>
            <w:tcMar>
              <w:top w:w="57" w:type="dxa"/>
              <w:left w:w="57" w:type="dxa"/>
              <w:bottom w:w="57" w:type="dxa"/>
              <w:right w:w="57" w:type="dxa"/>
            </w:tcMar>
          </w:tcPr>
          <w:p w14:paraId="4348B06F" w14:textId="740A059E" w:rsidR="00604CDB" w:rsidRPr="00790E4E" w:rsidRDefault="00B3268F" w:rsidP="00732202">
            <w:pPr>
              <w:pStyle w:val="SCTableContent"/>
              <w:widowControl w:val="0"/>
              <w:rPr>
                <w:sz w:val="18"/>
                <w:szCs w:val="18"/>
              </w:rPr>
            </w:pPr>
            <w:r>
              <w:rPr>
                <w:sz w:val="18"/>
                <w:szCs w:val="18"/>
              </w:rPr>
              <w:t>Žemės gelmės</w:t>
            </w:r>
          </w:p>
        </w:tc>
        <w:tc>
          <w:tcPr>
            <w:tcW w:w="4111" w:type="dxa"/>
            <w:tcMar>
              <w:top w:w="57" w:type="dxa"/>
              <w:left w:w="57" w:type="dxa"/>
              <w:bottom w:w="57" w:type="dxa"/>
              <w:right w:w="57" w:type="dxa"/>
            </w:tcMar>
          </w:tcPr>
          <w:p w14:paraId="56A56F9C" w14:textId="7F5EA153" w:rsidR="00604CDB" w:rsidRDefault="00666A19" w:rsidP="00732202">
            <w:pPr>
              <w:pStyle w:val="SCTableContent"/>
              <w:widowControl w:val="0"/>
              <w:rPr>
                <w:sz w:val="18"/>
                <w:szCs w:val="18"/>
              </w:rPr>
            </w:pPr>
            <w:r>
              <w:rPr>
                <w:sz w:val="18"/>
                <w:szCs w:val="18"/>
              </w:rPr>
              <w:t xml:space="preserve">Galimas tiesioginis poveikis žemės gelmių (geologiniams) komponentams, </w:t>
            </w:r>
            <w:r w:rsidR="00921C71">
              <w:rPr>
                <w:sz w:val="18"/>
                <w:szCs w:val="18"/>
              </w:rPr>
              <w:t>geologinės aplinkos pokyčių poveikis kitiems aplinkos komponentams – hidrologiniam režimui</w:t>
            </w:r>
            <w:r w:rsidR="007755FE">
              <w:rPr>
                <w:sz w:val="18"/>
                <w:szCs w:val="18"/>
              </w:rPr>
              <w:t>, hidrografiniam tinklui, pelkėms, biotopams ir kt.</w:t>
            </w:r>
            <w:r w:rsidR="00921C71">
              <w:rPr>
                <w:sz w:val="18"/>
                <w:szCs w:val="18"/>
              </w:rPr>
              <w:t xml:space="preserve"> </w:t>
            </w:r>
          </w:p>
        </w:tc>
        <w:tc>
          <w:tcPr>
            <w:tcW w:w="3686" w:type="dxa"/>
          </w:tcPr>
          <w:p w14:paraId="23B792FC" w14:textId="53B7E01C" w:rsidR="00604CDB" w:rsidRDefault="005D61B7" w:rsidP="00732202">
            <w:pPr>
              <w:pStyle w:val="SCTableContent"/>
              <w:widowControl w:val="0"/>
              <w:rPr>
                <w:sz w:val="18"/>
                <w:szCs w:val="18"/>
              </w:rPr>
            </w:pPr>
            <w:r>
              <w:rPr>
                <w:sz w:val="18"/>
                <w:szCs w:val="18"/>
              </w:rPr>
              <w:t>Galimas poveikis</w:t>
            </w:r>
            <w:r w:rsidR="00502520">
              <w:rPr>
                <w:sz w:val="18"/>
                <w:szCs w:val="18"/>
              </w:rPr>
              <w:t xml:space="preserve"> EP tuo atveju, jei yra poveikis kitiems </w:t>
            </w:r>
            <w:r w:rsidR="00CF0FC3">
              <w:rPr>
                <w:sz w:val="18"/>
                <w:szCs w:val="18"/>
              </w:rPr>
              <w:t xml:space="preserve">aplinkos </w:t>
            </w:r>
            <w:r w:rsidR="00502520">
              <w:rPr>
                <w:sz w:val="18"/>
                <w:szCs w:val="18"/>
              </w:rPr>
              <w:t>komponentams</w:t>
            </w:r>
            <w:r w:rsidR="00CF0FC3">
              <w:rPr>
                <w:sz w:val="18"/>
                <w:szCs w:val="18"/>
              </w:rPr>
              <w:t>, galimas EP teikimo</w:t>
            </w:r>
            <w:r w:rsidR="00502520">
              <w:rPr>
                <w:sz w:val="18"/>
                <w:szCs w:val="18"/>
              </w:rPr>
              <w:t xml:space="preserve"> </w:t>
            </w:r>
            <w:r w:rsidR="00CF0FC3">
              <w:rPr>
                <w:sz w:val="18"/>
                <w:szCs w:val="18"/>
              </w:rPr>
              <w:t>potencialo sumažėjimas</w:t>
            </w:r>
            <w:r w:rsidR="00F5054C">
              <w:rPr>
                <w:sz w:val="18"/>
                <w:szCs w:val="18"/>
              </w:rPr>
              <w:t>.</w:t>
            </w:r>
          </w:p>
        </w:tc>
      </w:tr>
      <w:tr w:rsidR="00604CDB" w:rsidRPr="00790E4E" w14:paraId="516C1F52" w14:textId="77777777" w:rsidTr="00732202">
        <w:tc>
          <w:tcPr>
            <w:tcW w:w="1843" w:type="dxa"/>
            <w:tcMar>
              <w:top w:w="57" w:type="dxa"/>
              <w:left w:w="57" w:type="dxa"/>
              <w:bottom w:w="57" w:type="dxa"/>
              <w:right w:w="57" w:type="dxa"/>
            </w:tcMar>
          </w:tcPr>
          <w:p w14:paraId="7A3D91BF" w14:textId="6E64781A" w:rsidR="00604CDB" w:rsidRPr="00790E4E" w:rsidRDefault="002050BE" w:rsidP="00732202">
            <w:pPr>
              <w:pStyle w:val="SCTableContent"/>
              <w:widowControl w:val="0"/>
              <w:rPr>
                <w:sz w:val="18"/>
                <w:szCs w:val="18"/>
              </w:rPr>
            </w:pPr>
            <w:r>
              <w:rPr>
                <w:sz w:val="18"/>
                <w:szCs w:val="18"/>
              </w:rPr>
              <w:t>Biologinė įvairovė</w:t>
            </w:r>
          </w:p>
        </w:tc>
        <w:tc>
          <w:tcPr>
            <w:tcW w:w="4111" w:type="dxa"/>
            <w:tcMar>
              <w:top w:w="57" w:type="dxa"/>
              <w:left w:w="57" w:type="dxa"/>
              <w:bottom w:w="57" w:type="dxa"/>
              <w:right w:w="57" w:type="dxa"/>
            </w:tcMar>
          </w:tcPr>
          <w:p w14:paraId="270D35F6" w14:textId="6A5D54EF" w:rsidR="00612228" w:rsidRDefault="00BE2121" w:rsidP="00FC1D08">
            <w:pPr>
              <w:pStyle w:val="SCTableContent"/>
              <w:widowControl w:val="0"/>
              <w:rPr>
                <w:sz w:val="18"/>
                <w:szCs w:val="18"/>
              </w:rPr>
            </w:pPr>
            <w:r>
              <w:rPr>
                <w:sz w:val="18"/>
                <w:szCs w:val="18"/>
              </w:rPr>
              <w:t>Galimas miškų</w:t>
            </w:r>
            <w:r w:rsidR="006D3073">
              <w:rPr>
                <w:sz w:val="18"/>
                <w:szCs w:val="18"/>
              </w:rPr>
              <w:t>,</w:t>
            </w:r>
            <w:r>
              <w:rPr>
                <w:sz w:val="18"/>
                <w:szCs w:val="18"/>
              </w:rPr>
              <w:t xml:space="preserve"> </w:t>
            </w:r>
            <w:r w:rsidR="00975991" w:rsidRPr="00975991">
              <w:rPr>
                <w:sz w:val="18"/>
                <w:szCs w:val="18"/>
              </w:rPr>
              <w:t>pievų, pelkių, vandenų (ežerų, upių,</w:t>
            </w:r>
            <w:r w:rsidR="00975991">
              <w:rPr>
                <w:sz w:val="18"/>
                <w:szCs w:val="18"/>
              </w:rPr>
              <w:t xml:space="preserve"> </w:t>
            </w:r>
            <w:r w:rsidR="00975991" w:rsidRPr="00975991">
              <w:rPr>
                <w:sz w:val="18"/>
                <w:szCs w:val="18"/>
              </w:rPr>
              <w:t xml:space="preserve">tvenkinių), smėlynų kitimas </w:t>
            </w:r>
            <w:r w:rsidR="00975991">
              <w:rPr>
                <w:sz w:val="18"/>
                <w:szCs w:val="18"/>
              </w:rPr>
              <w:t>(plotas)</w:t>
            </w:r>
            <w:r w:rsidR="008E793E">
              <w:rPr>
                <w:sz w:val="18"/>
                <w:szCs w:val="18"/>
              </w:rPr>
              <w:t xml:space="preserve">, miškingumo kitimas, </w:t>
            </w:r>
            <w:r w:rsidR="008E793E" w:rsidRPr="008E793E">
              <w:rPr>
                <w:sz w:val="18"/>
                <w:szCs w:val="18"/>
              </w:rPr>
              <w:t>į Raudonąją knygą įrašytų</w:t>
            </w:r>
            <w:r w:rsidR="008D0737">
              <w:rPr>
                <w:sz w:val="18"/>
                <w:szCs w:val="18"/>
              </w:rPr>
              <w:t xml:space="preserve"> gyv</w:t>
            </w:r>
            <w:r w:rsidR="00E1483F">
              <w:rPr>
                <w:sz w:val="18"/>
                <w:szCs w:val="18"/>
              </w:rPr>
              <w:t>ūnų,</w:t>
            </w:r>
            <w:r w:rsidR="008E793E" w:rsidRPr="008E793E">
              <w:rPr>
                <w:sz w:val="18"/>
                <w:szCs w:val="18"/>
              </w:rPr>
              <w:t xml:space="preserve"> augalų</w:t>
            </w:r>
            <w:r w:rsidR="00E1483F">
              <w:rPr>
                <w:sz w:val="18"/>
                <w:szCs w:val="18"/>
              </w:rPr>
              <w:t xml:space="preserve"> ir grybų</w:t>
            </w:r>
            <w:r w:rsidR="008E793E" w:rsidRPr="008E793E">
              <w:rPr>
                <w:sz w:val="18"/>
                <w:szCs w:val="18"/>
              </w:rPr>
              <w:t xml:space="preserve"> rūšių</w:t>
            </w:r>
            <w:r w:rsidR="008E793E">
              <w:rPr>
                <w:sz w:val="18"/>
                <w:szCs w:val="18"/>
              </w:rPr>
              <w:t xml:space="preserve"> </w:t>
            </w:r>
            <w:r w:rsidR="00E1483F">
              <w:rPr>
                <w:sz w:val="18"/>
                <w:szCs w:val="18"/>
              </w:rPr>
              <w:t>rada</w:t>
            </w:r>
            <w:r w:rsidR="00E1483F" w:rsidRPr="008E793E">
              <w:rPr>
                <w:sz w:val="18"/>
                <w:szCs w:val="18"/>
              </w:rPr>
              <w:t xml:space="preserve">viečių </w:t>
            </w:r>
            <w:r w:rsidR="008E793E" w:rsidRPr="008E793E">
              <w:rPr>
                <w:sz w:val="18"/>
                <w:szCs w:val="18"/>
              </w:rPr>
              <w:t>kitimas, sunaikinim</w:t>
            </w:r>
            <w:r w:rsidR="008E793E" w:rsidRPr="008C6244">
              <w:rPr>
                <w:sz w:val="18"/>
                <w:szCs w:val="18"/>
              </w:rPr>
              <w:t>as</w:t>
            </w:r>
            <w:r w:rsidR="00612228" w:rsidRPr="008C6244">
              <w:rPr>
                <w:sz w:val="18"/>
                <w:szCs w:val="18"/>
              </w:rPr>
              <w:t>; a</w:t>
            </w:r>
            <w:r w:rsidR="000F6F99" w:rsidRPr="008C6244">
              <w:rPr>
                <w:sz w:val="18"/>
                <w:szCs w:val="18"/>
              </w:rPr>
              <w:t>ukštesniųjų ir žemesniųjų augalų rūšių, populiacijų kitimas, žalojimas</w:t>
            </w:r>
            <w:r w:rsidR="00B40586">
              <w:rPr>
                <w:sz w:val="18"/>
                <w:szCs w:val="18"/>
              </w:rPr>
              <w:t>;</w:t>
            </w:r>
            <w:r w:rsidR="00612228" w:rsidRPr="008C6244">
              <w:rPr>
                <w:sz w:val="18"/>
                <w:szCs w:val="18"/>
              </w:rPr>
              <w:t xml:space="preserve"> v</w:t>
            </w:r>
            <w:r w:rsidR="000F6F99" w:rsidRPr="008C6244">
              <w:rPr>
                <w:sz w:val="18"/>
                <w:szCs w:val="18"/>
              </w:rPr>
              <w:t>ietinių ir introdukuotų rūšių kitimas, invazinių rūšių plitimas. Naudojamų (naudingųjų) augalų rūšių, išteklių kitimas. Augalijos nuskurdimas dėl fizinių veiksnių (šviesos trūkumo, dirvos trypimo, hidrologinio režimo pokyčių ir kt.)</w:t>
            </w:r>
            <w:r w:rsidR="00FC1D08" w:rsidRPr="008C6244">
              <w:rPr>
                <w:sz w:val="18"/>
                <w:szCs w:val="18"/>
              </w:rPr>
              <w:t>,</w:t>
            </w:r>
            <w:r w:rsidR="000F6F99" w:rsidRPr="008C6244">
              <w:rPr>
                <w:sz w:val="18"/>
                <w:szCs w:val="18"/>
              </w:rPr>
              <w:t xml:space="preserve"> </w:t>
            </w:r>
            <w:r w:rsidR="00FC1D08" w:rsidRPr="008C6244">
              <w:rPr>
                <w:sz w:val="18"/>
                <w:szCs w:val="18"/>
              </w:rPr>
              <w:t>p</w:t>
            </w:r>
            <w:r w:rsidR="000F6F99" w:rsidRPr="008C6244">
              <w:rPr>
                <w:sz w:val="18"/>
                <w:szCs w:val="18"/>
              </w:rPr>
              <w:t>aukščių, žinduolių, žuvų, varliagyvių, roplių, bestuburių rūšių, populiacijų kitimas, žalojimas. Medžiojamųjų gyvūnų rūšių, vertingų žuvų rūšių bei jų išteklių kitimas ir dinamika. Gyvūnijos išteklių kitimas. Migracijos kelių suardymas. Gyvūnų susitelkimo, veisimosi, maitinimosi, poilsio, žiemojimo vietų ir gyvenamosios aplinkos erdvės sumažėjimas.</w:t>
            </w:r>
            <w:r w:rsidR="00FC1D08" w:rsidRPr="008C6244">
              <w:rPr>
                <w:sz w:val="18"/>
                <w:szCs w:val="18"/>
              </w:rPr>
              <w:t xml:space="preserve"> G</w:t>
            </w:r>
            <w:r w:rsidR="00612228" w:rsidRPr="008C6244">
              <w:rPr>
                <w:sz w:val="18"/>
                <w:szCs w:val="18"/>
              </w:rPr>
              <w:t>rybų rūšių kitimas, sunaikinimas. Vertingiausių ir renkamiausių grybų rūšių kitimas, sumažėjimas. Masinio gyvosios gamtos sunaikinimo grėsmė avarijos atveju.</w:t>
            </w:r>
          </w:p>
        </w:tc>
        <w:tc>
          <w:tcPr>
            <w:tcW w:w="3686" w:type="dxa"/>
          </w:tcPr>
          <w:p w14:paraId="40DBF5A9" w14:textId="5FDE1FAF" w:rsidR="00604CDB" w:rsidRDefault="00706439" w:rsidP="00732202">
            <w:pPr>
              <w:pStyle w:val="SCTableContent"/>
              <w:widowControl w:val="0"/>
              <w:rPr>
                <w:sz w:val="18"/>
                <w:szCs w:val="18"/>
              </w:rPr>
            </w:pPr>
            <w:r>
              <w:rPr>
                <w:sz w:val="18"/>
                <w:szCs w:val="18"/>
              </w:rPr>
              <w:t xml:space="preserve">Apima </w:t>
            </w:r>
            <w:r w:rsidR="0039083F">
              <w:rPr>
                <w:sz w:val="18"/>
                <w:szCs w:val="18"/>
              </w:rPr>
              <w:t xml:space="preserve">daugiausia </w:t>
            </w:r>
            <w:r>
              <w:rPr>
                <w:sz w:val="18"/>
                <w:szCs w:val="18"/>
              </w:rPr>
              <w:t>aprūpinimo EP vertinimą</w:t>
            </w:r>
            <w:r w:rsidR="00862C9D">
              <w:rPr>
                <w:sz w:val="18"/>
                <w:szCs w:val="18"/>
              </w:rPr>
              <w:t xml:space="preserve"> – kitimo vertinimą. </w:t>
            </w:r>
            <w:r w:rsidR="0039083F">
              <w:rPr>
                <w:sz w:val="18"/>
                <w:szCs w:val="18"/>
              </w:rPr>
              <w:t xml:space="preserve">EP vertinimas per </w:t>
            </w:r>
            <w:r w:rsidR="0065433B">
              <w:rPr>
                <w:sz w:val="18"/>
                <w:szCs w:val="18"/>
              </w:rPr>
              <w:t>galimai teikiamos naudos prizmę, pavyzdžiui, vertingiausių ir renkamiausių grybų rūšių kitimas</w:t>
            </w:r>
            <w:r w:rsidR="00B5542F">
              <w:rPr>
                <w:sz w:val="18"/>
                <w:szCs w:val="18"/>
              </w:rPr>
              <w:t>, medžiojamų gyvūnų pasiūlos kitimas ir pan.</w:t>
            </w:r>
            <w:r w:rsidR="002D734C">
              <w:rPr>
                <w:sz w:val="18"/>
                <w:szCs w:val="18"/>
              </w:rPr>
              <w:t xml:space="preserve"> Todėl būtina </w:t>
            </w:r>
            <w:r w:rsidR="00C06969">
              <w:rPr>
                <w:sz w:val="18"/>
                <w:szCs w:val="18"/>
              </w:rPr>
              <w:t>atsižvelgti taip pat į kitas teikiamas naudas ar vertes</w:t>
            </w:r>
            <w:r w:rsidR="004D7DC8">
              <w:rPr>
                <w:sz w:val="18"/>
                <w:szCs w:val="18"/>
              </w:rPr>
              <w:t>, pavyzdžiui, pažinimo, patyrimo</w:t>
            </w:r>
            <w:r w:rsidR="00054492">
              <w:rPr>
                <w:sz w:val="18"/>
                <w:szCs w:val="18"/>
              </w:rPr>
              <w:t xml:space="preserve"> ir kt.</w:t>
            </w:r>
          </w:p>
        </w:tc>
      </w:tr>
      <w:tr w:rsidR="00604CDB" w:rsidRPr="00790E4E" w14:paraId="7EB8C740" w14:textId="77777777" w:rsidTr="00732202">
        <w:tc>
          <w:tcPr>
            <w:tcW w:w="1843" w:type="dxa"/>
            <w:tcMar>
              <w:top w:w="57" w:type="dxa"/>
              <w:left w:w="57" w:type="dxa"/>
              <w:bottom w:w="57" w:type="dxa"/>
              <w:right w:w="57" w:type="dxa"/>
            </w:tcMar>
          </w:tcPr>
          <w:p w14:paraId="3BFA7F35" w14:textId="3F1194B5" w:rsidR="00604CDB" w:rsidRPr="00790E4E" w:rsidRDefault="002050BE" w:rsidP="00732202">
            <w:pPr>
              <w:pStyle w:val="SCTableContent"/>
              <w:widowControl w:val="0"/>
              <w:rPr>
                <w:sz w:val="18"/>
                <w:szCs w:val="18"/>
              </w:rPr>
            </w:pPr>
            <w:r>
              <w:rPr>
                <w:sz w:val="18"/>
                <w:szCs w:val="18"/>
              </w:rPr>
              <w:t>Kraštovaizdis</w:t>
            </w:r>
          </w:p>
        </w:tc>
        <w:tc>
          <w:tcPr>
            <w:tcW w:w="4111" w:type="dxa"/>
            <w:tcMar>
              <w:top w:w="57" w:type="dxa"/>
              <w:left w:w="57" w:type="dxa"/>
              <w:bottom w:w="57" w:type="dxa"/>
              <w:right w:w="57" w:type="dxa"/>
            </w:tcMar>
          </w:tcPr>
          <w:p w14:paraId="34C6AF80" w14:textId="14D9E6B8" w:rsidR="00A11AD7" w:rsidRPr="00A11AD7" w:rsidRDefault="009B601F" w:rsidP="00A11AD7">
            <w:pPr>
              <w:pStyle w:val="SCTableContent"/>
              <w:widowControl w:val="0"/>
              <w:rPr>
                <w:sz w:val="18"/>
                <w:szCs w:val="18"/>
              </w:rPr>
            </w:pPr>
            <w:r>
              <w:rPr>
                <w:sz w:val="18"/>
                <w:szCs w:val="18"/>
              </w:rPr>
              <w:t>Galimas poveikis ž</w:t>
            </w:r>
            <w:r w:rsidRPr="009B601F">
              <w:rPr>
                <w:sz w:val="18"/>
                <w:szCs w:val="18"/>
              </w:rPr>
              <w:t>emėveikslių, žemėnaudos struktūra</w:t>
            </w:r>
            <w:r w:rsidR="00737B0B">
              <w:rPr>
                <w:sz w:val="18"/>
                <w:szCs w:val="18"/>
              </w:rPr>
              <w:t>i</w:t>
            </w:r>
            <w:r w:rsidRPr="009B601F">
              <w:rPr>
                <w:sz w:val="18"/>
                <w:szCs w:val="18"/>
              </w:rPr>
              <w:t xml:space="preserve"> bei jos kitim</w:t>
            </w:r>
            <w:r w:rsidR="00737B0B">
              <w:rPr>
                <w:sz w:val="18"/>
                <w:szCs w:val="18"/>
              </w:rPr>
              <w:t>as</w:t>
            </w:r>
            <w:r w:rsidRPr="009B601F">
              <w:rPr>
                <w:sz w:val="18"/>
                <w:szCs w:val="18"/>
              </w:rPr>
              <w:t>. Šio kitimo poveikis kraštovaizdžio</w:t>
            </w:r>
            <w:r w:rsidR="00A11AD7">
              <w:rPr>
                <w:sz w:val="18"/>
                <w:szCs w:val="18"/>
              </w:rPr>
              <w:t xml:space="preserve"> </w:t>
            </w:r>
            <w:r w:rsidRPr="009B601F">
              <w:rPr>
                <w:sz w:val="18"/>
                <w:szCs w:val="18"/>
              </w:rPr>
              <w:t>stabilumui.</w:t>
            </w:r>
            <w:r w:rsidR="00A11AD7">
              <w:rPr>
                <w:sz w:val="18"/>
                <w:szCs w:val="18"/>
              </w:rPr>
              <w:t xml:space="preserve"> </w:t>
            </w:r>
            <w:r w:rsidR="00A11AD7" w:rsidRPr="00A11AD7">
              <w:rPr>
                <w:sz w:val="18"/>
                <w:szCs w:val="18"/>
              </w:rPr>
              <w:t>Natūralių ir pusiau natūralių teritorijų (mišk</w:t>
            </w:r>
            <w:r w:rsidR="00B64228">
              <w:rPr>
                <w:sz w:val="18"/>
                <w:szCs w:val="18"/>
              </w:rPr>
              <w:t>ų</w:t>
            </w:r>
            <w:r w:rsidR="00A11AD7" w:rsidRPr="00A11AD7">
              <w:rPr>
                <w:sz w:val="18"/>
                <w:szCs w:val="18"/>
              </w:rPr>
              <w:t>, kit</w:t>
            </w:r>
            <w:r w:rsidR="00B64228">
              <w:rPr>
                <w:sz w:val="18"/>
                <w:szCs w:val="18"/>
              </w:rPr>
              <w:t>ų</w:t>
            </w:r>
            <w:r w:rsidR="00A11AD7" w:rsidRPr="00A11AD7">
              <w:rPr>
                <w:sz w:val="18"/>
                <w:szCs w:val="18"/>
              </w:rPr>
              <w:t xml:space="preserve"> želdini</w:t>
            </w:r>
            <w:r w:rsidR="00B64228">
              <w:rPr>
                <w:sz w:val="18"/>
                <w:szCs w:val="18"/>
              </w:rPr>
              <w:t>ų</w:t>
            </w:r>
            <w:r w:rsidR="00A11AD7" w:rsidRPr="00A11AD7">
              <w:rPr>
                <w:sz w:val="18"/>
                <w:szCs w:val="18"/>
              </w:rPr>
              <w:t>, pelk</w:t>
            </w:r>
            <w:r w:rsidR="00B64228">
              <w:rPr>
                <w:sz w:val="18"/>
                <w:szCs w:val="18"/>
              </w:rPr>
              <w:t>ių</w:t>
            </w:r>
            <w:r w:rsidR="00A11AD7" w:rsidRPr="00A11AD7">
              <w:rPr>
                <w:sz w:val="18"/>
                <w:szCs w:val="18"/>
              </w:rPr>
              <w:t>, vanden</w:t>
            </w:r>
            <w:r w:rsidR="00B64228">
              <w:rPr>
                <w:sz w:val="18"/>
                <w:szCs w:val="18"/>
              </w:rPr>
              <w:t>ų</w:t>
            </w:r>
            <w:r w:rsidR="00A11AD7" w:rsidRPr="00A11AD7">
              <w:rPr>
                <w:sz w:val="18"/>
                <w:szCs w:val="18"/>
              </w:rPr>
              <w:t>) ir</w:t>
            </w:r>
            <w:r w:rsidR="0048106F">
              <w:rPr>
                <w:sz w:val="18"/>
                <w:szCs w:val="18"/>
              </w:rPr>
              <w:t xml:space="preserve"> </w:t>
            </w:r>
            <w:r w:rsidR="00A11AD7" w:rsidRPr="00A11AD7">
              <w:rPr>
                <w:sz w:val="18"/>
                <w:szCs w:val="18"/>
              </w:rPr>
              <w:t>urbanizuotų teritorijų (užstatyt</w:t>
            </w:r>
            <w:r w:rsidR="00B64228">
              <w:rPr>
                <w:sz w:val="18"/>
                <w:szCs w:val="18"/>
              </w:rPr>
              <w:t xml:space="preserve">ų </w:t>
            </w:r>
            <w:r w:rsidR="00A11AD7" w:rsidRPr="00A11AD7">
              <w:rPr>
                <w:sz w:val="18"/>
                <w:szCs w:val="18"/>
              </w:rPr>
              <w:t>teritorij</w:t>
            </w:r>
            <w:r w:rsidR="00B64228">
              <w:rPr>
                <w:sz w:val="18"/>
                <w:szCs w:val="18"/>
              </w:rPr>
              <w:t>ų</w:t>
            </w:r>
            <w:r w:rsidR="00A11AD7" w:rsidRPr="00A11AD7">
              <w:rPr>
                <w:sz w:val="18"/>
                <w:szCs w:val="18"/>
              </w:rPr>
              <w:t>, keli</w:t>
            </w:r>
            <w:r w:rsidR="00B64228">
              <w:rPr>
                <w:sz w:val="18"/>
                <w:szCs w:val="18"/>
              </w:rPr>
              <w:t>ų</w:t>
            </w:r>
            <w:r w:rsidR="00A11AD7" w:rsidRPr="00A11AD7">
              <w:rPr>
                <w:sz w:val="18"/>
                <w:szCs w:val="18"/>
              </w:rPr>
              <w:t>) santyki</w:t>
            </w:r>
            <w:r w:rsidR="0048106F">
              <w:rPr>
                <w:sz w:val="18"/>
                <w:szCs w:val="18"/>
              </w:rPr>
              <w:t>o</w:t>
            </w:r>
            <w:r w:rsidR="00A11AD7" w:rsidRPr="00A11AD7">
              <w:rPr>
                <w:sz w:val="18"/>
                <w:szCs w:val="18"/>
              </w:rPr>
              <w:t xml:space="preserve"> kitimas.</w:t>
            </w:r>
          </w:p>
          <w:p w14:paraId="13EED5BF" w14:textId="4AC3E39A" w:rsidR="00A11AD7" w:rsidRDefault="0048106F" w:rsidP="006E0647">
            <w:pPr>
              <w:pStyle w:val="SCTableContent"/>
              <w:widowControl w:val="0"/>
              <w:rPr>
                <w:sz w:val="18"/>
                <w:szCs w:val="18"/>
              </w:rPr>
            </w:pPr>
            <w:r>
              <w:rPr>
                <w:sz w:val="18"/>
                <w:szCs w:val="18"/>
              </w:rPr>
              <w:t>Galimas</w:t>
            </w:r>
            <w:r w:rsidR="00A11AD7" w:rsidRPr="00A11AD7">
              <w:rPr>
                <w:sz w:val="18"/>
                <w:szCs w:val="18"/>
              </w:rPr>
              <w:t xml:space="preserve"> poveikis kraštovaizdžio mozaikiškumui, biotopų fragmentacijai,</w:t>
            </w:r>
            <w:r>
              <w:rPr>
                <w:sz w:val="18"/>
                <w:szCs w:val="18"/>
              </w:rPr>
              <w:t xml:space="preserve"> </w:t>
            </w:r>
            <w:r w:rsidR="00A11AD7" w:rsidRPr="00A11AD7">
              <w:rPr>
                <w:sz w:val="18"/>
                <w:szCs w:val="18"/>
              </w:rPr>
              <w:t>eko</w:t>
            </w:r>
            <w:r w:rsidR="001959F3">
              <w:rPr>
                <w:sz w:val="18"/>
                <w:szCs w:val="18"/>
              </w:rPr>
              <w:t>n</w:t>
            </w:r>
            <w:r w:rsidR="00A11AD7" w:rsidRPr="00A11AD7">
              <w:rPr>
                <w:sz w:val="18"/>
                <w:szCs w:val="18"/>
              </w:rPr>
              <w:t>o</w:t>
            </w:r>
            <w:r w:rsidR="001959F3">
              <w:rPr>
                <w:sz w:val="18"/>
                <w:szCs w:val="18"/>
              </w:rPr>
              <w:t>m</w:t>
            </w:r>
            <w:r w:rsidR="00A11AD7" w:rsidRPr="00A11AD7">
              <w:rPr>
                <w:sz w:val="18"/>
                <w:szCs w:val="18"/>
              </w:rPr>
              <w:t>iškumui, estetinei kraštovaizdžio vertei</w:t>
            </w:r>
            <w:r w:rsidR="005F6009">
              <w:rPr>
                <w:sz w:val="18"/>
                <w:szCs w:val="18"/>
              </w:rPr>
              <w:t>, gam</w:t>
            </w:r>
            <w:r w:rsidR="00A11AD7" w:rsidRPr="00A11AD7">
              <w:rPr>
                <w:sz w:val="18"/>
                <w:szCs w:val="18"/>
              </w:rPr>
              <w:t>tiniam karkasui (gamtinio karkaso plot</w:t>
            </w:r>
            <w:r w:rsidR="001959F3">
              <w:rPr>
                <w:sz w:val="18"/>
                <w:szCs w:val="18"/>
              </w:rPr>
              <w:t>ui</w:t>
            </w:r>
            <w:r w:rsidR="00A11AD7" w:rsidRPr="00A11AD7">
              <w:rPr>
                <w:sz w:val="18"/>
                <w:szCs w:val="18"/>
              </w:rPr>
              <w:t>,</w:t>
            </w:r>
            <w:r w:rsidR="005F6009">
              <w:rPr>
                <w:sz w:val="18"/>
                <w:szCs w:val="18"/>
              </w:rPr>
              <w:t xml:space="preserve"> </w:t>
            </w:r>
            <w:r w:rsidR="00A11AD7" w:rsidRPr="00A11AD7">
              <w:rPr>
                <w:sz w:val="18"/>
                <w:szCs w:val="18"/>
              </w:rPr>
              <w:t>jo santyki</w:t>
            </w:r>
            <w:r w:rsidR="001959F3">
              <w:rPr>
                <w:sz w:val="18"/>
                <w:szCs w:val="18"/>
              </w:rPr>
              <w:t>ui</w:t>
            </w:r>
            <w:r w:rsidR="00A11AD7" w:rsidRPr="00A11AD7">
              <w:rPr>
                <w:sz w:val="18"/>
                <w:szCs w:val="18"/>
              </w:rPr>
              <w:t xml:space="preserve"> su planuojama teritorija).</w:t>
            </w:r>
            <w:r w:rsidR="005F6009">
              <w:rPr>
                <w:sz w:val="18"/>
                <w:szCs w:val="18"/>
              </w:rPr>
              <w:t xml:space="preserve"> N</w:t>
            </w:r>
            <w:r w:rsidR="00A11AD7" w:rsidRPr="00A11AD7">
              <w:rPr>
                <w:sz w:val="18"/>
                <w:szCs w:val="18"/>
              </w:rPr>
              <w:t xml:space="preserve">umatomas poveikis </w:t>
            </w:r>
            <w:r w:rsidR="005F6009" w:rsidRPr="00A11AD7">
              <w:rPr>
                <w:sz w:val="18"/>
                <w:szCs w:val="18"/>
              </w:rPr>
              <w:t>saugom</w:t>
            </w:r>
            <w:r w:rsidR="005F6009">
              <w:rPr>
                <w:sz w:val="18"/>
                <w:szCs w:val="18"/>
              </w:rPr>
              <w:t>oms</w:t>
            </w:r>
            <w:r w:rsidR="005F6009" w:rsidRPr="00A11AD7">
              <w:rPr>
                <w:sz w:val="18"/>
                <w:szCs w:val="18"/>
              </w:rPr>
              <w:t xml:space="preserve"> teritorij</w:t>
            </w:r>
            <w:r w:rsidR="005F6009">
              <w:rPr>
                <w:sz w:val="18"/>
                <w:szCs w:val="18"/>
              </w:rPr>
              <w:t>oms</w:t>
            </w:r>
            <w:r w:rsidR="005F6009" w:rsidRPr="00A11AD7">
              <w:rPr>
                <w:sz w:val="18"/>
                <w:szCs w:val="18"/>
              </w:rPr>
              <w:t xml:space="preserve"> (rezervata</w:t>
            </w:r>
            <w:r w:rsidR="001959F3">
              <w:rPr>
                <w:sz w:val="18"/>
                <w:szCs w:val="18"/>
              </w:rPr>
              <w:t>ms</w:t>
            </w:r>
            <w:r w:rsidR="005F6009" w:rsidRPr="00A11AD7">
              <w:rPr>
                <w:sz w:val="18"/>
                <w:szCs w:val="18"/>
              </w:rPr>
              <w:t>, nacionalinia</w:t>
            </w:r>
            <w:r w:rsidR="001959F3">
              <w:rPr>
                <w:sz w:val="18"/>
                <w:szCs w:val="18"/>
              </w:rPr>
              <w:t>ms</w:t>
            </w:r>
            <w:r w:rsidR="005F6009" w:rsidRPr="00A11AD7">
              <w:rPr>
                <w:sz w:val="18"/>
                <w:szCs w:val="18"/>
              </w:rPr>
              <w:t xml:space="preserve"> parka</w:t>
            </w:r>
            <w:r w:rsidR="001959F3">
              <w:rPr>
                <w:sz w:val="18"/>
                <w:szCs w:val="18"/>
              </w:rPr>
              <w:t>ms</w:t>
            </w:r>
            <w:r w:rsidR="005F6009" w:rsidRPr="00A11AD7">
              <w:rPr>
                <w:sz w:val="18"/>
                <w:szCs w:val="18"/>
              </w:rPr>
              <w:t>, regionini</w:t>
            </w:r>
            <w:r w:rsidR="001959F3">
              <w:rPr>
                <w:sz w:val="18"/>
                <w:szCs w:val="18"/>
              </w:rPr>
              <w:t>ams</w:t>
            </w:r>
            <w:r w:rsidR="005F6009">
              <w:rPr>
                <w:sz w:val="18"/>
                <w:szCs w:val="18"/>
              </w:rPr>
              <w:t xml:space="preserve"> </w:t>
            </w:r>
            <w:r w:rsidR="005F6009" w:rsidRPr="00A11AD7">
              <w:rPr>
                <w:sz w:val="18"/>
                <w:szCs w:val="18"/>
              </w:rPr>
              <w:t>park</w:t>
            </w:r>
            <w:r w:rsidR="001959F3">
              <w:rPr>
                <w:sz w:val="18"/>
                <w:szCs w:val="18"/>
              </w:rPr>
              <w:t>ams</w:t>
            </w:r>
            <w:r w:rsidR="005F6009" w:rsidRPr="00A11AD7">
              <w:rPr>
                <w:sz w:val="18"/>
                <w:szCs w:val="18"/>
              </w:rPr>
              <w:t>, draustini</w:t>
            </w:r>
            <w:r w:rsidR="001959F3">
              <w:rPr>
                <w:sz w:val="18"/>
                <w:szCs w:val="18"/>
              </w:rPr>
              <w:t>ams</w:t>
            </w:r>
            <w:r w:rsidR="005F6009" w:rsidRPr="00A11AD7">
              <w:rPr>
                <w:sz w:val="18"/>
                <w:szCs w:val="18"/>
              </w:rPr>
              <w:t>, buferinė</w:t>
            </w:r>
            <w:r w:rsidR="001959F3">
              <w:rPr>
                <w:sz w:val="18"/>
                <w:szCs w:val="18"/>
              </w:rPr>
              <w:t>ms</w:t>
            </w:r>
            <w:r w:rsidR="005F6009" w:rsidRPr="00A11AD7">
              <w:rPr>
                <w:sz w:val="18"/>
                <w:szCs w:val="18"/>
              </w:rPr>
              <w:t xml:space="preserve"> ir apsaugos zono</w:t>
            </w:r>
            <w:r w:rsidR="001959F3">
              <w:rPr>
                <w:sz w:val="18"/>
                <w:szCs w:val="18"/>
              </w:rPr>
              <w:t>ms</w:t>
            </w:r>
            <w:r w:rsidR="005F6009" w:rsidRPr="00A11AD7">
              <w:rPr>
                <w:sz w:val="18"/>
                <w:szCs w:val="18"/>
              </w:rPr>
              <w:t>, biosferos monitoringo teritorijo</w:t>
            </w:r>
            <w:r w:rsidR="001959F3">
              <w:rPr>
                <w:sz w:val="18"/>
                <w:szCs w:val="18"/>
              </w:rPr>
              <w:t>ms</w:t>
            </w:r>
            <w:r w:rsidR="005F6009" w:rsidRPr="00A11AD7">
              <w:rPr>
                <w:sz w:val="18"/>
                <w:szCs w:val="18"/>
              </w:rPr>
              <w:t xml:space="preserve">) </w:t>
            </w:r>
            <w:r w:rsidR="00A11AD7" w:rsidRPr="00A11AD7">
              <w:rPr>
                <w:sz w:val="18"/>
                <w:szCs w:val="18"/>
              </w:rPr>
              <w:t>ir jų apsaugos bei naudojimo režimui.</w:t>
            </w:r>
            <w:r w:rsidR="00661D20">
              <w:rPr>
                <w:sz w:val="18"/>
                <w:szCs w:val="18"/>
              </w:rPr>
              <w:t xml:space="preserve"> N</w:t>
            </w:r>
            <w:r w:rsidR="00A11AD7" w:rsidRPr="00A11AD7">
              <w:rPr>
                <w:sz w:val="18"/>
                <w:szCs w:val="18"/>
              </w:rPr>
              <w:t xml:space="preserve">umatomas poveikis </w:t>
            </w:r>
            <w:r w:rsidR="00661D20">
              <w:rPr>
                <w:sz w:val="18"/>
                <w:szCs w:val="18"/>
              </w:rPr>
              <w:t xml:space="preserve">rekreacijai </w:t>
            </w:r>
            <w:r w:rsidR="00187509">
              <w:rPr>
                <w:sz w:val="18"/>
                <w:szCs w:val="18"/>
              </w:rPr>
              <w:t xml:space="preserve">naudojamoms </w:t>
            </w:r>
            <w:r w:rsidR="00A11AD7" w:rsidRPr="00A11AD7">
              <w:rPr>
                <w:sz w:val="18"/>
                <w:szCs w:val="18"/>
              </w:rPr>
              <w:t>teritorijoms.</w:t>
            </w:r>
            <w:r w:rsidR="00A11AD7">
              <w:t xml:space="preserve"> </w:t>
            </w:r>
            <w:r w:rsidR="00A11AD7" w:rsidRPr="00A11AD7">
              <w:rPr>
                <w:sz w:val="18"/>
                <w:szCs w:val="18"/>
              </w:rPr>
              <w:t>Planuojamos ūkinės veiklos teritorijos (sklypo) faktinis (potencialus) matomumas iš</w:t>
            </w:r>
            <w:r w:rsidR="006E0647">
              <w:rPr>
                <w:sz w:val="18"/>
                <w:szCs w:val="18"/>
              </w:rPr>
              <w:t xml:space="preserve"> </w:t>
            </w:r>
            <w:r w:rsidR="00A11AD7" w:rsidRPr="00A11AD7">
              <w:rPr>
                <w:sz w:val="18"/>
                <w:szCs w:val="18"/>
              </w:rPr>
              <w:t>skirtingų stebėjimo vietų. Regyklų gausumas, įvairovė bei atsparumas gausiam lankytojų skaičiui,</w:t>
            </w:r>
            <w:r w:rsidR="006E0647">
              <w:rPr>
                <w:sz w:val="18"/>
                <w:szCs w:val="18"/>
              </w:rPr>
              <w:t xml:space="preserve"> </w:t>
            </w:r>
            <w:r w:rsidR="00A11AD7" w:rsidRPr="00A11AD7">
              <w:rPr>
                <w:sz w:val="18"/>
                <w:szCs w:val="18"/>
              </w:rPr>
              <w:t>regyklų įrengimas, kraštovaizdžio formavimo kirtimai.</w:t>
            </w:r>
          </w:p>
        </w:tc>
        <w:tc>
          <w:tcPr>
            <w:tcW w:w="3686" w:type="dxa"/>
          </w:tcPr>
          <w:p w14:paraId="4C8AAA6C" w14:textId="501D79DF" w:rsidR="00604CDB" w:rsidRDefault="00C15666" w:rsidP="00732202">
            <w:pPr>
              <w:pStyle w:val="SCTableContent"/>
              <w:widowControl w:val="0"/>
              <w:rPr>
                <w:sz w:val="18"/>
                <w:szCs w:val="18"/>
              </w:rPr>
            </w:pPr>
            <w:r>
              <w:rPr>
                <w:sz w:val="18"/>
                <w:szCs w:val="18"/>
              </w:rPr>
              <w:t>Galimas</w:t>
            </w:r>
            <w:r w:rsidR="00200F45">
              <w:rPr>
                <w:sz w:val="18"/>
                <w:szCs w:val="18"/>
              </w:rPr>
              <w:t xml:space="preserve"> poveikis kultūrinėms EP</w:t>
            </w:r>
            <w:r w:rsidR="00C62EC6">
              <w:rPr>
                <w:sz w:val="18"/>
                <w:szCs w:val="18"/>
              </w:rPr>
              <w:t xml:space="preserve"> – gali tiek didėti, tiek mažėti dėl kraštovaizdžio pokyčių. Galimas poveikis reguliavimo EP</w:t>
            </w:r>
            <w:r w:rsidR="00B85785">
              <w:rPr>
                <w:sz w:val="18"/>
                <w:szCs w:val="18"/>
              </w:rPr>
              <w:t>, pavyzdžiui, kirtimai gali mažinti dirvožemio ar kito</w:t>
            </w:r>
            <w:r w:rsidR="00415EC5">
              <w:rPr>
                <w:sz w:val="18"/>
                <w:szCs w:val="18"/>
              </w:rPr>
              <w:t xml:space="preserve"> miško ar želdinių ploto</w:t>
            </w:r>
            <w:r w:rsidR="00B85785">
              <w:rPr>
                <w:sz w:val="18"/>
                <w:szCs w:val="18"/>
              </w:rPr>
              <w:t xml:space="preserve"> apsaugą nuo vėjų</w:t>
            </w:r>
            <w:r w:rsidR="006C2022">
              <w:rPr>
                <w:sz w:val="18"/>
                <w:szCs w:val="18"/>
              </w:rPr>
              <w:t>; galima poveikis taip pat aprūpinimo EP, keičiantis kraštovaizdžio savybėms gali kisti ekosistemos ir jose gyvenančios rūšys, todėl tikslingas vertinti taip pat per biologinės įvairovės prizmę</w:t>
            </w:r>
            <w:r w:rsidR="00F5054C">
              <w:rPr>
                <w:sz w:val="18"/>
                <w:szCs w:val="18"/>
              </w:rPr>
              <w:t>.</w:t>
            </w:r>
          </w:p>
        </w:tc>
      </w:tr>
      <w:tr w:rsidR="00604CDB" w:rsidRPr="00790E4E" w14:paraId="2E8A82CB" w14:textId="77777777" w:rsidTr="00732202">
        <w:tc>
          <w:tcPr>
            <w:tcW w:w="1843" w:type="dxa"/>
            <w:tcMar>
              <w:top w:w="57" w:type="dxa"/>
              <w:left w:w="57" w:type="dxa"/>
              <w:bottom w:w="57" w:type="dxa"/>
              <w:right w:w="57" w:type="dxa"/>
            </w:tcMar>
          </w:tcPr>
          <w:p w14:paraId="3F024048" w14:textId="5282AC17" w:rsidR="00604CDB" w:rsidRPr="00790E4E" w:rsidRDefault="002050BE" w:rsidP="00732202">
            <w:pPr>
              <w:pStyle w:val="SCTableContent"/>
              <w:widowControl w:val="0"/>
              <w:rPr>
                <w:sz w:val="18"/>
                <w:szCs w:val="18"/>
              </w:rPr>
            </w:pPr>
            <w:r>
              <w:rPr>
                <w:sz w:val="18"/>
                <w:szCs w:val="18"/>
              </w:rPr>
              <w:t>Socialinė ekonominė aplinka</w:t>
            </w:r>
          </w:p>
        </w:tc>
        <w:tc>
          <w:tcPr>
            <w:tcW w:w="4111" w:type="dxa"/>
            <w:tcMar>
              <w:top w:w="57" w:type="dxa"/>
              <w:left w:w="57" w:type="dxa"/>
              <w:bottom w:w="57" w:type="dxa"/>
              <w:right w:w="57" w:type="dxa"/>
            </w:tcMar>
          </w:tcPr>
          <w:p w14:paraId="5468E591" w14:textId="2A60C007" w:rsidR="00604CDB" w:rsidRDefault="00120633" w:rsidP="00732202">
            <w:pPr>
              <w:pStyle w:val="SCTableContent"/>
              <w:widowControl w:val="0"/>
              <w:rPr>
                <w:sz w:val="18"/>
                <w:szCs w:val="18"/>
              </w:rPr>
            </w:pPr>
            <w:r>
              <w:rPr>
                <w:sz w:val="18"/>
                <w:szCs w:val="18"/>
              </w:rPr>
              <w:t xml:space="preserve">Galimas poveikis </w:t>
            </w:r>
            <w:r w:rsidR="00941597">
              <w:rPr>
                <w:sz w:val="18"/>
                <w:szCs w:val="18"/>
              </w:rPr>
              <w:t xml:space="preserve">ekonominėms sąlygoms, darbo rinkai, investicijoms, nagrinėjamos teritorijos nekilnojamojo turto kainoms, žemės kainai, </w:t>
            </w:r>
            <w:r w:rsidR="0008226C">
              <w:rPr>
                <w:sz w:val="18"/>
                <w:szCs w:val="18"/>
              </w:rPr>
              <w:t>demografijai, įvairioms ūkio šakoms (</w:t>
            </w:r>
            <w:r w:rsidR="00E61A25">
              <w:rPr>
                <w:sz w:val="18"/>
                <w:szCs w:val="18"/>
              </w:rPr>
              <w:t>pavyzdžiui</w:t>
            </w:r>
            <w:r w:rsidR="0008226C">
              <w:rPr>
                <w:sz w:val="18"/>
                <w:szCs w:val="18"/>
              </w:rPr>
              <w:t>, žemės ūkiui, miškų ūkiui, rekreacijai, turizmui ir pan.)</w:t>
            </w:r>
            <w:r w:rsidR="004E13AD">
              <w:rPr>
                <w:sz w:val="18"/>
                <w:szCs w:val="18"/>
              </w:rPr>
              <w:t xml:space="preserve">, gyvenimo sąlygoms, įskaitant galimus konfliktus su visuomene. </w:t>
            </w:r>
          </w:p>
        </w:tc>
        <w:tc>
          <w:tcPr>
            <w:tcW w:w="3686" w:type="dxa"/>
          </w:tcPr>
          <w:p w14:paraId="573BDC97" w14:textId="15D948D7" w:rsidR="00604CDB" w:rsidRDefault="00ED16A3" w:rsidP="00732202">
            <w:pPr>
              <w:pStyle w:val="SCTableContent"/>
              <w:widowControl w:val="0"/>
              <w:rPr>
                <w:sz w:val="18"/>
                <w:szCs w:val="18"/>
              </w:rPr>
            </w:pPr>
            <w:r>
              <w:rPr>
                <w:sz w:val="18"/>
                <w:szCs w:val="18"/>
              </w:rPr>
              <w:t xml:space="preserve">Nėra </w:t>
            </w:r>
            <w:r w:rsidR="00F624AB">
              <w:rPr>
                <w:sz w:val="18"/>
                <w:szCs w:val="18"/>
              </w:rPr>
              <w:t xml:space="preserve">tiesioginių </w:t>
            </w:r>
            <w:r>
              <w:rPr>
                <w:sz w:val="18"/>
                <w:szCs w:val="18"/>
              </w:rPr>
              <w:t>sąsajų su EP</w:t>
            </w:r>
            <w:r w:rsidR="00F624AB">
              <w:rPr>
                <w:sz w:val="18"/>
                <w:szCs w:val="18"/>
              </w:rPr>
              <w:t>, galimas alternatyvusis naudos vertinimas – susijęs su ekonominiu EP vertinimu</w:t>
            </w:r>
            <w:r w:rsidR="00903D20">
              <w:rPr>
                <w:sz w:val="18"/>
                <w:szCs w:val="18"/>
              </w:rPr>
              <w:t>: ar daugiau naudos gaunama iš toje teritorijoje teikiamų EP, ar iš planuojamos ūkinės veiklos</w:t>
            </w:r>
            <w:r w:rsidR="00F5054C">
              <w:rPr>
                <w:sz w:val="18"/>
                <w:szCs w:val="18"/>
              </w:rPr>
              <w:t>.</w:t>
            </w:r>
          </w:p>
        </w:tc>
      </w:tr>
      <w:tr w:rsidR="00604CDB" w:rsidRPr="00790E4E" w14:paraId="637F3F64" w14:textId="77777777" w:rsidTr="00732202">
        <w:tc>
          <w:tcPr>
            <w:tcW w:w="1843" w:type="dxa"/>
            <w:tcMar>
              <w:top w:w="57" w:type="dxa"/>
              <w:left w:w="57" w:type="dxa"/>
              <w:bottom w:w="57" w:type="dxa"/>
              <w:right w:w="57" w:type="dxa"/>
            </w:tcMar>
          </w:tcPr>
          <w:p w14:paraId="12C87BD7" w14:textId="3459FCBC" w:rsidR="00604CDB" w:rsidRPr="00790E4E" w:rsidRDefault="004A6F8F" w:rsidP="00732202">
            <w:pPr>
              <w:pStyle w:val="SCTableContent"/>
              <w:widowControl w:val="0"/>
              <w:rPr>
                <w:sz w:val="18"/>
                <w:szCs w:val="18"/>
              </w:rPr>
            </w:pPr>
            <w:r w:rsidRPr="004A6F8F">
              <w:rPr>
                <w:sz w:val="18"/>
                <w:szCs w:val="18"/>
              </w:rPr>
              <w:t>Etninė-kultūrinė aplinka, kultūros paveldo objektai ir vietovės</w:t>
            </w:r>
          </w:p>
        </w:tc>
        <w:tc>
          <w:tcPr>
            <w:tcW w:w="4111" w:type="dxa"/>
            <w:tcMar>
              <w:top w:w="57" w:type="dxa"/>
              <w:left w:w="57" w:type="dxa"/>
              <w:bottom w:w="57" w:type="dxa"/>
              <w:right w:w="57" w:type="dxa"/>
            </w:tcMar>
          </w:tcPr>
          <w:p w14:paraId="3043B5A2" w14:textId="06FAC53E" w:rsidR="00604CDB" w:rsidRDefault="00DD2858" w:rsidP="00732202">
            <w:pPr>
              <w:pStyle w:val="SCTableContent"/>
              <w:widowControl w:val="0"/>
              <w:rPr>
                <w:sz w:val="18"/>
                <w:szCs w:val="18"/>
              </w:rPr>
            </w:pPr>
            <w:r>
              <w:rPr>
                <w:sz w:val="18"/>
                <w:szCs w:val="18"/>
              </w:rPr>
              <w:t>Galimas poveikis kultūros paveldo objektams ir (ar) vietovėms</w:t>
            </w:r>
            <w:r w:rsidR="0002197D">
              <w:rPr>
                <w:sz w:val="18"/>
                <w:szCs w:val="18"/>
              </w:rPr>
              <w:t xml:space="preserve"> (statinių aukš</w:t>
            </w:r>
            <w:r w:rsidR="00F5054C">
              <w:rPr>
                <w:sz w:val="18"/>
                <w:szCs w:val="18"/>
              </w:rPr>
              <w:t>čiui</w:t>
            </w:r>
            <w:r w:rsidR="0002197D">
              <w:rPr>
                <w:sz w:val="18"/>
                <w:szCs w:val="18"/>
              </w:rPr>
              <w:t>, tūri</w:t>
            </w:r>
            <w:r w:rsidR="00F5054C">
              <w:rPr>
                <w:sz w:val="18"/>
                <w:szCs w:val="18"/>
              </w:rPr>
              <w:t>ui</w:t>
            </w:r>
            <w:r w:rsidR="0002197D">
              <w:rPr>
                <w:sz w:val="18"/>
                <w:szCs w:val="18"/>
              </w:rPr>
              <w:t>, apželdinim</w:t>
            </w:r>
            <w:r w:rsidR="00F5054C">
              <w:rPr>
                <w:sz w:val="18"/>
                <w:szCs w:val="18"/>
              </w:rPr>
              <w:t>ui</w:t>
            </w:r>
            <w:r w:rsidR="0002197D">
              <w:rPr>
                <w:sz w:val="18"/>
                <w:szCs w:val="18"/>
              </w:rPr>
              <w:t>, želdinių tanki</w:t>
            </w:r>
            <w:r w:rsidR="00F5054C">
              <w:rPr>
                <w:sz w:val="18"/>
                <w:szCs w:val="18"/>
              </w:rPr>
              <w:t>ui</w:t>
            </w:r>
            <w:r w:rsidR="0002197D">
              <w:rPr>
                <w:sz w:val="18"/>
                <w:szCs w:val="18"/>
              </w:rPr>
              <w:t>, rūši</w:t>
            </w:r>
            <w:r w:rsidR="00F5054C">
              <w:rPr>
                <w:sz w:val="18"/>
                <w:szCs w:val="18"/>
              </w:rPr>
              <w:t>ai</w:t>
            </w:r>
            <w:r w:rsidR="0002197D">
              <w:rPr>
                <w:sz w:val="18"/>
                <w:szCs w:val="18"/>
              </w:rPr>
              <w:t>, transporto srautų intensyvum</w:t>
            </w:r>
            <w:r w:rsidR="00F5054C">
              <w:rPr>
                <w:sz w:val="18"/>
                <w:szCs w:val="18"/>
              </w:rPr>
              <w:t>ui</w:t>
            </w:r>
            <w:r w:rsidR="0002197D">
              <w:rPr>
                <w:sz w:val="18"/>
                <w:szCs w:val="18"/>
              </w:rPr>
              <w:t xml:space="preserve"> ir kt.)</w:t>
            </w:r>
            <w:r w:rsidR="00262021">
              <w:rPr>
                <w:sz w:val="18"/>
                <w:szCs w:val="18"/>
              </w:rPr>
              <w:t xml:space="preserve">. Galimas poveikis vertingosioms savybėms, paveldosaugai, </w:t>
            </w:r>
            <w:r w:rsidR="00D60558">
              <w:rPr>
                <w:sz w:val="18"/>
                <w:szCs w:val="18"/>
              </w:rPr>
              <w:t xml:space="preserve">kultūros paveldo objektų, teritorijų ar vietovių ir pan. </w:t>
            </w:r>
            <w:r w:rsidR="00046F80">
              <w:rPr>
                <w:sz w:val="18"/>
                <w:szCs w:val="18"/>
              </w:rPr>
              <w:t>matomum</w:t>
            </w:r>
            <w:r w:rsidR="00D60558">
              <w:rPr>
                <w:sz w:val="18"/>
                <w:szCs w:val="18"/>
              </w:rPr>
              <w:t xml:space="preserve">ui. </w:t>
            </w:r>
          </w:p>
        </w:tc>
        <w:tc>
          <w:tcPr>
            <w:tcW w:w="3686" w:type="dxa"/>
          </w:tcPr>
          <w:p w14:paraId="309BC91E" w14:textId="49BEA70F" w:rsidR="00604CDB" w:rsidRDefault="0074702B" w:rsidP="00732202">
            <w:pPr>
              <w:pStyle w:val="SCTableContent"/>
              <w:widowControl w:val="0"/>
              <w:rPr>
                <w:sz w:val="18"/>
                <w:szCs w:val="18"/>
              </w:rPr>
            </w:pPr>
            <w:r>
              <w:rPr>
                <w:sz w:val="18"/>
                <w:szCs w:val="18"/>
              </w:rPr>
              <w:t xml:space="preserve">Nėra tiesioginių sąsajų su EP, tačiau kultūros objektai dažnai susiję su kultūrinėmis EP, todėl poveikis kultūros objektams gali mažinti </w:t>
            </w:r>
            <w:r w:rsidR="009C5F1F">
              <w:rPr>
                <w:sz w:val="18"/>
                <w:szCs w:val="18"/>
              </w:rPr>
              <w:t>kultūrinių EP teikimo galimybes</w:t>
            </w:r>
            <w:r w:rsidR="007242A4">
              <w:rPr>
                <w:sz w:val="18"/>
                <w:szCs w:val="18"/>
              </w:rPr>
              <w:t>.</w:t>
            </w:r>
          </w:p>
        </w:tc>
      </w:tr>
      <w:tr w:rsidR="00604CDB" w:rsidRPr="00790E4E" w14:paraId="6BB2288E" w14:textId="77777777" w:rsidTr="00732202">
        <w:tc>
          <w:tcPr>
            <w:tcW w:w="1843" w:type="dxa"/>
            <w:tcMar>
              <w:top w:w="57" w:type="dxa"/>
              <w:left w:w="57" w:type="dxa"/>
              <w:bottom w:w="57" w:type="dxa"/>
              <w:right w:w="57" w:type="dxa"/>
            </w:tcMar>
          </w:tcPr>
          <w:p w14:paraId="23AFC1B6" w14:textId="5DF6DFB7" w:rsidR="00604CDB" w:rsidRPr="00790E4E" w:rsidRDefault="004A6F8F" w:rsidP="00732202">
            <w:pPr>
              <w:pStyle w:val="SCTableContent"/>
              <w:widowControl w:val="0"/>
              <w:rPr>
                <w:sz w:val="18"/>
                <w:szCs w:val="18"/>
              </w:rPr>
            </w:pPr>
            <w:r w:rsidRPr="004A6F8F">
              <w:rPr>
                <w:sz w:val="18"/>
                <w:szCs w:val="18"/>
              </w:rPr>
              <w:t>Visuomenės sveikata</w:t>
            </w:r>
          </w:p>
        </w:tc>
        <w:tc>
          <w:tcPr>
            <w:tcW w:w="4111" w:type="dxa"/>
            <w:tcMar>
              <w:top w:w="57" w:type="dxa"/>
              <w:left w:w="57" w:type="dxa"/>
              <w:bottom w:w="57" w:type="dxa"/>
              <w:right w:w="57" w:type="dxa"/>
            </w:tcMar>
          </w:tcPr>
          <w:p w14:paraId="28A7298D" w14:textId="6CA54F4E" w:rsidR="00604CDB" w:rsidRDefault="00AE4FB3" w:rsidP="00732202">
            <w:pPr>
              <w:pStyle w:val="SCTableContent"/>
              <w:widowControl w:val="0"/>
              <w:rPr>
                <w:sz w:val="18"/>
                <w:szCs w:val="18"/>
              </w:rPr>
            </w:pPr>
            <w:r>
              <w:rPr>
                <w:sz w:val="18"/>
                <w:szCs w:val="18"/>
              </w:rPr>
              <w:t>Galim</w:t>
            </w:r>
            <w:r w:rsidR="00686A4D">
              <w:rPr>
                <w:sz w:val="18"/>
                <w:szCs w:val="18"/>
              </w:rPr>
              <w:t xml:space="preserve">os </w:t>
            </w:r>
            <w:r w:rsidRPr="00AE4FB3">
              <w:rPr>
                <w:sz w:val="18"/>
                <w:szCs w:val="18"/>
              </w:rPr>
              <w:t xml:space="preserve">cheminės, biologinės (mikroorganizmai, virusai ir kt.) ir fizinės (triukšmas, jonizuojančioji ir nejonizuojančioji spinduliuotė ir kt.) taršos, galinčios daryti poveikį visuomenės sveikatai, vertinimas. </w:t>
            </w:r>
            <w:r w:rsidR="00686A4D">
              <w:rPr>
                <w:sz w:val="18"/>
                <w:szCs w:val="18"/>
              </w:rPr>
              <w:t>P</w:t>
            </w:r>
            <w:r w:rsidRPr="00AE4FB3">
              <w:rPr>
                <w:sz w:val="18"/>
                <w:szCs w:val="18"/>
              </w:rPr>
              <w:t xml:space="preserve">oveikis visuomenės sveikatai, atsižvelgiant į ūkinės veiklos metu į aplinką skleidžiamus kvapus. </w:t>
            </w:r>
          </w:p>
        </w:tc>
        <w:tc>
          <w:tcPr>
            <w:tcW w:w="3686" w:type="dxa"/>
          </w:tcPr>
          <w:p w14:paraId="2FF1D62C" w14:textId="2BECBB1D" w:rsidR="00604CDB" w:rsidRDefault="00E578E2" w:rsidP="00732202">
            <w:pPr>
              <w:pStyle w:val="SCTableContent"/>
              <w:widowControl w:val="0"/>
              <w:rPr>
                <w:sz w:val="18"/>
                <w:szCs w:val="18"/>
              </w:rPr>
            </w:pPr>
            <w:r>
              <w:rPr>
                <w:sz w:val="18"/>
                <w:szCs w:val="18"/>
              </w:rPr>
              <w:t>Vertinimas a</w:t>
            </w:r>
            <w:r w:rsidR="00976819">
              <w:rPr>
                <w:sz w:val="18"/>
                <w:szCs w:val="18"/>
              </w:rPr>
              <w:t>tliekamas remiantis kitose punktuose išvardintais duomenimis, todėl EP požiūris gali būti taikomas tik tiek, kiek atsispindi juose</w:t>
            </w:r>
            <w:r w:rsidR="00D9678B">
              <w:rPr>
                <w:sz w:val="18"/>
                <w:szCs w:val="18"/>
              </w:rPr>
              <w:t xml:space="preserve"> – ribotai</w:t>
            </w:r>
            <w:r w:rsidR="0050144A">
              <w:rPr>
                <w:sz w:val="18"/>
                <w:szCs w:val="18"/>
              </w:rPr>
              <w:t xml:space="preserve">. Galimas vertinimas atsižvelgiant į tai, ar mažinamos </w:t>
            </w:r>
            <w:r w:rsidR="001E1172">
              <w:rPr>
                <w:sz w:val="18"/>
                <w:szCs w:val="18"/>
              </w:rPr>
              <w:t xml:space="preserve">aprūpinimo, </w:t>
            </w:r>
            <w:r w:rsidR="0050144A">
              <w:rPr>
                <w:sz w:val="18"/>
                <w:szCs w:val="18"/>
              </w:rPr>
              <w:t xml:space="preserve">reguliavimo </w:t>
            </w:r>
            <w:r w:rsidR="001E1172">
              <w:rPr>
                <w:sz w:val="18"/>
                <w:szCs w:val="18"/>
              </w:rPr>
              <w:t>ir kultūrinės EP</w:t>
            </w:r>
            <w:r w:rsidR="00706765">
              <w:rPr>
                <w:sz w:val="18"/>
                <w:szCs w:val="18"/>
              </w:rPr>
              <w:t>, kurios turi poveikį visuomenės sveikatai, pavyzdžiui, teršalų sugėrimo</w:t>
            </w:r>
            <w:r w:rsidR="00E7086D">
              <w:rPr>
                <w:sz w:val="18"/>
                <w:szCs w:val="18"/>
              </w:rPr>
              <w:t>, mikroklimato reguliavimo</w:t>
            </w:r>
            <w:r w:rsidR="0055424E">
              <w:rPr>
                <w:sz w:val="18"/>
                <w:szCs w:val="18"/>
              </w:rPr>
              <w:t>, triukšmo mažinimo</w:t>
            </w:r>
            <w:r w:rsidR="00E7086D">
              <w:rPr>
                <w:sz w:val="18"/>
                <w:szCs w:val="18"/>
              </w:rPr>
              <w:t xml:space="preserve"> ir pan.</w:t>
            </w:r>
          </w:p>
        </w:tc>
      </w:tr>
    </w:tbl>
    <w:p w14:paraId="408C6247" w14:textId="2B3A4338" w:rsidR="00A552DE" w:rsidRPr="00933D53" w:rsidRDefault="00A552DE" w:rsidP="002031D7">
      <w:pPr>
        <w:widowControl w:val="0"/>
        <w:jc w:val="left"/>
        <w:rPr>
          <w:rStyle w:val="Nerykuspabraukimas"/>
        </w:rPr>
      </w:pPr>
      <w:r w:rsidRPr="00933D53">
        <w:rPr>
          <w:rStyle w:val="Nerykuspabraukimas"/>
        </w:rPr>
        <w:t>Šaltinis: sudaryta Konsultanto</w:t>
      </w:r>
      <w:r w:rsidR="00A57B06">
        <w:rPr>
          <w:rStyle w:val="Nerykuspabraukimas"/>
        </w:rPr>
        <w:t xml:space="preserve">, remiantis </w:t>
      </w:r>
      <w:r w:rsidR="009A6D47">
        <w:rPr>
          <w:rStyle w:val="Nerykuspabraukimas"/>
        </w:rPr>
        <w:t>P</w:t>
      </w:r>
      <w:r w:rsidR="009A6D47" w:rsidRPr="009A6D47">
        <w:rPr>
          <w:rStyle w:val="Nerykuspabraukimas"/>
        </w:rPr>
        <w:t>oveikio aplinkai vertinimo programos ir ataskaitos rengimo</w:t>
      </w:r>
      <w:r w:rsidR="009A6D47">
        <w:rPr>
          <w:rStyle w:val="Nerykuspabraukimas"/>
        </w:rPr>
        <w:t xml:space="preserve"> </w:t>
      </w:r>
      <w:r w:rsidR="009A6D47" w:rsidRPr="009A6D47">
        <w:rPr>
          <w:rStyle w:val="Nerykuspabraukimas"/>
        </w:rPr>
        <w:t>nuostatai</w:t>
      </w:r>
      <w:r w:rsidR="009A6D47">
        <w:rPr>
          <w:rStyle w:val="Nerykuspabraukimas"/>
        </w:rPr>
        <w:t xml:space="preserve">s, patvirtintais </w:t>
      </w:r>
      <w:r w:rsidR="002031D7">
        <w:rPr>
          <w:rStyle w:val="Nerykuspabraukimas"/>
        </w:rPr>
        <w:t>LR</w:t>
      </w:r>
      <w:r w:rsidR="002031D7" w:rsidRPr="002031D7">
        <w:rPr>
          <w:rStyle w:val="Nerykuspabraukimas"/>
        </w:rPr>
        <w:t xml:space="preserve"> aplinkos ministro</w:t>
      </w:r>
      <w:r w:rsidR="002031D7">
        <w:rPr>
          <w:rStyle w:val="Nerykuspabraukimas"/>
        </w:rPr>
        <w:t xml:space="preserve"> </w:t>
      </w:r>
      <w:r w:rsidR="002031D7" w:rsidRPr="002031D7">
        <w:rPr>
          <w:rStyle w:val="Nerykuspabraukimas"/>
        </w:rPr>
        <w:t>2005 m. gruodžio 23 d. įsakymu</w:t>
      </w:r>
      <w:r w:rsidR="002031D7">
        <w:rPr>
          <w:rStyle w:val="Nerykuspabraukimas"/>
        </w:rPr>
        <w:t xml:space="preserve"> </w:t>
      </w:r>
      <w:r w:rsidR="002031D7" w:rsidRPr="002031D7">
        <w:rPr>
          <w:rStyle w:val="Nerykuspabraukimas"/>
        </w:rPr>
        <w:t>Nr. D1-636</w:t>
      </w:r>
      <w:r w:rsidR="00CC7B22">
        <w:rPr>
          <w:rStyle w:val="Puslapioinaosnuoroda"/>
          <w:color w:val="92A9A0"/>
          <w:sz w:val="18"/>
          <w:szCs w:val="18"/>
        </w:rPr>
        <w:footnoteReference w:id="110"/>
      </w:r>
    </w:p>
    <w:p w14:paraId="25A35787" w14:textId="70035A55" w:rsidR="003D68AB" w:rsidRDefault="009A7935" w:rsidP="00282AB4">
      <w:r>
        <w:t>Kaip matyti aukščiau pateiktoje lentelėje, PAV metu iš dalies yra atsižvelgiama į EP, tačiau tai nėra įvardinama</w:t>
      </w:r>
      <w:r w:rsidR="00BB769E">
        <w:t xml:space="preserve"> kaip EP vertinimas. Vis dėlto, vertinamų aplinkos komponentų kontekste galėtų būti integruojamas EP aspektas</w:t>
      </w:r>
      <w:r w:rsidR="000D0B34">
        <w:t xml:space="preserve">, ypač vertinant aplinkos komponentų kitimą ir jo poveikį ekosistemoms ir kartu EP. Pavyzdžiui, </w:t>
      </w:r>
      <w:r w:rsidR="003856E0">
        <w:t>ruošiant vietą statybvietei, išstumdomas dirvožemis, tokiu būdu toje teritorijoje ne tik sunaikinama susiformavusi ekosistema, bet kartu ir sunaikinama galimybė gauti iš jos EP</w:t>
      </w:r>
      <w:r w:rsidR="0026772A">
        <w:t xml:space="preserve"> (pvz., medicinines žoleles, anglies užrakinimo dirvožemyje galimybes, </w:t>
      </w:r>
      <w:r w:rsidR="000127BC">
        <w:t>tam tikrų gyvūnų</w:t>
      </w:r>
      <w:r w:rsidR="005C076B">
        <w:t xml:space="preserve"> </w:t>
      </w:r>
      <w:r w:rsidR="00A96D0B">
        <w:t xml:space="preserve">rūšių populiaciją </w:t>
      </w:r>
      <w:r w:rsidR="005C076B">
        <w:t xml:space="preserve">ir pan.). Pastebėtina, kad biologinės įvairovės kaip aplinkos elemento vertinimas apima </w:t>
      </w:r>
      <w:r w:rsidR="00D65E28">
        <w:t xml:space="preserve">aprūpinimo EP vertinimą, tokių kaip </w:t>
      </w:r>
      <w:r w:rsidR="00EC0E45">
        <w:t>gautos žaliavos iš laukinių augalų ar gyvūnų</w:t>
      </w:r>
      <w:r w:rsidR="000F39B4">
        <w:t>, laukinių gyvūnų panaudojimas maistui</w:t>
      </w:r>
      <w:r w:rsidR="00B8384D">
        <w:t xml:space="preserve"> ir kt. </w:t>
      </w:r>
      <w:r w:rsidR="00A1479A">
        <w:t>EP vertinimas</w:t>
      </w:r>
      <w:r w:rsidR="00B8384D">
        <w:t xml:space="preserve"> galėtų tapti horizontaliu visiems vertinamiems aplinkos elementams</w:t>
      </w:r>
      <w:r w:rsidR="00A1479A">
        <w:t xml:space="preserve">, tačiau turėtų apimti ne tik aprūpinimo EP (šiuo metu labai susiję su biologinės įvairovės elementu), tačiau taip pat ir </w:t>
      </w:r>
      <w:r w:rsidR="00B754C4">
        <w:t>reguliavimo ir aprūpinimo EP aspektus</w:t>
      </w:r>
      <w:r w:rsidR="00B8384D">
        <w:t>.</w:t>
      </w:r>
    </w:p>
    <w:p w14:paraId="7DCEA053" w14:textId="2384541F" w:rsidR="00BE7DD5" w:rsidRDefault="003D68AB" w:rsidP="00282AB4">
      <w:r>
        <w:t>PAV vykdymo EP kontekste</w:t>
      </w:r>
      <w:r w:rsidR="00B8384D">
        <w:t xml:space="preserve"> </w:t>
      </w:r>
      <w:r>
        <w:t xml:space="preserve">atveju pabrėžtinas suinteresuotų grupių įtraukimo poreikis. </w:t>
      </w:r>
      <w:r w:rsidR="00C158E0">
        <w:t>PAV įstatym</w:t>
      </w:r>
      <w:r w:rsidR="00D45AB7">
        <w:t>o 5 straipsnio 1 d. 5 punkte</w:t>
      </w:r>
      <w:r w:rsidR="00C158E0">
        <w:t xml:space="preserve"> nurodyta, kad </w:t>
      </w:r>
      <w:r w:rsidR="00D45AB7">
        <w:t>vienas iš PAV proceso dalyvių yra suinteresuota visuomenė</w:t>
      </w:r>
      <w:r w:rsidR="00D45AB7">
        <w:rPr>
          <w:rStyle w:val="Puslapioinaosnuoroda"/>
        </w:rPr>
        <w:footnoteReference w:id="111"/>
      </w:r>
      <w:r w:rsidR="00964C7F">
        <w:t>, kuri</w:t>
      </w:r>
      <w:r w:rsidR="00964C7F" w:rsidRPr="00964C7F">
        <w:t xml:space="preserve"> </w:t>
      </w:r>
      <w:r w:rsidR="00964C7F">
        <w:t>„</w:t>
      </w:r>
      <w:r w:rsidR="00964C7F" w:rsidRPr="00964C7F">
        <w:t>dalyvauja atrankos dėl poveikio aplinkai vertinimo ir poveikio aplinkai vertinimo procesuose, teikia pasiūlymus dėl planuojamos ūkinės veiklos ir jos poveikio aplinkai vertinimo</w:t>
      </w:r>
      <w:r w:rsidR="00964C7F">
        <w:t>“</w:t>
      </w:r>
      <w:r w:rsidR="00964C7F">
        <w:rPr>
          <w:rStyle w:val="Puslapioinaosnuoroda"/>
        </w:rPr>
        <w:footnoteReference w:id="112"/>
      </w:r>
      <w:r w:rsidR="00D45AB7">
        <w:t xml:space="preserve">. </w:t>
      </w:r>
      <w:r w:rsidR="00176156">
        <w:t xml:space="preserve">Visuomenė taip pat turi būti informuojama dėl visų PAV proceso rezultatų. Kaip buvo nustatyta užsienio šalių atvejų analizės metu, </w:t>
      </w:r>
      <w:r w:rsidR="00B97EDF">
        <w:t>suinteresuotos visuomenės aktyvus ir savalaikis įtraukimas į PAV proceso etapus gali būti labai svarbus, siekiant išvengti pakartotinio vertinimo</w:t>
      </w:r>
      <w:r w:rsidR="001509C7">
        <w:t xml:space="preserve">, atsiradus ar išaiškėjus tam tikroms aplinkybėms, taip pat gali padėti mažinti visuomenės pasipriešinimą tam tikrai veiklai. </w:t>
      </w:r>
      <w:r w:rsidR="00B13266">
        <w:t xml:space="preserve">Ypač svarbus yra vietos bendruomenių ir kitų suinteresuotų šalių, kurios gali būti tiesiogiai paveiktos </w:t>
      </w:r>
      <w:r w:rsidR="00AD59AC">
        <w:t>arba rūpintis tiesioginiu poveikiu gamtai,</w:t>
      </w:r>
      <w:r w:rsidR="00B13266">
        <w:t xml:space="preserve"> įtraukimas</w:t>
      </w:r>
      <w:r w:rsidR="00AD59AC">
        <w:t xml:space="preserve">. </w:t>
      </w:r>
      <w:r w:rsidR="0044432C">
        <w:t>Pavyzdžiui, 2014 m. buvo priimtas</w:t>
      </w:r>
      <w:r w:rsidR="00EA7FDC">
        <w:t xml:space="preserve"> </w:t>
      </w:r>
      <w:r w:rsidR="0044432C" w:rsidRPr="0044432C">
        <w:t>Aplinkos apsaugos agentūros 2014 m. birželio 3 d. sprendim</w:t>
      </w:r>
      <w:r w:rsidR="0044432C">
        <w:t>as</w:t>
      </w:r>
      <w:r w:rsidR="0044432C" w:rsidRPr="0044432C">
        <w:t xml:space="preserve"> Nr. (2.6)-A4-2251 „Dėl UAB „Smokvila“ kiaulių komplekso, Čekiškių k., Riešės sen., Vilniaus r. sav., galimybių“</w:t>
      </w:r>
      <w:r w:rsidR="00FF28BB">
        <w:t>, kuriuo</w:t>
      </w:r>
      <w:r w:rsidR="00E64A54">
        <w:t xml:space="preserve"> </w:t>
      </w:r>
      <w:r w:rsidR="00E64A54" w:rsidRPr="00E64A54">
        <w:t xml:space="preserve">leistina UAB „Smokvila“ kiaulių komplekso planuojama ūkinė veikla Čekiškių k., Riešės sen., Vilniaus rajono savivaldybėje pagal parengtą </w:t>
      </w:r>
      <w:r w:rsidR="00E64A54">
        <w:t>PAV</w:t>
      </w:r>
      <w:r w:rsidR="00E64A54" w:rsidRPr="00E64A54">
        <w:t xml:space="preserve"> ataskaitą</w:t>
      </w:r>
      <w:r w:rsidR="00E64A54">
        <w:t>. Vis dėlto, viena iš suint</w:t>
      </w:r>
      <w:r w:rsidR="003A2AC5">
        <w:t>e</w:t>
      </w:r>
      <w:r w:rsidR="00E64A54">
        <w:t xml:space="preserve">resuotų </w:t>
      </w:r>
      <w:r w:rsidR="003A2AC5">
        <w:t>šalių</w:t>
      </w:r>
      <w:r w:rsidR="00627EC4">
        <w:t>, apskundė šį sprendimą, teigdama, kad</w:t>
      </w:r>
      <w:r w:rsidR="00730193">
        <w:t xml:space="preserve"> atliekant PAV nebuvo laikomasi visų </w:t>
      </w:r>
      <w:r w:rsidR="00626219">
        <w:t>teisės aktų nustatytų reikalavimų ir nėra įvertintas tikrasis</w:t>
      </w:r>
      <w:r w:rsidR="00115B93">
        <w:t xml:space="preserve"> poveikis aplinkai</w:t>
      </w:r>
      <w:r w:rsidR="00CA02EA">
        <w:t xml:space="preserve"> (pavyzdžiui, dėl </w:t>
      </w:r>
      <w:r w:rsidR="00F1497D">
        <w:t>teršalų sklaidos vertinim</w:t>
      </w:r>
      <w:r w:rsidR="003873AA">
        <w:t>ui naudojamų duomenų</w:t>
      </w:r>
      <w:r w:rsidR="00F1497D">
        <w:t xml:space="preserve">, sanitarinės </w:t>
      </w:r>
      <w:r w:rsidR="00ED1B18">
        <w:t xml:space="preserve">apsaugos </w:t>
      </w:r>
      <w:r w:rsidR="00F1497D">
        <w:t>zonos ribų</w:t>
      </w:r>
      <w:r w:rsidR="00A642E1">
        <w:t xml:space="preserve"> ir kt.)</w:t>
      </w:r>
      <w:r w:rsidR="0032568D">
        <w:t>.</w:t>
      </w:r>
      <w:r w:rsidR="00115B93">
        <w:t xml:space="preserve"> </w:t>
      </w:r>
      <w:r w:rsidR="00F32B27">
        <w:t>Lietuvos Vyriausias</w:t>
      </w:r>
      <w:r w:rsidR="00CA02EA">
        <w:t xml:space="preserve">is administracinis teismas </w:t>
      </w:r>
      <w:r w:rsidR="00047575">
        <w:t xml:space="preserve">konstatavo, jog dalis pateiktų argumentų yra pagrįsti ir </w:t>
      </w:r>
      <w:r w:rsidR="0032568D">
        <w:t xml:space="preserve">nusprendė panaikinti </w:t>
      </w:r>
      <w:r w:rsidR="00047575" w:rsidRPr="00047575">
        <w:t>Aplinkos apsaugos agentūros 2014 m. birželio 3 d. sprendimą Nr. (2.6)-A4-2251 „Dėl UAB „Smokvila“ kiaulių komplekso, Čekiškių k., Riešės sen., Vilniaus r. sav., galimybių“ ir perduoti UAB „Smokvila“ kiaulių komplekso, Čekiškių k., Riešės sen., Vilniaus r. sav., poveikio aplinkai vertinimo ataskaitą nagrinėti iš naujo Aplinkos apsaugos agentūrai</w:t>
      </w:r>
      <w:r w:rsidR="00981E31">
        <w:t>.</w:t>
      </w:r>
      <w:r w:rsidR="00AB30EB">
        <w:rPr>
          <w:rStyle w:val="Puslapioinaosnuoroda"/>
        </w:rPr>
        <w:footnoteReference w:id="113"/>
      </w:r>
      <w:r w:rsidR="00981E31">
        <w:t xml:space="preserve"> Taigi, suinteresuotų šalių įtraukimas dar </w:t>
      </w:r>
      <w:r w:rsidR="00604826">
        <w:t xml:space="preserve">veiklos planavimo stadijoje, leistų iš anksto diskutuoti su </w:t>
      </w:r>
      <w:r w:rsidR="00A05C74">
        <w:t>šalia veiklos teritorijos gyvenančiais asmenimis ir įvertinti visas galimas rizikas</w:t>
      </w:r>
      <w:r w:rsidR="00AB30EB">
        <w:t xml:space="preserve"> ir jų eliminavimo būdus. </w:t>
      </w:r>
      <w:r w:rsidR="001C6E42">
        <w:t>Suint</w:t>
      </w:r>
      <w:r w:rsidR="0023217B">
        <w:t>e</w:t>
      </w:r>
      <w:r w:rsidR="001C6E42">
        <w:t>resuotos visuomenės lūkesčių, poreikių ar nepasitenkinim</w:t>
      </w:r>
      <w:r w:rsidR="00B74965">
        <w:t xml:space="preserve">o analizė gali būti vykdoma </w:t>
      </w:r>
      <w:r w:rsidR="00AB30EB">
        <w:t>taip pat</w:t>
      </w:r>
      <w:r w:rsidR="00B74965">
        <w:t xml:space="preserve"> per EP prizmę, siekiant objektyviai juos įvertinti, atsiribojant nuo</w:t>
      </w:r>
      <w:r w:rsidR="0023217B">
        <w:t xml:space="preserve"> kitokių nei su aplinkos apsauga ar visuomenės sveikata susijusių interesų (pavyzdžiui, konkurencingos veiklos).</w:t>
      </w:r>
      <w:r w:rsidR="001509C7">
        <w:t xml:space="preserve"> </w:t>
      </w:r>
    </w:p>
    <w:tbl>
      <w:tblPr>
        <w:tblStyle w:val="Lentelstinklelis"/>
        <w:tblW w:w="0" w:type="auto"/>
        <w:tblLook w:val="04A0" w:firstRow="1" w:lastRow="0" w:firstColumn="1" w:lastColumn="0" w:noHBand="0" w:noVBand="1"/>
      </w:tblPr>
      <w:tblGrid>
        <w:gridCol w:w="9486"/>
      </w:tblGrid>
      <w:tr w:rsidR="00447F41" w14:paraId="36DA50C7" w14:textId="77777777" w:rsidTr="002F0B31">
        <w:tc>
          <w:tcPr>
            <w:tcW w:w="9486" w:type="dxa"/>
            <w:tcBorders>
              <w:top w:val="nil"/>
              <w:left w:val="nil"/>
              <w:bottom w:val="nil"/>
              <w:right w:val="nil"/>
            </w:tcBorders>
            <w:shd w:val="clear" w:color="auto" w:fill="E1E1D5"/>
          </w:tcPr>
          <w:p w14:paraId="37155CA9" w14:textId="77777777" w:rsidR="00447F41" w:rsidRDefault="00447F41" w:rsidP="002F0B31">
            <w:pPr>
              <w:rPr>
                <w:rStyle w:val="Rykinuoroda"/>
              </w:rPr>
            </w:pPr>
            <w:r w:rsidRPr="00DB1C81">
              <w:rPr>
                <w:rStyle w:val="Rykinuoroda"/>
              </w:rPr>
              <w:t>išvados</w:t>
            </w:r>
            <w:r>
              <w:rPr>
                <w:rStyle w:val="Rykinuoroda"/>
              </w:rPr>
              <w:t xml:space="preserve"> integravimui.</w:t>
            </w:r>
          </w:p>
          <w:p w14:paraId="523A773B" w14:textId="3317C0B2" w:rsidR="008D4FE4" w:rsidRDefault="008D4FE4" w:rsidP="008D4FE4">
            <w:pPr>
              <w:pStyle w:val="Sraopastraipa"/>
            </w:pPr>
            <w:r>
              <w:t>PAV metu vertinant aplinkos komponentus</w:t>
            </w:r>
            <w:r w:rsidR="00015EB8">
              <w:t>,</w:t>
            </w:r>
            <w:r>
              <w:t xml:space="preserve"> EP gali būti traktuojamos kaip paslaugos, kurias teikia analizuojami</w:t>
            </w:r>
            <w:r w:rsidR="00186C95">
              <w:t xml:space="preserve"> aplinkos komponentai</w:t>
            </w:r>
            <w:r>
              <w:t>, tačiau taip pat gali būti vertinama</w:t>
            </w:r>
            <w:r w:rsidR="00B85814">
              <w:t>,</w:t>
            </w:r>
            <w:r>
              <w:t xml:space="preserve"> kaip planuojama ūkinė veikla paveiks EP.</w:t>
            </w:r>
          </w:p>
          <w:p w14:paraId="27FCF4E4" w14:textId="77777777" w:rsidR="008D4FE4" w:rsidRDefault="008D4FE4" w:rsidP="008D4FE4">
            <w:pPr>
              <w:pStyle w:val="Sraopastraipa"/>
            </w:pPr>
            <w:r>
              <w:t>EP įtraukimas leistų plačiau pažiūrėti į planuojamos ūkinės veiklos įtaką tiek aplinkai, tiek jos generuojamoms EP, kurias naudoja įvairios suinteresuotos grupės, galinčios dėl jų netekimo priešintis planuojamai ūkinei veiklai.</w:t>
            </w:r>
          </w:p>
          <w:p w14:paraId="463D4058" w14:textId="29D7FDD0" w:rsidR="00447F41" w:rsidRPr="004B75E5" w:rsidRDefault="008D4FE4" w:rsidP="008D4FE4">
            <w:pPr>
              <w:pStyle w:val="Sraopastraipa"/>
            </w:pPr>
            <w:r>
              <w:t>PAV proceso metu ypatingas dėmesys turi būti atkreiptas į savalaikį suinteresuotos visuomenės informavimą, tokiu būdu išvengiant konfliktų ir pasipriešinimo, EP įtraukimas ir nustatymas galėtų prisidėti prie racionalios diskusijos, pavyzdžiui, pasiūlius suinteresuotoms grupėms prarandamų EP kompensavimo būdus.</w:t>
            </w:r>
          </w:p>
        </w:tc>
      </w:tr>
    </w:tbl>
    <w:p w14:paraId="4B0AABB0" w14:textId="33CFA71E" w:rsidR="009D67D5" w:rsidRDefault="00B73718" w:rsidP="00653565">
      <w:pPr>
        <w:pStyle w:val="Antrat3"/>
      </w:pPr>
      <w:bookmarkStart w:id="69" w:name="_Toc109728411"/>
      <w:r>
        <w:t>Strateginis pasekmių aplinkai vertinimas</w:t>
      </w:r>
      <w:r w:rsidR="00046D24">
        <w:t xml:space="preserve"> </w:t>
      </w:r>
      <w:r>
        <w:t>ekosisteminių paslaugų kontekste</w:t>
      </w:r>
      <w:bookmarkEnd w:id="69"/>
    </w:p>
    <w:p w14:paraId="3668AA2E" w14:textId="4DF648B4" w:rsidR="00C439E8" w:rsidRDefault="00C439E8" w:rsidP="00A75A0A">
      <w:r>
        <w:t xml:space="preserve">Remiantis </w:t>
      </w:r>
      <w:r w:rsidR="000F4A63">
        <w:t xml:space="preserve">LR aplinkos apsaugos įstatymo, </w:t>
      </w:r>
      <w:r w:rsidR="00534F95">
        <w:t xml:space="preserve">priimto 1992 m. sausio 21 d. Nr. I-2223 (galiojantis suvestinė redakcija nuo </w:t>
      </w:r>
      <w:r w:rsidR="00700338">
        <w:t xml:space="preserve">2022-01-01 iki 2022-04-30), 1 straipsnio </w:t>
      </w:r>
      <w:r w:rsidR="00FA1EC9">
        <w:t>17 punktu, strateginis pasekmių aplinkai vertinimas</w:t>
      </w:r>
      <w:r w:rsidR="00716AC4">
        <w:t xml:space="preserve"> apibūdinamas kaip t</w:t>
      </w:r>
      <w:r w:rsidR="00716AC4" w:rsidRPr="00716AC4">
        <w:t>am tikrų planų ir programų</w:t>
      </w:r>
      <w:r w:rsidR="006703A0">
        <w:rPr>
          <w:rStyle w:val="Puslapioinaosnuoroda"/>
        </w:rPr>
        <w:footnoteReference w:id="114"/>
      </w:r>
      <w:r w:rsidR="00716AC4" w:rsidRPr="00716AC4">
        <w:t xml:space="preserve"> įgyvendinimo galimų pasekmių aplinkai nustatymo, apibūdinimo ir vertinimo procesas, kurio metu rengiami strateginio pasekmių aplinkai vertinimo dokumentai, teikiamos konsultacijos, atsižvelgiama į vertinimo bei konsultacijų rezultatus prieš priimant ir (arba) tvirtinant planą ar programą, teikiama informacija, susijusi su sprendimu dėl plano ar programos priėmimo ir (arba) tvirtinimo</w:t>
      </w:r>
      <w:r w:rsidR="00890E57">
        <w:t xml:space="preserve">. </w:t>
      </w:r>
    </w:p>
    <w:p w14:paraId="4352B8BA" w14:textId="0AA134F4" w:rsidR="007E7D3A" w:rsidRDefault="00FA6067" w:rsidP="007E7D3A">
      <w:r>
        <w:t xml:space="preserve">Remiantis Planų ir programų strateginio pasekmių aplinkai </w:t>
      </w:r>
      <w:r w:rsidR="000668A1">
        <w:t>vertinimo tvarkos aprašo, patvirtinto LR Vyriausybės 2014 m. gruodžio 23 d. nutarimu</w:t>
      </w:r>
      <w:r w:rsidR="007E7D3A">
        <w:t xml:space="preserve"> Nr. 1467</w:t>
      </w:r>
      <w:r w:rsidR="008E7B1C">
        <w:t xml:space="preserve"> (galiojanti suvestinė redakcija nuo </w:t>
      </w:r>
      <w:r w:rsidR="005A1E01">
        <w:t>2014-12-31)</w:t>
      </w:r>
      <w:r w:rsidR="00F51BA2">
        <w:t xml:space="preserve"> (toliau </w:t>
      </w:r>
      <w:r w:rsidR="00767AD8">
        <w:t>–</w:t>
      </w:r>
      <w:r w:rsidR="00F51BA2">
        <w:t xml:space="preserve"> </w:t>
      </w:r>
      <w:r w:rsidR="00767AD8">
        <w:t>SPAV tvarkos aprašas)</w:t>
      </w:r>
      <w:r w:rsidR="007E7D3A">
        <w:t>, 6 punktu, SPAV privaloma atlikti tais atvejais, kai:</w:t>
      </w:r>
    </w:p>
    <w:p w14:paraId="505E00A6" w14:textId="77777777" w:rsidR="000E06E1" w:rsidRDefault="007E7D3A" w:rsidP="0026485B">
      <w:pPr>
        <w:pStyle w:val="Sraopastraipa"/>
      </w:pPr>
      <w:r>
        <w:t>rengiamas planas ar programa, skirti pramonės, energetikos, transporto, telekomunikacijų, turizmo, žemės ūkio, miškų ūkio, žuvininkystės, vandens ūkio plėtrai, atliekų tvarkymui, specialiojo teritorijų planavimo dokumentas, detalusis planas ar žemės valdos projektas, kuris nustato ūkinės veiklos, įrašytos į Lietuvos Respublikos planuojamos ūkinės veiklos poveikio aplinkai vertinimo įstatymo 1 ar 2 priedus, vystymo pagrindus ir kuris rengiamas didesniam nei 10 kv. kilometrų plotui;</w:t>
      </w:r>
    </w:p>
    <w:p w14:paraId="2FBB6985" w14:textId="30D69055" w:rsidR="007E7D3A" w:rsidRDefault="007E7D3A" w:rsidP="000E06E1">
      <w:pPr>
        <w:pStyle w:val="Sraopastraipa"/>
      </w:pPr>
      <w:r>
        <w:t xml:space="preserve">rengiamas </w:t>
      </w:r>
      <w:r w:rsidR="000E06E1">
        <w:t xml:space="preserve">aukščiau </w:t>
      </w:r>
      <w:r>
        <w:t>nurodyto plano ar programos esminis pakeitimas;</w:t>
      </w:r>
    </w:p>
    <w:p w14:paraId="006753F1" w14:textId="672EAE41" w:rsidR="007E7D3A" w:rsidRDefault="007E7D3A" w:rsidP="000E06E1">
      <w:pPr>
        <w:pStyle w:val="Sraopastraipa"/>
      </w:pPr>
      <w:r>
        <w:t>rengiamas ar keičiamas bendrasis planas;</w:t>
      </w:r>
    </w:p>
    <w:p w14:paraId="6C274094" w14:textId="77777777" w:rsidR="009348D0" w:rsidRDefault="007E7D3A" w:rsidP="0026485B">
      <w:pPr>
        <w:pStyle w:val="Sraopastraipa"/>
      </w:pPr>
      <w:r>
        <w:t xml:space="preserve">plano ar programos įgyvendinimas susijęs su „Natura 2000“ teritorijomis ar </w:t>
      </w:r>
      <w:r w:rsidR="004976B5">
        <w:t>j</w:t>
      </w:r>
      <w:r>
        <w:t>ų artima aplinka ir Valstybinė saugomų teritorijų tarnyba nustato, kad tokio plano ar programos įgyvendinimas (atskirai ar kartu su kitais planais ir programomis) gali turėti reikšmingų pasekmių „Natura 2000“ teritorijoms;</w:t>
      </w:r>
    </w:p>
    <w:p w14:paraId="71BF966C" w14:textId="44EDA6DD" w:rsidR="007E7D3A" w:rsidRDefault="007E7D3A" w:rsidP="0026485B">
      <w:pPr>
        <w:pStyle w:val="Sraopastraipa"/>
      </w:pPr>
      <w:r>
        <w:t>per atranką nusprendžiama, kad privaloma įvertinti planą ar programą.</w:t>
      </w:r>
    </w:p>
    <w:p w14:paraId="7F4635CF" w14:textId="23D1D079" w:rsidR="009348D0" w:rsidRDefault="00767AD8" w:rsidP="0009535E">
      <w:r>
        <w:t xml:space="preserve">SPAV tvarkos aprašo 2 priede nurodyta, kad SPAV ataskaita turi apimti, be kitų nurodytų dalių, </w:t>
      </w:r>
      <w:r w:rsidR="0009535E">
        <w:t xml:space="preserve">esamos aplinkos būklės ir jos pokyčių, jeigu planas ar programa nebus įgyvendinti, analizę, teritorijų, kurios gali būti reikšmingai paveiktos, aplinkos charakteristikų apžvalgą, su planu ar programa susijusių aplinkos apsaugos problemų, atkreipiant dėmesį į problemas, susijusias su aplinkos apsaugai svarbiomis teritorijomis, vertinimą. Tikslesnė sudėtis ar aplinkos elementai šiame priede nenurodyti. </w:t>
      </w:r>
      <w:r w:rsidR="00935169">
        <w:t>Vis dėlto</w:t>
      </w:r>
      <w:r w:rsidR="0030641C">
        <w:t xml:space="preserve">, </w:t>
      </w:r>
      <w:r w:rsidR="00153957">
        <w:t>Planų ir programų strateginio pasekmių aplinkai vertinimo vadove</w:t>
      </w:r>
      <w:r w:rsidR="003C62D5">
        <w:rPr>
          <w:rStyle w:val="Puslapioinaosnuoroda"/>
        </w:rPr>
        <w:footnoteReference w:id="115"/>
      </w:r>
      <w:r w:rsidR="003C62D5">
        <w:t xml:space="preserve"> siūlomi </w:t>
      </w:r>
      <w:r w:rsidR="00385036">
        <w:t xml:space="preserve">aplinkos apsaugos aspektai </w:t>
      </w:r>
      <w:r w:rsidR="00AA7D32">
        <w:t>ir</w:t>
      </w:r>
      <w:r w:rsidR="00DD135E">
        <w:t xml:space="preserve"> </w:t>
      </w:r>
      <w:r w:rsidR="00AA7D32">
        <w:t>k</w:t>
      </w:r>
      <w:r w:rsidR="00B70363">
        <w:t>ontroliniai klausimai</w:t>
      </w:r>
      <w:r w:rsidR="00DD135E">
        <w:t xml:space="preserve"> kiekvienam</w:t>
      </w:r>
      <w:r w:rsidR="00B70363">
        <w:t xml:space="preserve"> aplinkos apsaugos as</w:t>
      </w:r>
      <w:r w:rsidR="00DD135E">
        <w:t>p</w:t>
      </w:r>
      <w:r w:rsidR="00B70363">
        <w:t>e</w:t>
      </w:r>
      <w:r w:rsidR="00DD135E">
        <w:t>k</w:t>
      </w:r>
      <w:r w:rsidR="00B70363">
        <w:t>tui vertinti</w:t>
      </w:r>
      <w:r w:rsidR="00AA7D32">
        <w:t xml:space="preserve">. Toliau pateiktoje lentelėje pateikiamos </w:t>
      </w:r>
      <w:r w:rsidR="00D25CD4">
        <w:t>EP požiūrio integravimo į šiuos kontrolinius klausimus galimybės.</w:t>
      </w:r>
    </w:p>
    <w:p w14:paraId="4CE5E66E" w14:textId="20A0FC05" w:rsidR="00041A4E" w:rsidRPr="00933D53" w:rsidRDefault="008C5F2B" w:rsidP="00041A4E">
      <w:pPr>
        <w:pStyle w:val="SCTableTitle"/>
        <w:widowControl w:val="0"/>
      </w:pPr>
      <w:r>
        <w:fldChar w:fldCharType="begin"/>
      </w:r>
      <w:r>
        <w:instrText xml:space="preserve"> SEQ Lentelė \* ARABIC </w:instrText>
      </w:r>
      <w:r>
        <w:fldChar w:fldCharType="separate"/>
      </w:r>
      <w:bookmarkStart w:id="70" w:name="_Toc109728438"/>
      <w:r w:rsidR="00A843C6">
        <w:rPr>
          <w:noProof/>
        </w:rPr>
        <w:t>10</w:t>
      </w:r>
      <w:r>
        <w:rPr>
          <w:noProof/>
        </w:rPr>
        <w:fldChar w:fldCharType="end"/>
      </w:r>
      <w:r w:rsidR="00041A4E" w:rsidRPr="00933D53">
        <w:t xml:space="preserve"> lentelė. </w:t>
      </w:r>
      <w:r w:rsidR="00081F37">
        <w:t xml:space="preserve">EP </w:t>
      </w:r>
      <w:r w:rsidR="006C7FF1">
        <w:t>integravimo į SPAV naudojamus kontrolinius aplinkos elementų vertinimo</w:t>
      </w:r>
      <w:r w:rsidR="001A158F">
        <w:t xml:space="preserve"> klausimus </w:t>
      </w:r>
      <w:r w:rsidR="006C7FF1">
        <w:t>galimybės</w:t>
      </w:r>
      <w:bookmarkEnd w:id="70"/>
    </w:p>
    <w:tbl>
      <w:tblPr>
        <w:tblStyle w:val="Lentelstinklelis"/>
        <w:tblW w:w="9293" w:type="dxa"/>
        <w:tblBorders>
          <w:top w:val="single" w:sz="12" w:space="0" w:color="FEFFFE" w:themeColor="background1"/>
          <w:left w:val="none" w:sz="0" w:space="0" w:color="auto"/>
          <w:bottom w:val="single" w:sz="2" w:space="0" w:color="1F7B61" w:themeColor="text2"/>
          <w:right w:val="none" w:sz="0" w:space="0" w:color="auto"/>
          <w:insideH w:val="single" w:sz="2" w:space="0" w:color="1F7B61" w:themeColor="text2"/>
          <w:insideV w:val="single" w:sz="12" w:space="0" w:color="FEFFFE" w:themeColor="background1"/>
        </w:tblBorders>
        <w:tblCellMar>
          <w:top w:w="28" w:type="dxa"/>
          <w:left w:w="28" w:type="dxa"/>
          <w:bottom w:w="28" w:type="dxa"/>
          <w:right w:w="28" w:type="dxa"/>
        </w:tblCellMar>
        <w:tblLook w:val="04A0" w:firstRow="1" w:lastRow="0" w:firstColumn="1" w:lastColumn="0" w:noHBand="0" w:noVBand="1"/>
      </w:tblPr>
      <w:tblGrid>
        <w:gridCol w:w="1404"/>
        <w:gridCol w:w="4396"/>
        <w:gridCol w:w="3493"/>
      </w:tblGrid>
      <w:tr w:rsidR="00041A4E" w:rsidRPr="00790E4E" w14:paraId="6967A387" w14:textId="77777777" w:rsidTr="005F779E">
        <w:trPr>
          <w:tblHeader/>
        </w:trPr>
        <w:tc>
          <w:tcPr>
            <w:tcW w:w="1404" w:type="dxa"/>
            <w:shd w:val="clear" w:color="auto" w:fill="1F7B61" w:themeFill="accent1"/>
            <w:tcMar>
              <w:top w:w="57" w:type="dxa"/>
              <w:left w:w="57" w:type="dxa"/>
              <w:bottom w:w="57" w:type="dxa"/>
              <w:right w:w="57" w:type="dxa"/>
            </w:tcMar>
          </w:tcPr>
          <w:p w14:paraId="2AC5D6D7" w14:textId="77777777" w:rsidR="00041A4E" w:rsidRPr="00331F41" w:rsidRDefault="00041A4E" w:rsidP="0026485B">
            <w:pPr>
              <w:pStyle w:val="SCTableContent"/>
              <w:widowControl w:val="0"/>
              <w:rPr>
                <w:b/>
                <w:bCs/>
                <w:color w:val="FEFFFE" w:themeColor="background1"/>
                <w:sz w:val="18"/>
                <w:szCs w:val="18"/>
              </w:rPr>
            </w:pPr>
            <w:r w:rsidRPr="00331F41">
              <w:rPr>
                <w:b/>
                <w:bCs/>
                <w:color w:val="FEFFFE" w:themeColor="background1"/>
                <w:sz w:val="18"/>
                <w:szCs w:val="18"/>
              </w:rPr>
              <w:t>Aplinkos komponentas</w:t>
            </w:r>
          </w:p>
        </w:tc>
        <w:tc>
          <w:tcPr>
            <w:tcW w:w="4396" w:type="dxa"/>
            <w:shd w:val="clear" w:color="auto" w:fill="1F7B61" w:themeFill="accent1"/>
            <w:tcMar>
              <w:top w:w="57" w:type="dxa"/>
              <w:left w:w="57" w:type="dxa"/>
              <w:bottom w:w="57" w:type="dxa"/>
              <w:right w:w="57" w:type="dxa"/>
            </w:tcMar>
          </w:tcPr>
          <w:p w14:paraId="02CFB786" w14:textId="77777777" w:rsidR="00041A4E" w:rsidRPr="00331F41" w:rsidRDefault="00041A4E" w:rsidP="0026485B">
            <w:pPr>
              <w:pStyle w:val="SCTableContent"/>
              <w:widowControl w:val="0"/>
              <w:rPr>
                <w:b/>
                <w:bCs/>
                <w:color w:val="FEFFFE" w:themeColor="background1"/>
                <w:sz w:val="18"/>
                <w:szCs w:val="18"/>
              </w:rPr>
            </w:pPr>
            <w:r w:rsidRPr="00331F41">
              <w:rPr>
                <w:b/>
                <w:bCs/>
                <w:color w:val="FEFFFE" w:themeColor="background1"/>
                <w:sz w:val="18"/>
                <w:szCs w:val="18"/>
              </w:rPr>
              <w:t>Poveikio vertinimo aspektai, aktualūs EP kontekste</w:t>
            </w:r>
          </w:p>
        </w:tc>
        <w:tc>
          <w:tcPr>
            <w:tcW w:w="3493" w:type="dxa"/>
            <w:shd w:val="clear" w:color="auto" w:fill="1F7B61" w:themeFill="accent1"/>
          </w:tcPr>
          <w:p w14:paraId="75C032BE" w14:textId="73CBEE29" w:rsidR="00041A4E" w:rsidRPr="00331F41" w:rsidRDefault="00041A4E" w:rsidP="0026485B">
            <w:pPr>
              <w:pStyle w:val="SCTableContent"/>
              <w:widowControl w:val="0"/>
              <w:rPr>
                <w:b/>
                <w:bCs/>
                <w:color w:val="FEFFFE" w:themeColor="background1"/>
                <w:sz w:val="18"/>
                <w:szCs w:val="18"/>
              </w:rPr>
            </w:pPr>
            <w:r w:rsidRPr="00331F41">
              <w:rPr>
                <w:b/>
                <w:bCs/>
                <w:color w:val="FEFFFE" w:themeColor="background1"/>
                <w:sz w:val="18"/>
                <w:szCs w:val="18"/>
              </w:rPr>
              <w:t xml:space="preserve">EP </w:t>
            </w:r>
            <w:r w:rsidR="005F779E" w:rsidRPr="00331F41">
              <w:rPr>
                <w:b/>
                <w:bCs/>
                <w:color w:val="FEFFFE" w:themeColor="background1"/>
                <w:sz w:val="18"/>
                <w:szCs w:val="18"/>
              </w:rPr>
              <w:t xml:space="preserve">integravimo </w:t>
            </w:r>
            <w:r w:rsidRPr="00331F41">
              <w:rPr>
                <w:b/>
                <w:bCs/>
                <w:color w:val="FEFFFE" w:themeColor="background1"/>
                <w:sz w:val="18"/>
                <w:szCs w:val="18"/>
              </w:rPr>
              <w:t>galimybės</w:t>
            </w:r>
          </w:p>
        </w:tc>
      </w:tr>
      <w:tr w:rsidR="00041A4E" w:rsidRPr="00790E4E" w14:paraId="63E472C6" w14:textId="77777777" w:rsidTr="005F779E">
        <w:tc>
          <w:tcPr>
            <w:tcW w:w="1404" w:type="dxa"/>
            <w:tcMar>
              <w:top w:w="57" w:type="dxa"/>
              <w:left w:w="57" w:type="dxa"/>
              <w:bottom w:w="57" w:type="dxa"/>
              <w:right w:w="57" w:type="dxa"/>
            </w:tcMar>
          </w:tcPr>
          <w:p w14:paraId="47F9503A" w14:textId="3FD79B94" w:rsidR="00041A4E" w:rsidRPr="00790E4E" w:rsidRDefault="008E0B6C" w:rsidP="001448FD">
            <w:pPr>
              <w:pStyle w:val="SCTableContent"/>
              <w:widowControl w:val="0"/>
              <w:jc w:val="left"/>
              <w:rPr>
                <w:sz w:val="18"/>
                <w:szCs w:val="18"/>
              </w:rPr>
            </w:pPr>
            <w:r>
              <w:rPr>
                <w:sz w:val="18"/>
                <w:szCs w:val="18"/>
              </w:rPr>
              <w:t>Aplinkos oro kokybė</w:t>
            </w:r>
          </w:p>
        </w:tc>
        <w:tc>
          <w:tcPr>
            <w:tcW w:w="4396" w:type="dxa"/>
            <w:tcMar>
              <w:top w:w="57" w:type="dxa"/>
              <w:left w:w="57" w:type="dxa"/>
              <w:bottom w:w="57" w:type="dxa"/>
              <w:right w:w="57" w:type="dxa"/>
            </w:tcMar>
          </w:tcPr>
          <w:p w14:paraId="4287A746" w14:textId="74E25D00" w:rsidR="00041A4E" w:rsidRPr="00790E4E" w:rsidRDefault="008E0B6C" w:rsidP="008E0B6C">
            <w:pPr>
              <w:pStyle w:val="SCTableContent"/>
              <w:widowControl w:val="0"/>
              <w:rPr>
                <w:sz w:val="18"/>
                <w:szCs w:val="18"/>
              </w:rPr>
            </w:pPr>
            <w:r w:rsidRPr="008E0B6C">
              <w:rPr>
                <w:sz w:val="18"/>
                <w:szCs w:val="18"/>
              </w:rPr>
              <w:t>Ar konkrečios plano (programos) alternatyvos (alternatyvių sprendinių) įgyvendinimas gali sąlygoti eutrofikuojančių, fotocheminių ar</w:t>
            </w:r>
            <w:r>
              <w:rPr>
                <w:sz w:val="18"/>
                <w:szCs w:val="18"/>
              </w:rPr>
              <w:t xml:space="preserve"> </w:t>
            </w:r>
            <w:r w:rsidRPr="008E0B6C">
              <w:rPr>
                <w:sz w:val="18"/>
                <w:szCs w:val="18"/>
              </w:rPr>
              <w:t>kenksmingų teršalų emisijas į orą ir tuo pačiu neigiamai veikti žmonių sveikatą, gamtinę ir antropogeninę aplinką?</w:t>
            </w:r>
          </w:p>
        </w:tc>
        <w:tc>
          <w:tcPr>
            <w:tcW w:w="3493" w:type="dxa"/>
          </w:tcPr>
          <w:p w14:paraId="6928F8FA" w14:textId="6EC22F80" w:rsidR="00041A4E" w:rsidRPr="00790E4E" w:rsidRDefault="00E11977" w:rsidP="00E11977">
            <w:pPr>
              <w:pStyle w:val="SCTableContent"/>
              <w:widowControl w:val="0"/>
              <w:rPr>
                <w:sz w:val="18"/>
                <w:szCs w:val="18"/>
              </w:rPr>
            </w:pPr>
            <w:r>
              <w:rPr>
                <w:sz w:val="18"/>
                <w:szCs w:val="18"/>
              </w:rPr>
              <w:t>Svarstytina, k</w:t>
            </w:r>
            <w:r w:rsidR="00B82C71">
              <w:rPr>
                <w:sz w:val="18"/>
                <w:szCs w:val="18"/>
              </w:rPr>
              <w:t>okios EP gali būti sutrikdytos dėl galimos teršalų emisijos į orą ir neigiamo jų poveikio</w:t>
            </w:r>
            <w:r>
              <w:rPr>
                <w:sz w:val="18"/>
                <w:szCs w:val="18"/>
              </w:rPr>
              <w:t xml:space="preserve"> bei k</w:t>
            </w:r>
            <w:r w:rsidR="00B82C71">
              <w:rPr>
                <w:sz w:val="18"/>
                <w:szCs w:val="18"/>
              </w:rPr>
              <w:t>okios EP galėtų padėti mažinti išmestų į orą teršalų sklaidą/poveikį?</w:t>
            </w:r>
          </w:p>
        </w:tc>
      </w:tr>
      <w:tr w:rsidR="00041A4E" w:rsidRPr="00790E4E" w14:paraId="545B528F" w14:textId="77777777" w:rsidTr="005F779E">
        <w:tc>
          <w:tcPr>
            <w:tcW w:w="1404" w:type="dxa"/>
            <w:tcMar>
              <w:top w:w="57" w:type="dxa"/>
              <w:left w:w="57" w:type="dxa"/>
              <w:bottom w:w="57" w:type="dxa"/>
              <w:right w:w="57" w:type="dxa"/>
            </w:tcMar>
          </w:tcPr>
          <w:p w14:paraId="4E13FB9B" w14:textId="1F76DCFA" w:rsidR="00041A4E" w:rsidRPr="00790E4E" w:rsidRDefault="008E0B6C" w:rsidP="001448FD">
            <w:pPr>
              <w:pStyle w:val="SCTableContent"/>
              <w:widowControl w:val="0"/>
              <w:jc w:val="left"/>
              <w:rPr>
                <w:sz w:val="18"/>
                <w:szCs w:val="18"/>
              </w:rPr>
            </w:pPr>
            <w:r>
              <w:rPr>
                <w:sz w:val="18"/>
                <w:szCs w:val="18"/>
              </w:rPr>
              <w:t>Vandens kokybė ir ištekliai</w:t>
            </w:r>
          </w:p>
        </w:tc>
        <w:tc>
          <w:tcPr>
            <w:tcW w:w="4396" w:type="dxa"/>
            <w:tcMar>
              <w:top w:w="57" w:type="dxa"/>
              <w:left w:w="57" w:type="dxa"/>
              <w:bottom w:w="57" w:type="dxa"/>
              <w:right w:w="57" w:type="dxa"/>
            </w:tcMar>
          </w:tcPr>
          <w:p w14:paraId="15C08A72" w14:textId="7E62B167" w:rsidR="001448FD" w:rsidRPr="001448FD" w:rsidRDefault="001448FD" w:rsidP="001448FD">
            <w:pPr>
              <w:pStyle w:val="SCTableContent"/>
              <w:widowControl w:val="0"/>
              <w:rPr>
                <w:sz w:val="18"/>
                <w:szCs w:val="18"/>
              </w:rPr>
            </w:pPr>
            <w:r w:rsidRPr="001448FD">
              <w:rPr>
                <w:sz w:val="18"/>
                <w:szCs w:val="18"/>
              </w:rPr>
              <w:t>Kaip konkrečios plano (programos) alternatyvos (alternatyvių sprendinių) įgyvendinimas gali paveikti požeminio ir paviršinio vandens išteklių kiekį ir kokybę?</w:t>
            </w:r>
            <w:r w:rsidR="00FE4518">
              <w:rPr>
                <w:sz w:val="18"/>
                <w:szCs w:val="18"/>
              </w:rPr>
              <w:t xml:space="preserve"> </w:t>
            </w:r>
            <w:r w:rsidRPr="001448FD">
              <w:rPr>
                <w:sz w:val="18"/>
                <w:szCs w:val="18"/>
              </w:rPr>
              <w:t>Ar numatomi jūros ir priekrančių vandens kokybės pokyčiai (pvz., dėl nuotekų išleidimo, maist</w:t>
            </w:r>
            <w:r w:rsidR="00FE4518">
              <w:rPr>
                <w:sz w:val="18"/>
                <w:szCs w:val="18"/>
              </w:rPr>
              <w:t xml:space="preserve">inių </w:t>
            </w:r>
            <w:r w:rsidRPr="001448FD">
              <w:rPr>
                <w:sz w:val="18"/>
                <w:szCs w:val="18"/>
              </w:rPr>
              <w:t>medžiagų patekimo į vandenį, taršos sunkiaisiais metalais ar kitais teršalais</w:t>
            </w:r>
            <w:r w:rsidR="00B82C71">
              <w:rPr>
                <w:sz w:val="18"/>
                <w:szCs w:val="18"/>
              </w:rPr>
              <w:t>)</w:t>
            </w:r>
            <w:r w:rsidRPr="001448FD">
              <w:rPr>
                <w:sz w:val="18"/>
                <w:szCs w:val="18"/>
              </w:rPr>
              <w:t>?</w:t>
            </w:r>
          </w:p>
          <w:p w14:paraId="6FA855CD" w14:textId="168BF11D" w:rsidR="00041A4E" w:rsidRPr="00790E4E" w:rsidRDefault="001448FD" w:rsidP="001448FD">
            <w:pPr>
              <w:pStyle w:val="SCTableContent"/>
              <w:widowControl w:val="0"/>
              <w:rPr>
                <w:sz w:val="18"/>
                <w:szCs w:val="18"/>
              </w:rPr>
            </w:pPr>
            <w:r w:rsidRPr="001448FD">
              <w:rPr>
                <w:sz w:val="18"/>
                <w:szCs w:val="18"/>
              </w:rPr>
              <w:t>Ar numatomas poveikis geriamo vandens ištekliams?</w:t>
            </w:r>
          </w:p>
        </w:tc>
        <w:tc>
          <w:tcPr>
            <w:tcW w:w="3493" w:type="dxa"/>
          </w:tcPr>
          <w:p w14:paraId="0203B479" w14:textId="1E0B9EAA" w:rsidR="00041A4E" w:rsidRDefault="00E23A2D" w:rsidP="00A61E87">
            <w:pPr>
              <w:pStyle w:val="SCTableContent"/>
              <w:widowControl w:val="0"/>
              <w:rPr>
                <w:sz w:val="18"/>
                <w:szCs w:val="18"/>
              </w:rPr>
            </w:pPr>
            <w:r>
              <w:rPr>
                <w:sz w:val="18"/>
                <w:szCs w:val="18"/>
              </w:rPr>
              <w:t>Požeminis vanduo naudojamas kaip geriamas vanduo gali būti traktuojamas kaip EP</w:t>
            </w:r>
            <w:r w:rsidR="00F13BC2">
              <w:rPr>
                <w:sz w:val="18"/>
                <w:szCs w:val="18"/>
              </w:rPr>
              <w:t xml:space="preserve">, todėl galima įvertinti, kaip veikla paveiks jo pasiūlą </w:t>
            </w:r>
            <w:r w:rsidR="00556F93">
              <w:rPr>
                <w:sz w:val="18"/>
                <w:szCs w:val="18"/>
              </w:rPr>
              <w:t>i</w:t>
            </w:r>
            <w:r w:rsidR="00F13BC2">
              <w:rPr>
                <w:sz w:val="18"/>
                <w:szCs w:val="18"/>
              </w:rPr>
              <w:t>r paklausą</w:t>
            </w:r>
            <w:r w:rsidR="00B069B3">
              <w:rPr>
                <w:sz w:val="18"/>
                <w:szCs w:val="18"/>
              </w:rPr>
              <w:t>.</w:t>
            </w:r>
          </w:p>
          <w:p w14:paraId="27F09A47" w14:textId="1C092EBC" w:rsidR="00041A4E" w:rsidRPr="00790E4E" w:rsidRDefault="00FE1AE4" w:rsidP="0026485B">
            <w:pPr>
              <w:pStyle w:val="SCTableContent"/>
              <w:widowControl w:val="0"/>
              <w:rPr>
                <w:sz w:val="18"/>
                <w:szCs w:val="18"/>
              </w:rPr>
            </w:pPr>
            <w:r>
              <w:rPr>
                <w:sz w:val="18"/>
                <w:szCs w:val="18"/>
              </w:rPr>
              <w:t>Paviršinio vandens išteklių naudojimas gali paveikti EP teikimą,</w:t>
            </w:r>
            <w:r w:rsidR="00166EDC">
              <w:rPr>
                <w:sz w:val="18"/>
                <w:szCs w:val="18"/>
              </w:rPr>
              <w:t xml:space="preserve"> pavyzdžiui, naudojant </w:t>
            </w:r>
            <w:r w:rsidR="001B6DED">
              <w:rPr>
                <w:sz w:val="18"/>
                <w:szCs w:val="18"/>
              </w:rPr>
              <w:t xml:space="preserve">ežerų ar upių vandenis, gali pasikeisti </w:t>
            </w:r>
            <w:r w:rsidR="003F34A3">
              <w:rPr>
                <w:sz w:val="18"/>
                <w:szCs w:val="18"/>
              </w:rPr>
              <w:t>augalų ar žuvų populiacijos</w:t>
            </w:r>
            <w:r w:rsidR="00CB5DD8">
              <w:rPr>
                <w:sz w:val="18"/>
                <w:szCs w:val="18"/>
              </w:rPr>
              <w:t>, naudojamos maistui,</w:t>
            </w:r>
            <w:r w:rsidR="003F34A3">
              <w:rPr>
                <w:sz w:val="18"/>
                <w:szCs w:val="18"/>
              </w:rPr>
              <w:t xml:space="preserve"> dydis</w:t>
            </w:r>
            <w:r w:rsidR="00E11977">
              <w:rPr>
                <w:sz w:val="18"/>
                <w:szCs w:val="18"/>
              </w:rPr>
              <w:t>.</w:t>
            </w:r>
          </w:p>
        </w:tc>
      </w:tr>
      <w:tr w:rsidR="00041A4E" w:rsidRPr="00790E4E" w14:paraId="325E34C9" w14:textId="77777777" w:rsidTr="005F779E">
        <w:tc>
          <w:tcPr>
            <w:tcW w:w="1404" w:type="dxa"/>
            <w:tcMar>
              <w:top w:w="57" w:type="dxa"/>
              <w:left w:w="57" w:type="dxa"/>
              <w:bottom w:w="57" w:type="dxa"/>
              <w:right w:w="57" w:type="dxa"/>
            </w:tcMar>
          </w:tcPr>
          <w:p w14:paraId="4E7B1DB4" w14:textId="1326EC83" w:rsidR="00041A4E" w:rsidRPr="00790E4E" w:rsidRDefault="001448FD" w:rsidP="001448FD">
            <w:pPr>
              <w:pStyle w:val="SCTableContent"/>
              <w:widowControl w:val="0"/>
              <w:jc w:val="left"/>
              <w:rPr>
                <w:sz w:val="18"/>
                <w:szCs w:val="18"/>
              </w:rPr>
            </w:pPr>
            <w:r>
              <w:rPr>
                <w:sz w:val="18"/>
                <w:szCs w:val="18"/>
              </w:rPr>
              <w:t>Dirvožemio kokybė ir ištekliai</w:t>
            </w:r>
          </w:p>
        </w:tc>
        <w:tc>
          <w:tcPr>
            <w:tcW w:w="4396" w:type="dxa"/>
            <w:tcMar>
              <w:top w:w="57" w:type="dxa"/>
              <w:left w:w="57" w:type="dxa"/>
              <w:bottom w:w="57" w:type="dxa"/>
              <w:right w:w="57" w:type="dxa"/>
            </w:tcMar>
          </w:tcPr>
          <w:p w14:paraId="642F4F7D" w14:textId="5BA256F6" w:rsidR="00041A4E" w:rsidRDefault="00FE4518" w:rsidP="00FE4518">
            <w:pPr>
              <w:pStyle w:val="SCTableContent"/>
              <w:widowControl w:val="0"/>
              <w:rPr>
                <w:sz w:val="18"/>
                <w:szCs w:val="18"/>
              </w:rPr>
            </w:pPr>
            <w:r w:rsidRPr="00FE4518">
              <w:rPr>
                <w:sz w:val="18"/>
                <w:szCs w:val="18"/>
              </w:rPr>
              <w:t>Ar konkrečios plano (programos) alternatyvos (alternatyvių sprendinių) įgyvendinimas gali</w:t>
            </w:r>
            <w:r>
              <w:rPr>
                <w:sz w:val="18"/>
                <w:szCs w:val="18"/>
              </w:rPr>
              <w:t xml:space="preserve"> </w:t>
            </w:r>
            <w:r w:rsidRPr="00FE4518">
              <w:rPr>
                <w:sz w:val="18"/>
                <w:szCs w:val="18"/>
              </w:rPr>
              <w:t>sąlygoti dirvožemio rūgštingumo ar druskingumo pokyčius, dirvožemio taršą ar eroziją? Ar galimas dirvožemio praradimas (pvz., dėl</w:t>
            </w:r>
            <w:r>
              <w:rPr>
                <w:sz w:val="18"/>
                <w:szCs w:val="18"/>
              </w:rPr>
              <w:t xml:space="preserve"> </w:t>
            </w:r>
            <w:r w:rsidRPr="00FE4518">
              <w:rPr>
                <w:sz w:val="18"/>
                <w:szCs w:val="18"/>
              </w:rPr>
              <w:t>statybų), ar numatomas dirvožemio išteklių padidėjimas (pvz., valant užterštas teritorijas)?</w:t>
            </w:r>
          </w:p>
        </w:tc>
        <w:tc>
          <w:tcPr>
            <w:tcW w:w="3493" w:type="dxa"/>
          </w:tcPr>
          <w:p w14:paraId="6F698879" w14:textId="23F0BE2D" w:rsidR="00041A4E" w:rsidRDefault="00550C0C" w:rsidP="000750C4">
            <w:pPr>
              <w:pStyle w:val="SCTableContent"/>
              <w:widowControl w:val="0"/>
              <w:rPr>
                <w:sz w:val="18"/>
                <w:szCs w:val="18"/>
              </w:rPr>
            </w:pPr>
            <w:r>
              <w:rPr>
                <w:sz w:val="18"/>
                <w:szCs w:val="18"/>
              </w:rPr>
              <w:t>Prarandant dirvožemį gali būti prarandamos ir EP</w:t>
            </w:r>
            <w:r w:rsidR="006F41C8">
              <w:rPr>
                <w:sz w:val="18"/>
                <w:szCs w:val="18"/>
              </w:rPr>
              <w:t xml:space="preserve"> </w:t>
            </w:r>
            <w:r>
              <w:rPr>
                <w:sz w:val="18"/>
                <w:szCs w:val="18"/>
              </w:rPr>
              <w:t xml:space="preserve">arba </w:t>
            </w:r>
            <w:r w:rsidR="00CC51B8">
              <w:rPr>
                <w:sz w:val="18"/>
                <w:szCs w:val="18"/>
              </w:rPr>
              <w:t>didinant dirvožemio išteklius gali didėti galimybės teikti EP</w:t>
            </w:r>
            <w:r w:rsidR="006F41C8">
              <w:rPr>
                <w:sz w:val="18"/>
                <w:szCs w:val="18"/>
              </w:rPr>
              <w:t>.</w:t>
            </w:r>
          </w:p>
          <w:p w14:paraId="06096B18" w14:textId="111F4D3E" w:rsidR="00041A4E" w:rsidRDefault="00AD0C81" w:rsidP="0026485B">
            <w:pPr>
              <w:pStyle w:val="SCTableContent"/>
              <w:widowControl w:val="0"/>
              <w:rPr>
                <w:sz w:val="18"/>
                <w:szCs w:val="18"/>
              </w:rPr>
            </w:pPr>
            <w:r>
              <w:rPr>
                <w:sz w:val="18"/>
                <w:szCs w:val="18"/>
              </w:rPr>
              <w:t>EP gali būti</w:t>
            </w:r>
            <w:r w:rsidR="008776D8">
              <w:rPr>
                <w:sz w:val="18"/>
                <w:szCs w:val="18"/>
              </w:rPr>
              <w:t xml:space="preserve"> naudojam</w:t>
            </w:r>
            <w:r w:rsidR="00696E34">
              <w:rPr>
                <w:sz w:val="18"/>
                <w:szCs w:val="18"/>
              </w:rPr>
              <w:t>os</w:t>
            </w:r>
            <w:r w:rsidR="008776D8">
              <w:rPr>
                <w:sz w:val="18"/>
                <w:szCs w:val="18"/>
              </w:rPr>
              <w:t xml:space="preserve"> taip pat mažinti neigiamą veiklos poveikį dirvožemiui, pavyzdžiui, </w:t>
            </w:r>
            <w:r w:rsidR="00696E34">
              <w:rPr>
                <w:sz w:val="18"/>
                <w:szCs w:val="18"/>
              </w:rPr>
              <w:t xml:space="preserve">užsodinant teritorijas atitinkamais augalais siekiant </w:t>
            </w:r>
            <w:r w:rsidR="00CE183B">
              <w:rPr>
                <w:sz w:val="18"/>
                <w:szCs w:val="18"/>
              </w:rPr>
              <w:t xml:space="preserve">apsaugoti </w:t>
            </w:r>
            <w:r w:rsidR="00696E34">
              <w:rPr>
                <w:sz w:val="18"/>
                <w:szCs w:val="18"/>
              </w:rPr>
              <w:t xml:space="preserve">dirvožemį </w:t>
            </w:r>
            <w:r w:rsidR="00CE183B">
              <w:rPr>
                <w:sz w:val="18"/>
                <w:szCs w:val="18"/>
              </w:rPr>
              <w:t>nuo erozijos</w:t>
            </w:r>
            <w:r w:rsidR="00FE3384">
              <w:rPr>
                <w:sz w:val="18"/>
                <w:szCs w:val="18"/>
              </w:rPr>
              <w:t>.</w:t>
            </w:r>
          </w:p>
        </w:tc>
      </w:tr>
      <w:tr w:rsidR="00041A4E" w:rsidRPr="00790E4E" w14:paraId="22425FC0" w14:textId="77777777" w:rsidTr="005F779E">
        <w:tc>
          <w:tcPr>
            <w:tcW w:w="1404" w:type="dxa"/>
            <w:tcMar>
              <w:top w:w="57" w:type="dxa"/>
              <w:left w:w="57" w:type="dxa"/>
              <w:bottom w:w="57" w:type="dxa"/>
              <w:right w:w="57" w:type="dxa"/>
            </w:tcMar>
          </w:tcPr>
          <w:p w14:paraId="631BDE48" w14:textId="7F858D44" w:rsidR="00041A4E" w:rsidRPr="00790E4E" w:rsidRDefault="00123E42" w:rsidP="001448FD">
            <w:pPr>
              <w:pStyle w:val="SCTableContent"/>
              <w:widowControl w:val="0"/>
              <w:jc w:val="left"/>
              <w:rPr>
                <w:sz w:val="18"/>
                <w:szCs w:val="18"/>
              </w:rPr>
            </w:pPr>
            <w:r>
              <w:rPr>
                <w:sz w:val="18"/>
                <w:szCs w:val="18"/>
              </w:rPr>
              <w:t>Klimatas</w:t>
            </w:r>
          </w:p>
        </w:tc>
        <w:tc>
          <w:tcPr>
            <w:tcW w:w="4396" w:type="dxa"/>
            <w:tcMar>
              <w:top w:w="57" w:type="dxa"/>
              <w:left w:w="57" w:type="dxa"/>
              <w:bottom w:w="57" w:type="dxa"/>
              <w:right w:w="57" w:type="dxa"/>
            </w:tcMar>
          </w:tcPr>
          <w:p w14:paraId="3F2B5323" w14:textId="61A94FD7" w:rsidR="00041A4E" w:rsidRDefault="00123E42" w:rsidP="00123E42">
            <w:pPr>
              <w:pStyle w:val="SCTableContent"/>
              <w:widowControl w:val="0"/>
              <w:rPr>
                <w:sz w:val="18"/>
                <w:szCs w:val="18"/>
              </w:rPr>
            </w:pPr>
            <w:r w:rsidRPr="00123E42">
              <w:rPr>
                <w:sz w:val="18"/>
                <w:szCs w:val="18"/>
              </w:rPr>
              <w:t>Ar konkrečios plano (programos) alternatyvos (alternatyvių sprendinių) įgyvendinimas sąlygos ozono sluoksnį ardančių medžiagų ar</w:t>
            </w:r>
            <w:r>
              <w:rPr>
                <w:sz w:val="18"/>
                <w:szCs w:val="18"/>
              </w:rPr>
              <w:t xml:space="preserve"> </w:t>
            </w:r>
            <w:r w:rsidRPr="00123E42">
              <w:rPr>
                <w:sz w:val="18"/>
                <w:szCs w:val="18"/>
              </w:rPr>
              <w:t>šiltnamio efektą sukeliančių dujų išleidimą į atmosferą?</w:t>
            </w:r>
          </w:p>
        </w:tc>
        <w:tc>
          <w:tcPr>
            <w:tcW w:w="3493" w:type="dxa"/>
          </w:tcPr>
          <w:p w14:paraId="7C213D87" w14:textId="78E2F99E" w:rsidR="00041A4E" w:rsidRDefault="00FE6C5D" w:rsidP="0026485B">
            <w:pPr>
              <w:pStyle w:val="SCTableContent"/>
              <w:widowControl w:val="0"/>
              <w:rPr>
                <w:sz w:val="18"/>
                <w:szCs w:val="18"/>
              </w:rPr>
            </w:pPr>
            <w:r>
              <w:rPr>
                <w:sz w:val="18"/>
                <w:szCs w:val="18"/>
              </w:rPr>
              <w:t>EP gali prisidėti prie klimato reguliavimo</w:t>
            </w:r>
            <w:r w:rsidR="001326FA">
              <w:rPr>
                <w:sz w:val="18"/>
                <w:szCs w:val="18"/>
              </w:rPr>
              <w:t xml:space="preserve"> ir neigiamų ŠESD poveikio mažinimo</w:t>
            </w:r>
            <w:r w:rsidR="00FE3384">
              <w:rPr>
                <w:sz w:val="18"/>
                <w:szCs w:val="18"/>
              </w:rPr>
              <w:t>.</w:t>
            </w:r>
          </w:p>
        </w:tc>
      </w:tr>
      <w:tr w:rsidR="00041A4E" w:rsidRPr="00790E4E" w14:paraId="53D75545" w14:textId="77777777" w:rsidTr="005F779E">
        <w:tc>
          <w:tcPr>
            <w:tcW w:w="1404" w:type="dxa"/>
            <w:tcMar>
              <w:top w:w="57" w:type="dxa"/>
              <w:left w:w="57" w:type="dxa"/>
              <w:bottom w:w="57" w:type="dxa"/>
              <w:right w:w="57" w:type="dxa"/>
            </w:tcMar>
          </w:tcPr>
          <w:p w14:paraId="67601E64" w14:textId="70839DAE" w:rsidR="00041A4E" w:rsidRPr="00790E4E" w:rsidRDefault="00AB034A" w:rsidP="0026485B">
            <w:pPr>
              <w:pStyle w:val="SCTableContent"/>
              <w:widowControl w:val="0"/>
              <w:rPr>
                <w:sz w:val="18"/>
                <w:szCs w:val="18"/>
              </w:rPr>
            </w:pPr>
            <w:r w:rsidRPr="00AB034A">
              <w:rPr>
                <w:sz w:val="18"/>
                <w:szCs w:val="18"/>
              </w:rPr>
              <w:t>Atsinaujinantys ir neatsinaujinantys ištekliai</w:t>
            </w:r>
          </w:p>
        </w:tc>
        <w:tc>
          <w:tcPr>
            <w:tcW w:w="4396" w:type="dxa"/>
            <w:tcMar>
              <w:top w:w="57" w:type="dxa"/>
              <w:left w:w="57" w:type="dxa"/>
              <w:bottom w:w="57" w:type="dxa"/>
              <w:right w:w="57" w:type="dxa"/>
            </w:tcMar>
          </w:tcPr>
          <w:p w14:paraId="55B2B5B5" w14:textId="06F2F2E4" w:rsidR="00AB034A" w:rsidRPr="00AB034A" w:rsidRDefault="00AB034A" w:rsidP="00AB034A">
            <w:pPr>
              <w:pStyle w:val="SCTableContent"/>
              <w:widowControl w:val="0"/>
              <w:rPr>
                <w:sz w:val="18"/>
                <w:szCs w:val="18"/>
              </w:rPr>
            </w:pPr>
            <w:r w:rsidRPr="00AB034A">
              <w:rPr>
                <w:sz w:val="18"/>
                <w:szCs w:val="18"/>
              </w:rPr>
              <w:t>Ar konkrečios plano (programos) alternatyvos (alternatyvių sprendinių) įgyvendinimas neskatins per didelio atsinaujinančių išteklių sunaudojimo?</w:t>
            </w:r>
          </w:p>
          <w:p w14:paraId="6D7AD3C4" w14:textId="305EBDE4" w:rsidR="00041A4E" w:rsidRDefault="00AB034A" w:rsidP="00AB034A">
            <w:pPr>
              <w:pStyle w:val="SCTableContent"/>
              <w:widowControl w:val="0"/>
              <w:rPr>
                <w:sz w:val="18"/>
                <w:szCs w:val="18"/>
              </w:rPr>
            </w:pPr>
            <w:r w:rsidRPr="00AB034A">
              <w:rPr>
                <w:sz w:val="18"/>
                <w:szCs w:val="18"/>
              </w:rPr>
              <w:t>Ar konkrečios plano (programos) alternatyvos (alternatyvių sprendinių) įgyvendinimas sudarys sąlygas sumažinti neatsinaujinančių išteklių sunaudojimą, ar priešingai, bus sunaudojama daugiau tokių išteklių?</w:t>
            </w:r>
          </w:p>
        </w:tc>
        <w:tc>
          <w:tcPr>
            <w:tcW w:w="3493" w:type="dxa"/>
          </w:tcPr>
          <w:p w14:paraId="1C1B068F" w14:textId="44AD31FB" w:rsidR="00041A4E" w:rsidRDefault="0082043D" w:rsidP="0026485B">
            <w:pPr>
              <w:pStyle w:val="SCTableContent"/>
              <w:widowControl w:val="0"/>
              <w:rPr>
                <w:sz w:val="18"/>
                <w:szCs w:val="18"/>
              </w:rPr>
            </w:pPr>
            <w:r>
              <w:rPr>
                <w:sz w:val="18"/>
                <w:szCs w:val="18"/>
              </w:rPr>
              <w:t>Per didelis atsinaujinančių išteklių, kurie gali būti traktuojami kaip EP, naudojimas, gali lemti taip pat susijusių EP teikimo galimybių sumažėjimą</w:t>
            </w:r>
            <w:r w:rsidR="00797E9A">
              <w:rPr>
                <w:sz w:val="18"/>
                <w:szCs w:val="18"/>
              </w:rPr>
              <w:t xml:space="preserve">, todėl turi būti vertinama kompleksiškai – kad vienų atsinaujinančių išteklių panaudojimas </w:t>
            </w:r>
            <w:r w:rsidR="00117471">
              <w:rPr>
                <w:sz w:val="18"/>
                <w:szCs w:val="18"/>
              </w:rPr>
              <w:t>mažintų neatsinaujinančių išteklių naudojimą, bet kartu</w:t>
            </w:r>
            <w:r w:rsidR="00797E9A">
              <w:rPr>
                <w:sz w:val="18"/>
                <w:szCs w:val="18"/>
              </w:rPr>
              <w:t xml:space="preserve"> nekenktų </w:t>
            </w:r>
            <w:r w:rsidR="00117471">
              <w:rPr>
                <w:sz w:val="18"/>
                <w:szCs w:val="18"/>
              </w:rPr>
              <w:t>ir</w:t>
            </w:r>
            <w:r w:rsidR="00797E9A">
              <w:rPr>
                <w:sz w:val="18"/>
                <w:szCs w:val="18"/>
              </w:rPr>
              <w:t xml:space="preserve"> kitoms </w:t>
            </w:r>
            <w:r w:rsidR="00117471">
              <w:rPr>
                <w:sz w:val="18"/>
                <w:szCs w:val="18"/>
              </w:rPr>
              <w:t>susijusioms</w:t>
            </w:r>
            <w:r w:rsidR="00797E9A">
              <w:rPr>
                <w:sz w:val="18"/>
                <w:szCs w:val="18"/>
              </w:rPr>
              <w:t xml:space="preserve"> EP</w:t>
            </w:r>
            <w:r w:rsidR="00117471">
              <w:rPr>
                <w:sz w:val="18"/>
                <w:szCs w:val="18"/>
              </w:rPr>
              <w:t xml:space="preserve"> (pavyzdžiui, medienos naudojimas leidžia mažinti iškastinio kuro naudojimą šilumos gamybai, tačiau gali turėti neigiamos įtakos rekreacinėms miškų paslaugoms, taip pat uogų, grybų </w:t>
            </w:r>
            <w:r w:rsidR="004032CA">
              <w:rPr>
                <w:sz w:val="18"/>
                <w:szCs w:val="18"/>
              </w:rPr>
              <w:t>pasiūlai, ir neigiamai veikti biologinę įvairovę)</w:t>
            </w:r>
            <w:r w:rsidR="00D76E67">
              <w:rPr>
                <w:sz w:val="18"/>
                <w:szCs w:val="18"/>
              </w:rPr>
              <w:t>.</w:t>
            </w:r>
            <w:r w:rsidR="00117471">
              <w:rPr>
                <w:sz w:val="18"/>
                <w:szCs w:val="18"/>
              </w:rPr>
              <w:t xml:space="preserve"> </w:t>
            </w:r>
          </w:p>
        </w:tc>
      </w:tr>
      <w:tr w:rsidR="00041A4E" w:rsidRPr="00790E4E" w14:paraId="1532A078" w14:textId="77777777" w:rsidTr="005F779E">
        <w:tc>
          <w:tcPr>
            <w:tcW w:w="1404" w:type="dxa"/>
            <w:tcMar>
              <w:top w:w="57" w:type="dxa"/>
              <w:left w:w="57" w:type="dxa"/>
              <w:bottom w:w="57" w:type="dxa"/>
              <w:right w:w="57" w:type="dxa"/>
            </w:tcMar>
          </w:tcPr>
          <w:p w14:paraId="06EF1030" w14:textId="05510545" w:rsidR="00041A4E" w:rsidRPr="00790E4E" w:rsidRDefault="000918E3" w:rsidP="0026485B">
            <w:pPr>
              <w:pStyle w:val="SCTableContent"/>
              <w:widowControl w:val="0"/>
              <w:rPr>
                <w:sz w:val="18"/>
                <w:szCs w:val="18"/>
              </w:rPr>
            </w:pPr>
            <w:r w:rsidRPr="000918E3">
              <w:rPr>
                <w:sz w:val="18"/>
                <w:szCs w:val="18"/>
              </w:rPr>
              <w:t xml:space="preserve">Biologinė įvairovė, </w:t>
            </w:r>
            <w:r>
              <w:rPr>
                <w:sz w:val="18"/>
                <w:szCs w:val="18"/>
              </w:rPr>
              <w:t>g</w:t>
            </w:r>
            <w:r w:rsidRPr="000918E3">
              <w:rPr>
                <w:sz w:val="18"/>
                <w:szCs w:val="18"/>
              </w:rPr>
              <w:t>yvūnija, augalija, kraštovaizdis</w:t>
            </w:r>
          </w:p>
        </w:tc>
        <w:tc>
          <w:tcPr>
            <w:tcW w:w="4396" w:type="dxa"/>
            <w:tcMar>
              <w:top w:w="57" w:type="dxa"/>
              <w:left w:w="57" w:type="dxa"/>
              <w:bottom w:w="57" w:type="dxa"/>
              <w:right w:w="57" w:type="dxa"/>
            </w:tcMar>
          </w:tcPr>
          <w:p w14:paraId="6F615682" w14:textId="6AAF6495" w:rsidR="000918E3" w:rsidRPr="000918E3" w:rsidRDefault="000918E3" w:rsidP="000918E3">
            <w:pPr>
              <w:pStyle w:val="SCTableContent"/>
              <w:widowControl w:val="0"/>
              <w:rPr>
                <w:sz w:val="18"/>
                <w:szCs w:val="18"/>
              </w:rPr>
            </w:pPr>
            <w:r w:rsidRPr="000918E3">
              <w:rPr>
                <w:sz w:val="18"/>
                <w:szCs w:val="18"/>
              </w:rPr>
              <w:t>Ar konkrečios plano (programos) alternatyvos (alternatyvių sprendinių) įgyvendinimas sąlygos rūšių ar kitų taksonominių vienetų sumažėjimą ar arealų pokytį?</w:t>
            </w:r>
          </w:p>
          <w:p w14:paraId="04409B29" w14:textId="13D61D06" w:rsidR="000918E3" w:rsidRPr="000918E3" w:rsidRDefault="000918E3" w:rsidP="000918E3">
            <w:pPr>
              <w:pStyle w:val="SCTableContent"/>
              <w:widowControl w:val="0"/>
              <w:rPr>
                <w:sz w:val="18"/>
                <w:szCs w:val="18"/>
              </w:rPr>
            </w:pPr>
            <w:r w:rsidRPr="000918E3">
              <w:rPr>
                <w:sz w:val="18"/>
                <w:szCs w:val="18"/>
              </w:rPr>
              <w:t>Ar konkrečios plano (programos) alternatyvos (alternatyvių sprendinių) įgyvendinimas gali daryti poveikį saugomoms rūšims, jų buveinėms ar ekologiniu požiūriu jautrioms teritorijoms?</w:t>
            </w:r>
          </w:p>
          <w:p w14:paraId="6D821E48" w14:textId="4CE8B79A" w:rsidR="000918E3" w:rsidRPr="000918E3" w:rsidRDefault="000918E3" w:rsidP="000918E3">
            <w:pPr>
              <w:pStyle w:val="SCTableContent"/>
              <w:widowControl w:val="0"/>
              <w:rPr>
                <w:sz w:val="18"/>
                <w:szCs w:val="18"/>
              </w:rPr>
            </w:pPr>
            <w:r w:rsidRPr="000918E3">
              <w:rPr>
                <w:sz w:val="18"/>
                <w:szCs w:val="18"/>
              </w:rPr>
              <w:t>Ar konkrečios plano (programos) alternatyvos (alternatyvių sprendinių) įgyvendinimas sąlygoja teritorijos suskaidymą ir (defragmentaciją) ir ar dėl to galimos pasekmės migraciniams keliams, ekologiniams</w:t>
            </w:r>
            <w:r>
              <w:rPr>
                <w:sz w:val="18"/>
                <w:szCs w:val="18"/>
              </w:rPr>
              <w:t xml:space="preserve"> </w:t>
            </w:r>
            <w:r w:rsidRPr="000918E3">
              <w:rPr>
                <w:sz w:val="18"/>
                <w:szCs w:val="18"/>
              </w:rPr>
              <w:t>koridoriams, ar buferinėms zonoms?</w:t>
            </w:r>
          </w:p>
          <w:p w14:paraId="1C4CA5EE" w14:textId="5C1E985A" w:rsidR="00041A4E" w:rsidRDefault="000918E3" w:rsidP="000918E3">
            <w:pPr>
              <w:pStyle w:val="SCTableContent"/>
              <w:widowControl w:val="0"/>
              <w:rPr>
                <w:sz w:val="18"/>
                <w:szCs w:val="18"/>
              </w:rPr>
            </w:pPr>
            <w:r w:rsidRPr="000918E3">
              <w:rPr>
                <w:sz w:val="18"/>
                <w:szCs w:val="18"/>
              </w:rPr>
              <w:t>Ar konkrečios plano (programos) alternatyvos (alternatyvių sprendinių) įgyvendinimas sąlygos saugomo ar nesaugomo vertingo kraštovaizdžio ekorekreacinius ir vizualinius išteklius?</w:t>
            </w:r>
          </w:p>
        </w:tc>
        <w:tc>
          <w:tcPr>
            <w:tcW w:w="3493" w:type="dxa"/>
          </w:tcPr>
          <w:p w14:paraId="4386608C" w14:textId="2CA63CE1" w:rsidR="00041A4E" w:rsidRDefault="002C6D87" w:rsidP="0026485B">
            <w:pPr>
              <w:pStyle w:val="SCTableContent"/>
              <w:widowControl w:val="0"/>
              <w:rPr>
                <w:sz w:val="18"/>
                <w:szCs w:val="18"/>
              </w:rPr>
            </w:pPr>
            <w:r>
              <w:rPr>
                <w:sz w:val="18"/>
                <w:szCs w:val="18"/>
              </w:rPr>
              <w:t xml:space="preserve">Svarbu atsižvelgti kokį </w:t>
            </w:r>
            <w:r w:rsidR="00C54C9C">
              <w:rPr>
                <w:sz w:val="18"/>
                <w:szCs w:val="18"/>
              </w:rPr>
              <w:t>poveik</w:t>
            </w:r>
            <w:r>
              <w:rPr>
                <w:sz w:val="18"/>
                <w:szCs w:val="18"/>
              </w:rPr>
              <w:t>į daro sprendi</w:t>
            </w:r>
            <w:r w:rsidR="003E0EAA">
              <w:rPr>
                <w:sz w:val="18"/>
                <w:szCs w:val="18"/>
              </w:rPr>
              <w:t>nys</w:t>
            </w:r>
            <w:r>
              <w:rPr>
                <w:sz w:val="18"/>
                <w:szCs w:val="18"/>
              </w:rPr>
              <w:t xml:space="preserve"> </w:t>
            </w:r>
            <w:r w:rsidR="00C54C9C">
              <w:rPr>
                <w:sz w:val="18"/>
                <w:szCs w:val="18"/>
              </w:rPr>
              <w:t>svarbiausioms nustatytoms EP, susijusioms su biologine įvairove</w:t>
            </w:r>
            <w:r w:rsidR="002772E3">
              <w:rPr>
                <w:sz w:val="18"/>
                <w:szCs w:val="18"/>
              </w:rPr>
              <w:t>, ar šių EP pasiūla mažės, ar didės, pavyzdžiui, ar bus išsaugoti genetiniai ištekliai (kalbant apie nykstančias rūšis)</w:t>
            </w:r>
            <w:r w:rsidR="005075C4">
              <w:rPr>
                <w:sz w:val="18"/>
                <w:szCs w:val="18"/>
              </w:rPr>
              <w:t xml:space="preserve">, ar nesumažės medžiojamų gyvūnų skaičius, ar nesumažės maistui/medžiagoms naudojamų augalų </w:t>
            </w:r>
            <w:r w:rsidR="000E73E1">
              <w:rPr>
                <w:sz w:val="18"/>
                <w:szCs w:val="18"/>
              </w:rPr>
              <w:t>pasiūla ir pan.</w:t>
            </w:r>
          </w:p>
        </w:tc>
      </w:tr>
      <w:tr w:rsidR="00041A4E" w:rsidRPr="00790E4E" w14:paraId="0FAAB45C" w14:textId="77777777" w:rsidTr="005F779E">
        <w:tc>
          <w:tcPr>
            <w:tcW w:w="1404" w:type="dxa"/>
            <w:tcMar>
              <w:top w:w="57" w:type="dxa"/>
              <w:left w:w="57" w:type="dxa"/>
              <w:bottom w:w="57" w:type="dxa"/>
              <w:right w:w="57" w:type="dxa"/>
            </w:tcMar>
          </w:tcPr>
          <w:p w14:paraId="5242EB9E" w14:textId="725536BC" w:rsidR="00041A4E" w:rsidRPr="00790E4E" w:rsidRDefault="009E12F7" w:rsidP="0026485B">
            <w:pPr>
              <w:pStyle w:val="SCTableContent"/>
              <w:widowControl w:val="0"/>
              <w:rPr>
                <w:sz w:val="18"/>
                <w:szCs w:val="18"/>
              </w:rPr>
            </w:pPr>
            <w:r w:rsidRPr="009E12F7">
              <w:rPr>
                <w:sz w:val="18"/>
                <w:szCs w:val="18"/>
              </w:rPr>
              <w:t>Žemės naudojimas</w:t>
            </w:r>
          </w:p>
        </w:tc>
        <w:tc>
          <w:tcPr>
            <w:tcW w:w="4396" w:type="dxa"/>
            <w:tcMar>
              <w:top w:w="57" w:type="dxa"/>
              <w:left w:w="57" w:type="dxa"/>
              <w:bottom w:w="57" w:type="dxa"/>
              <w:right w:w="57" w:type="dxa"/>
            </w:tcMar>
          </w:tcPr>
          <w:p w14:paraId="3F2DFFCB" w14:textId="61318382" w:rsidR="009E12F7" w:rsidRPr="009E12F7" w:rsidRDefault="009E12F7" w:rsidP="009E12F7">
            <w:pPr>
              <w:pStyle w:val="SCTableContent"/>
              <w:widowControl w:val="0"/>
              <w:rPr>
                <w:sz w:val="18"/>
                <w:szCs w:val="18"/>
              </w:rPr>
            </w:pPr>
            <w:r w:rsidRPr="009E12F7">
              <w:rPr>
                <w:sz w:val="18"/>
                <w:szCs w:val="18"/>
              </w:rPr>
              <w:t>Ar konkrečios plano (programos) alternatyvos (alternatyvūs sprendiniai) bus įgyvendinamos teritorijose, kuriose anksčiau nebuvo vykdoma ūkinė veikla?</w:t>
            </w:r>
          </w:p>
          <w:p w14:paraId="62BAEB5B" w14:textId="5D8A33C5" w:rsidR="009E12F7" w:rsidRPr="009E12F7" w:rsidRDefault="009E12F7" w:rsidP="009E12F7">
            <w:pPr>
              <w:pStyle w:val="SCTableContent"/>
              <w:widowControl w:val="0"/>
              <w:rPr>
                <w:sz w:val="18"/>
                <w:szCs w:val="18"/>
              </w:rPr>
            </w:pPr>
            <w:r w:rsidRPr="009E12F7">
              <w:rPr>
                <w:sz w:val="18"/>
                <w:szCs w:val="18"/>
              </w:rPr>
              <w:t>Ar konkrečios plano (programos) alternatyvos (alternatyvių sprendinių) įgyvendinimas sąlygos žemės naudojimo paskirties pokyčius?</w:t>
            </w:r>
          </w:p>
          <w:p w14:paraId="6C55E5EF" w14:textId="232569EC" w:rsidR="00041A4E" w:rsidRDefault="009E12F7" w:rsidP="009E12F7">
            <w:pPr>
              <w:pStyle w:val="SCTableContent"/>
              <w:widowControl w:val="0"/>
              <w:rPr>
                <w:sz w:val="18"/>
                <w:szCs w:val="18"/>
              </w:rPr>
            </w:pPr>
            <w:r w:rsidRPr="009E12F7">
              <w:rPr>
                <w:sz w:val="18"/>
                <w:szCs w:val="18"/>
              </w:rPr>
              <w:t>Ar konkrečios plano (programos) alternatyvos (alternatyvūs sprendiniai) bus</w:t>
            </w:r>
            <w:r>
              <w:rPr>
                <w:sz w:val="18"/>
                <w:szCs w:val="18"/>
              </w:rPr>
              <w:t xml:space="preserve"> </w:t>
            </w:r>
            <w:r w:rsidRPr="009E12F7">
              <w:rPr>
                <w:sz w:val="18"/>
                <w:szCs w:val="18"/>
              </w:rPr>
              <w:t>įgyvendinamos ekologiniu požiūriu jautriose teritorijose?</w:t>
            </w:r>
          </w:p>
        </w:tc>
        <w:tc>
          <w:tcPr>
            <w:tcW w:w="3493" w:type="dxa"/>
          </w:tcPr>
          <w:p w14:paraId="3663045A" w14:textId="78A2F098" w:rsidR="00041A4E" w:rsidRDefault="00E92A2D" w:rsidP="0026485B">
            <w:pPr>
              <w:pStyle w:val="SCTableContent"/>
              <w:widowControl w:val="0"/>
              <w:rPr>
                <w:sz w:val="18"/>
                <w:szCs w:val="18"/>
              </w:rPr>
            </w:pPr>
            <w:r>
              <w:rPr>
                <w:sz w:val="18"/>
                <w:szCs w:val="18"/>
              </w:rPr>
              <w:t>Jeigu veikla bus vykdoma teritorijose, kuriose anksčiau nebu</w:t>
            </w:r>
            <w:r w:rsidR="0016311C">
              <w:rPr>
                <w:sz w:val="18"/>
                <w:szCs w:val="18"/>
              </w:rPr>
              <w:t>vo</w:t>
            </w:r>
            <w:r>
              <w:rPr>
                <w:sz w:val="18"/>
                <w:szCs w:val="18"/>
              </w:rPr>
              <w:t xml:space="preserve"> vykdoma, </w:t>
            </w:r>
            <w:r w:rsidR="001C0061">
              <w:rPr>
                <w:sz w:val="18"/>
                <w:szCs w:val="18"/>
              </w:rPr>
              <w:t xml:space="preserve">reikia svarstyti, </w:t>
            </w:r>
            <w:r>
              <w:rPr>
                <w:sz w:val="18"/>
                <w:szCs w:val="18"/>
              </w:rPr>
              <w:t>kokį tai turės poveikį tų teritorijų EP</w:t>
            </w:r>
            <w:r w:rsidR="00E04DCA">
              <w:rPr>
                <w:sz w:val="18"/>
                <w:szCs w:val="18"/>
              </w:rPr>
              <w:t xml:space="preserve"> (gali būti sunaikintos tam tikros ekosistemos ir kartu jų teikiamos EP</w:t>
            </w:r>
            <w:r w:rsidR="00EE3498">
              <w:rPr>
                <w:sz w:val="18"/>
                <w:szCs w:val="18"/>
              </w:rPr>
              <w:t>)</w:t>
            </w:r>
            <w:r w:rsidR="001C0061">
              <w:rPr>
                <w:sz w:val="18"/>
                <w:szCs w:val="18"/>
              </w:rPr>
              <w:t>.</w:t>
            </w:r>
          </w:p>
        </w:tc>
      </w:tr>
      <w:tr w:rsidR="00041A4E" w:rsidRPr="00790E4E" w14:paraId="65E7C253" w14:textId="77777777" w:rsidTr="005F779E">
        <w:tc>
          <w:tcPr>
            <w:tcW w:w="1404" w:type="dxa"/>
            <w:tcMar>
              <w:top w:w="57" w:type="dxa"/>
              <w:left w:w="57" w:type="dxa"/>
              <w:bottom w:w="57" w:type="dxa"/>
              <w:right w:w="57" w:type="dxa"/>
            </w:tcMar>
          </w:tcPr>
          <w:p w14:paraId="22D5E1B9" w14:textId="6FD7D526" w:rsidR="00041A4E" w:rsidRPr="00790E4E" w:rsidRDefault="00705635" w:rsidP="0026485B">
            <w:pPr>
              <w:pStyle w:val="SCTableContent"/>
              <w:widowControl w:val="0"/>
              <w:rPr>
                <w:sz w:val="18"/>
                <w:szCs w:val="18"/>
              </w:rPr>
            </w:pPr>
            <w:r w:rsidRPr="00705635">
              <w:rPr>
                <w:sz w:val="18"/>
                <w:szCs w:val="18"/>
              </w:rPr>
              <w:t>Atliekų susidarymas, perdirbimas</w:t>
            </w:r>
          </w:p>
        </w:tc>
        <w:tc>
          <w:tcPr>
            <w:tcW w:w="4396" w:type="dxa"/>
            <w:tcMar>
              <w:top w:w="57" w:type="dxa"/>
              <w:left w:w="57" w:type="dxa"/>
              <w:bottom w:w="57" w:type="dxa"/>
              <w:right w:w="57" w:type="dxa"/>
            </w:tcMar>
          </w:tcPr>
          <w:p w14:paraId="024147CF" w14:textId="5E275E98" w:rsidR="00041A4E" w:rsidRDefault="00705635" w:rsidP="00705635">
            <w:pPr>
              <w:pStyle w:val="SCTableContent"/>
              <w:widowControl w:val="0"/>
              <w:rPr>
                <w:sz w:val="18"/>
                <w:szCs w:val="18"/>
              </w:rPr>
            </w:pPr>
            <w:r w:rsidRPr="00705635">
              <w:rPr>
                <w:sz w:val="18"/>
                <w:szCs w:val="18"/>
              </w:rPr>
              <w:t>Ar konkrečios plano (programos) alternatyvos (alternatyvių sprendinių) įgyvendinimas sąlygos atliekų susidarymą ar atliekų tvarkymo būdų pokyčius?</w:t>
            </w:r>
          </w:p>
        </w:tc>
        <w:tc>
          <w:tcPr>
            <w:tcW w:w="3493" w:type="dxa"/>
          </w:tcPr>
          <w:p w14:paraId="1D6C7C42" w14:textId="624D16A5" w:rsidR="00041A4E" w:rsidRDefault="001C0061" w:rsidP="0026485B">
            <w:pPr>
              <w:pStyle w:val="SCTableContent"/>
              <w:widowControl w:val="0"/>
              <w:rPr>
                <w:sz w:val="18"/>
                <w:szCs w:val="18"/>
              </w:rPr>
            </w:pPr>
            <w:r>
              <w:rPr>
                <w:sz w:val="18"/>
                <w:szCs w:val="18"/>
              </w:rPr>
              <w:t xml:space="preserve">Svarstyti, ar </w:t>
            </w:r>
            <w:r w:rsidR="00C21CD7">
              <w:rPr>
                <w:sz w:val="18"/>
                <w:szCs w:val="18"/>
              </w:rPr>
              <w:t>susidarysiančios atliekos veiks EP</w:t>
            </w:r>
            <w:r w:rsidR="00472FE0">
              <w:rPr>
                <w:sz w:val="18"/>
                <w:szCs w:val="18"/>
              </w:rPr>
              <w:t xml:space="preserve"> teikimo galimybes</w:t>
            </w:r>
            <w:r w:rsidR="000070D1">
              <w:rPr>
                <w:sz w:val="18"/>
                <w:szCs w:val="18"/>
              </w:rPr>
              <w:t>.</w:t>
            </w:r>
          </w:p>
        </w:tc>
      </w:tr>
      <w:tr w:rsidR="00041A4E" w:rsidRPr="00790E4E" w14:paraId="55256B21" w14:textId="77777777" w:rsidTr="005F779E">
        <w:tc>
          <w:tcPr>
            <w:tcW w:w="1404" w:type="dxa"/>
            <w:tcMar>
              <w:top w:w="57" w:type="dxa"/>
              <w:left w:w="57" w:type="dxa"/>
              <w:bottom w:w="57" w:type="dxa"/>
              <w:right w:w="57" w:type="dxa"/>
            </w:tcMar>
          </w:tcPr>
          <w:p w14:paraId="0716CC89" w14:textId="492660C1" w:rsidR="00041A4E" w:rsidRPr="00790E4E" w:rsidRDefault="00705635" w:rsidP="0026485B">
            <w:pPr>
              <w:pStyle w:val="SCTableContent"/>
              <w:widowControl w:val="0"/>
              <w:rPr>
                <w:sz w:val="18"/>
                <w:szCs w:val="18"/>
              </w:rPr>
            </w:pPr>
            <w:r w:rsidRPr="00705635">
              <w:rPr>
                <w:sz w:val="18"/>
                <w:szCs w:val="18"/>
              </w:rPr>
              <w:t>Avarijos ir kitos</w:t>
            </w:r>
            <w:r w:rsidR="00EA7FDC">
              <w:rPr>
                <w:sz w:val="18"/>
                <w:szCs w:val="18"/>
              </w:rPr>
              <w:t xml:space="preserve"> </w:t>
            </w:r>
            <w:r w:rsidRPr="00705635">
              <w:rPr>
                <w:sz w:val="18"/>
                <w:szCs w:val="18"/>
              </w:rPr>
              <w:t xml:space="preserve">ekstremalios situacijos </w:t>
            </w:r>
          </w:p>
        </w:tc>
        <w:tc>
          <w:tcPr>
            <w:tcW w:w="4396" w:type="dxa"/>
            <w:tcMar>
              <w:top w:w="57" w:type="dxa"/>
              <w:left w:w="57" w:type="dxa"/>
              <w:bottom w:w="57" w:type="dxa"/>
              <w:right w:w="57" w:type="dxa"/>
            </w:tcMar>
          </w:tcPr>
          <w:p w14:paraId="01441CD8" w14:textId="5946D213" w:rsidR="00041A4E" w:rsidRDefault="00705635" w:rsidP="00705635">
            <w:pPr>
              <w:pStyle w:val="SCTableContent"/>
              <w:widowControl w:val="0"/>
              <w:rPr>
                <w:sz w:val="18"/>
                <w:szCs w:val="18"/>
              </w:rPr>
            </w:pPr>
            <w:r w:rsidRPr="00705635">
              <w:rPr>
                <w:sz w:val="18"/>
                <w:szCs w:val="18"/>
              </w:rPr>
              <w:t>Ar dėl konkrečios plano (programos) alternatyvos (alternatyvių sprendinių) įgyvendinimo gali padidėti ekstremalių situacijų (tokių,</w:t>
            </w:r>
            <w:r>
              <w:rPr>
                <w:sz w:val="18"/>
                <w:szCs w:val="18"/>
              </w:rPr>
              <w:t xml:space="preserve"> </w:t>
            </w:r>
            <w:r w:rsidRPr="00705635">
              <w:rPr>
                <w:sz w:val="18"/>
                <w:szCs w:val="18"/>
              </w:rPr>
              <w:t>kaip gaisrai, sprogimai, avarinis teršalų išmetimas), stichinių nelaimių, netyčinių genetiškai modifikuotų organizmų patekimo į aplinką</w:t>
            </w:r>
            <w:r>
              <w:rPr>
                <w:sz w:val="18"/>
                <w:szCs w:val="18"/>
              </w:rPr>
              <w:t xml:space="preserve"> </w:t>
            </w:r>
            <w:r w:rsidRPr="00705635">
              <w:rPr>
                <w:sz w:val="18"/>
                <w:szCs w:val="18"/>
              </w:rPr>
              <w:t>tikimybė?</w:t>
            </w:r>
          </w:p>
        </w:tc>
        <w:tc>
          <w:tcPr>
            <w:tcW w:w="3493" w:type="dxa"/>
          </w:tcPr>
          <w:p w14:paraId="2D1336AE" w14:textId="69B3C082" w:rsidR="00041A4E" w:rsidRDefault="000070D1" w:rsidP="0026485B">
            <w:pPr>
              <w:pStyle w:val="SCTableContent"/>
              <w:widowControl w:val="0"/>
              <w:rPr>
                <w:sz w:val="18"/>
                <w:szCs w:val="18"/>
              </w:rPr>
            </w:pPr>
            <w:r>
              <w:rPr>
                <w:sz w:val="18"/>
                <w:szCs w:val="18"/>
              </w:rPr>
              <w:t>Galima svarstyti, k</w:t>
            </w:r>
            <w:r w:rsidR="00A418B5">
              <w:rPr>
                <w:sz w:val="18"/>
                <w:szCs w:val="18"/>
              </w:rPr>
              <w:t>aip nustatytos galimos avarijos ir kitos ekstremalios situacijos gali veikti EP teikimą</w:t>
            </w:r>
            <w:r>
              <w:rPr>
                <w:sz w:val="18"/>
                <w:szCs w:val="18"/>
              </w:rPr>
              <w:t>, a</w:t>
            </w:r>
            <w:r w:rsidR="00C83E71">
              <w:rPr>
                <w:sz w:val="18"/>
                <w:szCs w:val="18"/>
              </w:rPr>
              <w:t>r</w:t>
            </w:r>
            <w:r w:rsidR="00426A12">
              <w:rPr>
                <w:sz w:val="18"/>
                <w:szCs w:val="18"/>
              </w:rPr>
              <w:t xml:space="preserve"> </w:t>
            </w:r>
            <w:r w:rsidR="00E513FC">
              <w:rPr>
                <w:sz w:val="18"/>
                <w:szCs w:val="18"/>
              </w:rPr>
              <w:t xml:space="preserve">EP gali prisidėti prie </w:t>
            </w:r>
            <w:r w:rsidR="00C83E71">
              <w:rPr>
                <w:sz w:val="18"/>
                <w:szCs w:val="18"/>
              </w:rPr>
              <w:t>pasekmių mažinimo, pavyzdžiui</w:t>
            </w:r>
            <w:r w:rsidR="001D1010">
              <w:rPr>
                <w:sz w:val="18"/>
                <w:szCs w:val="18"/>
              </w:rPr>
              <w:t xml:space="preserve">, </w:t>
            </w:r>
            <w:r w:rsidR="00CB171B">
              <w:rPr>
                <w:sz w:val="18"/>
                <w:szCs w:val="18"/>
              </w:rPr>
              <w:t xml:space="preserve">ar </w:t>
            </w:r>
            <w:r w:rsidR="007C5FD4">
              <w:rPr>
                <w:sz w:val="18"/>
                <w:szCs w:val="18"/>
              </w:rPr>
              <w:t>yra natūralios kenkėjų mažinimo priemonės, kurios gali būti naudojamos invazinių kenkėjų naikinimui (įskaitant, pavyzdžiui, paukščių populiaciją ir pan.)</w:t>
            </w:r>
            <w:r>
              <w:rPr>
                <w:sz w:val="18"/>
                <w:szCs w:val="18"/>
              </w:rPr>
              <w:t>.</w:t>
            </w:r>
          </w:p>
        </w:tc>
      </w:tr>
      <w:tr w:rsidR="00041A4E" w:rsidRPr="00790E4E" w14:paraId="5A858E4C" w14:textId="77777777" w:rsidTr="005F779E">
        <w:tc>
          <w:tcPr>
            <w:tcW w:w="1404" w:type="dxa"/>
            <w:tcMar>
              <w:top w:w="57" w:type="dxa"/>
              <w:left w:w="57" w:type="dxa"/>
              <w:bottom w:w="57" w:type="dxa"/>
              <w:right w:w="57" w:type="dxa"/>
            </w:tcMar>
          </w:tcPr>
          <w:p w14:paraId="178BC5FE" w14:textId="65B5C459" w:rsidR="00041A4E" w:rsidRPr="00790E4E" w:rsidRDefault="00FD0A86" w:rsidP="0026485B">
            <w:pPr>
              <w:pStyle w:val="SCTableContent"/>
              <w:widowControl w:val="0"/>
              <w:rPr>
                <w:sz w:val="18"/>
                <w:szCs w:val="18"/>
              </w:rPr>
            </w:pPr>
            <w:r w:rsidRPr="00FD0A86">
              <w:rPr>
                <w:sz w:val="18"/>
                <w:szCs w:val="18"/>
              </w:rPr>
              <w:t>Susisiekimas ir energijos sunaudojimas</w:t>
            </w:r>
          </w:p>
        </w:tc>
        <w:tc>
          <w:tcPr>
            <w:tcW w:w="4396" w:type="dxa"/>
            <w:tcMar>
              <w:top w:w="57" w:type="dxa"/>
              <w:left w:w="57" w:type="dxa"/>
              <w:bottom w:w="57" w:type="dxa"/>
              <w:right w:w="57" w:type="dxa"/>
            </w:tcMar>
          </w:tcPr>
          <w:p w14:paraId="0553F67E" w14:textId="525DE30B" w:rsidR="00FD0A86" w:rsidRPr="00FD0A86" w:rsidRDefault="00FD0A86" w:rsidP="00FD0A86">
            <w:pPr>
              <w:pStyle w:val="SCTableContent"/>
              <w:widowControl w:val="0"/>
              <w:rPr>
                <w:sz w:val="18"/>
                <w:szCs w:val="18"/>
              </w:rPr>
            </w:pPr>
            <w:r w:rsidRPr="00FD0A86">
              <w:rPr>
                <w:sz w:val="18"/>
                <w:szCs w:val="18"/>
              </w:rPr>
              <w:t>Ar dėl konkrečios</w:t>
            </w:r>
            <w:r w:rsidR="00EA7FDC">
              <w:rPr>
                <w:sz w:val="18"/>
                <w:szCs w:val="18"/>
              </w:rPr>
              <w:t xml:space="preserve"> </w:t>
            </w:r>
            <w:r w:rsidRPr="00FD0A86">
              <w:rPr>
                <w:sz w:val="18"/>
                <w:szCs w:val="18"/>
              </w:rPr>
              <w:t>plano (programos)</w:t>
            </w:r>
            <w:r w:rsidR="00EA7FDC">
              <w:rPr>
                <w:sz w:val="18"/>
                <w:szCs w:val="18"/>
              </w:rPr>
              <w:t xml:space="preserve"> </w:t>
            </w:r>
            <w:r w:rsidRPr="00FD0A86">
              <w:rPr>
                <w:sz w:val="18"/>
                <w:szCs w:val="18"/>
              </w:rPr>
              <w:t>alternatyvos (alternatyvių</w:t>
            </w:r>
            <w:r>
              <w:rPr>
                <w:sz w:val="18"/>
                <w:szCs w:val="18"/>
              </w:rPr>
              <w:t xml:space="preserve"> </w:t>
            </w:r>
            <w:r w:rsidRPr="00FD0A86">
              <w:rPr>
                <w:sz w:val="18"/>
                <w:szCs w:val="18"/>
              </w:rPr>
              <w:t>sprendinių) įgyvendinimo gali padidėti energijos suvartojimas ir šilumos gamybos poreikiai?</w:t>
            </w:r>
          </w:p>
          <w:p w14:paraId="683759C4" w14:textId="5E064BE6" w:rsidR="00041A4E" w:rsidRDefault="00FD0A86" w:rsidP="00FD0A86">
            <w:pPr>
              <w:pStyle w:val="SCTableContent"/>
              <w:widowControl w:val="0"/>
              <w:rPr>
                <w:sz w:val="18"/>
                <w:szCs w:val="18"/>
              </w:rPr>
            </w:pPr>
            <w:r w:rsidRPr="00FD0A86">
              <w:rPr>
                <w:sz w:val="18"/>
                <w:szCs w:val="18"/>
              </w:rPr>
              <w:t>Ar dėl konkrečios</w:t>
            </w:r>
            <w:r w:rsidR="00EA7FDC">
              <w:rPr>
                <w:sz w:val="18"/>
                <w:szCs w:val="18"/>
              </w:rPr>
              <w:t xml:space="preserve"> </w:t>
            </w:r>
            <w:r w:rsidRPr="00FD0A86">
              <w:rPr>
                <w:sz w:val="18"/>
                <w:szCs w:val="18"/>
              </w:rPr>
              <w:t>plano (programos)</w:t>
            </w:r>
            <w:r w:rsidR="00EA7FDC">
              <w:rPr>
                <w:sz w:val="18"/>
                <w:szCs w:val="18"/>
              </w:rPr>
              <w:t xml:space="preserve"> </w:t>
            </w:r>
            <w:r w:rsidRPr="00FD0A86">
              <w:rPr>
                <w:sz w:val="18"/>
                <w:szCs w:val="18"/>
              </w:rPr>
              <w:t>alternatyvos (alternatyvių sprendinių) įgyvendinimo padidės transporto srautai ir mobilių taršos šaltinių išmetami teršalų kiekiai?</w:t>
            </w:r>
          </w:p>
        </w:tc>
        <w:tc>
          <w:tcPr>
            <w:tcW w:w="3493" w:type="dxa"/>
          </w:tcPr>
          <w:p w14:paraId="2E7BB2C2" w14:textId="38587745" w:rsidR="00041A4E" w:rsidRDefault="00AD64F7" w:rsidP="0026485B">
            <w:pPr>
              <w:pStyle w:val="SCTableContent"/>
              <w:widowControl w:val="0"/>
              <w:rPr>
                <w:sz w:val="18"/>
                <w:szCs w:val="18"/>
              </w:rPr>
            </w:pPr>
            <w:r>
              <w:rPr>
                <w:sz w:val="18"/>
                <w:szCs w:val="18"/>
              </w:rPr>
              <w:t xml:space="preserve">Yra </w:t>
            </w:r>
            <w:r w:rsidR="007C5FD4">
              <w:rPr>
                <w:sz w:val="18"/>
                <w:szCs w:val="18"/>
              </w:rPr>
              <w:t>EP</w:t>
            </w:r>
            <w:r>
              <w:rPr>
                <w:sz w:val="18"/>
                <w:szCs w:val="18"/>
              </w:rPr>
              <w:t>, kurios</w:t>
            </w:r>
            <w:r w:rsidR="007C5FD4">
              <w:rPr>
                <w:sz w:val="18"/>
                <w:szCs w:val="18"/>
              </w:rPr>
              <w:t xml:space="preserve"> gali būti naudojamos sukeltos taršos mažinimui</w:t>
            </w:r>
            <w:r>
              <w:rPr>
                <w:sz w:val="18"/>
                <w:szCs w:val="18"/>
              </w:rPr>
              <w:t>.</w:t>
            </w:r>
            <w:r w:rsidR="007C5FD4">
              <w:rPr>
                <w:sz w:val="18"/>
                <w:szCs w:val="18"/>
              </w:rPr>
              <w:t xml:space="preserve"> </w:t>
            </w:r>
            <w:r>
              <w:rPr>
                <w:sz w:val="18"/>
                <w:szCs w:val="18"/>
              </w:rPr>
              <w:t>K</w:t>
            </w:r>
            <w:r w:rsidR="007C5FD4">
              <w:rPr>
                <w:sz w:val="18"/>
                <w:szCs w:val="18"/>
              </w:rPr>
              <w:t xml:space="preserve">eliama tarša </w:t>
            </w:r>
            <w:r>
              <w:rPr>
                <w:sz w:val="18"/>
                <w:szCs w:val="18"/>
              </w:rPr>
              <w:t xml:space="preserve">taip pat </w:t>
            </w:r>
            <w:r w:rsidR="007C5FD4">
              <w:rPr>
                <w:sz w:val="18"/>
                <w:szCs w:val="18"/>
              </w:rPr>
              <w:t>gali neigiamai paveikti EP pasiūlą</w:t>
            </w:r>
            <w:r>
              <w:rPr>
                <w:sz w:val="18"/>
                <w:szCs w:val="18"/>
              </w:rPr>
              <w:t>.</w:t>
            </w:r>
          </w:p>
        </w:tc>
      </w:tr>
      <w:tr w:rsidR="00041A4E" w:rsidRPr="00790E4E" w14:paraId="0C449959" w14:textId="77777777" w:rsidTr="005F779E">
        <w:tc>
          <w:tcPr>
            <w:tcW w:w="1404" w:type="dxa"/>
            <w:tcMar>
              <w:top w:w="57" w:type="dxa"/>
              <w:left w:w="57" w:type="dxa"/>
              <w:bottom w:w="57" w:type="dxa"/>
              <w:right w:w="57" w:type="dxa"/>
            </w:tcMar>
          </w:tcPr>
          <w:p w14:paraId="50B0E0EF" w14:textId="3AF3099F" w:rsidR="00041A4E" w:rsidRPr="00790E4E" w:rsidRDefault="00FD0A86" w:rsidP="0026485B">
            <w:pPr>
              <w:pStyle w:val="SCTableContent"/>
              <w:widowControl w:val="0"/>
              <w:rPr>
                <w:sz w:val="18"/>
                <w:szCs w:val="18"/>
              </w:rPr>
            </w:pPr>
            <w:r w:rsidRPr="00FD0A86">
              <w:rPr>
                <w:sz w:val="18"/>
                <w:szCs w:val="18"/>
              </w:rPr>
              <w:t>Gyvūnų ir augalų sveikata ir gerovė, maisto ir pašarų kokybė</w:t>
            </w:r>
          </w:p>
        </w:tc>
        <w:tc>
          <w:tcPr>
            <w:tcW w:w="4396" w:type="dxa"/>
            <w:tcMar>
              <w:top w:w="57" w:type="dxa"/>
              <w:left w:w="57" w:type="dxa"/>
              <w:bottom w:w="57" w:type="dxa"/>
              <w:right w:w="57" w:type="dxa"/>
            </w:tcMar>
          </w:tcPr>
          <w:p w14:paraId="2CB21D2C" w14:textId="2A08E883" w:rsidR="00041A4E" w:rsidRDefault="00D85EB4" w:rsidP="0026485B">
            <w:pPr>
              <w:pStyle w:val="SCTableContent"/>
              <w:widowControl w:val="0"/>
              <w:rPr>
                <w:sz w:val="18"/>
                <w:szCs w:val="18"/>
              </w:rPr>
            </w:pPr>
            <w:r w:rsidRPr="00D85EB4">
              <w:rPr>
                <w:sz w:val="18"/>
                <w:szCs w:val="18"/>
              </w:rPr>
              <w:t>Ar konkrečios plano (programos) alternatyvos (alternatyvių sprendinių) įgyvendinimas gali daryti poveikį gyvūnų ir (arba) augalų sveikatai ir gerovei, maisto ir pašarų kokybei?</w:t>
            </w:r>
          </w:p>
        </w:tc>
        <w:tc>
          <w:tcPr>
            <w:tcW w:w="3493" w:type="dxa"/>
          </w:tcPr>
          <w:p w14:paraId="4C6B72B5" w14:textId="05B37166" w:rsidR="00041A4E" w:rsidRDefault="00F15A0F" w:rsidP="000A64B7">
            <w:pPr>
              <w:pStyle w:val="SCTableContent"/>
              <w:widowControl w:val="0"/>
              <w:rPr>
                <w:sz w:val="18"/>
                <w:szCs w:val="18"/>
              </w:rPr>
            </w:pPr>
            <w:r>
              <w:rPr>
                <w:sz w:val="18"/>
                <w:szCs w:val="18"/>
              </w:rPr>
              <w:t>Maistas ir pašarai gali būti traktuojami kaip EP, todėl galimas požiūris per EP prizmę, pavyzdžiui, ar galima mažinti „pagamintų“ pašarų naudojimą kei</w:t>
            </w:r>
            <w:r w:rsidR="00B330AA">
              <w:rPr>
                <w:sz w:val="18"/>
                <w:szCs w:val="18"/>
              </w:rPr>
              <w:t>čiant</w:t>
            </w:r>
            <w:r>
              <w:rPr>
                <w:sz w:val="18"/>
                <w:szCs w:val="18"/>
              </w:rPr>
              <w:t xml:space="preserve"> ekosistemų teikiamais pašar</w:t>
            </w:r>
            <w:r w:rsidR="000E7166">
              <w:rPr>
                <w:sz w:val="18"/>
                <w:szCs w:val="18"/>
              </w:rPr>
              <w:t>a</w:t>
            </w:r>
            <w:r>
              <w:rPr>
                <w:sz w:val="18"/>
                <w:szCs w:val="18"/>
              </w:rPr>
              <w:t>is (kaip EP paslauga), pavyzdžiui, pievų naudojimą gyvulių ganymui</w:t>
            </w:r>
            <w:r w:rsidR="00AD64F7">
              <w:rPr>
                <w:sz w:val="18"/>
                <w:szCs w:val="18"/>
              </w:rPr>
              <w:t>.</w:t>
            </w:r>
          </w:p>
          <w:p w14:paraId="4815ED7C" w14:textId="6F1C4808" w:rsidR="00041A4E" w:rsidRDefault="000A64B7" w:rsidP="0026485B">
            <w:pPr>
              <w:pStyle w:val="SCTableContent"/>
              <w:widowControl w:val="0"/>
              <w:rPr>
                <w:sz w:val="18"/>
                <w:szCs w:val="18"/>
              </w:rPr>
            </w:pPr>
            <w:r>
              <w:rPr>
                <w:sz w:val="18"/>
                <w:szCs w:val="18"/>
              </w:rPr>
              <w:t>Gyvūnų ir augalų sveikata gali priklausyti nuo kenkėjų naikinimo EP</w:t>
            </w:r>
            <w:r w:rsidR="00C00CFE">
              <w:rPr>
                <w:sz w:val="18"/>
                <w:szCs w:val="18"/>
              </w:rPr>
              <w:t xml:space="preserve">. </w:t>
            </w:r>
          </w:p>
        </w:tc>
      </w:tr>
      <w:tr w:rsidR="00041A4E" w:rsidRPr="00790E4E" w14:paraId="753798FF" w14:textId="77777777" w:rsidTr="005F779E">
        <w:tc>
          <w:tcPr>
            <w:tcW w:w="1404" w:type="dxa"/>
            <w:tcMar>
              <w:top w:w="57" w:type="dxa"/>
              <w:left w:w="57" w:type="dxa"/>
              <w:bottom w:w="57" w:type="dxa"/>
              <w:right w:w="57" w:type="dxa"/>
            </w:tcMar>
          </w:tcPr>
          <w:p w14:paraId="3EBBA301" w14:textId="57A17D14" w:rsidR="00041A4E" w:rsidRPr="00790E4E" w:rsidRDefault="00D85EB4" w:rsidP="0026485B">
            <w:pPr>
              <w:pStyle w:val="SCTableContent"/>
              <w:widowControl w:val="0"/>
              <w:rPr>
                <w:sz w:val="18"/>
                <w:szCs w:val="18"/>
              </w:rPr>
            </w:pPr>
            <w:r w:rsidRPr="00D85EB4">
              <w:rPr>
                <w:sz w:val="18"/>
                <w:szCs w:val="18"/>
              </w:rPr>
              <w:t>Įmonių</w:t>
            </w:r>
            <w:r w:rsidR="00EA7FDC">
              <w:rPr>
                <w:sz w:val="18"/>
                <w:szCs w:val="18"/>
              </w:rPr>
              <w:t xml:space="preserve"> </w:t>
            </w:r>
            <w:r w:rsidRPr="00D85EB4">
              <w:rPr>
                <w:sz w:val="18"/>
                <w:szCs w:val="18"/>
              </w:rPr>
              <w:t>veiklos sąlygojamos</w:t>
            </w:r>
            <w:r w:rsidR="00EA7FDC">
              <w:rPr>
                <w:sz w:val="18"/>
                <w:szCs w:val="18"/>
              </w:rPr>
              <w:t xml:space="preserve"> </w:t>
            </w:r>
            <w:r w:rsidRPr="00D85EB4">
              <w:rPr>
                <w:sz w:val="18"/>
                <w:szCs w:val="18"/>
              </w:rPr>
              <w:t>pasekmės aplinkai</w:t>
            </w:r>
          </w:p>
        </w:tc>
        <w:tc>
          <w:tcPr>
            <w:tcW w:w="4396" w:type="dxa"/>
            <w:tcMar>
              <w:top w:w="57" w:type="dxa"/>
              <w:left w:w="57" w:type="dxa"/>
              <w:bottom w:w="57" w:type="dxa"/>
              <w:right w:w="57" w:type="dxa"/>
            </w:tcMar>
          </w:tcPr>
          <w:p w14:paraId="4A244080" w14:textId="60751027" w:rsidR="00D85EB4" w:rsidRPr="00D85EB4" w:rsidRDefault="00D85EB4" w:rsidP="00D85EB4">
            <w:pPr>
              <w:pStyle w:val="SCTableContent"/>
              <w:widowControl w:val="0"/>
              <w:rPr>
                <w:sz w:val="18"/>
                <w:szCs w:val="18"/>
              </w:rPr>
            </w:pPr>
            <w:r w:rsidRPr="00D85EB4">
              <w:rPr>
                <w:sz w:val="18"/>
                <w:szCs w:val="18"/>
              </w:rPr>
              <w:t>Ar konkrečios plano (programos) alternatyvos (alternatyvių sprendinių) įgyvendinimas turės įtakos gamtinių išteklių ar energijos kiekiui,</w:t>
            </w:r>
            <w:r>
              <w:rPr>
                <w:sz w:val="18"/>
                <w:szCs w:val="18"/>
              </w:rPr>
              <w:t xml:space="preserve"> </w:t>
            </w:r>
            <w:r w:rsidRPr="00D85EB4">
              <w:rPr>
                <w:sz w:val="18"/>
                <w:szCs w:val="18"/>
              </w:rPr>
              <w:t>sunaudojamam produkcijos vienetui pagaminti?</w:t>
            </w:r>
            <w:r>
              <w:rPr>
                <w:sz w:val="18"/>
                <w:szCs w:val="18"/>
              </w:rPr>
              <w:t xml:space="preserve"> </w:t>
            </w:r>
            <w:r w:rsidRPr="00D85EB4">
              <w:rPr>
                <w:sz w:val="18"/>
                <w:szCs w:val="18"/>
              </w:rPr>
              <w:t>Ar dėl konkrečios plano (programos) alternatyvos (alternatyvių sprendinių) įgyvendinimo pasikeis aplinkos apsaugos požiūriu nepalankių produktų ar paslaugų kainos (pvz., dėl plano ar programos alternatyvoje numatomų mokestinių,</w:t>
            </w:r>
            <w:r>
              <w:rPr>
                <w:sz w:val="18"/>
                <w:szCs w:val="18"/>
              </w:rPr>
              <w:t xml:space="preserve"> </w:t>
            </w:r>
            <w:r w:rsidRPr="00D85EB4">
              <w:rPr>
                <w:sz w:val="18"/>
                <w:szCs w:val="18"/>
              </w:rPr>
              <w:t>sertifikavimo, licencijavimo, prekybos apribojimų, draudimo paslaugų</w:t>
            </w:r>
            <w:r w:rsidR="00694450">
              <w:rPr>
                <w:sz w:val="18"/>
                <w:szCs w:val="18"/>
              </w:rPr>
              <w:t xml:space="preserve"> </w:t>
            </w:r>
            <w:r w:rsidRPr="00D85EB4">
              <w:rPr>
                <w:sz w:val="18"/>
                <w:szCs w:val="18"/>
              </w:rPr>
              <w:t>kreditavimo sąlygų ar pan. pokyčių)?</w:t>
            </w:r>
          </w:p>
          <w:p w14:paraId="3F6935A1" w14:textId="2B044F92" w:rsidR="00041A4E" w:rsidRDefault="00D85EB4" w:rsidP="00D85EB4">
            <w:pPr>
              <w:pStyle w:val="SCTableContent"/>
              <w:widowControl w:val="0"/>
              <w:rPr>
                <w:sz w:val="18"/>
                <w:szCs w:val="18"/>
              </w:rPr>
            </w:pPr>
            <w:r w:rsidRPr="00D85EB4">
              <w:rPr>
                <w:sz w:val="18"/>
                <w:szCs w:val="18"/>
              </w:rPr>
              <w:t>Ar konkrečios plano (programos) alternatyvos (alternatyvių sprendinių) įgyvendinimas sudarys sąlygas įmonėms vykdyti mažiau ar labiau taršią veiklą?</w:t>
            </w:r>
          </w:p>
        </w:tc>
        <w:tc>
          <w:tcPr>
            <w:tcW w:w="3493" w:type="dxa"/>
          </w:tcPr>
          <w:p w14:paraId="423B3A47" w14:textId="5F6D66D5" w:rsidR="00041A4E" w:rsidRDefault="00C7186B" w:rsidP="0026485B">
            <w:pPr>
              <w:pStyle w:val="SCTableContent"/>
              <w:widowControl w:val="0"/>
              <w:rPr>
                <w:sz w:val="18"/>
                <w:szCs w:val="18"/>
              </w:rPr>
            </w:pPr>
            <w:r>
              <w:rPr>
                <w:sz w:val="18"/>
                <w:szCs w:val="18"/>
              </w:rPr>
              <w:t xml:space="preserve">Galimas apibendrinimas </w:t>
            </w:r>
            <w:r w:rsidR="006666D3">
              <w:rPr>
                <w:sz w:val="18"/>
                <w:szCs w:val="18"/>
              </w:rPr>
              <w:t>pagal anksčiau peržiūrėt</w:t>
            </w:r>
            <w:r w:rsidR="007E7F99">
              <w:rPr>
                <w:sz w:val="18"/>
                <w:szCs w:val="18"/>
              </w:rPr>
              <w:t>ą</w:t>
            </w:r>
            <w:r w:rsidR="006666D3">
              <w:rPr>
                <w:sz w:val="18"/>
                <w:szCs w:val="18"/>
              </w:rPr>
              <w:t xml:space="preserve"> poveikį EP ir pačių EP išnaudojimo pasekmėms aplinkai mažinti</w:t>
            </w:r>
            <w:r w:rsidR="00C00CFE">
              <w:rPr>
                <w:sz w:val="18"/>
                <w:szCs w:val="18"/>
              </w:rPr>
              <w:t>.</w:t>
            </w:r>
          </w:p>
        </w:tc>
      </w:tr>
    </w:tbl>
    <w:p w14:paraId="4F7AC1C9" w14:textId="03EA7318" w:rsidR="009348D0" w:rsidRDefault="00041A4E" w:rsidP="00A208B3">
      <w:pPr>
        <w:pStyle w:val="Bullet"/>
        <w:numPr>
          <w:ilvl w:val="0"/>
          <w:numId w:val="0"/>
        </w:numPr>
      </w:pPr>
      <w:r w:rsidRPr="00933D53">
        <w:rPr>
          <w:rStyle w:val="Nerykuspabraukimas"/>
        </w:rPr>
        <w:t>Šaltinis: sudaryta Konsultanto</w:t>
      </w:r>
      <w:r>
        <w:rPr>
          <w:rStyle w:val="Nerykuspabraukimas"/>
        </w:rPr>
        <w:t>, remiantis</w:t>
      </w:r>
      <w:r w:rsidR="00AA7D32">
        <w:rPr>
          <w:rStyle w:val="Nerykuspabraukimas"/>
        </w:rPr>
        <w:t xml:space="preserve"> </w:t>
      </w:r>
      <w:r w:rsidR="00AA7D32" w:rsidRPr="00AA7D32">
        <w:rPr>
          <w:rStyle w:val="Nerykuspabraukimas"/>
        </w:rPr>
        <w:t>Planų ir programų strateginio pasekmių aplinkai vertinimo vadov</w:t>
      </w:r>
      <w:r w:rsidR="00AA7D32">
        <w:rPr>
          <w:rStyle w:val="Nerykuspabraukimas"/>
        </w:rPr>
        <w:t>u</w:t>
      </w:r>
    </w:p>
    <w:p w14:paraId="03A5B9FC" w14:textId="269BE522" w:rsidR="00575D3F" w:rsidRDefault="003674BD" w:rsidP="00A208B3">
      <w:pPr>
        <w:pStyle w:val="Bullet"/>
        <w:numPr>
          <w:ilvl w:val="0"/>
          <w:numId w:val="0"/>
        </w:numPr>
      </w:pPr>
      <w:r>
        <w:t xml:space="preserve">Kaip matyti aukščiau pateiktoje lentelėje, </w:t>
      </w:r>
      <w:r w:rsidR="00F527CA">
        <w:t>EP</w:t>
      </w:r>
      <w:r>
        <w:t xml:space="preserve"> požiūrio taikymas SPAV metu gali padėti taikyti platesnį ir labiau kompleksinį požiūrį į aplinkos ir jos saugojimo aspektus strateginių planų ir programų kontekste. Ekosisteminio požiūrio </w:t>
      </w:r>
      <w:r w:rsidR="008E79B6">
        <w:t xml:space="preserve">taikymas leidžia ne tik įvertinti poveikį tam tikrai teritorijai, bet ir tai, kaip ji gali praturtėti arba kaip gali nukentėti gaunama tos teritorijos gamtos teikiama nauda. </w:t>
      </w:r>
      <w:r w:rsidR="00556138">
        <w:t>E</w:t>
      </w:r>
      <w:r w:rsidR="003B0EC5">
        <w:t>kosisteminio požiūrio taikymas gali lemti kai kurių sprendinių (alternatyvų) koregavimą, kad būtų gauta maksimali nauda</w:t>
      </w:r>
      <w:r w:rsidR="004B1562">
        <w:t xml:space="preserve">. Taip pat EP integravimas leidžia </w:t>
      </w:r>
      <w:r w:rsidR="003B0EC5">
        <w:t>subalansuoti sprendinių įgyvendinimo ir gamtos apsaugojimo tikslus, t. y. vykdyti iniciatyvas su kuo mažesniu neigiamu poveikiu gamtai. Neigiamą poveikį galima vertinti labiau kompleksiškai</w:t>
      </w:r>
      <w:r w:rsidR="00645777">
        <w:t>, atsižvelgiant į įvairesnius aspektus, palyginti iniciatyvos įgyvendinimo ir neįgyvendinimo naudą</w:t>
      </w:r>
      <w:r w:rsidR="00D11954">
        <w:t xml:space="preserve"> (alternatyvų palyginimas)</w:t>
      </w:r>
      <w:r w:rsidR="00645777">
        <w:t xml:space="preserve">, kadangi galima situacija, kad vieno sprendinio įgyvendinimas duos </w:t>
      </w:r>
      <w:r w:rsidR="00CA6A42">
        <w:t xml:space="preserve">mažesnę </w:t>
      </w:r>
      <w:r w:rsidR="00645777">
        <w:t>naudą nei jo neįgyvendinima</w:t>
      </w:r>
      <w:r w:rsidR="00CA6A42">
        <w:t>s</w:t>
      </w:r>
      <w:r w:rsidR="00645777">
        <w:t xml:space="preserve">. </w:t>
      </w:r>
      <w:r w:rsidR="00066FB1">
        <w:t xml:space="preserve">Tam tikrais atvejais gali būti, kad sprendinių įgyvendinimui gali būti surastos papildomos alternatyvos ar sumažintos išlaidos, atsižvelgiant į EP prisidėjimą prie tikslo, kuriam skirti sprendiniai, įgyvendinimo. </w:t>
      </w:r>
    </w:p>
    <w:p w14:paraId="703B5F3D" w14:textId="2F505CEA" w:rsidR="00556138" w:rsidRDefault="00556138" w:rsidP="00A208B3">
      <w:pPr>
        <w:pStyle w:val="Bullet"/>
        <w:numPr>
          <w:ilvl w:val="0"/>
          <w:numId w:val="0"/>
        </w:numPr>
      </w:pPr>
      <w:r>
        <w:t xml:space="preserve">Atsižvelgiant į tai, kad </w:t>
      </w:r>
      <w:r w:rsidR="00717473">
        <w:t xml:space="preserve">vienas iš </w:t>
      </w:r>
      <w:r>
        <w:t>SPAV proceso dalyvi</w:t>
      </w:r>
      <w:r w:rsidR="00717473">
        <w:t>ų</w:t>
      </w:r>
      <w:r>
        <w:t xml:space="preserve"> yra visuomenė</w:t>
      </w:r>
      <w:r w:rsidR="00717473">
        <w:rPr>
          <w:rStyle w:val="Puslapioinaosnuoroda"/>
        </w:rPr>
        <w:footnoteReference w:id="116"/>
      </w:r>
      <w:r>
        <w:t xml:space="preserve"> ir </w:t>
      </w:r>
      <w:r w:rsidR="00D521F7">
        <w:t xml:space="preserve">vertinimo organizatorius įsipareigoja informuoti kitus vertinimo proceso dalyvius, įskaitant visuomenę, apie SPAV procedūras, atkreiptinas dėmesys, kad visų SPAV proceso dalyvių informavimas yra labai svarbus. Pabrėžtina, kad planų ir programų daugialypiškumas ir kompleksiškumas </w:t>
      </w:r>
      <w:r w:rsidR="00781755">
        <w:t xml:space="preserve">bei aplinkosauginių klausimų svarba ir platus mastas lemia poreikį informuoti apie SPAV kuo daugiau suinteresuotų šalių ir visuomenės sąvoką šiuo atveju suprasti labai plačiai, įskaitant įvairias nevyriausybines organizacijas, sektorius atstovaujančias organizacijas ir pan. Įvairių suinteresuotų šalių informavimas, kaip atskleidė įvairių užsienio </w:t>
      </w:r>
      <w:r w:rsidR="00457930">
        <w:t>šalių</w:t>
      </w:r>
      <w:r w:rsidR="00781755">
        <w:t xml:space="preserve"> praktikos analizė</w:t>
      </w:r>
      <w:r w:rsidR="00457930">
        <w:t xml:space="preserve">, labai svarbus siekiant priimti apsvarstytus ir tenkinančius įvairias grupes sprendimus. Pabrėžtina, kad įvairių suinteresuotų šalių poreikiai aplinkosaugos kontekste gali smarkiai skirtis, tačiau priimami sprendiniai turėtų atliepti kaip įmanoma geriau skirtingus lūkesčius ir poreikius. </w:t>
      </w:r>
    </w:p>
    <w:tbl>
      <w:tblPr>
        <w:tblStyle w:val="Lentelstinklelis"/>
        <w:tblW w:w="0" w:type="auto"/>
        <w:tblLook w:val="04A0" w:firstRow="1" w:lastRow="0" w:firstColumn="1" w:lastColumn="0" w:noHBand="0" w:noVBand="1"/>
      </w:tblPr>
      <w:tblGrid>
        <w:gridCol w:w="9486"/>
      </w:tblGrid>
      <w:tr w:rsidR="007E7F99" w14:paraId="6B2FDF8D" w14:textId="77777777" w:rsidTr="002F0B31">
        <w:tc>
          <w:tcPr>
            <w:tcW w:w="9486" w:type="dxa"/>
            <w:tcBorders>
              <w:top w:val="nil"/>
              <w:left w:val="nil"/>
              <w:bottom w:val="nil"/>
              <w:right w:val="nil"/>
            </w:tcBorders>
            <w:shd w:val="clear" w:color="auto" w:fill="E1E1D5"/>
          </w:tcPr>
          <w:p w14:paraId="79EDDE8A" w14:textId="77777777" w:rsidR="007E7F99" w:rsidRDefault="007E7F99" w:rsidP="002F0B31">
            <w:pPr>
              <w:rPr>
                <w:rStyle w:val="Rykinuoroda"/>
              </w:rPr>
            </w:pPr>
            <w:r w:rsidRPr="00DB1C81">
              <w:rPr>
                <w:rStyle w:val="Rykinuoroda"/>
              </w:rPr>
              <w:t>išvados</w:t>
            </w:r>
            <w:r>
              <w:rPr>
                <w:rStyle w:val="Rykinuoroda"/>
              </w:rPr>
              <w:t xml:space="preserve"> integravimui.</w:t>
            </w:r>
          </w:p>
          <w:p w14:paraId="67E90A7C" w14:textId="77777777" w:rsidR="00A76989" w:rsidRDefault="00A76989" w:rsidP="00A76989">
            <w:pPr>
              <w:pStyle w:val="Sraopastraipa"/>
            </w:pPr>
            <w:r>
              <w:t>Atsižvelgiant į tai, kad SPAV atliekamas programoms ir planams, kurie yra plataus spektro, dažniausiai paliečia įvairias suinteresuotas šalis su jų skirtingais interesais, EP įtraukimas leistų plačiau ir kompleksiškiau įvertinti siūlomus sprendinius; atsižvelgti ne tik į galimas neigiamas pasekmes, bet ir galimą naudą (pavyzdžiui, jei sprendiniai lems EP teikimo galimybių atsiradimą).</w:t>
            </w:r>
          </w:p>
          <w:p w14:paraId="6A481A8F" w14:textId="1B1FED6E" w:rsidR="007E7F99" w:rsidRPr="004B75E5" w:rsidRDefault="00A76989" w:rsidP="00A76989">
            <w:pPr>
              <w:pStyle w:val="Sraopastraipa"/>
            </w:pPr>
            <w:r>
              <w:t>EP įtraukimas į pasekmių vertinimą gali leisti neutraliai (neatsižvelgiant</w:t>
            </w:r>
            <w:r w:rsidR="004D1CD1">
              <w:t xml:space="preserve"> į</w:t>
            </w:r>
            <w:r>
              <w:t xml:space="preserve"> konkrečios suinteresuotos grupės siaurus interesus) įvertinti galimas pasekmes </w:t>
            </w:r>
            <w:r w:rsidR="00F04355">
              <w:t>tiek</w:t>
            </w:r>
            <w:r>
              <w:t xml:space="preserve"> aplinkai, </w:t>
            </w:r>
            <w:r w:rsidR="00F04355">
              <w:t>tiek</w:t>
            </w:r>
            <w:r>
              <w:t xml:space="preserve"> gamtos teikiamomis paslaugomis besinaudojantiems asmenims ar jų grupėms</w:t>
            </w:r>
            <w:r w:rsidR="00492547">
              <w:t xml:space="preserve"> (ne tik sveikatai, bet ir, pavyzdžiui, pajamoms ar pan.)</w:t>
            </w:r>
            <w:r>
              <w:t>.</w:t>
            </w:r>
          </w:p>
        </w:tc>
      </w:tr>
    </w:tbl>
    <w:p w14:paraId="6696A7C5" w14:textId="0FF3CAE9" w:rsidR="00D116F1" w:rsidRPr="00B11778" w:rsidRDefault="00D116F1" w:rsidP="00D116F1">
      <w:pPr>
        <w:pStyle w:val="Antrat2"/>
      </w:pPr>
      <w:bookmarkStart w:id="71" w:name="_Toc109728412"/>
      <w:r w:rsidRPr="00B11778">
        <w:t>Želdynų ir želdinių apsauga, tvarkymas ir kūrimas</w:t>
      </w:r>
      <w:r w:rsidR="00046D24">
        <w:t xml:space="preserve"> ekosisteminių paslaugų kontekste</w:t>
      </w:r>
      <w:bookmarkEnd w:id="71"/>
    </w:p>
    <w:p w14:paraId="6956856F" w14:textId="1FB507FE" w:rsidR="00635D5C" w:rsidRDefault="000156BB" w:rsidP="00D55D53">
      <w:r>
        <w:t>Ž</w:t>
      </w:r>
      <w:r w:rsidR="00566824">
        <w:t xml:space="preserve">eldynai yra suprantami kaip žmogaus sukurti ar pritaikyti želdinių (medžių, krūmų, gėlynų) ir įrenginių (takų, aikštelių) teritoriniai kompleksai. </w:t>
      </w:r>
      <w:r w:rsidR="00827E21">
        <w:t>Želdynais laikomi</w:t>
      </w:r>
      <w:r w:rsidR="00566824">
        <w:t xml:space="preserve"> skverai, alėjos, sodai, parkai ir t.t. </w:t>
      </w:r>
      <w:r w:rsidR="00401BD5">
        <w:t xml:space="preserve">Remiantis LR želdynų įstatymo, priimto </w:t>
      </w:r>
      <w:r w:rsidR="000D5583" w:rsidRPr="000D5583">
        <w:t>2007 m. birželio 28 d. Nr. X-1241</w:t>
      </w:r>
      <w:r w:rsidR="00BD2FA8">
        <w:t xml:space="preserve"> (suvestinė redakcija nuo 2021-11-01)</w:t>
      </w:r>
      <w:r w:rsidR="000E007F">
        <w:t xml:space="preserve"> (toliau </w:t>
      </w:r>
      <w:r w:rsidR="00E45B32">
        <w:t>–</w:t>
      </w:r>
      <w:r w:rsidR="000E007F">
        <w:t xml:space="preserve"> Želdynų</w:t>
      </w:r>
      <w:r w:rsidR="00E45B32">
        <w:t xml:space="preserve"> įstatymas</w:t>
      </w:r>
      <w:r w:rsidR="00BD2FA8">
        <w:t>)</w:t>
      </w:r>
      <w:r w:rsidR="000D5583">
        <w:t xml:space="preserve">, </w:t>
      </w:r>
      <w:r w:rsidR="001F0B16">
        <w:t>2 straipsnio 21 p.,</w:t>
      </w:r>
      <w:r w:rsidR="000D5583">
        <w:t xml:space="preserve"> </w:t>
      </w:r>
      <w:r w:rsidR="001F0B16">
        <w:t>ž</w:t>
      </w:r>
      <w:r w:rsidR="00566824">
        <w:t xml:space="preserve">eldynas – </w:t>
      </w:r>
      <w:r w:rsidR="00453D4D" w:rsidRPr="00453D4D">
        <w:t>ne mažesnis kaip 0,01 hektaro ne miško žemės plotas su želdiniais, kuriame gali būti vandens telkinių, želdynų statinių ir įrenginių, vejų ir gėlynų</w:t>
      </w:r>
      <w:r w:rsidR="00566824">
        <w:t xml:space="preserve">. </w:t>
      </w:r>
      <w:r w:rsidR="00CB54CD">
        <w:t>Tuo metu žel</w:t>
      </w:r>
      <w:r w:rsidR="00B72B8C">
        <w:t xml:space="preserve">diniai apibūdinami kaip </w:t>
      </w:r>
      <w:r w:rsidR="000E007F" w:rsidRPr="000E007F">
        <w:t>ne miško žemėje įveisti ar natūraliai augantys medžiai, krūmai ar lianos</w:t>
      </w:r>
      <w:r w:rsidR="000E007F">
        <w:rPr>
          <w:rStyle w:val="Puslapioinaosnuoroda"/>
        </w:rPr>
        <w:footnoteReference w:id="117"/>
      </w:r>
      <w:r w:rsidR="00811FC1">
        <w:t>.</w:t>
      </w:r>
      <w:r w:rsidR="00566824">
        <w:t xml:space="preserve"> </w:t>
      </w:r>
      <w:r w:rsidR="00BE7544">
        <w:t>Žaliosios infrastruktūros</w:t>
      </w:r>
      <w:r w:rsidR="006678DF">
        <w:t xml:space="preserve"> strategijoje</w:t>
      </w:r>
      <w:r w:rsidR="00BF0621">
        <w:t xml:space="preserve"> </w:t>
      </w:r>
      <w:r w:rsidR="00F74818">
        <w:t xml:space="preserve">nurodyta, kad </w:t>
      </w:r>
      <w:r w:rsidR="00BF0621">
        <w:t xml:space="preserve">miestų želdiniai </w:t>
      </w:r>
      <w:r w:rsidR="00F74818">
        <w:t xml:space="preserve">yra </w:t>
      </w:r>
      <w:r w:rsidR="00BF0621">
        <w:t>svarb</w:t>
      </w:r>
      <w:r w:rsidR="00F74818">
        <w:t>ū</w:t>
      </w:r>
      <w:r w:rsidR="00BF0621">
        <w:t xml:space="preserve">s, nes </w:t>
      </w:r>
      <w:r w:rsidR="00F01C44">
        <w:t>sukuria galimybę</w:t>
      </w:r>
      <w:r w:rsidR="00C05B0A">
        <w:t xml:space="preserve"> </w:t>
      </w:r>
      <w:r w:rsidR="00393CA9">
        <w:t xml:space="preserve">per </w:t>
      </w:r>
      <w:r w:rsidR="007B3A75">
        <w:t>želdyn</w:t>
      </w:r>
      <w:r w:rsidR="00B90055">
        <w:t>us</w:t>
      </w:r>
      <w:r w:rsidR="00393CA9">
        <w:t xml:space="preserve"> </w:t>
      </w:r>
      <w:r w:rsidR="001A3273">
        <w:t xml:space="preserve">apjungti </w:t>
      </w:r>
      <w:r w:rsidR="00856F10">
        <w:t xml:space="preserve">laukines buveines ir užtikrinti </w:t>
      </w:r>
      <w:r w:rsidR="007B3A75">
        <w:t>rūšių judėjimą</w:t>
      </w:r>
      <w:r w:rsidR="0026385D">
        <w:t xml:space="preserve"> iš vienos teritorijos į kitą</w:t>
      </w:r>
      <w:r w:rsidR="00986C27">
        <w:rPr>
          <w:rStyle w:val="Puslapioinaosnuoroda"/>
        </w:rPr>
        <w:footnoteReference w:id="118"/>
      </w:r>
      <w:r w:rsidR="0026385D">
        <w:t xml:space="preserve">. </w:t>
      </w:r>
      <w:r w:rsidR="003D5B6D">
        <w:t>M</w:t>
      </w:r>
      <w:r w:rsidR="00712A7B">
        <w:t xml:space="preserve">iestų želdynų </w:t>
      </w:r>
      <w:r w:rsidR="007A2B49">
        <w:t xml:space="preserve">funkcinis panaudojimas taip pat svarbus </w:t>
      </w:r>
      <w:r w:rsidR="003C38A4">
        <w:t>biologinės įvairovės išsaugojimui</w:t>
      </w:r>
      <w:r w:rsidR="003D5B6D">
        <w:t xml:space="preserve"> ir</w:t>
      </w:r>
      <w:r w:rsidR="007706AE">
        <w:t xml:space="preserve"> </w:t>
      </w:r>
      <w:r w:rsidR="001D2F6F">
        <w:t>klimato kaitos sukeliam</w:t>
      </w:r>
      <w:r w:rsidR="007706AE">
        <w:t>ų</w:t>
      </w:r>
      <w:r w:rsidR="001D2F6F">
        <w:t xml:space="preserve"> padarini</w:t>
      </w:r>
      <w:r w:rsidR="007706AE">
        <w:t>ų mažinimui</w:t>
      </w:r>
      <w:r w:rsidR="00750C7B">
        <w:t>.</w:t>
      </w:r>
    </w:p>
    <w:p w14:paraId="257D3181" w14:textId="28EB70A5" w:rsidR="007D12EC" w:rsidRDefault="00635D5C" w:rsidP="00D55D53">
      <w:r>
        <w:t>Natūralios ekosistemos yra daugiafunkcinės</w:t>
      </w:r>
      <w:r w:rsidR="00747903">
        <w:t xml:space="preserve"> –</w:t>
      </w:r>
      <w:r>
        <w:t xml:space="preserve"> jos vienu metu gali teikti įvairias paslaugas. Teikiamų EP srautas ir spektras priklauso nuo biologinės įvairovės ir ekosistemų būklės, todėl norint gerinti </w:t>
      </w:r>
      <w:r w:rsidR="00A13DD5">
        <w:t>urbanizuot</w:t>
      </w:r>
      <w:r w:rsidR="00556F93">
        <w:t>ų</w:t>
      </w:r>
      <w:r w:rsidR="00A13DD5">
        <w:t xml:space="preserve"> teritorij</w:t>
      </w:r>
      <w:r w:rsidR="00556F93">
        <w:t>ų</w:t>
      </w:r>
      <w:r w:rsidR="00A13DD5">
        <w:t xml:space="preserve"> </w:t>
      </w:r>
      <w:r>
        <w:t>ekosistemų būklę ir gerinti jų funkcionalumą, taip kartu gerinant ir juose gyvenančių žmonių gyvenimo kokybę, būtina užtikrinti gyvūnų buvein</w:t>
      </w:r>
      <w:r w:rsidR="00C1438C">
        <w:t>e</w:t>
      </w:r>
      <w:r>
        <w:t xml:space="preserve">s, jų rūšinę įvairovę, o tam reikalingas želdynų steigimas, jų priežiūra ir tvarkymas. Sveikų ekosistemų tinklas dažnai yra ekonomiškai efektyvesnis už tradicinę pilkosios infrastruktūros alternatyvą, </w:t>
      </w:r>
      <w:r w:rsidR="001F630B">
        <w:t xml:space="preserve">kai norima </w:t>
      </w:r>
      <w:r>
        <w:t>gauti kuo didesnę naudą tiek miesto žmonėms, tiek bio</w:t>
      </w:r>
      <w:r w:rsidR="00E47BDF">
        <w:t xml:space="preserve">loginei </w:t>
      </w:r>
      <w:r>
        <w:t>įvairovei. Tokios infrastruktūros įgyvendinimui reikalingas platesnis suvokimas apie ekosistemų, šiuo atveju miesto želdynų</w:t>
      </w:r>
      <w:r w:rsidR="001508BB">
        <w:t>,</w:t>
      </w:r>
      <w:r>
        <w:t xml:space="preserve"> teikiamas paslaugas, jų vertę ir potencialą, todėl EP vertinimo aspektai yra reikalingi norint sukurti ar palaikyti sveiką, žali</w:t>
      </w:r>
      <w:r w:rsidR="005D7FBE">
        <w:t>ą</w:t>
      </w:r>
      <w:r>
        <w:t xml:space="preserve"> miestą.</w:t>
      </w:r>
      <w:r w:rsidR="00750C7B">
        <w:t xml:space="preserve"> </w:t>
      </w:r>
    </w:p>
    <w:p w14:paraId="2B719368" w14:textId="6B4D32B2" w:rsidR="00EC3E16" w:rsidRPr="00113A8A" w:rsidRDefault="00EC3E16" w:rsidP="00D55D53">
      <w:r w:rsidRPr="005E2401">
        <w:rPr>
          <w:rStyle w:val="Rykinuoroda"/>
        </w:rPr>
        <w:t>Poveikis EP.</w:t>
      </w:r>
      <w:r w:rsidR="001508BB">
        <w:rPr>
          <w:rStyle w:val="Rykinuoroda"/>
        </w:rPr>
        <w:t xml:space="preserve"> </w:t>
      </w:r>
      <w:r w:rsidR="001508BB" w:rsidRPr="001508BB">
        <w:t xml:space="preserve">Želdynai ir </w:t>
      </w:r>
      <w:r w:rsidR="001508BB" w:rsidRPr="00113A8A">
        <w:t xml:space="preserve">želdiniai </w:t>
      </w:r>
      <w:r w:rsidR="005E57C9">
        <w:t>gali sudaryti</w:t>
      </w:r>
      <w:r w:rsidR="00113A8A">
        <w:t xml:space="preserve"> </w:t>
      </w:r>
      <w:r w:rsidR="005E57C9">
        <w:t xml:space="preserve">ekosistemas, teikiančias </w:t>
      </w:r>
      <w:r w:rsidR="000475AD">
        <w:t>įvairias EP. Jų naud</w:t>
      </w:r>
      <w:r w:rsidR="00B62A45">
        <w:t>os</w:t>
      </w:r>
      <w:r w:rsidR="000475AD">
        <w:t xml:space="preserve"> miestuose ar kitokio tipo gyvenvietėse pasireiškia labai įvairiais aspektais: </w:t>
      </w:r>
      <w:r w:rsidR="00281E2D">
        <w:t xml:space="preserve">jie gali teikti rekreacines, patyrimo, pažinimo paslaugas, tačiau taip pat </w:t>
      </w:r>
      <w:r w:rsidR="003C1468">
        <w:t>prisidėti prie klimato reguliavimo, vandens srautų reguliavimo, biologinės įvairovės išsaugojimo ir pan. Vis dėlto, pagal savo pobūdį</w:t>
      </w:r>
      <w:r w:rsidR="00B72F38">
        <w:t xml:space="preserve"> dažnai turi būti derinamos su kitais infrastruktūros elementais</w:t>
      </w:r>
      <w:r w:rsidR="00FA08E6">
        <w:t>. Todėl dažnai kalbant apie želdynus ir želdinius kalbama apie jų derinimą su kitais struktūros elementais</w:t>
      </w:r>
      <w:r w:rsidR="00B979F6">
        <w:t xml:space="preserve"> –</w:t>
      </w:r>
      <w:r w:rsidR="006654B1">
        <w:t xml:space="preserve"> žaliąją infrastruktūrą.</w:t>
      </w:r>
      <w:r w:rsidR="00E1505B">
        <w:t xml:space="preserve"> EP kontekste </w:t>
      </w:r>
      <w:r w:rsidR="006B52F1">
        <w:t>želdynų ir želdinių svarba gali būti analizuojama per jų nebuvimo, trūkumo ar nepakankamos kokybės prizmę, t. y.</w:t>
      </w:r>
      <w:r w:rsidR="00C008A5">
        <w:t xml:space="preserve"> kaip veikiamos EP tuo atveju, jei miestuose neplėtojami želdynai ir želdiniai</w:t>
      </w:r>
      <w:r w:rsidR="007B5F5E">
        <w:t xml:space="preserve"> arba jų plėtra ribota dėl įvairių priežasčių, tarp kurių reikšmingas yra teritorijų planavimas.</w:t>
      </w:r>
      <w:r w:rsidR="00EA7FDC">
        <w:t xml:space="preserve"> </w:t>
      </w:r>
    </w:p>
    <w:p w14:paraId="148D50B7" w14:textId="75B3E7BB" w:rsidR="00500F12" w:rsidRDefault="004235C1" w:rsidP="00D55D53">
      <w:r w:rsidRPr="004235C1">
        <w:t>Dažnai akcentuojama, jog Lietuvos miestai pagal užstatytos aplinkos ir žaliųjų plotų santykį yra itin žali tiek Europos, tiek pasaulio kontekste, tačiau gerai sutvarkytų, gyventojams pritaikytų želdynų Lietuvoje yra sąlyginai mažai. Nors, pagal želdynų normas, bendrojo naudojimo želdinių vienam gyventojui turėtų būti bent 25 m</w:t>
      </w:r>
      <w:r w:rsidR="0070279D">
        <w:rPr>
          <w:vertAlign w:val="superscript"/>
        </w:rPr>
        <w:t>2</w:t>
      </w:r>
      <w:r w:rsidRPr="004235C1">
        <w:t xml:space="preserve">, Vilniaus mieste gyventojui tenka </w:t>
      </w:r>
      <w:r w:rsidR="0070279D">
        <w:t>tik</w:t>
      </w:r>
      <w:r w:rsidRPr="004235C1">
        <w:t xml:space="preserve"> 9 m</w:t>
      </w:r>
      <w:r w:rsidR="00317537">
        <w:rPr>
          <w:vertAlign w:val="superscript"/>
        </w:rPr>
        <w:t>2</w:t>
      </w:r>
      <w:r w:rsidR="00A94889">
        <w:t>.</w:t>
      </w:r>
      <w:r w:rsidR="00A94889">
        <w:rPr>
          <w:vertAlign w:val="superscript"/>
        </w:rPr>
        <w:t xml:space="preserve"> </w:t>
      </w:r>
      <w:r w:rsidR="000E0AF8">
        <w:rPr>
          <w:rStyle w:val="Puslapioinaosnuoroda"/>
        </w:rPr>
        <w:footnoteReference w:id="119"/>
      </w:r>
      <w:r w:rsidR="000E0AF8">
        <w:t xml:space="preserve"> </w:t>
      </w:r>
      <w:r w:rsidR="002C5043" w:rsidRPr="002C5043">
        <w:t xml:space="preserve">Žaliųjų erdvių teikiamos </w:t>
      </w:r>
      <w:r w:rsidR="002C5043">
        <w:t>EP</w:t>
      </w:r>
      <w:r w:rsidR="002C5043" w:rsidRPr="002C5043">
        <w:t xml:space="preserve"> priklauso nuo šių erdvių fizinių savybių ir funkcijų, jos teikia naudą ir vertę žmonėms</w:t>
      </w:r>
      <w:r w:rsidR="00D139F8">
        <w:t>.</w:t>
      </w:r>
      <w:r w:rsidR="000E6704">
        <w:rPr>
          <w:rStyle w:val="Puslapioinaosnuoroda"/>
        </w:rPr>
        <w:footnoteReference w:id="120"/>
      </w:r>
      <w:r w:rsidR="002A4ED6">
        <w:t xml:space="preserve"> </w:t>
      </w:r>
      <w:r w:rsidR="003A42C3">
        <w:t>Į</w:t>
      </w:r>
      <w:r w:rsidR="001B39CB" w:rsidRPr="001B39CB">
        <w:t>vairių tipų miesto žaliosios erdvės (kraštovaizdžiai arba ekosistemos)</w:t>
      </w:r>
      <w:r w:rsidR="00F374CB">
        <w:t>, pavyzdžiui,</w:t>
      </w:r>
      <w:r w:rsidR="001B39CB" w:rsidRPr="001B39CB">
        <w:t xml:space="preserve"> parkai, sodai, miesto miškai, kapinės, </w:t>
      </w:r>
      <w:r w:rsidR="007D29E8">
        <w:t>šlap</w:t>
      </w:r>
      <w:r w:rsidR="00FF1322">
        <w:t>yn</w:t>
      </w:r>
      <w:r w:rsidR="007D29E8">
        <w:t>ės</w:t>
      </w:r>
      <w:r w:rsidR="007D29E8" w:rsidRPr="001B39CB">
        <w:t xml:space="preserve"> </w:t>
      </w:r>
      <w:r w:rsidR="001B39CB" w:rsidRPr="001B39CB">
        <w:t>ir t. t.</w:t>
      </w:r>
      <w:r w:rsidR="00F374CB">
        <w:t>,</w:t>
      </w:r>
      <w:r w:rsidR="001B39CB" w:rsidRPr="001B39CB">
        <w:t xml:space="preserve"> negali būti vertinamos tik bendrai, nes jų teikiamos paslaugos priklauso nuo jų savybių, įskaitant </w:t>
      </w:r>
      <w:r w:rsidR="00C2401A">
        <w:t xml:space="preserve">jų </w:t>
      </w:r>
      <w:r w:rsidR="001B39CB" w:rsidRPr="001B39CB">
        <w:t>struktūras ir procesus, ir nuo to, kaip gerai išnaudojamas jų potencialas, susijęs su likusia miesto dalimi. Kraštovaizdžio savybių svarbą iliustruoja ypatinga natūralios, laisvai augančios ir daugiasluoksnės augmenijos požymių svarba konkrečiai naudai, pavyzdžiui, streso mažinimui. Kraštovaizdžio savybės, įskaitant toki</w:t>
      </w:r>
      <w:r w:rsidR="003F638C">
        <w:t xml:space="preserve">us požymius </w:t>
      </w:r>
      <w:r w:rsidR="001B39CB" w:rsidRPr="001B39CB">
        <w:t xml:space="preserve">kaip žaliųjų plotų dydis, išdėstymas ir turinys bei potencialas, pavyzdžiui, priežiūros lygis, daro įtaką faktinėms </w:t>
      </w:r>
      <w:r w:rsidR="00275C58">
        <w:t>EP</w:t>
      </w:r>
      <w:r w:rsidR="001B39CB" w:rsidRPr="001B39CB">
        <w:t>, o kartu ir</w:t>
      </w:r>
      <w:r w:rsidR="00275C58">
        <w:t xml:space="preserve"> jų</w:t>
      </w:r>
      <w:r w:rsidR="001B39CB" w:rsidRPr="001B39CB">
        <w:t xml:space="preserve"> naudai bei vertei</w:t>
      </w:r>
      <w:r w:rsidR="00D139F8">
        <w:rPr>
          <w:rStyle w:val="Puslapioinaosnuoroda"/>
        </w:rPr>
        <w:footnoteReference w:id="121"/>
      </w:r>
      <w:r w:rsidR="00811FC1">
        <w:t>.</w:t>
      </w:r>
      <w:r w:rsidR="00C052A8">
        <w:t xml:space="preserve"> </w:t>
      </w:r>
      <w:r w:rsidR="002A386A">
        <w:t>Miesto žali</w:t>
      </w:r>
      <w:r w:rsidR="00180911">
        <w:t xml:space="preserve">osios infrastruktūros kiekis ir kokybė lemia </w:t>
      </w:r>
      <w:r w:rsidR="00090203">
        <w:t xml:space="preserve">bendra </w:t>
      </w:r>
      <w:r w:rsidR="00896DC8">
        <w:t>urbanizuot</w:t>
      </w:r>
      <w:r w:rsidR="001404C8">
        <w:t>ų</w:t>
      </w:r>
      <w:r w:rsidR="00896DC8">
        <w:t xml:space="preserve"> teritorij</w:t>
      </w:r>
      <w:r w:rsidR="001404C8">
        <w:t>ų</w:t>
      </w:r>
      <w:r w:rsidR="00896DC8">
        <w:t xml:space="preserve"> </w:t>
      </w:r>
      <w:r w:rsidR="00090203">
        <w:t>EP vertę</w:t>
      </w:r>
      <w:r w:rsidR="00C24654">
        <w:rPr>
          <w:rStyle w:val="Puslapioinaosnuoroda"/>
        </w:rPr>
        <w:footnoteReference w:id="122"/>
      </w:r>
      <w:r w:rsidR="00DA2C86">
        <w:t>.</w:t>
      </w:r>
      <w:r w:rsidR="00090203">
        <w:t xml:space="preserve"> </w:t>
      </w:r>
      <w:r w:rsidR="000E0AF8">
        <w:t>Atskirieji</w:t>
      </w:r>
      <w:r w:rsidR="00406444">
        <w:rPr>
          <w:rStyle w:val="Puslapioinaosnuoroda"/>
        </w:rPr>
        <w:footnoteReference w:id="123"/>
      </w:r>
      <w:r w:rsidR="000E0AF8">
        <w:t xml:space="preserve"> ir priklausomieji</w:t>
      </w:r>
      <w:r w:rsidR="00A947C3">
        <w:rPr>
          <w:rStyle w:val="Puslapioinaosnuoroda"/>
        </w:rPr>
        <w:footnoteReference w:id="124"/>
      </w:r>
      <w:r w:rsidR="000E0AF8">
        <w:t xml:space="preserve"> želdynai formuoja gamtinio karkaso elementus, kurie teikia pagrindą žaliosios infrastruktūros kūrimui. </w:t>
      </w:r>
    </w:p>
    <w:p w14:paraId="4D08C1C6" w14:textId="11CDF64F" w:rsidR="00C052A8" w:rsidRDefault="00AC6FEF" w:rsidP="00D55D53">
      <w:r>
        <w:t>Dažnai m</w:t>
      </w:r>
      <w:r w:rsidR="00D704F7">
        <w:t>iestų</w:t>
      </w:r>
      <w:r w:rsidR="00E36ED8">
        <w:t xml:space="preserve"> plotų</w:t>
      </w:r>
      <w:r w:rsidR="00D704F7">
        <w:t xml:space="preserve"> augimas lemia </w:t>
      </w:r>
      <w:r w:rsidR="00E36ED8">
        <w:t>žaliųjų zonų nykimą</w:t>
      </w:r>
      <w:r w:rsidR="002F29F4">
        <w:t xml:space="preserve">, kas neigiamai veikia ne tik plačiai aptariamą klimato kaitos mažinimo problemą, tačiau taip pat daro neigiamos įtakos EP. </w:t>
      </w:r>
      <w:r w:rsidR="00C85879">
        <w:t>Išvardinti procesai susiję tarpusavyje</w:t>
      </w:r>
      <w:r w:rsidR="00567E1D">
        <w:t xml:space="preserve">, naikinamos žaliosios zonos lemia, jog didėja klimato kaitos pasekmių pojūtis (pavyzdžiui, </w:t>
      </w:r>
      <w:r w:rsidR="00EC64EF">
        <w:t>didesnė vidutinė temperatūra miestuose, poplūdžiai dėl gausių liūčių ir pan.)</w:t>
      </w:r>
      <w:r w:rsidR="00FE059E">
        <w:t xml:space="preserve">, tačiau kartu mažėja ir reguliavimo EP teikimo galimybės, kurios galėtų </w:t>
      </w:r>
      <w:r w:rsidR="005C0322">
        <w:t xml:space="preserve">padėti prisitaikyti </w:t>
      </w:r>
      <w:r w:rsidR="00FE059E">
        <w:t>prie klimato kaitos pasekmių</w:t>
      </w:r>
      <w:r w:rsidR="005C0322">
        <w:t xml:space="preserve">. </w:t>
      </w:r>
      <w:r w:rsidR="00592B27">
        <w:t>Staigi žemės ūkio</w:t>
      </w:r>
      <w:r w:rsidR="003B39E5">
        <w:t xml:space="preserve"> žemės ir parkų</w:t>
      </w:r>
      <w:r w:rsidR="0068684E">
        <w:t xml:space="preserve"> ar miškų</w:t>
      </w:r>
      <w:r w:rsidR="003B39E5">
        <w:t xml:space="preserve"> konversija į</w:t>
      </w:r>
      <w:r w:rsidR="00EA7FDC">
        <w:t xml:space="preserve"> </w:t>
      </w:r>
      <w:r w:rsidR="00444EDD">
        <w:t xml:space="preserve">gyvenamuosius būstus ir </w:t>
      </w:r>
      <w:r w:rsidR="00F64CB8">
        <w:t>komercinės paskirties plotus ir pastatus tiek miestuose, tiek priemiesčiuose</w:t>
      </w:r>
      <w:r w:rsidR="00EC68DE">
        <w:t xml:space="preserve"> gali būti atsakinga už temperatūros augimą ir karščio bangas</w:t>
      </w:r>
      <w:r w:rsidR="00EC68DE">
        <w:rPr>
          <w:rStyle w:val="Puslapioinaosnuoroda"/>
        </w:rPr>
        <w:footnoteReference w:id="125"/>
      </w:r>
      <w:r w:rsidR="00811FC1">
        <w:t>.</w:t>
      </w:r>
      <w:r w:rsidR="00000336">
        <w:t xml:space="preserve"> Pavyzdžiui, Vilniaus miesto Pilaitės rajono</w:t>
      </w:r>
      <w:r w:rsidR="00AF6246">
        <w:t xml:space="preserve"> plėtra</w:t>
      </w:r>
      <w:r w:rsidR="00257C7B">
        <w:t xml:space="preserve"> (</w:t>
      </w:r>
      <w:r w:rsidR="009A3E13">
        <w:t>M. Mažvydo</w:t>
      </w:r>
      <w:r w:rsidR="00257C7B">
        <w:t xml:space="preserve"> g. ir šalia esančios kitos gatvės)</w:t>
      </w:r>
      <w:r w:rsidR="00AF6246">
        <w:t xml:space="preserve"> </w:t>
      </w:r>
      <w:r w:rsidR="00257C7B">
        <w:t xml:space="preserve">sunaikino natūralias </w:t>
      </w:r>
      <w:r w:rsidR="00C052A8">
        <w:t>ekosistemas, o vietoje jų nebuvo sukurtos vertingos žaliosios zonos</w:t>
      </w:r>
      <w:r w:rsidR="009A3E13">
        <w:t xml:space="preserve"> (žr. žemiau esantį paveikslą)</w:t>
      </w:r>
      <w:r w:rsidR="00016A90">
        <w:t xml:space="preserve">, todėl prarastos galimybės gauti </w:t>
      </w:r>
      <w:r w:rsidR="00C427A4">
        <w:t>EP</w:t>
      </w:r>
      <w:r w:rsidR="00203424">
        <w:t xml:space="preserve"> (</w:t>
      </w:r>
      <w:r w:rsidR="00C427A4">
        <w:t>klimato reguliavimo, rekreacinės i</w:t>
      </w:r>
      <w:r w:rsidR="00203424">
        <w:t>r</w:t>
      </w:r>
      <w:r w:rsidR="00C427A4">
        <w:t xml:space="preserve"> k</w:t>
      </w:r>
      <w:r w:rsidR="00203424">
        <w:t>t.)</w:t>
      </w:r>
      <w:r w:rsidR="00C052A8">
        <w:t>.</w:t>
      </w:r>
      <w:r w:rsidR="00907211">
        <w:t xml:space="preserve"> </w:t>
      </w:r>
      <w:r w:rsidR="009B3ABD">
        <w:t xml:space="preserve">Pabrėžtina, kad </w:t>
      </w:r>
      <w:r w:rsidR="00135B1F">
        <w:t>želdynai ir želdiniai turi derėti su kitomis erdvėmis, atliekančiomis įvairias funkcijas (pavyzdžiui, stovėjimo aikštelėmis, pės</w:t>
      </w:r>
      <w:r w:rsidR="004313C9">
        <w:t>čiųjų ir dviračių takais ir pan.)</w:t>
      </w:r>
      <w:r w:rsidR="00DD0712">
        <w:t>, kad būtų pasiektas balansas tarp būtinųjų miestų pilkosios infrastruktūros ir žaliųjų zonų poreikių</w:t>
      </w:r>
      <w:r w:rsidR="004313C9">
        <w:t>.</w:t>
      </w:r>
    </w:p>
    <w:p w14:paraId="35E558C7" w14:textId="225E9EFF" w:rsidR="009A3E13" w:rsidRDefault="00C62C2C" w:rsidP="00D55D53">
      <w:r>
        <w:rPr>
          <w:noProof/>
        </w:rPr>
        <w:drawing>
          <wp:inline distT="0" distB="0" distL="0" distR="0" wp14:anchorId="237C7A94" wp14:editId="030889E0">
            <wp:extent cx="3434417" cy="1980000"/>
            <wp:effectExtent l="0" t="0" r="0" b="127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34"/>
                    <a:srcRect l="12258" t="55211" r="10925" b="5422"/>
                    <a:stretch/>
                  </pic:blipFill>
                  <pic:spPr bwMode="auto">
                    <a:xfrm>
                      <a:off x="0" y="0"/>
                      <a:ext cx="3434417" cy="1980000"/>
                    </a:xfrm>
                    <a:prstGeom prst="rect">
                      <a:avLst/>
                    </a:prstGeom>
                    <a:ln>
                      <a:noFill/>
                    </a:ln>
                    <a:extLst>
                      <a:ext uri="{53640926-AAD7-44D8-BBD7-CCE9431645EC}">
                        <a14:shadowObscured xmlns:a14="http://schemas.microsoft.com/office/drawing/2010/main"/>
                      </a:ext>
                    </a:extLst>
                  </pic:spPr>
                </pic:pic>
              </a:graphicData>
            </a:graphic>
          </wp:inline>
        </w:drawing>
      </w:r>
      <w:r w:rsidR="00EA7FDC">
        <w:t xml:space="preserve"> </w:t>
      </w:r>
      <w:r w:rsidR="00EE459B">
        <w:rPr>
          <w:noProof/>
        </w:rPr>
        <w:drawing>
          <wp:inline distT="0" distB="0" distL="0" distR="0" wp14:anchorId="1A288910" wp14:editId="0B4B2548">
            <wp:extent cx="2458506" cy="1980000"/>
            <wp:effectExtent l="0" t="0" r="0" b="127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rotWithShape="1">
                    <a:blip r:embed="rId35"/>
                    <a:srcRect l="22567" t="58878" r="36295" b="11673"/>
                    <a:stretch/>
                  </pic:blipFill>
                  <pic:spPr bwMode="auto">
                    <a:xfrm>
                      <a:off x="0" y="0"/>
                      <a:ext cx="2458506" cy="1980000"/>
                    </a:xfrm>
                    <a:prstGeom prst="rect">
                      <a:avLst/>
                    </a:prstGeom>
                    <a:ln>
                      <a:noFill/>
                    </a:ln>
                    <a:extLst>
                      <a:ext uri="{53640926-AAD7-44D8-BBD7-CCE9431645EC}">
                        <a14:shadowObscured xmlns:a14="http://schemas.microsoft.com/office/drawing/2010/main"/>
                      </a:ext>
                    </a:extLst>
                  </pic:spPr>
                </pic:pic>
              </a:graphicData>
            </a:graphic>
          </wp:inline>
        </w:drawing>
      </w:r>
    </w:p>
    <w:p w14:paraId="53DB85F5" w14:textId="11C793B5" w:rsidR="00BC1CAC" w:rsidRDefault="008C5F2B" w:rsidP="00F94CFE">
      <w:pPr>
        <w:pStyle w:val="SCFigTitle"/>
        <w:keepNext/>
      </w:pPr>
      <w:r>
        <w:fldChar w:fldCharType="begin"/>
      </w:r>
      <w:r>
        <w:instrText xml:space="preserve"> SEQ paveikslas \* ARABIC </w:instrText>
      </w:r>
      <w:r>
        <w:fldChar w:fldCharType="separate"/>
      </w:r>
      <w:bookmarkStart w:id="74" w:name="_Toc109728465"/>
      <w:r w:rsidR="00A843C6">
        <w:rPr>
          <w:noProof/>
        </w:rPr>
        <w:t>7</w:t>
      </w:r>
      <w:r>
        <w:rPr>
          <w:noProof/>
        </w:rPr>
        <w:fldChar w:fldCharType="end"/>
      </w:r>
      <w:r w:rsidR="00F94CFE" w:rsidRPr="00933D53">
        <w:t xml:space="preserve"> paveikslas. </w:t>
      </w:r>
      <w:r w:rsidR="00F94CFE">
        <w:t xml:space="preserve">M. Mažvydo g. vaizdas (iš kairės) ir palydovinė </w:t>
      </w:r>
      <w:r w:rsidR="00BC1CAC">
        <w:t>M. Mažvydo ir šalia esančių gatvių nuotrauka (iš dešinės)</w:t>
      </w:r>
      <w:bookmarkEnd w:id="74"/>
    </w:p>
    <w:p w14:paraId="65CCECA3" w14:textId="25D1D5B2" w:rsidR="00F94CFE" w:rsidRPr="00BC1CAC" w:rsidRDefault="00F94CFE" w:rsidP="00BC1CAC">
      <w:pPr>
        <w:pStyle w:val="Pagrindinistekstas"/>
        <w:keepNext/>
        <w:spacing w:after="80"/>
        <w:rPr>
          <w:rFonts w:ascii="TimesLT" w:hAnsi="TimesLT"/>
          <w:color w:val="92A9A0"/>
          <w:sz w:val="18"/>
          <w:szCs w:val="18"/>
          <w:lang w:val="lt-LT"/>
        </w:rPr>
      </w:pPr>
      <w:r w:rsidRPr="0098330A">
        <w:rPr>
          <w:lang w:val="lt-LT"/>
        </w:rPr>
        <w:t xml:space="preserve"> </w:t>
      </w:r>
      <w:r w:rsidR="00BC1CAC" w:rsidRPr="00933D53">
        <w:rPr>
          <w:rStyle w:val="Nerykuspabraukimas"/>
        </w:rPr>
        <w:t>Šaltinis:</w:t>
      </w:r>
      <w:r w:rsidR="00BC1CAC">
        <w:rPr>
          <w:rStyle w:val="Nerykuspabraukimas"/>
        </w:rPr>
        <w:t xml:space="preserve"> nuotrauka ir žemėlapis iš „Google žemėlapiai“</w:t>
      </w:r>
    </w:p>
    <w:p w14:paraId="7B1CF328" w14:textId="67E290AD" w:rsidR="003B4DB6" w:rsidRDefault="007C59F9" w:rsidP="003B4DB6">
      <w:r w:rsidRPr="005E2401">
        <w:rPr>
          <w:rStyle w:val="Rykinuoroda"/>
        </w:rPr>
        <w:t xml:space="preserve">strateginės kryptys. </w:t>
      </w:r>
      <w:r w:rsidR="00B8536A" w:rsidRPr="00892F87">
        <w:t xml:space="preserve">Lietuvos </w:t>
      </w:r>
      <w:r w:rsidR="00A35700">
        <w:t>urbanistinės politikos pagrindin</w:t>
      </w:r>
      <w:r w:rsidR="006B5931">
        <w:t xml:space="preserve">ių krypčių ir jų įgyvendinimo rekomendacijose, patvirtintose </w:t>
      </w:r>
      <w:r w:rsidR="003B4DB6">
        <w:t xml:space="preserve">Lietuvos Respublikos aplinkos ministro 2019 m. rugpjūčio 13 d. įsakymu Nr. D1-485, </w:t>
      </w:r>
      <w:r w:rsidR="00080EAC">
        <w:t>rekomenduojama:</w:t>
      </w:r>
    </w:p>
    <w:p w14:paraId="2E0CDC26" w14:textId="3832FAEC" w:rsidR="00080EAC" w:rsidRDefault="00080EAC" w:rsidP="00080EAC">
      <w:pPr>
        <w:pStyle w:val="Sraopastraipa"/>
      </w:pPr>
      <w:r>
        <w:t>išsaugoti esamus ir, pasitelkiant technines priemones, formuoti naujus urbanizuotų teritorijų žaliosios infrastruktūros – gamtinio karkaso elementus (atskiruosius ir priklausomuosius želdynus), kurie, atlikdami mikroklimato reguliavimo funkciją, mažintų miesto kaip „šiluminės salos“ efektą ir su pagrindine aplinkosaugine (antropogeninio poveikio neutralizavimo) funkcija, efektyviai padėtų tenkinti estetinius ir rekreacinius poreikius;</w:t>
      </w:r>
    </w:p>
    <w:p w14:paraId="6BD92A6B" w14:textId="4D390A91" w:rsidR="00561E5D" w:rsidRPr="009777BD" w:rsidRDefault="00F35682" w:rsidP="00892F87">
      <w:pPr>
        <w:pStyle w:val="Sraopastraipa"/>
        <w:rPr>
          <w:rStyle w:val="Nerykuspabraukimas"/>
          <w:color w:val="auto"/>
          <w:sz w:val="20"/>
          <w:szCs w:val="20"/>
        </w:rPr>
      </w:pPr>
      <w:r>
        <w:t>planuojant viešąsias ir žaliąsias erdves (be kitų išvardintų rekomendacijų), atgaivinti, apsaugoti ir kurti aukštos architektūrinės kokybės viešąsias erdves ir želdynus, kitus vertingus kraštovaizdžio elementus, turinčius ekologinę ir (ar) kultūrinę reikšmę</w:t>
      </w:r>
      <w:r w:rsidR="00C065B9">
        <w:t xml:space="preserve">, ir </w:t>
      </w:r>
      <w:r w:rsidR="008C3951" w:rsidRPr="008C3951">
        <w:t>užtikrinti viešųjų erdvių ir želdynų saugumą atsižvelgiant į visų visuomenės grupių poreikius ir galimybes pilnaverčiai naudotis erdvėmis</w:t>
      </w:r>
      <w:r w:rsidR="009777BD">
        <w:t>.</w:t>
      </w:r>
      <w:bookmarkStart w:id="75" w:name="_Hlk102377027"/>
    </w:p>
    <w:bookmarkEnd w:id="75"/>
    <w:p w14:paraId="617E56F1" w14:textId="256EF477" w:rsidR="007C59F9" w:rsidRDefault="007C59F9" w:rsidP="007C59F9">
      <w:r>
        <w:t xml:space="preserve">Lietuvos Respublikos </w:t>
      </w:r>
      <w:r w:rsidR="001404C8">
        <w:t>b</w:t>
      </w:r>
      <w:r w:rsidRPr="000C50B0">
        <w:t>end</w:t>
      </w:r>
      <w:r>
        <w:t>rasis planas numato 7 pagrindinius kompaktiško miesto vystymo principus, tarp kurių vienas yra miestų žalios</w:t>
      </w:r>
      <w:r w:rsidR="001404C8">
        <w:t>ios</w:t>
      </w:r>
      <w:r>
        <w:t xml:space="preserve"> ir viešos</w:t>
      </w:r>
      <w:r w:rsidR="001404C8">
        <w:t>ios</w:t>
      </w:r>
      <w:r>
        <w:t xml:space="preserve"> erdvės. Įgyvendinant šį principą būtina skatinti saugias, įtraukias, prieinamas žaliąsias ir kokybiškas viešąsias erdves kaip socialinio ir ekonominio vystymosi veiksnius, darniai panaudoti jų potencialą. Stiprinti ir intensyvinti visų urbanistinių centrų ekologines struktūras, projektuoti </w:t>
      </w:r>
      <w:r w:rsidR="00EC20B4">
        <w:t>EP</w:t>
      </w:r>
      <w:r>
        <w:t xml:space="preserve">, stiprinti ir kurti žaliuosius koridorius ir žaliąsias jungtis. Kraštovaizdžio architektūros priemonėmis žaliąsias erdves darniai integruoti į istorinį urbanistinį kraštovaizdį, išsaugant jo vertingąsias savybes. Vystant urbanizuotas teritorijas užtikrinti viešų atvirų erdvių pasiekiamumą pėsčiomis per </w:t>
      </w:r>
      <w:r w:rsidRPr="00E02809">
        <w:t>10 min.</w:t>
      </w:r>
      <w:r w:rsidR="00AF14F4">
        <w:t xml:space="preserve"> </w:t>
      </w:r>
      <w:r>
        <w:t>Pagrindinės kryptys:</w:t>
      </w:r>
    </w:p>
    <w:p w14:paraId="46DA3457" w14:textId="77777777" w:rsidR="007C59F9" w:rsidRDefault="007C59F9" w:rsidP="004B3D77">
      <w:pPr>
        <w:pStyle w:val="Sraopastraipa"/>
      </w:pPr>
      <w:r>
        <w:t>aplinkos taršos mažinimas pagalbinėmis apželdinimo, triukšmą mažinančiomis priemonėmis;</w:t>
      </w:r>
    </w:p>
    <w:p w14:paraId="3C16D0D0" w14:textId="2CA542D0" w:rsidR="007C59F9" w:rsidRDefault="007C59F9" w:rsidP="004B3D77">
      <w:pPr>
        <w:pStyle w:val="Sraopastraipa"/>
      </w:pPr>
      <w:r>
        <w:t xml:space="preserve">saugoti, atkurti natūralių </w:t>
      </w:r>
      <w:r w:rsidR="008F5E40">
        <w:t>ganyklų arba pievų</w:t>
      </w:r>
      <w:r>
        <w:t xml:space="preserve"> ekosistemas – palaikyti biotopų įvairovę;</w:t>
      </w:r>
    </w:p>
    <w:p w14:paraId="525581EB" w14:textId="77777777" w:rsidR="007C59F9" w:rsidRPr="00A31C44" w:rsidRDefault="007C59F9" w:rsidP="004B3D77">
      <w:pPr>
        <w:pStyle w:val="Sraopastraipa"/>
      </w:pPr>
      <w:r>
        <w:t>plėtoti žaliąsias zonas integruojant miesto miškus, parkus, kitus želdynus, žaliąją architektūrą (žaliuosius stogus, fasadus), pralaidžias dangas miestų apsaugai nuo potvynių ir šilumos salų susidarymo;</w:t>
      </w:r>
    </w:p>
    <w:p w14:paraId="356603B7" w14:textId="2106D10C" w:rsidR="007C59F9" w:rsidRDefault="007C59F9" w:rsidP="004B3D77">
      <w:pPr>
        <w:pStyle w:val="Sraopastraipa"/>
      </w:pPr>
      <w:r>
        <w:t>nustatyti regioninės reikšmės saugotinas kraštovaizdžio panoramas bei atvirų kraštovaizdžių teritorijas (pievos), kuriose būtų ribojamas želdinių, miško veisimas, žemės ūkio ir miško žemės paskirties keitimas į kitą;</w:t>
      </w:r>
    </w:p>
    <w:p w14:paraId="25A95A2D" w14:textId="77777777" w:rsidR="007C59F9" w:rsidRDefault="007C59F9" w:rsidP="004B3D77">
      <w:pPr>
        <w:pStyle w:val="Sraopastraipa"/>
      </w:pPr>
      <w:r>
        <w:t>prioriteto skyrimas ekologiškai nuskurdintoms gamtinio karkaso ir pasklidusios taršos paveiktoms teritorijoms želdinti;</w:t>
      </w:r>
    </w:p>
    <w:p w14:paraId="6CF529E4" w14:textId="13140BAC" w:rsidR="007C59F9" w:rsidRDefault="007C59F9" w:rsidP="004B3D77">
      <w:pPr>
        <w:pStyle w:val="Sraopastraipa"/>
      </w:pPr>
      <w:r>
        <w:t xml:space="preserve">užtikrinti kraštovaizdžio, </w:t>
      </w:r>
      <w:r w:rsidR="004F78A8">
        <w:t>EP</w:t>
      </w:r>
      <w:r>
        <w:t>, gamtinio karkaso ir ekologinio tinklo, žaliosios infrastruktūros sričių specialistų kvalifikacijos kėlimą ir jų integravimą į planavimo procesą;</w:t>
      </w:r>
    </w:p>
    <w:p w14:paraId="54E259BB" w14:textId="77777777" w:rsidR="004B3D77" w:rsidRDefault="007C59F9" w:rsidP="004B3D77">
      <w:pPr>
        <w:pStyle w:val="Sraopastraipa"/>
      </w:pPr>
      <w:r>
        <w:t>veisti apsauginius želdinius, kaip paviršinių vandens telkinių taršos prevencijos priemonę;</w:t>
      </w:r>
    </w:p>
    <w:p w14:paraId="1B74F5C3" w14:textId="5AEF6C6C" w:rsidR="007C59F9" w:rsidRPr="001157BC" w:rsidRDefault="007C59F9" w:rsidP="004B3D77">
      <w:pPr>
        <w:pStyle w:val="Sraopastraipa"/>
      </w:pPr>
      <w:r>
        <w:t xml:space="preserve">išsaugoti ir stiprinti </w:t>
      </w:r>
      <w:r w:rsidR="004F78A8">
        <w:t>EP</w:t>
      </w:r>
      <w:r>
        <w:t xml:space="preserve"> esamuose ir naujai kuriamuose želdynuose, kuri</w:t>
      </w:r>
      <w:r w:rsidR="004F78A8">
        <w:t>u</w:t>
      </w:r>
      <w:r>
        <w:t>ose vyksta natūralūs gamtiniai procesai</w:t>
      </w:r>
      <w:r w:rsidR="004B3D77">
        <w:t>.</w:t>
      </w:r>
    </w:p>
    <w:p w14:paraId="367A59AE" w14:textId="79D48202" w:rsidR="00200CD3" w:rsidRDefault="007C59F9" w:rsidP="007C59F9">
      <w:r w:rsidRPr="005B222D">
        <w:t>Bendrojo plano 3 priede</w:t>
      </w:r>
      <w:r>
        <w:t xml:space="preserve"> aprašyti rodikliai sprendinių įgyvendinimo rezultatams vertinti urbanistinių struktūrų ir sistemų srityje (rekomendacinio pobūdžio). Vienas iš sprendinių aspektų yra „Kompaktiškas miesto sprendinys. Kompaktiškumo principas: viešos ir žalios erdvės“, o pagrindiniai rodikliai</w:t>
      </w:r>
      <w:r w:rsidR="00570499">
        <w:t>,</w:t>
      </w:r>
      <w:r>
        <w:t xml:space="preserve"> pagal kuriuos </w:t>
      </w:r>
      <w:r w:rsidR="00570499">
        <w:t>galėtų būti</w:t>
      </w:r>
      <w:r>
        <w:t xml:space="preserve"> matuojami pasiekimai būtų šie: regeneruotų arba naujai sukurtų viešų erdvių ir jungčių tarp jų projektų kiekis; miesto erdvių įvairovė (privati, pusiau privati, pusiau vieša, vieša</w:t>
      </w:r>
      <w:r w:rsidR="00BD0503">
        <w:t>)</w:t>
      </w:r>
      <w:r>
        <w:t>; klimato neigiamam poveikiui pritaikytos viešos erdvės; užterštų teritorijų įveiklinimo, transformacijos ir valymo projektų kiekis.</w:t>
      </w:r>
    </w:p>
    <w:p w14:paraId="62AFAB55" w14:textId="6273EEF3" w:rsidR="00E44291" w:rsidRDefault="00E44291" w:rsidP="007C59F9">
      <w:r w:rsidRPr="00855C3A">
        <w:t>BĮ strategijoje išdėstyta</w:t>
      </w:r>
      <w:r>
        <w:t>,</w:t>
      </w:r>
      <w:r w:rsidRPr="00855C3A">
        <w:t xml:space="preserve"> jog iki 2050 m. yra numatyti tikslai</w:t>
      </w:r>
      <w:r>
        <w:t>,</w:t>
      </w:r>
      <w:r w:rsidRPr="00855C3A">
        <w:t xml:space="preserve"> kuri</w:t>
      </w:r>
      <w:r>
        <w:t>ais siekiama</w:t>
      </w:r>
      <w:r w:rsidRPr="00855C3A">
        <w:t>, kad visos pasaulio ekosistemos būtų atkurtos, atsparios ir tinkamai saugomos.</w:t>
      </w:r>
      <w:r>
        <w:t xml:space="preserve"> Viena iš svarbiausių šių dienų problemų, su kuria kovoja visas pasaulis</w:t>
      </w:r>
      <w:r w:rsidR="00CE0545">
        <w:t>,</w:t>
      </w:r>
      <w:r>
        <w:t xml:space="preserve"> yra klimato kita, turinti įtakos tokiems gamtos reiškiniams kaip sausros, potvyniai, miškų gaisrai ir kitiems incidentams, ypatingai jų dažnėjimui ir masto didėjimui. Gamta yra labai svarbi kovojant su klimato kaita. Todėl siekiant sumažinti išmetamų teršalų kiekį ir prisitaikyti prie klimato kaitos, labai svarbūs gamtos procesais pagrįsti sprendimai, </w:t>
      </w:r>
      <w:r w:rsidR="00CE0545">
        <w:t xml:space="preserve">tokie kaip </w:t>
      </w:r>
      <w:r w:rsidR="008F5E40">
        <w:t>ganyklų arba pievų</w:t>
      </w:r>
      <w:r>
        <w:t>, želdynų ir žolynų valdymas. Medžių sodinimas ir žaliosios infrastruktūros įrengimas miestuose padės vėsinti miestų teritorijas ir švelninti gaivalinių nelaimių poveikį. Siekdama, kad gamta būtų grąžinama į miestus, o bendruomenių veiksmai sulauktų pripažinimo, EK ragina ne mažiau kaip 20 tūkst. gyventojų turinčius Europos miestus iki 2021 m. pabaigos parengti plataus užmojo miestų žalinimo planus.</w:t>
      </w:r>
    </w:p>
    <w:tbl>
      <w:tblPr>
        <w:tblStyle w:val="Lentelstinklelis"/>
        <w:tblW w:w="0" w:type="auto"/>
        <w:tblLook w:val="04A0" w:firstRow="1" w:lastRow="0" w:firstColumn="1" w:lastColumn="0" w:noHBand="0" w:noVBand="1"/>
      </w:tblPr>
      <w:tblGrid>
        <w:gridCol w:w="9486"/>
      </w:tblGrid>
      <w:tr w:rsidR="00A76989" w14:paraId="032501DE" w14:textId="77777777" w:rsidTr="002F0B31">
        <w:tc>
          <w:tcPr>
            <w:tcW w:w="9486" w:type="dxa"/>
            <w:tcBorders>
              <w:top w:val="nil"/>
              <w:left w:val="nil"/>
              <w:bottom w:val="nil"/>
              <w:right w:val="nil"/>
            </w:tcBorders>
            <w:shd w:val="clear" w:color="auto" w:fill="E1E1D5"/>
          </w:tcPr>
          <w:p w14:paraId="26C59AAA" w14:textId="77777777" w:rsidR="00A76989" w:rsidRDefault="00A76989" w:rsidP="002F0B31">
            <w:pPr>
              <w:rPr>
                <w:rStyle w:val="Rykinuoroda"/>
              </w:rPr>
            </w:pPr>
            <w:bookmarkStart w:id="76" w:name="_Toc92793166"/>
            <w:bookmarkStart w:id="77" w:name="_Toc92800462"/>
            <w:r w:rsidRPr="00DB1C81">
              <w:rPr>
                <w:rStyle w:val="Rykinuoroda"/>
              </w:rPr>
              <w:t>išvados</w:t>
            </w:r>
            <w:r>
              <w:rPr>
                <w:rStyle w:val="Rykinuoroda"/>
              </w:rPr>
              <w:t xml:space="preserve"> integravimui.</w:t>
            </w:r>
          </w:p>
          <w:p w14:paraId="69FFBDFC" w14:textId="0739E37D" w:rsidR="005A7B69" w:rsidRDefault="005A7B69" w:rsidP="005A7B69">
            <w:pPr>
              <w:pStyle w:val="Sraopastraipa"/>
            </w:pPr>
            <w:r>
              <w:t>Želdynų ir želdinių plėtojimas glaudžiai susijęs su teritorijų planavimu, taip pat statybos techninia</w:t>
            </w:r>
            <w:r w:rsidR="00E75455">
              <w:t>i</w:t>
            </w:r>
            <w:r>
              <w:t>s reikalavima</w:t>
            </w:r>
            <w:r w:rsidR="00A921EB">
              <w:t>i</w:t>
            </w:r>
            <w:r>
              <w:t>s, todėl integravimo metu turėtų būti atkreiptas dėmesys į želdynų ir želdinių teikiamų EP įtraukimą į kvartalų ar rajonų vystymo aspekt</w:t>
            </w:r>
            <w:r w:rsidR="00374A3C">
              <w:t>ą</w:t>
            </w:r>
            <w:r>
              <w:t>.</w:t>
            </w:r>
          </w:p>
          <w:p w14:paraId="3F2A1224" w14:textId="77777777" w:rsidR="00A76989" w:rsidRDefault="005A7B69" w:rsidP="005A7B69">
            <w:pPr>
              <w:pStyle w:val="Sraopastraipa"/>
            </w:pPr>
            <w:r>
              <w:t>Svarbu pabrėžti, kad želdynų ir želdinių plėtra neturėtų eliminuoti pilkosios infrastruktūros, būtinos gyvenimui užstatytose teritorijose, tačiau turi būti labiausiai atkreipiamas dėmesys į jų tarpusavio derinimą.</w:t>
            </w:r>
          </w:p>
          <w:p w14:paraId="5DD302F3" w14:textId="449F19CF" w:rsidR="00C32EE7" w:rsidRPr="00C32EE7" w:rsidRDefault="00C32EE7" w:rsidP="0075510C">
            <w:pPr>
              <w:pStyle w:val="Sraopastraipa"/>
            </w:pPr>
            <w:r>
              <w:t>Turėtų būti atsižvelgiama, kokią naudą gali teikti želdynai ir želdiniai kaip EP šaltinis, tačiau ne tik mažinant pilkosios infrastruktūros poreikį ar išlaikymo išlaidas, tačiau taip pat socialiniu požiūriu (patyrimo, pažinimo, rekreacijos prizmės).</w:t>
            </w:r>
          </w:p>
        </w:tc>
      </w:tr>
    </w:tbl>
    <w:p w14:paraId="0E18768B" w14:textId="77777777" w:rsidR="00B16D38" w:rsidRDefault="00B16D38">
      <w:pPr>
        <w:jc w:val="left"/>
        <w:rPr>
          <w:rFonts w:ascii="SimSun" w:eastAsiaTheme="majorEastAsia" w:hAnsi="SimSun" w:cstheme="majorBidi"/>
          <w:b/>
          <w:sz w:val="40"/>
          <w:szCs w:val="40"/>
        </w:rPr>
      </w:pPr>
      <w:r>
        <w:br w:type="page"/>
      </w:r>
    </w:p>
    <w:p w14:paraId="652BA376" w14:textId="4966F6D7" w:rsidR="0041799B" w:rsidRPr="00933D53" w:rsidRDefault="0041799B" w:rsidP="0041799B">
      <w:pPr>
        <w:pStyle w:val="Antrat1"/>
      </w:pPr>
      <w:bookmarkStart w:id="78" w:name="_Toc109728413"/>
      <w:r w:rsidRPr="00933D53">
        <w:t>Viešųjų išlaidų, skiriamų apsisaugojimui nuo gamtinių ir klimato kaitos grėsmių ir gyvenimo kokybės išsaugojimui sumažinimo galimybių dėl ekosisteminių paslaugų vertinimo integravimo vertinimas ir ekosisteminių paslaugų ekonominis vertinimas</w:t>
      </w:r>
      <w:bookmarkEnd w:id="76"/>
      <w:bookmarkEnd w:id="77"/>
      <w:bookmarkEnd w:id="78"/>
    </w:p>
    <w:p w14:paraId="30B435B5" w14:textId="307A38EE" w:rsidR="001B23A8" w:rsidRPr="005C1854" w:rsidRDefault="001B23A8" w:rsidP="001B23A8">
      <w:bookmarkStart w:id="79" w:name="_Hlk101344976"/>
      <w:bookmarkStart w:id="80" w:name="_Toc92793167"/>
      <w:bookmarkStart w:id="81" w:name="_Toc92800463"/>
      <w:r>
        <w:t xml:space="preserve">Šiame skyriuje siekiama atlikti TS </w:t>
      </w:r>
      <w:r w:rsidR="007F64A9">
        <w:t>8</w:t>
      </w:r>
      <w:r>
        <w:t xml:space="preserve"> punktą,</w:t>
      </w:r>
      <w:r w:rsidR="00E70943">
        <w:t xml:space="preserve"> susidedantį iš dviejų dalių (TS 8.1 ir 8.2).</w:t>
      </w:r>
      <w:r w:rsidR="00382006">
        <w:t xml:space="preserve"> Visų pirma, siekiama surinkti ir išanalizuoti duomenis apie viešąsias išlaidas, skiriamas ir susijusias su apsisaugojimu nuo gamtinių ir klimato kaitos grėsmių ir gyvenimo kokybės išsaugojimu Lietuvoje</w:t>
      </w:r>
      <w:r w:rsidR="005055A1">
        <w:t>;</w:t>
      </w:r>
      <w:r w:rsidR="00382006">
        <w:t xml:space="preserve"> </w:t>
      </w:r>
      <w:r w:rsidR="005055A1">
        <w:t>p</w:t>
      </w:r>
      <w:r w:rsidR="00382006">
        <w:t xml:space="preserve">asiūlyti ir detalizuoti metodiką ir preliminariai </w:t>
      </w:r>
      <w:r w:rsidR="00382006" w:rsidRPr="00DA7639">
        <w:rPr>
          <w:bCs/>
        </w:rPr>
        <w:t>įvertinti, kiek galėtų sumažėti viešosios išlaidos, skiriamos apsisaugojimui nuo gamtinių ir klimato kaitos grėsmių ir gyvenimo kokybės išsaugojimui (įskaitant sveikatos apsaugą), integruojant</w:t>
      </w:r>
      <w:r w:rsidR="00382006">
        <w:t xml:space="preserve"> ekosistemų ir jų teikiamų paslaugų aspektus į sprendimų priėmimo procesus </w:t>
      </w:r>
      <w:r w:rsidR="00A20C45">
        <w:t>ūkio</w:t>
      </w:r>
      <w:r w:rsidR="00382006">
        <w:t xml:space="preserve"> sektoriuose ir srityse, palyginus su standartiniu įvykių scenarijumi (t. y., jeigu integracija į sprendimų priėmimą neįvyktų)</w:t>
      </w:r>
      <w:r w:rsidR="00A20C45">
        <w:t xml:space="preserve">. Antra, siekiama </w:t>
      </w:r>
      <w:r w:rsidR="007F64A9">
        <w:t xml:space="preserve">įvertinti </w:t>
      </w:r>
      <w:r w:rsidR="005C1854">
        <w:t xml:space="preserve">bendrai ne mažiau </w:t>
      </w:r>
      <w:r w:rsidR="005C1854" w:rsidRPr="00E02809">
        <w:t>5 ekosistem</w:t>
      </w:r>
      <w:r w:rsidR="005C1854">
        <w:t>inių paslaugų</w:t>
      </w:r>
      <w:r w:rsidR="00DA7639">
        <w:t xml:space="preserve"> </w:t>
      </w:r>
      <w:r w:rsidR="005C1854">
        <w:t>ekonominę vertę nacionaliniu lygiu.</w:t>
      </w:r>
    </w:p>
    <w:p w14:paraId="4695548A" w14:textId="1BC364E1" w:rsidR="0041799B" w:rsidRDefault="00225E06" w:rsidP="0041799B">
      <w:pPr>
        <w:pStyle w:val="Antrat2"/>
      </w:pPr>
      <w:bookmarkStart w:id="82" w:name="_Toc109728414"/>
      <w:r>
        <w:t>V</w:t>
      </w:r>
      <w:r w:rsidR="0041799B" w:rsidRPr="00933D53">
        <w:t>ieš</w:t>
      </w:r>
      <w:r>
        <w:t>ųjų</w:t>
      </w:r>
      <w:r w:rsidR="0041799B" w:rsidRPr="00933D53">
        <w:t xml:space="preserve"> išlaid</w:t>
      </w:r>
      <w:r>
        <w:t>ų</w:t>
      </w:r>
      <w:r w:rsidR="0041799B" w:rsidRPr="00933D53">
        <w:t>, skiriam</w:t>
      </w:r>
      <w:r>
        <w:t>ų</w:t>
      </w:r>
      <w:r w:rsidR="0041799B" w:rsidRPr="00933D53">
        <w:t xml:space="preserve"> ir susijusi</w:t>
      </w:r>
      <w:r>
        <w:t>ų</w:t>
      </w:r>
      <w:r w:rsidR="0041799B" w:rsidRPr="00933D53">
        <w:t xml:space="preserve"> su apsisaugojimu nuo gamtinių ir klimato kaitos grėsmių </w:t>
      </w:r>
      <w:bookmarkEnd w:id="79"/>
      <w:r w:rsidR="00FA1F98">
        <w:t>ir gyvenimo kokybės išsaugojimu</w:t>
      </w:r>
      <w:r w:rsidR="00704D60">
        <w:t xml:space="preserve"> Lietuvoje</w:t>
      </w:r>
      <w:r w:rsidR="00714B97">
        <w:t>,</w:t>
      </w:r>
      <w:r w:rsidR="00704D60">
        <w:t xml:space="preserve"> </w:t>
      </w:r>
      <w:r w:rsidR="0041799B" w:rsidRPr="00933D53">
        <w:t>analizė</w:t>
      </w:r>
      <w:bookmarkEnd w:id="80"/>
      <w:bookmarkEnd w:id="81"/>
      <w:bookmarkEnd w:id="82"/>
    </w:p>
    <w:p w14:paraId="70BFE83B" w14:textId="24AAC063" w:rsidR="004538DB" w:rsidRPr="004538DB" w:rsidRDefault="004538DB" w:rsidP="004538DB">
      <w:r>
        <w:t>Šiame poskyryje patiekiama viešųjų išlaidų, skiriamų ir susijusių su apsisaugojimu nuo gamtinių ir klimato kaitos grėsmių ir gyvenimo kokybės išsaugojimu Lietuvoje</w:t>
      </w:r>
      <w:r w:rsidR="00C21A3A">
        <w:t>,</w:t>
      </w:r>
      <w:r>
        <w:t xml:space="preserve"> analizė</w:t>
      </w:r>
      <w:r w:rsidR="00070D0E">
        <w:t xml:space="preserve">, apimanti </w:t>
      </w:r>
      <w:r w:rsidR="00375940">
        <w:t>metodologinės analizės aspektus</w:t>
      </w:r>
      <w:r w:rsidR="00DD3448">
        <w:t xml:space="preserve"> (pagal TS 8.1)</w:t>
      </w:r>
      <w:r w:rsidR="00375940">
        <w:t>.</w:t>
      </w:r>
    </w:p>
    <w:p w14:paraId="0044D82E" w14:textId="76D4A461" w:rsidR="00521806" w:rsidRPr="00521806" w:rsidRDefault="00521806" w:rsidP="00653565">
      <w:pPr>
        <w:pStyle w:val="Antrat3"/>
        <w:rPr>
          <w:rStyle w:val="Rykinuoroda"/>
          <w:b/>
          <w:bCs/>
          <w:smallCaps w:val="0"/>
          <w:color w:val="auto"/>
          <w:spacing w:val="0"/>
        </w:rPr>
      </w:pPr>
      <w:bookmarkStart w:id="83" w:name="_Toc109728415"/>
      <w:r>
        <w:rPr>
          <w:rStyle w:val="Rykinuoroda"/>
          <w:b/>
          <w:bCs/>
          <w:smallCaps w:val="0"/>
          <w:color w:val="auto"/>
          <w:spacing w:val="0"/>
        </w:rPr>
        <w:t>M</w:t>
      </w:r>
      <w:r w:rsidR="00B14835" w:rsidRPr="00521806">
        <w:rPr>
          <w:rStyle w:val="Rykinuoroda"/>
          <w:b/>
          <w:bCs/>
          <w:smallCaps w:val="0"/>
          <w:color w:val="auto"/>
          <w:spacing w:val="0"/>
        </w:rPr>
        <w:t xml:space="preserve">etodologiniai </w:t>
      </w:r>
      <w:r>
        <w:rPr>
          <w:rStyle w:val="Rykinuoroda"/>
          <w:b/>
          <w:bCs/>
          <w:smallCaps w:val="0"/>
          <w:color w:val="auto"/>
          <w:spacing w:val="0"/>
        </w:rPr>
        <w:t xml:space="preserve">viešųjų išlaidų vertinimo </w:t>
      </w:r>
      <w:r w:rsidR="00B14835" w:rsidRPr="00521806">
        <w:rPr>
          <w:rStyle w:val="Rykinuoroda"/>
          <w:b/>
          <w:bCs/>
          <w:smallCaps w:val="0"/>
          <w:color w:val="auto"/>
          <w:spacing w:val="0"/>
        </w:rPr>
        <w:t>aspektai</w:t>
      </w:r>
      <w:bookmarkEnd w:id="83"/>
      <w:r w:rsidR="005A4FCA" w:rsidRPr="00521806">
        <w:rPr>
          <w:rStyle w:val="Rykinuoroda"/>
          <w:b/>
          <w:bCs/>
          <w:smallCaps w:val="0"/>
          <w:color w:val="auto"/>
          <w:spacing w:val="0"/>
        </w:rPr>
        <w:t xml:space="preserve"> </w:t>
      </w:r>
    </w:p>
    <w:p w14:paraId="22D9947A" w14:textId="6175D3A2" w:rsidR="00B14835" w:rsidRPr="00304633" w:rsidRDefault="005A4FCA" w:rsidP="00AB2447">
      <w:r w:rsidRPr="00304633">
        <w:t>Siekiant išanalizuoti viešąsias išlaidas</w:t>
      </w:r>
      <w:r w:rsidR="009F7DA8">
        <w:t xml:space="preserve">, skiriamas </w:t>
      </w:r>
      <w:r w:rsidR="00237566">
        <w:t>apsisaugojimui nuo gamtinių ir klimato kaitos grėsmių ir gyvenimo kokybės išsaugojimui (įskaitant sveikatos apsaugą)</w:t>
      </w:r>
      <w:r w:rsidR="00760C87">
        <w:t>, visų pirma pateikiami analizuojamų aspektų apibūdinimai.</w:t>
      </w:r>
    </w:p>
    <w:p w14:paraId="0E4D8770" w14:textId="73A4C402" w:rsidR="00EB2798" w:rsidRPr="00911749" w:rsidRDefault="00911749" w:rsidP="00AB2447">
      <w:r w:rsidRPr="00BA7419">
        <w:rPr>
          <w:rStyle w:val="Rykinuoroda"/>
        </w:rPr>
        <w:t>Analizuojam</w:t>
      </w:r>
      <w:r w:rsidR="00163230" w:rsidRPr="00BA7419">
        <w:rPr>
          <w:rStyle w:val="Rykinuoroda"/>
        </w:rPr>
        <w:t>ų</w:t>
      </w:r>
      <w:r w:rsidRPr="00BA7419">
        <w:rPr>
          <w:rStyle w:val="Rykinuoroda"/>
        </w:rPr>
        <w:t xml:space="preserve"> priemon</w:t>
      </w:r>
      <w:r w:rsidR="00163230" w:rsidRPr="00BA7419">
        <w:rPr>
          <w:rStyle w:val="Rykinuoroda"/>
        </w:rPr>
        <w:t>ių atranka</w:t>
      </w:r>
      <w:r w:rsidRPr="00BA7419">
        <w:rPr>
          <w:rStyle w:val="Rykinuoroda"/>
        </w:rPr>
        <w:t>.</w:t>
      </w:r>
      <w:r>
        <w:rPr>
          <w:rStyle w:val="Nerykinuoroda"/>
        </w:rPr>
        <w:t xml:space="preserve"> </w:t>
      </w:r>
      <w:r w:rsidRPr="00911749">
        <w:t xml:space="preserve">Analizei </w:t>
      </w:r>
      <w:r>
        <w:t>atlikti atrinktos priemonės</w:t>
      </w:r>
      <w:r w:rsidR="00075848">
        <w:t xml:space="preserve"> iš</w:t>
      </w:r>
      <w:r w:rsidR="00E80D6E">
        <w:t xml:space="preserve">: </w:t>
      </w:r>
      <w:r w:rsidR="009B42D8">
        <w:t>L</w:t>
      </w:r>
      <w:r w:rsidR="009B42D8" w:rsidRPr="009B42D8">
        <w:t>ietuvos Respublikos nacionalin</w:t>
      </w:r>
      <w:r w:rsidR="002A391B">
        <w:t>io</w:t>
      </w:r>
      <w:r w:rsidR="009B42D8" w:rsidRPr="009B42D8">
        <w:t xml:space="preserve"> energetikos ir klimato srities veiksmų plan</w:t>
      </w:r>
      <w:r w:rsidR="002A391B">
        <w:t>o</w:t>
      </w:r>
      <w:r w:rsidR="009B42D8" w:rsidRPr="009B42D8">
        <w:t xml:space="preserve"> 2021–2030 metams</w:t>
      </w:r>
      <w:r w:rsidR="00E369E5">
        <w:t xml:space="preserve"> (plane yra priemonės, skirtos švelninti klimatą kaitą ir prisitaikyti prie klimato k</w:t>
      </w:r>
      <w:r w:rsidR="00DE3637">
        <w:t>ai</w:t>
      </w:r>
      <w:r w:rsidR="00E369E5">
        <w:t>tos</w:t>
      </w:r>
      <w:r w:rsidR="002A54AB">
        <w:t xml:space="preserve">, numatytos siekiant </w:t>
      </w:r>
      <w:r w:rsidR="00D62FDE">
        <w:t>Nacionalinėje k</w:t>
      </w:r>
      <w:r w:rsidR="002A54AB">
        <w:t>limato kaitos</w:t>
      </w:r>
      <w:r w:rsidR="00D62FDE">
        <w:t xml:space="preserve"> valdymo</w:t>
      </w:r>
      <w:r w:rsidR="002A54AB">
        <w:t xml:space="preserve"> darbotvarkėje nurodytų tikslų</w:t>
      </w:r>
      <w:r w:rsidR="00E369E5">
        <w:t>)</w:t>
      </w:r>
      <w:r w:rsidR="002A391B">
        <w:t xml:space="preserve">, </w:t>
      </w:r>
      <w:r w:rsidR="00C8612E">
        <w:t xml:space="preserve">Nacionalinio </w:t>
      </w:r>
      <w:r w:rsidR="00812F42">
        <w:t xml:space="preserve">oro taršos </w:t>
      </w:r>
      <w:r w:rsidR="00C8612E">
        <w:t>mažinimo plano, Kaimo plėtros programos,</w:t>
      </w:r>
      <w:r w:rsidR="002A391B">
        <w:t xml:space="preserve"> </w:t>
      </w:r>
      <w:r w:rsidR="00E369E5">
        <w:t>Nacionalinės klimato kaitos valdymo politikos strategijos (2013-2020 m.</w:t>
      </w:r>
      <w:r w:rsidR="00087C8C">
        <w:t xml:space="preserve">, priemonės nurodytos </w:t>
      </w:r>
      <w:r w:rsidR="008F21C2">
        <w:t>N</w:t>
      </w:r>
      <w:r w:rsidR="008F21C2" w:rsidRPr="008F21C2">
        <w:t>acionalinės klimato kaitos valdymo politikos strategijos 2013–2020 metų tikslų ir uždavinių įgyvendinimo tarpinstitucini</w:t>
      </w:r>
      <w:r w:rsidR="007049ED">
        <w:t>ame</w:t>
      </w:r>
      <w:r w:rsidR="008F21C2" w:rsidRPr="008F21C2">
        <w:t xml:space="preserve"> veiklos plan</w:t>
      </w:r>
      <w:r w:rsidR="007049ED">
        <w:t>e</w:t>
      </w:r>
      <w:r w:rsidR="00E369E5">
        <w:t>)</w:t>
      </w:r>
      <w:r w:rsidR="00DE3637">
        <w:t xml:space="preserve">, taip pat </w:t>
      </w:r>
      <w:r w:rsidR="0004567F">
        <w:t xml:space="preserve">atrinktos </w:t>
      </w:r>
      <w:r w:rsidR="00AF2739">
        <w:t xml:space="preserve">žemės ūkio sektoriaus </w:t>
      </w:r>
      <w:r w:rsidR="0004567F">
        <w:t xml:space="preserve">priemonės iš </w:t>
      </w:r>
      <w:r w:rsidR="00824565">
        <w:t>nacionalinėmis lėšomis finansuojamų priemonių sąr</w:t>
      </w:r>
      <w:r w:rsidR="00AF2739">
        <w:t>ašo</w:t>
      </w:r>
      <w:r w:rsidR="00B36F9C">
        <w:rPr>
          <w:rStyle w:val="Puslapioinaosnuoroda"/>
        </w:rPr>
        <w:footnoteReference w:id="126"/>
      </w:r>
      <w:r w:rsidR="00E90460">
        <w:t>.</w:t>
      </w:r>
    </w:p>
    <w:p w14:paraId="42F3105D" w14:textId="35941DF1" w:rsidR="00C357ED" w:rsidRPr="00EB2798" w:rsidRDefault="00EE7E0C" w:rsidP="00AB2447">
      <w:pPr>
        <w:rPr>
          <w:b/>
          <w:smallCaps/>
          <w:color w:val="1F7B61" w:themeColor="accent1"/>
          <w:spacing w:val="5"/>
        </w:rPr>
      </w:pPr>
      <w:r w:rsidRPr="00BA7419">
        <w:rPr>
          <w:rStyle w:val="Rykinuoroda"/>
        </w:rPr>
        <w:t>Vieš</w:t>
      </w:r>
      <w:r w:rsidR="00AB2447" w:rsidRPr="00BA7419">
        <w:rPr>
          <w:rStyle w:val="Rykinuoroda"/>
        </w:rPr>
        <w:t>ųjų</w:t>
      </w:r>
      <w:r w:rsidRPr="00BA7419">
        <w:rPr>
          <w:rStyle w:val="Rykinuoroda"/>
        </w:rPr>
        <w:t xml:space="preserve"> išlaid</w:t>
      </w:r>
      <w:r w:rsidR="00AB2447" w:rsidRPr="00BA7419">
        <w:rPr>
          <w:rStyle w:val="Rykinuoroda"/>
        </w:rPr>
        <w:t>ų</w:t>
      </w:r>
      <w:r w:rsidRPr="00BA7419">
        <w:rPr>
          <w:rStyle w:val="Rykinuoroda"/>
        </w:rPr>
        <w:t xml:space="preserve"> apibrėžimas</w:t>
      </w:r>
      <w:r w:rsidR="00AB2447" w:rsidRPr="00BA7419">
        <w:rPr>
          <w:rStyle w:val="Rykinuoroda"/>
        </w:rPr>
        <w:t>.</w:t>
      </w:r>
      <w:r w:rsidR="00AB2447">
        <w:rPr>
          <w:rStyle w:val="Rykinuoroda"/>
        </w:rPr>
        <w:t xml:space="preserve"> </w:t>
      </w:r>
      <w:r w:rsidR="00AB2447">
        <w:t>Šioje analizėje viešosios išlaidos suprantamos kaip:</w:t>
      </w:r>
    </w:p>
    <w:p w14:paraId="0F98F6D8" w14:textId="77777777" w:rsidR="008E338C" w:rsidRDefault="00AB2447" w:rsidP="00AB2447">
      <w:pPr>
        <w:pStyle w:val="Sraopastraipa"/>
      </w:pPr>
      <w:r>
        <w:t>valstybės ir savivaldybių biudžetų išlaidos</w:t>
      </w:r>
      <w:r w:rsidR="008E338C">
        <w:t>, įskaitant šias analizės apimtyje aktualias programas:</w:t>
      </w:r>
    </w:p>
    <w:p w14:paraId="4F457352" w14:textId="45D972E8" w:rsidR="00AB2447" w:rsidRDefault="00906769" w:rsidP="008E338C">
      <w:pPr>
        <w:pStyle w:val="SC2Bulletlevel"/>
      </w:pPr>
      <w:r>
        <w:t>Klimato kaitos progra</w:t>
      </w:r>
      <w:r w:rsidR="004C194F">
        <w:t>ma</w:t>
      </w:r>
      <w:r w:rsidR="00AB2447">
        <w:t>;</w:t>
      </w:r>
    </w:p>
    <w:p w14:paraId="7A0CF212" w14:textId="5DA444C2" w:rsidR="004C194F" w:rsidRDefault="004C194F" w:rsidP="008E338C">
      <w:pPr>
        <w:pStyle w:val="SC2Bulletlevel"/>
      </w:pPr>
      <w:r>
        <w:t xml:space="preserve">Lietuvos aplinkos apsaugos investicijų </w:t>
      </w:r>
      <w:r w:rsidR="007C4AAD">
        <w:t>fondas (LAAIF);</w:t>
      </w:r>
    </w:p>
    <w:p w14:paraId="0DC3B11B" w14:textId="59AA559B" w:rsidR="0048238F" w:rsidRDefault="0048238F" w:rsidP="00E7687A">
      <w:pPr>
        <w:pStyle w:val="SC2Bulletlevel"/>
      </w:pPr>
      <w:r>
        <w:t>Aplinkos apsaugos rėmimo programa (nebuvo aktualių priemonių);</w:t>
      </w:r>
    </w:p>
    <w:p w14:paraId="0E5B1BD6" w14:textId="384C57A4" w:rsidR="00AB2447" w:rsidRDefault="00AB2447" w:rsidP="00AB2447">
      <w:pPr>
        <w:pStyle w:val="Sraopastraipa"/>
      </w:pPr>
      <w:r>
        <w:t>ES fondų lėšos</w:t>
      </w:r>
      <w:r w:rsidR="008E338C">
        <w:t>;</w:t>
      </w:r>
    </w:p>
    <w:p w14:paraId="083B7CCC" w14:textId="4F1BBC6C" w:rsidR="00B77C02" w:rsidRDefault="006010A9" w:rsidP="006010A9">
      <w:pPr>
        <w:pStyle w:val="Sraopastraipa"/>
      </w:pPr>
      <w:r>
        <w:t>Kaimo plėtros program</w:t>
      </w:r>
      <w:r w:rsidR="00BE7E8F">
        <w:t>os lėšos</w:t>
      </w:r>
      <w:r w:rsidR="00B77C02">
        <w:t>;</w:t>
      </w:r>
    </w:p>
    <w:p w14:paraId="0276EE85" w14:textId="5AA09A73" w:rsidR="00E7687A" w:rsidRPr="00E7687A" w:rsidRDefault="00E7687A" w:rsidP="00E7687A">
      <w:pPr>
        <w:pStyle w:val="Sraopastraipa"/>
      </w:pPr>
      <w:r>
        <w:t>Modernizavimo fondas (nebuvo aktualių priemonių);</w:t>
      </w:r>
    </w:p>
    <w:p w14:paraId="3713948D" w14:textId="03D7CF34" w:rsidR="006010A9" w:rsidRDefault="00B77C02" w:rsidP="006010A9">
      <w:pPr>
        <w:pStyle w:val="Sraopastraipa"/>
      </w:pPr>
      <w:r>
        <w:t>Kiti fondai</w:t>
      </w:r>
      <w:r w:rsidR="006010A9">
        <w:t>.</w:t>
      </w:r>
    </w:p>
    <w:p w14:paraId="78CDECC7" w14:textId="33F0541D" w:rsidR="0073773B" w:rsidRPr="0073773B" w:rsidRDefault="0073773B" w:rsidP="0073773B">
      <w:pPr>
        <w:pStyle w:val="Bullet"/>
        <w:numPr>
          <w:ilvl w:val="0"/>
          <w:numId w:val="0"/>
        </w:numPr>
      </w:pPr>
      <w:r>
        <w:t>Analizė atlikta naudoj</w:t>
      </w:r>
      <w:r w:rsidR="00256A65">
        <w:t>ant išmokėtas iki šiol lėšas.</w:t>
      </w:r>
      <w:r w:rsidR="003B3579">
        <w:t xml:space="preserve"> Analizuoti laikotarpiai skirtingoms priemonėms – nevienodi, atsižvelgiant į priemonių įgyvendinimo laikotarpius (vienos pradėtos įgyvendinti anksčiau, kitos – vėliau)</w:t>
      </w:r>
      <w:r w:rsidR="009B238C">
        <w:t>. Pateikiant rezultatus nurodoma, kokie laikotarpiai buvo analizuoti</w:t>
      </w:r>
      <w:r w:rsidR="00AE74F5">
        <w:t xml:space="preserve"> kiekvienai priemonei</w:t>
      </w:r>
      <w:r w:rsidR="009B238C">
        <w:t>.</w:t>
      </w:r>
      <w:r w:rsidR="00AE74F5">
        <w:t xml:space="preserve"> Tuo atveju, jei pateikiami 2022 m. duomenis</w:t>
      </w:r>
      <w:r w:rsidR="00776436">
        <w:t>, į analizę įtraukti paskutiniai prieinami duomenis už 2022 m. pagal viešai prieinamą informaciją.</w:t>
      </w:r>
    </w:p>
    <w:p w14:paraId="69608C9A" w14:textId="1A0CDD1C" w:rsidR="00723234" w:rsidRPr="00E70619" w:rsidRDefault="00D21723" w:rsidP="00DC05A2">
      <w:pPr>
        <w:rPr>
          <w:rStyle w:val="Rykinuoroda"/>
          <w:b w:val="0"/>
          <w:bCs w:val="0"/>
          <w:smallCaps w:val="0"/>
          <w:color w:val="auto"/>
          <w:spacing w:val="0"/>
        </w:rPr>
      </w:pPr>
      <w:r w:rsidRPr="00BA7419">
        <w:rPr>
          <w:rStyle w:val="Rykinuoroda"/>
        </w:rPr>
        <w:t>Gamtin</w:t>
      </w:r>
      <w:r w:rsidR="0008454E" w:rsidRPr="00BA7419">
        <w:rPr>
          <w:rStyle w:val="Rykinuoroda"/>
        </w:rPr>
        <w:t>ių</w:t>
      </w:r>
      <w:r w:rsidRPr="00BA7419">
        <w:rPr>
          <w:rStyle w:val="Rykinuoroda"/>
        </w:rPr>
        <w:t xml:space="preserve"> ir </w:t>
      </w:r>
      <w:r w:rsidR="00EE7E0C" w:rsidRPr="00BA7419">
        <w:rPr>
          <w:rStyle w:val="Rykinuoroda"/>
        </w:rPr>
        <w:t>Klimato grėsm</w:t>
      </w:r>
      <w:r w:rsidR="0008454E" w:rsidRPr="00BA7419">
        <w:rPr>
          <w:rStyle w:val="Rykinuoroda"/>
        </w:rPr>
        <w:t>ių apibūdinimas</w:t>
      </w:r>
      <w:r w:rsidR="006010A9" w:rsidRPr="00BA7419">
        <w:rPr>
          <w:rStyle w:val="Rykinuoroda"/>
        </w:rPr>
        <w:t xml:space="preserve">. </w:t>
      </w:r>
      <w:r w:rsidR="000876BB" w:rsidRPr="000876BB">
        <w:t>Remian</w:t>
      </w:r>
      <w:r w:rsidR="000876BB">
        <w:t xml:space="preserve">tis </w:t>
      </w:r>
      <w:r w:rsidR="00AE303A">
        <w:t>Priešgaisrinės apsaugos ir gelbėjimo departamento prie Vidaus reikalų ministerijos</w:t>
      </w:r>
      <w:r w:rsidR="00BC0982">
        <w:t xml:space="preserve"> 2021 m. </w:t>
      </w:r>
      <w:r w:rsidR="00B8099D">
        <w:t>Lietuvos nacionaline rizikos analize</w:t>
      </w:r>
      <w:r w:rsidR="00A6695E">
        <w:rPr>
          <w:rStyle w:val="Puslapioinaosnuoroda"/>
        </w:rPr>
        <w:footnoteReference w:id="127"/>
      </w:r>
      <w:r w:rsidR="00B8099D">
        <w:t xml:space="preserve"> išskiriamos </w:t>
      </w:r>
      <w:r w:rsidR="00F15E50">
        <w:t xml:space="preserve">aštuonios </w:t>
      </w:r>
      <w:r w:rsidR="00C76804">
        <w:t>pagrindinės gamtinės ir klimato grėsmės:</w:t>
      </w:r>
      <w:r w:rsidR="008516E8">
        <w:t xml:space="preserve"> </w:t>
      </w:r>
      <w:r w:rsidR="00325309">
        <w:t>labai smarkus vėjas</w:t>
      </w:r>
      <w:r w:rsidR="006F179F">
        <w:t xml:space="preserve">, labai </w:t>
      </w:r>
      <w:r w:rsidR="003E56FB" w:rsidRPr="00E70619">
        <w:rPr>
          <w:rStyle w:val="Rykinuoroda"/>
          <w:b w:val="0"/>
          <w:bCs w:val="0"/>
          <w:smallCaps w:val="0"/>
          <w:color w:val="auto"/>
          <w:spacing w:val="0"/>
        </w:rPr>
        <w:t>smark</w:t>
      </w:r>
      <w:r w:rsidR="006F179F">
        <w:rPr>
          <w:rStyle w:val="Rykinuoroda"/>
          <w:b w:val="0"/>
          <w:bCs w:val="0"/>
          <w:smallCaps w:val="0"/>
          <w:color w:val="auto"/>
          <w:spacing w:val="0"/>
        </w:rPr>
        <w:t>u</w:t>
      </w:r>
      <w:r w:rsidR="003E56FB" w:rsidRPr="00E70619">
        <w:rPr>
          <w:rStyle w:val="Rykinuoroda"/>
          <w:b w:val="0"/>
          <w:bCs w:val="0"/>
          <w:smallCaps w:val="0"/>
          <w:color w:val="auto"/>
          <w:spacing w:val="0"/>
        </w:rPr>
        <w:t xml:space="preserve">s </w:t>
      </w:r>
      <w:r w:rsidR="00C76804" w:rsidRPr="00E70619">
        <w:rPr>
          <w:rStyle w:val="Rykinuoroda"/>
          <w:b w:val="0"/>
          <w:bCs w:val="0"/>
          <w:smallCaps w:val="0"/>
          <w:color w:val="auto"/>
          <w:spacing w:val="0"/>
        </w:rPr>
        <w:t>li</w:t>
      </w:r>
      <w:r w:rsidR="006F179F">
        <w:rPr>
          <w:rStyle w:val="Rykinuoroda"/>
          <w:b w:val="0"/>
          <w:bCs w:val="0"/>
          <w:smallCaps w:val="0"/>
          <w:color w:val="auto"/>
          <w:spacing w:val="0"/>
        </w:rPr>
        <w:t>etu</w:t>
      </w:r>
      <w:r w:rsidR="00C76804" w:rsidRPr="00E70619">
        <w:rPr>
          <w:rStyle w:val="Rykinuoroda"/>
          <w:b w:val="0"/>
          <w:bCs w:val="0"/>
          <w:smallCaps w:val="0"/>
          <w:color w:val="auto"/>
          <w:spacing w:val="0"/>
        </w:rPr>
        <w:t>s</w:t>
      </w:r>
      <w:r w:rsidR="008516E8" w:rsidRPr="00E70619">
        <w:rPr>
          <w:rStyle w:val="Rykinuoroda"/>
          <w:b w:val="0"/>
          <w:bCs w:val="0"/>
          <w:smallCaps w:val="0"/>
          <w:color w:val="auto"/>
          <w:spacing w:val="0"/>
        </w:rPr>
        <w:t xml:space="preserve">, </w:t>
      </w:r>
      <w:r w:rsidR="009A32D3">
        <w:rPr>
          <w:rStyle w:val="Rykinuoroda"/>
          <w:b w:val="0"/>
          <w:bCs w:val="0"/>
          <w:smallCaps w:val="0"/>
          <w:color w:val="auto"/>
          <w:spacing w:val="0"/>
        </w:rPr>
        <w:t>l</w:t>
      </w:r>
      <w:r w:rsidR="00E83B79">
        <w:rPr>
          <w:rStyle w:val="Rykinuoroda"/>
          <w:b w:val="0"/>
          <w:bCs w:val="0"/>
          <w:smallCaps w:val="0"/>
          <w:color w:val="auto"/>
          <w:spacing w:val="0"/>
        </w:rPr>
        <w:t>abai stambi kruša</w:t>
      </w:r>
      <w:r w:rsidR="009A32D3">
        <w:rPr>
          <w:rStyle w:val="Rykinuoroda"/>
          <w:b w:val="0"/>
          <w:bCs w:val="0"/>
          <w:smallCaps w:val="0"/>
          <w:color w:val="auto"/>
          <w:spacing w:val="0"/>
        </w:rPr>
        <w:t>, kaitra</w:t>
      </w:r>
      <w:r w:rsidR="00E04753">
        <w:rPr>
          <w:rStyle w:val="Rykinuoroda"/>
          <w:b w:val="0"/>
          <w:bCs w:val="0"/>
          <w:smallCaps w:val="0"/>
          <w:color w:val="auto"/>
          <w:spacing w:val="0"/>
        </w:rPr>
        <w:t xml:space="preserve">, </w:t>
      </w:r>
      <w:r w:rsidR="00602CC9">
        <w:rPr>
          <w:rStyle w:val="Rykinuoroda"/>
          <w:b w:val="0"/>
          <w:bCs w:val="0"/>
          <w:smallCaps w:val="0"/>
          <w:color w:val="auto"/>
          <w:spacing w:val="0"/>
        </w:rPr>
        <w:t xml:space="preserve">labai smarki audra, </w:t>
      </w:r>
      <w:r w:rsidR="005F1DAE">
        <w:rPr>
          <w:rStyle w:val="Rykinuoroda"/>
          <w:b w:val="0"/>
          <w:bCs w:val="0"/>
          <w:smallCaps w:val="0"/>
          <w:color w:val="auto"/>
          <w:spacing w:val="0"/>
        </w:rPr>
        <w:t xml:space="preserve">uraganas, </w:t>
      </w:r>
      <w:r w:rsidR="00A6695E" w:rsidRPr="00E70619">
        <w:rPr>
          <w:rStyle w:val="Rykinuoroda"/>
          <w:b w:val="0"/>
          <w:bCs w:val="0"/>
          <w:smallCaps w:val="0"/>
          <w:color w:val="auto"/>
          <w:spacing w:val="0"/>
        </w:rPr>
        <w:t>sausra (gaisrai)</w:t>
      </w:r>
      <w:r w:rsidR="008516E8" w:rsidRPr="00E70619">
        <w:rPr>
          <w:rStyle w:val="Rykinuoroda"/>
          <w:b w:val="0"/>
          <w:bCs w:val="0"/>
          <w:smallCaps w:val="0"/>
          <w:color w:val="auto"/>
          <w:spacing w:val="0"/>
        </w:rPr>
        <w:t xml:space="preserve">, </w:t>
      </w:r>
      <w:r w:rsidR="00A6695E" w:rsidRPr="00E70619">
        <w:rPr>
          <w:rStyle w:val="Rykinuoroda"/>
          <w:b w:val="0"/>
          <w:bCs w:val="0"/>
          <w:smallCaps w:val="0"/>
          <w:color w:val="auto"/>
          <w:spacing w:val="0"/>
        </w:rPr>
        <w:t>potvyniai</w:t>
      </w:r>
      <w:r w:rsidR="00E70619" w:rsidRPr="00E70619">
        <w:rPr>
          <w:rStyle w:val="Rykinuoroda"/>
          <w:b w:val="0"/>
          <w:bCs w:val="0"/>
          <w:smallCaps w:val="0"/>
          <w:color w:val="auto"/>
          <w:spacing w:val="0"/>
        </w:rPr>
        <w:t>.</w:t>
      </w:r>
      <w:r w:rsidR="00E70619">
        <w:rPr>
          <w:rStyle w:val="Rykinuoroda"/>
          <w:b w:val="0"/>
          <w:bCs w:val="0"/>
          <w:smallCaps w:val="0"/>
          <w:color w:val="auto"/>
          <w:spacing w:val="0"/>
        </w:rPr>
        <w:t xml:space="preserve"> </w:t>
      </w:r>
      <w:r w:rsidR="00AF1652">
        <w:rPr>
          <w:rStyle w:val="Rykinuoroda"/>
          <w:b w:val="0"/>
          <w:bCs w:val="0"/>
          <w:smallCaps w:val="0"/>
          <w:color w:val="auto"/>
          <w:spacing w:val="0"/>
        </w:rPr>
        <w:t xml:space="preserve">Šalnos neįvardintos kaip gamtinė ar klimato grėsmė, tačiau yra svarbi grėsmė iš žemės ūkio sektoriaus perspektyvos. </w:t>
      </w:r>
      <w:r w:rsidR="00E70619">
        <w:rPr>
          <w:rStyle w:val="Rykinuoroda"/>
          <w:b w:val="0"/>
          <w:bCs w:val="0"/>
          <w:smallCaps w:val="0"/>
          <w:color w:val="auto"/>
          <w:spacing w:val="0"/>
        </w:rPr>
        <w:t xml:space="preserve">Pagrindinis gyvenimo kokybės veiksnys, susijęs su gamtinėmis ir klimato kaitos grėsmėmis – oro </w:t>
      </w:r>
      <w:r w:rsidR="004F354B">
        <w:rPr>
          <w:rStyle w:val="Rykinuoroda"/>
          <w:b w:val="0"/>
          <w:bCs w:val="0"/>
          <w:smallCaps w:val="0"/>
          <w:color w:val="auto"/>
          <w:spacing w:val="0"/>
        </w:rPr>
        <w:t>tarša</w:t>
      </w:r>
      <w:r w:rsidR="00E70619">
        <w:rPr>
          <w:rStyle w:val="Rykinuoroda"/>
          <w:b w:val="0"/>
          <w:bCs w:val="0"/>
          <w:smallCaps w:val="0"/>
          <w:color w:val="auto"/>
          <w:spacing w:val="0"/>
        </w:rPr>
        <w:t>.</w:t>
      </w:r>
      <w:r w:rsidR="00924168">
        <w:rPr>
          <w:rStyle w:val="Puslapioinaosnuoroda"/>
        </w:rPr>
        <w:footnoteReference w:id="128"/>
      </w:r>
      <w:r w:rsidR="00693E05">
        <w:rPr>
          <w:rStyle w:val="Rykinuoroda"/>
          <w:b w:val="0"/>
          <w:bCs w:val="0"/>
          <w:smallCaps w:val="0"/>
          <w:color w:val="auto"/>
          <w:spacing w:val="0"/>
        </w:rPr>
        <w:t xml:space="preserve"> Atsižvelgiant į praėjusių metų </w:t>
      </w:r>
      <w:r w:rsidR="00924168">
        <w:rPr>
          <w:rStyle w:val="Rykinuoroda"/>
          <w:b w:val="0"/>
          <w:bCs w:val="0"/>
          <w:smallCaps w:val="0"/>
          <w:color w:val="auto"/>
          <w:spacing w:val="0"/>
        </w:rPr>
        <w:t>situaciją Klaipėdos mieste ir apylinkėse, p</w:t>
      </w:r>
      <w:r w:rsidR="00693E05">
        <w:rPr>
          <w:rStyle w:val="Rykinuoroda"/>
          <w:b w:val="0"/>
          <w:bCs w:val="0"/>
          <w:smallCaps w:val="0"/>
          <w:color w:val="auto"/>
          <w:spacing w:val="0"/>
        </w:rPr>
        <w:t>apildomai siūloma taip pat įtraukti vėjo audras</w:t>
      </w:r>
      <w:r w:rsidR="00924168">
        <w:rPr>
          <w:rStyle w:val="Rykinuoroda"/>
          <w:b w:val="0"/>
          <w:bCs w:val="0"/>
          <w:smallCaps w:val="0"/>
          <w:color w:val="auto"/>
          <w:spacing w:val="0"/>
        </w:rPr>
        <w:t xml:space="preserve">. </w:t>
      </w:r>
      <w:r w:rsidR="00212F97">
        <w:rPr>
          <w:rStyle w:val="Rykinuoroda"/>
          <w:b w:val="0"/>
          <w:bCs w:val="0"/>
          <w:smallCaps w:val="0"/>
          <w:color w:val="auto"/>
          <w:spacing w:val="0"/>
        </w:rPr>
        <w:t>Taigi, analizė atlikta</w:t>
      </w:r>
      <w:r w:rsidR="000B375F">
        <w:rPr>
          <w:rStyle w:val="Rykinuoroda"/>
          <w:b w:val="0"/>
          <w:bCs w:val="0"/>
          <w:smallCaps w:val="0"/>
          <w:color w:val="auto"/>
          <w:spacing w:val="0"/>
        </w:rPr>
        <w:t xml:space="preserve"> koncentruojantis į šias gamtines ir klimato kaitos grėsmes:</w:t>
      </w:r>
    </w:p>
    <w:p w14:paraId="5EDBBCA3" w14:textId="10B7D686" w:rsidR="000B375F" w:rsidRDefault="001A5AF5" w:rsidP="0065506B">
      <w:pPr>
        <w:pStyle w:val="Sraopastraipa"/>
        <w:rPr>
          <w:rStyle w:val="Rykinuoroda"/>
          <w:b w:val="0"/>
          <w:bCs w:val="0"/>
          <w:smallCaps w:val="0"/>
          <w:color w:val="auto"/>
          <w:spacing w:val="0"/>
        </w:rPr>
      </w:pPr>
      <w:r>
        <w:rPr>
          <w:rStyle w:val="Rykinuoroda"/>
          <w:b w:val="0"/>
          <w:bCs w:val="0"/>
          <w:smallCaps w:val="0"/>
          <w:color w:val="auto"/>
          <w:spacing w:val="0"/>
        </w:rPr>
        <w:t>smarkios liūtys;</w:t>
      </w:r>
    </w:p>
    <w:p w14:paraId="2244C0F6" w14:textId="64D7BCEC" w:rsidR="001A5AF5" w:rsidRDefault="00742D66" w:rsidP="0065506B">
      <w:pPr>
        <w:pStyle w:val="Sraopastraipa"/>
      </w:pPr>
      <w:r>
        <w:t>karščio bangos;</w:t>
      </w:r>
    </w:p>
    <w:p w14:paraId="5B7B0A83" w14:textId="61EBB38B" w:rsidR="00742D66" w:rsidRDefault="00742D66" w:rsidP="00103E44">
      <w:pPr>
        <w:pStyle w:val="Sraopastraipa"/>
      </w:pPr>
      <w:r>
        <w:t>sausra</w:t>
      </w:r>
      <w:r w:rsidR="006B70C9">
        <w:t xml:space="preserve"> (susiję su jomis gaisrai);</w:t>
      </w:r>
    </w:p>
    <w:p w14:paraId="58CF5EE7" w14:textId="77777777" w:rsidR="006B70C9" w:rsidRDefault="004F354B" w:rsidP="00D24518">
      <w:pPr>
        <w:pStyle w:val="Sraopastraipa"/>
      </w:pPr>
      <w:r>
        <w:t>potvyniai;</w:t>
      </w:r>
    </w:p>
    <w:p w14:paraId="3ED5BF41" w14:textId="1E349F82" w:rsidR="008C0B0C" w:rsidRDefault="008C0B0C" w:rsidP="002D1ADA">
      <w:pPr>
        <w:pStyle w:val="Sraopastraipa"/>
      </w:pPr>
      <w:r>
        <w:t>šalnos;</w:t>
      </w:r>
    </w:p>
    <w:p w14:paraId="3D864046" w14:textId="315E9EFE" w:rsidR="004F354B" w:rsidRDefault="004F354B" w:rsidP="00F207F5">
      <w:pPr>
        <w:pStyle w:val="Sraopastraipa"/>
      </w:pPr>
      <w:r>
        <w:t>vėjo audros</w:t>
      </w:r>
      <w:r w:rsidR="00F207F5">
        <w:t>.</w:t>
      </w:r>
    </w:p>
    <w:p w14:paraId="0C215411" w14:textId="7A8B2A13" w:rsidR="00A07394" w:rsidRPr="00A07394" w:rsidRDefault="00D21723" w:rsidP="00B40CF9">
      <w:r w:rsidRPr="00943E4C">
        <w:rPr>
          <w:rStyle w:val="Rykinuoroda"/>
        </w:rPr>
        <w:t>gyvenimo kokybė</w:t>
      </w:r>
      <w:r w:rsidR="0008454E" w:rsidRPr="00943E4C">
        <w:rPr>
          <w:rStyle w:val="Rykinuoroda"/>
        </w:rPr>
        <w:t xml:space="preserve">s apibūdinimas </w:t>
      </w:r>
      <w:r w:rsidR="005249D9" w:rsidRPr="00943E4C">
        <w:rPr>
          <w:rStyle w:val="Rykinuoroda"/>
        </w:rPr>
        <w:t>aplinkos veiksnių</w:t>
      </w:r>
      <w:r w:rsidR="009E0AA1" w:rsidRPr="00943E4C">
        <w:rPr>
          <w:rStyle w:val="Rykinuoroda"/>
        </w:rPr>
        <w:t xml:space="preserve"> </w:t>
      </w:r>
      <w:r w:rsidR="005249D9" w:rsidRPr="00943E4C">
        <w:rPr>
          <w:rStyle w:val="Rykinuoroda"/>
        </w:rPr>
        <w:t>kontekste</w:t>
      </w:r>
      <w:r w:rsidRPr="00943E4C">
        <w:rPr>
          <w:rStyle w:val="Rykinuoroda"/>
        </w:rPr>
        <w:t>.</w:t>
      </w:r>
      <w:r w:rsidRPr="00B14835">
        <w:rPr>
          <w:rStyle w:val="Nerykinuoroda"/>
        </w:rPr>
        <w:t xml:space="preserve"> </w:t>
      </w:r>
      <w:r w:rsidR="0015327B">
        <w:t>Gyvenimo kokybės samprata yra daugialypė ir apima daug aspektų.</w:t>
      </w:r>
      <w:r w:rsidR="0015327B" w:rsidRPr="00A07394">
        <w:t xml:space="preserve"> </w:t>
      </w:r>
      <w:r w:rsidR="00A07394" w:rsidRPr="00A07394">
        <w:t xml:space="preserve">Atsižvelgiant į šios Studijos kontekstą, gyvenimo kokybė nagrinėjama per </w:t>
      </w:r>
      <w:r w:rsidR="0015327B">
        <w:t>gamtinės ir gyvenamosios aplinkos prizmę. Gamtinės ir gyvenamosios aplinkos aspektas yra susijęs su aplinkos</w:t>
      </w:r>
      <w:r w:rsidR="008702D4">
        <w:t xml:space="preserve"> veiksniais, darančiais įtakos asmens gyvenimo kokybei tiek tiesiogiai, pavyzdžiui, dėl taršos, triukšmo ir pan., tiek netiesiogiai, pavyzdžiui, darydami poveikį nekilnojamojo turto kainoms, kurios savo ruožtu gali turėti įtakos asmens ekonominei gerovei.</w:t>
      </w:r>
      <w:r w:rsidR="00A5615F">
        <w:rPr>
          <w:rStyle w:val="Puslapioinaosnuoroda"/>
        </w:rPr>
        <w:footnoteReference w:id="129"/>
      </w:r>
      <w:r w:rsidR="008702D4">
        <w:t xml:space="preserve"> </w:t>
      </w:r>
      <w:r w:rsidR="00B4280B">
        <w:t>2021 m. gegužės 12 d. Europos Komisijos komunikate Europos Parlamentui, Tarybai, Europos ekonomikos ir socialinių reikalų komitetui ir regionų komitetui</w:t>
      </w:r>
      <w:r w:rsidR="00E33E32">
        <w:t xml:space="preserve"> „Kuriame sveiką planetą visiems. </w:t>
      </w:r>
      <w:r w:rsidR="00E33E32">
        <w:rPr>
          <w:i/>
          <w:iCs/>
        </w:rPr>
        <w:t>ES veiksmų planas „Siekiant nulinės oro, vandens ir dirvožemio taršos“</w:t>
      </w:r>
      <w:r w:rsidR="00FF5141">
        <w:t xml:space="preserve"> (toliau </w:t>
      </w:r>
      <w:r w:rsidR="00D62295">
        <w:t>–</w:t>
      </w:r>
      <w:r w:rsidR="00FF5141">
        <w:t xml:space="preserve"> ES veiksmų planas „Siekiant nulinės oro taršos, vandens ir dirvožemio taršos) </w:t>
      </w:r>
      <w:r w:rsidR="00605649">
        <w:t xml:space="preserve">kalbant apie sveikatos gerinimą ir gerovės didinimą, aptariami tokie </w:t>
      </w:r>
      <w:r w:rsidR="001205C3">
        <w:t>aplinkos a</w:t>
      </w:r>
      <w:r w:rsidR="00610BA7">
        <w:t>s</w:t>
      </w:r>
      <w:r w:rsidR="001205C3">
        <w:t xml:space="preserve">pektai kaip oro tarša, </w:t>
      </w:r>
      <w:r w:rsidR="00F264EF">
        <w:t>triukšmas</w:t>
      </w:r>
      <w:r w:rsidR="00184394">
        <w:t>, patalpų oro kokybė</w:t>
      </w:r>
      <w:r w:rsidR="001436FA">
        <w:t>, vandens kokybė</w:t>
      </w:r>
      <w:r w:rsidR="00591268">
        <w:t xml:space="preserve"> ir jų</w:t>
      </w:r>
      <w:r w:rsidR="007A78B8">
        <w:t xml:space="preserve"> gerinimo galimybės pasitelkiant įvairias priemones, numatytas atitinkamose direktyvose ar strategijose</w:t>
      </w:r>
      <w:r w:rsidR="00BE1038">
        <w:t>.</w:t>
      </w:r>
      <w:r w:rsidR="007A78B8">
        <w:rPr>
          <w:rStyle w:val="Puslapioinaosnuoroda"/>
        </w:rPr>
        <w:footnoteReference w:id="130"/>
      </w:r>
      <w:r w:rsidR="00FF5141">
        <w:t xml:space="preserve"> </w:t>
      </w:r>
    </w:p>
    <w:p w14:paraId="568A9968" w14:textId="75F774D7" w:rsidR="00B40CF9" w:rsidRPr="00003969" w:rsidRDefault="00B40CF9" w:rsidP="00B40CF9">
      <w:pPr>
        <w:rPr>
          <w:smallCaps/>
          <w:color w:val="597169" w:themeColor="accent6" w:themeTint="BF"/>
        </w:rPr>
      </w:pPr>
      <w:r w:rsidRPr="00003969">
        <w:t>Vadovaujantis</w:t>
      </w:r>
      <w:r w:rsidR="00772098" w:rsidRPr="00003969">
        <w:t xml:space="preserve"> Nacionalinio visuomenės sveikatos centro prie</w:t>
      </w:r>
      <w:r w:rsidR="002019E4">
        <w:t xml:space="preserve"> Sveikatos</w:t>
      </w:r>
      <w:r w:rsidR="00772098" w:rsidRPr="00003969">
        <w:t xml:space="preserve"> apsaugos ministerijos nuostatų, patvirtint</w:t>
      </w:r>
      <w:r w:rsidR="00613525">
        <w:t>ų</w:t>
      </w:r>
      <w:r w:rsidRPr="00003969">
        <w:t xml:space="preserve"> </w:t>
      </w:r>
      <w:r w:rsidR="00772098" w:rsidRPr="00003969">
        <w:t xml:space="preserve">LR </w:t>
      </w:r>
      <w:r w:rsidRPr="00003969">
        <w:t>sveikatos apsaugos ministro 2015 m. rugsėjo 18 d. įsakymo Nr. V-1058</w:t>
      </w:r>
      <w:r w:rsidR="00772098" w:rsidRPr="00003969">
        <w:t>,</w:t>
      </w:r>
      <w:r w:rsidRPr="00003969">
        <w:t xml:space="preserve"> 2 punktu, Nacionalinis visuomenės sveikatos centras (toliau – NVSC) prie Sveikatos apsaugos ministerijos pagal kompetenciją įgyvendina valstybės politiką visuomenės sveikatos priežiūros ir vartotojų teisių apsaugos srityse, vertina ir valdo riziką žmonių sveikatai, susijusiai su paslaugomis, gaminiais, aplinkos veiksniais ir užkrečiamomis ligomis.</w:t>
      </w:r>
      <w:r w:rsidRPr="00003969">
        <w:rPr>
          <w:rStyle w:val="Puslapioinaosnuoroda"/>
        </w:rPr>
        <w:footnoteReference w:id="131"/>
      </w:r>
      <w:r w:rsidR="00843B99" w:rsidRPr="00003969">
        <w:t xml:space="preserve"> </w:t>
      </w:r>
      <w:r w:rsidRPr="00003969">
        <w:t xml:space="preserve">Gyvenimo </w:t>
      </w:r>
      <w:r w:rsidR="00843B99" w:rsidRPr="00003969">
        <w:t>kokybė apibrėžiama pasitelkiant rodiklius</w:t>
      </w:r>
      <w:r w:rsidRPr="00003969">
        <w:t>, galin</w:t>
      </w:r>
      <w:r w:rsidR="00843B99" w:rsidRPr="00003969">
        <w:t>čius</w:t>
      </w:r>
      <w:r w:rsidRPr="00003969">
        <w:t xml:space="preserve"> turėti įtakos sveikatai esant gyvenamojoje aplinkoje ir visuomeninės paskirties pastatuose</w:t>
      </w:r>
      <w:r w:rsidR="00843B99" w:rsidRPr="00003969">
        <w:t>.</w:t>
      </w:r>
      <w:r w:rsidR="007D212F">
        <w:t xml:space="preserve"> Jų kontrolę vykdo NVSC.</w:t>
      </w:r>
      <w:r w:rsidR="00843B99" w:rsidRPr="00003969">
        <w:t xml:space="preserve"> Tokiems rodikliams priskiriami</w:t>
      </w:r>
      <w:r w:rsidRPr="00003969">
        <w:t>:</w:t>
      </w:r>
    </w:p>
    <w:p w14:paraId="1E2BFEA1" w14:textId="77777777" w:rsidR="00B40CF9" w:rsidRPr="00003969" w:rsidRDefault="00B40CF9" w:rsidP="00203D6D">
      <w:pPr>
        <w:pStyle w:val="Sraopastraipa"/>
      </w:pPr>
      <w:r w:rsidRPr="00003969">
        <w:t>kvapas, sklindantis iš stacionarių šaltinių;</w:t>
      </w:r>
    </w:p>
    <w:p w14:paraId="18D423C8" w14:textId="7C676509" w:rsidR="00B40CF9" w:rsidRPr="00003969" w:rsidRDefault="00B40CF9" w:rsidP="00203D6D">
      <w:pPr>
        <w:pStyle w:val="Sraopastraipa"/>
      </w:pPr>
      <w:r w:rsidRPr="00003969">
        <w:t>triukšm</w:t>
      </w:r>
      <w:r w:rsidR="00843B99" w:rsidRPr="00003969">
        <w:t>as</w:t>
      </w:r>
      <w:r w:rsidRPr="00003969">
        <w:t>, sklindant</w:t>
      </w:r>
      <w:r w:rsidR="00843B99" w:rsidRPr="00003969">
        <w:t>is</w:t>
      </w:r>
      <w:r w:rsidRPr="00003969">
        <w:t xml:space="preserve"> iš stacionarių triukšmo šaltinių;</w:t>
      </w:r>
    </w:p>
    <w:p w14:paraId="1D6D7977" w14:textId="77777777" w:rsidR="00B40CF9" w:rsidRPr="00003969" w:rsidRDefault="00B40CF9" w:rsidP="00203D6D">
      <w:pPr>
        <w:pStyle w:val="Sraopastraipa"/>
      </w:pPr>
      <w:r w:rsidRPr="00003969">
        <w:t>radiotechninių objektų veikla;</w:t>
      </w:r>
    </w:p>
    <w:p w14:paraId="0BD97A7D" w14:textId="1391A5F6" w:rsidR="00B40CF9" w:rsidRPr="00003969" w:rsidRDefault="00B40CF9" w:rsidP="00203D6D">
      <w:pPr>
        <w:pStyle w:val="Sraopastraipa"/>
      </w:pPr>
      <w:r w:rsidRPr="00003969">
        <w:t xml:space="preserve">netinkamas mikroklimatas </w:t>
      </w:r>
      <w:r w:rsidRPr="00907483">
        <w:t>(</w:t>
      </w:r>
      <w:r w:rsidR="00BB5065" w:rsidRPr="00907483">
        <w:t>gyvenamojoje aplinkoje ir visuome</w:t>
      </w:r>
      <w:r w:rsidR="00907483" w:rsidRPr="00907483">
        <w:t>ninės</w:t>
      </w:r>
      <w:r w:rsidR="00BB5065" w:rsidRPr="00907483">
        <w:t xml:space="preserve"> paskirties </w:t>
      </w:r>
      <w:r w:rsidR="00907483" w:rsidRPr="00907483">
        <w:t>pastatuose</w:t>
      </w:r>
      <w:r w:rsidRPr="00907483">
        <w:t>);</w:t>
      </w:r>
    </w:p>
    <w:p w14:paraId="313CBFFD" w14:textId="77777777" w:rsidR="00B40CF9" w:rsidRPr="00003969" w:rsidRDefault="00B40CF9" w:rsidP="00203D6D">
      <w:pPr>
        <w:pStyle w:val="Sraopastraipa"/>
      </w:pPr>
      <w:r w:rsidRPr="00003969">
        <w:t>kūną veikiančios vibracijos;</w:t>
      </w:r>
    </w:p>
    <w:p w14:paraId="029E17B1" w14:textId="77777777" w:rsidR="00B40CF9" w:rsidRPr="00003969" w:rsidRDefault="00B40CF9" w:rsidP="00203D6D">
      <w:pPr>
        <w:pStyle w:val="Sraopastraipa"/>
      </w:pPr>
      <w:r w:rsidRPr="00003969">
        <w:t>cheminių medžiagų koncentracija ore;</w:t>
      </w:r>
    </w:p>
    <w:p w14:paraId="05FF9F6C" w14:textId="77777777" w:rsidR="00B40CF9" w:rsidRPr="00003969" w:rsidRDefault="00B40CF9" w:rsidP="00203D6D">
      <w:pPr>
        <w:pStyle w:val="Sraopastraipa"/>
      </w:pPr>
      <w:r w:rsidRPr="00003969">
        <w:t>cheminių medžiagų koncentracija dirvožemyje.</w:t>
      </w:r>
    </w:p>
    <w:p w14:paraId="0169AD3D" w14:textId="3AA23923" w:rsidR="009E0AA1" w:rsidRDefault="00003969" w:rsidP="009E0AA1">
      <w:r w:rsidRPr="00233A03">
        <w:t xml:space="preserve">Analizuojant oro kokybės apsektą, atsižvelgta į priemones, įtrauktas į Nacionalinį oro taršos mažinimo planą, patvirtintą </w:t>
      </w:r>
      <w:r>
        <w:t>LR Vyriausybės 2019 m. balandžio 17 d. nutarimu Nr. 371. Atsižvelgiant į tai, kad 2021 m. buvo fiksuoti kietųjų dalelių (KD</w:t>
      </w:r>
      <w:r w:rsidRPr="00003969">
        <w:rPr>
          <w:vertAlign w:val="subscript"/>
        </w:rPr>
        <w:t>10</w:t>
      </w:r>
      <w:r>
        <w:t>) didžiausios 24 val. periodo koncentracijos daugumoje oro koncentracijų matavimo stotyse, azoto oksidų (NO</w:t>
      </w:r>
      <w:r w:rsidRPr="00003969">
        <w:rPr>
          <w:vertAlign w:val="subscript"/>
        </w:rPr>
        <w:t>2</w:t>
      </w:r>
      <w:r>
        <w:t>) didžiausios 1 val. periodo koncentracijos (7 stotyse iš 15, kuriose tokios koncentracijos matuojamos), 3 stotyse fiksuotas taip pat ozono (O</w:t>
      </w:r>
      <w:r w:rsidRPr="00003969">
        <w:rPr>
          <w:vertAlign w:val="subscript"/>
        </w:rPr>
        <w:t>3</w:t>
      </w:r>
      <w:r>
        <w:t>) didžiausia 8 val. periodo koncentracija (tačiau nebuvo viršytas rodiklis, kuris numato, kad ozono siektina vertė neturi būti viršyta daugiau kaip 25 dienas per metus, imant trijų metų vidurkį; didžiausias parų skaičius tarp visų stočių – 4</w:t>
      </w:r>
      <w:r w:rsidR="007B5B0B">
        <w:t>. Š</w:t>
      </w:r>
      <w:r>
        <w:t xml:space="preserve">ioje studijoje dėmesys sutelktas į priemones, skirtas mažinti oro taršą kietosiomis dalelėmis ir azoto oksidais. </w:t>
      </w:r>
    </w:p>
    <w:p w14:paraId="3A93959B" w14:textId="762BD194" w:rsidR="00B40CF9" w:rsidRPr="009E0AA1" w:rsidRDefault="009E0AA1" w:rsidP="009E0AA1">
      <w:r w:rsidRPr="009E0AA1">
        <w:t>Kaip jau buvo minėta, t</w:t>
      </w:r>
      <w:r w:rsidR="00B40CF9" w:rsidRPr="009E0AA1">
        <w:t>aip pat viena</w:t>
      </w:r>
      <w:r w:rsidR="009A5073">
        <w:t>s</w:t>
      </w:r>
      <w:r w:rsidR="00B40CF9" w:rsidRPr="009E0AA1">
        <w:t xml:space="preserve"> iš gyvenimo kokybės apibrėžiančių faktorių yra geriamojo vandens kokybė, kurios priežiūrą bei kontrolę atlieka Valstybinė maisto ir veterinarijos tarnyba</w:t>
      </w:r>
      <w:r w:rsidR="00B40CF9" w:rsidRPr="009E0AA1">
        <w:rPr>
          <w:rStyle w:val="Puslapioinaosnuoroda"/>
        </w:rPr>
        <w:footnoteReference w:id="132"/>
      </w:r>
      <w:r w:rsidR="00E42C3F">
        <w:t>.</w:t>
      </w:r>
      <w:r w:rsidR="008E68FF">
        <w:t xml:space="preserve"> Todėl į </w:t>
      </w:r>
      <w:r w:rsidR="00D0328D">
        <w:t>gyvenimo kokybės a</w:t>
      </w:r>
      <w:r w:rsidR="000114CB">
        <w:t>spe</w:t>
      </w:r>
      <w:r w:rsidR="00D0328D">
        <w:t>kto analizę įtraukt</w:t>
      </w:r>
      <w:r w:rsidR="000114CB">
        <w:t xml:space="preserve">os taip pat priemonės, skirtos </w:t>
      </w:r>
      <w:r w:rsidR="00F22D20">
        <w:t>gerinti vandens kokybę.</w:t>
      </w:r>
    </w:p>
    <w:p w14:paraId="4ADF1B96" w14:textId="70107A9E" w:rsidR="00B40CF9" w:rsidRPr="00EA1F17" w:rsidRDefault="00B40CF9" w:rsidP="00B40CF9">
      <w:pPr>
        <w:pStyle w:val="Bullet"/>
        <w:numPr>
          <w:ilvl w:val="0"/>
          <w:numId w:val="0"/>
        </w:numPr>
      </w:pPr>
      <w:r w:rsidRPr="00EA1F17">
        <w:t xml:space="preserve">Pažymėtina, jog nagrinėjamu atveju, atsižvelgiant į </w:t>
      </w:r>
      <w:r w:rsidR="00D23BA2" w:rsidRPr="00EA1F17">
        <w:t xml:space="preserve">gamtines ir </w:t>
      </w:r>
      <w:r w:rsidRPr="00EA1F17">
        <w:t>klimato grėsmes ir gyvenimo kokybės veiksnius</w:t>
      </w:r>
      <w:r w:rsidR="00E23177" w:rsidRPr="00EA1F17">
        <w:t xml:space="preserve"> bei juos veikiančius aplinkos faktorius</w:t>
      </w:r>
      <w:r w:rsidRPr="00EA1F17">
        <w:t xml:space="preserve">, </w:t>
      </w:r>
      <w:r w:rsidR="00E23177" w:rsidRPr="00EA1F17">
        <w:t>EP</w:t>
      </w:r>
      <w:r w:rsidRPr="00EA1F17">
        <w:t xml:space="preserve"> gali</w:t>
      </w:r>
      <w:r w:rsidR="00E23177" w:rsidRPr="00EA1F17">
        <w:t xml:space="preserve"> išnaudojamos siekiant</w:t>
      </w:r>
      <w:r w:rsidRPr="00EA1F17">
        <w:t xml:space="preserve"> mažinti šiuos rodiklius:</w:t>
      </w:r>
    </w:p>
    <w:p w14:paraId="6C323490" w14:textId="77777777" w:rsidR="00B40CF9" w:rsidRPr="00EA1F17" w:rsidRDefault="00B40CF9" w:rsidP="00203D6D">
      <w:pPr>
        <w:pStyle w:val="Sraopastraipa"/>
      </w:pPr>
      <w:r w:rsidRPr="00EA1F17">
        <w:t>triukšmas;</w:t>
      </w:r>
    </w:p>
    <w:p w14:paraId="65F62E76" w14:textId="77777777" w:rsidR="00B40CF9" w:rsidRPr="00EA1F17" w:rsidRDefault="00B40CF9" w:rsidP="00203D6D">
      <w:pPr>
        <w:pStyle w:val="Sraopastraipa"/>
      </w:pPr>
      <w:r w:rsidRPr="00EA1F17">
        <w:t>cheminių medžiagų koncentracija ore;</w:t>
      </w:r>
    </w:p>
    <w:p w14:paraId="306162E6" w14:textId="77777777" w:rsidR="00B40CF9" w:rsidRPr="00EA1F17" w:rsidRDefault="00B40CF9" w:rsidP="00203D6D">
      <w:pPr>
        <w:pStyle w:val="Sraopastraipa"/>
      </w:pPr>
      <w:r w:rsidRPr="00EA1F17">
        <w:t>vandens kokybė.</w:t>
      </w:r>
    </w:p>
    <w:p w14:paraId="2C932ADA" w14:textId="47DA0FDE" w:rsidR="00F34B17" w:rsidRPr="00F34B17" w:rsidRDefault="007962EC" w:rsidP="00653565">
      <w:pPr>
        <w:pStyle w:val="Antrat3"/>
        <w:rPr>
          <w:rStyle w:val="Rykinuoroda"/>
          <w:b/>
          <w:bCs/>
          <w:smallCaps w:val="0"/>
          <w:color w:val="auto"/>
          <w:spacing w:val="0"/>
        </w:rPr>
      </w:pPr>
      <w:bookmarkStart w:id="84" w:name="_Toc109728416"/>
      <w:r w:rsidRPr="00F34B17">
        <w:rPr>
          <w:rStyle w:val="Rykinuoroda"/>
          <w:b/>
          <w:bCs/>
          <w:smallCaps w:val="0"/>
          <w:color w:val="auto"/>
          <w:spacing w:val="0"/>
        </w:rPr>
        <w:t>Viešosios išlaidos, skirtos apsisaugojimui nuo gamtinių ir klimato kaitos grėsmių</w:t>
      </w:r>
      <w:bookmarkEnd w:id="84"/>
      <w:r w:rsidRPr="00F34B17">
        <w:rPr>
          <w:rStyle w:val="Rykinuoroda"/>
          <w:b/>
          <w:bCs/>
          <w:smallCaps w:val="0"/>
          <w:color w:val="auto"/>
          <w:spacing w:val="0"/>
        </w:rPr>
        <w:t xml:space="preserve"> </w:t>
      </w:r>
    </w:p>
    <w:p w14:paraId="365FD465" w14:textId="139F7FF5" w:rsidR="007962EC" w:rsidRPr="00B40CF9" w:rsidRDefault="002F129E" w:rsidP="00BF72D2">
      <w:r>
        <w:t xml:space="preserve">Toliau pateikiamos </w:t>
      </w:r>
      <w:r w:rsidR="003F040A">
        <w:t>patirtos</w:t>
      </w:r>
      <w:r>
        <w:t xml:space="preserve"> viešosios išlaidos</w:t>
      </w:r>
      <w:r w:rsidR="00AE44E2">
        <w:t xml:space="preserve"> už apsisaugojimą ir (arba) prevenciją nuo gamtinių reiškinių ir klimato kaitos grėsmių</w:t>
      </w:r>
      <w:r w:rsidR="00D80AE1">
        <w:t xml:space="preserve"> pagal išskirtas kategorija</w:t>
      </w:r>
      <w:r w:rsidR="00785130">
        <w:t>s</w:t>
      </w:r>
      <w:r w:rsidR="00D80AE1">
        <w:t>.</w:t>
      </w:r>
    </w:p>
    <w:p w14:paraId="1404582D" w14:textId="5F221393" w:rsidR="004E6580" w:rsidRPr="003410AA" w:rsidDel="000B594D" w:rsidRDefault="00BF72D2" w:rsidP="005C1ED0">
      <w:r w:rsidRPr="004A345F">
        <w:rPr>
          <w:rStyle w:val="Rykinuoroda"/>
        </w:rPr>
        <w:t>Smarkios liūtys.</w:t>
      </w:r>
      <w:r>
        <w:t xml:space="preserve"> </w:t>
      </w:r>
      <w:r w:rsidR="004D7723">
        <w:t xml:space="preserve">Išanalizavus apsisaugojimo ir (arba) prevencijos nuo smarkių liūčių priemones, nustatyta, kad </w:t>
      </w:r>
      <w:r w:rsidR="005C1ED0" w:rsidRPr="005A36AD">
        <w:t>lėšos buvo skirt</w:t>
      </w:r>
      <w:r w:rsidR="004D7723">
        <w:t>os</w:t>
      </w:r>
      <w:r w:rsidR="005C1ED0" w:rsidRPr="005A36AD">
        <w:t xml:space="preserve"> tik </w:t>
      </w:r>
      <w:r w:rsidR="00951C6F">
        <w:t>dviem</w:t>
      </w:r>
      <w:r w:rsidR="005C1ED0" w:rsidRPr="005A36AD">
        <w:t xml:space="preserve"> priemon</w:t>
      </w:r>
      <w:r w:rsidR="00951C6F">
        <w:t>ėms</w:t>
      </w:r>
      <w:r w:rsidR="00822603">
        <w:t xml:space="preserve"> (žr. </w:t>
      </w:r>
      <w:r w:rsidR="00316349">
        <w:t>toliau</w:t>
      </w:r>
      <w:r w:rsidR="00822603">
        <w:t xml:space="preserve"> pateiktą lentelę). </w:t>
      </w:r>
      <w:r w:rsidR="00951C6F">
        <w:t>Viena iš priemonių</w:t>
      </w:r>
      <w:r w:rsidR="00D36569">
        <w:t>,</w:t>
      </w:r>
      <w:r w:rsidR="00951C6F">
        <w:t xml:space="preserve"> skirta smarkių liūčių žemės ūkio sektoriuje pasekmėms mažinti, o kita </w:t>
      </w:r>
      <w:r w:rsidR="000308A1">
        <w:t>–</w:t>
      </w:r>
      <w:r w:rsidR="00951C6F">
        <w:t xml:space="preserve"> </w:t>
      </w:r>
      <w:r w:rsidR="000308A1">
        <w:t>poplūdžiams miestuose valdyti.</w:t>
      </w:r>
      <w:r w:rsidR="00672F2D">
        <w:t xml:space="preserve"> Poplūdžiams miestuose valdyti</w:t>
      </w:r>
      <w:r w:rsidR="002567C3">
        <w:t xml:space="preserve"> įgyvendinami ar baigti įgyvendinti </w:t>
      </w:r>
      <w:r w:rsidR="00F2634C">
        <w:t>16 projektų įvairiuose miestuose (Utena</w:t>
      </w:r>
      <w:r w:rsidR="00EB7FEF">
        <w:t xml:space="preserve">, Šiauliai, Panevėžys, Jonava, </w:t>
      </w:r>
      <w:r w:rsidR="00EB7FEF" w:rsidRPr="00C85606">
        <w:t>Ukmergė, Kėdainiai</w:t>
      </w:r>
      <w:r w:rsidR="00C75594" w:rsidRPr="00C85606">
        <w:t xml:space="preserve">, Tauragė, Plungė, Mažeikiai, </w:t>
      </w:r>
      <w:r w:rsidR="00BA7DA6" w:rsidRPr="00C85606">
        <w:t xml:space="preserve">Kaunas, Visaginas, Marijampolė, </w:t>
      </w:r>
      <w:r w:rsidR="009E0816" w:rsidRPr="00C85606">
        <w:t>Alytus,</w:t>
      </w:r>
      <w:r w:rsidR="005C3330" w:rsidRPr="00C85606">
        <w:t xml:space="preserve"> Klaipėda, Vilnius, </w:t>
      </w:r>
      <w:r w:rsidR="00B07956" w:rsidRPr="00C85606">
        <w:t>Telšiai)</w:t>
      </w:r>
      <w:r w:rsidR="00F2634C" w:rsidRPr="00C85606">
        <w:t>.</w:t>
      </w:r>
      <w:r w:rsidR="000C3351" w:rsidRPr="00C85606">
        <w:t xml:space="preserve"> 20</w:t>
      </w:r>
      <w:r w:rsidR="00C85606" w:rsidRPr="00C85606">
        <w:t>16</w:t>
      </w:r>
      <w:r w:rsidR="000C3351" w:rsidRPr="00C85606">
        <w:t>–20</w:t>
      </w:r>
      <w:r w:rsidR="00C85606" w:rsidRPr="00C85606">
        <w:t>22</w:t>
      </w:r>
      <w:r w:rsidR="000C3351" w:rsidRPr="00C85606">
        <w:t xml:space="preserve"> m.</w:t>
      </w:r>
      <w:r w:rsidR="003D0DC4" w:rsidRPr="00C85606">
        <w:t xml:space="preserve"> </w:t>
      </w:r>
      <w:r w:rsidR="00593117" w:rsidRPr="003D0DC4">
        <w:t>laikotarpiu</w:t>
      </w:r>
      <w:r w:rsidR="00187E8A" w:rsidRPr="003D0DC4">
        <w:t xml:space="preserve"> </w:t>
      </w:r>
      <w:r w:rsidR="00D92DA0">
        <w:t xml:space="preserve">iš viso priemonėms, skirtoms valdyti smarkių liūčių pasekmes, </w:t>
      </w:r>
      <w:r w:rsidR="00187E8A" w:rsidRPr="003D0DC4">
        <w:t>išmokėta</w:t>
      </w:r>
      <w:r w:rsidR="00187E8A" w:rsidRPr="00EB6D57">
        <w:t xml:space="preserve"> </w:t>
      </w:r>
      <w:r w:rsidR="00187E8A" w:rsidRPr="00187E8A">
        <w:t>80,45 mln. Eur</w:t>
      </w:r>
      <w:r w:rsidR="00EB6D57">
        <w:t>, iš kurių didži</w:t>
      </w:r>
      <w:r w:rsidR="00D92DA0">
        <w:t>ąją</w:t>
      </w:r>
      <w:r w:rsidR="00EB6D57">
        <w:t xml:space="preserve"> </w:t>
      </w:r>
      <w:r w:rsidR="00D92DA0">
        <w:t>dalį</w:t>
      </w:r>
      <w:r w:rsidR="00EB6D57">
        <w:t xml:space="preserve"> sudarė </w:t>
      </w:r>
      <w:r w:rsidR="003D10BE">
        <w:t>paviršinių nuotekų sistemų tva</w:t>
      </w:r>
      <w:r w:rsidR="00162255">
        <w:t xml:space="preserve">rkymui </w:t>
      </w:r>
      <w:r w:rsidR="00D92DA0">
        <w:t>skirtos lėšos</w:t>
      </w:r>
      <w:r w:rsidR="00162255">
        <w:t xml:space="preserve"> – </w:t>
      </w:r>
      <w:r w:rsidR="00D92DA0">
        <w:t xml:space="preserve">net </w:t>
      </w:r>
      <w:r w:rsidR="000B594D">
        <w:t>89</w:t>
      </w:r>
      <w:r w:rsidR="000B594D" w:rsidRPr="00E63F75">
        <w:t xml:space="preserve"> proc.</w:t>
      </w:r>
    </w:p>
    <w:p w14:paraId="0FB673A1" w14:textId="584415DC" w:rsidR="0077136C" w:rsidRPr="00933D53" w:rsidRDefault="008C5F2B" w:rsidP="0077136C">
      <w:pPr>
        <w:pStyle w:val="SCTableTitle"/>
        <w:widowControl w:val="0"/>
      </w:pPr>
      <w:r>
        <w:fldChar w:fldCharType="begin"/>
      </w:r>
      <w:r>
        <w:instrText xml:space="preserve"> SEQ Lentelė \* ARABIC </w:instrText>
      </w:r>
      <w:r>
        <w:fldChar w:fldCharType="separate"/>
      </w:r>
      <w:bookmarkStart w:id="85" w:name="_Toc109728439"/>
      <w:r w:rsidR="00A843C6">
        <w:rPr>
          <w:noProof/>
        </w:rPr>
        <w:t>11</w:t>
      </w:r>
      <w:r>
        <w:rPr>
          <w:noProof/>
        </w:rPr>
        <w:fldChar w:fldCharType="end"/>
      </w:r>
      <w:r w:rsidR="00626C99" w:rsidRPr="00933D53">
        <w:t xml:space="preserve"> lentelė. </w:t>
      </w:r>
      <w:r w:rsidR="00B1741E" w:rsidRPr="00A91378">
        <w:t>Išmokėtos lėšos</w:t>
      </w:r>
      <w:r w:rsidR="00AC6A61">
        <w:t xml:space="preserve"> už apsisaugojimą ir </w:t>
      </w:r>
      <w:r w:rsidR="008B3C06" w:rsidRPr="00A91378">
        <w:t xml:space="preserve">(arba) </w:t>
      </w:r>
      <w:r w:rsidR="00AC6A61">
        <w:t xml:space="preserve">prevenciją nuo </w:t>
      </w:r>
      <w:r w:rsidR="00542384">
        <w:t>smarkių</w:t>
      </w:r>
      <w:r w:rsidR="00AC6A61">
        <w:t xml:space="preserve"> </w:t>
      </w:r>
      <w:r w:rsidR="00D7149B" w:rsidRPr="00A91378">
        <w:t>liūčių</w:t>
      </w:r>
      <w:bookmarkEnd w:id="85"/>
    </w:p>
    <w:tbl>
      <w:tblPr>
        <w:tblStyle w:val="Lentelstinklelis"/>
        <w:tblW w:w="9496" w:type="dxa"/>
        <w:tblBorders>
          <w:top w:val="single" w:sz="12" w:space="0" w:color="FEFFFE" w:themeColor="background1"/>
          <w:left w:val="none" w:sz="0" w:space="0" w:color="auto"/>
          <w:bottom w:val="single" w:sz="2" w:space="0" w:color="1F7B61" w:themeColor="text2"/>
          <w:right w:val="none" w:sz="0" w:space="0" w:color="auto"/>
          <w:insideH w:val="single" w:sz="2" w:space="0" w:color="1F7B61" w:themeColor="text2"/>
          <w:insideV w:val="single" w:sz="12" w:space="0" w:color="FEFFFE" w:themeColor="background1"/>
        </w:tblBorders>
        <w:tblCellMar>
          <w:top w:w="28" w:type="dxa"/>
          <w:left w:w="28" w:type="dxa"/>
          <w:bottom w:w="28" w:type="dxa"/>
          <w:right w:w="28" w:type="dxa"/>
        </w:tblCellMar>
        <w:tblLook w:val="04A0" w:firstRow="1" w:lastRow="0" w:firstColumn="1" w:lastColumn="0" w:noHBand="0" w:noVBand="1"/>
      </w:tblPr>
      <w:tblGrid>
        <w:gridCol w:w="287"/>
        <w:gridCol w:w="4728"/>
        <w:gridCol w:w="1740"/>
        <w:gridCol w:w="1445"/>
        <w:gridCol w:w="1296"/>
      </w:tblGrid>
      <w:tr w:rsidR="004A41F8" w:rsidRPr="00EB1D45" w14:paraId="4DDC40FE" w14:textId="5527AB21" w:rsidTr="00B743DF">
        <w:trPr>
          <w:trHeight w:val="48"/>
          <w:tblHeader/>
        </w:trPr>
        <w:tc>
          <w:tcPr>
            <w:tcW w:w="283" w:type="dxa"/>
            <w:shd w:val="clear" w:color="auto" w:fill="1F7B61" w:themeFill="accent1"/>
            <w:vAlign w:val="center"/>
          </w:tcPr>
          <w:p w14:paraId="42959A30" w14:textId="1561393E" w:rsidR="004A41F8" w:rsidRPr="00097A25" w:rsidRDefault="004A41F8" w:rsidP="004A41F8">
            <w:pPr>
              <w:pStyle w:val="SCTableContent"/>
              <w:jc w:val="center"/>
              <w:rPr>
                <w:b/>
                <w:bCs/>
                <w:color w:val="FEFFFE" w:themeColor="background1"/>
                <w:sz w:val="18"/>
                <w:szCs w:val="18"/>
              </w:rPr>
            </w:pPr>
            <w:r w:rsidRPr="00097A25">
              <w:rPr>
                <w:b/>
                <w:bCs/>
                <w:color w:val="FEFFFE" w:themeColor="background1"/>
                <w:sz w:val="18"/>
                <w:szCs w:val="18"/>
              </w:rPr>
              <w:t>Nr.</w:t>
            </w:r>
          </w:p>
        </w:tc>
        <w:tc>
          <w:tcPr>
            <w:tcW w:w="4731" w:type="dxa"/>
            <w:shd w:val="clear" w:color="auto" w:fill="1F7B61" w:themeFill="accent1"/>
            <w:vAlign w:val="center"/>
          </w:tcPr>
          <w:p w14:paraId="1AAA732A" w14:textId="4914EB59" w:rsidR="004A41F8" w:rsidRPr="00097A25" w:rsidRDefault="004A41F8" w:rsidP="002E29F3">
            <w:pPr>
              <w:pStyle w:val="SCTableContent"/>
              <w:rPr>
                <w:b/>
                <w:bCs/>
                <w:color w:val="FEFFFE" w:themeColor="background1"/>
                <w:sz w:val="18"/>
                <w:szCs w:val="18"/>
              </w:rPr>
            </w:pPr>
            <w:r w:rsidRPr="00097A25">
              <w:rPr>
                <w:b/>
                <w:bCs/>
                <w:color w:val="FEFFFE" w:themeColor="background1"/>
                <w:sz w:val="18"/>
                <w:szCs w:val="18"/>
              </w:rPr>
              <w:t>Priemonės pavadinimas</w:t>
            </w:r>
          </w:p>
        </w:tc>
        <w:tc>
          <w:tcPr>
            <w:tcW w:w="1741" w:type="dxa"/>
            <w:shd w:val="clear" w:color="auto" w:fill="1F7B61" w:themeFill="accent1"/>
            <w:vAlign w:val="center"/>
          </w:tcPr>
          <w:p w14:paraId="7397927C" w14:textId="6911F61A" w:rsidR="004A41F8" w:rsidRPr="00097A25" w:rsidRDefault="004A41F8" w:rsidP="002E29F3">
            <w:pPr>
              <w:pStyle w:val="SCTableContent"/>
              <w:rPr>
                <w:b/>
                <w:bCs/>
                <w:color w:val="FEFFFE" w:themeColor="background1"/>
                <w:sz w:val="18"/>
                <w:szCs w:val="18"/>
              </w:rPr>
            </w:pPr>
            <w:r w:rsidRPr="00097A25">
              <w:rPr>
                <w:b/>
                <w:bCs/>
                <w:color w:val="FEFFFE" w:themeColor="background1"/>
                <w:sz w:val="18"/>
                <w:szCs w:val="18"/>
              </w:rPr>
              <w:t>Lėš</w:t>
            </w:r>
            <w:r w:rsidR="00C62A96">
              <w:rPr>
                <w:b/>
                <w:bCs/>
                <w:color w:val="FEFFFE" w:themeColor="background1"/>
                <w:sz w:val="18"/>
                <w:szCs w:val="18"/>
              </w:rPr>
              <w:t>ų šaltinis</w:t>
            </w:r>
          </w:p>
        </w:tc>
        <w:tc>
          <w:tcPr>
            <w:tcW w:w="1445" w:type="dxa"/>
            <w:shd w:val="clear" w:color="auto" w:fill="1F7B61" w:themeFill="accent1"/>
            <w:vAlign w:val="center"/>
          </w:tcPr>
          <w:p w14:paraId="03AC7233" w14:textId="5C18A530" w:rsidR="004A41F8" w:rsidRPr="00097A25" w:rsidRDefault="004A41F8" w:rsidP="002E29F3">
            <w:pPr>
              <w:pStyle w:val="SCTableContent"/>
              <w:rPr>
                <w:b/>
                <w:bCs/>
                <w:color w:val="FEFFFE" w:themeColor="background1"/>
                <w:sz w:val="18"/>
                <w:szCs w:val="18"/>
              </w:rPr>
            </w:pPr>
            <w:r w:rsidRPr="00097A25">
              <w:rPr>
                <w:b/>
                <w:bCs/>
                <w:color w:val="FEFFFE" w:themeColor="background1"/>
                <w:sz w:val="18"/>
                <w:szCs w:val="18"/>
              </w:rPr>
              <w:t>Išmokėtos lėšos, mln. Eur</w:t>
            </w:r>
          </w:p>
        </w:tc>
        <w:tc>
          <w:tcPr>
            <w:tcW w:w="1296" w:type="dxa"/>
            <w:shd w:val="clear" w:color="auto" w:fill="1F7B61" w:themeFill="accent1"/>
            <w:vAlign w:val="center"/>
          </w:tcPr>
          <w:p w14:paraId="6DA0E0D4" w14:textId="1FF0F51B" w:rsidR="00F94548" w:rsidRPr="00097A25" w:rsidRDefault="00101EDD" w:rsidP="00B743DF">
            <w:pPr>
              <w:pStyle w:val="SCTableContent"/>
              <w:jc w:val="left"/>
              <w:rPr>
                <w:b/>
                <w:bCs/>
                <w:color w:val="FEFFFE" w:themeColor="background1"/>
                <w:sz w:val="18"/>
                <w:szCs w:val="18"/>
              </w:rPr>
            </w:pPr>
            <w:r w:rsidRPr="00097A25">
              <w:rPr>
                <w:b/>
                <w:bCs/>
                <w:color w:val="FEFFFE" w:themeColor="background1"/>
                <w:sz w:val="18"/>
                <w:szCs w:val="18"/>
              </w:rPr>
              <w:t>Laikotarpis</w:t>
            </w:r>
          </w:p>
        </w:tc>
      </w:tr>
      <w:tr w:rsidR="004A41F8" w:rsidRPr="00EB1D45" w14:paraId="5A63D5DB" w14:textId="49A16CE9" w:rsidTr="00F94548">
        <w:trPr>
          <w:trHeight w:val="321"/>
        </w:trPr>
        <w:tc>
          <w:tcPr>
            <w:tcW w:w="283" w:type="dxa"/>
          </w:tcPr>
          <w:p w14:paraId="12E49F3E" w14:textId="42499B42" w:rsidR="004A41F8" w:rsidRPr="002E6283" w:rsidRDefault="004A41F8" w:rsidP="004A41F8">
            <w:pPr>
              <w:pStyle w:val="SCTableContent"/>
              <w:jc w:val="center"/>
              <w:rPr>
                <w:sz w:val="18"/>
                <w:szCs w:val="18"/>
              </w:rPr>
            </w:pPr>
            <w:r>
              <w:rPr>
                <w:sz w:val="18"/>
                <w:szCs w:val="18"/>
              </w:rPr>
              <w:t>1</w:t>
            </w:r>
          </w:p>
        </w:tc>
        <w:tc>
          <w:tcPr>
            <w:tcW w:w="4731" w:type="dxa"/>
          </w:tcPr>
          <w:p w14:paraId="62F33A34" w14:textId="71097544" w:rsidR="004A41F8" w:rsidRPr="00A70441" w:rsidRDefault="004A41F8" w:rsidP="002E29F3">
            <w:pPr>
              <w:pStyle w:val="SCTableContent"/>
              <w:rPr>
                <w:sz w:val="18"/>
                <w:szCs w:val="18"/>
              </w:rPr>
            </w:pPr>
            <w:r w:rsidRPr="002E6283">
              <w:rPr>
                <w:sz w:val="18"/>
                <w:szCs w:val="18"/>
              </w:rPr>
              <w:t>Parama žemės ūkio subjektams, patyrusiems nuostolių žuvus žemės ūkio augalams dėl gausių kritulių</w:t>
            </w:r>
          </w:p>
        </w:tc>
        <w:tc>
          <w:tcPr>
            <w:tcW w:w="1741" w:type="dxa"/>
          </w:tcPr>
          <w:p w14:paraId="5934771F" w14:textId="44223A9F" w:rsidR="004A41F8" w:rsidRPr="002E6283" w:rsidRDefault="004A41F8" w:rsidP="002E29F3">
            <w:pPr>
              <w:pStyle w:val="SCTableContent"/>
              <w:rPr>
                <w:sz w:val="18"/>
                <w:szCs w:val="18"/>
              </w:rPr>
            </w:pPr>
            <w:r w:rsidRPr="002E6283">
              <w:rPr>
                <w:sz w:val="18"/>
                <w:szCs w:val="18"/>
              </w:rPr>
              <w:t xml:space="preserve">Lietuvos Respublikos </w:t>
            </w:r>
            <w:r w:rsidR="00DF2734" w:rsidRPr="002E6283">
              <w:rPr>
                <w:sz w:val="18"/>
                <w:szCs w:val="18"/>
              </w:rPr>
              <w:t>biudžet</w:t>
            </w:r>
            <w:r w:rsidR="005D4B07">
              <w:rPr>
                <w:sz w:val="18"/>
                <w:szCs w:val="18"/>
              </w:rPr>
              <w:t>as</w:t>
            </w:r>
            <w:r w:rsidR="004A345F">
              <w:rPr>
                <w:rStyle w:val="Puslapioinaosnuoroda"/>
                <w:sz w:val="18"/>
                <w:szCs w:val="18"/>
              </w:rPr>
              <w:footnoteReference w:id="133"/>
            </w:r>
            <w:r w:rsidR="00B26EDC">
              <w:rPr>
                <w:sz w:val="18"/>
                <w:szCs w:val="18"/>
              </w:rPr>
              <w:t xml:space="preserve"> </w:t>
            </w:r>
          </w:p>
        </w:tc>
        <w:tc>
          <w:tcPr>
            <w:tcW w:w="1445" w:type="dxa"/>
          </w:tcPr>
          <w:p w14:paraId="726065E0" w14:textId="592A4E62" w:rsidR="004A41F8" w:rsidRPr="002E6283" w:rsidRDefault="004A41F8" w:rsidP="00487A40">
            <w:pPr>
              <w:pStyle w:val="SCTableContent"/>
              <w:jc w:val="center"/>
              <w:rPr>
                <w:sz w:val="18"/>
                <w:szCs w:val="18"/>
              </w:rPr>
            </w:pPr>
            <w:r w:rsidRPr="002E6283">
              <w:rPr>
                <w:sz w:val="18"/>
                <w:szCs w:val="18"/>
              </w:rPr>
              <w:t>9,13</w:t>
            </w:r>
          </w:p>
        </w:tc>
        <w:tc>
          <w:tcPr>
            <w:tcW w:w="1296" w:type="dxa"/>
          </w:tcPr>
          <w:p w14:paraId="1CE856AA" w14:textId="3ADE989D" w:rsidR="00F94548" w:rsidRPr="000321D3" w:rsidRDefault="000321D3" w:rsidP="002E29F3">
            <w:pPr>
              <w:pStyle w:val="SCTableContent"/>
              <w:rPr>
                <w:sz w:val="18"/>
                <w:szCs w:val="18"/>
                <w:lang w:val="en-US"/>
              </w:rPr>
            </w:pPr>
            <w:r>
              <w:rPr>
                <w:sz w:val="18"/>
                <w:szCs w:val="18"/>
                <w:lang w:val="en-US"/>
              </w:rPr>
              <w:t>201</w:t>
            </w:r>
            <w:r w:rsidR="0095058E">
              <w:rPr>
                <w:sz w:val="18"/>
                <w:szCs w:val="18"/>
                <w:lang w:val="en-US"/>
              </w:rPr>
              <w:t>8</w:t>
            </w:r>
            <w:r>
              <w:rPr>
                <w:sz w:val="18"/>
                <w:szCs w:val="18"/>
                <w:lang w:val="en-US"/>
              </w:rPr>
              <w:t>–2019 m.</w:t>
            </w:r>
          </w:p>
        </w:tc>
      </w:tr>
      <w:tr w:rsidR="002B0D0F" w:rsidRPr="00EB1D45" w14:paraId="050A2BBB" w14:textId="77777777" w:rsidTr="00F94548">
        <w:trPr>
          <w:trHeight w:val="321"/>
        </w:trPr>
        <w:tc>
          <w:tcPr>
            <w:tcW w:w="283" w:type="dxa"/>
          </w:tcPr>
          <w:p w14:paraId="7C2929E8" w14:textId="64592874" w:rsidR="002B0D0F" w:rsidRPr="002B0D0F" w:rsidRDefault="002B0D0F" w:rsidP="002B0D0F">
            <w:pPr>
              <w:pStyle w:val="SCTableContent"/>
              <w:jc w:val="center"/>
              <w:rPr>
                <w:sz w:val="18"/>
                <w:szCs w:val="18"/>
                <w:lang w:val="en-US"/>
              </w:rPr>
            </w:pPr>
            <w:r>
              <w:rPr>
                <w:sz w:val="18"/>
                <w:szCs w:val="18"/>
                <w:lang w:val="en-US"/>
              </w:rPr>
              <w:t>2</w:t>
            </w:r>
          </w:p>
        </w:tc>
        <w:tc>
          <w:tcPr>
            <w:tcW w:w="4731" w:type="dxa"/>
          </w:tcPr>
          <w:p w14:paraId="5239B0C0" w14:textId="0431279E" w:rsidR="002B0D0F" w:rsidRPr="002E6283" w:rsidRDefault="002B0D0F" w:rsidP="002B0D0F">
            <w:pPr>
              <w:pStyle w:val="SCTableContent"/>
              <w:rPr>
                <w:sz w:val="18"/>
                <w:szCs w:val="18"/>
              </w:rPr>
            </w:pPr>
            <w:r w:rsidRPr="00476C4D">
              <w:rPr>
                <w:sz w:val="18"/>
                <w:szCs w:val="18"/>
              </w:rPr>
              <w:t>Paviršinių nuotekų sistemų tvarkymas</w:t>
            </w:r>
          </w:p>
        </w:tc>
        <w:tc>
          <w:tcPr>
            <w:tcW w:w="1741" w:type="dxa"/>
          </w:tcPr>
          <w:p w14:paraId="6CC97C36" w14:textId="40CFE051" w:rsidR="002B0D0F" w:rsidRPr="00061EA4" w:rsidRDefault="002B0D0F" w:rsidP="002B0D0F">
            <w:pPr>
              <w:pStyle w:val="SCTableContent"/>
              <w:rPr>
                <w:sz w:val="18"/>
                <w:szCs w:val="18"/>
              </w:rPr>
            </w:pPr>
            <w:r w:rsidRPr="00061EA4">
              <w:rPr>
                <w:sz w:val="18"/>
                <w:szCs w:val="18"/>
              </w:rPr>
              <w:t>ES struktūrini</w:t>
            </w:r>
            <w:r w:rsidR="00DF4E7B">
              <w:rPr>
                <w:sz w:val="18"/>
                <w:szCs w:val="18"/>
              </w:rPr>
              <w:t>ai</w:t>
            </w:r>
            <w:r w:rsidRPr="00061EA4">
              <w:rPr>
                <w:sz w:val="18"/>
                <w:szCs w:val="18"/>
              </w:rPr>
              <w:t xml:space="preserve"> fond</w:t>
            </w:r>
            <w:r w:rsidR="00DF4E7B">
              <w:rPr>
                <w:sz w:val="18"/>
                <w:szCs w:val="18"/>
              </w:rPr>
              <w:t>ai</w:t>
            </w:r>
          </w:p>
          <w:p w14:paraId="0A3E9F2D" w14:textId="522081D9" w:rsidR="002B0D0F" w:rsidRPr="002E6283" w:rsidRDefault="002B0D0F" w:rsidP="002B0D0F">
            <w:pPr>
              <w:pStyle w:val="SCTableContent"/>
              <w:rPr>
                <w:sz w:val="18"/>
                <w:szCs w:val="18"/>
              </w:rPr>
            </w:pPr>
            <w:r w:rsidRPr="00061EA4">
              <w:rPr>
                <w:sz w:val="18"/>
                <w:szCs w:val="18"/>
              </w:rPr>
              <w:t>Savivaldyb</w:t>
            </w:r>
            <w:r w:rsidR="00951440">
              <w:rPr>
                <w:sz w:val="18"/>
                <w:szCs w:val="18"/>
              </w:rPr>
              <w:t>ių</w:t>
            </w:r>
            <w:r w:rsidRPr="00061EA4">
              <w:rPr>
                <w:sz w:val="18"/>
                <w:szCs w:val="18"/>
              </w:rPr>
              <w:t xml:space="preserve"> biudžet</w:t>
            </w:r>
            <w:r w:rsidR="00951440">
              <w:rPr>
                <w:sz w:val="18"/>
                <w:szCs w:val="18"/>
              </w:rPr>
              <w:t>ai</w:t>
            </w:r>
            <w:r w:rsidR="00E00B53">
              <w:rPr>
                <w:sz w:val="18"/>
                <w:szCs w:val="18"/>
              </w:rPr>
              <w:t xml:space="preserve"> </w:t>
            </w:r>
          </w:p>
        </w:tc>
        <w:tc>
          <w:tcPr>
            <w:tcW w:w="1445" w:type="dxa"/>
          </w:tcPr>
          <w:p w14:paraId="1F6D4AA1" w14:textId="03B95C79" w:rsidR="002B0D0F" w:rsidRPr="002E6283" w:rsidRDefault="002B0D0F" w:rsidP="00487A40">
            <w:pPr>
              <w:pStyle w:val="SCTableContent"/>
              <w:jc w:val="center"/>
              <w:rPr>
                <w:sz w:val="18"/>
                <w:szCs w:val="18"/>
              </w:rPr>
            </w:pPr>
            <w:r w:rsidRPr="00061EA4">
              <w:rPr>
                <w:sz w:val="18"/>
                <w:szCs w:val="18"/>
              </w:rPr>
              <w:t>71,32</w:t>
            </w:r>
          </w:p>
        </w:tc>
        <w:tc>
          <w:tcPr>
            <w:tcW w:w="1296" w:type="dxa"/>
          </w:tcPr>
          <w:p w14:paraId="3ED4CEB1" w14:textId="5526D519" w:rsidR="002B0D0F" w:rsidRDefault="002B0D0F" w:rsidP="002B0D0F">
            <w:pPr>
              <w:pStyle w:val="SCTableContent"/>
              <w:rPr>
                <w:sz w:val="18"/>
                <w:szCs w:val="18"/>
                <w:lang w:val="en-US"/>
              </w:rPr>
            </w:pPr>
            <w:r w:rsidRPr="00EB1D45">
              <w:rPr>
                <w:sz w:val="18"/>
                <w:szCs w:val="18"/>
              </w:rPr>
              <w:t>2016–20</w:t>
            </w:r>
            <w:r w:rsidR="007A59A9">
              <w:rPr>
                <w:sz w:val="18"/>
                <w:szCs w:val="18"/>
              </w:rPr>
              <w:t>22</w:t>
            </w:r>
            <w:r w:rsidRPr="00EB1D45">
              <w:rPr>
                <w:sz w:val="18"/>
                <w:szCs w:val="18"/>
              </w:rPr>
              <w:t xml:space="preserve"> m.</w:t>
            </w:r>
          </w:p>
        </w:tc>
      </w:tr>
      <w:tr w:rsidR="004A41F8" w:rsidRPr="00EB1D45" w14:paraId="0FA9A5FF" w14:textId="31BB607E" w:rsidTr="00F94548">
        <w:trPr>
          <w:trHeight w:val="321"/>
        </w:trPr>
        <w:tc>
          <w:tcPr>
            <w:tcW w:w="283" w:type="dxa"/>
          </w:tcPr>
          <w:p w14:paraId="43B451B5" w14:textId="77777777" w:rsidR="004A41F8" w:rsidRPr="002E6283" w:rsidRDefault="004A41F8" w:rsidP="002E29F3">
            <w:pPr>
              <w:pStyle w:val="SCTableContent"/>
              <w:rPr>
                <w:sz w:val="18"/>
                <w:szCs w:val="18"/>
              </w:rPr>
            </w:pPr>
          </w:p>
        </w:tc>
        <w:tc>
          <w:tcPr>
            <w:tcW w:w="4731" w:type="dxa"/>
          </w:tcPr>
          <w:p w14:paraId="605589DF" w14:textId="0F68D4B1" w:rsidR="004A41F8" w:rsidRPr="002E6283" w:rsidRDefault="004A41F8" w:rsidP="002E29F3">
            <w:pPr>
              <w:pStyle w:val="SCTableContent"/>
              <w:rPr>
                <w:sz w:val="18"/>
                <w:szCs w:val="18"/>
              </w:rPr>
            </w:pPr>
          </w:p>
        </w:tc>
        <w:tc>
          <w:tcPr>
            <w:tcW w:w="1741" w:type="dxa"/>
          </w:tcPr>
          <w:p w14:paraId="4C9728B9" w14:textId="3369C4B0" w:rsidR="004A41F8" w:rsidRPr="002E6283" w:rsidRDefault="004A41F8" w:rsidP="002E29F3">
            <w:pPr>
              <w:pStyle w:val="SCTableContent"/>
              <w:rPr>
                <w:sz w:val="18"/>
                <w:szCs w:val="18"/>
              </w:rPr>
            </w:pPr>
            <w:r>
              <w:rPr>
                <w:sz w:val="18"/>
                <w:szCs w:val="18"/>
              </w:rPr>
              <w:t>Iš viso:</w:t>
            </w:r>
          </w:p>
        </w:tc>
        <w:tc>
          <w:tcPr>
            <w:tcW w:w="1445" w:type="dxa"/>
          </w:tcPr>
          <w:p w14:paraId="5E020C95" w14:textId="3468B3EF" w:rsidR="004A41F8" w:rsidRPr="007708A5" w:rsidRDefault="003A0014" w:rsidP="00487A40">
            <w:pPr>
              <w:pStyle w:val="SCTableContent"/>
              <w:jc w:val="center"/>
              <w:rPr>
                <w:b/>
                <w:bCs/>
                <w:sz w:val="18"/>
                <w:szCs w:val="18"/>
                <w:lang w:val="en-US"/>
              </w:rPr>
            </w:pPr>
            <w:r>
              <w:rPr>
                <w:b/>
                <w:bCs/>
                <w:sz w:val="18"/>
                <w:szCs w:val="18"/>
                <w:lang w:val="en-US"/>
              </w:rPr>
              <w:t>80,45</w:t>
            </w:r>
          </w:p>
        </w:tc>
        <w:tc>
          <w:tcPr>
            <w:tcW w:w="1296" w:type="dxa"/>
          </w:tcPr>
          <w:p w14:paraId="2054DABE" w14:textId="77777777" w:rsidR="00F94548" w:rsidRPr="007708A5" w:rsidRDefault="00F94548" w:rsidP="002E29F3">
            <w:pPr>
              <w:pStyle w:val="SCTableContent"/>
              <w:rPr>
                <w:b/>
                <w:bCs/>
                <w:sz w:val="18"/>
                <w:szCs w:val="18"/>
              </w:rPr>
            </w:pPr>
          </w:p>
        </w:tc>
      </w:tr>
    </w:tbl>
    <w:p w14:paraId="577A8D74" w14:textId="06AC3A8D" w:rsidR="00F80569" w:rsidRDefault="00F80569" w:rsidP="00F80569">
      <w:pPr>
        <w:pStyle w:val="SCNumberedList"/>
        <w:numPr>
          <w:ilvl w:val="0"/>
          <w:numId w:val="0"/>
        </w:numPr>
        <w:ind w:left="360" w:hanging="360"/>
        <w:rPr>
          <w:rStyle w:val="Nerykuspabraukimas"/>
        </w:rPr>
      </w:pPr>
      <w:r w:rsidRPr="0091063D">
        <w:rPr>
          <w:rStyle w:val="Nerykuspabraukimas"/>
        </w:rPr>
        <w:t xml:space="preserve">Šaltinis: sudaryta Konsultanto, remiantis </w:t>
      </w:r>
      <w:r w:rsidR="00BD10EF">
        <w:rPr>
          <w:rStyle w:val="Nerykuspabraukimas"/>
        </w:rPr>
        <w:t xml:space="preserve">Nacionalinės mokėjimo agentūros ir esinvesticijos.lt pateikiama </w:t>
      </w:r>
      <w:r w:rsidR="00603582">
        <w:rPr>
          <w:rStyle w:val="Nerykuspabraukimas"/>
        </w:rPr>
        <w:t xml:space="preserve">informacija </w:t>
      </w:r>
    </w:p>
    <w:p w14:paraId="11048ED6" w14:textId="233710DA" w:rsidR="003D0DC4" w:rsidRDefault="00BF72D2" w:rsidP="00D02B40">
      <w:r w:rsidRPr="00AA02A1">
        <w:rPr>
          <w:rStyle w:val="Rykinuoroda"/>
        </w:rPr>
        <w:t>Potvyniai.</w:t>
      </w:r>
      <w:r w:rsidRPr="002C0A56">
        <w:t xml:space="preserve"> </w:t>
      </w:r>
      <w:r w:rsidR="005E0D98" w:rsidRPr="002C0A56">
        <w:t xml:space="preserve">Atlikus </w:t>
      </w:r>
      <w:r w:rsidR="003D0DC4" w:rsidRPr="002C0A56">
        <w:t xml:space="preserve">apsisaugojimo ir (arba) prevencijos nuo </w:t>
      </w:r>
      <w:r w:rsidR="005E0D98" w:rsidRPr="002C0A56">
        <w:t>potvynių</w:t>
      </w:r>
      <w:r w:rsidR="003D0DC4" w:rsidRPr="002C0A56">
        <w:t xml:space="preserve"> </w:t>
      </w:r>
      <w:r w:rsidR="003D0DC4">
        <w:t>priemon</w:t>
      </w:r>
      <w:r w:rsidR="000A274A">
        <w:t>ių analizę</w:t>
      </w:r>
      <w:r w:rsidR="003D0DC4" w:rsidRPr="002C0A56">
        <w:t xml:space="preserve">, nustatyta, kad lėšos buvo skirtos </w:t>
      </w:r>
      <w:r w:rsidR="005E0D98" w:rsidRPr="002C0A56">
        <w:t>keturioms</w:t>
      </w:r>
      <w:r w:rsidR="00FD4111" w:rsidRPr="002C0A56">
        <w:t xml:space="preserve"> priemonėms (žr. toliau pateiktą lentelę).</w:t>
      </w:r>
      <w:r w:rsidR="000633B3" w:rsidRPr="002C0A56">
        <w:t xml:space="preserve"> </w:t>
      </w:r>
      <w:r w:rsidR="00F3394D" w:rsidRPr="002C0A56">
        <w:t xml:space="preserve">Potvynių rizikos valdymo priemone buvo įgyvendinta </w:t>
      </w:r>
      <w:r w:rsidR="005958F7" w:rsidRPr="003410AA">
        <w:t xml:space="preserve">11 </w:t>
      </w:r>
      <w:r w:rsidR="005958F7" w:rsidRPr="002C0A56">
        <w:t>įvairių projektų</w:t>
      </w:r>
      <w:r w:rsidR="00F3394D" w:rsidRPr="002C0A56">
        <w:t xml:space="preserve"> skirtingose savivaldybėse</w:t>
      </w:r>
      <w:r w:rsidR="00B269CF" w:rsidRPr="002C0A56">
        <w:t>,</w:t>
      </w:r>
      <w:r w:rsidR="00F3394D" w:rsidRPr="002C0A56">
        <w:t xml:space="preserve"> rajonuose</w:t>
      </w:r>
      <w:r w:rsidR="00B269CF" w:rsidRPr="002C0A56">
        <w:t xml:space="preserve"> ir miestuose</w:t>
      </w:r>
      <w:r w:rsidR="00F3394D" w:rsidRPr="002C0A56">
        <w:t xml:space="preserve"> (Kretingos r.,</w:t>
      </w:r>
      <w:r w:rsidR="00B269CF" w:rsidRPr="002C0A56">
        <w:t xml:space="preserve"> Šilutės r., Palangos m., Panevėžio r., </w:t>
      </w:r>
      <w:r w:rsidR="00D02B40" w:rsidRPr="002C0A56">
        <w:t>Pagėgių sav., Kėdainių m., Šilutės m., Kauno r. ir kita).</w:t>
      </w:r>
      <w:r w:rsidR="003D0DC4" w:rsidRPr="002C0A56">
        <w:t xml:space="preserve"> </w:t>
      </w:r>
      <w:r w:rsidR="002F473C">
        <w:t xml:space="preserve">Šie projektai apėmė tokias veiklas, kaip potvynių rizikos mažinimo priemonių įgyvendinimas, potvynių rizikos valdymo plano, įskaitant jam parengti būtinus dokumentus, atnaujinimas . </w:t>
      </w:r>
      <w:r w:rsidR="00EE7545">
        <w:t>Šie projektai apėmė</w:t>
      </w:r>
      <w:r w:rsidR="003D0DC4">
        <w:t xml:space="preserve"> </w:t>
      </w:r>
      <w:r w:rsidR="00EE7545">
        <w:t xml:space="preserve">tokias veiklas kaip </w:t>
      </w:r>
      <w:r w:rsidR="002D4D64">
        <w:t>potvynių rizikos mažinimo priemonių įgyvendinimas, potvynių rizikos valdymo plano, įskaitant jam parengti būtinus dokumentus, atnaujinimas</w:t>
      </w:r>
      <w:r w:rsidR="003215FA">
        <w:t xml:space="preserve">. Iš viso </w:t>
      </w:r>
      <w:r w:rsidR="003D0DC4" w:rsidRPr="002C0A56">
        <w:t>20</w:t>
      </w:r>
      <w:r w:rsidR="00C85606" w:rsidRPr="002C0A56">
        <w:t>13</w:t>
      </w:r>
      <w:r w:rsidR="003D0DC4" w:rsidRPr="002C0A56">
        <w:t>–20</w:t>
      </w:r>
      <w:r w:rsidR="002C0A56" w:rsidRPr="002C0A56">
        <w:t>22</w:t>
      </w:r>
      <w:r w:rsidR="003D0DC4" w:rsidRPr="002C0A56">
        <w:t xml:space="preserve"> m.</w:t>
      </w:r>
      <w:r w:rsidR="003D0DC4">
        <w:t xml:space="preserve"> </w:t>
      </w:r>
      <w:r w:rsidR="003D0DC4" w:rsidRPr="003D0DC4">
        <w:t>laikotarpiu buvo išmokėta</w:t>
      </w:r>
      <w:r w:rsidR="003D0DC4">
        <w:t>s</w:t>
      </w:r>
      <w:r w:rsidR="003D0DC4" w:rsidRPr="00EB6D57">
        <w:t xml:space="preserve"> </w:t>
      </w:r>
      <w:r w:rsidR="00D02B40">
        <w:t>12</w:t>
      </w:r>
      <w:r w:rsidR="003D0DC4" w:rsidRPr="00187E8A">
        <w:t>,4</w:t>
      </w:r>
      <w:r w:rsidR="00D02B40">
        <w:t>7</w:t>
      </w:r>
      <w:r w:rsidR="003D0DC4" w:rsidRPr="00187E8A">
        <w:t xml:space="preserve"> mln. Eur</w:t>
      </w:r>
      <w:r w:rsidR="003215FA">
        <w:t xml:space="preserve"> potvyniams valdyti</w:t>
      </w:r>
      <w:r w:rsidR="003D0DC4">
        <w:t xml:space="preserve">, </w:t>
      </w:r>
      <w:r w:rsidR="007973FE">
        <w:t xml:space="preserve">o </w:t>
      </w:r>
      <w:r w:rsidR="003D0DC4">
        <w:t xml:space="preserve">didžiausią </w:t>
      </w:r>
      <w:r w:rsidR="0069529D">
        <w:t>išmokėtų lėšų dalis buvo skirta</w:t>
      </w:r>
      <w:r w:rsidR="003D0DC4">
        <w:t xml:space="preserve"> </w:t>
      </w:r>
      <w:r w:rsidR="00334005">
        <w:t>potvynių rizikos valdym</w:t>
      </w:r>
      <w:r w:rsidR="0069529D">
        <w:t>o priemonei</w:t>
      </w:r>
      <w:r w:rsidR="003D0DC4">
        <w:t xml:space="preserve"> – </w:t>
      </w:r>
      <w:r w:rsidR="0069529D">
        <w:t xml:space="preserve">net </w:t>
      </w:r>
      <w:r w:rsidR="007E28ED">
        <w:t>92</w:t>
      </w:r>
      <w:r w:rsidR="003D0DC4" w:rsidRPr="00E63F75">
        <w:t xml:space="preserve"> proc.</w:t>
      </w:r>
    </w:p>
    <w:p w14:paraId="1D71EB0F" w14:textId="36ADD426" w:rsidR="00984971" w:rsidRDefault="008C5F2B" w:rsidP="00984971">
      <w:pPr>
        <w:pStyle w:val="SCTableTitle"/>
        <w:widowControl w:val="0"/>
      </w:pPr>
      <w:r>
        <w:fldChar w:fldCharType="begin"/>
      </w:r>
      <w:r>
        <w:instrText xml:space="preserve"> SEQ Lentelė \* ARABIC </w:instrText>
      </w:r>
      <w:r>
        <w:fldChar w:fldCharType="separate"/>
      </w:r>
      <w:bookmarkStart w:id="86" w:name="_Toc109728440"/>
      <w:r w:rsidR="00A843C6">
        <w:rPr>
          <w:noProof/>
        </w:rPr>
        <w:t>12</w:t>
      </w:r>
      <w:r>
        <w:rPr>
          <w:noProof/>
        </w:rPr>
        <w:fldChar w:fldCharType="end"/>
      </w:r>
      <w:r w:rsidR="00984971" w:rsidRPr="00A91378">
        <w:t xml:space="preserve"> lentelė. Išmokėtos lėšos už apsisaugojimą ir (arba) prevenciją nuo </w:t>
      </w:r>
      <w:r w:rsidR="00273E92" w:rsidRPr="00A91378">
        <w:t>potvynių</w:t>
      </w:r>
      <w:bookmarkEnd w:id="86"/>
    </w:p>
    <w:tbl>
      <w:tblPr>
        <w:tblStyle w:val="Lentelstinklelis"/>
        <w:tblW w:w="9496" w:type="dxa"/>
        <w:tblBorders>
          <w:top w:val="single" w:sz="12" w:space="0" w:color="FEFFFE" w:themeColor="background1"/>
          <w:left w:val="none" w:sz="0" w:space="0" w:color="auto"/>
          <w:bottom w:val="single" w:sz="2" w:space="0" w:color="1F7B61" w:themeColor="text2"/>
          <w:right w:val="none" w:sz="0" w:space="0" w:color="auto"/>
          <w:insideH w:val="single" w:sz="2" w:space="0" w:color="1F7B61" w:themeColor="text2"/>
          <w:insideV w:val="single" w:sz="12" w:space="0" w:color="FEFFFE" w:themeColor="background1"/>
        </w:tblBorders>
        <w:tblCellMar>
          <w:top w:w="28" w:type="dxa"/>
          <w:left w:w="28" w:type="dxa"/>
          <w:bottom w:w="28" w:type="dxa"/>
          <w:right w:w="28" w:type="dxa"/>
        </w:tblCellMar>
        <w:tblLook w:val="04A0" w:firstRow="1" w:lastRow="0" w:firstColumn="1" w:lastColumn="0" w:noHBand="0" w:noVBand="1"/>
      </w:tblPr>
      <w:tblGrid>
        <w:gridCol w:w="287"/>
        <w:gridCol w:w="4688"/>
        <w:gridCol w:w="1796"/>
        <w:gridCol w:w="1437"/>
        <w:gridCol w:w="1288"/>
      </w:tblGrid>
      <w:tr w:rsidR="004A41F8" w:rsidRPr="00061EA4" w14:paraId="07442DCD" w14:textId="2AA2ED4C" w:rsidTr="007973FE">
        <w:trPr>
          <w:trHeight w:val="48"/>
          <w:tblHeader/>
        </w:trPr>
        <w:tc>
          <w:tcPr>
            <w:tcW w:w="283" w:type="dxa"/>
            <w:shd w:val="clear" w:color="auto" w:fill="1F7B61" w:themeFill="accent1"/>
            <w:vAlign w:val="center"/>
          </w:tcPr>
          <w:p w14:paraId="2A9FAA68" w14:textId="6201ABA2" w:rsidR="004A41F8" w:rsidRPr="00097A25" w:rsidRDefault="004A41F8" w:rsidP="003F4D6C">
            <w:pPr>
              <w:pStyle w:val="SCTableContent"/>
              <w:rPr>
                <w:b/>
                <w:bCs/>
                <w:color w:val="FEFFFE" w:themeColor="background1"/>
                <w:sz w:val="18"/>
                <w:szCs w:val="18"/>
              </w:rPr>
            </w:pPr>
            <w:r w:rsidRPr="00097A25">
              <w:rPr>
                <w:b/>
                <w:bCs/>
                <w:color w:val="FEFFFE" w:themeColor="background1"/>
                <w:sz w:val="18"/>
                <w:szCs w:val="18"/>
              </w:rPr>
              <w:t>Nr.</w:t>
            </w:r>
          </w:p>
        </w:tc>
        <w:tc>
          <w:tcPr>
            <w:tcW w:w="4691" w:type="dxa"/>
            <w:shd w:val="clear" w:color="auto" w:fill="1F7B61" w:themeFill="accent1"/>
            <w:vAlign w:val="center"/>
          </w:tcPr>
          <w:p w14:paraId="4A6CED02" w14:textId="3FF4BA66" w:rsidR="004A41F8" w:rsidRPr="00097A25" w:rsidRDefault="004A41F8" w:rsidP="003F4D6C">
            <w:pPr>
              <w:pStyle w:val="SCTableContent"/>
              <w:rPr>
                <w:b/>
                <w:bCs/>
                <w:color w:val="FEFFFE" w:themeColor="background1"/>
                <w:sz w:val="18"/>
                <w:szCs w:val="18"/>
              </w:rPr>
            </w:pPr>
            <w:r w:rsidRPr="00097A25">
              <w:rPr>
                <w:b/>
                <w:bCs/>
                <w:color w:val="FEFFFE" w:themeColor="background1"/>
                <w:sz w:val="18"/>
                <w:szCs w:val="18"/>
              </w:rPr>
              <w:t>Priemonės pavadinimas</w:t>
            </w:r>
          </w:p>
        </w:tc>
        <w:tc>
          <w:tcPr>
            <w:tcW w:w="1797" w:type="dxa"/>
            <w:shd w:val="clear" w:color="auto" w:fill="1F7B61" w:themeFill="accent1"/>
            <w:vAlign w:val="center"/>
          </w:tcPr>
          <w:p w14:paraId="4FCD3959" w14:textId="0594F41E" w:rsidR="004A41F8" w:rsidRPr="00097A25" w:rsidRDefault="004A41F8" w:rsidP="003F4D6C">
            <w:pPr>
              <w:pStyle w:val="SCTableContent"/>
              <w:rPr>
                <w:b/>
                <w:bCs/>
                <w:color w:val="FEFFFE" w:themeColor="background1"/>
                <w:sz w:val="18"/>
                <w:szCs w:val="18"/>
              </w:rPr>
            </w:pPr>
            <w:r w:rsidRPr="00097A25">
              <w:rPr>
                <w:b/>
                <w:bCs/>
                <w:color w:val="FEFFFE" w:themeColor="background1"/>
                <w:sz w:val="18"/>
                <w:szCs w:val="18"/>
              </w:rPr>
              <w:t>Lėš</w:t>
            </w:r>
            <w:r w:rsidR="007973FE">
              <w:rPr>
                <w:b/>
                <w:bCs/>
                <w:color w:val="FEFFFE" w:themeColor="background1"/>
                <w:sz w:val="18"/>
                <w:szCs w:val="18"/>
              </w:rPr>
              <w:t>ų šaltinis</w:t>
            </w:r>
          </w:p>
        </w:tc>
        <w:tc>
          <w:tcPr>
            <w:tcW w:w="1437" w:type="dxa"/>
            <w:shd w:val="clear" w:color="auto" w:fill="1F7B61" w:themeFill="accent1"/>
            <w:vAlign w:val="center"/>
          </w:tcPr>
          <w:p w14:paraId="0F1DDA16" w14:textId="77777777" w:rsidR="004A41F8" w:rsidRPr="00097A25" w:rsidRDefault="004A41F8" w:rsidP="003F4D6C">
            <w:pPr>
              <w:pStyle w:val="SCTableContent"/>
              <w:rPr>
                <w:b/>
                <w:bCs/>
                <w:color w:val="FEFFFE" w:themeColor="background1"/>
                <w:sz w:val="18"/>
                <w:szCs w:val="18"/>
              </w:rPr>
            </w:pPr>
            <w:r w:rsidRPr="00097A25">
              <w:rPr>
                <w:b/>
                <w:bCs/>
                <w:color w:val="FEFFFE" w:themeColor="background1"/>
                <w:sz w:val="18"/>
                <w:szCs w:val="18"/>
              </w:rPr>
              <w:t>Išmokėtos lėšos, mln. Eur</w:t>
            </w:r>
          </w:p>
        </w:tc>
        <w:tc>
          <w:tcPr>
            <w:tcW w:w="1288" w:type="dxa"/>
            <w:shd w:val="clear" w:color="auto" w:fill="1F7B61" w:themeFill="accent1"/>
            <w:vAlign w:val="center"/>
          </w:tcPr>
          <w:p w14:paraId="3FE37340" w14:textId="4CFFA930" w:rsidR="00101EDD" w:rsidRPr="00097A25" w:rsidRDefault="00101EDD" w:rsidP="007973FE">
            <w:pPr>
              <w:pStyle w:val="SCTableContent"/>
              <w:jc w:val="left"/>
              <w:rPr>
                <w:b/>
                <w:bCs/>
                <w:color w:val="FEFFFE" w:themeColor="background1"/>
                <w:sz w:val="18"/>
                <w:szCs w:val="18"/>
              </w:rPr>
            </w:pPr>
            <w:r w:rsidRPr="00097A25">
              <w:rPr>
                <w:b/>
                <w:bCs/>
                <w:color w:val="FEFFFE" w:themeColor="background1"/>
                <w:sz w:val="18"/>
                <w:szCs w:val="18"/>
              </w:rPr>
              <w:t>Laikotarpis</w:t>
            </w:r>
          </w:p>
        </w:tc>
      </w:tr>
      <w:tr w:rsidR="004A41F8" w:rsidRPr="00061EA4" w14:paraId="1520FF1E" w14:textId="5CB866C2" w:rsidTr="00101EDD">
        <w:trPr>
          <w:trHeight w:val="321"/>
        </w:trPr>
        <w:tc>
          <w:tcPr>
            <w:tcW w:w="283" w:type="dxa"/>
          </w:tcPr>
          <w:p w14:paraId="4C3864F3" w14:textId="171D8655" w:rsidR="004A41F8" w:rsidRPr="00061EA4" w:rsidRDefault="00A73299" w:rsidP="0080377C">
            <w:pPr>
              <w:pStyle w:val="SCTableContent"/>
              <w:jc w:val="center"/>
              <w:rPr>
                <w:sz w:val="18"/>
                <w:szCs w:val="18"/>
              </w:rPr>
            </w:pPr>
            <w:r>
              <w:rPr>
                <w:sz w:val="18"/>
                <w:szCs w:val="18"/>
              </w:rPr>
              <w:t>1</w:t>
            </w:r>
          </w:p>
        </w:tc>
        <w:tc>
          <w:tcPr>
            <w:tcW w:w="4691" w:type="dxa"/>
          </w:tcPr>
          <w:p w14:paraId="2D240012" w14:textId="2B974DF9" w:rsidR="004A41F8" w:rsidRPr="00061EA4" w:rsidRDefault="00633019" w:rsidP="00633019">
            <w:pPr>
              <w:pStyle w:val="SCTableContent"/>
              <w:rPr>
                <w:sz w:val="18"/>
                <w:szCs w:val="18"/>
              </w:rPr>
            </w:pPr>
            <w:r w:rsidRPr="00476C4D">
              <w:rPr>
                <w:sz w:val="18"/>
                <w:szCs w:val="18"/>
              </w:rPr>
              <w:t>Potvynių rizikos valdymas</w:t>
            </w:r>
            <w:r w:rsidR="004C382D">
              <w:rPr>
                <w:sz w:val="18"/>
                <w:szCs w:val="18"/>
              </w:rPr>
              <w:t xml:space="preserve"> (p</w:t>
            </w:r>
            <w:r w:rsidR="004C382D" w:rsidRPr="004C382D">
              <w:rPr>
                <w:sz w:val="18"/>
                <w:szCs w:val="18"/>
              </w:rPr>
              <w:t>otvynių rizikos mažinimo priemonių įgyvendinimas</w:t>
            </w:r>
            <w:r w:rsidR="004C382D">
              <w:rPr>
                <w:sz w:val="18"/>
                <w:szCs w:val="18"/>
              </w:rPr>
              <w:t>, p</w:t>
            </w:r>
            <w:r w:rsidR="004C382D" w:rsidRPr="004C382D">
              <w:rPr>
                <w:sz w:val="18"/>
                <w:szCs w:val="18"/>
              </w:rPr>
              <w:t>otvynių rizikos valdymo plano, įskaitant jam parengti būtinus dokumentus, atnaujinimas</w:t>
            </w:r>
            <w:r w:rsidR="004C382D">
              <w:rPr>
                <w:sz w:val="18"/>
                <w:szCs w:val="18"/>
              </w:rPr>
              <w:t>)</w:t>
            </w:r>
          </w:p>
        </w:tc>
        <w:tc>
          <w:tcPr>
            <w:tcW w:w="1797" w:type="dxa"/>
          </w:tcPr>
          <w:p w14:paraId="27D91D16" w14:textId="465F8AD2" w:rsidR="004A41F8" w:rsidRPr="00061EA4" w:rsidRDefault="00F27A89" w:rsidP="00F27A89">
            <w:pPr>
              <w:pStyle w:val="SCTableContent"/>
              <w:rPr>
                <w:sz w:val="18"/>
                <w:szCs w:val="18"/>
              </w:rPr>
            </w:pPr>
            <w:r w:rsidRPr="00061EA4">
              <w:rPr>
                <w:sz w:val="18"/>
                <w:szCs w:val="18"/>
              </w:rPr>
              <w:t>ES struktūrini</w:t>
            </w:r>
            <w:r w:rsidR="004A2FE1">
              <w:rPr>
                <w:sz w:val="18"/>
                <w:szCs w:val="18"/>
              </w:rPr>
              <w:t>ai</w:t>
            </w:r>
            <w:r w:rsidRPr="00061EA4">
              <w:rPr>
                <w:sz w:val="18"/>
                <w:szCs w:val="18"/>
              </w:rPr>
              <w:t xml:space="preserve"> fond</w:t>
            </w:r>
            <w:r w:rsidR="004A2FE1">
              <w:rPr>
                <w:sz w:val="18"/>
                <w:szCs w:val="18"/>
              </w:rPr>
              <w:t>ai</w:t>
            </w:r>
          </w:p>
          <w:p w14:paraId="59238FC0" w14:textId="122A1002" w:rsidR="004A41F8" w:rsidRPr="00061EA4" w:rsidRDefault="00F27A89" w:rsidP="00F27A89">
            <w:pPr>
              <w:pStyle w:val="SCTableContent"/>
              <w:rPr>
                <w:sz w:val="18"/>
                <w:szCs w:val="18"/>
              </w:rPr>
            </w:pPr>
            <w:r w:rsidRPr="00061EA4">
              <w:rPr>
                <w:sz w:val="18"/>
                <w:szCs w:val="18"/>
              </w:rPr>
              <w:t>Savivaldyb</w:t>
            </w:r>
            <w:r w:rsidR="004A2FE1">
              <w:rPr>
                <w:sz w:val="18"/>
                <w:szCs w:val="18"/>
              </w:rPr>
              <w:t>ių</w:t>
            </w:r>
            <w:r w:rsidRPr="00061EA4">
              <w:rPr>
                <w:sz w:val="18"/>
                <w:szCs w:val="18"/>
              </w:rPr>
              <w:t xml:space="preserve"> biudžet</w:t>
            </w:r>
            <w:r w:rsidR="004A2FE1">
              <w:rPr>
                <w:sz w:val="18"/>
                <w:szCs w:val="18"/>
              </w:rPr>
              <w:t>ai</w:t>
            </w:r>
            <w:r w:rsidR="00825357">
              <w:rPr>
                <w:sz w:val="18"/>
                <w:szCs w:val="18"/>
              </w:rPr>
              <w:t xml:space="preserve"> </w:t>
            </w:r>
          </w:p>
        </w:tc>
        <w:tc>
          <w:tcPr>
            <w:tcW w:w="1437" w:type="dxa"/>
          </w:tcPr>
          <w:p w14:paraId="444E9117" w14:textId="53E74175" w:rsidR="004A41F8" w:rsidRPr="00061EA4" w:rsidRDefault="004A41F8" w:rsidP="00487A40">
            <w:pPr>
              <w:pStyle w:val="SCTableContent"/>
              <w:jc w:val="center"/>
              <w:rPr>
                <w:sz w:val="18"/>
                <w:szCs w:val="18"/>
              </w:rPr>
            </w:pPr>
            <w:r w:rsidRPr="00061EA4">
              <w:rPr>
                <w:sz w:val="18"/>
                <w:szCs w:val="18"/>
              </w:rPr>
              <w:t>11,42</w:t>
            </w:r>
          </w:p>
        </w:tc>
        <w:tc>
          <w:tcPr>
            <w:tcW w:w="1288" w:type="dxa"/>
          </w:tcPr>
          <w:p w14:paraId="40897849" w14:textId="30828B7B" w:rsidR="00101EDD" w:rsidRPr="00061EA4" w:rsidRDefault="00EB1D45" w:rsidP="00633019">
            <w:pPr>
              <w:pStyle w:val="SCTableContent"/>
              <w:rPr>
                <w:sz w:val="18"/>
                <w:szCs w:val="18"/>
              </w:rPr>
            </w:pPr>
            <w:r w:rsidRPr="00EB1D45">
              <w:rPr>
                <w:sz w:val="18"/>
                <w:szCs w:val="18"/>
              </w:rPr>
              <w:t>2018–202</w:t>
            </w:r>
            <w:r w:rsidR="00027FEA">
              <w:rPr>
                <w:sz w:val="18"/>
                <w:szCs w:val="18"/>
              </w:rPr>
              <w:t>2</w:t>
            </w:r>
            <w:r w:rsidRPr="00EB1D45">
              <w:rPr>
                <w:sz w:val="18"/>
                <w:szCs w:val="18"/>
              </w:rPr>
              <w:t xml:space="preserve"> m.</w:t>
            </w:r>
          </w:p>
        </w:tc>
      </w:tr>
      <w:tr w:rsidR="004A41F8" w:rsidRPr="00061EA4" w14:paraId="6D950498" w14:textId="1028D22C" w:rsidTr="00101EDD">
        <w:trPr>
          <w:trHeight w:val="321"/>
        </w:trPr>
        <w:tc>
          <w:tcPr>
            <w:tcW w:w="283" w:type="dxa"/>
          </w:tcPr>
          <w:p w14:paraId="16D1C7E0" w14:textId="03CDF8B0" w:rsidR="004A41F8" w:rsidRPr="00061EA4" w:rsidRDefault="00A73299" w:rsidP="0080377C">
            <w:pPr>
              <w:pStyle w:val="SCTableContent"/>
              <w:jc w:val="center"/>
              <w:rPr>
                <w:sz w:val="18"/>
                <w:szCs w:val="18"/>
              </w:rPr>
            </w:pPr>
            <w:r>
              <w:rPr>
                <w:sz w:val="18"/>
                <w:szCs w:val="18"/>
              </w:rPr>
              <w:t>2</w:t>
            </w:r>
          </w:p>
        </w:tc>
        <w:tc>
          <w:tcPr>
            <w:tcW w:w="4691" w:type="dxa"/>
          </w:tcPr>
          <w:p w14:paraId="47B7C70D" w14:textId="00293000" w:rsidR="004A41F8" w:rsidRPr="00061EA4" w:rsidRDefault="004A41F8" w:rsidP="00F27A89">
            <w:pPr>
              <w:pStyle w:val="SCTableContent"/>
              <w:rPr>
                <w:sz w:val="18"/>
                <w:szCs w:val="18"/>
              </w:rPr>
            </w:pPr>
            <w:r w:rsidRPr="00061EA4">
              <w:rPr>
                <w:sz w:val="18"/>
                <w:szCs w:val="18"/>
              </w:rPr>
              <w:t>Atsižvelgiant į atliktus Nemuno deltos žemupio hidrologinio režimo tyrimus, parengti tilto ar kelio tiesimo per užliejamas teritorijas techninius sprendinius</w:t>
            </w:r>
          </w:p>
        </w:tc>
        <w:tc>
          <w:tcPr>
            <w:tcW w:w="1797" w:type="dxa"/>
          </w:tcPr>
          <w:p w14:paraId="705C2858" w14:textId="394465AE" w:rsidR="004A41F8" w:rsidRPr="00061EA4" w:rsidRDefault="004A41F8" w:rsidP="00F27A89">
            <w:pPr>
              <w:pStyle w:val="SCTableContent"/>
              <w:rPr>
                <w:sz w:val="18"/>
                <w:szCs w:val="18"/>
              </w:rPr>
            </w:pPr>
            <w:r w:rsidRPr="00061EA4">
              <w:rPr>
                <w:sz w:val="18"/>
                <w:szCs w:val="18"/>
              </w:rPr>
              <w:t xml:space="preserve">Lietuvos Respublikos </w:t>
            </w:r>
            <w:r w:rsidR="00F27A89" w:rsidRPr="00061EA4">
              <w:rPr>
                <w:sz w:val="18"/>
                <w:szCs w:val="18"/>
              </w:rPr>
              <w:t>biudžet</w:t>
            </w:r>
            <w:r w:rsidR="004A2FE1">
              <w:rPr>
                <w:sz w:val="18"/>
                <w:szCs w:val="18"/>
              </w:rPr>
              <w:t>as</w:t>
            </w:r>
            <w:r w:rsidR="00EF4458">
              <w:rPr>
                <w:sz w:val="18"/>
                <w:szCs w:val="18"/>
              </w:rPr>
              <w:t xml:space="preserve"> (</w:t>
            </w:r>
            <w:r w:rsidR="00BA7419">
              <w:rPr>
                <w:sz w:val="18"/>
                <w:szCs w:val="18"/>
              </w:rPr>
              <w:t>Klimato kaitos programa ir kt.</w:t>
            </w:r>
            <w:r w:rsidR="00EF4458">
              <w:rPr>
                <w:sz w:val="18"/>
                <w:szCs w:val="18"/>
              </w:rPr>
              <w:t>)</w:t>
            </w:r>
          </w:p>
        </w:tc>
        <w:tc>
          <w:tcPr>
            <w:tcW w:w="1437" w:type="dxa"/>
          </w:tcPr>
          <w:p w14:paraId="1A84A405" w14:textId="69C70C74" w:rsidR="004A41F8" w:rsidRPr="00061EA4" w:rsidRDefault="004A41F8" w:rsidP="00487A40">
            <w:pPr>
              <w:pStyle w:val="SCTableContent"/>
              <w:jc w:val="center"/>
              <w:rPr>
                <w:sz w:val="18"/>
                <w:szCs w:val="18"/>
              </w:rPr>
            </w:pPr>
            <w:r w:rsidRPr="00061EA4">
              <w:rPr>
                <w:sz w:val="18"/>
                <w:szCs w:val="18"/>
              </w:rPr>
              <w:t>0,06</w:t>
            </w:r>
          </w:p>
        </w:tc>
        <w:tc>
          <w:tcPr>
            <w:tcW w:w="1288" w:type="dxa"/>
          </w:tcPr>
          <w:p w14:paraId="58F11BEE" w14:textId="269BCD1F" w:rsidR="00101EDD" w:rsidRPr="00061EA4" w:rsidRDefault="00910959" w:rsidP="00F27A89">
            <w:pPr>
              <w:pStyle w:val="SCTableContent"/>
              <w:rPr>
                <w:sz w:val="18"/>
                <w:szCs w:val="18"/>
              </w:rPr>
            </w:pPr>
            <w:r>
              <w:rPr>
                <w:sz w:val="18"/>
                <w:szCs w:val="18"/>
              </w:rPr>
              <w:t xml:space="preserve">2013 m. </w:t>
            </w:r>
          </w:p>
        </w:tc>
      </w:tr>
      <w:tr w:rsidR="004A41F8" w:rsidRPr="00061EA4" w14:paraId="6DC88A07" w14:textId="2AD0E8C0" w:rsidTr="00101EDD">
        <w:trPr>
          <w:trHeight w:val="321"/>
        </w:trPr>
        <w:tc>
          <w:tcPr>
            <w:tcW w:w="283" w:type="dxa"/>
          </w:tcPr>
          <w:p w14:paraId="089DCC56" w14:textId="7230C6B9" w:rsidR="004A41F8" w:rsidRPr="00061EA4" w:rsidRDefault="00A73299" w:rsidP="0080377C">
            <w:pPr>
              <w:pStyle w:val="SCTableContent"/>
              <w:jc w:val="center"/>
              <w:rPr>
                <w:sz w:val="18"/>
                <w:szCs w:val="18"/>
              </w:rPr>
            </w:pPr>
            <w:r>
              <w:rPr>
                <w:sz w:val="18"/>
                <w:szCs w:val="18"/>
              </w:rPr>
              <w:t>3</w:t>
            </w:r>
          </w:p>
        </w:tc>
        <w:tc>
          <w:tcPr>
            <w:tcW w:w="4691" w:type="dxa"/>
          </w:tcPr>
          <w:p w14:paraId="11BCFA6E" w14:textId="6C515E5B" w:rsidR="004A41F8" w:rsidRPr="00061EA4" w:rsidRDefault="004A41F8" w:rsidP="00F27A89">
            <w:pPr>
              <w:pStyle w:val="SCTableContent"/>
              <w:rPr>
                <w:sz w:val="18"/>
                <w:szCs w:val="18"/>
              </w:rPr>
            </w:pPr>
            <w:r w:rsidRPr="00061EA4">
              <w:rPr>
                <w:sz w:val="18"/>
                <w:szCs w:val="18"/>
              </w:rPr>
              <w:t>Parengti ir pateikti tvirtinti Baltijos jūros, Kuršių marių ir upių potvynių grėsmės ir potvynių rizikos žemėlapius, taip pat potvynių rizikos valdymo planus</w:t>
            </w:r>
          </w:p>
        </w:tc>
        <w:tc>
          <w:tcPr>
            <w:tcW w:w="1797" w:type="dxa"/>
          </w:tcPr>
          <w:p w14:paraId="19E0014A" w14:textId="2F9C6BEF" w:rsidR="004A41F8" w:rsidRPr="00061EA4" w:rsidRDefault="004A41F8" w:rsidP="00F27A89">
            <w:pPr>
              <w:pStyle w:val="SCTableContent"/>
              <w:rPr>
                <w:sz w:val="18"/>
                <w:szCs w:val="18"/>
              </w:rPr>
            </w:pPr>
            <w:r w:rsidRPr="00061EA4">
              <w:rPr>
                <w:sz w:val="18"/>
                <w:szCs w:val="18"/>
              </w:rPr>
              <w:t xml:space="preserve">Lietuvos Respublikos </w:t>
            </w:r>
            <w:r w:rsidR="00F27A89" w:rsidRPr="00061EA4">
              <w:rPr>
                <w:sz w:val="18"/>
                <w:szCs w:val="18"/>
              </w:rPr>
              <w:t>biudžet</w:t>
            </w:r>
            <w:r w:rsidR="004A2FE1">
              <w:rPr>
                <w:sz w:val="18"/>
                <w:szCs w:val="18"/>
              </w:rPr>
              <w:t>as</w:t>
            </w:r>
            <w:r w:rsidR="00EB0AFC">
              <w:rPr>
                <w:sz w:val="18"/>
                <w:szCs w:val="18"/>
              </w:rPr>
              <w:t xml:space="preserve"> (</w:t>
            </w:r>
            <w:r w:rsidR="00BA7419">
              <w:rPr>
                <w:sz w:val="18"/>
                <w:szCs w:val="18"/>
              </w:rPr>
              <w:t>Klimato kaitos programa ir kt.</w:t>
            </w:r>
            <w:r w:rsidR="00EB0AFC">
              <w:rPr>
                <w:sz w:val="18"/>
                <w:szCs w:val="18"/>
              </w:rPr>
              <w:t>)</w:t>
            </w:r>
          </w:p>
        </w:tc>
        <w:tc>
          <w:tcPr>
            <w:tcW w:w="1437" w:type="dxa"/>
          </w:tcPr>
          <w:p w14:paraId="419E379E" w14:textId="1435AE03" w:rsidR="004A41F8" w:rsidRPr="00061EA4" w:rsidRDefault="004A41F8" w:rsidP="00487A40">
            <w:pPr>
              <w:pStyle w:val="SCTableContent"/>
              <w:jc w:val="center"/>
              <w:rPr>
                <w:sz w:val="18"/>
                <w:szCs w:val="18"/>
              </w:rPr>
            </w:pPr>
            <w:r w:rsidRPr="00061EA4">
              <w:rPr>
                <w:sz w:val="18"/>
                <w:szCs w:val="18"/>
              </w:rPr>
              <w:t>0,70</w:t>
            </w:r>
          </w:p>
        </w:tc>
        <w:tc>
          <w:tcPr>
            <w:tcW w:w="1288" w:type="dxa"/>
          </w:tcPr>
          <w:p w14:paraId="26D96F18" w14:textId="462CAF9C" w:rsidR="00101EDD" w:rsidRPr="00061EA4" w:rsidRDefault="00910959" w:rsidP="00F27A89">
            <w:pPr>
              <w:pStyle w:val="SCTableContent"/>
              <w:rPr>
                <w:sz w:val="18"/>
                <w:szCs w:val="18"/>
              </w:rPr>
            </w:pPr>
            <w:r>
              <w:rPr>
                <w:sz w:val="18"/>
                <w:szCs w:val="18"/>
              </w:rPr>
              <w:t>2015 m.</w:t>
            </w:r>
          </w:p>
        </w:tc>
      </w:tr>
      <w:tr w:rsidR="004A41F8" w:rsidRPr="00061EA4" w14:paraId="19717FA8" w14:textId="120E4B52" w:rsidTr="00101EDD">
        <w:trPr>
          <w:trHeight w:val="321"/>
        </w:trPr>
        <w:tc>
          <w:tcPr>
            <w:tcW w:w="283" w:type="dxa"/>
          </w:tcPr>
          <w:p w14:paraId="46C21187" w14:textId="53BC40DA" w:rsidR="004A41F8" w:rsidRPr="00061EA4" w:rsidRDefault="00A73299" w:rsidP="0080377C">
            <w:pPr>
              <w:pStyle w:val="SCTableContent"/>
              <w:jc w:val="center"/>
              <w:rPr>
                <w:sz w:val="18"/>
                <w:szCs w:val="18"/>
              </w:rPr>
            </w:pPr>
            <w:r>
              <w:rPr>
                <w:sz w:val="18"/>
                <w:szCs w:val="18"/>
              </w:rPr>
              <w:t>4</w:t>
            </w:r>
          </w:p>
        </w:tc>
        <w:tc>
          <w:tcPr>
            <w:tcW w:w="4691" w:type="dxa"/>
          </w:tcPr>
          <w:p w14:paraId="41642262" w14:textId="53F05A39" w:rsidR="004A41F8" w:rsidRPr="00061EA4" w:rsidRDefault="004A41F8" w:rsidP="00F27A89">
            <w:pPr>
              <w:pStyle w:val="SCTableContent"/>
              <w:rPr>
                <w:sz w:val="18"/>
                <w:szCs w:val="18"/>
              </w:rPr>
            </w:pPr>
            <w:r w:rsidRPr="00061EA4">
              <w:rPr>
                <w:sz w:val="18"/>
                <w:szCs w:val="18"/>
              </w:rPr>
              <w:t>Nustatyti teritorijas, kurios gali būti užliejamos potvynių, ir įvertinti galimą neigiamą potvynių poveikį šiose teritorijose</w:t>
            </w:r>
          </w:p>
        </w:tc>
        <w:tc>
          <w:tcPr>
            <w:tcW w:w="1797" w:type="dxa"/>
          </w:tcPr>
          <w:p w14:paraId="3987DC8C" w14:textId="01712E8C" w:rsidR="004A41F8" w:rsidRPr="00061EA4" w:rsidRDefault="004A41F8" w:rsidP="00F27A89">
            <w:pPr>
              <w:pStyle w:val="SCTableContent"/>
              <w:rPr>
                <w:sz w:val="18"/>
                <w:szCs w:val="18"/>
              </w:rPr>
            </w:pPr>
            <w:r w:rsidRPr="00061EA4">
              <w:rPr>
                <w:sz w:val="18"/>
                <w:szCs w:val="18"/>
              </w:rPr>
              <w:t xml:space="preserve">Lietuvos Respublikos </w:t>
            </w:r>
            <w:r w:rsidR="00F27A89" w:rsidRPr="00061EA4">
              <w:rPr>
                <w:sz w:val="18"/>
                <w:szCs w:val="18"/>
              </w:rPr>
              <w:t>biudžet</w:t>
            </w:r>
            <w:r w:rsidR="004A2FE1">
              <w:rPr>
                <w:sz w:val="18"/>
                <w:szCs w:val="18"/>
              </w:rPr>
              <w:t>as</w:t>
            </w:r>
            <w:r w:rsidR="00AB7B40">
              <w:rPr>
                <w:sz w:val="18"/>
                <w:szCs w:val="18"/>
              </w:rPr>
              <w:t xml:space="preserve"> (</w:t>
            </w:r>
            <w:r w:rsidR="00BA7419">
              <w:rPr>
                <w:sz w:val="18"/>
                <w:szCs w:val="18"/>
              </w:rPr>
              <w:t>Klimato kaitos programa ir kt.</w:t>
            </w:r>
            <w:r w:rsidR="00AB7B40">
              <w:rPr>
                <w:sz w:val="18"/>
                <w:szCs w:val="18"/>
              </w:rPr>
              <w:t>)</w:t>
            </w:r>
          </w:p>
        </w:tc>
        <w:tc>
          <w:tcPr>
            <w:tcW w:w="1437" w:type="dxa"/>
          </w:tcPr>
          <w:p w14:paraId="2C24C39F" w14:textId="6A6163D5" w:rsidR="004A41F8" w:rsidRPr="00061EA4" w:rsidRDefault="004A41F8" w:rsidP="00487A40">
            <w:pPr>
              <w:pStyle w:val="SCTableContent"/>
              <w:jc w:val="center"/>
              <w:rPr>
                <w:sz w:val="18"/>
                <w:szCs w:val="18"/>
              </w:rPr>
            </w:pPr>
            <w:r w:rsidRPr="00061EA4">
              <w:rPr>
                <w:sz w:val="18"/>
                <w:szCs w:val="18"/>
              </w:rPr>
              <w:t>0,31</w:t>
            </w:r>
          </w:p>
        </w:tc>
        <w:tc>
          <w:tcPr>
            <w:tcW w:w="1288" w:type="dxa"/>
          </w:tcPr>
          <w:p w14:paraId="73A9B929" w14:textId="11FB4241" w:rsidR="00101EDD" w:rsidRPr="00061EA4" w:rsidRDefault="00910959" w:rsidP="00F27A89">
            <w:pPr>
              <w:pStyle w:val="SCTableContent"/>
              <w:rPr>
                <w:sz w:val="18"/>
                <w:szCs w:val="18"/>
              </w:rPr>
            </w:pPr>
            <w:r w:rsidRPr="00EB1D45">
              <w:rPr>
                <w:sz w:val="18"/>
                <w:szCs w:val="18"/>
              </w:rPr>
              <w:t>201</w:t>
            </w:r>
            <w:r>
              <w:rPr>
                <w:sz w:val="18"/>
                <w:szCs w:val="18"/>
              </w:rPr>
              <w:t>3</w:t>
            </w:r>
            <w:r w:rsidRPr="00EB1D45">
              <w:rPr>
                <w:sz w:val="18"/>
                <w:szCs w:val="18"/>
              </w:rPr>
              <w:t>–20</w:t>
            </w:r>
            <w:r>
              <w:rPr>
                <w:sz w:val="18"/>
                <w:szCs w:val="18"/>
              </w:rPr>
              <w:t>14</w:t>
            </w:r>
            <w:r w:rsidRPr="00EB1D45">
              <w:rPr>
                <w:sz w:val="18"/>
                <w:szCs w:val="18"/>
              </w:rPr>
              <w:t xml:space="preserve"> m.</w:t>
            </w:r>
          </w:p>
        </w:tc>
      </w:tr>
      <w:tr w:rsidR="004A41F8" w:rsidRPr="00061EA4" w14:paraId="1A9B24CD" w14:textId="6645C353" w:rsidTr="00101EDD">
        <w:trPr>
          <w:trHeight w:val="321"/>
        </w:trPr>
        <w:tc>
          <w:tcPr>
            <w:tcW w:w="283" w:type="dxa"/>
          </w:tcPr>
          <w:p w14:paraId="7742AD45" w14:textId="77777777" w:rsidR="004A41F8" w:rsidRPr="00061EA4" w:rsidRDefault="004A41F8" w:rsidP="00F27A89">
            <w:pPr>
              <w:pStyle w:val="SCTableContent"/>
              <w:rPr>
                <w:sz w:val="18"/>
                <w:szCs w:val="18"/>
              </w:rPr>
            </w:pPr>
          </w:p>
        </w:tc>
        <w:tc>
          <w:tcPr>
            <w:tcW w:w="4691" w:type="dxa"/>
          </w:tcPr>
          <w:p w14:paraId="67CF12AE" w14:textId="22000EC0" w:rsidR="004A41F8" w:rsidRPr="00061EA4" w:rsidRDefault="004A41F8" w:rsidP="00F27A89">
            <w:pPr>
              <w:pStyle w:val="SCTableContent"/>
              <w:rPr>
                <w:sz w:val="18"/>
                <w:szCs w:val="18"/>
              </w:rPr>
            </w:pPr>
          </w:p>
        </w:tc>
        <w:tc>
          <w:tcPr>
            <w:tcW w:w="1797" w:type="dxa"/>
          </w:tcPr>
          <w:p w14:paraId="0E0C9566" w14:textId="77777777" w:rsidR="004A41F8" w:rsidRPr="00061EA4" w:rsidRDefault="004A41F8" w:rsidP="00F27A89">
            <w:pPr>
              <w:pStyle w:val="SCTableContent"/>
              <w:rPr>
                <w:sz w:val="18"/>
                <w:szCs w:val="18"/>
              </w:rPr>
            </w:pPr>
            <w:r w:rsidRPr="00061EA4">
              <w:rPr>
                <w:sz w:val="18"/>
                <w:szCs w:val="18"/>
              </w:rPr>
              <w:t>Iš viso:</w:t>
            </w:r>
          </w:p>
        </w:tc>
        <w:tc>
          <w:tcPr>
            <w:tcW w:w="1437" w:type="dxa"/>
          </w:tcPr>
          <w:p w14:paraId="13CC2B05" w14:textId="626B8DE1" w:rsidR="004A41F8" w:rsidRPr="00061EA4" w:rsidRDefault="008506A9" w:rsidP="00487A40">
            <w:pPr>
              <w:pStyle w:val="SCTableContent"/>
              <w:jc w:val="center"/>
              <w:rPr>
                <w:b/>
                <w:bCs/>
                <w:sz w:val="18"/>
                <w:szCs w:val="18"/>
                <w:lang w:val="en-US"/>
              </w:rPr>
            </w:pPr>
            <w:r>
              <w:rPr>
                <w:b/>
                <w:bCs/>
                <w:sz w:val="18"/>
                <w:szCs w:val="18"/>
                <w:lang w:val="en-US"/>
              </w:rPr>
              <w:t>12,47</w:t>
            </w:r>
          </w:p>
        </w:tc>
        <w:tc>
          <w:tcPr>
            <w:tcW w:w="1288" w:type="dxa"/>
          </w:tcPr>
          <w:p w14:paraId="033FABDB" w14:textId="77777777" w:rsidR="00101EDD" w:rsidRPr="00061EA4" w:rsidRDefault="00101EDD" w:rsidP="00F27A89">
            <w:pPr>
              <w:pStyle w:val="SCTableContent"/>
              <w:rPr>
                <w:b/>
                <w:bCs/>
                <w:sz w:val="18"/>
                <w:szCs w:val="18"/>
                <w:lang w:val="en-US"/>
              </w:rPr>
            </w:pPr>
          </w:p>
        </w:tc>
      </w:tr>
    </w:tbl>
    <w:p w14:paraId="5C004DAC" w14:textId="5F2A057E" w:rsidR="00061EA4" w:rsidRDefault="00603582" w:rsidP="00603582">
      <w:pPr>
        <w:rPr>
          <w:rStyle w:val="Nerykuspabraukimas"/>
        </w:rPr>
      </w:pPr>
      <w:r w:rsidRPr="0091063D">
        <w:rPr>
          <w:rStyle w:val="Nerykuspabraukimas"/>
        </w:rPr>
        <w:t xml:space="preserve">Šaltinis: sudaryta Konsultanto, </w:t>
      </w:r>
      <w:r>
        <w:rPr>
          <w:rStyle w:val="Nerykuspabraukimas"/>
        </w:rPr>
        <w:t xml:space="preserve">remiantis </w:t>
      </w:r>
      <w:r w:rsidR="00EE1C08">
        <w:rPr>
          <w:rStyle w:val="Nerykuspabraukimas"/>
        </w:rPr>
        <w:t>esinvesticijos.lt ir Klimato kaitos programos įgyvendinimo ataskaitų</w:t>
      </w:r>
      <w:r w:rsidR="00EE1C08">
        <w:rPr>
          <w:rStyle w:val="Puslapioinaosnuoroda"/>
          <w:color w:val="92A9A0"/>
          <w:sz w:val="18"/>
          <w:szCs w:val="18"/>
        </w:rPr>
        <w:footnoteReference w:id="134"/>
      </w:r>
      <w:r>
        <w:rPr>
          <w:rStyle w:val="Nerykuspabraukimas"/>
        </w:rPr>
        <w:t xml:space="preserve"> informacija</w:t>
      </w:r>
    </w:p>
    <w:p w14:paraId="744C24C9" w14:textId="34E8A8F0" w:rsidR="00897684" w:rsidRDefault="006E10A8" w:rsidP="00B917C1">
      <w:r w:rsidRPr="00AA02A1">
        <w:rPr>
          <w:rStyle w:val="Rykinuoroda"/>
        </w:rPr>
        <w:t>Karščio bangos</w:t>
      </w:r>
      <w:r w:rsidR="001A376B" w:rsidRPr="00AA02A1">
        <w:rPr>
          <w:rStyle w:val="Rykinuoroda"/>
        </w:rPr>
        <w:t>.</w:t>
      </w:r>
      <w:r w:rsidR="00EE36C5">
        <w:rPr>
          <w:rStyle w:val="Nerykinuoroda"/>
        </w:rPr>
        <w:t xml:space="preserve"> </w:t>
      </w:r>
      <w:r w:rsidR="00F95627">
        <w:t>Nacio</w:t>
      </w:r>
      <w:r w:rsidR="00903585">
        <w:t xml:space="preserve">nalinio visuomenės sveikatos ir karščio prevencijos </w:t>
      </w:r>
      <w:r w:rsidR="00041105">
        <w:t xml:space="preserve">2016–2020 metų veiksmų </w:t>
      </w:r>
      <w:r w:rsidR="00371D75">
        <w:t>plan</w:t>
      </w:r>
      <w:r w:rsidR="00E22082">
        <w:t xml:space="preserve">e, patvirtintame </w:t>
      </w:r>
      <w:r w:rsidR="00064AE8">
        <w:t>s</w:t>
      </w:r>
      <w:r w:rsidR="003E3C2D" w:rsidRPr="002E3DC6">
        <w:t>veikatos apsaugos ministr</w:t>
      </w:r>
      <w:r w:rsidR="00064AE8">
        <w:t>o</w:t>
      </w:r>
      <w:r w:rsidR="003E3C2D" w:rsidRPr="002E3DC6">
        <w:t xml:space="preserve"> </w:t>
      </w:r>
      <w:r w:rsidR="00E22082" w:rsidRPr="002E3DC6">
        <w:t>2015</w:t>
      </w:r>
      <w:r w:rsidR="003005CE" w:rsidRPr="002E3DC6">
        <w:t xml:space="preserve"> m. gruodžio 9</w:t>
      </w:r>
      <w:r w:rsidR="00F50CE2" w:rsidRPr="002E3DC6">
        <w:t xml:space="preserve"> d.</w:t>
      </w:r>
      <w:r w:rsidR="00205B52" w:rsidRPr="002E3DC6">
        <w:t xml:space="preserve"> </w:t>
      </w:r>
      <w:r w:rsidR="003E3C2D" w:rsidRPr="002E3DC6">
        <w:t xml:space="preserve">įsakymu Nr. </w:t>
      </w:r>
      <w:r w:rsidR="002E3DC6" w:rsidRPr="002E3DC6">
        <w:t>V-1429</w:t>
      </w:r>
      <w:r w:rsidR="00684E25">
        <w:t xml:space="preserve"> buvo </w:t>
      </w:r>
      <w:r w:rsidR="00C3437A">
        <w:t>iškelti du pagrindiniai uždaviniai</w:t>
      </w:r>
      <w:r w:rsidR="00BF551A">
        <w:t xml:space="preserve">: 1) </w:t>
      </w:r>
      <w:r w:rsidR="00962F36">
        <w:t xml:space="preserve">mažinti neigiamą </w:t>
      </w:r>
      <w:r w:rsidR="007C29E9">
        <w:t xml:space="preserve">poveikį visuomenės sveikatai, </w:t>
      </w:r>
      <w:r w:rsidR="00F13338">
        <w:t>didinant</w:t>
      </w:r>
      <w:r w:rsidR="008168F0">
        <w:t xml:space="preserve"> </w:t>
      </w:r>
      <w:r w:rsidR="00CD6F09">
        <w:t>karščiui jautrių žmonių informuotumą</w:t>
      </w:r>
      <w:r w:rsidR="00EA0E65">
        <w:t xml:space="preserve"> </w:t>
      </w:r>
      <w:r w:rsidR="00132AFB">
        <w:t>(11 priemonių)</w:t>
      </w:r>
      <w:r w:rsidR="00EA0E65">
        <w:t xml:space="preserve"> bei </w:t>
      </w:r>
      <w:r w:rsidR="00BF551A">
        <w:t xml:space="preserve">2) </w:t>
      </w:r>
      <w:r w:rsidR="00EA0E65">
        <w:t xml:space="preserve">užtikrinti ir skatinti nacionalinio, </w:t>
      </w:r>
      <w:r w:rsidR="00280D70">
        <w:t>regioninio, vietinio lygmens institucijų ir juridinių asmenų glaudų bendradarbiavimą visuomenės sveikatos ir karščio klausimais, siekiant pagerinti karščiui jautrių žmonių informuotumą</w:t>
      </w:r>
      <w:r w:rsidR="00132AFB">
        <w:t xml:space="preserve"> (3 priemonės).</w:t>
      </w:r>
      <w:r w:rsidR="00BF551A">
        <w:t xml:space="preserve"> </w:t>
      </w:r>
      <w:r w:rsidR="00276DC2" w:rsidRPr="00861FA9">
        <w:t xml:space="preserve">2016–2022 m. buvo </w:t>
      </w:r>
      <w:r w:rsidR="00BF551A">
        <w:t xml:space="preserve">numatytos </w:t>
      </w:r>
      <w:r w:rsidR="00276DC2">
        <w:t>įgyvend</w:t>
      </w:r>
      <w:r w:rsidR="00BF551A">
        <w:t>inti</w:t>
      </w:r>
      <w:r w:rsidR="00276DC2">
        <w:t xml:space="preserve"> šios priemonės:</w:t>
      </w:r>
    </w:p>
    <w:p w14:paraId="63948638" w14:textId="1A7AAF1D" w:rsidR="000931C9" w:rsidRPr="000931C9" w:rsidRDefault="000931C9" w:rsidP="004B4214">
      <w:pPr>
        <w:pStyle w:val="Sraopastraipa"/>
      </w:pPr>
      <w:r w:rsidRPr="000931C9">
        <w:rPr>
          <w:rFonts w:hint="eastAsia"/>
        </w:rPr>
        <w:t xml:space="preserve">Parengti Lietuvos Respublikos sveikatos apsaugos ministro ir Lietuvos Respublikos aplinkos ministro 2012 m. gegužės 3 d. įsakymo Nr. V-386/D1-391 </w:t>
      </w:r>
      <w:r w:rsidR="00F9081B">
        <w:t>„</w:t>
      </w:r>
      <w:r w:rsidRPr="000931C9">
        <w:rPr>
          <w:rFonts w:hint="eastAsia"/>
        </w:rPr>
        <w:t>Dėl Visuomenės informavimo apie klimato pokyčius, jų keliamas grėsmes žmonių sveikatai sistemos aprašo patvirtinim</w:t>
      </w:r>
      <w:r w:rsidR="00F9081B">
        <w:t>o“</w:t>
      </w:r>
      <w:r w:rsidRPr="000931C9">
        <w:rPr>
          <w:rFonts w:hint="eastAsia"/>
        </w:rPr>
        <w:t xml:space="preserve"> pakeitimo projektą, siekiant užtikrinti visuomenės informavimą apie kaitrą ir karštį</w:t>
      </w:r>
      <w:r>
        <w:t>;</w:t>
      </w:r>
    </w:p>
    <w:p w14:paraId="4976098A" w14:textId="407451CD" w:rsidR="00276DC2" w:rsidRPr="00276DC2" w:rsidRDefault="00411A1A" w:rsidP="004B4214">
      <w:pPr>
        <w:pStyle w:val="Sraopastraipa"/>
      </w:pPr>
      <w:r w:rsidRPr="00411A1A">
        <w:rPr>
          <w:rFonts w:hint="eastAsia"/>
        </w:rPr>
        <w:t>Parengti rekomendacijas įmonėms dėl profilaktinių priemonių, siekiant apsaugoti dirbančius asmenis priklausomai nuo darbo pobūdžio</w:t>
      </w:r>
      <w:r>
        <w:t>;</w:t>
      </w:r>
    </w:p>
    <w:p w14:paraId="5BDBF02E" w14:textId="3F25CA90" w:rsidR="00411A1A" w:rsidRDefault="00411A1A" w:rsidP="004B4214">
      <w:pPr>
        <w:pStyle w:val="Sraopastraipa"/>
      </w:pPr>
      <w:r w:rsidRPr="00411A1A">
        <w:rPr>
          <w:rFonts w:hint="eastAsia"/>
        </w:rPr>
        <w:t>Parengti rekomendacijas ikimokyklinio ugdymo įstaigoms, siekiant apsaugoti vaikus nuo karščio daromo poveikio</w:t>
      </w:r>
      <w:r>
        <w:t>;</w:t>
      </w:r>
    </w:p>
    <w:p w14:paraId="44E40C43" w14:textId="668FDEEB" w:rsidR="00411A1A" w:rsidRPr="00411A1A" w:rsidRDefault="00AF594C" w:rsidP="004B4214">
      <w:pPr>
        <w:pStyle w:val="Sraopastraipa"/>
      </w:pPr>
      <w:r w:rsidRPr="00AF594C">
        <w:rPr>
          <w:rFonts w:hint="eastAsia"/>
        </w:rPr>
        <w:t>Parengti rekomendacijas, kaip apsisaugoti karščiui jautriems žmonėms</w:t>
      </w:r>
      <w:r>
        <w:t>;</w:t>
      </w:r>
    </w:p>
    <w:p w14:paraId="01957A22" w14:textId="3DA2043E" w:rsidR="00AF594C" w:rsidRPr="00411A1A" w:rsidRDefault="00E44F33" w:rsidP="004B4214">
      <w:pPr>
        <w:pStyle w:val="Sraopastraipa"/>
      </w:pPr>
      <w:r w:rsidRPr="00E44F33">
        <w:rPr>
          <w:rFonts w:hint="eastAsia"/>
        </w:rPr>
        <w:t>Parengti skubios pagalbos teikimo karščiui jautriems žmonėms karščio ir kaitros metu tvarkos aprašą</w:t>
      </w:r>
      <w:r>
        <w:t>;</w:t>
      </w:r>
    </w:p>
    <w:p w14:paraId="35655EF6" w14:textId="1A4D0FFC" w:rsidR="00E44F33" w:rsidRDefault="00E44F33" w:rsidP="004B4214">
      <w:pPr>
        <w:pStyle w:val="Sraopastraipa"/>
      </w:pPr>
      <w:r w:rsidRPr="00E44F33">
        <w:rPr>
          <w:rFonts w:hint="eastAsia"/>
        </w:rPr>
        <w:t>Parengti įstaigoms ir gyventojų grupėms skirtus klausimynus, siekiant įvertinti jų pasirengimą artėjančiam karščiui</w:t>
      </w:r>
      <w:r>
        <w:t>;</w:t>
      </w:r>
    </w:p>
    <w:p w14:paraId="36DA0BC2" w14:textId="4C7752FC" w:rsidR="00E44F33" w:rsidRDefault="00E44F33" w:rsidP="004B4214">
      <w:pPr>
        <w:pStyle w:val="Sraopastraipa"/>
      </w:pPr>
      <w:r w:rsidRPr="00E44F33">
        <w:rPr>
          <w:rFonts w:hint="eastAsia"/>
        </w:rPr>
        <w:t>Parengti informacines priemones apie karščio ir kaitros poveikį bei vietas, kuriose galima gauti pagalbą pajutus neigiamą karščio poveikį bei platinti asmens sveikatos ir visuomenės sveikatos priežiūros įstaigose, švietimo ir ugdymo institucijose, viešosiose miestų erdvėse bei masinių renginių metu</w:t>
      </w:r>
      <w:r>
        <w:t>;</w:t>
      </w:r>
    </w:p>
    <w:p w14:paraId="50F19C85" w14:textId="35877540" w:rsidR="00E44F33" w:rsidRDefault="00452724" w:rsidP="004B4214">
      <w:pPr>
        <w:pStyle w:val="Sraopastraipa"/>
      </w:pPr>
      <w:r w:rsidRPr="00452724">
        <w:rPr>
          <w:rFonts w:hint="eastAsia"/>
        </w:rPr>
        <w:t>Nuolat informuoti visuomenę ir sveikatos priežiūros specialistus apie artėjantį karštį ir priemones, skirtas apsisaugoti nuo neigiamo karščio poveikio, prieš prognozuojamą karštį bei karščio metu</w:t>
      </w:r>
      <w:r>
        <w:t>;</w:t>
      </w:r>
    </w:p>
    <w:p w14:paraId="19C7B8E5" w14:textId="6D8C0B1F" w:rsidR="00452724" w:rsidRDefault="00452724" w:rsidP="004B4214">
      <w:pPr>
        <w:pStyle w:val="Sraopastraipa"/>
      </w:pPr>
      <w:r w:rsidRPr="00452724">
        <w:rPr>
          <w:rFonts w:hint="eastAsia"/>
        </w:rPr>
        <w:t>Informuoti visuomenę bei atsakingas institucijas apie karščio poveikį mirtingumui ir sergamumui</w:t>
      </w:r>
      <w:r>
        <w:t>;</w:t>
      </w:r>
    </w:p>
    <w:p w14:paraId="2847BB5D" w14:textId="24E4D9FF" w:rsidR="00452724" w:rsidRDefault="00452724" w:rsidP="004B4214">
      <w:pPr>
        <w:pStyle w:val="Sraopastraipa"/>
      </w:pPr>
      <w:r w:rsidRPr="00452724">
        <w:rPr>
          <w:rFonts w:hint="eastAsia"/>
        </w:rPr>
        <w:t>Papildyti asmens sveikatos priežiūros įstaigų ekstremaliųjų situacijų valdymo planų rengimo rekomendacijas nuostatomis dėl priemonių, padedančių mažinti karščio poveikį ir apsaugoti pacientų ir darbuotojų sveikatą asmens sveikatos priežiūros įstaigose</w:t>
      </w:r>
      <w:r>
        <w:t>;</w:t>
      </w:r>
    </w:p>
    <w:p w14:paraId="612F0AAD" w14:textId="77BE3A3C" w:rsidR="00452724" w:rsidRDefault="006709FD" w:rsidP="004B4214">
      <w:pPr>
        <w:pStyle w:val="Sraopastraipa"/>
      </w:pPr>
      <w:r w:rsidRPr="006709FD">
        <w:rPr>
          <w:rFonts w:hint="eastAsia"/>
        </w:rPr>
        <w:t>Organizuoti seminarą karščio padarinių prevencijos klausimais visuomenės sveikatos specialistams</w:t>
      </w:r>
      <w:r>
        <w:t>;</w:t>
      </w:r>
    </w:p>
    <w:p w14:paraId="6E7EBDAE" w14:textId="79CB847E" w:rsidR="006709FD" w:rsidRDefault="006709FD" w:rsidP="004B4214">
      <w:pPr>
        <w:pStyle w:val="Sraopastraipa"/>
      </w:pPr>
      <w:r w:rsidRPr="006709FD">
        <w:rPr>
          <w:rFonts w:hint="eastAsia"/>
        </w:rPr>
        <w:t>Inicijuoti karščio padarinių prevencijos tarpžinybinės darbo grupės sudarymą, siekiant kasmet tinkamai pasirengti galimam karščiui ir kaitrai, jų keliamoms grėsmėms sveikatai</w:t>
      </w:r>
      <w:r>
        <w:t>;</w:t>
      </w:r>
    </w:p>
    <w:p w14:paraId="0FF577C7" w14:textId="658A7683" w:rsidR="006709FD" w:rsidRDefault="006709FD" w:rsidP="004B4214">
      <w:pPr>
        <w:pStyle w:val="Sraopastraipa"/>
      </w:pPr>
      <w:r w:rsidRPr="006709FD">
        <w:rPr>
          <w:rFonts w:hint="eastAsia"/>
        </w:rPr>
        <w:t>Kasmet parengti analizę, skirtą įvertinti karščio padarinius Lietuvos gyventojų sveikatai</w:t>
      </w:r>
      <w:r>
        <w:t>;</w:t>
      </w:r>
    </w:p>
    <w:p w14:paraId="484ADCBD" w14:textId="314127BF" w:rsidR="006709FD" w:rsidRDefault="005E47CC" w:rsidP="004B4214">
      <w:pPr>
        <w:pStyle w:val="Sraopastraipa"/>
      </w:pPr>
      <w:r w:rsidRPr="005E47CC">
        <w:rPr>
          <w:rFonts w:hint="eastAsia"/>
        </w:rPr>
        <w:t>Organizuoti sveikatos žinių vertinimo konkursą</w:t>
      </w:r>
      <w:r w:rsidR="00A92D9E">
        <w:t xml:space="preserve"> „</w:t>
      </w:r>
      <w:r w:rsidRPr="005E47CC">
        <w:rPr>
          <w:rFonts w:hint="eastAsia"/>
        </w:rPr>
        <w:t>Klimato kaita ir sveikata</w:t>
      </w:r>
      <w:r w:rsidR="00A92D9E">
        <w:t>“,</w:t>
      </w:r>
      <w:r w:rsidRPr="005E47CC">
        <w:rPr>
          <w:rFonts w:hint="eastAsia"/>
        </w:rPr>
        <w:t xml:space="preserve"> skirtą gyventojų žinių apie karščio poveikį sveikatai įvertinimui</w:t>
      </w:r>
      <w:r>
        <w:t>.</w:t>
      </w:r>
    </w:p>
    <w:p w14:paraId="725A0BCC" w14:textId="0DD3407C" w:rsidR="00632F43" w:rsidRDefault="00EE36C5" w:rsidP="00EE36C5">
      <w:pPr>
        <w:pStyle w:val="Bullet"/>
        <w:numPr>
          <w:ilvl w:val="0"/>
          <w:numId w:val="0"/>
        </w:numPr>
      </w:pPr>
      <w:r>
        <w:t>Vis dėlto, nerasta duomenų apie šioms priemonėms</w:t>
      </w:r>
      <w:r w:rsidR="00192063">
        <w:t xml:space="preserve"> įgyvendinti</w:t>
      </w:r>
      <w:r>
        <w:t xml:space="preserve"> išmokėtas lėšas (pagal Klimato kaitos programą)</w:t>
      </w:r>
      <w:r w:rsidR="00192063">
        <w:t xml:space="preserve"> (pabrėžtina, kad </w:t>
      </w:r>
      <w:r w:rsidR="009C2F13">
        <w:t>dauguma priemonių nereikalauja</w:t>
      </w:r>
      <w:r w:rsidR="00FE03B6">
        <w:t xml:space="preserve"> papildomų nei įprastų institucijų veiklos išlaidų)</w:t>
      </w:r>
      <w:r>
        <w:t xml:space="preserve">. </w:t>
      </w:r>
      <w:r w:rsidR="00632F43">
        <w:t>Daugum</w:t>
      </w:r>
      <w:r w:rsidR="00FE2065">
        <w:t>a</w:t>
      </w:r>
      <w:r w:rsidR="00632F43">
        <w:t xml:space="preserve"> priemonių</w:t>
      </w:r>
      <w:r w:rsidR="00A92D9E">
        <w:t xml:space="preserve"> yra informavimo </w:t>
      </w:r>
      <w:r w:rsidR="00FE2065">
        <w:t xml:space="preserve">tipo – </w:t>
      </w:r>
      <w:r w:rsidR="00A92D9E">
        <w:t>jomis siekiama didinti tiek atitinkamų institucijų, tiek gyventojų informuotumą apie karščio bangas ir jų keliamas grėsmes. Dali</w:t>
      </w:r>
      <w:r w:rsidR="00B95D3F">
        <w:t>s</w:t>
      </w:r>
      <w:r w:rsidR="00A92D9E">
        <w:t xml:space="preserve"> priemonių numato </w:t>
      </w:r>
      <w:r w:rsidR="00B95D3F">
        <w:t>norminių dokumentų pakeitimus ar rengimą. Taigi, atsižvelgiant į aukščiau išvardintų p</w:t>
      </w:r>
      <w:r w:rsidR="00D904A4">
        <w:t>riemonių pobūdį ir esmę, viešosios išlaidos joms neanalizuojamos.</w:t>
      </w:r>
    </w:p>
    <w:p w14:paraId="7CFE330B" w14:textId="7D88FF05" w:rsidR="000C198D" w:rsidRDefault="00D904A4" w:rsidP="00EE36C5">
      <w:pPr>
        <w:pStyle w:val="Bullet"/>
        <w:numPr>
          <w:ilvl w:val="0"/>
          <w:numId w:val="0"/>
        </w:numPr>
      </w:pPr>
      <w:r>
        <w:t>Vis dėlto, a</w:t>
      </w:r>
      <w:r w:rsidR="00C91FB3">
        <w:t xml:space="preserve">tsižvelgiant į tai, kad karščio bangų neigiamas poveikis ypač reikšmingas kalbant apie žmonių sveikatą, toliau pateikiama, kiek </w:t>
      </w:r>
      <w:r w:rsidR="000C198D">
        <w:t>apsilankymų pas gydytojus gali būti siejama su karščio bangomis (kai karščio bangos gali būti vienas iš veiksnių, nulėmusių sveikatos būklės pablogėjimą). Remiantis paskutine Higienos instituto atlikta analize</w:t>
      </w:r>
      <w:r w:rsidR="008C33B4">
        <w:t xml:space="preserve"> „</w:t>
      </w:r>
      <w:r w:rsidR="00CD6FE9">
        <w:t>Karščio padariniai Lietuvos gyventojų sveikatai 2019 m.“</w:t>
      </w:r>
      <w:r w:rsidR="000C198D">
        <w:t xml:space="preserve">, nustatyta, kad 2019 m. buvo fiksuojamos šešios karščio bangos laikotarpyje nuo birželio 4 </w:t>
      </w:r>
      <w:r w:rsidR="00834FA1">
        <w:t>d. iki rugsėjo 9 d. (kai temperatūra viršijo 30</w:t>
      </w:r>
      <w:r w:rsidR="00834FA1">
        <w:rPr>
          <w:vertAlign w:val="superscript"/>
        </w:rPr>
        <w:t>o</w:t>
      </w:r>
      <w:r w:rsidR="00834FA1">
        <w:t>C)</w:t>
      </w:r>
      <w:r w:rsidR="00834FA1">
        <w:rPr>
          <w:rStyle w:val="Puslapioinaosnuoroda"/>
          <w:rFonts w:hint="eastAsia"/>
        </w:rPr>
        <w:footnoteReference w:id="135"/>
      </w:r>
      <w:r w:rsidR="00834FA1">
        <w:t xml:space="preserve">. Šių bangų metu vidutinis </w:t>
      </w:r>
      <w:r w:rsidR="00935E38">
        <w:t>gydymo lapų</w:t>
      </w:r>
      <w:r w:rsidR="00F86B29">
        <w:rPr>
          <w:rStyle w:val="Puslapioinaosnuoroda"/>
        </w:rPr>
        <w:footnoteReference w:id="136"/>
      </w:r>
      <w:r w:rsidR="00935E38">
        <w:t xml:space="preserve"> skaičius per dieną</w:t>
      </w:r>
      <w:r w:rsidR="006D0290">
        <w:t xml:space="preserve"> buvo 48</w:t>
      </w:r>
      <w:r w:rsidR="0035094A">
        <w:t xml:space="preserve"> </w:t>
      </w:r>
      <w:r w:rsidR="006D0290">
        <w:t>781</w:t>
      </w:r>
      <w:r w:rsidR="00E05A31">
        <w:t xml:space="preserve">, tuo metu kitomis laikotarpio dienomis 44 680 gydymo lapų per dieną. Pabrėžtina, kad </w:t>
      </w:r>
      <w:r w:rsidR="00DC4862">
        <w:t xml:space="preserve">šie skaičių skirtumai </w:t>
      </w:r>
      <w:r w:rsidR="0029123A">
        <w:t xml:space="preserve">negali būti siejami vien su karščio bangomis, tačiau karščio bangos gali būti laikomos </w:t>
      </w:r>
      <w:r w:rsidR="00180418">
        <w:t>vienu iš veiksnių.</w:t>
      </w:r>
    </w:p>
    <w:p w14:paraId="6936AB85" w14:textId="29AEA33D" w:rsidR="00EE36C5" w:rsidRPr="003428E9" w:rsidRDefault="00941830" w:rsidP="00EE36C5">
      <w:pPr>
        <w:pStyle w:val="Bullet"/>
        <w:numPr>
          <w:ilvl w:val="0"/>
          <w:numId w:val="0"/>
        </w:numPr>
      </w:pPr>
      <w:r>
        <w:t>Siekiant įvertinti išlaid</w:t>
      </w:r>
      <w:r w:rsidR="00D00842">
        <w:t xml:space="preserve">as sveikatos apsaugai, susijusias su karščio bangomis, naudojamasi </w:t>
      </w:r>
      <w:r w:rsidR="00A50FEB">
        <w:t>Pirminės ambulatorinės asmens sveikatos priežiūros paslaugų vieneto kainomis</w:t>
      </w:r>
      <w:r w:rsidR="00316AA5">
        <w:t xml:space="preserve"> (galiojančiomis nuo 2022-01-01)</w:t>
      </w:r>
      <w:r w:rsidR="006A6B5C">
        <w:rPr>
          <w:rStyle w:val="Puslapioinaosnuoroda"/>
          <w:rFonts w:hint="eastAsia"/>
        </w:rPr>
        <w:footnoteReference w:id="137"/>
      </w:r>
      <w:r w:rsidR="00A50FEB">
        <w:t xml:space="preserve">. </w:t>
      </w:r>
      <w:r w:rsidR="00E40546">
        <w:t>Atsižvelgiant į tai, kad gydymo lapai parodo, kiek asmenų tam tikrą dieną kreipėsi dėl tam tikros ligos, s</w:t>
      </w:r>
      <w:r w:rsidR="00E058CF">
        <w:t xml:space="preserve">kaičiavimams naudojama </w:t>
      </w:r>
      <w:r w:rsidR="00E058CF">
        <w:rPr>
          <w:i/>
          <w:iCs/>
        </w:rPr>
        <w:t>Gyventojų</w:t>
      </w:r>
      <w:r w:rsidR="00B414FA">
        <w:rPr>
          <w:i/>
          <w:iCs/>
        </w:rPr>
        <w:t xml:space="preserve"> PAASP paslaugų (be psichikos ir odontologinės sveikatos priežiūros paslaugų)</w:t>
      </w:r>
      <w:r w:rsidR="003428E9">
        <w:rPr>
          <w:i/>
          <w:iCs/>
        </w:rPr>
        <w:t xml:space="preserve"> </w:t>
      </w:r>
      <w:r w:rsidR="00EA2284">
        <w:t>visų amžiaus grupių apskaičiuota vidutin</w:t>
      </w:r>
      <w:r w:rsidR="00E40546">
        <w:t>ė</w:t>
      </w:r>
      <w:r w:rsidR="00EA2284">
        <w:t xml:space="preserve"> kaina</w:t>
      </w:r>
      <w:r w:rsidR="00E3542B">
        <w:t xml:space="preserve"> – 59,81 Eur</w:t>
      </w:r>
      <w:r w:rsidR="0049222B">
        <w:t>/paslaugą</w:t>
      </w:r>
      <w:r w:rsidR="00EA2284">
        <w:t>.</w:t>
      </w:r>
      <w:r w:rsidR="00C52B80">
        <w:t xml:space="preserve"> Taigi, apskaičiuota, kad su karščio bangomis siejam</w:t>
      </w:r>
      <w:r w:rsidR="00536F49">
        <w:t xml:space="preserve">os </w:t>
      </w:r>
      <w:r w:rsidR="00AF3969">
        <w:t>išlaidos sveikatos apsaug</w:t>
      </w:r>
      <w:r w:rsidR="008433C6">
        <w:t>ai (papildomos prie vidutiniškai patiriamų išlaidų)</w:t>
      </w:r>
      <w:r w:rsidR="00AF3969">
        <w:t xml:space="preserve"> gali sudaryti </w:t>
      </w:r>
      <w:r w:rsidR="008433C6">
        <w:t>245,3 tūkst. Eur</w:t>
      </w:r>
      <w:r w:rsidR="00B74981">
        <w:rPr>
          <w:rStyle w:val="Puslapioinaosnuoroda"/>
        </w:rPr>
        <w:footnoteReference w:id="138"/>
      </w:r>
      <w:r w:rsidR="008433C6">
        <w:t>.</w:t>
      </w:r>
    </w:p>
    <w:p w14:paraId="7046EA9F" w14:textId="2EF23A96" w:rsidR="004A529D" w:rsidRPr="00BF6B81" w:rsidRDefault="00234A0B" w:rsidP="00B917C1">
      <w:pPr>
        <w:rPr>
          <w:smallCaps/>
          <w:color w:val="597169" w:themeColor="accent6" w:themeTint="BF"/>
        </w:rPr>
      </w:pPr>
      <w:r w:rsidRPr="00CC2728">
        <w:rPr>
          <w:rStyle w:val="Rykinuoroda"/>
        </w:rPr>
        <w:t>Sausros.</w:t>
      </w:r>
      <w:r w:rsidR="004A529D">
        <w:rPr>
          <w:rStyle w:val="Nerykinuoroda"/>
        </w:rPr>
        <w:t xml:space="preserve"> </w:t>
      </w:r>
      <w:r w:rsidR="004A529D">
        <w:t xml:space="preserve">Išanalizavus apsisaugojimo </w:t>
      </w:r>
      <w:r w:rsidR="007F48E3">
        <w:t xml:space="preserve">ir (arba) prevencijos nuo </w:t>
      </w:r>
      <w:r w:rsidR="00360B60">
        <w:t>sausrų priemones</w:t>
      </w:r>
      <w:r w:rsidR="00FB7D8D">
        <w:t>,</w:t>
      </w:r>
      <w:r w:rsidR="00360B60">
        <w:t xml:space="preserve"> nustatyta, kad </w:t>
      </w:r>
      <w:r w:rsidR="00202E66">
        <w:t xml:space="preserve">lėšos buvo skirtos keturioms priemonėms (žr. toliau pateiktą lentelę). </w:t>
      </w:r>
      <w:r w:rsidR="00751D5C">
        <w:t xml:space="preserve">Iš viso </w:t>
      </w:r>
      <w:r w:rsidR="00751D5C" w:rsidRPr="002C0A56">
        <w:t>2016–2021 m.</w:t>
      </w:r>
      <w:r w:rsidR="00751D5C">
        <w:t xml:space="preserve"> </w:t>
      </w:r>
      <w:r w:rsidR="00751D5C" w:rsidRPr="003D0DC4">
        <w:t>laikotarpiu buvo išmokėta</w:t>
      </w:r>
      <w:r w:rsidR="00751D5C" w:rsidRPr="00EB6D57">
        <w:t xml:space="preserve"> </w:t>
      </w:r>
      <w:r w:rsidR="00751D5C">
        <w:t>30,70</w:t>
      </w:r>
      <w:r w:rsidR="00751D5C" w:rsidRPr="00187E8A">
        <w:t xml:space="preserve"> mln. Eur</w:t>
      </w:r>
      <w:r w:rsidR="00751D5C">
        <w:t xml:space="preserve"> priemonėms, susijusioms su sausros padarinių švelninimu.</w:t>
      </w:r>
      <w:r w:rsidR="00751D5C" w:rsidRPr="00234A0B">
        <w:rPr>
          <w:rStyle w:val="Nerykinuoroda"/>
        </w:rPr>
        <w:t xml:space="preserve"> </w:t>
      </w:r>
      <w:r w:rsidR="00FC794F">
        <w:t xml:space="preserve">Priemonės buvo susijusios su </w:t>
      </w:r>
      <w:r w:rsidR="00B01D52">
        <w:t xml:space="preserve">nuostolių dėl stichinių gamtinių reiškinių </w:t>
      </w:r>
      <w:r w:rsidR="00F30B18">
        <w:t>kompensavimu, įskaitant draudimo įmokų kompensavimą</w:t>
      </w:r>
      <w:r w:rsidR="00A82232">
        <w:t xml:space="preserve"> </w:t>
      </w:r>
      <w:r w:rsidR="00A82232" w:rsidRPr="00A82232">
        <w:t>(augalininkystės sektoriu</w:t>
      </w:r>
      <w:r w:rsidR="007C033B">
        <w:t>je</w:t>
      </w:r>
      <w:r w:rsidR="00A82232" w:rsidRPr="00A82232">
        <w:t xml:space="preserve"> gali būti draudžiama be draudimo nuo stichinės sausros arba su draudimu </w:t>
      </w:r>
      <w:r w:rsidR="00A82232" w:rsidRPr="002C0A56">
        <w:t>nuo stichinės sausros</w:t>
      </w:r>
      <w:r w:rsidR="00A82232" w:rsidRPr="00A82232">
        <w:t>)</w:t>
      </w:r>
      <w:r w:rsidR="0007135E">
        <w:t xml:space="preserve">. </w:t>
      </w:r>
      <w:r w:rsidR="00EB7F3B">
        <w:t>Lėšos, skirtos draudimo įmokoms kompensuoti</w:t>
      </w:r>
      <w:r w:rsidR="009D5CAE">
        <w:t>,</w:t>
      </w:r>
      <w:r w:rsidR="00EB7F3B">
        <w:t xml:space="preserve"> sudarė didžiausią </w:t>
      </w:r>
      <w:r w:rsidR="009D5CAE">
        <w:t>dalį visų</w:t>
      </w:r>
      <w:r w:rsidR="002776AF">
        <w:t xml:space="preserve"> lėšų</w:t>
      </w:r>
      <w:r w:rsidR="00C96B89">
        <w:t>, išmokėtų</w:t>
      </w:r>
      <w:r w:rsidR="009D5CAE">
        <w:t xml:space="preserve"> </w:t>
      </w:r>
      <w:r w:rsidR="00EB7F3B">
        <w:t>sausrų</w:t>
      </w:r>
      <w:r w:rsidR="00A4707A">
        <w:t xml:space="preserve"> </w:t>
      </w:r>
      <w:r w:rsidR="00126D67">
        <w:t>sukelt</w:t>
      </w:r>
      <w:r w:rsidR="00A81A00">
        <w:t>iems padariniams švelninti</w:t>
      </w:r>
      <w:r w:rsidR="00735883">
        <w:t xml:space="preserve"> (net 45 proc.)</w:t>
      </w:r>
      <w:r w:rsidR="00604B70">
        <w:t>.</w:t>
      </w:r>
    </w:p>
    <w:p w14:paraId="3C522A6F" w14:textId="41685715" w:rsidR="00671071" w:rsidRDefault="008C5F2B" w:rsidP="00671071">
      <w:pPr>
        <w:pStyle w:val="SCTableTitle"/>
        <w:widowControl w:val="0"/>
      </w:pPr>
      <w:r>
        <w:fldChar w:fldCharType="begin"/>
      </w:r>
      <w:r>
        <w:instrText xml:space="preserve"> SEQ Lentelė </w:instrText>
      </w:r>
      <w:r>
        <w:instrText xml:space="preserve">\* ARABIC </w:instrText>
      </w:r>
      <w:r>
        <w:fldChar w:fldCharType="separate"/>
      </w:r>
      <w:bookmarkStart w:id="87" w:name="_Toc109728441"/>
      <w:r w:rsidR="00A843C6">
        <w:rPr>
          <w:noProof/>
        </w:rPr>
        <w:t>13</w:t>
      </w:r>
      <w:r>
        <w:rPr>
          <w:noProof/>
        </w:rPr>
        <w:fldChar w:fldCharType="end"/>
      </w:r>
      <w:r w:rsidR="00671071" w:rsidRPr="00A91378">
        <w:t xml:space="preserve"> lentelė. Išmokėtos lėšos už apsisaugojimą ir (arba) prevenciją nuo sausr</w:t>
      </w:r>
      <w:r w:rsidR="0014677B">
        <w:t>ų</w:t>
      </w:r>
      <w:bookmarkEnd w:id="87"/>
    </w:p>
    <w:tbl>
      <w:tblPr>
        <w:tblStyle w:val="Lentelstinklelis"/>
        <w:tblW w:w="9496" w:type="dxa"/>
        <w:tblBorders>
          <w:top w:val="single" w:sz="12" w:space="0" w:color="FEFFFE" w:themeColor="background1"/>
          <w:left w:val="none" w:sz="0" w:space="0" w:color="auto"/>
          <w:bottom w:val="single" w:sz="2" w:space="0" w:color="1F7B61" w:themeColor="text2"/>
          <w:right w:val="none" w:sz="0" w:space="0" w:color="auto"/>
          <w:insideH w:val="single" w:sz="2" w:space="0" w:color="1F7B61" w:themeColor="text2"/>
          <w:insideV w:val="single" w:sz="12" w:space="0" w:color="FEFFFE" w:themeColor="background1"/>
        </w:tblBorders>
        <w:tblCellMar>
          <w:top w:w="28" w:type="dxa"/>
          <w:left w:w="28" w:type="dxa"/>
          <w:bottom w:w="28" w:type="dxa"/>
          <w:right w:w="28" w:type="dxa"/>
        </w:tblCellMar>
        <w:tblLook w:val="04A0" w:firstRow="1" w:lastRow="0" w:firstColumn="1" w:lastColumn="0" w:noHBand="0" w:noVBand="1"/>
      </w:tblPr>
      <w:tblGrid>
        <w:gridCol w:w="287"/>
        <w:gridCol w:w="4720"/>
        <w:gridCol w:w="1778"/>
        <w:gridCol w:w="1432"/>
        <w:gridCol w:w="1279"/>
      </w:tblGrid>
      <w:tr w:rsidR="004A41F8" w:rsidRPr="007C65B9" w14:paraId="1565B666" w14:textId="3E0CA4D7" w:rsidTr="009B07A7">
        <w:trPr>
          <w:trHeight w:val="48"/>
          <w:tblHeader/>
        </w:trPr>
        <w:tc>
          <w:tcPr>
            <w:tcW w:w="283" w:type="dxa"/>
            <w:shd w:val="clear" w:color="auto" w:fill="1F7B61" w:themeFill="accent1"/>
            <w:vAlign w:val="center"/>
          </w:tcPr>
          <w:p w14:paraId="75DFE226" w14:textId="77777777" w:rsidR="004A41F8" w:rsidRPr="00097A25" w:rsidRDefault="004A41F8" w:rsidP="003F4D6C">
            <w:pPr>
              <w:pStyle w:val="SCTableContent"/>
              <w:rPr>
                <w:b/>
                <w:bCs/>
                <w:color w:val="FEFFFE" w:themeColor="background1"/>
                <w:sz w:val="18"/>
                <w:szCs w:val="18"/>
              </w:rPr>
            </w:pPr>
            <w:r w:rsidRPr="00097A25">
              <w:rPr>
                <w:b/>
                <w:bCs/>
                <w:color w:val="FEFFFE" w:themeColor="background1"/>
                <w:sz w:val="18"/>
                <w:szCs w:val="18"/>
              </w:rPr>
              <w:t>Nr.</w:t>
            </w:r>
          </w:p>
        </w:tc>
        <w:tc>
          <w:tcPr>
            <w:tcW w:w="4723" w:type="dxa"/>
            <w:shd w:val="clear" w:color="auto" w:fill="1F7B61" w:themeFill="accent1"/>
            <w:vAlign w:val="center"/>
          </w:tcPr>
          <w:p w14:paraId="28F3CDCF" w14:textId="77777777" w:rsidR="004A41F8" w:rsidRPr="00097A25" w:rsidRDefault="004A41F8" w:rsidP="003F4D6C">
            <w:pPr>
              <w:pStyle w:val="SCTableContent"/>
              <w:rPr>
                <w:b/>
                <w:bCs/>
                <w:color w:val="FEFFFE" w:themeColor="background1"/>
                <w:sz w:val="18"/>
                <w:szCs w:val="18"/>
              </w:rPr>
            </w:pPr>
            <w:r w:rsidRPr="00097A25">
              <w:rPr>
                <w:b/>
                <w:bCs/>
                <w:color w:val="FEFFFE" w:themeColor="background1"/>
                <w:sz w:val="18"/>
                <w:szCs w:val="18"/>
              </w:rPr>
              <w:t>Priemonės pavadinimas</w:t>
            </w:r>
          </w:p>
        </w:tc>
        <w:tc>
          <w:tcPr>
            <w:tcW w:w="1779" w:type="dxa"/>
            <w:shd w:val="clear" w:color="auto" w:fill="1F7B61" w:themeFill="accent1"/>
            <w:vAlign w:val="center"/>
          </w:tcPr>
          <w:p w14:paraId="2C2B375F" w14:textId="533A832A" w:rsidR="004A41F8" w:rsidRPr="00097A25" w:rsidRDefault="002E78D8" w:rsidP="003F4D6C">
            <w:pPr>
              <w:pStyle w:val="SCTableContent"/>
              <w:rPr>
                <w:b/>
                <w:bCs/>
                <w:color w:val="FEFFFE" w:themeColor="background1"/>
                <w:sz w:val="18"/>
                <w:szCs w:val="18"/>
              </w:rPr>
            </w:pPr>
            <w:r w:rsidRPr="00097A25">
              <w:rPr>
                <w:b/>
                <w:bCs/>
                <w:color w:val="FEFFFE" w:themeColor="background1"/>
                <w:sz w:val="18"/>
                <w:szCs w:val="18"/>
              </w:rPr>
              <w:t>Lėš</w:t>
            </w:r>
            <w:r>
              <w:rPr>
                <w:b/>
                <w:bCs/>
                <w:color w:val="FEFFFE" w:themeColor="background1"/>
                <w:sz w:val="18"/>
                <w:szCs w:val="18"/>
              </w:rPr>
              <w:t>ų šaltinis</w:t>
            </w:r>
          </w:p>
        </w:tc>
        <w:tc>
          <w:tcPr>
            <w:tcW w:w="1432" w:type="dxa"/>
            <w:shd w:val="clear" w:color="auto" w:fill="1F7B61" w:themeFill="accent1"/>
            <w:vAlign w:val="center"/>
          </w:tcPr>
          <w:p w14:paraId="10F801B2" w14:textId="77777777" w:rsidR="004A41F8" w:rsidRPr="00097A25" w:rsidRDefault="004A41F8" w:rsidP="003F4D6C">
            <w:pPr>
              <w:pStyle w:val="SCTableContent"/>
              <w:rPr>
                <w:b/>
                <w:bCs/>
                <w:color w:val="FEFFFE" w:themeColor="background1"/>
                <w:sz w:val="18"/>
                <w:szCs w:val="18"/>
              </w:rPr>
            </w:pPr>
            <w:r w:rsidRPr="00097A25">
              <w:rPr>
                <w:b/>
                <w:bCs/>
                <w:color w:val="FEFFFE" w:themeColor="background1"/>
                <w:sz w:val="18"/>
                <w:szCs w:val="18"/>
              </w:rPr>
              <w:t>Išmokėtos lėšos, mln. Eur</w:t>
            </w:r>
          </w:p>
        </w:tc>
        <w:tc>
          <w:tcPr>
            <w:tcW w:w="1279" w:type="dxa"/>
            <w:shd w:val="clear" w:color="auto" w:fill="1F7B61" w:themeFill="accent1"/>
            <w:vAlign w:val="center"/>
          </w:tcPr>
          <w:p w14:paraId="7FACCA71" w14:textId="3BD9CB97" w:rsidR="00101EDD" w:rsidRPr="00097A25" w:rsidRDefault="00101EDD" w:rsidP="009B07A7">
            <w:pPr>
              <w:pStyle w:val="SCTableContent"/>
              <w:jc w:val="left"/>
              <w:rPr>
                <w:b/>
                <w:bCs/>
                <w:color w:val="FEFFFE" w:themeColor="background1"/>
                <w:sz w:val="18"/>
                <w:szCs w:val="18"/>
              </w:rPr>
            </w:pPr>
            <w:r w:rsidRPr="00097A25">
              <w:rPr>
                <w:b/>
                <w:bCs/>
                <w:color w:val="FEFFFE" w:themeColor="background1"/>
                <w:sz w:val="18"/>
                <w:szCs w:val="18"/>
              </w:rPr>
              <w:t>Laikotarpis</w:t>
            </w:r>
          </w:p>
        </w:tc>
      </w:tr>
      <w:tr w:rsidR="00061EA4" w:rsidRPr="007C65B9" w14:paraId="1E248311" w14:textId="31A0D575" w:rsidTr="00101EDD">
        <w:trPr>
          <w:trHeight w:val="321"/>
        </w:trPr>
        <w:tc>
          <w:tcPr>
            <w:tcW w:w="283" w:type="dxa"/>
          </w:tcPr>
          <w:p w14:paraId="7A132B63" w14:textId="77777777" w:rsidR="00061EA4" w:rsidRPr="007C65B9" w:rsidRDefault="00061EA4" w:rsidP="00061EA4">
            <w:pPr>
              <w:pStyle w:val="SCTableContent"/>
              <w:jc w:val="center"/>
              <w:rPr>
                <w:sz w:val="18"/>
                <w:szCs w:val="18"/>
              </w:rPr>
            </w:pPr>
            <w:r w:rsidRPr="007C65B9">
              <w:rPr>
                <w:sz w:val="18"/>
                <w:szCs w:val="18"/>
              </w:rPr>
              <w:t>1</w:t>
            </w:r>
          </w:p>
        </w:tc>
        <w:tc>
          <w:tcPr>
            <w:tcW w:w="4723" w:type="dxa"/>
          </w:tcPr>
          <w:p w14:paraId="4C7467FB" w14:textId="665D5606" w:rsidR="00061EA4" w:rsidRPr="007C65B9" w:rsidRDefault="00061EA4" w:rsidP="00061EA4">
            <w:pPr>
              <w:pStyle w:val="SCTableContent"/>
              <w:rPr>
                <w:sz w:val="18"/>
                <w:szCs w:val="18"/>
              </w:rPr>
            </w:pPr>
            <w:r w:rsidRPr="007C65B9">
              <w:rPr>
                <w:sz w:val="18"/>
                <w:szCs w:val="18"/>
              </w:rPr>
              <w:t>Paramos žemės ūkio veiklos subjektams, patyrusiems nuostolių nukentėjus žemės ūkio augalams dėl sausros</w:t>
            </w:r>
            <w:r w:rsidR="00E42EAC">
              <w:rPr>
                <w:sz w:val="18"/>
                <w:szCs w:val="18"/>
              </w:rPr>
              <w:t xml:space="preserve"> </w:t>
            </w:r>
          </w:p>
        </w:tc>
        <w:tc>
          <w:tcPr>
            <w:tcW w:w="1779" w:type="dxa"/>
          </w:tcPr>
          <w:p w14:paraId="49745DC0" w14:textId="03B4D5AB" w:rsidR="00061EA4" w:rsidRPr="007C65B9" w:rsidRDefault="00061EA4" w:rsidP="00061EA4">
            <w:pPr>
              <w:pStyle w:val="SCTableContent"/>
              <w:rPr>
                <w:sz w:val="18"/>
                <w:szCs w:val="18"/>
              </w:rPr>
            </w:pPr>
            <w:r w:rsidRPr="007C65B9">
              <w:rPr>
                <w:sz w:val="18"/>
                <w:szCs w:val="18"/>
              </w:rPr>
              <w:t xml:space="preserve">Lietuvos Respublikos </w:t>
            </w:r>
            <w:r w:rsidRPr="00061EA4">
              <w:rPr>
                <w:sz w:val="18"/>
                <w:szCs w:val="18"/>
              </w:rPr>
              <w:t>biudžet</w:t>
            </w:r>
            <w:r w:rsidR="004A2FE1">
              <w:rPr>
                <w:sz w:val="18"/>
                <w:szCs w:val="18"/>
              </w:rPr>
              <w:t>as</w:t>
            </w:r>
            <w:r w:rsidR="006F120E">
              <w:rPr>
                <w:rStyle w:val="Puslapioinaosnuoroda"/>
                <w:sz w:val="18"/>
                <w:szCs w:val="18"/>
              </w:rPr>
              <w:footnoteReference w:id="139"/>
            </w:r>
          </w:p>
        </w:tc>
        <w:tc>
          <w:tcPr>
            <w:tcW w:w="1432" w:type="dxa"/>
          </w:tcPr>
          <w:p w14:paraId="103D63A6" w14:textId="5FB68622" w:rsidR="00061EA4" w:rsidRPr="007C65B9" w:rsidRDefault="00061EA4" w:rsidP="00487A40">
            <w:pPr>
              <w:pStyle w:val="SCTableContent"/>
              <w:jc w:val="center"/>
              <w:rPr>
                <w:sz w:val="18"/>
                <w:szCs w:val="18"/>
              </w:rPr>
            </w:pPr>
            <w:r w:rsidRPr="007C65B9">
              <w:rPr>
                <w:sz w:val="18"/>
                <w:szCs w:val="18"/>
              </w:rPr>
              <w:t>8,49</w:t>
            </w:r>
          </w:p>
        </w:tc>
        <w:tc>
          <w:tcPr>
            <w:tcW w:w="1279" w:type="dxa"/>
          </w:tcPr>
          <w:p w14:paraId="7EE69587" w14:textId="53574269" w:rsidR="00101EDD" w:rsidRPr="007C65B9" w:rsidRDefault="00C70A67" w:rsidP="00061EA4">
            <w:pPr>
              <w:pStyle w:val="SCTableContent"/>
              <w:rPr>
                <w:sz w:val="18"/>
                <w:szCs w:val="18"/>
              </w:rPr>
            </w:pPr>
            <w:r>
              <w:rPr>
                <w:sz w:val="18"/>
                <w:szCs w:val="18"/>
              </w:rPr>
              <w:t>2019–2021 m.</w:t>
            </w:r>
          </w:p>
        </w:tc>
      </w:tr>
      <w:tr w:rsidR="00061EA4" w:rsidRPr="007C65B9" w14:paraId="494E6646" w14:textId="307F5CCC" w:rsidTr="00101EDD">
        <w:trPr>
          <w:trHeight w:val="321"/>
        </w:trPr>
        <w:tc>
          <w:tcPr>
            <w:tcW w:w="283" w:type="dxa"/>
          </w:tcPr>
          <w:p w14:paraId="79C4D9A5" w14:textId="77777777" w:rsidR="00061EA4" w:rsidRPr="007C65B9" w:rsidRDefault="00061EA4" w:rsidP="00061EA4">
            <w:pPr>
              <w:pStyle w:val="SCTableContent"/>
              <w:jc w:val="center"/>
              <w:rPr>
                <w:sz w:val="18"/>
                <w:szCs w:val="18"/>
              </w:rPr>
            </w:pPr>
            <w:r w:rsidRPr="007C65B9">
              <w:rPr>
                <w:sz w:val="18"/>
                <w:szCs w:val="18"/>
              </w:rPr>
              <w:t>2</w:t>
            </w:r>
          </w:p>
        </w:tc>
        <w:tc>
          <w:tcPr>
            <w:tcW w:w="4723" w:type="dxa"/>
          </w:tcPr>
          <w:p w14:paraId="0FDE912C" w14:textId="24DEFF75" w:rsidR="00061EA4" w:rsidRPr="007C65B9" w:rsidRDefault="00061EA4" w:rsidP="00061EA4">
            <w:pPr>
              <w:pStyle w:val="SCTableContent"/>
              <w:rPr>
                <w:sz w:val="18"/>
                <w:szCs w:val="18"/>
              </w:rPr>
            </w:pPr>
            <w:r w:rsidRPr="007C65B9">
              <w:rPr>
                <w:sz w:val="18"/>
                <w:szCs w:val="18"/>
              </w:rPr>
              <w:t>Pagalba gyvulininkystės ir paukštininkystės veikla užsiimantiems subjektams, patyrusiems nuostolių dėl sausros</w:t>
            </w:r>
          </w:p>
        </w:tc>
        <w:tc>
          <w:tcPr>
            <w:tcW w:w="1779" w:type="dxa"/>
          </w:tcPr>
          <w:p w14:paraId="424F2CB7" w14:textId="099A68FF" w:rsidR="00061EA4" w:rsidRPr="007C65B9" w:rsidRDefault="00061EA4" w:rsidP="00061EA4">
            <w:pPr>
              <w:pStyle w:val="SCTableContent"/>
              <w:rPr>
                <w:sz w:val="18"/>
                <w:szCs w:val="18"/>
              </w:rPr>
            </w:pPr>
            <w:r w:rsidRPr="007C65B9">
              <w:rPr>
                <w:sz w:val="18"/>
                <w:szCs w:val="18"/>
              </w:rPr>
              <w:t xml:space="preserve">Lietuvos Respublikos </w:t>
            </w:r>
            <w:r w:rsidRPr="00061EA4">
              <w:rPr>
                <w:sz w:val="18"/>
                <w:szCs w:val="18"/>
              </w:rPr>
              <w:t>biudžet</w:t>
            </w:r>
            <w:r w:rsidR="004A2FE1">
              <w:rPr>
                <w:sz w:val="18"/>
                <w:szCs w:val="18"/>
              </w:rPr>
              <w:t>as</w:t>
            </w:r>
            <w:r w:rsidR="006F120E">
              <w:rPr>
                <w:rStyle w:val="Puslapioinaosnuoroda"/>
                <w:sz w:val="18"/>
                <w:szCs w:val="18"/>
              </w:rPr>
              <w:footnoteReference w:id="140"/>
            </w:r>
          </w:p>
        </w:tc>
        <w:tc>
          <w:tcPr>
            <w:tcW w:w="1432" w:type="dxa"/>
          </w:tcPr>
          <w:p w14:paraId="72733893" w14:textId="78449FBD" w:rsidR="00061EA4" w:rsidRPr="007C65B9" w:rsidRDefault="00061EA4" w:rsidP="00487A40">
            <w:pPr>
              <w:pStyle w:val="SCTableContent"/>
              <w:jc w:val="center"/>
              <w:rPr>
                <w:sz w:val="18"/>
                <w:szCs w:val="18"/>
              </w:rPr>
            </w:pPr>
            <w:r w:rsidRPr="007C65B9">
              <w:rPr>
                <w:sz w:val="18"/>
                <w:szCs w:val="18"/>
              </w:rPr>
              <w:t>7,99</w:t>
            </w:r>
          </w:p>
        </w:tc>
        <w:tc>
          <w:tcPr>
            <w:tcW w:w="1279" w:type="dxa"/>
          </w:tcPr>
          <w:p w14:paraId="4AF6845F" w14:textId="50522D49" w:rsidR="00101EDD" w:rsidRPr="007C65B9" w:rsidRDefault="00C70A67" w:rsidP="00061EA4">
            <w:pPr>
              <w:pStyle w:val="SCTableContent"/>
              <w:rPr>
                <w:sz w:val="18"/>
                <w:szCs w:val="18"/>
              </w:rPr>
            </w:pPr>
            <w:r>
              <w:rPr>
                <w:sz w:val="18"/>
                <w:szCs w:val="18"/>
              </w:rPr>
              <w:t>2019–2021 m.</w:t>
            </w:r>
          </w:p>
        </w:tc>
      </w:tr>
      <w:tr w:rsidR="00061EA4" w:rsidRPr="007C65B9" w14:paraId="4B0A6E0B" w14:textId="6F319AB8" w:rsidTr="00101EDD">
        <w:trPr>
          <w:trHeight w:val="321"/>
        </w:trPr>
        <w:tc>
          <w:tcPr>
            <w:tcW w:w="283" w:type="dxa"/>
          </w:tcPr>
          <w:p w14:paraId="5FB66378" w14:textId="77777777" w:rsidR="00061EA4" w:rsidRPr="007C65B9" w:rsidRDefault="00061EA4" w:rsidP="00061EA4">
            <w:pPr>
              <w:pStyle w:val="SCTableContent"/>
              <w:jc w:val="center"/>
              <w:rPr>
                <w:sz w:val="18"/>
                <w:szCs w:val="18"/>
              </w:rPr>
            </w:pPr>
            <w:r w:rsidRPr="007C65B9">
              <w:rPr>
                <w:sz w:val="18"/>
                <w:szCs w:val="18"/>
              </w:rPr>
              <w:t>3</w:t>
            </w:r>
          </w:p>
        </w:tc>
        <w:tc>
          <w:tcPr>
            <w:tcW w:w="4723" w:type="dxa"/>
          </w:tcPr>
          <w:p w14:paraId="7312DCD7" w14:textId="19FB0280" w:rsidR="00061EA4" w:rsidRPr="007C65B9" w:rsidRDefault="00061EA4" w:rsidP="00061EA4">
            <w:pPr>
              <w:pStyle w:val="SCTableContent"/>
              <w:rPr>
                <w:sz w:val="18"/>
                <w:szCs w:val="18"/>
              </w:rPr>
            </w:pPr>
            <w:r w:rsidRPr="007C65B9">
              <w:rPr>
                <w:sz w:val="18"/>
                <w:szCs w:val="18"/>
              </w:rPr>
              <w:t>Parama akvakultūros veikla užsiimantiems subjektams, patyrusiems nuostolius dėl sausros</w:t>
            </w:r>
          </w:p>
        </w:tc>
        <w:tc>
          <w:tcPr>
            <w:tcW w:w="1779" w:type="dxa"/>
          </w:tcPr>
          <w:p w14:paraId="35AF13AD" w14:textId="0C895385" w:rsidR="00061EA4" w:rsidRPr="007C65B9" w:rsidRDefault="00061EA4" w:rsidP="00061EA4">
            <w:pPr>
              <w:pStyle w:val="SCTableContent"/>
              <w:rPr>
                <w:sz w:val="18"/>
                <w:szCs w:val="18"/>
              </w:rPr>
            </w:pPr>
            <w:r w:rsidRPr="007C65B9">
              <w:rPr>
                <w:sz w:val="18"/>
                <w:szCs w:val="18"/>
              </w:rPr>
              <w:t xml:space="preserve">Lietuvos Respublikos </w:t>
            </w:r>
            <w:r w:rsidRPr="00061EA4">
              <w:rPr>
                <w:sz w:val="18"/>
                <w:szCs w:val="18"/>
              </w:rPr>
              <w:t>biudžet</w:t>
            </w:r>
            <w:r w:rsidR="004A2FE1">
              <w:rPr>
                <w:sz w:val="18"/>
                <w:szCs w:val="18"/>
              </w:rPr>
              <w:t>as</w:t>
            </w:r>
            <w:r w:rsidR="00FB2660">
              <w:rPr>
                <w:rStyle w:val="Puslapioinaosnuoroda"/>
                <w:sz w:val="18"/>
                <w:szCs w:val="18"/>
              </w:rPr>
              <w:footnoteReference w:id="141"/>
            </w:r>
          </w:p>
        </w:tc>
        <w:tc>
          <w:tcPr>
            <w:tcW w:w="1432" w:type="dxa"/>
          </w:tcPr>
          <w:p w14:paraId="18929929" w14:textId="7BB10A3F" w:rsidR="00061EA4" w:rsidRPr="007C65B9" w:rsidRDefault="00061EA4" w:rsidP="00487A40">
            <w:pPr>
              <w:pStyle w:val="SCTableContent"/>
              <w:jc w:val="center"/>
              <w:rPr>
                <w:sz w:val="18"/>
                <w:szCs w:val="18"/>
              </w:rPr>
            </w:pPr>
            <w:r w:rsidRPr="007C65B9">
              <w:rPr>
                <w:sz w:val="18"/>
                <w:szCs w:val="18"/>
              </w:rPr>
              <w:t>0,44</w:t>
            </w:r>
          </w:p>
        </w:tc>
        <w:tc>
          <w:tcPr>
            <w:tcW w:w="1279" w:type="dxa"/>
          </w:tcPr>
          <w:p w14:paraId="4DCF3B8F" w14:textId="4AF1E127" w:rsidR="00101EDD" w:rsidRPr="007C65B9" w:rsidRDefault="00C70A67" w:rsidP="00061EA4">
            <w:pPr>
              <w:pStyle w:val="SCTableContent"/>
              <w:rPr>
                <w:sz w:val="18"/>
                <w:szCs w:val="18"/>
              </w:rPr>
            </w:pPr>
            <w:r>
              <w:rPr>
                <w:sz w:val="18"/>
                <w:szCs w:val="18"/>
              </w:rPr>
              <w:t>2020–2021 m.</w:t>
            </w:r>
          </w:p>
        </w:tc>
      </w:tr>
      <w:tr w:rsidR="00061EA4" w:rsidRPr="007C65B9" w14:paraId="7F7F541C" w14:textId="3AE287F1" w:rsidTr="00101EDD">
        <w:trPr>
          <w:trHeight w:val="321"/>
        </w:trPr>
        <w:tc>
          <w:tcPr>
            <w:tcW w:w="283" w:type="dxa"/>
          </w:tcPr>
          <w:p w14:paraId="6A2C8604" w14:textId="77777777" w:rsidR="00061EA4" w:rsidRPr="007C65B9" w:rsidRDefault="00061EA4" w:rsidP="00061EA4">
            <w:pPr>
              <w:pStyle w:val="SCTableContent"/>
              <w:jc w:val="center"/>
              <w:rPr>
                <w:sz w:val="18"/>
                <w:szCs w:val="18"/>
              </w:rPr>
            </w:pPr>
            <w:r w:rsidRPr="007C65B9">
              <w:rPr>
                <w:sz w:val="18"/>
                <w:szCs w:val="18"/>
              </w:rPr>
              <w:t>4</w:t>
            </w:r>
          </w:p>
        </w:tc>
        <w:tc>
          <w:tcPr>
            <w:tcW w:w="4723" w:type="dxa"/>
          </w:tcPr>
          <w:p w14:paraId="491E487B" w14:textId="34D29FFC" w:rsidR="00061EA4" w:rsidRPr="007C65B9" w:rsidRDefault="00061EA4" w:rsidP="00061EA4">
            <w:pPr>
              <w:pStyle w:val="SCTableContent"/>
              <w:rPr>
                <w:sz w:val="18"/>
                <w:szCs w:val="18"/>
              </w:rPr>
            </w:pPr>
            <w:r w:rsidRPr="007C65B9">
              <w:rPr>
                <w:sz w:val="18"/>
                <w:szCs w:val="18"/>
              </w:rPr>
              <w:t>Parama draudimo įmokoms kompensuoti</w:t>
            </w:r>
            <w:r w:rsidR="00A20EEE">
              <w:rPr>
                <w:sz w:val="18"/>
                <w:szCs w:val="18"/>
              </w:rPr>
              <w:t xml:space="preserve"> (augalininkystės sektoriu</w:t>
            </w:r>
            <w:r w:rsidR="00571A2F">
              <w:rPr>
                <w:sz w:val="18"/>
                <w:szCs w:val="18"/>
              </w:rPr>
              <w:t>je</w:t>
            </w:r>
            <w:r w:rsidR="00D11B83">
              <w:rPr>
                <w:sz w:val="18"/>
                <w:szCs w:val="18"/>
              </w:rPr>
              <w:t xml:space="preserve"> gali būti draudžiama </w:t>
            </w:r>
            <w:r w:rsidR="00994A26">
              <w:rPr>
                <w:sz w:val="18"/>
                <w:szCs w:val="18"/>
              </w:rPr>
              <w:t>be draudimo nuo stichinės sausros arba su draudimu nuo stichinės sausros</w:t>
            </w:r>
            <w:r w:rsidR="00B033A6">
              <w:rPr>
                <w:sz w:val="18"/>
                <w:szCs w:val="18"/>
              </w:rPr>
              <w:t>)</w:t>
            </w:r>
          </w:p>
        </w:tc>
        <w:tc>
          <w:tcPr>
            <w:tcW w:w="1779" w:type="dxa"/>
          </w:tcPr>
          <w:p w14:paraId="29CF6848" w14:textId="1496DAC8" w:rsidR="00061EA4" w:rsidRPr="007C65B9" w:rsidRDefault="00061EA4" w:rsidP="00061EA4">
            <w:pPr>
              <w:pStyle w:val="SCTableContent"/>
              <w:rPr>
                <w:sz w:val="18"/>
                <w:szCs w:val="18"/>
              </w:rPr>
            </w:pPr>
            <w:r w:rsidRPr="007C65B9">
              <w:rPr>
                <w:sz w:val="18"/>
                <w:szCs w:val="18"/>
              </w:rPr>
              <w:t xml:space="preserve">Lietuvos Respublikos </w:t>
            </w:r>
            <w:r w:rsidRPr="00061EA4">
              <w:rPr>
                <w:sz w:val="18"/>
                <w:szCs w:val="18"/>
              </w:rPr>
              <w:t>biudžet</w:t>
            </w:r>
            <w:r w:rsidR="004A2FE1">
              <w:rPr>
                <w:sz w:val="18"/>
                <w:szCs w:val="18"/>
              </w:rPr>
              <w:t>as</w:t>
            </w:r>
            <w:r w:rsidR="00FB2660">
              <w:rPr>
                <w:rStyle w:val="Puslapioinaosnuoroda"/>
                <w:sz w:val="18"/>
                <w:szCs w:val="18"/>
              </w:rPr>
              <w:footnoteReference w:id="142"/>
            </w:r>
          </w:p>
        </w:tc>
        <w:tc>
          <w:tcPr>
            <w:tcW w:w="1432" w:type="dxa"/>
          </w:tcPr>
          <w:p w14:paraId="14E06495" w14:textId="51E30500" w:rsidR="00061EA4" w:rsidRPr="007C65B9" w:rsidRDefault="00061EA4" w:rsidP="00487A40">
            <w:pPr>
              <w:pStyle w:val="SCTableContent"/>
              <w:jc w:val="center"/>
              <w:rPr>
                <w:sz w:val="18"/>
                <w:szCs w:val="18"/>
              </w:rPr>
            </w:pPr>
            <w:r w:rsidRPr="007C65B9">
              <w:rPr>
                <w:sz w:val="18"/>
                <w:szCs w:val="18"/>
              </w:rPr>
              <w:t>13,78</w:t>
            </w:r>
          </w:p>
        </w:tc>
        <w:tc>
          <w:tcPr>
            <w:tcW w:w="1279" w:type="dxa"/>
          </w:tcPr>
          <w:p w14:paraId="65ED8A27" w14:textId="00D1B6D6" w:rsidR="00101EDD" w:rsidRPr="007C65B9" w:rsidRDefault="00F62B25" w:rsidP="00061EA4">
            <w:pPr>
              <w:pStyle w:val="SCTableContent"/>
              <w:rPr>
                <w:sz w:val="18"/>
                <w:szCs w:val="18"/>
              </w:rPr>
            </w:pPr>
            <w:r>
              <w:rPr>
                <w:sz w:val="18"/>
                <w:szCs w:val="18"/>
              </w:rPr>
              <w:t>2016–2021 m.</w:t>
            </w:r>
          </w:p>
        </w:tc>
      </w:tr>
      <w:tr w:rsidR="004A41F8" w:rsidRPr="007C65B9" w14:paraId="1D89E544" w14:textId="5AA6709B" w:rsidTr="00101EDD">
        <w:trPr>
          <w:trHeight w:val="321"/>
        </w:trPr>
        <w:tc>
          <w:tcPr>
            <w:tcW w:w="283" w:type="dxa"/>
          </w:tcPr>
          <w:p w14:paraId="2E5E89AD" w14:textId="77777777" w:rsidR="004A41F8" w:rsidRPr="007C65B9" w:rsidRDefault="004A41F8" w:rsidP="003F4D6C">
            <w:pPr>
              <w:pStyle w:val="SCTableContent"/>
              <w:rPr>
                <w:sz w:val="18"/>
                <w:szCs w:val="18"/>
              </w:rPr>
            </w:pPr>
          </w:p>
        </w:tc>
        <w:tc>
          <w:tcPr>
            <w:tcW w:w="4723" w:type="dxa"/>
          </w:tcPr>
          <w:p w14:paraId="7BD47F9F" w14:textId="77777777" w:rsidR="004A41F8" w:rsidRPr="007C65B9" w:rsidRDefault="004A41F8" w:rsidP="003F4D6C">
            <w:pPr>
              <w:pStyle w:val="SCTableContent"/>
              <w:rPr>
                <w:sz w:val="18"/>
                <w:szCs w:val="18"/>
              </w:rPr>
            </w:pPr>
          </w:p>
        </w:tc>
        <w:tc>
          <w:tcPr>
            <w:tcW w:w="1779" w:type="dxa"/>
          </w:tcPr>
          <w:p w14:paraId="2230E56F" w14:textId="77777777" w:rsidR="004A41F8" w:rsidRPr="007C65B9" w:rsidRDefault="004A41F8" w:rsidP="003F4D6C">
            <w:pPr>
              <w:pStyle w:val="SCTableContent"/>
              <w:rPr>
                <w:sz w:val="18"/>
                <w:szCs w:val="18"/>
              </w:rPr>
            </w:pPr>
            <w:r w:rsidRPr="007C65B9">
              <w:rPr>
                <w:sz w:val="18"/>
                <w:szCs w:val="18"/>
              </w:rPr>
              <w:t>Iš viso:</w:t>
            </w:r>
          </w:p>
        </w:tc>
        <w:tc>
          <w:tcPr>
            <w:tcW w:w="1432" w:type="dxa"/>
          </w:tcPr>
          <w:p w14:paraId="48DE91BD" w14:textId="5DB66EBA" w:rsidR="004A41F8" w:rsidRPr="007C65B9" w:rsidRDefault="001C7D79" w:rsidP="00487A40">
            <w:pPr>
              <w:pStyle w:val="SCTableContent"/>
              <w:jc w:val="center"/>
              <w:rPr>
                <w:b/>
                <w:bCs/>
                <w:sz w:val="18"/>
                <w:szCs w:val="18"/>
                <w:lang w:val="en-US"/>
              </w:rPr>
            </w:pPr>
            <w:r w:rsidRPr="007C65B9">
              <w:rPr>
                <w:b/>
                <w:bCs/>
                <w:sz w:val="18"/>
                <w:szCs w:val="18"/>
                <w:lang w:val="en-US"/>
              </w:rPr>
              <w:t>30,70</w:t>
            </w:r>
          </w:p>
        </w:tc>
        <w:tc>
          <w:tcPr>
            <w:tcW w:w="1279" w:type="dxa"/>
          </w:tcPr>
          <w:p w14:paraId="347C1D0F" w14:textId="77777777" w:rsidR="00101EDD" w:rsidRPr="007C65B9" w:rsidRDefault="00101EDD" w:rsidP="00AC336E">
            <w:pPr>
              <w:pStyle w:val="SCTableContent"/>
              <w:rPr>
                <w:b/>
                <w:bCs/>
                <w:sz w:val="18"/>
                <w:szCs w:val="18"/>
                <w:lang w:val="en-US"/>
              </w:rPr>
            </w:pPr>
          </w:p>
        </w:tc>
      </w:tr>
    </w:tbl>
    <w:p w14:paraId="662F8232" w14:textId="1E03BEBB" w:rsidR="00F700C0" w:rsidRDefault="00603582" w:rsidP="00603582">
      <w:r w:rsidRPr="0091063D">
        <w:rPr>
          <w:rStyle w:val="Nerykuspabraukimas"/>
        </w:rPr>
        <w:t xml:space="preserve">Šaltinis: sudaryta Konsultanto, </w:t>
      </w:r>
      <w:r>
        <w:rPr>
          <w:rStyle w:val="Nerykuspabraukimas"/>
        </w:rPr>
        <w:t xml:space="preserve">remiantis </w:t>
      </w:r>
      <w:r w:rsidR="003D038E">
        <w:rPr>
          <w:rStyle w:val="Nerykuspabraukimas"/>
        </w:rPr>
        <w:t>Nacionalinės mokėjimo agentūros pateikiama</w:t>
      </w:r>
      <w:r>
        <w:rPr>
          <w:rStyle w:val="Nerykuspabraukimas"/>
        </w:rPr>
        <w:t xml:space="preserve"> informacija</w:t>
      </w:r>
    </w:p>
    <w:p w14:paraId="63E41850" w14:textId="31A81A0D" w:rsidR="005E2AD0" w:rsidRDefault="00234A0B" w:rsidP="005E2AD0">
      <w:r w:rsidRPr="00AA02A1">
        <w:rPr>
          <w:rStyle w:val="Rykinuoroda"/>
        </w:rPr>
        <w:t>Šalnos.</w:t>
      </w:r>
      <w:r w:rsidR="005E2AD0">
        <w:t xml:space="preserve"> </w:t>
      </w:r>
      <w:r w:rsidR="00F43A53" w:rsidRPr="005E2AD0">
        <w:t xml:space="preserve">Išanalizavus apsisaugojimo ir (arba) prevencijos nuo </w:t>
      </w:r>
      <w:r w:rsidR="00D04387" w:rsidRPr="005E2AD0">
        <w:t>šalnų</w:t>
      </w:r>
      <w:r w:rsidR="00F43A53" w:rsidRPr="005E2AD0">
        <w:t xml:space="preserve"> priemones nustatyta, kad lėšos buvo</w:t>
      </w:r>
      <w:r w:rsidR="00183E39">
        <w:t xml:space="preserve"> išmokėtos tik</w:t>
      </w:r>
      <w:r w:rsidR="00F43A53" w:rsidRPr="005E2AD0">
        <w:t xml:space="preserve"> </w:t>
      </w:r>
      <w:r w:rsidR="00D04387" w:rsidRPr="005E2AD0">
        <w:t>vienai</w:t>
      </w:r>
      <w:r w:rsidR="00F43A53" w:rsidRPr="005E2AD0">
        <w:t xml:space="preserve"> priemo</w:t>
      </w:r>
      <w:r w:rsidR="00D04387" w:rsidRPr="005E2AD0">
        <w:t>nei</w:t>
      </w:r>
      <w:r w:rsidR="00F43A53" w:rsidRPr="005E2AD0">
        <w:t xml:space="preserve"> (žr. toliau pateiktą lentelę)</w:t>
      </w:r>
      <w:r w:rsidR="00D04387" w:rsidRPr="005E2AD0">
        <w:t>.</w:t>
      </w:r>
      <w:r w:rsidR="007C7C70" w:rsidRPr="005E2AD0">
        <w:t xml:space="preserve"> </w:t>
      </w:r>
      <w:r w:rsidR="00DD4F09" w:rsidRPr="005E2AD0">
        <w:t>Priemonė</w:t>
      </w:r>
      <w:r w:rsidR="00534F8F">
        <w:t xml:space="preserve"> numatė</w:t>
      </w:r>
      <w:r w:rsidR="00DD4F09" w:rsidRPr="005E2AD0">
        <w:t xml:space="preserve"> </w:t>
      </w:r>
      <w:r w:rsidR="00534F8F">
        <w:t>p</w:t>
      </w:r>
      <w:r w:rsidR="00DD4F09" w:rsidRPr="005E2AD0">
        <w:t>aram</w:t>
      </w:r>
      <w:r w:rsidR="00534F8F">
        <w:t>ą</w:t>
      </w:r>
      <w:r w:rsidR="00DD4F09" w:rsidRPr="005E2AD0">
        <w:t xml:space="preserve"> žemės ūkio veiklos subjektams, patyrusiems nuostolių </w:t>
      </w:r>
      <w:r w:rsidR="003D0CE3" w:rsidRPr="005E2AD0">
        <w:t>nukentėjus sodų ir uogynų derliui dėl šalnų</w:t>
      </w:r>
      <w:r w:rsidR="00244E7C">
        <w:t>. Visos</w:t>
      </w:r>
      <w:r w:rsidR="003D0CE3" w:rsidRPr="005E2AD0">
        <w:t xml:space="preserve"> </w:t>
      </w:r>
      <w:r w:rsidR="00244E7C">
        <w:t xml:space="preserve">lėšos </w:t>
      </w:r>
      <w:r w:rsidR="00114128" w:rsidRPr="005E2AD0">
        <w:t>išmokėtos</w:t>
      </w:r>
      <w:r w:rsidR="00244E7C">
        <w:t xml:space="preserve"> 2020 m</w:t>
      </w:r>
      <w:r w:rsidR="00672E10" w:rsidRPr="005E2AD0">
        <w:t xml:space="preserve">. </w:t>
      </w:r>
    </w:p>
    <w:p w14:paraId="1AEC0FA9" w14:textId="3214CE5C" w:rsidR="00802905" w:rsidRDefault="008C5F2B" w:rsidP="00802905">
      <w:pPr>
        <w:pStyle w:val="SCTableTitle"/>
        <w:widowControl w:val="0"/>
      </w:pPr>
      <w:r>
        <w:fldChar w:fldCharType="begin"/>
      </w:r>
      <w:r>
        <w:instrText xml:space="preserve"> SEQ Lentelė \* ARABIC </w:instrText>
      </w:r>
      <w:r>
        <w:fldChar w:fldCharType="separate"/>
      </w:r>
      <w:bookmarkStart w:id="88" w:name="_Toc109728442"/>
      <w:r w:rsidR="00A843C6">
        <w:rPr>
          <w:noProof/>
        </w:rPr>
        <w:t>14</w:t>
      </w:r>
      <w:r>
        <w:rPr>
          <w:noProof/>
        </w:rPr>
        <w:fldChar w:fldCharType="end"/>
      </w:r>
      <w:r w:rsidR="00802905" w:rsidRPr="00A91378">
        <w:t xml:space="preserve"> lentelė. Išmokėtos lėšos už apsisaugojimą ir (arba) prevenciją nuo šaln</w:t>
      </w:r>
      <w:r w:rsidR="003A538F">
        <w:t>ų</w:t>
      </w:r>
      <w:bookmarkEnd w:id="88"/>
    </w:p>
    <w:tbl>
      <w:tblPr>
        <w:tblStyle w:val="Lentelstinklelis"/>
        <w:tblW w:w="9496" w:type="dxa"/>
        <w:tblBorders>
          <w:top w:val="single" w:sz="12" w:space="0" w:color="FEFFFE" w:themeColor="background1"/>
          <w:left w:val="none" w:sz="0" w:space="0" w:color="auto"/>
          <w:bottom w:val="single" w:sz="2" w:space="0" w:color="1F7B61" w:themeColor="text2"/>
          <w:right w:val="none" w:sz="0" w:space="0" w:color="auto"/>
          <w:insideH w:val="single" w:sz="2" w:space="0" w:color="1F7B61" w:themeColor="text2"/>
          <w:insideV w:val="single" w:sz="12" w:space="0" w:color="FEFFFE" w:themeColor="background1"/>
        </w:tblBorders>
        <w:tblCellMar>
          <w:top w:w="28" w:type="dxa"/>
          <w:left w:w="28" w:type="dxa"/>
          <w:bottom w:w="28" w:type="dxa"/>
          <w:right w:w="28" w:type="dxa"/>
        </w:tblCellMar>
        <w:tblLook w:val="04A0" w:firstRow="1" w:lastRow="0" w:firstColumn="1" w:lastColumn="0" w:noHBand="0" w:noVBand="1"/>
      </w:tblPr>
      <w:tblGrid>
        <w:gridCol w:w="287"/>
        <w:gridCol w:w="4694"/>
        <w:gridCol w:w="1787"/>
        <w:gridCol w:w="1438"/>
        <w:gridCol w:w="1290"/>
      </w:tblGrid>
      <w:tr w:rsidR="00707114" w:rsidRPr="004E6C2F" w14:paraId="417EF34A" w14:textId="4AC8460A" w:rsidTr="00101EDD">
        <w:trPr>
          <w:trHeight w:val="48"/>
          <w:tblHeader/>
        </w:trPr>
        <w:tc>
          <w:tcPr>
            <w:tcW w:w="284" w:type="dxa"/>
            <w:shd w:val="clear" w:color="auto" w:fill="1F7B61" w:themeFill="accent1"/>
            <w:vAlign w:val="center"/>
          </w:tcPr>
          <w:p w14:paraId="1E54FB51" w14:textId="77777777" w:rsidR="00707114" w:rsidRPr="00097A25" w:rsidRDefault="00707114" w:rsidP="003F4D6C">
            <w:pPr>
              <w:pStyle w:val="SCTableContent"/>
              <w:rPr>
                <w:b/>
                <w:bCs/>
                <w:color w:val="FEFFFE" w:themeColor="background1"/>
                <w:sz w:val="18"/>
                <w:szCs w:val="18"/>
              </w:rPr>
            </w:pPr>
            <w:r w:rsidRPr="00097A25">
              <w:rPr>
                <w:b/>
                <w:bCs/>
                <w:color w:val="FEFFFE" w:themeColor="background1"/>
                <w:sz w:val="18"/>
                <w:szCs w:val="18"/>
              </w:rPr>
              <w:t>Nr.</w:t>
            </w:r>
          </w:p>
        </w:tc>
        <w:tc>
          <w:tcPr>
            <w:tcW w:w="4697" w:type="dxa"/>
            <w:shd w:val="clear" w:color="auto" w:fill="1F7B61" w:themeFill="accent1"/>
            <w:vAlign w:val="center"/>
          </w:tcPr>
          <w:p w14:paraId="3D3A1E54" w14:textId="77777777" w:rsidR="00707114" w:rsidRPr="00097A25" w:rsidRDefault="00707114" w:rsidP="003F4D6C">
            <w:pPr>
              <w:pStyle w:val="SCTableContent"/>
              <w:rPr>
                <w:b/>
                <w:bCs/>
                <w:color w:val="FEFFFE" w:themeColor="background1"/>
                <w:sz w:val="18"/>
                <w:szCs w:val="18"/>
              </w:rPr>
            </w:pPr>
            <w:r w:rsidRPr="00097A25">
              <w:rPr>
                <w:b/>
                <w:bCs/>
                <w:color w:val="FEFFFE" w:themeColor="background1"/>
                <w:sz w:val="18"/>
                <w:szCs w:val="18"/>
              </w:rPr>
              <w:t>Priemonės pavadinimas</w:t>
            </w:r>
          </w:p>
        </w:tc>
        <w:tc>
          <w:tcPr>
            <w:tcW w:w="1787" w:type="dxa"/>
            <w:shd w:val="clear" w:color="auto" w:fill="1F7B61" w:themeFill="accent1"/>
            <w:vAlign w:val="center"/>
          </w:tcPr>
          <w:p w14:paraId="79AA566D" w14:textId="29F7BDBF" w:rsidR="00707114" w:rsidRPr="00097A25" w:rsidRDefault="002E78D8" w:rsidP="003F4D6C">
            <w:pPr>
              <w:pStyle w:val="SCTableContent"/>
              <w:rPr>
                <w:b/>
                <w:bCs/>
                <w:color w:val="FEFFFE" w:themeColor="background1"/>
                <w:sz w:val="18"/>
                <w:szCs w:val="18"/>
              </w:rPr>
            </w:pPr>
            <w:r w:rsidRPr="00097A25">
              <w:rPr>
                <w:b/>
                <w:bCs/>
                <w:color w:val="FEFFFE" w:themeColor="background1"/>
                <w:sz w:val="18"/>
                <w:szCs w:val="18"/>
              </w:rPr>
              <w:t>Lėš</w:t>
            </w:r>
            <w:r>
              <w:rPr>
                <w:b/>
                <w:bCs/>
                <w:color w:val="FEFFFE" w:themeColor="background1"/>
                <w:sz w:val="18"/>
                <w:szCs w:val="18"/>
              </w:rPr>
              <w:t>ų šaltinis</w:t>
            </w:r>
          </w:p>
        </w:tc>
        <w:tc>
          <w:tcPr>
            <w:tcW w:w="1438" w:type="dxa"/>
            <w:shd w:val="clear" w:color="auto" w:fill="1F7B61" w:themeFill="accent1"/>
            <w:vAlign w:val="center"/>
          </w:tcPr>
          <w:p w14:paraId="16C2929B" w14:textId="77777777" w:rsidR="00707114" w:rsidRPr="00097A25" w:rsidRDefault="00707114" w:rsidP="003F4D6C">
            <w:pPr>
              <w:pStyle w:val="SCTableContent"/>
              <w:rPr>
                <w:b/>
                <w:bCs/>
                <w:color w:val="FEFFFE" w:themeColor="background1"/>
                <w:sz w:val="18"/>
                <w:szCs w:val="18"/>
              </w:rPr>
            </w:pPr>
            <w:r w:rsidRPr="00097A25">
              <w:rPr>
                <w:b/>
                <w:bCs/>
                <w:color w:val="FEFFFE" w:themeColor="background1"/>
                <w:sz w:val="18"/>
                <w:szCs w:val="18"/>
              </w:rPr>
              <w:t>Išmokėtos lėšos, mln. Eur</w:t>
            </w:r>
          </w:p>
        </w:tc>
        <w:tc>
          <w:tcPr>
            <w:tcW w:w="1290" w:type="dxa"/>
            <w:shd w:val="clear" w:color="auto" w:fill="1F7B61" w:themeFill="accent1"/>
          </w:tcPr>
          <w:p w14:paraId="0EBE53A7" w14:textId="1B0AD672" w:rsidR="00101EDD" w:rsidRPr="00097A25" w:rsidRDefault="00101EDD" w:rsidP="00AC336E">
            <w:pPr>
              <w:pStyle w:val="SCTableContent"/>
              <w:rPr>
                <w:b/>
                <w:bCs/>
                <w:color w:val="FEFFFE" w:themeColor="background1"/>
                <w:sz w:val="18"/>
                <w:szCs w:val="18"/>
              </w:rPr>
            </w:pPr>
            <w:r w:rsidRPr="00097A25">
              <w:rPr>
                <w:b/>
                <w:bCs/>
                <w:color w:val="FEFFFE" w:themeColor="background1"/>
                <w:sz w:val="18"/>
                <w:szCs w:val="18"/>
              </w:rPr>
              <w:t>Laikotarpis</w:t>
            </w:r>
          </w:p>
        </w:tc>
      </w:tr>
      <w:tr w:rsidR="007C65B9" w:rsidRPr="004E6C2F" w14:paraId="398547B3" w14:textId="1FD753AF" w:rsidTr="00101EDD">
        <w:trPr>
          <w:trHeight w:val="321"/>
        </w:trPr>
        <w:tc>
          <w:tcPr>
            <w:tcW w:w="284" w:type="dxa"/>
          </w:tcPr>
          <w:p w14:paraId="3E483374" w14:textId="77777777" w:rsidR="007C65B9" w:rsidRPr="004E6C2F" w:rsidRDefault="007C65B9" w:rsidP="007C65B9">
            <w:pPr>
              <w:pStyle w:val="SCTableContent"/>
              <w:jc w:val="center"/>
              <w:rPr>
                <w:sz w:val="18"/>
                <w:szCs w:val="18"/>
              </w:rPr>
            </w:pPr>
            <w:r w:rsidRPr="004E6C2F">
              <w:rPr>
                <w:sz w:val="18"/>
                <w:szCs w:val="18"/>
              </w:rPr>
              <w:t>1</w:t>
            </w:r>
          </w:p>
        </w:tc>
        <w:tc>
          <w:tcPr>
            <w:tcW w:w="4697" w:type="dxa"/>
          </w:tcPr>
          <w:p w14:paraId="72EAAD3F" w14:textId="2EE2FC86" w:rsidR="007C65B9" w:rsidRPr="004E6C2F" w:rsidRDefault="002A4C9D" w:rsidP="007C65B9">
            <w:pPr>
              <w:pStyle w:val="SCTableContent"/>
              <w:rPr>
                <w:sz w:val="18"/>
                <w:szCs w:val="18"/>
              </w:rPr>
            </w:pPr>
            <w:r w:rsidRPr="002A4C9D">
              <w:rPr>
                <w:sz w:val="18"/>
                <w:szCs w:val="18"/>
              </w:rPr>
              <w:t>Parama žemės ūkio veiklos subjektams, patyrusiems nuostolių nukentėjus sodų ir uogynų derliui dėl šalnų</w:t>
            </w:r>
          </w:p>
        </w:tc>
        <w:tc>
          <w:tcPr>
            <w:tcW w:w="1787" w:type="dxa"/>
          </w:tcPr>
          <w:p w14:paraId="30054E5C" w14:textId="5E87083D" w:rsidR="007C65B9" w:rsidRPr="004E6C2F" w:rsidRDefault="00133052" w:rsidP="005A751A">
            <w:pPr>
              <w:pStyle w:val="SCTableContent"/>
              <w:jc w:val="left"/>
              <w:rPr>
                <w:sz w:val="18"/>
                <w:szCs w:val="18"/>
              </w:rPr>
            </w:pPr>
            <w:r w:rsidRPr="00133052">
              <w:rPr>
                <w:sz w:val="18"/>
                <w:szCs w:val="18"/>
              </w:rPr>
              <w:t>Lietuv</w:t>
            </w:r>
            <w:r>
              <w:rPr>
                <w:sz w:val="18"/>
                <w:szCs w:val="18"/>
              </w:rPr>
              <w:t>o</w:t>
            </w:r>
            <w:r w:rsidRPr="00133052">
              <w:rPr>
                <w:sz w:val="18"/>
                <w:szCs w:val="18"/>
              </w:rPr>
              <w:t>s Respublikos biudžet</w:t>
            </w:r>
            <w:r w:rsidR="004A2FE1">
              <w:rPr>
                <w:sz w:val="18"/>
                <w:szCs w:val="18"/>
              </w:rPr>
              <w:t>as</w:t>
            </w:r>
            <w:r w:rsidR="00540096">
              <w:rPr>
                <w:rStyle w:val="Puslapioinaosnuoroda"/>
                <w:sz w:val="18"/>
                <w:szCs w:val="18"/>
              </w:rPr>
              <w:footnoteReference w:id="143"/>
            </w:r>
          </w:p>
        </w:tc>
        <w:tc>
          <w:tcPr>
            <w:tcW w:w="1438" w:type="dxa"/>
          </w:tcPr>
          <w:p w14:paraId="569BFEA8" w14:textId="0CC4809A" w:rsidR="007C65B9" w:rsidRPr="004E6C2F" w:rsidRDefault="00133052" w:rsidP="00487A40">
            <w:pPr>
              <w:pStyle w:val="SCTableContent"/>
              <w:jc w:val="center"/>
              <w:rPr>
                <w:sz w:val="18"/>
                <w:szCs w:val="18"/>
              </w:rPr>
            </w:pPr>
            <w:r w:rsidRPr="00133052">
              <w:rPr>
                <w:sz w:val="18"/>
                <w:szCs w:val="18"/>
              </w:rPr>
              <w:t>1,99</w:t>
            </w:r>
          </w:p>
        </w:tc>
        <w:tc>
          <w:tcPr>
            <w:tcW w:w="1290" w:type="dxa"/>
          </w:tcPr>
          <w:p w14:paraId="5B012F63" w14:textId="3C4BA7E5" w:rsidR="00101EDD" w:rsidRPr="00133052" w:rsidRDefault="00F62B25" w:rsidP="003E01A8">
            <w:pPr>
              <w:pStyle w:val="SCTableContent"/>
              <w:jc w:val="left"/>
              <w:rPr>
                <w:sz w:val="18"/>
                <w:szCs w:val="18"/>
              </w:rPr>
            </w:pPr>
            <w:r>
              <w:rPr>
                <w:sz w:val="18"/>
                <w:szCs w:val="18"/>
              </w:rPr>
              <w:t>2020 m.</w:t>
            </w:r>
          </w:p>
        </w:tc>
      </w:tr>
      <w:tr w:rsidR="00707114" w:rsidRPr="004E6C2F" w14:paraId="2A96B6F8" w14:textId="7DEEE2A2" w:rsidTr="00101EDD">
        <w:trPr>
          <w:trHeight w:val="321"/>
        </w:trPr>
        <w:tc>
          <w:tcPr>
            <w:tcW w:w="284" w:type="dxa"/>
          </w:tcPr>
          <w:p w14:paraId="5DD9E77B" w14:textId="77777777" w:rsidR="00707114" w:rsidRPr="004E6C2F" w:rsidRDefault="00707114" w:rsidP="003F4D6C">
            <w:pPr>
              <w:pStyle w:val="SCTableContent"/>
              <w:rPr>
                <w:sz w:val="18"/>
                <w:szCs w:val="18"/>
              </w:rPr>
            </w:pPr>
          </w:p>
        </w:tc>
        <w:tc>
          <w:tcPr>
            <w:tcW w:w="4697" w:type="dxa"/>
          </w:tcPr>
          <w:p w14:paraId="0B923D0B" w14:textId="77777777" w:rsidR="00707114" w:rsidRPr="004E6C2F" w:rsidRDefault="00707114" w:rsidP="003F4D6C">
            <w:pPr>
              <w:pStyle w:val="SCTableContent"/>
              <w:rPr>
                <w:sz w:val="18"/>
                <w:szCs w:val="18"/>
              </w:rPr>
            </w:pPr>
          </w:p>
        </w:tc>
        <w:tc>
          <w:tcPr>
            <w:tcW w:w="1787" w:type="dxa"/>
          </w:tcPr>
          <w:p w14:paraId="043C7CEE" w14:textId="77777777" w:rsidR="00707114" w:rsidRPr="004E6C2F" w:rsidRDefault="00707114" w:rsidP="003F4D6C">
            <w:pPr>
              <w:pStyle w:val="SCTableContent"/>
              <w:rPr>
                <w:sz w:val="18"/>
                <w:szCs w:val="18"/>
              </w:rPr>
            </w:pPr>
            <w:r w:rsidRPr="004E6C2F">
              <w:rPr>
                <w:sz w:val="18"/>
                <w:szCs w:val="18"/>
              </w:rPr>
              <w:t>Iš viso:</w:t>
            </w:r>
          </w:p>
        </w:tc>
        <w:tc>
          <w:tcPr>
            <w:tcW w:w="1438" w:type="dxa"/>
          </w:tcPr>
          <w:p w14:paraId="1F917734" w14:textId="2B319D15" w:rsidR="00707114" w:rsidRPr="004E6C2F" w:rsidRDefault="00F34D5F" w:rsidP="00487A40">
            <w:pPr>
              <w:pStyle w:val="SCTableContent"/>
              <w:jc w:val="center"/>
              <w:rPr>
                <w:b/>
                <w:bCs/>
                <w:sz w:val="18"/>
                <w:szCs w:val="18"/>
                <w:lang w:val="en-US"/>
              </w:rPr>
            </w:pPr>
            <w:r>
              <w:rPr>
                <w:b/>
                <w:bCs/>
                <w:sz w:val="18"/>
                <w:szCs w:val="18"/>
                <w:lang w:val="en-US"/>
              </w:rPr>
              <w:t>1,99</w:t>
            </w:r>
          </w:p>
        </w:tc>
        <w:tc>
          <w:tcPr>
            <w:tcW w:w="1290" w:type="dxa"/>
          </w:tcPr>
          <w:p w14:paraId="10B3F736" w14:textId="77777777" w:rsidR="00101EDD" w:rsidRPr="00DC04AC" w:rsidRDefault="00101EDD" w:rsidP="00AC336E">
            <w:pPr>
              <w:pStyle w:val="SCTableContent"/>
              <w:rPr>
                <w:b/>
                <w:bCs/>
                <w:sz w:val="18"/>
                <w:szCs w:val="18"/>
                <w:lang w:val="en-US"/>
              </w:rPr>
            </w:pPr>
          </w:p>
        </w:tc>
      </w:tr>
    </w:tbl>
    <w:p w14:paraId="330B313A" w14:textId="34D66926" w:rsidR="0065185B" w:rsidRDefault="00603582" w:rsidP="00603582">
      <w:r w:rsidRPr="0091063D">
        <w:rPr>
          <w:rStyle w:val="Nerykuspabraukimas"/>
        </w:rPr>
        <w:t xml:space="preserve">Šaltinis: sudaryta Konsultanto, </w:t>
      </w:r>
      <w:r>
        <w:rPr>
          <w:rStyle w:val="Nerykuspabraukimas"/>
        </w:rPr>
        <w:t xml:space="preserve">remiantis </w:t>
      </w:r>
      <w:r w:rsidR="003D038E">
        <w:rPr>
          <w:rStyle w:val="Nerykuspabraukimas"/>
        </w:rPr>
        <w:t xml:space="preserve">Nacionalinės mokėjimo agentūros pateikiama </w:t>
      </w:r>
      <w:r>
        <w:rPr>
          <w:rStyle w:val="Nerykuspabraukimas"/>
        </w:rPr>
        <w:t>informacija</w:t>
      </w:r>
    </w:p>
    <w:p w14:paraId="032F9631" w14:textId="4FE6ACBC" w:rsidR="00943E4C" w:rsidRPr="004A32D0" w:rsidRDefault="0083465C" w:rsidP="004E4967">
      <w:r>
        <w:rPr>
          <w:rStyle w:val="Rykinuoroda"/>
        </w:rPr>
        <w:t xml:space="preserve">vėjo audros. </w:t>
      </w:r>
      <w:r w:rsidR="004A32D0">
        <w:t xml:space="preserve">Pažymėtina, kad šios Studijos apimtyje nagrinėtuose strateginiuose dokumentuose ir finansavimo programose priemonių, numatančių finansavimo galimybes </w:t>
      </w:r>
      <w:r w:rsidR="00E641A7">
        <w:t xml:space="preserve">vėjų audrų padariniams </w:t>
      </w:r>
      <w:r w:rsidR="004A32D0">
        <w:t>mažinti arba įgyvendinti prevenciją, per</w:t>
      </w:r>
      <w:r w:rsidR="004A32D0" w:rsidRPr="007F3FD8">
        <w:t xml:space="preserve"> </w:t>
      </w:r>
      <w:r w:rsidR="004A32D0">
        <w:t>nagrinėtą laikotarpį nebuvo numatyta.</w:t>
      </w:r>
    </w:p>
    <w:p w14:paraId="5B30FD0A" w14:textId="1710AC10" w:rsidR="00E5273C" w:rsidRPr="00B72422" w:rsidRDefault="000764E9" w:rsidP="004E4967">
      <w:r w:rsidRPr="003D038E">
        <w:rPr>
          <w:rStyle w:val="Rykinuoroda"/>
        </w:rPr>
        <w:t>g</w:t>
      </w:r>
      <w:r w:rsidR="00134626" w:rsidRPr="003D038E">
        <w:rPr>
          <w:rStyle w:val="Rykinuoroda"/>
        </w:rPr>
        <w:t xml:space="preserve">amtinių ir klimato grėsmių </w:t>
      </w:r>
      <w:r w:rsidR="00B80C9B" w:rsidRPr="003D038E">
        <w:rPr>
          <w:rStyle w:val="Rykinuoroda"/>
        </w:rPr>
        <w:t>p</w:t>
      </w:r>
      <w:r w:rsidR="00234A0B" w:rsidRPr="003D038E">
        <w:rPr>
          <w:rStyle w:val="Rykinuoroda"/>
        </w:rPr>
        <w:t>revencinės priemonės.</w:t>
      </w:r>
      <w:r w:rsidR="00234A0B" w:rsidRPr="002F22EA">
        <w:t xml:space="preserve"> </w:t>
      </w:r>
      <w:r w:rsidR="00C0623B" w:rsidRPr="002F22EA">
        <w:t xml:space="preserve">Išanalizavus </w:t>
      </w:r>
      <w:r w:rsidR="006B7298" w:rsidRPr="002F22EA">
        <w:t>išmokėtas lėšas prevencijai nuo gamtinių ir (arba) klimato kaitos grėsmių nustatyta, kad lėšos</w:t>
      </w:r>
      <w:r w:rsidR="00EE10D0" w:rsidRPr="002F22EA">
        <w:t xml:space="preserve"> buvo skirtos </w:t>
      </w:r>
      <w:r w:rsidR="00FF5533" w:rsidRPr="002F22EA">
        <w:t>trylikai</w:t>
      </w:r>
      <w:r w:rsidR="00EE10D0" w:rsidRPr="002F22EA">
        <w:t xml:space="preserve"> </w:t>
      </w:r>
      <w:r w:rsidR="00F32246" w:rsidRPr="002F22EA">
        <w:t xml:space="preserve">priemonių (žr. toliau pateiktą lentelę). </w:t>
      </w:r>
      <w:r w:rsidR="007708BF" w:rsidRPr="002F22EA">
        <w:t xml:space="preserve">Įvardintos priemonės </w:t>
      </w:r>
      <w:r w:rsidR="0030009F" w:rsidRPr="002F22EA">
        <w:t>daugiausia</w:t>
      </w:r>
      <w:r w:rsidR="007708BF" w:rsidRPr="002F22EA">
        <w:t xml:space="preserve"> </w:t>
      </w:r>
      <w:r w:rsidR="002C07C3" w:rsidRPr="002F22EA">
        <w:t>apėmė</w:t>
      </w:r>
      <w:r w:rsidR="007708BF" w:rsidRPr="002F22EA">
        <w:t xml:space="preserve"> </w:t>
      </w:r>
      <w:r w:rsidR="001742DF" w:rsidRPr="002F22EA">
        <w:t xml:space="preserve">gyventojų perspėjimo ir informavimo </w:t>
      </w:r>
      <w:r w:rsidR="00B31FB2" w:rsidRPr="002F22EA">
        <w:t>apie pavojus dėl</w:t>
      </w:r>
      <w:r w:rsidR="00462574" w:rsidRPr="002F22EA">
        <w:t xml:space="preserve"> gamtinių ir klimato </w:t>
      </w:r>
      <w:r w:rsidR="00CF203A" w:rsidRPr="002F22EA">
        <w:t>grėsmių</w:t>
      </w:r>
      <w:r w:rsidR="0045446F" w:rsidRPr="002F22EA">
        <w:t xml:space="preserve"> </w:t>
      </w:r>
      <w:r w:rsidR="004A742C" w:rsidRPr="002F22EA">
        <w:t>aspektus</w:t>
      </w:r>
      <w:r w:rsidR="00C0623B" w:rsidRPr="002F22EA">
        <w:t>.</w:t>
      </w:r>
      <w:r w:rsidR="009970F4" w:rsidRPr="002F22EA">
        <w:t xml:space="preserve"> </w:t>
      </w:r>
      <w:r w:rsidR="006A5BC2" w:rsidRPr="002F22EA">
        <w:t>20</w:t>
      </w:r>
      <w:r w:rsidR="002C0A56" w:rsidRPr="002F22EA">
        <w:t>14</w:t>
      </w:r>
      <w:r w:rsidR="006A5BC2" w:rsidRPr="002F22EA">
        <w:t>–20</w:t>
      </w:r>
      <w:r w:rsidR="002C0A56" w:rsidRPr="002F22EA">
        <w:t>22</w:t>
      </w:r>
      <w:r w:rsidR="006A5BC2" w:rsidRPr="002F22EA">
        <w:t xml:space="preserve"> m. laikotarpiu </w:t>
      </w:r>
      <w:r w:rsidR="002B0751" w:rsidRPr="002F22EA">
        <w:t>iš viso</w:t>
      </w:r>
      <w:r w:rsidR="006A5BC2" w:rsidRPr="002F22EA">
        <w:t xml:space="preserve"> išmokėta </w:t>
      </w:r>
      <w:r w:rsidR="0048509C" w:rsidRPr="002F22EA">
        <w:t>38,33</w:t>
      </w:r>
      <w:r w:rsidR="006A5BC2" w:rsidRPr="002F22EA">
        <w:t xml:space="preserve"> mln. Eur, iš kurių didžiausią sumą sudarė parama </w:t>
      </w:r>
      <w:r w:rsidR="0048509C" w:rsidRPr="002F22EA">
        <w:rPr>
          <w:rFonts w:hint="eastAsia"/>
        </w:rPr>
        <w:t>Aplinkos monitoringo ir kontrolės stiprinim</w:t>
      </w:r>
      <w:r w:rsidR="0048509C" w:rsidRPr="002F22EA">
        <w:t xml:space="preserve">ui </w:t>
      </w:r>
      <w:r w:rsidR="006A5BC2" w:rsidRPr="002F22EA">
        <w:t xml:space="preserve">– </w:t>
      </w:r>
      <w:r w:rsidR="0048509C" w:rsidRPr="004C66B3">
        <w:t>17,49</w:t>
      </w:r>
      <w:r w:rsidR="006A5BC2" w:rsidRPr="004C66B3">
        <w:t xml:space="preserve"> </w:t>
      </w:r>
      <w:r w:rsidR="006A5BC2" w:rsidRPr="002F22EA">
        <w:t>mln. Eur (</w:t>
      </w:r>
      <w:r w:rsidR="002F22EA" w:rsidRPr="003410AA">
        <w:rPr>
          <w:lang w:val="es-ES"/>
        </w:rPr>
        <w:t>4</w:t>
      </w:r>
      <w:r w:rsidR="00B67D84" w:rsidRPr="003410AA">
        <w:rPr>
          <w:lang w:val="es-ES"/>
        </w:rPr>
        <w:t>6</w:t>
      </w:r>
      <w:r w:rsidR="006A5BC2" w:rsidRPr="002F22EA">
        <w:t xml:space="preserve"> proc.).</w:t>
      </w:r>
      <w:r w:rsidR="006A5BC2">
        <w:t xml:space="preserve"> </w:t>
      </w:r>
    </w:p>
    <w:p w14:paraId="6704EEB9" w14:textId="52271B26" w:rsidR="0021227E" w:rsidRPr="00A91378" w:rsidRDefault="008C5F2B" w:rsidP="0021227E">
      <w:pPr>
        <w:pStyle w:val="SCTableTitle"/>
        <w:widowControl w:val="0"/>
      </w:pPr>
      <w:r>
        <w:fldChar w:fldCharType="begin"/>
      </w:r>
      <w:r>
        <w:instrText xml:space="preserve"> SEQ Lentelė \* ARABIC </w:instrText>
      </w:r>
      <w:r>
        <w:fldChar w:fldCharType="separate"/>
      </w:r>
      <w:bookmarkStart w:id="89" w:name="_Toc109728443"/>
      <w:r w:rsidR="00A843C6">
        <w:rPr>
          <w:noProof/>
        </w:rPr>
        <w:t>15</w:t>
      </w:r>
      <w:r>
        <w:rPr>
          <w:noProof/>
        </w:rPr>
        <w:fldChar w:fldCharType="end"/>
      </w:r>
      <w:r w:rsidR="0021227E" w:rsidRPr="00A91378">
        <w:t xml:space="preserve"> lentelė. Išmokėtos lėšos </w:t>
      </w:r>
      <w:r w:rsidR="00B85709">
        <w:t>prevencijai</w:t>
      </w:r>
      <w:r w:rsidR="0021227E" w:rsidRPr="00A91378">
        <w:t xml:space="preserve"> nuo gamtinių ir </w:t>
      </w:r>
      <w:r w:rsidR="008941B8">
        <w:t xml:space="preserve">(arba) </w:t>
      </w:r>
      <w:r w:rsidR="0021227E" w:rsidRPr="00A91378">
        <w:t>klimato kaitos grėsmių</w:t>
      </w:r>
      <w:bookmarkEnd w:id="89"/>
    </w:p>
    <w:tbl>
      <w:tblPr>
        <w:tblStyle w:val="Lentelstinklelis"/>
        <w:tblW w:w="9496" w:type="dxa"/>
        <w:tblBorders>
          <w:top w:val="single" w:sz="12" w:space="0" w:color="FEFFFE" w:themeColor="background1"/>
          <w:left w:val="none" w:sz="0" w:space="0" w:color="auto"/>
          <w:bottom w:val="single" w:sz="2" w:space="0" w:color="1F7B61" w:themeColor="text2"/>
          <w:right w:val="none" w:sz="0" w:space="0" w:color="auto"/>
          <w:insideH w:val="single" w:sz="2" w:space="0" w:color="1F7B61" w:themeColor="text2"/>
          <w:insideV w:val="single" w:sz="12" w:space="0" w:color="FEFFFE" w:themeColor="background1"/>
        </w:tblBorders>
        <w:tblCellMar>
          <w:top w:w="28" w:type="dxa"/>
          <w:left w:w="28" w:type="dxa"/>
          <w:bottom w:w="28" w:type="dxa"/>
          <w:right w:w="28" w:type="dxa"/>
        </w:tblCellMar>
        <w:tblLook w:val="04A0" w:firstRow="1" w:lastRow="0" w:firstColumn="1" w:lastColumn="0" w:noHBand="0" w:noVBand="1"/>
      </w:tblPr>
      <w:tblGrid>
        <w:gridCol w:w="287"/>
        <w:gridCol w:w="4742"/>
        <w:gridCol w:w="1772"/>
        <w:gridCol w:w="1427"/>
        <w:gridCol w:w="1268"/>
      </w:tblGrid>
      <w:tr w:rsidR="00335B74" w:rsidRPr="00975059" w14:paraId="14369BF9" w14:textId="42371D4E" w:rsidTr="00AD60F2">
        <w:trPr>
          <w:trHeight w:val="48"/>
          <w:tblHeader/>
        </w:trPr>
        <w:tc>
          <w:tcPr>
            <w:tcW w:w="284" w:type="dxa"/>
            <w:shd w:val="clear" w:color="auto" w:fill="1F7B61" w:themeFill="accent1"/>
            <w:vAlign w:val="center"/>
          </w:tcPr>
          <w:p w14:paraId="5F65F7E6" w14:textId="77777777" w:rsidR="006C571F" w:rsidRPr="00097A25" w:rsidRDefault="006C571F" w:rsidP="00065F77">
            <w:pPr>
              <w:pStyle w:val="SCTableContent"/>
              <w:rPr>
                <w:b/>
                <w:bCs/>
                <w:color w:val="FEFFFE" w:themeColor="background1"/>
                <w:sz w:val="18"/>
                <w:szCs w:val="18"/>
              </w:rPr>
            </w:pPr>
            <w:r w:rsidRPr="00097A25">
              <w:rPr>
                <w:b/>
                <w:bCs/>
                <w:color w:val="FEFFFE" w:themeColor="background1"/>
                <w:sz w:val="18"/>
                <w:szCs w:val="18"/>
              </w:rPr>
              <w:t>Nr.</w:t>
            </w:r>
          </w:p>
        </w:tc>
        <w:tc>
          <w:tcPr>
            <w:tcW w:w="4745" w:type="dxa"/>
            <w:shd w:val="clear" w:color="auto" w:fill="1F7B61" w:themeFill="accent1"/>
            <w:vAlign w:val="center"/>
          </w:tcPr>
          <w:p w14:paraId="65E40A4B" w14:textId="77777777" w:rsidR="006C571F" w:rsidRPr="00097A25" w:rsidRDefault="006C571F" w:rsidP="00065F77">
            <w:pPr>
              <w:pStyle w:val="SCTableContent"/>
              <w:rPr>
                <w:b/>
                <w:bCs/>
                <w:color w:val="FEFFFE" w:themeColor="background1"/>
                <w:sz w:val="18"/>
                <w:szCs w:val="18"/>
              </w:rPr>
            </w:pPr>
            <w:r w:rsidRPr="00097A25">
              <w:rPr>
                <w:b/>
                <w:bCs/>
                <w:color w:val="FEFFFE" w:themeColor="background1"/>
                <w:sz w:val="18"/>
                <w:szCs w:val="18"/>
              </w:rPr>
              <w:t>Priemonės pavadinimas</w:t>
            </w:r>
          </w:p>
        </w:tc>
        <w:tc>
          <w:tcPr>
            <w:tcW w:w="1772" w:type="dxa"/>
            <w:shd w:val="clear" w:color="auto" w:fill="1F7B61" w:themeFill="accent1"/>
            <w:vAlign w:val="center"/>
          </w:tcPr>
          <w:p w14:paraId="786BD3FB" w14:textId="7D514670" w:rsidR="006C571F" w:rsidRPr="00097A25" w:rsidRDefault="002E78D8" w:rsidP="00065F77">
            <w:pPr>
              <w:pStyle w:val="SCTableContent"/>
              <w:rPr>
                <w:b/>
                <w:bCs/>
                <w:color w:val="FEFFFE" w:themeColor="background1"/>
                <w:sz w:val="18"/>
                <w:szCs w:val="18"/>
              </w:rPr>
            </w:pPr>
            <w:r w:rsidRPr="00097A25">
              <w:rPr>
                <w:b/>
                <w:bCs/>
                <w:color w:val="FEFFFE" w:themeColor="background1"/>
                <w:sz w:val="18"/>
                <w:szCs w:val="18"/>
              </w:rPr>
              <w:t>Lėš</w:t>
            </w:r>
            <w:r>
              <w:rPr>
                <w:b/>
                <w:bCs/>
                <w:color w:val="FEFFFE" w:themeColor="background1"/>
                <w:sz w:val="18"/>
                <w:szCs w:val="18"/>
              </w:rPr>
              <w:t>ų šaltinis</w:t>
            </w:r>
          </w:p>
        </w:tc>
        <w:tc>
          <w:tcPr>
            <w:tcW w:w="1427" w:type="dxa"/>
            <w:shd w:val="clear" w:color="auto" w:fill="1F7B61" w:themeFill="accent1"/>
            <w:vAlign w:val="center"/>
          </w:tcPr>
          <w:p w14:paraId="5BB0443C" w14:textId="77777777" w:rsidR="006C571F" w:rsidRPr="00097A25" w:rsidRDefault="006C571F" w:rsidP="00065F77">
            <w:pPr>
              <w:pStyle w:val="SCTableContent"/>
              <w:rPr>
                <w:b/>
                <w:bCs/>
                <w:color w:val="FEFFFE" w:themeColor="background1"/>
                <w:sz w:val="18"/>
                <w:szCs w:val="18"/>
              </w:rPr>
            </w:pPr>
            <w:r w:rsidRPr="00097A25">
              <w:rPr>
                <w:b/>
                <w:bCs/>
                <w:color w:val="FEFFFE" w:themeColor="background1"/>
                <w:sz w:val="18"/>
                <w:szCs w:val="18"/>
              </w:rPr>
              <w:t>Išmokėtos lėšos, mln. Eur</w:t>
            </w:r>
          </w:p>
        </w:tc>
        <w:tc>
          <w:tcPr>
            <w:tcW w:w="1268" w:type="dxa"/>
            <w:shd w:val="clear" w:color="auto" w:fill="1F7B61" w:themeFill="accent1"/>
            <w:vAlign w:val="center"/>
          </w:tcPr>
          <w:p w14:paraId="550D5D05" w14:textId="4C338732" w:rsidR="00101EDD" w:rsidRPr="00097A25" w:rsidRDefault="009B4677" w:rsidP="00AD60F2">
            <w:pPr>
              <w:pStyle w:val="SCTableContent"/>
              <w:jc w:val="left"/>
              <w:rPr>
                <w:b/>
                <w:bCs/>
                <w:color w:val="FEFFFE" w:themeColor="background1"/>
                <w:sz w:val="18"/>
                <w:szCs w:val="18"/>
              </w:rPr>
            </w:pPr>
            <w:r w:rsidRPr="00097A25">
              <w:rPr>
                <w:b/>
                <w:bCs/>
                <w:color w:val="FEFFFE" w:themeColor="background1"/>
                <w:sz w:val="18"/>
                <w:szCs w:val="18"/>
              </w:rPr>
              <w:t>Laikotarpis</w:t>
            </w:r>
          </w:p>
        </w:tc>
      </w:tr>
      <w:tr w:rsidR="00E168E8" w:rsidRPr="00975059" w14:paraId="2F5A3004" w14:textId="360427FA" w:rsidTr="00370270">
        <w:trPr>
          <w:trHeight w:val="321"/>
        </w:trPr>
        <w:tc>
          <w:tcPr>
            <w:tcW w:w="284" w:type="dxa"/>
          </w:tcPr>
          <w:p w14:paraId="0E0A61B2" w14:textId="77777777" w:rsidR="00E168E8" w:rsidRPr="00975059" w:rsidRDefault="00E168E8" w:rsidP="00E168E8">
            <w:pPr>
              <w:pStyle w:val="SCTableContent"/>
              <w:jc w:val="center"/>
              <w:rPr>
                <w:sz w:val="18"/>
                <w:szCs w:val="18"/>
              </w:rPr>
            </w:pPr>
            <w:r w:rsidRPr="00975059">
              <w:rPr>
                <w:sz w:val="18"/>
                <w:szCs w:val="18"/>
              </w:rPr>
              <w:t>1</w:t>
            </w:r>
          </w:p>
        </w:tc>
        <w:tc>
          <w:tcPr>
            <w:tcW w:w="4745" w:type="dxa"/>
          </w:tcPr>
          <w:p w14:paraId="3F52B305" w14:textId="420F30C7" w:rsidR="00E168E8" w:rsidRPr="00975059" w:rsidRDefault="00E168E8" w:rsidP="00E168E8">
            <w:pPr>
              <w:pStyle w:val="SCTableContent"/>
              <w:rPr>
                <w:sz w:val="18"/>
                <w:szCs w:val="18"/>
              </w:rPr>
            </w:pPr>
            <w:r w:rsidRPr="00975059">
              <w:rPr>
                <w:sz w:val="18"/>
                <w:szCs w:val="18"/>
              </w:rPr>
              <w:t>Aplinkos monitoringo ir kontrolės stiprinimas</w:t>
            </w:r>
          </w:p>
        </w:tc>
        <w:tc>
          <w:tcPr>
            <w:tcW w:w="1772" w:type="dxa"/>
          </w:tcPr>
          <w:p w14:paraId="1545E884" w14:textId="76F05238" w:rsidR="00E168E8" w:rsidRPr="00975059" w:rsidRDefault="00142E91" w:rsidP="00E168E8">
            <w:pPr>
              <w:pStyle w:val="SCTableContent"/>
              <w:rPr>
                <w:sz w:val="18"/>
                <w:szCs w:val="18"/>
              </w:rPr>
            </w:pPr>
            <w:r w:rsidRPr="00142E91">
              <w:rPr>
                <w:sz w:val="18"/>
                <w:szCs w:val="18"/>
              </w:rPr>
              <w:t>ES struktūrini</w:t>
            </w:r>
            <w:r w:rsidR="00AE54F1">
              <w:rPr>
                <w:sz w:val="18"/>
                <w:szCs w:val="18"/>
              </w:rPr>
              <w:t>ai</w:t>
            </w:r>
            <w:r w:rsidRPr="00142E91">
              <w:rPr>
                <w:sz w:val="18"/>
                <w:szCs w:val="18"/>
              </w:rPr>
              <w:t xml:space="preserve"> fond</w:t>
            </w:r>
            <w:r w:rsidR="00AE54F1">
              <w:rPr>
                <w:sz w:val="18"/>
                <w:szCs w:val="18"/>
              </w:rPr>
              <w:t>ai</w:t>
            </w:r>
            <w:r w:rsidR="00C4540F">
              <w:rPr>
                <w:sz w:val="18"/>
                <w:szCs w:val="18"/>
              </w:rPr>
              <w:t xml:space="preserve"> </w:t>
            </w:r>
          </w:p>
        </w:tc>
        <w:tc>
          <w:tcPr>
            <w:tcW w:w="1427" w:type="dxa"/>
          </w:tcPr>
          <w:p w14:paraId="35F5BCD6" w14:textId="5467F721" w:rsidR="00E168E8" w:rsidRPr="00975059" w:rsidRDefault="00E168E8" w:rsidP="00487A40">
            <w:pPr>
              <w:pStyle w:val="SCTableContent"/>
              <w:jc w:val="center"/>
              <w:rPr>
                <w:sz w:val="18"/>
                <w:szCs w:val="18"/>
              </w:rPr>
            </w:pPr>
            <w:r w:rsidRPr="00975059">
              <w:rPr>
                <w:sz w:val="18"/>
                <w:szCs w:val="18"/>
              </w:rPr>
              <w:t>17,49</w:t>
            </w:r>
          </w:p>
        </w:tc>
        <w:tc>
          <w:tcPr>
            <w:tcW w:w="1268" w:type="dxa"/>
          </w:tcPr>
          <w:p w14:paraId="64D6B854" w14:textId="4464313C" w:rsidR="00101EDD" w:rsidRPr="00975059" w:rsidRDefault="008D470C" w:rsidP="00E168E8">
            <w:pPr>
              <w:pStyle w:val="SCTableContent"/>
              <w:rPr>
                <w:sz w:val="18"/>
                <w:szCs w:val="18"/>
              </w:rPr>
            </w:pPr>
            <w:r>
              <w:rPr>
                <w:sz w:val="18"/>
                <w:szCs w:val="18"/>
              </w:rPr>
              <w:t>2016–2022 m.</w:t>
            </w:r>
          </w:p>
        </w:tc>
      </w:tr>
      <w:tr w:rsidR="00E168E8" w:rsidRPr="00975059" w14:paraId="211ACE9A" w14:textId="723E3941" w:rsidTr="00370270">
        <w:trPr>
          <w:trHeight w:val="321"/>
        </w:trPr>
        <w:tc>
          <w:tcPr>
            <w:tcW w:w="284" w:type="dxa"/>
          </w:tcPr>
          <w:p w14:paraId="31F0CDDD" w14:textId="77777777" w:rsidR="00E168E8" w:rsidRPr="00975059" w:rsidRDefault="00E168E8" w:rsidP="00E168E8">
            <w:pPr>
              <w:pStyle w:val="SCTableContent"/>
              <w:jc w:val="center"/>
              <w:rPr>
                <w:sz w:val="18"/>
                <w:szCs w:val="18"/>
              </w:rPr>
            </w:pPr>
            <w:r w:rsidRPr="00975059">
              <w:rPr>
                <w:sz w:val="18"/>
                <w:szCs w:val="18"/>
              </w:rPr>
              <w:t>2</w:t>
            </w:r>
          </w:p>
        </w:tc>
        <w:tc>
          <w:tcPr>
            <w:tcW w:w="4745" w:type="dxa"/>
          </w:tcPr>
          <w:p w14:paraId="7E166AE7" w14:textId="4AC9E9B2" w:rsidR="00E168E8" w:rsidRPr="00975059" w:rsidRDefault="00E168E8" w:rsidP="00E168E8">
            <w:pPr>
              <w:pStyle w:val="SCTableContent"/>
              <w:rPr>
                <w:sz w:val="18"/>
                <w:szCs w:val="18"/>
              </w:rPr>
            </w:pPr>
            <w:r w:rsidRPr="00975059">
              <w:rPr>
                <w:sz w:val="18"/>
                <w:szCs w:val="18"/>
              </w:rPr>
              <w:t>Gyventojų perspėjimo apie pavojus ir gelbėjimo sistemų tobulinimas ir plėtra</w:t>
            </w:r>
          </w:p>
        </w:tc>
        <w:tc>
          <w:tcPr>
            <w:tcW w:w="1772" w:type="dxa"/>
          </w:tcPr>
          <w:p w14:paraId="224A93EA" w14:textId="3BD0BD17" w:rsidR="003C1E4D" w:rsidRPr="00975059" w:rsidRDefault="003C1E4D" w:rsidP="003C1E4D">
            <w:pPr>
              <w:pStyle w:val="SCTableContent"/>
              <w:rPr>
                <w:sz w:val="18"/>
                <w:szCs w:val="18"/>
              </w:rPr>
            </w:pPr>
            <w:r w:rsidRPr="003C1E4D">
              <w:rPr>
                <w:sz w:val="18"/>
                <w:szCs w:val="18"/>
              </w:rPr>
              <w:t>ES struktūrini</w:t>
            </w:r>
            <w:r w:rsidR="00AE54F1">
              <w:rPr>
                <w:sz w:val="18"/>
                <w:szCs w:val="18"/>
              </w:rPr>
              <w:t>ai</w:t>
            </w:r>
            <w:r w:rsidRPr="003C1E4D">
              <w:rPr>
                <w:sz w:val="18"/>
                <w:szCs w:val="18"/>
              </w:rPr>
              <w:t xml:space="preserve"> fond</w:t>
            </w:r>
            <w:r w:rsidR="00AE54F1">
              <w:rPr>
                <w:sz w:val="18"/>
                <w:szCs w:val="18"/>
              </w:rPr>
              <w:t>ai</w:t>
            </w:r>
          </w:p>
          <w:p w14:paraId="00A35045" w14:textId="7C8F270D" w:rsidR="00E168E8" w:rsidRPr="00975059" w:rsidRDefault="003C1E4D" w:rsidP="003C1E4D">
            <w:pPr>
              <w:pStyle w:val="SCTableContent"/>
              <w:rPr>
                <w:sz w:val="18"/>
                <w:szCs w:val="18"/>
              </w:rPr>
            </w:pPr>
            <w:r w:rsidRPr="00975059">
              <w:rPr>
                <w:sz w:val="18"/>
                <w:szCs w:val="18"/>
              </w:rPr>
              <w:t xml:space="preserve">Lietuvos Respublikos </w:t>
            </w:r>
            <w:r w:rsidRPr="003C1E4D">
              <w:rPr>
                <w:sz w:val="18"/>
                <w:szCs w:val="18"/>
              </w:rPr>
              <w:t>biudžet</w:t>
            </w:r>
            <w:r w:rsidR="00487A40">
              <w:rPr>
                <w:sz w:val="18"/>
                <w:szCs w:val="18"/>
              </w:rPr>
              <w:t>as</w:t>
            </w:r>
            <w:r w:rsidR="000B44D7">
              <w:rPr>
                <w:sz w:val="18"/>
                <w:szCs w:val="18"/>
              </w:rPr>
              <w:t xml:space="preserve"> </w:t>
            </w:r>
          </w:p>
        </w:tc>
        <w:tc>
          <w:tcPr>
            <w:tcW w:w="1427" w:type="dxa"/>
          </w:tcPr>
          <w:p w14:paraId="144B2017" w14:textId="33807DC3" w:rsidR="00E168E8" w:rsidRPr="00975059" w:rsidRDefault="00E168E8" w:rsidP="00487A40">
            <w:pPr>
              <w:pStyle w:val="SCTableContent"/>
              <w:jc w:val="center"/>
              <w:rPr>
                <w:sz w:val="18"/>
                <w:szCs w:val="18"/>
              </w:rPr>
            </w:pPr>
            <w:r w:rsidRPr="00975059">
              <w:rPr>
                <w:sz w:val="18"/>
                <w:szCs w:val="18"/>
              </w:rPr>
              <w:t>7,10</w:t>
            </w:r>
          </w:p>
        </w:tc>
        <w:tc>
          <w:tcPr>
            <w:tcW w:w="1268" w:type="dxa"/>
          </w:tcPr>
          <w:p w14:paraId="183FE111" w14:textId="6823C66A" w:rsidR="00101EDD" w:rsidRPr="00975059" w:rsidRDefault="00144AEB" w:rsidP="00E168E8">
            <w:pPr>
              <w:pStyle w:val="SCTableContent"/>
              <w:rPr>
                <w:sz w:val="18"/>
                <w:szCs w:val="18"/>
              </w:rPr>
            </w:pPr>
            <w:r>
              <w:rPr>
                <w:sz w:val="18"/>
                <w:szCs w:val="18"/>
              </w:rPr>
              <w:t>2016–2022 m.</w:t>
            </w:r>
          </w:p>
        </w:tc>
      </w:tr>
      <w:tr w:rsidR="00E168E8" w:rsidRPr="00975059" w14:paraId="4862AE53" w14:textId="63ADB700" w:rsidTr="00370270">
        <w:trPr>
          <w:trHeight w:val="321"/>
        </w:trPr>
        <w:tc>
          <w:tcPr>
            <w:tcW w:w="284" w:type="dxa"/>
          </w:tcPr>
          <w:p w14:paraId="1C74AA6C" w14:textId="77777777" w:rsidR="00E168E8" w:rsidRPr="00975059" w:rsidRDefault="00E168E8" w:rsidP="00E168E8">
            <w:pPr>
              <w:pStyle w:val="SCTableContent"/>
              <w:jc w:val="center"/>
              <w:rPr>
                <w:sz w:val="18"/>
                <w:szCs w:val="18"/>
              </w:rPr>
            </w:pPr>
            <w:r w:rsidRPr="00975059">
              <w:rPr>
                <w:sz w:val="18"/>
                <w:szCs w:val="18"/>
              </w:rPr>
              <w:t>3</w:t>
            </w:r>
          </w:p>
        </w:tc>
        <w:tc>
          <w:tcPr>
            <w:tcW w:w="4745" w:type="dxa"/>
          </w:tcPr>
          <w:p w14:paraId="42BAC378" w14:textId="3F173C4A" w:rsidR="00E168E8" w:rsidRPr="00975059" w:rsidRDefault="00E168E8" w:rsidP="00E168E8">
            <w:pPr>
              <w:pStyle w:val="SCTableContent"/>
              <w:rPr>
                <w:sz w:val="18"/>
                <w:szCs w:val="18"/>
              </w:rPr>
            </w:pPr>
            <w:r w:rsidRPr="00975059">
              <w:rPr>
                <w:sz w:val="18"/>
                <w:szCs w:val="18"/>
              </w:rPr>
              <w:t>Gaivalinių nelaimių ir katastrofinių įvykių paveikto žemės ūkio gamybos potencialo atkūrimas ir atitinkamos prevencinės veiklos vykdymas</w:t>
            </w:r>
          </w:p>
        </w:tc>
        <w:tc>
          <w:tcPr>
            <w:tcW w:w="1772" w:type="dxa"/>
          </w:tcPr>
          <w:p w14:paraId="4B81D1E1" w14:textId="284C9361" w:rsidR="00AA6624" w:rsidRPr="00975059" w:rsidRDefault="00AA6624" w:rsidP="00AA6624">
            <w:pPr>
              <w:pStyle w:val="SCTableContent"/>
              <w:rPr>
                <w:sz w:val="18"/>
                <w:szCs w:val="18"/>
              </w:rPr>
            </w:pPr>
            <w:r w:rsidRPr="00AA6624">
              <w:rPr>
                <w:sz w:val="18"/>
                <w:szCs w:val="18"/>
              </w:rPr>
              <w:t>ES struktūrini</w:t>
            </w:r>
            <w:r w:rsidR="00487A40">
              <w:rPr>
                <w:sz w:val="18"/>
                <w:szCs w:val="18"/>
              </w:rPr>
              <w:t>ai</w:t>
            </w:r>
            <w:r w:rsidRPr="00AA6624">
              <w:rPr>
                <w:sz w:val="18"/>
                <w:szCs w:val="18"/>
              </w:rPr>
              <w:t xml:space="preserve"> fond</w:t>
            </w:r>
            <w:r w:rsidR="00487A40">
              <w:rPr>
                <w:sz w:val="18"/>
                <w:szCs w:val="18"/>
              </w:rPr>
              <w:t>ai</w:t>
            </w:r>
          </w:p>
          <w:p w14:paraId="11E9A6B4" w14:textId="54C11240" w:rsidR="00E168E8" w:rsidRPr="00975059" w:rsidRDefault="00AA6624" w:rsidP="00AA6624">
            <w:pPr>
              <w:pStyle w:val="SCTableContent"/>
              <w:rPr>
                <w:sz w:val="18"/>
                <w:szCs w:val="18"/>
              </w:rPr>
            </w:pPr>
            <w:r w:rsidRPr="00975059">
              <w:rPr>
                <w:sz w:val="18"/>
                <w:szCs w:val="18"/>
              </w:rPr>
              <w:t xml:space="preserve">Lietuvos Respublikos </w:t>
            </w:r>
            <w:r w:rsidRPr="00AA6624">
              <w:rPr>
                <w:sz w:val="18"/>
                <w:szCs w:val="18"/>
              </w:rPr>
              <w:t>biudžet</w:t>
            </w:r>
            <w:r w:rsidR="00487A40">
              <w:rPr>
                <w:sz w:val="18"/>
                <w:szCs w:val="18"/>
              </w:rPr>
              <w:t>as</w:t>
            </w:r>
            <w:r w:rsidR="00581860">
              <w:rPr>
                <w:sz w:val="18"/>
                <w:szCs w:val="18"/>
              </w:rPr>
              <w:t xml:space="preserve"> </w:t>
            </w:r>
          </w:p>
        </w:tc>
        <w:tc>
          <w:tcPr>
            <w:tcW w:w="1427" w:type="dxa"/>
          </w:tcPr>
          <w:p w14:paraId="4BAD09ED" w14:textId="63657456" w:rsidR="00E168E8" w:rsidRPr="00975059" w:rsidRDefault="00E168E8" w:rsidP="00487A40">
            <w:pPr>
              <w:pStyle w:val="SCTableContent"/>
              <w:jc w:val="center"/>
              <w:rPr>
                <w:sz w:val="18"/>
                <w:szCs w:val="18"/>
              </w:rPr>
            </w:pPr>
            <w:r w:rsidRPr="00975059">
              <w:rPr>
                <w:sz w:val="18"/>
                <w:szCs w:val="18"/>
              </w:rPr>
              <w:t>1,16</w:t>
            </w:r>
          </w:p>
        </w:tc>
        <w:tc>
          <w:tcPr>
            <w:tcW w:w="1268" w:type="dxa"/>
          </w:tcPr>
          <w:p w14:paraId="56431456" w14:textId="20EA7C2B" w:rsidR="00101EDD" w:rsidRPr="00975059" w:rsidRDefault="00186716" w:rsidP="00E168E8">
            <w:pPr>
              <w:pStyle w:val="SCTableContent"/>
              <w:rPr>
                <w:sz w:val="18"/>
                <w:szCs w:val="18"/>
              </w:rPr>
            </w:pPr>
            <w:r>
              <w:rPr>
                <w:sz w:val="18"/>
                <w:szCs w:val="18"/>
              </w:rPr>
              <w:t xml:space="preserve">2020–2020 m. </w:t>
            </w:r>
          </w:p>
        </w:tc>
      </w:tr>
      <w:tr w:rsidR="00E168E8" w:rsidRPr="00975059" w14:paraId="5CDA0929" w14:textId="72D236A3" w:rsidTr="00370270">
        <w:trPr>
          <w:trHeight w:val="321"/>
        </w:trPr>
        <w:tc>
          <w:tcPr>
            <w:tcW w:w="284" w:type="dxa"/>
          </w:tcPr>
          <w:p w14:paraId="0CC68F35" w14:textId="77777777" w:rsidR="00E168E8" w:rsidRPr="00975059" w:rsidRDefault="00E168E8" w:rsidP="00E168E8">
            <w:pPr>
              <w:pStyle w:val="SCTableContent"/>
              <w:jc w:val="center"/>
              <w:rPr>
                <w:sz w:val="18"/>
                <w:szCs w:val="18"/>
              </w:rPr>
            </w:pPr>
            <w:r w:rsidRPr="00975059">
              <w:rPr>
                <w:sz w:val="18"/>
                <w:szCs w:val="18"/>
              </w:rPr>
              <w:t>4</w:t>
            </w:r>
          </w:p>
        </w:tc>
        <w:tc>
          <w:tcPr>
            <w:tcW w:w="4745" w:type="dxa"/>
          </w:tcPr>
          <w:p w14:paraId="38708AB1" w14:textId="7970A890" w:rsidR="00E168E8" w:rsidRPr="00975059" w:rsidRDefault="00E168E8" w:rsidP="00E168E8">
            <w:pPr>
              <w:pStyle w:val="SCTableContent"/>
              <w:rPr>
                <w:sz w:val="18"/>
                <w:szCs w:val="18"/>
              </w:rPr>
            </w:pPr>
            <w:r w:rsidRPr="00975059">
              <w:rPr>
                <w:sz w:val="18"/>
                <w:szCs w:val="18"/>
              </w:rPr>
              <w:t>Rengti informaciją, skaityti paskaitas apie klimato kaitą, jos padarinius ir galimą prisitaikymą prie jos Lietuvos visuomenei, moksleiviams, studentams, dalyvauti susitikimuose su Lietuvos miestų ir rajonų visuomene</w:t>
            </w:r>
          </w:p>
        </w:tc>
        <w:tc>
          <w:tcPr>
            <w:tcW w:w="1772" w:type="dxa"/>
          </w:tcPr>
          <w:p w14:paraId="2DE9C4B9" w14:textId="1B82E57A" w:rsidR="00E168E8" w:rsidRPr="00975059" w:rsidRDefault="00D97855" w:rsidP="00E168E8">
            <w:pPr>
              <w:pStyle w:val="SCTableContent"/>
              <w:rPr>
                <w:sz w:val="18"/>
                <w:szCs w:val="18"/>
              </w:rPr>
            </w:pPr>
            <w:r w:rsidRPr="00975059">
              <w:rPr>
                <w:sz w:val="18"/>
                <w:szCs w:val="18"/>
              </w:rPr>
              <w:t xml:space="preserve">Lietuvos Respublikos </w:t>
            </w:r>
            <w:r w:rsidRPr="00D97855">
              <w:rPr>
                <w:sz w:val="18"/>
                <w:szCs w:val="18"/>
              </w:rPr>
              <w:t>biudžet</w:t>
            </w:r>
            <w:r w:rsidR="00487A40">
              <w:rPr>
                <w:sz w:val="18"/>
                <w:szCs w:val="18"/>
              </w:rPr>
              <w:t>as</w:t>
            </w:r>
            <w:r w:rsidR="00965784">
              <w:rPr>
                <w:sz w:val="18"/>
                <w:szCs w:val="18"/>
              </w:rPr>
              <w:t xml:space="preserve"> (</w:t>
            </w:r>
            <w:r w:rsidR="00BA7419">
              <w:rPr>
                <w:sz w:val="18"/>
                <w:szCs w:val="18"/>
              </w:rPr>
              <w:t>Klimato kaitos programa ir kt.</w:t>
            </w:r>
            <w:r w:rsidR="00965784">
              <w:rPr>
                <w:sz w:val="18"/>
                <w:szCs w:val="18"/>
              </w:rPr>
              <w:t>)</w:t>
            </w:r>
          </w:p>
        </w:tc>
        <w:tc>
          <w:tcPr>
            <w:tcW w:w="1427" w:type="dxa"/>
          </w:tcPr>
          <w:p w14:paraId="7C2CC6F8" w14:textId="462CE08F" w:rsidR="00E168E8" w:rsidRPr="00975059" w:rsidRDefault="00E168E8" w:rsidP="00487A40">
            <w:pPr>
              <w:pStyle w:val="SCTableContent"/>
              <w:jc w:val="center"/>
              <w:rPr>
                <w:sz w:val="18"/>
                <w:szCs w:val="18"/>
              </w:rPr>
            </w:pPr>
            <w:r w:rsidRPr="00975059">
              <w:rPr>
                <w:sz w:val="18"/>
                <w:szCs w:val="18"/>
              </w:rPr>
              <w:t>0,01</w:t>
            </w:r>
          </w:p>
        </w:tc>
        <w:tc>
          <w:tcPr>
            <w:tcW w:w="1268" w:type="dxa"/>
          </w:tcPr>
          <w:p w14:paraId="434A416B" w14:textId="7F6F2379" w:rsidR="00101EDD" w:rsidRPr="00975059" w:rsidRDefault="00F75941" w:rsidP="00E168E8">
            <w:pPr>
              <w:pStyle w:val="SCTableContent"/>
              <w:rPr>
                <w:sz w:val="18"/>
                <w:szCs w:val="18"/>
              </w:rPr>
            </w:pPr>
            <w:r>
              <w:rPr>
                <w:sz w:val="18"/>
                <w:szCs w:val="18"/>
              </w:rPr>
              <w:t>2014 m.</w:t>
            </w:r>
          </w:p>
        </w:tc>
      </w:tr>
      <w:tr w:rsidR="00E168E8" w:rsidRPr="00975059" w14:paraId="32B44FC8" w14:textId="0F14837D" w:rsidTr="00370270">
        <w:trPr>
          <w:trHeight w:val="321"/>
        </w:trPr>
        <w:tc>
          <w:tcPr>
            <w:tcW w:w="284" w:type="dxa"/>
          </w:tcPr>
          <w:p w14:paraId="339E477B" w14:textId="77777777" w:rsidR="00E168E8" w:rsidRPr="00975059" w:rsidRDefault="00E168E8" w:rsidP="00E168E8">
            <w:pPr>
              <w:pStyle w:val="SCTableContent"/>
              <w:jc w:val="center"/>
              <w:rPr>
                <w:sz w:val="18"/>
                <w:szCs w:val="18"/>
              </w:rPr>
            </w:pPr>
            <w:r w:rsidRPr="00975059">
              <w:rPr>
                <w:sz w:val="18"/>
                <w:szCs w:val="18"/>
              </w:rPr>
              <w:t>5</w:t>
            </w:r>
          </w:p>
        </w:tc>
        <w:tc>
          <w:tcPr>
            <w:tcW w:w="4745" w:type="dxa"/>
          </w:tcPr>
          <w:p w14:paraId="5A290E80" w14:textId="71FF99AA" w:rsidR="00E168E8" w:rsidRPr="00975059" w:rsidRDefault="00E168E8" w:rsidP="00E168E8">
            <w:pPr>
              <w:pStyle w:val="SCTableContent"/>
              <w:rPr>
                <w:sz w:val="18"/>
                <w:szCs w:val="18"/>
              </w:rPr>
            </w:pPr>
            <w:r w:rsidRPr="00975059">
              <w:rPr>
                <w:sz w:val="18"/>
                <w:szCs w:val="18"/>
              </w:rPr>
              <w:t>Remti tyrimus, susijusius su žemės ūkio augalų adaptyvių rūšių ir veislių atranka ir naujų veislių kūrimu</w:t>
            </w:r>
          </w:p>
        </w:tc>
        <w:tc>
          <w:tcPr>
            <w:tcW w:w="1772" w:type="dxa"/>
          </w:tcPr>
          <w:p w14:paraId="741E3603" w14:textId="7F8D6BEF" w:rsidR="00E168E8" w:rsidRPr="00975059" w:rsidRDefault="00D97855" w:rsidP="00E168E8">
            <w:pPr>
              <w:pStyle w:val="SCTableContent"/>
              <w:rPr>
                <w:sz w:val="18"/>
                <w:szCs w:val="18"/>
              </w:rPr>
            </w:pPr>
            <w:r w:rsidRPr="00975059">
              <w:rPr>
                <w:sz w:val="18"/>
                <w:szCs w:val="18"/>
              </w:rPr>
              <w:t xml:space="preserve">Lietuvos Respublikos </w:t>
            </w:r>
            <w:r w:rsidRPr="00D97855">
              <w:rPr>
                <w:sz w:val="18"/>
                <w:szCs w:val="18"/>
              </w:rPr>
              <w:t>biudžet</w:t>
            </w:r>
            <w:r w:rsidR="00487A40">
              <w:rPr>
                <w:sz w:val="18"/>
                <w:szCs w:val="18"/>
              </w:rPr>
              <w:t>as</w:t>
            </w:r>
            <w:r w:rsidR="00A76274">
              <w:rPr>
                <w:sz w:val="18"/>
                <w:szCs w:val="18"/>
              </w:rPr>
              <w:t xml:space="preserve"> (</w:t>
            </w:r>
            <w:r w:rsidR="00912DAF">
              <w:rPr>
                <w:sz w:val="18"/>
                <w:szCs w:val="18"/>
              </w:rPr>
              <w:t>Klimato kaitos programa</w:t>
            </w:r>
            <w:r w:rsidR="00A76274">
              <w:rPr>
                <w:sz w:val="18"/>
                <w:szCs w:val="18"/>
              </w:rPr>
              <w:t>)</w:t>
            </w:r>
          </w:p>
        </w:tc>
        <w:tc>
          <w:tcPr>
            <w:tcW w:w="1427" w:type="dxa"/>
          </w:tcPr>
          <w:p w14:paraId="460B1869" w14:textId="42AF9535" w:rsidR="00E168E8" w:rsidRPr="00975059" w:rsidRDefault="00E168E8" w:rsidP="00487A40">
            <w:pPr>
              <w:pStyle w:val="SCTableContent"/>
              <w:jc w:val="center"/>
              <w:rPr>
                <w:sz w:val="18"/>
                <w:szCs w:val="18"/>
              </w:rPr>
            </w:pPr>
            <w:r w:rsidRPr="00975059">
              <w:rPr>
                <w:sz w:val="18"/>
                <w:szCs w:val="18"/>
              </w:rPr>
              <w:t>0,22</w:t>
            </w:r>
          </w:p>
        </w:tc>
        <w:tc>
          <w:tcPr>
            <w:tcW w:w="1268" w:type="dxa"/>
          </w:tcPr>
          <w:p w14:paraId="6EEFA544" w14:textId="00E2E020" w:rsidR="00101EDD" w:rsidRPr="00975059" w:rsidRDefault="00F75941" w:rsidP="00E168E8">
            <w:pPr>
              <w:pStyle w:val="SCTableContent"/>
              <w:rPr>
                <w:sz w:val="18"/>
                <w:szCs w:val="18"/>
              </w:rPr>
            </w:pPr>
            <w:r>
              <w:rPr>
                <w:sz w:val="18"/>
                <w:szCs w:val="18"/>
              </w:rPr>
              <w:t>2015–2017 m.</w:t>
            </w:r>
          </w:p>
        </w:tc>
      </w:tr>
      <w:tr w:rsidR="00E168E8" w:rsidRPr="00975059" w14:paraId="7E6B7D0D" w14:textId="6DFCF9EA" w:rsidTr="00370270">
        <w:trPr>
          <w:trHeight w:val="321"/>
        </w:trPr>
        <w:tc>
          <w:tcPr>
            <w:tcW w:w="284" w:type="dxa"/>
          </w:tcPr>
          <w:p w14:paraId="4A658B1D" w14:textId="77777777" w:rsidR="00E168E8" w:rsidRPr="00975059" w:rsidRDefault="00E168E8" w:rsidP="00E168E8">
            <w:pPr>
              <w:pStyle w:val="SCTableContent"/>
              <w:jc w:val="center"/>
              <w:rPr>
                <w:sz w:val="18"/>
                <w:szCs w:val="18"/>
              </w:rPr>
            </w:pPr>
            <w:r w:rsidRPr="00975059">
              <w:rPr>
                <w:sz w:val="18"/>
                <w:szCs w:val="18"/>
              </w:rPr>
              <w:t>6</w:t>
            </w:r>
          </w:p>
        </w:tc>
        <w:tc>
          <w:tcPr>
            <w:tcW w:w="4745" w:type="dxa"/>
          </w:tcPr>
          <w:p w14:paraId="3496C11C" w14:textId="75B70A9D" w:rsidR="00E168E8" w:rsidRPr="00975059" w:rsidRDefault="00E168E8" w:rsidP="00E168E8">
            <w:pPr>
              <w:pStyle w:val="SCTableContent"/>
              <w:rPr>
                <w:sz w:val="18"/>
                <w:szCs w:val="18"/>
              </w:rPr>
            </w:pPr>
            <w:r w:rsidRPr="00975059">
              <w:rPr>
                <w:sz w:val="18"/>
                <w:szCs w:val="18"/>
              </w:rPr>
              <w:t>Vykdyti tyrimus, susijusius su žemės ūkio augalų adaptyvių rūšių ir veislių atranka</w:t>
            </w:r>
          </w:p>
        </w:tc>
        <w:tc>
          <w:tcPr>
            <w:tcW w:w="1772" w:type="dxa"/>
          </w:tcPr>
          <w:p w14:paraId="167B2664" w14:textId="3D3239D6" w:rsidR="00E168E8" w:rsidRPr="00975059" w:rsidRDefault="00D97855" w:rsidP="00E168E8">
            <w:pPr>
              <w:pStyle w:val="SCTableContent"/>
              <w:rPr>
                <w:sz w:val="18"/>
                <w:szCs w:val="18"/>
              </w:rPr>
            </w:pPr>
            <w:r w:rsidRPr="00975059">
              <w:rPr>
                <w:sz w:val="18"/>
                <w:szCs w:val="18"/>
              </w:rPr>
              <w:t xml:space="preserve">Lietuvos Respublikos </w:t>
            </w:r>
            <w:r w:rsidRPr="00D97855">
              <w:rPr>
                <w:sz w:val="18"/>
                <w:szCs w:val="18"/>
              </w:rPr>
              <w:t>biudžet</w:t>
            </w:r>
            <w:r w:rsidR="00487A40">
              <w:rPr>
                <w:sz w:val="18"/>
                <w:szCs w:val="18"/>
              </w:rPr>
              <w:t>as</w:t>
            </w:r>
            <w:r w:rsidR="009A2806">
              <w:rPr>
                <w:sz w:val="18"/>
                <w:szCs w:val="18"/>
              </w:rPr>
              <w:t xml:space="preserve"> (</w:t>
            </w:r>
            <w:r w:rsidR="007F4281">
              <w:rPr>
                <w:sz w:val="18"/>
                <w:szCs w:val="18"/>
              </w:rPr>
              <w:t>Klimato kaitos programa ir kt.</w:t>
            </w:r>
            <w:r w:rsidR="009A2806">
              <w:rPr>
                <w:sz w:val="18"/>
                <w:szCs w:val="18"/>
              </w:rPr>
              <w:t>)</w:t>
            </w:r>
          </w:p>
        </w:tc>
        <w:tc>
          <w:tcPr>
            <w:tcW w:w="1427" w:type="dxa"/>
          </w:tcPr>
          <w:p w14:paraId="0D7C8E4B" w14:textId="64FBE220" w:rsidR="00E168E8" w:rsidRPr="00975059" w:rsidRDefault="00E168E8" w:rsidP="00487A40">
            <w:pPr>
              <w:pStyle w:val="SCTableContent"/>
              <w:jc w:val="center"/>
              <w:rPr>
                <w:sz w:val="18"/>
                <w:szCs w:val="18"/>
              </w:rPr>
            </w:pPr>
            <w:r w:rsidRPr="00975059">
              <w:rPr>
                <w:sz w:val="18"/>
                <w:szCs w:val="18"/>
              </w:rPr>
              <w:t>0,82</w:t>
            </w:r>
          </w:p>
        </w:tc>
        <w:tc>
          <w:tcPr>
            <w:tcW w:w="1268" w:type="dxa"/>
          </w:tcPr>
          <w:p w14:paraId="5C841E20" w14:textId="34D8EBB7" w:rsidR="00101EDD" w:rsidRPr="00975059" w:rsidRDefault="00B97F59" w:rsidP="00E168E8">
            <w:pPr>
              <w:pStyle w:val="SCTableContent"/>
              <w:rPr>
                <w:sz w:val="18"/>
                <w:szCs w:val="18"/>
              </w:rPr>
            </w:pPr>
            <w:r>
              <w:rPr>
                <w:sz w:val="18"/>
                <w:szCs w:val="18"/>
              </w:rPr>
              <w:t xml:space="preserve">2016–2020 m. </w:t>
            </w:r>
          </w:p>
        </w:tc>
      </w:tr>
      <w:tr w:rsidR="00E168E8" w:rsidRPr="00975059" w14:paraId="5EA08D6F" w14:textId="69F61EAE" w:rsidTr="00370270">
        <w:trPr>
          <w:trHeight w:val="321"/>
        </w:trPr>
        <w:tc>
          <w:tcPr>
            <w:tcW w:w="284" w:type="dxa"/>
          </w:tcPr>
          <w:p w14:paraId="7CA9698F" w14:textId="77777777" w:rsidR="00E168E8" w:rsidRPr="00975059" w:rsidRDefault="00E168E8" w:rsidP="00E168E8">
            <w:pPr>
              <w:pStyle w:val="SCTableContent"/>
              <w:jc w:val="center"/>
              <w:rPr>
                <w:sz w:val="18"/>
                <w:szCs w:val="18"/>
              </w:rPr>
            </w:pPr>
            <w:r w:rsidRPr="00975059">
              <w:rPr>
                <w:sz w:val="18"/>
                <w:szCs w:val="18"/>
              </w:rPr>
              <w:t>7</w:t>
            </w:r>
          </w:p>
        </w:tc>
        <w:tc>
          <w:tcPr>
            <w:tcW w:w="4745" w:type="dxa"/>
          </w:tcPr>
          <w:p w14:paraId="0A438D50" w14:textId="0A1F0C9E" w:rsidR="00E168E8" w:rsidRPr="00975059" w:rsidRDefault="00E168E8" w:rsidP="00E168E8">
            <w:pPr>
              <w:pStyle w:val="SCTableContent"/>
              <w:rPr>
                <w:sz w:val="18"/>
                <w:szCs w:val="18"/>
              </w:rPr>
            </w:pPr>
            <w:r w:rsidRPr="00975059">
              <w:rPr>
                <w:sz w:val="18"/>
                <w:szCs w:val="18"/>
              </w:rPr>
              <w:t>Taikyti stichinių gamtos reiškinių išankstinio perspėjimo sistemą (SGRIPS)</w:t>
            </w:r>
          </w:p>
        </w:tc>
        <w:tc>
          <w:tcPr>
            <w:tcW w:w="1772" w:type="dxa"/>
          </w:tcPr>
          <w:p w14:paraId="5C90DB00" w14:textId="2CB003B2" w:rsidR="00E168E8" w:rsidRPr="00975059" w:rsidRDefault="00D97855" w:rsidP="00E168E8">
            <w:pPr>
              <w:pStyle w:val="SCTableContent"/>
              <w:rPr>
                <w:sz w:val="18"/>
                <w:szCs w:val="18"/>
              </w:rPr>
            </w:pPr>
            <w:r w:rsidRPr="00975059">
              <w:rPr>
                <w:sz w:val="18"/>
                <w:szCs w:val="18"/>
              </w:rPr>
              <w:t xml:space="preserve">Lietuvos Respublikos </w:t>
            </w:r>
            <w:r w:rsidRPr="00D97855">
              <w:rPr>
                <w:sz w:val="18"/>
                <w:szCs w:val="18"/>
              </w:rPr>
              <w:t>biudžet</w:t>
            </w:r>
            <w:r w:rsidR="00487A40">
              <w:rPr>
                <w:sz w:val="18"/>
                <w:szCs w:val="18"/>
              </w:rPr>
              <w:t>as</w:t>
            </w:r>
            <w:r w:rsidR="009420E9">
              <w:rPr>
                <w:sz w:val="18"/>
                <w:szCs w:val="18"/>
              </w:rPr>
              <w:t xml:space="preserve"> (</w:t>
            </w:r>
            <w:r w:rsidR="007F4281">
              <w:rPr>
                <w:sz w:val="18"/>
                <w:szCs w:val="18"/>
              </w:rPr>
              <w:t>Klimato kaitos programa ir kt.</w:t>
            </w:r>
            <w:r w:rsidR="009420E9">
              <w:rPr>
                <w:sz w:val="18"/>
                <w:szCs w:val="18"/>
              </w:rPr>
              <w:t>)</w:t>
            </w:r>
          </w:p>
        </w:tc>
        <w:tc>
          <w:tcPr>
            <w:tcW w:w="1427" w:type="dxa"/>
          </w:tcPr>
          <w:p w14:paraId="3C2E7DE5" w14:textId="2E1ED798" w:rsidR="00E168E8" w:rsidRPr="00975059" w:rsidRDefault="00E168E8" w:rsidP="00487A40">
            <w:pPr>
              <w:pStyle w:val="SCTableContent"/>
              <w:jc w:val="center"/>
              <w:rPr>
                <w:sz w:val="18"/>
                <w:szCs w:val="18"/>
              </w:rPr>
            </w:pPr>
            <w:r w:rsidRPr="00975059">
              <w:rPr>
                <w:sz w:val="18"/>
                <w:szCs w:val="18"/>
              </w:rPr>
              <w:t>0,01</w:t>
            </w:r>
          </w:p>
        </w:tc>
        <w:tc>
          <w:tcPr>
            <w:tcW w:w="1268" w:type="dxa"/>
          </w:tcPr>
          <w:p w14:paraId="260535E3" w14:textId="5ADA2A89" w:rsidR="00101EDD" w:rsidRPr="00975059" w:rsidRDefault="005250C4" w:rsidP="00E168E8">
            <w:pPr>
              <w:pStyle w:val="SCTableContent"/>
              <w:rPr>
                <w:sz w:val="18"/>
                <w:szCs w:val="18"/>
              </w:rPr>
            </w:pPr>
            <w:r>
              <w:rPr>
                <w:sz w:val="18"/>
                <w:szCs w:val="18"/>
              </w:rPr>
              <w:t>2014 m.</w:t>
            </w:r>
          </w:p>
        </w:tc>
      </w:tr>
      <w:tr w:rsidR="00E168E8" w:rsidRPr="00975059" w14:paraId="50F50B7D" w14:textId="7E866024" w:rsidTr="00370270">
        <w:trPr>
          <w:trHeight w:val="321"/>
        </w:trPr>
        <w:tc>
          <w:tcPr>
            <w:tcW w:w="284" w:type="dxa"/>
          </w:tcPr>
          <w:p w14:paraId="593D4479" w14:textId="432C071D" w:rsidR="00E168E8" w:rsidRPr="00975059" w:rsidRDefault="00E168E8" w:rsidP="00E168E8">
            <w:pPr>
              <w:pStyle w:val="SCTableContent"/>
              <w:jc w:val="center"/>
              <w:rPr>
                <w:sz w:val="18"/>
                <w:szCs w:val="18"/>
              </w:rPr>
            </w:pPr>
            <w:r w:rsidRPr="00975059">
              <w:rPr>
                <w:sz w:val="18"/>
                <w:szCs w:val="18"/>
              </w:rPr>
              <w:t>8</w:t>
            </w:r>
          </w:p>
        </w:tc>
        <w:tc>
          <w:tcPr>
            <w:tcW w:w="4745" w:type="dxa"/>
          </w:tcPr>
          <w:p w14:paraId="1E78CDB2" w14:textId="6433CC4F" w:rsidR="00E168E8" w:rsidRPr="00975059" w:rsidRDefault="00E168E8" w:rsidP="00E168E8">
            <w:pPr>
              <w:pStyle w:val="SCTableContent"/>
              <w:rPr>
                <w:sz w:val="18"/>
                <w:szCs w:val="18"/>
              </w:rPr>
            </w:pPr>
            <w:r w:rsidRPr="00975059">
              <w:rPr>
                <w:sz w:val="18"/>
                <w:szCs w:val="18"/>
              </w:rPr>
              <w:t xml:space="preserve">Perspėti gyventojus apie susidariusias ekstremaliąsias situacijas ar ekstremaliųjų situacijų galimas grėsmes, naudojant Gyventojų perspėjimo ir informavimo sistemą (GPIS) </w:t>
            </w:r>
          </w:p>
        </w:tc>
        <w:tc>
          <w:tcPr>
            <w:tcW w:w="1772" w:type="dxa"/>
          </w:tcPr>
          <w:p w14:paraId="1B77E32F" w14:textId="6EFBC3F3" w:rsidR="00E168E8" w:rsidRPr="00975059" w:rsidRDefault="00D97855" w:rsidP="00E168E8">
            <w:pPr>
              <w:pStyle w:val="SCTableContent"/>
              <w:rPr>
                <w:sz w:val="18"/>
                <w:szCs w:val="18"/>
              </w:rPr>
            </w:pPr>
            <w:r w:rsidRPr="00975059">
              <w:rPr>
                <w:sz w:val="18"/>
                <w:szCs w:val="18"/>
              </w:rPr>
              <w:t xml:space="preserve">Lietuvos Respublikos </w:t>
            </w:r>
            <w:r w:rsidRPr="00D97855">
              <w:rPr>
                <w:sz w:val="18"/>
                <w:szCs w:val="18"/>
              </w:rPr>
              <w:t>biudžet</w:t>
            </w:r>
            <w:r w:rsidR="00487A40">
              <w:rPr>
                <w:sz w:val="18"/>
                <w:szCs w:val="18"/>
              </w:rPr>
              <w:t>as</w:t>
            </w:r>
            <w:r w:rsidR="008E067E">
              <w:rPr>
                <w:sz w:val="18"/>
                <w:szCs w:val="18"/>
              </w:rPr>
              <w:t xml:space="preserve"> (</w:t>
            </w:r>
            <w:r w:rsidR="007F4281">
              <w:rPr>
                <w:sz w:val="18"/>
                <w:szCs w:val="18"/>
              </w:rPr>
              <w:t>Klimato kaitos programa ir kt.</w:t>
            </w:r>
            <w:r w:rsidR="008E067E">
              <w:rPr>
                <w:sz w:val="18"/>
                <w:szCs w:val="18"/>
              </w:rPr>
              <w:t>)</w:t>
            </w:r>
          </w:p>
        </w:tc>
        <w:tc>
          <w:tcPr>
            <w:tcW w:w="1427" w:type="dxa"/>
          </w:tcPr>
          <w:p w14:paraId="61533A6B" w14:textId="7041A042" w:rsidR="00E168E8" w:rsidRPr="00975059" w:rsidRDefault="00E168E8" w:rsidP="00487A40">
            <w:pPr>
              <w:pStyle w:val="SCTableContent"/>
              <w:jc w:val="center"/>
              <w:rPr>
                <w:sz w:val="18"/>
                <w:szCs w:val="18"/>
              </w:rPr>
            </w:pPr>
            <w:r w:rsidRPr="00975059">
              <w:rPr>
                <w:sz w:val="18"/>
                <w:szCs w:val="18"/>
              </w:rPr>
              <w:t>0,44</w:t>
            </w:r>
          </w:p>
        </w:tc>
        <w:tc>
          <w:tcPr>
            <w:tcW w:w="1268" w:type="dxa"/>
          </w:tcPr>
          <w:p w14:paraId="1FB7C9A3" w14:textId="03AB2F39" w:rsidR="00101EDD" w:rsidRPr="00975059" w:rsidRDefault="005250C4" w:rsidP="00E168E8">
            <w:pPr>
              <w:pStyle w:val="SCTableContent"/>
              <w:rPr>
                <w:sz w:val="18"/>
                <w:szCs w:val="18"/>
              </w:rPr>
            </w:pPr>
            <w:r>
              <w:rPr>
                <w:sz w:val="18"/>
                <w:szCs w:val="18"/>
              </w:rPr>
              <w:t>2014 m.</w:t>
            </w:r>
          </w:p>
        </w:tc>
      </w:tr>
      <w:tr w:rsidR="00E168E8" w:rsidRPr="00975059" w14:paraId="36FB9D21" w14:textId="546F69CE" w:rsidTr="00370270">
        <w:trPr>
          <w:trHeight w:val="321"/>
        </w:trPr>
        <w:tc>
          <w:tcPr>
            <w:tcW w:w="284" w:type="dxa"/>
          </w:tcPr>
          <w:p w14:paraId="63C69479" w14:textId="0B19C0E6" w:rsidR="00E168E8" w:rsidRPr="00975059" w:rsidRDefault="00E168E8" w:rsidP="00E168E8">
            <w:pPr>
              <w:pStyle w:val="SCTableContent"/>
              <w:jc w:val="center"/>
              <w:rPr>
                <w:sz w:val="18"/>
                <w:szCs w:val="18"/>
              </w:rPr>
            </w:pPr>
            <w:r w:rsidRPr="00975059">
              <w:rPr>
                <w:sz w:val="18"/>
                <w:szCs w:val="18"/>
              </w:rPr>
              <w:t>9</w:t>
            </w:r>
          </w:p>
        </w:tc>
        <w:tc>
          <w:tcPr>
            <w:tcW w:w="4745" w:type="dxa"/>
          </w:tcPr>
          <w:p w14:paraId="543ACC88" w14:textId="49F1234E" w:rsidR="00E168E8" w:rsidRPr="00975059" w:rsidRDefault="00E168E8" w:rsidP="00E168E8">
            <w:pPr>
              <w:pStyle w:val="SCTableContent"/>
              <w:rPr>
                <w:sz w:val="18"/>
                <w:szCs w:val="18"/>
              </w:rPr>
            </w:pPr>
            <w:r w:rsidRPr="00975059">
              <w:rPr>
                <w:sz w:val="18"/>
                <w:szCs w:val="18"/>
              </w:rPr>
              <w:t>Naudojant Gyventojų perspėjimo ir informavimo sistemą (GPIS), perspėti gyventojus apie susidariusias ekstremaliąsias situacijas ar ekstremaliųjų situacijų galimas grėsmes</w:t>
            </w:r>
          </w:p>
        </w:tc>
        <w:tc>
          <w:tcPr>
            <w:tcW w:w="1772" w:type="dxa"/>
          </w:tcPr>
          <w:p w14:paraId="6EC570CB" w14:textId="67E49B4C" w:rsidR="00E168E8" w:rsidRPr="00975059" w:rsidRDefault="00D97855" w:rsidP="00E168E8">
            <w:pPr>
              <w:pStyle w:val="SCTableContent"/>
              <w:rPr>
                <w:sz w:val="18"/>
                <w:szCs w:val="18"/>
              </w:rPr>
            </w:pPr>
            <w:r w:rsidRPr="00975059">
              <w:rPr>
                <w:sz w:val="18"/>
                <w:szCs w:val="18"/>
              </w:rPr>
              <w:t xml:space="preserve">Lietuvos Respublikos </w:t>
            </w:r>
            <w:r w:rsidRPr="00D97855">
              <w:rPr>
                <w:sz w:val="18"/>
                <w:szCs w:val="18"/>
              </w:rPr>
              <w:t>biudžet</w:t>
            </w:r>
            <w:r w:rsidR="00487A40">
              <w:rPr>
                <w:sz w:val="18"/>
                <w:szCs w:val="18"/>
              </w:rPr>
              <w:t>as</w:t>
            </w:r>
            <w:r w:rsidR="00E32C4A">
              <w:rPr>
                <w:sz w:val="18"/>
                <w:szCs w:val="18"/>
              </w:rPr>
              <w:t xml:space="preserve"> (</w:t>
            </w:r>
            <w:r w:rsidR="007F4281">
              <w:rPr>
                <w:sz w:val="18"/>
                <w:szCs w:val="18"/>
              </w:rPr>
              <w:t>Klimato kaitos programa ir kt.</w:t>
            </w:r>
            <w:r w:rsidR="00E32C4A">
              <w:rPr>
                <w:sz w:val="18"/>
                <w:szCs w:val="18"/>
              </w:rPr>
              <w:t>)</w:t>
            </w:r>
          </w:p>
        </w:tc>
        <w:tc>
          <w:tcPr>
            <w:tcW w:w="1427" w:type="dxa"/>
          </w:tcPr>
          <w:p w14:paraId="27851176" w14:textId="20ADED1A" w:rsidR="00E168E8" w:rsidRPr="00975059" w:rsidRDefault="00E168E8" w:rsidP="00487A40">
            <w:pPr>
              <w:pStyle w:val="SCTableContent"/>
              <w:jc w:val="center"/>
              <w:rPr>
                <w:sz w:val="18"/>
                <w:szCs w:val="18"/>
              </w:rPr>
            </w:pPr>
            <w:r w:rsidRPr="00975059">
              <w:rPr>
                <w:sz w:val="18"/>
                <w:szCs w:val="18"/>
              </w:rPr>
              <w:t>0,01</w:t>
            </w:r>
          </w:p>
        </w:tc>
        <w:tc>
          <w:tcPr>
            <w:tcW w:w="1268" w:type="dxa"/>
          </w:tcPr>
          <w:p w14:paraId="4F70AB0B" w14:textId="0C5C1EA0" w:rsidR="00101EDD" w:rsidRPr="00975059" w:rsidRDefault="001C1023" w:rsidP="00E168E8">
            <w:pPr>
              <w:pStyle w:val="SCTableContent"/>
              <w:rPr>
                <w:sz w:val="18"/>
                <w:szCs w:val="18"/>
              </w:rPr>
            </w:pPr>
            <w:r>
              <w:rPr>
                <w:sz w:val="18"/>
                <w:szCs w:val="18"/>
              </w:rPr>
              <w:t>2015 m.</w:t>
            </w:r>
          </w:p>
        </w:tc>
      </w:tr>
      <w:tr w:rsidR="00E168E8" w:rsidRPr="00975059" w14:paraId="3F1ACA26" w14:textId="5F35F18B" w:rsidTr="00370270">
        <w:trPr>
          <w:trHeight w:val="321"/>
        </w:trPr>
        <w:tc>
          <w:tcPr>
            <w:tcW w:w="284" w:type="dxa"/>
          </w:tcPr>
          <w:p w14:paraId="6DC7DCD8" w14:textId="77678E1B" w:rsidR="00E168E8" w:rsidRPr="00975059" w:rsidRDefault="00E168E8" w:rsidP="00E168E8">
            <w:pPr>
              <w:pStyle w:val="SCTableContent"/>
              <w:jc w:val="center"/>
              <w:rPr>
                <w:sz w:val="18"/>
                <w:szCs w:val="18"/>
              </w:rPr>
            </w:pPr>
            <w:r w:rsidRPr="00975059">
              <w:rPr>
                <w:sz w:val="18"/>
                <w:szCs w:val="18"/>
              </w:rPr>
              <w:t>10</w:t>
            </w:r>
          </w:p>
        </w:tc>
        <w:tc>
          <w:tcPr>
            <w:tcW w:w="4745" w:type="dxa"/>
          </w:tcPr>
          <w:p w14:paraId="27702CDA" w14:textId="3CAE6E3A" w:rsidR="00E168E8" w:rsidRPr="00975059" w:rsidRDefault="00E168E8" w:rsidP="00E168E8">
            <w:pPr>
              <w:pStyle w:val="SCTableContent"/>
              <w:rPr>
                <w:sz w:val="18"/>
                <w:szCs w:val="18"/>
              </w:rPr>
            </w:pPr>
            <w:r w:rsidRPr="00975059">
              <w:rPr>
                <w:sz w:val="18"/>
                <w:szCs w:val="18"/>
              </w:rPr>
              <w:t>Stiprinti Valstybinės priešgaisrinės gelbėjimo tarnybos parengtį reaguoti į klimato kaitos sukeltų ekstremaliųjų gamtinių reiškinių padarinius</w:t>
            </w:r>
          </w:p>
        </w:tc>
        <w:tc>
          <w:tcPr>
            <w:tcW w:w="1772" w:type="dxa"/>
          </w:tcPr>
          <w:p w14:paraId="15756DB5" w14:textId="23152386" w:rsidR="00E168E8" w:rsidRPr="00975059" w:rsidRDefault="00D97855" w:rsidP="00E168E8">
            <w:pPr>
              <w:pStyle w:val="SCTableContent"/>
              <w:rPr>
                <w:sz w:val="18"/>
                <w:szCs w:val="18"/>
              </w:rPr>
            </w:pPr>
            <w:r w:rsidRPr="00975059">
              <w:rPr>
                <w:sz w:val="18"/>
                <w:szCs w:val="18"/>
              </w:rPr>
              <w:t xml:space="preserve">Lietuvos Respublikos </w:t>
            </w:r>
            <w:r w:rsidRPr="00D97855">
              <w:rPr>
                <w:sz w:val="18"/>
                <w:szCs w:val="18"/>
              </w:rPr>
              <w:t>biudžet</w:t>
            </w:r>
            <w:r w:rsidR="00487A40">
              <w:rPr>
                <w:sz w:val="18"/>
                <w:szCs w:val="18"/>
              </w:rPr>
              <w:t>as</w:t>
            </w:r>
            <w:r w:rsidR="007B48EC">
              <w:rPr>
                <w:sz w:val="18"/>
                <w:szCs w:val="18"/>
              </w:rPr>
              <w:t xml:space="preserve"> (</w:t>
            </w:r>
            <w:r w:rsidR="007F4281">
              <w:rPr>
                <w:sz w:val="18"/>
                <w:szCs w:val="18"/>
              </w:rPr>
              <w:t>Klimato kaitos programa ir kt.</w:t>
            </w:r>
            <w:r w:rsidR="007B48EC">
              <w:rPr>
                <w:sz w:val="18"/>
                <w:szCs w:val="18"/>
              </w:rPr>
              <w:t>)</w:t>
            </w:r>
          </w:p>
        </w:tc>
        <w:tc>
          <w:tcPr>
            <w:tcW w:w="1427" w:type="dxa"/>
          </w:tcPr>
          <w:p w14:paraId="54FE694E" w14:textId="4B6DD24A" w:rsidR="00E168E8" w:rsidRPr="00975059" w:rsidRDefault="00E168E8" w:rsidP="00487A40">
            <w:pPr>
              <w:pStyle w:val="SCTableContent"/>
              <w:jc w:val="center"/>
              <w:rPr>
                <w:sz w:val="18"/>
                <w:szCs w:val="18"/>
              </w:rPr>
            </w:pPr>
            <w:r w:rsidRPr="00975059">
              <w:rPr>
                <w:sz w:val="18"/>
                <w:szCs w:val="18"/>
              </w:rPr>
              <w:t>4,20</w:t>
            </w:r>
          </w:p>
        </w:tc>
        <w:tc>
          <w:tcPr>
            <w:tcW w:w="1268" w:type="dxa"/>
          </w:tcPr>
          <w:p w14:paraId="48BB17A0" w14:textId="6A355894" w:rsidR="00101EDD" w:rsidRPr="00975059" w:rsidRDefault="00A13750" w:rsidP="00E168E8">
            <w:pPr>
              <w:pStyle w:val="SCTableContent"/>
              <w:rPr>
                <w:sz w:val="18"/>
                <w:szCs w:val="18"/>
              </w:rPr>
            </w:pPr>
            <w:r>
              <w:rPr>
                <w:sz w:val="18"/>
                <w:szCs w:val="18"/>
              </w:rPr>
              <w:t>2016 m.</w:t>
            </w:r>
          </w:p>
        </w:tc>
      </w:tr>
      <w:tr w:rsidR="00E168E8" w:rsidRPr="00975059" w14:paraId="328BBC48" w14:textId="553A38D5" w:rsidTr="00370270">
        <w:trPr>
          <w:trHeight w:val="321"/>
        </w:trPr>
        <w:tc>
          <w:tcPr>
            <w:tcW w:w="284" w:type="dxa"/>
          </w:tcPr>
          <w:p w14:paraId="01C9F477" w14:textId="1F11147E" w:rsidR="00E168E8" w:rsidRPr="00975059" w:rsidRDefault="00E168E8" w:rsidP="00E168E8">
            <w:pPr>
              <w:pStyle w:val="SCTableContent"/>
              <w:jc w:val="center"/>
              <w:rPr>
                <w:sz w:val="18"/>
                <w:szCs w:val="18"/>
              </w:rPr>
            </w:pPr>
            <w:r w:rsidRPr="00975059">
              <w:rPr>
                <w:sz w:val="18"/>
                <w:szCs w:val="18"/>
              </w:rPr>
              <w:t>11</w:t>
            </w:r>
          </w:p>
        </w:tc>
        <w:tc>
          <w:tcPr>
            <w:tcW w:w="4745" w:type="dxa"/>
          </w:tcPr>
          <w:p w14:paraId="3BB438D8" w14:textId="0AC775C0" w:rsidR="00E168E8" w:rsidRPr="00975059" w:rsidRDefault="00E168E8" w:rsidP="00E168E8">
            <w:pPr>
              <w:pStyle w:val="SCTableContent"/>
              <w:rPr>
                <w:sz w:val="18"/>
                <w:szCs w:val="18"/>
              </w:rPr>
            </w:pPr>
            <w:r w:rsidRPr="00975059">
              <w:rPr>
                <w:sz w:val="18"/>
                <w:szCs w:val="18"/>
              </w:rPr>
              <w:t>Stiprinti Valstybinės priešgaisrinės gelbėjimo tarnybos pasirengimą reaguoti į klimato kaitos sukeltų ekstremaliųjų gamtinių reiškinių padarinius ir tobulinti gyventojų perspėjimo sirenomis sistemą</w:t>
            </w:r>
          </w:p>
        </w:tc>
        <w:tc>
          <w:tcPr>
            <w:tcW w:w="1772" w:type="dxa"/>
          </w:tcPr>
          <w:p w14:paraId="0BF5987B" w14:textId="2778D9D3" w:rsidR="00E168E8" w:rsidRPr="00975059" w:rsidRDefault="00D97855" w:rsidP="00E168E8">
            <w:pPr>
              <w:pStyle w:val="SCTableContent"/>
              <w:rPr>
                <w:sz w:val="18"/>
                <w:szCs w:val="18"/>
              </w:rPr>
            </w:pPr>
            <w:r w:rsidRPr="00975059">
              <w:rPr>
                <w:sz w:val="18"/>
                <w:szCs w:val="18"/>
              </w:rPr>
              <w:t xml:space="preserve">Lietuvos Respublikos </w:t>
            </w:r>
            <w:r w:rsidRPr="00D97855">
              <w:rPr>
                <w:sz w:val="18"/>
                <w:szCs w:val="18"/>
              </w:rPr>
              <w:t>biudžet</w:t>
            </w:r>
            <w:r w:rsidR="00487A40">
              <w:rPr>
                <w:sz w:val="18"/>
                <w:szCs w:val="18"/>
              </w:rPr>
              <w:t>as</w:t>
            </w:r>
            <w:r w:rsidR="0063672D">
              <w:rPr>
                <w:sz w:val="18"/>
                <w:szCs w:val="18"/>
              </w:rPr>
              <w:t xml:space="preserve"> (</w:t>
            </w:r>
            <w:r w:rsidR="007F4281">
              <w:rPr>
                <w:sz w:val="18"/>
                <w:szCs w:val="18"/>
              </w:rPr>
              <w:t>Klimato kaitos programa ir kt.</w:t>
            </w:r>
            <w:r w:rsidR="0063672D">
              <w:rPr>
                <w:sz w:val="18"/>
                <w:szCs w:val="18"/>
              </w:rPr>
              <w:t>)</w:t>
            </w:r>
          </w:p>
        </w:tc>
        <w:tc>
          <w:tcPr>
            <w:tcW w:w="1427" w:type="dxa"/>
          </w:tcPr>
          <w:p w14:paraId="67E76147" w14:textId="4F294489" w:rsidR="00E168E8" w:rsidRPr="00975059" w:rsidRDefault="00E168E8" w:rsidP="00487A40">
            <w:pPr>
              <w:pStyle w:val="SCTableContent"/>
              <w:jc w:val="center"/>
              <w:rPr>
                <w:sz w:val="18"/>
                <w:szCs w:val="18"/>
              </w:rPr>
            </w:pPr>
            <w:r w:rsidRPr="00975059">
              <w:rPr>
                <w:sz w:val="18"/>
                <w:szCs w:val="18"/>
              </w:rPr>
              <w:t>4,28</w:t>
            </w:r>
          </w:p>
        </w:tc>
        <w:tc>
          <w:tcPr>
            <w:tcW w:w="1268" w:type="dxa"/>
          </w:tcPr>
          <w:p w14:paraId="031AB033" w14:textId="42E1FBAA" w:rsidR="00101EDD" w:rsidRPr="00975059" w:rsidRDefault="00952827" w:rsidP="00E168E8">
            <w:pPr>
              <w:pStyle w:val="SCTableContent"/>
              <w:rPr>
                <w:sz w:val="18"/>
                <w:szCs w:val="18"/>
              </w:rPr>
            </w:pPr>
            <w:r>
              <w:rPr>
                <w:sz w:val="18"/>
                <w:szCs w:val="18"/>
              </w:rPr>
              <w:t xml:space="preserve">2016–2020 m. </w:t>
            </w:r>
          </w:p>
        </w:tc>
      </w:tr>
      <w:tr w:rsidR="00E168E8" w:rsidRPr="00975059" w14:paraId="7AAC74EB" w14:textId="5B4D4265" w:rsidTr="00370270">
        <w:trPr>
          <w:trHeight w:val="321"/>
        </w:trPr>
        <w:tc>
          <w:tcPr>
            <w:tcW w:w="284" w:type="dxa"/>
          </w:tcPr>
          <w:p w14:paraId="35C2E7AE" w14:textId="152A37C6" w:rsidR="00E168E8" w:rsidRPr="00975059" w:rsidRDefault="00E168E8" w:rsidP="00E168E8">
            <w:pPr>
              <w:pStyle w:val="SCTableContent"/>
              <w:jc w:val="center"/>
              <w:rPr>
                <w:sz w:val="18"/>
                <w:szCs w:val="18"/>
              </w:rPr>
            </w:pPr>
            <w:r w:rsidRPr="00975059">
              <w:rPr>
                <w:sz w:val="18"/>
                <w:szCs w:val="18"/>
              </w:rPr>
              <w:t>12</w:t>
            </w:r>
          </w:p>
        </w:tc>
        <w:tc>
          <w:tcPr>
            <w:tcW w:w="4745" w:type="dxa"/>
          </w:tcPr>
          <w:p w14:paraId="113EC9AB" w14:textId="20FCEF97" w:rsidR="00E168E8" w:rsidRPr="00975059" w:rsidRDefault="00E168E8" w:rsidP="00E168E8">
            <w:pPr>
              <w:pStyle w:val="SCTableContent"/>
              <w:rPr>
                <w:sz w:val="18"/>
                <w:szCs w:val="18"/>
              </w:rPr>
            </w:pPr>
            <w:r w:rsidRPr="00975059">
              <w:rPr>
                <w:sz w:val="18"/>
                <w:szCs w:val="18"/>
              </w:rPr>
              <w:t>Palaikyti ir tobulinti agrometeorologinių stebėjimų sistemą</w:t>
            </w:r>
          </w:p>
        </w:tc>
        <w:tc>
          <w:tcPr>
            <w:tcW w:w="1772" w:type="dxa"/>
          </w:tcPr>
          <w:p w14:paraId="30CB553A" w14:textId="1254AD3C" w:rsidR="00E168E8" w:rsidRPr="00975059" w:rsidRDefault="00D97855" w:rsidP="00E168E8">
            <w:pPr>
              <w:pStyle w:val="SCTableContent"/>
              <w:rPr>
                <w:sz w:val="18"/>
                <w:szCs w:val="18"/>
              </w:rPr>
            </w:pPr>
            <w:r w:rsidRPr="00975059">
              <w:rPr>
                <w:sz w:val="18"/>
                <w:szCs w:val="18"/>
              </w:rPr>
              <w:t xml:space="preserve">Lietuvos Respublikos </w:t>
            </w:r>
            <w:r w:rsidRPr="00D97855">
              <w:rPr>
                <w:sz w:val="18"/>
                <w:szCs w:val="18"/>
              </w:rPr>
              <w:t>biudžet</w:t>
            </w:r>
            <w:r w:rsidR="00487A40">
              <w:rPr>
                <w:sz w:val="18"/>
                <w:szCs w:val="18"/>
              </w:rPr>
              <w:t>as</w:t>
            </w:r>
            <w:r w:rsidR="001F29F3">
              <w:rPr>
                <w:sz w:val="18"/>
                <w:szCs w:val="18"/>
              </w:rPr>
              <w:t xml:space="preserve"> </w:t>
            </w:r>
            <w:r w:rsidR="003E438A">
              <w:rPr>
                <w:sz w:val="18"/>
                <w:szCs w:val="18"/>
              </w:rPr>
              <w:t>(</w:t>
            </w:r>
            <w:r w:rsidR="007F4281">
              <w:rPr>
                <w:sz w:val="18"/>
                <w:szCs w:val="18"/>
              </w:rPr>
              <w:t>Klimato kaitos programa ir kt.</w:t>
            </w:r>
            <w:r w:rsidR="003E438A">
              <w:rPr>
                <w:sz w:val="18"/>
                <w:szCs w:val="18"/>
              </w:rPr>
              <w:t>)</w:t>
            </w:r>
          </w:p>
        </w:tc>
        <w:tc>
          <w:tcPr>
            <w:tcW w:w="1427" w:type="dxa"/>
          </w:tcPr>
          <w:p w14:paraId="03915D14" w14:textId="7D372BEF" w:rsidR="00E168E8" w:rsidRPr="00975059" w:rsidRDefault="00E168E8" w:rsidP="00487A40">
            <w:pPr>
              <w:pStyle w:val="SCTableContent"/>
              <w:jc w:val="center"/>
              <w:rPr>
                <w:sz w:val="18"/>
                <w:szCs w:val="18"/>
              </w:rPr>
            </w:pPr>
            <w:r w:rsidRPr="00975059">
              <w:rPr>
                <w:sz w:val="18"/>
                <w:szCs w:val="18"/>
              </w:rPr>
              <w:t>0,02</w:t>
            </w:r>
          </w:p>
        </w:tc>
        <w:tc>
          <w:tcPr>
            <w:tcW w:w="1268" w:type="dxa"/>
          </w:tcPr>
          <w:p w14:paraId="3D6CB67F" w14:textId="7EB34AB2" w:rsidR="00101EDD" w:rsidRPr="00975059" w:rsidRDefault="00F25CEA" w:rsidP="00E168E8">
            <w:pPr>
              <w:pStyle w:val="SCTableContent"/>
              <w:rPr>
                <w:sz w:val="18"/>
                <w:szCs w:val="18"/>
              </w:rPr>
            </w:pPr>
            <w:r>
              <w:rPr>
                <w:sz w:val="18"/>
                <w:szCs w:val="18"/>
              </w:rPr>
              <w:t>2014 m.</w:t>
            </w:r>
          </w:p>
        </w:tc>
      </w:tr>
      <w:tr w:rsidR="00E168E8" w:rsidRPr="00975059" w14:paraId="3A00939F" w14:textId="3C6B1E15" w:rsidTr="00370270">
        <w:trPr>
          <w:trHeight w:val="321"/>
        </w:trPr>
        <w:tc>
          <w:tcPr>
            <w:tcW w:w="284" w:type="dxa"/>
          </w:tcPr>
          <w:p w14:paraId="450E6577" w14:textId="1715C58A" w:rsidR="00E168E8" w:rsidRPr="00975059" w:rsidRDefault="00E168E8" w:rsidP="00E168E8">
            <w:pPr>
              <w:pStyle w:val="SCTableContent"/>
              <w:jc w:val="center"/>
              <w:rPr>
                <w:sz w:val="18"/>
                <w:szCs w:val="18"/>
              </w:rPr>
            </w:pPr>
            <w:r w:rsidRPr="00975059">
              <w:rPr>
                <w:sz w:val="18"/>
                <w:szCs w:val="18"/>
              </w:rPr>
              <w:t>13</w:t>
            </w:r>
          </w:p>
        </w:tc>
        <w:tc>
          <w:tcPr>
            <w:tcW w:w="4745" w:type="dxa"/>
          </w:tcPr>
          <w:p w14:paraId="54575714" w14:textId="2280271C" w:rsidR="00E168E8" w:rsidRPr="00975059" w:rsidRDefault="00E168E8" w:rsidP="00E168E8">
            <w:pPr>
              <w:pStyle w:val="SCTableContent"/>
              <w:rPr>
                <w:sz w:val="18"/>
                <w:szCs w:val="18"/>
              </w:rPr>
            </w:pPr>
            <w:r w:rsidRPr="00975059">
              <w:rPr>
                <w:sz w:val="18"/>
                <w:szCs w:val="18"/>
              </w:rPr>
              <w:t>Atkurti miškininkystės potencialą ir diegti prevencijos priemones miškuose, paveiktuose gaisrų, stichinių nelaimių, taip pat kenkėjų ir ligų, su klimato kaita susijusių įvykių</w:t>
            </w:r>
          </w:p>
        </w:tc>
        <w:tc>
          <w:tcPr>
            <w:tcW w:w="1772" w:type="dxa"/>
          </w:tcPr>
          <w:p w14:paraId="35B473BB" w14:textId="26E74CBC" w:rsidR="00E168E8" w:rsidRPr="00975059" w:rsidRDefault="00D97855" w:rsidP="00E168E8">
            <w:pPr>
              <w:pStyle w:val="SCTableContent"/>
              <w:rPr>
                <w:sz w:val="18"/>
                <w:szCs w:val="18"/>
              </w:rPr>
            </w:pPr>
            <w:r w:rsidRPr="00975059">
              <w:rPr>
                <w:sz w:val="18"/>
                <w:szCs w:val="18"/>
              </w:rPr>
              <w:t xml:space="preserve">Lietuvos Respublikos </w:t>
            </w:r>
            <w:r w:rsidRPr="00D97855">
              <w:rPr>
                <w:sz w:val="18"/>
                <w:szCs w:val="18"/>
              </w:rPr>
              <w:t>biudžet</w:t>
            </w:r>
            <w:r w:rsidR="00487A40">
              <w:rPr>
                <w:sz w:val="18"/>
                <w:szCs w:val="18"/>
              </w:rPr>
              <w:t>as</w:t>
            </w:r>
            <w:r w:rsidR="003E438A">
              <w:rPr>
                <w:sz w:val="18"/>
                <w:szCs w:val="18"/>
              </w:rPr>
              <w:t xml:space="preserve"> (</w:t>
            </w:r>
            <w:r w:rsidR="007F4281">
              <w:rPr>
                <w:sz w:val="18"/>
                <w:szCs w:val="18"/>
              </w:rPr>
              <w:t>Klimato kaitos programa ir kt.</w:t>
            </w:r>
            <w:r w:rsidR="003E438A">
              <w:rPr>
                <w:sz w:val="18"/>
                <w:szCs w:val="18"/>
              </w:rPr>
              <w:t>)</w:t>
            </w:r>
          </w:p>
        </w:tc>
        <w:tc>
          <w:tcPr>
            <w:tcW w:w="1427" w:type="dxa"/>
          </w:tcPr>
          <w:p w14:paraId="66C8A220" w14:textId="489D6CCE" w:rsidR="00E168E8" w:rsidRPr="00975059" w:rsidRDefault="00E168E8" w:rsidP="00487A40">
            <w:pPr>
              <w:pStyle w:val="SCTableContent"/>
              <w:jc w:val="center"/>
              <w:rPr>
                <w:sz w:val="18"/>
                <w:szCs w:val="18"/>
              </w:rPr>
            </w:pPr>
            <w:r w:rsidRPr="00975059">
              <w:rPr>
                <w:sz w:val="18"/>
                <w:szCs w:val="18"/>
              </w:rPr>
              <w:t>2,59</w:t>
            </w:r>
          </w:p>
        </w:tc>
        <w:tc>
          <w:tcPr>
            <w:tcW w:w="1268" w:type="dxa"/>
          </w:tcPr>
          <w:p w14:paraId="507751FD" w14:textId="239BF6B1" w:rsidR="00101EDD" w:rsidRPr="00975059" w:rsidRDefault="002319C0" w:rsidP="00E168E8">
            <w:pPr>
              <w:pStyle w:val="SCTableContent"/>
              <w:rPr>
                <w:sz w:val="18"/>
                <w:szCs w:val="18"/>
              </w:rPr>
            </w:pPr>
            <w:r>
              <w:rPr>
                <w:sz w:val="18"/>
                <w:szCs w:val="18"/>
              </w:rPr>
              <w:t xml:space="preserve">2016–2020 m. </w:t>
            </w:r>
          </w:p>
        </w:tc>
      </w:tr>
      <w:tr w:rsidR="006C571F" w:rsidRPr="00975059" w14:paraId="2703E0A5" w14:textId="730052BD" w:rsidTr="00370270">
        <w:trPr>
          <w:trHeight w:val="321"/>
        </w:trPr>
        <w:tc>
          <w:tcPr>
            <w:tcW w:w="284" w:type="dxa"/>
          </w:tcPr>
          <w:p w14:paraId="505ED3F5" w14:textId="77777777" w:rsidR="006C571F" w:rsidRPr="00975059" w:rsidRDefault="006C571F" w:rsidP="00065F77">
            <w:pPr>
              <w:pStyle w:val="SCTableContent"/>
              <w:jc w:val="center"/>
              <w:rPr>
                <w:sz w:val="18"/>
                <w:szCs w:val="18"/>
              </w:rPr>
            </w:pPr>
          </w:p>
        </w:tc>
        <w:tc>
          <w:tcPr>
            <w:tcW w:w="4745" w:type="dxa"/>
          </w:tcPr>
          <w:p w14:paraId="60F648C6" w14:textId="77777777" w:rsidR="006C571F" w:rsidRPr="00975059" w:rsidRDefault="006C571F" w:rsidP="00065F77">
            <w:pPr>
              <w:pStyle w:val="SCTableContent"/>
              <w:rPr>
                <w:sz w:val="18"/>
                <w:szCs w:val="18"/>
              </w:rPr>
            </w:pPr>
          </w:p>
        </w:tc>
        <w:tc>
          <w:tcPr>
            <w:tcW w:w="1772" w:type="dxa"/>
          </w:tcPr>
          <w:p w14:paraId="6352CDE9" w14:textId="77777777" w:rsidR="006C571F" w:rsidRPr="00975059" w:rsidRDefault="006C571F" w:rsidP="00065F77">
            <w:pPr>
              <w:pStyle w:val="SCTableContent"/>
              <w:rPr>
                <w:sz w:val="18"/>
                <w:szCs w:val="18"/>
              </w:rPr>
            </w:pPr>
            <w:r w:rsidRPr="00975059">
              <w:rPr>
                <w:sz w:val="18"/>
                <w:szCs w:val="18"/>
              </w:rPr>
              <w:t>Iš viso:</w:t>
            </w:r>
          </w:p>
        </w:tc>
        <w:tc>
          <w:tcPr>
            <w:tcW w:w="1427" w:type="dxa"/>
          </w:tcPr>
          <w:p w14:paraId="7AB258C1" w14:textId="38086AA2" w:rsidR="006C571F" w:rsidRPr="00975059" w:rsidRDefault="00F078D9" w:rsidP="00487A40">
            <w:pPr>
              <w:pStyle w:val="SCTableContent"/>
              <w:jc w:val="center"/>
              <w:rPr>
                <w:b/>
                <w:bCs/>
                <w:sz w:val="18"/>
                <w:szCs w:val="18"/>
              </w:rPr>
            </w:pPr>
            <w:r>
              <w:rPr>
                <w:b/>
                <w:bCs/>
                <w:sz w:val="18"/>
                <w:szCs w:val="18"/>
              </w:rPr>
              <w:t>38,33</w:t>
            </w:r>
          </w:p>
        </w:tc>
        <w:tc>
          <w:tcPr>
            <w:tcW w:w="1268" w:type="dxa"/>
          </w:tcPr>
          <w:p w14:paraId="1E044D61" w14:textId="77777777" w:rsidR="00101EDD" w:rsidRPr="00975059" w:rsidRDefault="00101EDD" w:rsidP="00AC336E">
            <w:pPr>
              <w:pStyle w:val="SCTableContent"/>
              <w:rPr>
                <w:b/>
                <w:bCs/>
                <w:sz w:val="18"/>
                <w:szCs w:val="18"/>
              </w:rPr>
            </w:pPr>
          </w:p>
        </w:tc>
      </w:tr>
    </w:tbl>
    <w:p w14:paraId="3A4C802B" w14:textId="2AB432B5" w:rsidR="00302298" w:rsidRPr="002319C0" w:rsidRDefault="00603582" w:rsidP="002319C0">
      <w:pPr>
        <w:rPr>
          <w:color w:val="92A9A0"/>
          <w:sz w:val="18"/>
          <w:szCs w:val="18"/>
        </w:rPr>
      </w:pPr>
      <w:r w:rsidRPr="0091063D">
        <w:rPr>
          <w:rStyle w:val="Nerykuspabraukimas"/>
        </w:rPr>
        <w:t xml:space="preserve">Šaltinis: sudaryta Konsultanto, </w:t>
      </w:r>
      <w:r>
        <w:rPr>
          <w:rStyle w:val="Nerykuspabraukimas"/>
        </w:rPr>
        <w:t xml:space="preserve">remiantis </w:t>
      </w:r>
      <w:r w:rsidR="00275863">
        <w:rPr>
          <w:rStyle w:val="Nerykuspabraukimas"/>
        </w:rPr>
        <w:t>esinvesticijos.lt ir Klimato kaitos programos įgyvendinimo ataskaitų</w:t>
      </w:r>
      <w:r w:rsidR="00275863">
        <w:rPr>
          <w:rStyle w:val="Puslapioinaosnuoroda"/>
          <w:color w:val="92A9A0"/>
          <w:sz w:val="18"/>
          <w:szCs w:val="18"/>
        </w:rPr>
        <w:footnoteReference w:id="144"/>
      </w:r>
      <w:r w:rsidR="00275863">
        <w:rPr>
          <w:rStyle w:val="Nerykuspabraukimas"/>
        </w:rPr>
        <w:t xml:space="preserve"> </w:t>
      </w:r>
      <w:r>
        <w:rPr>
          <w:rStyle w:val="Nerykuspabraukimas"/>
        </w:rPr>
        <w:t>informacija</w:t>
      </w:r>
    </w:p>
    <w:p w14:paraId="5902C8AF" w14:textId="5AD9BD83" w:rsidR="00622D20" w:rsidRPr="00622D20" w:rsidRDefault="00A21381" w:rsidP="00653565">
      <w:pPr>
        <w:pStyle w:val="Antrat3"/>
        <w:rPr>
          <w:rStyle w:val="Rykinuoroda"/>
          <w:b/>
          <w:bCs/>
          <w:smallCaps w:val="0"/>
          <w:color w:val="auto"/>
          <w:spacing w:val="0"/>
        </w:rPr>
      </w:pPr>
      <w:bookmarkStart w:id="90" w:name="_Toc109728417"/>
      <w:r w:rsidRPr="00622D20">
        <w:rPr>
          <w:rStyle w:val="Rykinuoroda"/>
          <w:b/>
          <w:bCs/>
          <w:smallCaps w:val="0"/>
          <w:color w:val="auto"/>
          <w:spacing w:val="0"/>
        </w:rPr>
        <w:t xml:space="preserve">Viešosios išlaidos, skirtos </w:t>
      </w:r>
      <w:r w:rsidR="005F068E" w:rsidRPr="00622D20">
        <w:rPr>
          <w:rStyle w:val="Rykinuoroda"/>
          <w:b/>
          <w:bCs/>
          <w:smallCaps w:val="0"/>
          <w:color w:val="auto"/>
          <w:spacing w:val="0"/>
        </w:rPr>
        <w:t>gyvenimo kokyb</w:t>
      </w:r>
      <w:r w:rsidR="008E09FD" w:rsidRPr="00622D20">
        <w:rPr>
          <w:rStyle w:val="Rykinuoroda"/>
          <w:b/>
          <w:bCs/>
          <w:smallCaps w:val="0"/>
          <w:color w:val="auto"/>
          <w:spacing w:val="0"/>
        </w:rPr>
        <w:t>ės išsaugojimui</w:t>
      </w:r>
      <w:bookmarkEnd w:id="90"/>
      <w:r w:rsidRPr="00622D20">
        <w:rPr>
          <w:rStyle w:val="Rykinuoroda"/>
          <w:b/>
          <w:bCs/>
          <w:smallCaps w:val="0"/>
          <w:color w:val="auto"/>
          <w:spacing w:val="0"/>
        </w:rPr>
        <w:t xml:space="preserve"> </w:t>
      </w:r>
    </w:p>
    <w:p w14:paraId="0DB5DCE1" w14:textId="68FC9858" w:rsidR="00A21381" w:rsidRPr="00B40CF9" w:rsidRDefault="00A21381" w:rsidP="00A21381">
      <w:r>
        <w:t xml:space="preserve">Toliau pateikiamos </w:t>
      </w:r>
      <w:r w:rsidR="00D66974">
        <w:t xml:space="preserve">patirtos </w:t>
      </w:r>
      <w:r>
        <w:t xml:space="preserve">viešosios išlaidos už apsisaugojimą ir (arba) prevenciją </w:t>
      </w:r>
      <w:r w:rsidR="00F033BD">
        <w:t>gyvenimo kokybės gerinimui</w:t>
      </w:r>
      <w:r>
        <w:t xml:space="preserve"> pagal išskirtas kategorijas.</w:t>
      </w:r>
    </w:p>
    <w:p w14:paraId="542B3198" w14:textId="4C8093A9" w:rsidR="00B10C6E" w:rsidRPr="00FA7BC4" w:rsidRDefault="00FB5F18" w:rsidP="00FB5F18">
      <w:r w:rsidRPr="00615D7A">
        <w:rPr>
          <w:rStyle w:val="Rykinuoroda"/>
        </w:rPr>
        <w:t>Oro tarša.</w:t>
      </w:r>
      <w:r w:rsidRPr="006C250C">
        <w:t xml:space="preserve"> </w:t>
      </w:r>
      <w:r w:rsidR="000E423F" w:rsidRPr="006C250C">
        <w:t xml:space="preserve">Išanalizavus apsisaugojimo ir (arba) prevencijos nuo </w:t>
      </w:r>
      <w:r w:rsidR="000304C4" w:rsidRPr="006C250C">
        <w:t>oro taršos</w:t>
      </w:r>
      <w:r w:rsidR="000E423F" w:rsidRPr="006C250C">
        <w:t xml:space="preserve"> priemones nustatyta, kad lėšos</w:t>
      </w:r>
      <w:r w:rsidR="00554EBC" w:rsidRPr="006C250C">
        <w:t>,</w:t>
      </w:r>
      <w:r w:rsidR="000E423F" w:rsidRPr="006C250C">
        <w:t xml:space="preserve"> </w:t>
      </w:r>
      <w:r w:rsidR="00F357F2" w:rsidRPr="006C250C">
        <w:t xml:space="preserve">siekiant mažinti </w:t>
      </w:r>
      <w:r w:rsidR="006235AA" w:rsidRPr="006C250C">
        <w:t>taršą NO</w:t>
      </w:r>
      <w:r w:rsidR="006235AA" w:rsidRPr="006C250C">
        <w:rPr>
          <w:vertAlign w:val="subscript"/>
        </w:rPr>
        <w:t>x</w:t>
      </w:r>
      <w:r w:rsidR="006235AA" w:rsidRPr="006C250C">
        <w:t xml:space="preserve"> ir KD</w:t>
      </w:r>
      <w:r w:rsidR="006235AA" w:rsidRPr="006C250C">
        <w:rPr>
          <w:vertAlign w:val="subscript"/>
        </w:rPr>
        <w:t>10</w:t>
      </w:r>
      <w:r w:rsidR="001E7CED" w:rsidRPr="006C250C">
        <w:rPr>
          <w:vertAlign w:val="subscript"/>
        </w:rPr>
        <w:t xml:space="preserve"> </w:t>
      </w:r>
      <w:r w:rsidR="001E7CED" w:rsidRPr="006C250C">
        <w:t>(ir KD</w:t>
      </w:r>
      <w:r w:rsidR="001E7CED" w:rsidRPr="006C250C">
        <w:rPr>
          <w:vertAlign w:val="subscript"/>
        </w:rPr>
        <w:t>2,5</w:t>
      </w:r>
      <w:r w:rsidR="001E7CED" w:rsidRPr="006C250C">
        <w:t>)</w:t>
      </w:r>
      <w:r w:rsidR="00554EBC" w:rsidRPr="006C250C">
        <w:t>,</w:t>
      </w:r>
      <w:r w:rsidR="000E423F" w:rsidRPr="006C250C">
        <w:t xml:space="preserve"> buvo skirtos</w:t>
      </w:r>
      <w:r w:rsidR="00FF5533">
        <w:t xml:space="preserve"> devyniolikai</w:t>
      </w:r>
      <w:r w:rsidR="000304C4" w:rsidRPr="006C250C">
        <w:t xml:space="preserve"> priemonių </w:t>
      </w:r>
      <w:r w:rsidR="000E423F" w:rsidRPr="006C250C">
        <w:t xml:space="preserve">(žr. toliau pateiktą lentelę). </w:t>
      </w:r>
      <w:r w:rsidR="00BE01B7" w:rsidRPr="006C250C">
        <w:t xml:space="preserve">Priemonės pasiskirstė į </w:t>
      </w:r>
      <w:r w:rsidR="00AD40A7" w:rsidRPr="006C250C">
        <w:t xml:space="preserve">kelias pagrindines didžiausias grupes t. y. </w:t>
      </w:r>
      <w:r w:rsidR="00652DED" w:rsidRPr="006C250C">
        <w:t xml:space="preserve">geležinkelių pagrindinių transporto koridorių </w:t>
      </w:r>
      <w:r w:rsidR="001E1F91" w:rsidRPr="006C250C">
        <w:t xml:space="preserve">elektrifikavimas, </w:t>
      </w:r>
      <w:r w:rsidR="00996469" w:rsidRPr="006C250C">
        <w:t>aplinką tausojančios transporto priemonės ir jiems skirta infrastruktūra</w:t>
      </w:r>
      <w:r w:rsidR="003B2A4A" w:rsidRPr="006C250C">
        <w:t xml:space="preserve"> bei atsinaujinantys energijos šaltiniai</w:t>
      </w:r>
      <w:r w:rsidR="005555DB" w:rsidRPr="006C250C">
        <w:t xml:space="preserve">. </w:t>
      </w:r>
      <w:r w:rsidR="000E423F" w:rsidRPr="006C250C">
        <w:t>20</w:t>
      </w:r>
      <w:r w:rsidR="002C0A56" w:rsidRPr="006C250C">
        <w:t>12</w:t>
      </w:r>
      <w:r w:rsidR="000E423F" w:rsidRPr="006C250C">
        <w:t>–20</w:t>
      </w:r>
      <w:r w:rsidR="002C0A56" w:rsidRPr="006C250C">
        <w:t>22</w:t>
      </w:r>
      <w:r w:rsidR="000E423F" w:rsidRPr="006C250C">
        <w:t xml:space="preserve"> m. laikotarpiu </w:t>
      </w:r>
      <w:r w:rsidR="009F38D7" w:rsidRPr="006C250C">
        <w:t>iš viso oro kokybei užtikrinti</w:t>
      </w:r>
      <w:r w:rsidR="000E423F" w:rsidRPr="006C250C">
        <w:t xml:space="preserve"> išmokėta </w:t>
      </w:r>
      <w:r w:rsidR="00A47D33" w:rsidRPr="006C250C">
        <w:t>5</w:t>
      </w:r>
      <w:r w:rsidR="006C250C" w:rsidRPr="006C250C">
        <w:t>57,57</w:t>
      </w:r>
      <w:r w:rsidR="002D2BE7" w:rsidRPr="006C250C">
        <w:t xml:space="preserve"> </w:t>
      </w:r>
      <w:r w:rsidR="000E423F" w:rsidRPr="006C250C">
        <w:t xml:space="preserve">mln. Eur, iš kurių didžiausią sumą sudarė </w:t>
      </w:r>
      <w:r w:rsidR="00C16CC6" w:rsidRPr="006C250C">
        <w:t>priemonė</w:t>
      </w:r>
      <w:r w:rsidR="000E423F" w:rsidRPr="006C250C">
        <w:t xml:space="preserve"> </w:t>
      </w:r>
      <w:r w:rsidR="00C16CC6" w:rsidRPr="006C250C">
        <w:rPr>
          <w:i/>
        </w:rPr>
        <w:t xml:space="preserve">Įgyvendinti </w:t>
      </w:r>
      <w:r w:rsidR="00C16CC6" w:rsidRPr="006B63BA">
        <w:rPr>
          <w:i/>
        </w:rPr>
        <w:t xml:space="preserve">geležinkelių pagrindinių transporto koridorių elektrifikavimo projektus </w:t>
      </w:r>
      <w:r w:rsidR="000E423F" w:rsidRPr="006B63BA">
        <w:t>–</w:t>
      </w:r>
      <w:r w:rsidR="00C065A0" w:rsidRPr="006B63BA">
        <w:t xml:space="preserve"> 223,92</w:t>
      </w:r>
      <w:r w:rsidR="000E423F" w:rsidRPr="006B63BA">
        <w:t xml:space="preserve"> mln. Eur (</w:t>
      </w:r>
      <w:r w:rsidR="006B63BA" w:rsidRPr="006B63BA">
        <w:t>40</w:t>
      </w:r>
      <w:r w:rsidR="000E423F" w:rsidRPr="006B63BA">
        <w:t xml:space="preserve"> proc.)</w:t>
      </w:r>
      <w:r w:rsidR="00977714" w:rsidRPr="006B63BA">
        <w:t>. Kita svar</w:t>
      </w:r>
      <w:r w:rsidR="00DE2224" w:rsidRPr="006B63BA">
        <w:t>bi sritis</w:t>
      </w:r>
      <w:r w:rsidR="00E64114" w:rsidRPr="006B63BA">
        <w:t xml:space="preserve"> </w:t>
      </w:r>
      <w:r w:rsidR="00D01A94" w:rsidRPr="006B63BA">
        <w:t xml:space="preserve">buvo </w:t>
      </w:r>
      <w:r w:rsidR="00710534" w:rsidRPr="006B63BA">
        <w:t>aplinką tausojančių transporto priemonių ir joms</w:t>
      </w:r>
      <w:r w:rsidR="00D01A94" w:rsidRPr="006B63BA">
        <w:t xml:space="preserve"> skirtos</w:t>
      </w:r>
      <w:r w:rsidR="00710534" w:rsidRPr="006B63BA">
        <w:t xml:space="preserve"> infrastruktūros įsigijimas </w:t>
      </w:r>
      <w:r w:rsidR="00BB6E38" w:rsidRPr="006B63BA">
        <w:t>(9 priemonės</w:t>
      </w:r>
      <w:r w:rsidR="00D01A94" w:rsidRPr="006B63BA">
        <w:t>)</w:t>
      </w:r>
      <w:r w:rsidR="00CA45BB" w:rsidRPr="006B63BA">
        <w:t xml:space="preserve"> </w:t>
      </w:r>
      <w:r w:rsidR="00C65A91" w:rsidRPr="006B63BA">
        <w:t xml:space="preserve">– </w:t>
      </w:r>
      <w:r w:rsidR="00D01A94" w:rsidRPr="006B63BA">
        <w:t xml:space="preserve">joms skirta apie </w:t>
      </w:r>
      <w:r w:rsidR="006B63BA" w:rsidRPr="006B63BA">
        <w:t>20</w:t>
      </w:r>
      <w:r w:rsidR="00D01A94" w:rsidRPr="006B63BA">
        <w:t xml:space="preserve"> proc. visų lėšų.</w:t>
      </w:r>
      <w:r w:rsidR="00D01A94">
        <w:t xml:space="preserve"> </w:t>
      </w:r>
    </w:p>
    <w:p w14:paraId="5C49BF32" w14:textId="50462758" w:rsidR="00FB5F18" w:rsidRPr="00006AEB" w:rsidRDefault="008C5F2B" w:rsidP="00FB5F18">
      <w:pPr>
        <w:pStyle w:val="SCTableTitle"/>
      </w:pPr>
      <w:r>
        <w:fldChar w:fldCharType="begin"/>
      </w:r>
      <w:r>
        <w:instrText xml:space="preserve"> SEQ Lentelė \* ARABIC </w:instrText>
      </w:r>
      <w:r>
        <w:fldChar w:fldCharType="separate"/>
      </w:r>
      <w:bookmarkStart w:id="91" w:name="_Toc109728444"/>
      <w:r w:rsidR="00A843C6">
        <w:rPr>
          <w:noProof/>
        </w:rPr>
        <w:t>16</w:t>
      </w:r>
      <w:r>
        <w:rPr>
          <w:noProof/>
        </w:rPr>
        <w:fldChar w:fldCharType="end"/>
      </w:r>
      <w:r w:rsidR="00FB5F18" w:rsidRPr="00006AEB">
        <w:t xml:space="preserve"> lentelė. Išmokėtos lėšos oro </w:t>
      </w:r>
      <w:r w:rsidR="00917E07">
        <w:t>kokybei gerinti</w:t>
      </w:r>
      <w:bookmarkEnd w:id="91"/>
    </w:p>
    <w:tbl>
      <w:tblPr>
        <w:tblStyle w:val="Lentelstinklelis"/>
        <w:tblW w:w="9496" w:type="dxa"/>
        <w:tblBorders>
          <w:top w:val="single" w:sz="12" w:space="0" w:color="FEFFFE" w:themeColor="background1"/>
          <w:left w:val="none" w:sz="0" w:space="0" w:color="auto"/>
          <w:bottom w:val="single" w:sz="2" w:space="0" w:color="1F7B61" w:themeColor="text2"/>
          <w:right w:val="none" w:sz="0" w:space="0" w:color="auto"/>
          <w:insideH w:val="single" w:sz="2" w:space="0" w:color="1F7B61" w:themeColor="text2"/>
          <w:insideV w:val="single" w:sz="12" w:space="0" w:color="FEFFFE" w:themeColor="background1"/>
        </w:tblBorders>
        <w:tblCellMar>
          <w:top w:w="28" w:type="dxa"/>
          <w:left w:w="28" w:type="dxa"/>
          <w:bottom w:w="28" w:type="dxa"/>
          <w:right w:w="28" w:type="dxa"/>
        </w:tblCellMar>
        <w:tblLook w:val="04A0" w:firstRow="1" w:lastRow="0" w:firstColumn="1" w:lastColumn="0" w:noHBand="0" w:noVBand="1"/>
      </w:tblPr>
      <w:tblGrid>
        <w:gridCol w:w="287"/>
        <w:gridCol w:w="4753"/>
        <w:gridCol w:w="1751"/>
        <w:gridCol w:w="1429"/>
        <w:gridCol w:w="1276"/>
      </w:tblGrid>
      <w:tr w:rsidR="00FB5F18" w:rsidRPr="00476C4D" w14:paraId="472CF657" w14:textId="77777777" w:rsidTr="000B557E">
        <w:trPr>
          <w:trHeight w:val="48"/>
          <w:tblHeader/>
        </w:trPr>
        <w:tc>
          <w:tcPr>
            <w:tcW w:w="283" w:type="dxa"/>
            <w:shd w:val="clear" w:color="auto" w:fill="1F7B61" w:themeFill="accent1"/>
            <w:vAlign w:val="center"/>
          </w:tcPr>
          <w:p w14:paraId="1438CAD1" w14:textId="77777777" w:rsidR="00FB5F18" w:rsidRPr="003C1636" w:rsidRDefault="00FB5F18" w:rsidP="00741AEC">
            <w:pPr>
              <w:pStyle w:val="SCTableContent"/>
              <w:jc w:val="center"/>
              <w:rPr>
                <w:b/>
                <w:bCs/>
                <w:color w:val="FEFFFE" w:themeColor="background1"/>
                <w:sz w:val="18"/>
                <w:szCs w:val="18"/>
              </w:rPr>
            </w:pPr>
            <w:r w:rsidRPr="003C1636">
              <w:rPr>
                <w:b/>
                <w:bCs/>
                <w:color w:val="FEFFFE" w:themeColor="background1"/>
                <w:sz w:val="18"/>
                <w:szCs w:val="18"/>
              </w:rPr>
              <w:t>Nr.</w:t>
            </w:r>
          </w:p>
        </w:tc>
        <w:tc>
          <w:tcPr>
            <w:tcW w:w="4756" w:type="dxa"/>
            <w:shd w:val="clear" w:color="auto" w:fill="1F7B61" w:themeFill="accent1"/>
            <w:vAlign w:val="center"/>
          </w:tcPr>
          <w:p w14:paraId="61C96BBF" w14:textId="77777777" w:rsidR="00FB5F18" w:rsidRPr="003C1636" w:rsidRDefault="00FB5F18" w:rsidP="00741AEC">
            <w:pPr>
              <w:pStyle w:val="SCTableContent"/>
              <w:rPr>
                <w:b/>
                <w:bCs/>
                <w:color w:val="FEFFFE" w:themeColor="background1"/>
                <w:sz w:val="18"/>
                <w:szCs w:val="18"/>
              </w:rPr>
            </w:pPr>
            <w:r w:rsidRPr="003C1636">
              <w:rPr>
                <w:b/>
                <w:bCs/>
                <w:color w:val="FEFFFE" w:themeColor="background1"/>
                <w:sz w:val="18"/>
                <w:szCs w:val="18"/>
              </w:rPr>
              <w:t>Priemonės pavadinimas</w:t>
            </w:r>
          </w:p>
        </w:tc>
        <w:tc>
          <w:tcPr>
            <w:tcW w:w="1752" w:type="dxa"/>
            <w:shd w:val="clear" w:color="auto" w:fill="1F7B61" w:themeFill="accent1"/>
            <w:vAlign w:val="center"/>
          </w:tcPr>
          <w:p w14:paraId="07376498" w14:textId="0070B7AE" w:rsidR="00FB5F18" w:rsidRPr="003C1636" w:rsidRDefault="002E78D8" w:rsidP="00741AEC">
            <w:pPr>
              <w:pStyle w:val="SCTableContent"/>
              <w:rPr>
                <w:b/>
                <w:bCs/>
                <w:color w:val="FEFFFE" w:themeColor="background1"/>
                <w:sz w:val="18"/>
                <w:szCs w:val="18"/>
              </w:rPr>
            </w:pPr>
            <w:r w:rsidRPr="00097A25">
              <w:rPr>
                <w:b/>
                <w:bCs/>
                <w:color w:val="FEFFFE" w:themeColor="background1"/>
                <w:sz w:val="18"/>
                <w:szCs w:val="18"/>
              </w:rPr>
              <w:t>Lėš</w:t>
            </w:r>
            <w:r>
              <w:rPr>
                <w:b/>
                <w:bCs/>
                <w:color w:val="FEFFFE" w:themeColor="background1"/>
                <w:sz w:val="18"/>
                <w:szCs w:val="18"/>
              </w:rPr>
              <w:t>ų šaltinis</w:t>
            </w:r>
          </w:p>
        </w:tc>
        <w:tc>
          <w:tcPr>
            <w:tcW w:w="1429" w:type="dxa"/>
            <w:shd w:val="clear" w:color="auto" w:fill="1F7B61" w:themeFill="accent1"/>
            <w:vAlign w:val="center"/>
          </w:tcPr>
          <w:p w14:paraId="731AC567" w14:textId="77777777" w:rsidR="00FB5F18" w:rsidRPr="003C1636" w:rsidRDefault="00FB5F18" w:rsidP="00741AEC">
            <w:pPr>
              <w:pStyle w:val="SCTableContent"/>
              <w:rPr>
                <w:b/>
                <w:bCs/>
                <w:color w:val="FEFFFE" w:themeColor="background1"/>
                <w:sz w:val="18"/>
                <w:szCs w:val="18"/>
              </w:rPr>
            </w:pPr>
            <w:r w:rsidRPr="003C1636">
              <w:rPr>
                <w:b/>
                <w:bCs/>
                <w:color w:val="FEFFFE" w:themeColor="background1"/>
                <w:sz w:val="18"/>
                <w:szCs w:val="18"/>
              </w:rPr>
              <w:t>Išmokėtos lėšos, mln. Eur</w:t>
            </w:r>
          </w:p>
        </w:tc>
        <w:tc>
          <w:tcPr>
            <w:tcW w:w="1276" w:type="dxa"/>
            <w:shd w:val="clear" w:color="auto" w:fill="1F7B61" w:themeFill="accent1"/>
            <w:vAlign w:val="center"/>
          </w:tcPr>
          <w:p w14:paraId="6513E45F" w14:textId="219C3A14" w:rsidR="00FB5F18" w:rsidRPr="003C1636" w:rsidRDefault="00FB5F18" w:rsidP="000B557E">
            <w:pPr>
              <w:pStyle w:val="SCTableContent"/>
              <w:jc w:val="left"/>
              <w:rPr>
                <w:b/>
                <w:bCs/>
                <w:color w:val="FEFFFE" w:themeColor="background1"/>
                <w:sz w:val="18"/>
                <w:szCs w:val="18"/>
              </w:rPr>
            </w:pPr>
            <w:r w:rsidRPr="003C1636">
              <w:rPr>
                <w:b/>
                <w:bCs/>
                <w:color w:val="FEFFFE" w:themeColor="background1"/>
                <w:sz w:val="18"/>
                <w:szCs w:val="18"/>
              </w:rPr>
              <w:t>Laikotarpis</w:t>
            </w:r>
          </w:p>
        </w:tc>
      </w:tr>
      <w:tr w:rsidR="00FB5F18" w:rsidRPr="00476C4D" w14:paraId="0DBD407D" w14:textId="77777777" w:rsidTr="00741AEC">
        <w:trPr>
          <w:trHeight w:val="321"/>
        </w:trPr>
        <w:tc>
          <w:tcPr>
            <w:tcW w:w="283" w:type="dxa"/>
          </w:tcPr>
          <w:p w14:paraId="22F33BAD" w14:textId="77777777" w:rsidR="00FB5F18" w:rsidRPr="00BA612C" w:rsidRDefault="00FB5F18" w:rsidP="006617ED">
            <w:pPr>
              <w:pStyle w:val="SCTableContent"/>
              <w:rPr>
                <w:sz w:val="18"/>
                <w:szCs w:val="18"/>
              </w:rPr>
            </w:pPr>
            <w:r w:rsidRPr="00BA612C">
              <w:rPr>
                <w:sz w:val="18"/>
                <w:szCs w:val="18"/>
              </w:rPr>
              <w:t>1</w:t>
            </w:r>
          </w:p>
        </w:tc>
        <w:tc>
          <w:tcPr>
            <w:tcW w:w="4756" w:type="dxa"/>
          </w:tcPr>
          <w:p w14:paraId="68452E0B" w14:textId="77777777" w:rsidR="00FB5F18" w:rsidRPr="00BA612C" w:rsidRDefault="00FB5F18" w:rsidP="006617ED">
            <w:pPr>
              <w:pStyle w:val="SCTableContent"/>
              <w:rPr>
                <w:sz w:val="18"/>
                <w:szCs w:val="18"/>
              </w:rPr>
            </w:pPr>
            <w:r w:rsidRPr="00BA612C">
              <w:rPr>
                <w:sz w:val="18"/>
                <w:szCs w:val="18"/>
              </w:rPr>
              <w:t>Aplinkos oro kokybės gerinimas</w:t>
            </w:r>
          </w:p>
        </w:tc>
        <w:tc>
          <w:tcPr>
            <w:tcW w:w="1752" w:type="dxa"/>
          </w:tcPr>
          <w:p w14:paraId="41043FCD" w14:textId="77777777" w:rsidR="00FB5F18" w:rsidRPr="00BA612C" w:rsidRDefault="00FB5F18" w:rsidP="006617ED">
            <w:pPr>
              <w:pStyle w:val="SCTableContent"/>
              <w:rPr>
                <w:sz w:val="18"/>
                <w:szCs w:val="18"/>
              </w:rPr>
            </w:pPr>
            <w:r w:rsidRPr="00BA612C">
              <w:rPr>
                <w:sz w:val="18"/>
                <w:szCs w:val="18"/>
              </w:rPr>
              <w:t>ES struktūriniai fondai</w:t>
            </w:r>
          </w:p>
          <w:p w14:paraId="5B107336" w14:textId="3E8D0215" w:rsidR="00FB5F18" w:rsidRPr="00BA612C" w:rsidRDefault="00FB5F18" w:rsidP="006617ED">
            <w:pPr>
              <w:pStyle w:val="SCTableContent"/>
              <w:rPr>
                <w:sz w:val="18"/>
                <w:szCs w:val="18"/>
              </w:rPr>
            </w:pPr>
            <w:r w:rsidRPr="00BA612C">
              <w:rPr>
                <w:sz w:val="18"/>
                <w:szCs w:val="18"/>
              </w:rPr>
              <w:t>Savivaldybių biudžetai</w:t>
            </w:r>
            <w:r w:rsidR="002653F0" w:rsidRPr="00BA612C">
              <w:rPr>
                <w:sz w:val="18"/>
                <w:szCs w:val="18"/>
              </w:rPr>
              <w:t xml:space="preserve"> </w:t>
            </w:r>
          </w:p>
        </w:tc>
        <w:tc>
          <w:tcPr>
            <w:tcW w:w="1429" w:type="dxa"/>
          </w:tcPr>
          <w:p w14:paraId="2120D35C" w14:textId="77777777" w:rsidR="00FB5F18" w:rsidRPr="00BA612C" w:rsidRDefault="00FB5F18" w:rsidP="00063F59">
            <w:pPr>
              <w:pStyle w:val="SCTableContent"/>
              <w:jc w:val="center"/>
              <w:rPr>
                <w:sz w:val="18"/>
                <w:szCs w:val="18"/>
              </w:rPr>
            </w:pPr>
            <w:r w:rsidRPr="00BA612C">
              <w:rPr>
                <w:sz w:val="18"/>
                <w:szCs w:val="18"/>
              </w:rPr>
              <w:t>5,97</w:t>
            </w:r>
          </w:p>
        </w:tc>
        <w:tc>
          <w:tcPr>
            <w:tcW w:w="1276" w:type="dxa"/>
          </w:tcPr>
          <w:p w14:paraId="035923C0" w14:textId="518C7680" w:rsidR="00FB5F18" w:rsidRPr="00BA612C" w:rsidRDefault="00FB5F18" w:rsidP="006617ED">
            <w:pPr>
              <w:pStyle w:val="SCTableContent"/>
              <w:rPr>
                <w:sz w:val="18"/>
                <w:szCs w:val="18"/>
              </w:rPr>
            </w:pPr>
            <w:r w:rsidRPr="00BA612C">
              <w:rPr>
                <w:sz w:val="18"/>
                <w:szCs w:val="18"/>
              </w:rPr>
              <w:t>2016–20</w:t>
            </w:r>
            <w:r w:rsidR="008B365E" w:rsidRPr="00BA612C">
              <w:rPr>
                <w:sz w:val="18"/>
                <w:szCs w:val="18"/>
              </w:rPr>
              <w:t>22</w:t>
            </w:r>
            <w:r w:rsidRPr="00BA612C">
              <w:rPr>
                <w:sz w:val="18"/>
                <w:szCs w:val="18"/>
              </w:rPr>
              <w:t xml:space="preserve"> m.</w:t>
            </w:r>
          </w:p>
        </w:tc>
      </w:tr>
      <w:tr w:rsidR="00FB5F18" w:rsidRPr="00476C4D" w14:paraId="239FD308" w14:textId="77777777" w:rsidTr="00741AEC">
        <w:trPr>
          <w:trHeight w:val="321"/>
        </w:trPr>
        <w:tc>
          <w:tcPr>
            <w:tcW w:w="283" w:type="dxa"/>
          </w:tcPr>
          <w:p w14:paraId="305FB6AE" w14:textId="77777777" w:rsidR="00FB5F18" w:rsidRPr="00BA612C" w:rsidRDefault="00FB5F18" w:rsidP="006617ED">
            <w:pPr>
              <w:pStyle w:val="SCTableContent"/>
              <w:rPr>
                <w:sz w:val="18"/>
                <w:szCs w:val="18"/>
              </w:rPr>
            </w:pPr>
            <w:r w:rsidRPr="00BA612C">
              <w:rPr>
                <w:sz w:val="18"/>
                <w:szCs w:val="18"/>
              </w:rPr>
              <w:t>2</w:t>
            </w:r>
          </w:p>
        </w:tc>
        <w:tc>
          <w:tcPr>
            <w:tcW w:w="4756" w:type="dxa"/>
          </w:tcPr>
          <w:p w14:paraId="62EFFEAF" w14:textId="77777777" w:rsidR="00FB5F18" w:rsidRPr="00BA612C" w:rsidRDefault="00FB5F18" w:rsidP="006617ED">
            <w:pPr>
              <w:pStyle w:val="SCTableContent"/>
              <w:rPr>
                <w:sz w:val="18"/>
                <w:szCs w:val="18"/>
              </w:rPr>
            </w:pPr>
            <w:r w:rsidRPr="00BA612C">
              <w:rPr>
                <w:sz w:val="18"/>
                <w:szCs w:val="18"/>
              </w:rPr>
              <w:t>Elektromobilių įkrovimo prieigų tinklo kūrimas</w:t>
            </w:r>
          </w:p>
        </w:tc>
        <w:tc>
          <w:tcPr>
            <w:tcW w:w="1752" w:type="dxa"/>
          </w:tcPr>
          <w:p w14:paraId="2C0A78BC" w14:textId="77777777" w:rsidR="00FB5F18" w:rsidRPr="00BA612C" w:rsidRDefault="00FB5F18" w:rsidP="006617ED">
            <w:pPr>
              <w:pStyle w:val="SCTableContent"/>
              <w:rPr>
                <w:sz w:val="18"/>
                <w:szCs w:val="18"/>
              </w:rPr>
            </w:pPr>
            <w:r w:rsidRPr="00BA612C">
              <w:rPr>
                <w:sz w:val="18"/>
                <w:szCs w:val="18"/>
              </w:rPr>
              <w:t>ES struktūriniai fondai</w:t>
            </w:r>
          </w:p>
          <w:p w14:paraId="28C69320" w14:textId="77777777" w:rsidR="00FB5F18" w:rsidRPr="00BA612C" w:rsidRDefault="00FB5F18" w:rsidP="006617ED">
            <w:pPr>
              <w:pStyle w:val="SCTableContent"/>
              <w:rPr>
                <w:sz w:val="18"/>
                <w:szCs w:val="18"/>
              </w:rPr>
            </w:pPr>
            <w:r w:rsidRPr="00BA612C">
              <w:rPr>
                <w:sz w:val="18"/>
                <w:szCs w:val="18"/>
              </w:rPr>
              <w:t>Lietuvos Respublikos biudžetas</w:t>
            </w:r>
          </w:p>
          <w:p w14:paraId="6506E965" w14:textId="0AA07C5A" w:rsidR="00FB5F18" w:rsidRPr="00BA612C" w:rsidRDefault="00FB5F18" w:rsidP="006617ED">
            <w:pPr>
              <w:pStyle w:val="SCTableContent"/>
              <w:rPr>
                <w:sz w:val="18"/>
                <w:szCs w:val="18"/>
              </w:rPr>
            </w:pPr>
            <w:r w:rsidRPr="00BA612C">
              <w:rPr>
                <w:sz w:val="18"/>
                <w:szCs w:val="18"/>
              </w:rPr>
              <w:t>Savivaldybių biudžetai</w:t>
            </w:r>
            <w:r w:rsidR="00090D39" w:rsidRPr="00BA612C">
              <w:rPr>
                <w:sz w:val="18"/>
                <w:szCs w:val="18"/>
              </w:rPr>
              <w:t xml:space="preserve"> </w:t>
            </w:r>
          </w:p>
        </w:tc>
        <w:tc>
          <w:tcPr>
            <w:tcW w:w="1429" w:type="dxa"/>
          </w:tcPr>
          <w:p w14:paraId="5534BF6D" w14:textId="77777777" w:rsidR="00FB5F18" w:rsidRPr="00BA612C" w:rsidRDefault="00FB5F18" w:rsidP="00063F59">
            <w:pPr>
              <w:pStyle w:val="SCTableContent"/>
              <w:jc w:val="center"/>
              <w:rPr>
                <w:sz w:val="18"/>
                <w:szCs w:val="18"/>
              </w:rPr>
            </w:pPr>
            <w:r w:rsidRPr="00BA612C">
              <w:rPr>
                <w:sz w:val="18"/>
                <w:szCs w:val="18"/>
              </w:rPr>
              <w:t>1,73</w:t>
            </w:r>
          </w:p>
        </w:tc>
        <w:tc>
          <w:tcPr>
            <w:tcW w:w="1276" w:type="dxa"/>
          </w:tcPr>
          <w:p w14:paraId="63A09C7A" w14:textId="7A6D739F" w:rsidR="00FB5F18" w:rsidRPr="00BA612C" w:rsidRDefault="00FB5F18" w:rsidP="006617ED">
            <w:pPr>
              <w:pStyle w:val="SCTableContent"/>
              <w:rPr>
                <w:sz w:val="18"/>
                <w:szCs w:val="18"/>
              </w:rPr>
            </w:pPr>
            <w:r w:rsidRPr="00BA612C">
              <w:rPr>
                <w:sz w:val="18"/>
                <w:szCs w:val="18"/>
              </w:rPr>
              <w:t>2018–202</w:t>
            </w:r>
            <w:r w:rsidR="001E0ABD" w:rsidRPr="00BA612C">
              <w:rPr>
                <w:sz w:val="18"/>
                <w:szCs w:val="18"/>
              </w:rPr>
              <w:t>2</w:t>
            </w:r>
            <w:r w:rsidRPr="00BA612C">
              <w:rPr>
                <w:sz w:val="18"/>
                <w:szCs w:val="18"/>
              </w:rPr>
              <w:t xml:space="preserve"> m.</w:t>
            </w:r>
          </w:p>
        </w:tc>
      </w:tr>
      <w:tr w:rsidR="00FB5F18" w:rsidRPr="00476C4D" w14:paraId="4B25A5C5" w14:textId="77777777" w:rsidTr="00741AEC">
        <w:trPr>
          <w:trHeight w:val="321"/>
        </w:trPr>
        <w:tc>
          <w:tcPr>
            <w:tcW w:w="283" w:type="dxa"/>
          </w:tcPr>
          <w:p w14:paraId="456FA429" w14:textId="77777777" w:rsidR="00FB5F18" w:rsidRPr="00700F1D" w:rsidRDefault="00FB5F18" w:rsidP="00700F1D">
            <w:pPr>
              <w:pStyle w:val="SCTableContent"/>
              <w:rPr>
                <w:sz w:val="18"/>
                <w:szCs w:val="18"/>
              </w:rPr>
            </w:pPr>
            <w:r w:rsidRPr="00700F1D">
              <w:rPr>
                <w:sz w:val="18"/>
                <w:szCs w:val="18"/>
              </w:rPr>
              <w:t>3</w:t>
            </w:r>
          </w:p>
        </w:tc>
        <w:tc>
          <w:tcPr>
            <w:tcW w:w="4756" w:type="dxa"/>
          </w:tcPr>
          <w:p w14:paraId="66F992F5" w14:textId="77777777" w:rsidR="00FB5F18" w:rsidRPr="00700F1D" w:rsidRDefault="00FB5F18" w:rsidP="00700F1D">
            <w:pPr>
              <w:pStyle w:val="SCTableContent"/>
              <w:rPr>
                <w:sz w:val="18"/>
                <w:szCs w:val="18"/>
              </w:rPr>
            </w:pPr>
            <w:r w:rsidRPr="00700F1D">
              <w:rPr>
                <w:sz w:val="18"/>
                <w:szCs w:val="18"/>
              </w:rPr>
              <w:t>Miesto viešojo transporto priemonių parko atnaujinimas</w:t>
            </w:r>
          </w:p>
        </w:tc>
        <w:tc>
          <w:tcPr>
            <w:tcW w:w="1752" w:type="dxa"/>
          </w:tcPr>
          <w:p w14:paraId="0F87A796" w14:textId="77777777" w:rsidR="00FB5F18" w:rsidRPr="00700F1D" w:rsidRDefault="00FB5F18" w:rsidP="00700F1D">
            <w:pPr>
              <w:pStyle w:val="SCTableContent"/>
              <w:rPr>
                <w:sz w:val="18"/>
                <w:szCs w:val="18"/>
              </w:rPr>
            </w:pPr>
            <w:r w:rsidRPr="00700F1D">
              <w:rPr>
                <w:sz w:val="18"/>
                <w:szCs w:val="18"/>
              </w:rPr>
              <w:t>ES struktūriniai fondai</w:t>
            </w:r>
          </w:p>
          <w:p w14:paraId="6234CC27" w14:textId="7E4A3C13" w:rsidR="00FB5F18" w:rsidRPr="00700F1D" w:rsidRDefault="00FB5F18" w:rsidP="00700F1D">
            <w:pPr>
              <w:pStyle w:val="SCTableContent"/>
              <w:rPr>
                <w:sz w:val="18"/>
                <w:szCs w:val="18"/>
              </w:rPr>
            </w:pPr>
            <w:r w:rsidRPr="00700F1D">
              <w:rPr>
                <w:sz w:val="18"/>
                <w:szCs w:val="18"/>
              </w:rPr>
              <w:t>Savivaldybių biudžetai</w:t>
            </w:r>
            <w:r w:rsidR="00090D39" w:rsidRPr="00700F1D">
              <w:rPr>
                <w:sz w:val="18"/>
                <w:szCs w:val="18"/>
              </w:rPr>
              <w:t xml:space="preserve"> </w:t>
            </w:r>
          </w:p>
        </w:tc>
        <w:tc>
          <w:tcPr>
            <w:tcW w:w="1429" w:type="dxa"/>
          </w:tcPr>
          <w:p w14:paraId="1E88E9E2" w14:textId="77777777" w:rsidR="00FB5F18" w:rsidRPr="00700F1D" w:rsidRDefault="00FB5F18" w:rsidP="00700F1D">
            <w:pPr>
              <w:pStyle w:val="SCTableContent"/>
              <w:rPr>
                <w:sz w:val="18"/>
                <w:szCs w:val="18"/>
              </w:rPr>
            </w:pPr>
            <w:r w:rsidRPr="00700F1D">
              <w:rPr>
                <w:sz w:val="18"/>
                <w:szCs w:val="18"/>
              </w:rPr>
              <w:t>35,94</w:t>
            </w:r>
          </w:p>
        </w:tc>
        <w:tc>
          <w:tcPr>
            <w:tcW w:w="1276" w:type="dxa"/>
          </w:tcPr>
          <w:p w14:paraId="0581444B" w14:textId="201488E4" w:rsidR="00FB5F18" w:rsidRPr="00700F1D" w:rsidRDefault="00FB5F18" w:rsidP="00700F1D">
            <w:pPr>
              <w:pStyle w:val="SCTableContent"/>
              <w:rPr>
                <w:sz w:val="18"/>
                <w:szCs w:val="18"/>
              </w:rPr>
            </w:pPr>
            <w:r w:rsidRPr="00700F1D">
              <w:rPr>
                <w:sz w:val="18"/>
                <w:szCs w:val="18"/>
              </w:rPr>
              <w:t>2017–20</w:t>
            </w:r>
            <w:r w:rsidR="00B12EA6" w:rsidRPr="00700F1D">
              <w:rPr>
                <w:sz w:val="18"/>
                <w:szCs w:val="18"/>
              </w:rPr>
              <w:t>22</w:t>
            </w:r>
            <w:r w:rsidRPr="00700F1D">
              <w:rPr>
                <w:sz w:val="18"/>
                <w:szCs w:val="18"/>
              </w:rPr>
              <w:t xml:space="preserve"> m.</w:t>
            </w:r>
          </w:p>
        </w:tc>
      </w:tr>
      <w:tr w:rsidR="00FB5F18" w:rsidRPr="00476C4D" w14:paraId="40D813E0" w14:textId="77777777" w:rsidTr="00741AEC">
        <w:trPr>
          <w:trHeight w:val="321"/>
        </w:trPr>
        <w:tc>
          <w:tcPr>
            <w:tcW w:w="283" w:type="dxa"/>
          </w:tcPr>
          <w:p w14:paraId="7E555D11" w14:textId="77777777" w:rsidR="00FB5F18" w:rsidRPr="00700F1D" w:rsidRDefault="00FB5F18" w:rsidP="00700F1D">
            <w:pPr>
              <w:pStyle w:val="SCTableContent"/>
              <w:rPr>
                <w:sz w:val="18"/>
                <w:szCs w:val="18"/>
              </w:rPr>
            </w:pPr>
            <w:r w:rsidRPr="00700F1D">
              <w:rPr>
                <w:sz w:val="18"/>
                <w:szCs w:val="18"/>
              </w:rPr>
              <w:t>4</w:t>
            </w:r>
          </w:p>
        </w:tc>
        <w:tc>
          <w:tcPr>
            <w:tcW w:w="4756" w:type="dxa"/>
          </w:tcPr>
          <w:p w14:paraId="2BE04199" w14:textId="77777777" w:rsidR="00FB5F18" w:rsidRPr="00700F1D" w:rsidRDefault="00FB5F18" w:rsidP="00700F1D">
            <w:pPr>
              <w:pStyle w:val="SCTableContent"/>
              <w:rPr>
                <w:sz w:val="18"/>
                <w:szCs w:val="18"/>
              </w:rPr>
            </w:pPr>
            <w:r w:rsidRPr="00700F1D">
              <w:rPr>
                <w:sz w:val="18"/>
                <w:szCs w:val="18"/>
              </w:rPr>
              <w:t>Vietinio susisiekimo viešojo transporto priemonių parko atnaujinimas</w:t>
            </w:r>
          </w:p>
        </w:tc>
        <w:tc>
          <w:tcPr>
            <w:tcW w:w="1752" w:type="dxa"/>
          </w:tcPr>
          <w:p w14:paraId="55415E20" w14:textId="77777777" w:rsidR="00FB5F18" w:rsidRPr="00700F1D" w:rsidRDefault="00FB5F18" w:rsidP="00700F1D">
            <w:pPr>
              <w:pStyle w:val="SCTableContent"/>
              <w:rPr>
                <w:sz w:val="18"/>
                <w:szCs w:val="18"/>
              </w:rPr>
            </w:pPr>
            <w:r w:rsidRPr="00700F1D">
              <w:rPr>
                <w:sz w:val="18"/>
                <w:szCs w:val="18"/>
              </w:rPr>
              <w:t>ES struktūriniai fondai</w:t>
            </w:r>
          </w:p>
          <w:p w14:paraId="47C4DFC5" w14:textId="0794952C" w:rsidR="00FB5F18" w:rsidRPr="00700F1D" w:rsidRDefault="00FB5F18" w:rsidP="00700F1D">
            <w:pPr>
              <w:pStyle w:val="SCTableContent"/>
              <w:rPr>
                <w:sz w:val="18"/>
                <w:szCs w:val="18"/>
              </w:rPr>
            </w:pPr>
            <w:r w:rsidRPr="00700F1D">
              <w:rPr>
                <w:sz w:val="18"/>
                <w:szCs w:val="18"/>
              </w:rPr>
              <w:t>Savivaldybių biudžetai</w:t>
            </w:r>
            <w:r w:rsidR="001B481E" w:rsidRPr="00700F1D">
              <w:rPr>
                <w:sz w:val="18"/>
                <w:szCs w:val="18"/>
              </w:rPr>
              <w:t xml:space="preserve"> </w:t>
            </w:r>
          </w:p>
        </w:tc>
        <w:tc>
          <w:tcPr>
            <w:tcW w:w="1429" w:type="dxa"/>
          </w:tcPr>
          <w:p w14:paraId="66C962DA" w14:textId="77777777" w:rsidR="00FB5F18" w:rsidRPr="00700F1D" w:rsidRDefault="00FB5F18" w:rsidP="00700F1D">
            <w:pPr>
              <w:pStyle w:val="SCTableContent"/>
              <w:rPr>
                <w:sz w:val="18"/>
                <w:szCs w:val="18"/>
              </w:rPr>
            </w:pPr>
            <w:r w:rsidRPr="00700F1D">
              <w:rPr>
                <w:sz w:val="18"/>
                <w:szCs w:val="18"/>
              </w:rPr>
              <w:t>2,57</w:t>
            </w:r>
          </w:p>
        </w:tc>
        <w:tc>
          <w:tcPr>
            <w:tcW w:w="1276" w:type="dxa"/>
          </w:tcPr>
          <w:p w14:paraId="56E240AD" w14:textId="55807E6B" w:rsidR="00FB5F18" w:rsidRPr="00700F1D" w:rsidRDefault="00FB5F18" w:rsidP="00700F1D">
            <w:pPr>
              <w:pStyle w:val="SCTableContent"/>
              <w:rPr>
                <w:sz w:val="18"/>
                <w:szCs w:val="18"/>
              </w:rPr>
            </w:pPr>
            <w:r w:rsidRPr="00700F1D">
              <w:rPr>
                <w:sz w:val="18"/>
                <w:szCs w:val="18"/>
              </w:rPr>
              <w:t>2018–202</w:t>
            </w:r>
            <w:r w:rsidR="000E2532" w:rsidRPr="00700F1D">
              <w:rPr>
                <w:sz w:val="18"/>
                <w:szCs w:val="18"/>
              </w:rPr>
              <w:t>2</w:t>
            </w:r>
            <w:r w:rsidRPr="00700F1D">
              <w:rPr>
                <w:sz w:val="18"/>
                <w:szCs w:val="18"/>
              </w:rPr>
              <w:t xml:space="preserve"> m.</w:t>
            </w:r>
          </w:p>
        </w:tc>
      </w:tr>
      <w:tr w:rsidR="00FB5F18" w:rsidRPr="00476C4D" w14:paraId="5E0ECA9E" w14:textId="77777777" w:rsidTr="00741AEC">
        <w:trPr>
          <w:trHeight w:val="321"/>
        </w:trPr>
        <w:tc>
          <w:tcPr>
            <w:tcW w:w="283" w:type="dxa"/>
          </w:tcPr>
          <w:p w14:paraId="3C7F48D9" w14:textId="77777777" w:rsidR="00FB5F18" w:rsidRPr="00700F1D" w:rsidRDefault="00FB5F18" w:rsidP="00700F1D">
            <w:pPr>
              <w:pStyle w:val="SCTableContent"/>
              <w:rPr>
                <w:sz w:val="18"/>
                <w:szCs w:val="18"/>
              </w:rPr>
            </w:pPr>
            <w:r w:rsidRPr="00700F1D">
              <w:rPr>
                <w:sz w:val="18"/>
                <w:szCs w:val="18"/>
              </w:rPr>
              <w:t>5</w:t>
            </w:r>
          </w:p>
        </w:tc>
        <w:tc>
          <w:tcPr>
            <w:tcW w:w="4756" w:type="dxa"/>
          </w:tcPr>
          <w:p w14:paraId="7A1A89D1" w14:textId="77777777" w:rsidR="00FB5F18" w:rsidRPr="00700F1D" w:rsidRDefault="00FB5F18" w:rsidP="00700F1D">
            <w:pPr>
              <w:pStyle w:val="SCTableContent"/>
              <w:rPr>
                <w:sz w:val="18"/>
                <w:szCs w:val="18"/>
              </w:rPr>
            </w:pPr>
            <w:r w:rsidRPr="00700F1D">
              <w:rPr>
                <w:sz w:val="18"/>
                <w:szCs w:val="18"/>
              </w:rPr>
              <w:t>Katilų keitimas namų ūkiuose</w:t>
            </w:r>
          </w:p>
        </w:tc>
        <w:tc>
          <w:tcPr>
            <w:tcW w:w="1752" w:type="dxa"/>
          </w:tcPr>
          <w:p w14:paraId="672600B9" w14:textId="6A2B773F" w:rsidR="00FB5F18" w:rsidRPr="00700F1D" w:rsidRDefault="00FB5F18" w:rsidP="00700F1D">
            <w:pPr>
              <w:pStyle w:val="SCTableContent"/>
              <w:rPr>
                <w:sz w:val="18"/>
                <w:szCs w:val="18"/>
              </w:rPr>
            </w:pPr>
            <w:r w:rsidRPr="00700F1D">
              <w:rPr>
                <w:sz w:val="18"/>
                <w:szCs w:val="18"/>
              </w:rPr>
              <w:t>ES struktūriniai fondai</w:t>
            </w:r>
            <w:r w:rsidR="00784249" w:rsidRPr="00700F1D">
              <w:rPr>
                <w:sz w:val="18"/>
                <w:szCs w:val="18"/>
              </w:rPr>
              <w:t xml:space="preserve"> </w:t>
            </w:r>
          </w:p>
        </w:tc>
        <w:tc>
          <w:tcPr>
            <w:tcW w:w="1429" w:type="dxa"/>
          </w:tcPr>
          <w:p w14:paraId="37F6A554" w14:textId="77777777" w:rsidR="00FB5F18" w:rsidRPr="00700F1D" w:rsidRDefault="00FB5F18" w:rsidP="00700F1D">
            <w:pPr>
              <w:pStyle w:val="SCTableContent"/>
              <w:rPr>
                <w:sz w:val="18"/>
                <w:szCs w:val="18"/>
              </w:rPr>
            </w:pPr>
            <w:r w:rsidRPr="00700F1D">
              <w:rPr>
                <w:sz w:val="18"/>
                <w:szCs w:val="18"/>
              </w:rPr>
              <w:t>23,78</w:t>
            </w:r>
          </w:p>
        </w:tc>
        <w:tc>
          <w:tcPr>
            <w:tcW w:w="1276" w:type="dxa"/>
          </w:tcPr>
          <w:p w14:paraId="0C31657B" w14:textId="3ED06327" w:rsidR="00FB5F18" w:rsidRPr="00700F1D" w:rsidRDefault="00FB5F18" w:rsidP="00700F1D">
            <w:pPr>
              <w:pStyle w:val="SCTableContent"/>
              <w:rPr>
                <w:sz w:val="18"/>
                <w:szCs w:val="18"/>
              </w:rPr>
            </w:pPr>
            <w:r w:rsidRPr="00700F1D">
              <w:rPr>
                <w:sz w:val="18"/>
                <w:szCs w:val="18"/>
              </w:rPr>
              <w:t>2019</w:t>
            </w:r>
            <w:r w:rsidR="00B80715" w:rsidRPr="00700F1D">
              <w:rPr>
                <w:sz w:val="18"/>
                <w:szCs w:val="18"/>
              </w:rPr>
              <w:t xml:space="preserve">–2021 </w:t>
            </w:r>
            <w:r w:rsidRPr="00700F1D">
              <w:rPr>
                <w:sz w:val="18"/>
                <w:szCs w:val="18"/>
              </w:rPr>
              <w:t>m.</w:t>
            </w:r>
          </w:p>
        </w:tc>
      </w:tr>
      <w:tr w:rsidR="00FB5F18" w:rsidRPr="00476C4D" w14:paraId="7B32B5D7" w14:textId="77777777" w:rsidTr="00741AEC">
        <w:trPr>
          <w:trHeight w:val="321"/>
        </w:trPr>
        <w:tc>
          <w:tcPr>
            <w:tcW w:w="283" w:type="dxa"/>
          </w:tcPr>
          <w:p w14:paraId="787FEC4E" w14:textId="77777777" w:rsidR="00FB5F18" w:rsidRPr="00700F1D" w:rsidRDefault="00FB5F18" w:rsidP="00700F1D">
            <w:pPr>
              <w:pStyle w:val="SCTableContent"/>
              <w:rPr>
                <w:sz w:val="18"/>
                <w:szCs w:val="18"/>
              </w:rPr>
            </w:pPr>
            <w:r w:rsidRPr="00700F1D">
              <w:rPr>
                <w:sz w:val="18"/>
                <w:szCs w:val="18"/>
              </w:rPr>
              <w:t>6</w:t>
            </w:r>
          </w:p>
        </w:tc>
        <w:tc>
          <w:tcPr>
            <w:tcW w:w="4756" w:type="dxa"/>
          </w:tcPr>
          <w:p w14:paraId="5E997587" w14:textId="77777777" w:rsidR="00FB5F18" w:rsidRPr="00700F1D" w:rsidRDefault="00FB5F18" w:rsidP="00700F1D">
            <w:pPr>
              <w:pStyle w:val="SCTableContent"/>
              <w:rPr>
                <w:sz w:val="18"/>
                <w:szCs w:val="18"/>
              </w:rPr>
            </w:pPr>
            <w:r w:rsidRPr="00700F1D">
              <w:rPr>
                <w:sz w:val="18"/>
                <w:szCs w:val="18"/>
              </w:rPr>
              <w:t>Oro apsauga ir prevencija</w:t>
            </w:r>
          </w:p>
        </w:tc>
        <w:tc>
          <w:tcPr>
            <w:tcW w:w="1752" w:type="dxa"/>
          </w:tcPr>
          <w:p w14:paraId="403EAC5C" w14:textId="4D85E1C4" w:rsidR="00FB5F18" w:rsidRPr="00700F1D" w:rsidRDefault="00FB5F18" w:rsidP="00700F1D">
            <w:pPr>
              <w:pStyle w:val="SCTableContent"/>
              <w:rPr>
                <w:sz w:val="18"/>
                <w:szCs w:val="18"/>
              </w:rPr>
            </w:pPr>
            <w:r w:rsidRPr="00700F1D">
              <w:rPr>
                <w:sz w:val="18"/>
                <w:szCs w:val="18"/>
              </w:rPr>
              <w:t>Lietuvos Respublikos biudžetas</w:t>
            </w:r>
            <w:r w:rsidR="00784249" w:rsidRPr="00700F1D">
              <w:rPr>
                <w:sz w:val="18"/>
                <w:szCs w:val="18"/>
              </w:rPr>
              <w:t xml:space="preserve"> (LAAIF)</w:t>
            </w:r>
          </w:p>
        </w:tc>
        <w:tc>
          <w:tcPr>
            <w:tcW w:w="1429" w:type="dxa"/>
          </w:tcPr>
          <w:p w14:paraId="3F6729FA" w14:textId="77777777" w:rsidR="00FB5F18" w:rsidRPr="00700F1D" w:rsidRDefault="00FB5F18" w:rsidP="00700F1D">
            <w:pPr>
              <w:pStyle w:val="SCTableContent"/>
              <w:rPr>
                <w:sz w:val="18"/>
                <w:szCs w:val="18"/>
              </w:rPr>
            </w:pPr>
            <w:r w:rsidRPr="00700F1D">
              <w:rPr>
                <w:sz w:val="18"/>
                <w:szCs w:val="18"/>
              </w:rPr>
              <w:t>7,43</w:t>
            </w:r>
          </w:p>
        </w:tc>
        <w:tc>
          <w:tcPr>
            <w:tcW w:w="1276" w:type="dxa"/>
          </w:tcPr>
          <w:p w14:paraId="73C22C84" w14:textId="3DB691E2" w:rsidR="00FB5F18" w:rsidRPr="00700F1D" w:rsidRDefault="00FB5F18" w:rsidP="00700F1D">
            <w:pPr>
              <w:pStyle w:val="SCTableContent"/>
              <w:rPr>
                <w:sz w:val="18"/>
                <w:szCs w:val="18"/>
              </w:rPr>
            </w:pPr>
            <w:r w:rsidRPr="00700F1D">
              <w:rPr>
                <w:sz w:val="18"/>
                <w:szCs w:val="18"/>
              </w:rPr>
              <w:t>2016–2019 m.</w:t>
            </w:r>
          </w:p>
        </w:tc>
      </w:tr>
      <w:tr w:rsidR="00FB5F18" w:rsidRPr="00476C4D" w14:paraId="6E1909F6" w14:textId="77777777" w:rsidTr="00741AEC">
        <w:trPr>
          <w:trHeight w:val="321"/>
        </w:trPr>
        <w:tc>
          <w:tcPr>
            <w:tcW w:w="283" w:type="dxa"/>
          </w:tcPr>
          <w:p w14:paraId="6376FCE7" w14:textId="77777777" w:rsidR="00FB5F18" w:rsidRPr="00700F1D" w:rsidRDefault="00FB5F18" w:rsidP="00700F1D">
            <w:pPr>
              <w:pStyle w:val="SCTableContent"/>
              <w:rPr>
                <w:sz w:val="18"/>
                <w:szCs w:val="18"/>
              </w:rPr>
            </w:pPr>
            <w:r w:rsidRPr="00700F1D">
              <w:rPr>
                <w:sz w:val="18"/>
                <w:szCs w:val="18"/>
              </w:rPr>
              <w:t>7</w:t>
            </w:r>
          </w:p>
        </w:tc>
        <w:tc>
          <w:tcPr>
            <w:tcW w:w="4756" w:type="dxa"/>
          </w:tcPr>
          <w:p w14:paraId="66D1173C" w14:textId="77777777" w:rsidR="00FB5F18" w:rsidRPr="00700F1D" w:rsidRDefault="00FB5F18" w:rsidP="00700F1D">
            <w:pPr>
              <w:pStyle w:val="SCTableContent"/>
              <w:rPr>
                <w:sz w:val="18"/>
                <w:szCs w:val="18"/>
              </w:rPr>
            </w:pPr>
            <w:r w:rsidRPr="00700F1D">
              <w:rPr>
                <w:sz w:val="18"/>
                <w:szCs w:val="18"/>
              </w:rPr>
              <w:t>Asfaltuoti rajoninės reikšmės automobilių kelius, didinti valstybinių kelių tinklo dalį, kurią sudaro asfaltuoti keliai</w:t>
            </w:r>
          </w:p>
        </w:tc>
        <w:tc>
          <w:tcPr>
            <w:tcW w:w="1752" w:type="dxa"/>
          </w:tcPr>
          <w:p w14:paraId="7E755985" w14:textId="2E686FF3" w:rsidR="00FB5F18" w:rsidRPr="00700F1D" w:rsidRDefault="00FB5F18" w:rsidP="00700F1D">
            <w:pPr>
              <w:pStyle w:val="SCTableContent"/>
              <w:rPr>
                <w:sz w:val="18"/>
                <w:szCs w:val="18"/>
              </w:rPr>
            </w:pPr>
            <w:r w:rsidRPr="00700F1D">
              <w:rPr>
                <w:sz w:val="18"/>
                <w:szCs w:val="18"/>
              </w:rPr>
              <w:t>Lietuvos Respublikos biudžetas</w:t>
            </w:r>
            <w:r w:rsidR="000E6057" w:rsidRPr="00700F1D">
              <w:rPr>
                <w:sz w:val="18"/>
                <w:szCs w:val="18"/>
              </w:rPr>
              <w:t xml:space="preserve"> (</w:t>
            </w:r>
            <w:r w:rsidR="007F4281" w:rsidRPr="00700F1D">
              <w:rPr>
                <w:sz w:val="18"/>
                <w:szCs w:val="18"/>
              </w:rPr>
              <w:t>Klimato kaitos programa ir kt.</w:t>
            </w:r>
            <w:r w:rsidR="000E6057" w:rsidRPr="00700F1D">
              <w:rPr>
                <w:sz w:val="18"/>
                <w:szCs w:val="18"/>
              </w:rPr>
              <w:t>)</w:t>
            </w:r>
          </w:p>
        </w:tc>
        <w:tc>
          <w:tcPr>
            <w:tcW w:w="1429" w:type="dxa"/>
          </w:tcPr>
          <w:p w14:paraId="76F845C3" w14:textId="77777777" w:rsidR="00FB5F18" w:rsidRPr="00700F1D" w:rsidRDefault="00FB5F18" w:rsidP="00700F1D">
            <w:pPr>
              <w:pStyle w:val="SCTableContent"/>
              <w:rPr>
                <w:sz w:val="18"/>
                <w:szCs w:val="18"/>
              </w:rPr>
            </w:pPr>
            <w:r w:rsidRPr="00700F1D">
              <w:rPr>
                <w:sz w:val="18"/>
                <w:szCs w:val="18"/>
              </w:rPr>
              <w:t>95,17</w:t>
            </w:r>
          </w:p>
        </w:tc>
        <w:tc>
          <w:tcPr>
            <w:tcW w:w="1276" w:type="dxa"/>
          </w:tcPr>
          <w:p w14:paraId="2D99532F" w14:textId="7DB35BA2" w:rsidR="00FB5F18" w:rsidRPr="00700F1D" w:rsidRDefault="00FB5F18" w:rsidP="00700F1D">
            <w:pPr>
              <w:pStyle w:val="SCTableContent"/>
              <w:rPr>
                <w:sz w:val="18"/>
                <w:szCs w:val="18"/>
                <w:lang w:val="en-US"/>
              </w:rPr>
            </w:pPr>
            <w:r w:rsidRPr="00700F1D">
              <w:rPr>
                <w:sz w:val="18"/>
                <w:szCs w:val="18"/>
              </w:rPr>
              <w:t>201</w:t>
            </w:r>
            <w:r w:rsidR="00AB56C2">
              <w:rPr>
                <w:sz w:val="18"/>
                <w:szCs w:val="18"/>
              </w:rPr>
              <w:t>3</w:t>
            </w:r>
            <w:r w:rsidRPr="00700F1D">
              <w:rPr>
                <w:sz w:val="18"/>
                <w:szCs w:val="18"/>
              </w:rPr>
              <w:t>–2020 m.</w:t>
            </w:r>
          </w:p>
        </w:tc>
      </w:tr>
      <w:tr w:rsidR="00FB5F18" w:rsidRPr="00476C4D" w14:paraId="6E69E515" w14:textId="77777777" w:rsidTr="00741AEC">
        <w:trPr>
          <w:trHeight w:val="321"/>
        </w:trPr>
        <w:tc>
          <w:tcPr>
            <w:tcW w:w="283" w:type="dxa"/>
          </w:tcPr>
          <w:p w14:paraId="51A0250B" w14:textId="77777777" w:rsidR="00FB5F18" w:rsidRPr="00700F1D" w:rsidRDefault="00FB5F18" w:rsidP="00700F1D">
            <w:pPr>
              <w:pStyle w:val="SCTableContent"/>
              <w:rPr>
                <w:sz w:val="18"/>
                <w:szCs w:val="18"/>
              </w:rPr>
            </w:pPr>
            <w:r w:rsidRPr="00700F1D">
              <w:rPr>
                <w:sz w:val="18"/>
                <w:szCs w:val="18"/>
              </w:rPr>
              <w:t>8</w:t>
            </w:r>
          </w:p>
        </w:tc>
        <w:tc>
          <w:tcPr>
            <w:tcW w:w="4756" w:type="dxa"/>
          </w:tcPr>
          <w:p w14:paraId="07B9E872" w14:textId="77777777" w:rsidR="00FB5F18" w:rsidRPr="00700F1D" w:rsidRDefault="00FB5F18" w:rsidP="00700F1D">
            <w:pPr>
              <w:pStyle w:val="SCTableContent"/>
              <w:rPr>
                <w:sz w:val="18"/>
                <w:szCs w:val="18"/>
              </w:rPr>
            </w:pPr>
            <w:r w:rsidRPr="00700F1D">
              <w:rPr>
                <w:sz w:val="18"/>
                <w:szCs w:val="18"/>
              </w:rPr>
              <w:t>Tiesti miestų ir miestelių aplinkkelius</w:t>
            </w:r>
          </w:p>
        </w:tc>
        <w:tc>
          <w:tcPr>
            <w:tcW w:w="1752" w:type="dxa"/>
          </w:tcPr>
          <w:p w14:paraId="021721E7" w14:textId="70F08569" w:rsidR="00FB5F18" w:rsidRPr="00700F1D" w:rsidRDefault="00FB5F18" w:rsidP="00700F1D">
            <w:pPr>
              <w:pStyle w:val="SCTableContent"/>
              <w:rPr>
                <w:sz w:val="18"/>
                <w:szCs w:val="18"/>
              </w:rPr>
            </w:pPr>
            <w:r w:rsidRPr="00700F1D">
              <w:rPr>
                <w:sz w:val="18"/>
                <w:szCs w:val="18"/>
              </w:rPr>
              <w:t>Lietuvos Respublikos biudžetas</w:t>
            </w:r>
            <w:r w:rsidR="000E6057" w:rsidRPr="00700F1D">
              <w:rPr>
                <w:sz w:val="18"/>
                <w:szCs w:val="18"/>
              </w:rPr>
              <w:t xml:space="preserve"> (</w:t>
            </w:r>
            <w:r w:rsidR="007F4281" w:rsidRPr="00700F1D">
              <w:rPr>
                <w:sz w:val="18"/>
                <w:szCs w:val="18"/>
              </w:rPr>
              <w:t>Klimato kaitos programa ir kt.</w:t>
            </w:r>
            <w:r w:rsidR="000E6057" w:rsidRPr="00700F1D">
              <w:rPr>
                <w:sz w:val="18"/>
                <w:szCs w:val="18"/>
              </w:rPr>
              <w:t>)</w:t>
            </w:r>
          </w:p>
        </w:tc>
        <w:tc>
          <w:tcPr>
            <w:tcW w:w="1429" w:type="dxa"/>
          </w:tcPr>
          <w:p w14:paraId="4C7C4F24" w14:textId="77777777" w:rsidR="00FB5F18" w:rsidRPr="00700F1D" w:rsidRDefault="00FB5F18" w:rsidP="00700F1D">
            <w:pPr>
              <w:pStyle w:val="SCTableContent"/>
              <w:rPr>
                <w:sz w:val="18"/>
                <w:szCs w:val="18"/>
              </w:rPr>
            </w:pPr>
            <w:r w:rsidRPr="00700F1D">
              <w:rPr>
                <w:sz w:val="18"/>
                <w:szCs w:val="18"/>
              </w:rPr>
              <w:t>85,00</w:t>
            </w:r>
          </w:p>
        </w:tc>
        <w:tc>
          <w:tcPr>
            <w:tcW w:w="1276" w:type="dxa"/>
          </w:tcPr>
          <w:p w14:paraId="57F50912" w14:textId="64CF5DEB" w:rsidR="00FB5F18" w:rsidRPr="00700F1D" w:rsidRDefault="00FB5F18" w:rsidP="00700F1D">
            <w:pPr>
              <w:pStyle w:val="SCTableContent"/>
              <w:rPr>
                <w:sz w:val="18"/>
                <w:szCs w:val="18"/>
              </w:rPr>
            </w:pPr>
            <w:r w:rsidRPr="00700F1D">
              <w:rPr>
                <w:sz w:val="18"/>
                <w:szCs w:val="18"/>
              </w:rPr>
              <w:t>2015–2017 m.</w:t>
            </w:r>
          </w:p>
        </w:tc>
      </w:tr>
      <w:tr w:rsidR="00FB5F18" w:rsidRPr="00476C4D" w14:paraId="7DEADAE9" w14:textId="77777777" w:rsidTr="00741AEC">
        <w:trPr>
          <w:trHeight w:val="321"/>
        </w:trPr>
        <w:tc>
          <w:tcPr>
            <w:tcW w:w="283" w:type="dxa"/>
          </w:tcPr>
          <w:p w14:paraId="6F8645E5" w14:textId="77777777" w:rsidR="00FB5F18" w:rsidRPr="00700F1D" w:rsidRDefault="00FB5F18" w:rsidP="00700F1D">
            <w:pPr>
              <w:pStyle w:val="SCTableContent"/>
              <w:rPr>
                <w:sz w:val="18"/>
                <w:szCs w:val="18"/>
              </w:rPr>
            </w:pPr>
            <w:r w:rsidRPr="00700F1D">
              <w:rPr>
                <w:sz w:val="18"/>
                <w:szCs w:val="18"/>
              </w:rPr>
              <w:t>9</w:t>
            </w:r>
          </w:p>
        </w:tc>
        <w:tc>
          <w:tcPr>
            <w:tcW w:w="4756" w:type="dxa"/>
          </w:tcPr>
          <w:p w14:paraId="0D34585B" w14:textId="77777777" w:rsidR="00FB5F18" w:rsidRPr="00700F1D" w:rsidRDefault="00FB5F18" w:rsidP="00700F1D">
            <w:pPr>
              <w:pStyle w:val="SCTableContent"/>
              <w:rPr>
                <w:sz w:val="18"/>
                <w:szCs w:val="18"/>
              </w:rPr>
            </w:pPr>
            <w:r w:rsidRPr="00700F1D">
              <w:rPr>
                <w:sz w:val="18"/>
                <w:szCs w:val="18"/>
              </w:rPr>
              <w:t xml:space="preserve">Įgyvendinti geležinkelių pagrindinių transporto koridorių elektrifikavimo projektus </w:t>
            </w:r>
          </w:p>
        </w:tc>
        <w:tc>
          <w:tcPr>
            <w:tcW w:w="1752" w:type="dxa"/>
          </w:tcPr>
          <w:p w14:paraId="2C2E5FC5" w14:textId="7E02E1A2" w:rsidR="00FB5F18" w:rsidRPr="00700F1D" w:rsidRDefault="00FB5F18" w:rsidP="00700F1D">
            <w:pPr>
              <w:pStyle w:val="SCTableContent"/>
              <w:rPr>
                <w:sz w:val="18"/>
                <w:szCs w:val="18"/>
              </w:rPr>
            </w:pPr>
            <w:r w:rsidRPr="00700F1D">
              <w:rPr>
                <w:sz w:val="18"/>
                <w:szCs w:val="18"/>
              </w:rPr>
              <w:t>Lietuvos Respublikos biudžetas</w:t>
            </w:r>
            <w:r w:rsidR="000E6057" w:rsidRPr="00700F1D">
              <w:rPr>
                <w:sz w:val="18"/>
                <w:szCs w:val="18"/>
              </w:rPr>
              <w:t xml:space="preserve"> (</w:t>
            </w:r>
            <w:r w:rsidR="007F4281" w:rsidRPr="00700F1D">
              <w:rPr>
                <w:sz w:val="18"/>
                <w:szCs w:val="18"/>
              </w:rPr>
              <w:t>Klimato kaitos programa ir kt.</w:t>
            </w:r>
            <w:r w:rsidR="000E6057" w:rsidRPr="00700F1D">
              <w:rPr>
                <w:sz w:val="18"/>
                <w:szCs w:val="18"/>
              </w:rPr>
              <w:t>)</w:t>
            </w:r>
          </w:p>
        </w:tc>
        <w:tc>
          <w:tcPr>
            <w:tcW w:w="1429" w:type="dxa"/>
          </w:tcPr>
          <w:p w14:paraId="0A1CD1B3" w14:textId="77777777" w:rsidR="00FB5F18" w:rsidRPr="00700F1D" w:rsidRDefault="00FB5F18" w:rsidP="00700F1D">
            <w:pPr>
              <w:pStyle w:val="SCTableContent"/>
              <w:rPr>
                <w:sz w:val="18"/>
                <w:szCs w:val="18"/>
              </w:rPr>
            </w:pPr>
            <w:r w:rsidRPr="00700F1D">
              <w:rPr>
                <w:sz w:val="18"/>
                <w:szCs w:val="18"/>
              </w:rPr>
              <w:t>223,92</w:t>
            </w:r>
          </w:p>
        </w:tc>
        <w:tc>
          <w:tcPr>
            <w:tcW w:w="1276" w:type="dxa"/>
          </w:tcPr>
          <w:p w14:paraId="0EA57E4C" w14:textId="0252FB2F" w:rsidR="00FB5F18" w:rsidRPr="00700F1D" w:rsidRDefault="00FB5F18" w:rsidP="00700F1D">
            <w:pPr>
              <w:pStyle w:val="SCTableContent"/>
              <w:rPr>
                <w:sz w:val="18"/>
                <w:szCs w:val="18"/>
              </w:rPr>
            </w:pPr>
            <w:r w:rsidRPr="00700F1D">
              <w:rPr>
                <w:sz w:val="18"/>
                <w:szCs w:val="18"/>
              </w:rPr>
              <w:t>2015–2020 m.</w:t>
            </w:r>
          </w:p>
        </w:tc>
      </w:tr>
      <w:tr w:rsidR="00FB5F18" w:rsidRPr="00476C4D" w14:paraId="45199249" w14:textId="77777777" w:rsidTr="00741AEC">
        <w:trPr>
          <w:trHeight w:val="321"/>
        </w:trPr>
        <w:tc>
          <w:tcPr>
            <w:tcW w:w="283" w:type="dxa"/>
          </w:tcPr>
          <w:p w14:paraId="35DD0A6A" w14:textId="77777777" w:rsidR="00FB5F18" w:rsidRPr="00700F1D" w:rsidRDefault="00FB5F18" w:rsidP="00700F1D">
            <w:pPr>
              <w:pStyle w:val="SCTableContent"/>
              <w:rPr>
                <w:sz w:val="18"/>
                <w:szCs w:val="18"/>
              </w:rPr>
            </w:pPr>
            <w:r w:rsidRPr="00700F1D">
              <w:rPr>
                <w:sz w:val="18"/>
                <w:szCs w:val="18"/>
              </w:rPr>
              <w:t>10</w:t>
            </w:r>
          </w:p>
        </w:tc>
        <w:tc>
          <w:tcPr>
            <w:tcW w:w="4756" w:type="dxa"/>
          </w:tcPr>
          <w:p w14:paraId="7BE56264" w14:textId="77777777" w:rsidR="00FB5F18" w:rsidRPr="00700F1D" w:rsidRDefault="00FB5F18" w:rsidP="00700F1D">
            <w:pPr>
              <w:pStyle w:val="SCTableContent"/>
              <w:rPr>
                <w:sz w:val="18"/>
                <w:szCs w:val="18"/>
              </w:rPr>
            </w:pPr>
            <w:r w:rsidRPr="00700F1D">
              <w:rPr>
                <w:sz w:val="18"/>
                <w:szCs w:val="18"/>
              </w:rPr>
              <w:t>Keleivinio keltuvo, kaip bendrosios viešojo transporto dalies, įdiegimas, siekiant sumažinti taršaus miesto transporto priemonių srautą</w:t>
            </w:r>
          </w:p>
        </w:tc>
        <w:tc>
          <w:tcPr>
            <w:tcW w:w="1752" w:type="dxa"/>
          </w:tcPr>
          <w:p w14:paraId="29FC8706" w14:textId="00DAFD8E" w:rsidR="00FB5F18" w:rsidRPr="00700F1D" w:rsidRDefault="00FB5F18" w:rsidP="00700F1D">
            <w:pPr>
              <w:pStyle w:val="SCTableContent"/>
              <w:rPr>
                <w:sz w:val="18"/>
                <w:szCs w:val="18"/>
              </w:rPr>
            </w:pPr>
            <w:r w:rsidRPr="00700F1D">
              <w:rPr>
                <w:sz w:val="18"/>
                <w:szCs w:val="18"/>
              </w:rPr>
              <w:t>Lietuvos Respublikos biudžetas</w:t>
            </w:r>
            <w:r w:rsidR="000E6057" w:rsidRPr="00700F1D">
              <w:rPr>
                <w:sz w:val="18"/>
                <w:szCs w:val="18"/>
              </w:rPr>
              <w:t xml:space="preserve"> </w:t>
            </w:r>
            <w:r w:rsidR="00CC4BBF" w:rsidRPr="00700F1D">
              <w:rPr>
                <w:sz w:val="18"/>
                <w:szCs w:val="18"/>
              </w:rPr>
              <w:t>(</w:t>
            </w:r>
            <w:r w:rsidR="0058010B" w:rsidRPr="00700F1D">
              <w:rPr>
                <w:sz w:val="18"/>
                <w:szCs w:val="18"/>
              </w:rPr>
              <w:t>Klimato kaitos programa ir kt.</w:t>
            </w:r>
            <w:r w:rsidR="00CC4BBF" w:rsidRPr="00700F1D">
              <w:rPr>
                <w:sz w:val="18"/>
                <w:szCs w:val="18"/>
              </w:rPr>
              <w:t>)</w:t>
            </w:r>
          </w:p>
        </w:tc>
        <w:tc>
          <w:tcPr>
            <w:tcW w:w="1429" w:type="dxa"/>
          </w:tcPr>
          <w:p w14:paraId="57D4ABD9" w14:textId="77777777" w:rsidR="00FB5F18" w:rsidRPr="00700F1D" w:rsidRDefault="00FB5F18" w:rsidP="00700F1D">
            <w:pPr>
              <w:pStyle w:val="SCTableContent"/>
              <w:rPr>
                <w:sz w:val="18"/>
                <w:szCs w:val="18"/>
              </w:rPr>
            </w:pPr>
            <w:r w:rsidRPr="00700F1D">
              <w:rPr>
                <w:sz w:val="18"/>
                <w:szCs w:val="18"/>
              </w:rPr>
              <w:t>1,43</w:t>
            </w:r>
          </w:p>
        </w:tc>
        <w:tc>
          <w:tcPr>
            <w:tcW w:w="1276" w:type="dxa"/>
          </w:tcPr>
          <w:p w14:paraId="14D1864A" w14:textId="447AE263" w:rsidR="00FB5F18" w:rsidRPr="00700F1D" w:rsidRDefault="00FB5F18" w:rsidP="00700F1D">
            <w:pPr>
              <w:pStyle w:val="SCTableContent"/>
              <w:rPr>
                <w:sz w:val="18"/>
                <w:szCs w:val="18"/>
              </w:rPr>
            </w:pPr>
            <w:r w:rsidRPr="00700F1D">
              <w:rPr>
                <w:sz w:val="18"/>
                <w:szCs w:val="18"/>
              </w:rPr>
              <w:t>2013–2015 m.</w:t>
            </w:r>
          </w:p>
        </w:tc>
      </w:tr>
      <w:tr w:rsidR="00FB5F18" w:rsidRPr="00476C4D" w14:paraId="6E2ABCE3" w14:textId="77777777" w:rsidTr="00741AEC">
        <w:trPr>
          <w:trHeight w:val="321"/>
        </w:trPr>
        <w:tc>
          <w:tcPr>
            <w:tcW w:w="283" w:type="dxa"/>
          </w:tcPr>
          <w:p w14:paraId="010DC65A" w14:textId="77777777" w:rsidR="00FB5F18" w:rsidRPr="00700F1D" w:rsidRDefault="00FB5F18" w:rsidP="00700F1D">
            <w:pPr>
              <w:pStyle w:val="SCTableContent"/>
              <w:rPr>
                <w:sz w:val="18"/>
                <w:szCs w:val="18"/>
              </w:rPr>
            </w:pPr>
            <w:r w:rsidRPr="00700F1D">
              <w:rPr>
                <w:sz w:val="18"/>
                <w:szCs w:val="18"/>
              </w:rPr>
              <w:t>11</w:t>
            </w:r>
          </w:p>
        </w:tc>
        <w:tc>
          <w:tcPr>
            <w:tcW w:w="4756" w:type="dxa"/>
          </w:tcPr>
          <w:p w14:paraId="087F1748" w14:textId="77777777" w:rsidR="00FB5F18" w:rsidRPr="00700F1D" w:rsidRDefault="00FB5F18" w:rsidP="00700F1D">
            <w:pPr>
              <w:pStyle w:val="SCTableContent"/>
              <w:rPr>
                <w:sz w:val="18"/>
                <w:szCs w:val="18"/>
              </w:rPr>
            </w:pPr>
            <w:r w:rsidRPr="00700F1D">
              <w:rPr>
                <w:sz w:val="18"/>
                <w:szCs w:val="18"/>
              </w:rPr>
              <w:t>Mažai taršių miesto autobusų keitimas, atnaujinant autobusų parko transporto priemones</w:t>
            </w:r>
          </w:p>
        </w:tc>
        <w:tc>
          <w:tcPr>
            <w:tcW w:w="1752" w:type="dxa"/>
          </w:tcPr>
          <w:p w14:paraId="0EACDB8F" w14:textId="10512CB7" w:rsidR="00FB5F18" w:rsidRPr="00700F1D" w:rsidRDefault="00FB5F18" w:rsidP="00700F1D">
            <w:pPr>
              <w:pStyle w:val="SCTableContent"/>
              <w:rPr>
                <w:sz w:val="18"/>
                <w:szCs w:val="18"/>
              </w:rPr>
            </w:pPr>
            <w:r w:rsidRPr="00700F1D">
              <w:rPr>
                <w:sz w:val="18"/>
                <w:szCs w:val="18"/>
              </w:rPr>
              <w:t>Lietuvos Respublikos biudžetas</w:t>
            </w:r>
            <w:r w:rsidR="00CC4BBF" w:rsidRPr="00700F1D">
              <w:rPr>
                <w:sz w:val="18"/>
                <w:szCs w:val="18"/>
              </w:rPr>
              <w:t xml:space="preserve"> (</w:t>
            </w:r>
            <w:r w:rsidR="0058010B" w:rsidRPr="00700F1D">
              <w:rPr>
                <w:sz w:val="18"/>
                <w:szCs w:val="18"/>
              </w:rPr>
              <w:t>Klimato kaitos programa ir kt.</w:t>
            </w:r>
            <w:r w:rsidR="00CC4BBF" w:rsidRPr="00700F1D">
              <w:rPr>
                <w:sz w:val="18"/>
                <w:szCs w:val="18"/>
              </w:rPr>
              <w:t>)</w:t>
            </w:r>
          </w:p>
        </w:tc>
        <w:tc>
          <w:tcPr>
            <w:tcW w:w="1429" w:type="dxa"/>
          </w:tcPr>
          <w:p w14:paraId="186FB6FC" w14:textId="77777777" w:rsidR="00FB5F18" w:rsidRPr="00700F1D" w:rsidRDefault="00FB5F18" w:rsidP="00700F1D">
            <w:pPr>
              <w:pStyle w:val="SCTableContent"/>
              <w:rPr>
                <w:sz w:val="18"/>
                <w:szCs w:val="18"/>
              </w:rPr>
            </w:pPr>
            <w:r w:rsidRPr="00700F1D">
              <w:rPr>
                <w:sz w:val="18"/>
                <w:szCs w:val="18"/>
              </w:rPr>
              <w:t>25,98</w:t>
            </w:r>
          </w:p>
        </w:tc>
        <w:tc>
          <w:tcPr>
            <w:tcW w:w="1276" w:type="dxa"/>
          </w:tcPr>
          <w:p w14:paraId="10CB9BF5" w14:textId="77777777" w:rsidR="00FB5F18" w:rsidRPr="00700F1D" w:rsidRDefault="00FB5F18" w:rsidP="00700F1D">
            <w:pPr>
              <w:pStyle w:val="SCTableContent"/>
              <w:rPr>
                <w:sz w:val="18"/>
                <w:szCs w:val="18"/>
              </w:rPr>
            </w:pPr>
            <w:r w:rsidRPr="00700F1D">
              <w:rPr>
                <w:sz w:val="18"/>
                <w:szCs w:val="18"/>
              </w:rPr>
              <w:t>2014 m.</w:t>
            </w:r>
          </w:p>
        </w:tc>
      </w:tr>
      <w:tr w:rsidR="00FB5F18" w:rsidRPr="00476C4D" w14:paraId="6C66F82C" w14:textId="77777777" w:rsidTr="00741AEC">
        <w:trPr>
          <w:trHeight w:val="321"/>
        </w:trPr>
        <w:tc>
          <w:tcPr>
            <w:tcW w:w="283" w:type="dxa"/>
          </w:tcPr>
          <w:p w14:paraId="789D3F78" w14:textId="77777777" w:rsidR="00FB5F18" w:rsidRPr="00700F1D" w:rsidRDefault="00FB5F18" w:rsidP="00700F1D">
            <w:pPr>
              <w:pStyle w:val="SCTableContent"/>
              <w:rPr>
                <w:sz w:val="18"/>
                <w:szCs w:val="18"/>
              </w:rPr>
            </w:pPr>
            <w:r w:rsidRPr="00700F1D">
              <w:rPr>
                <w:sz w:val="18"/>
                <w:szCs w:val="18"/>
              </w:rPr>
              <w:t>12</w:t>
            </w:r>
          </w:p>
        </w:tc>
        <w:tc>
          <w:tcPr>
            <w:tcW w:w="4756" w:type="dxa"/>
          </w:tcPr>
          <w:p w14:paraId="4398CF83" w14:textId="77777777" w:rsidR="00FB5F18" w:rsidRPr="00700F1D" w:rsidRDefault="00FB5F18" w:rsidP="00700F1D">
            <w:pPr>
              <w:pStyle w:val="SCTableContent"/>
              <w:rPr>
                <w:sz w:val="18"/>
                <w:szCs w:val="18"/>
              </w:rPr>
            </w:pPr>
            <w:r w:rsidRPr="00700F1D">
              <w:rPr>
                <w:sz w:val="18"/>
                <w:szCs w:val="18"/>
              </w:rPr>
              <w:t>Ekologiško viešojo transporto ir infrastruktūros plėtra, aplinkai palankių technologijų ir priemonių, mažinančių į atmosferą išmetamų šiltnamio efektą sukeliančių dujų kiekį viešosiose erdvėse diegimas</w:t>
            </w:r>
          </w:p>
        </w:tc>
        <w:tc>
          <w:tcPr>
            <w:tcW w:w="1752" w:type="dxa"/>
          </w:tcPr>
          <w:p w14:paraId="585DA43D" w14:textId="20D11A09" w:rsidR="00FB5F18" w:rsidRPr="00700F1D" w:rsidRDefault="00FB5F18" w:rsidP="00700F1D">
            <w:pPr>
              <w:pStyle w:val="SCTableContent"/>
              <w:rPr>
                <w:sz w:val="18"/>
                <w:szCs w:val="18"/>
              </w:rPr>
            </w:pPr>
            <w:r w:rsidRPr="00700F1D">
              <w:rPr>
                <w:sz w:val="18"/>
                <w:szCs w:val="18"/>
              </w:rPr>
              <w:t>Lietuvos Respublikos biudžetas</w:t>
            </w:r>
            <w:r w:rsidR="00CC4BBF" w:rsidRPr="00700F1D">
              <w:rPr>
                <w:sz w:val="18"/>
                <w:szCs w:val="18"/>
              </w:rPr>
              <w:t xml:space="preserve"> (</w:t>
            </w:r>
            <w:r w:rsidR="0058010B" w:rsidRPr="00700F1D">
              <w:rPr>
                <w:sz w:val="18"/>
                <w:szCs w:val="18"/>
              </w:rPr>
              <w:t>Klimato kaitos programa ir kt.</w:t>
            </w:r>
            <w:r w:rsidR="002C7DF9" w:rsidRPr="00700F1D">
              <w:rPr>
                <w:sz w:val="18"/>
                <w:szCs w:val="18"/>
              </w:rPr>
              <w:t>)</w:t>
            </w:r>
          </w:p>
        </w:tc>
        <w:tc>
          <w:tcPr>
            <w:tcW w:w="1429" w:type="dxa"/>
          </w:tcPr>
          <w:p w14:paraId="1B729539" w14:textId="77777777" w:rsidR="00FB5F18" w:rsidRPr="00700F1D" w:rsidRDefault="00FB5F18" w:rsidP="00700F1D">
            <w:pPr>
              <w:pStyle w:val="SCTableContent"/>
              <w:rPr>
                <w:sz w:val="18"/>
                <w:szCs w:val="18"/>
              </w:rPr>
            </w:pPr>
            <w:r w:rsidRPr="00700F1D">
              <w:rPr>
                <w:sz w:val="18"/>
                <w:szCs w:val="18"/>
              </w:rPr>
              <w:t>27,66</w:t>
            </w:r>
          </w:p>
        </w:tc>
        <w:tc>
          <w:tcPr>
            <w:tcW w:w="1276" w:type="dxa"/>
          </w:tcPr>
          <w:p w14:paraId="15D3761D" w14:textId="77777777" w:rsidR="00FB5F18" w:rsidRPr="00700F1D" w:rsidRDefault="00FB5F18" w:rsidP="00700F1D">
            <w:pPr>
              <w:pStyle w:val="SCTableContent"/>
              <w:rPr>
                <w:sz w:val="18"/>
                <w:szCs w:val="18"/>
              </w:rPr>
            </w:pPr>
            <w:r w:rsidRPr="00700F1D">
              <w:rPr>
                <w:sz w:val="18"/>
                <w:szCs w:val="18"/>
              </w:rPr>
              <w:t>2012 m.</w:t>
            </w:r>
          </w:p>
        </w:tc>
      </w:tr>
      <w:tr w:rsidR="00FB5F18" w:rsidRPr="00476C4D" w14:paraId="68946B7C" w14:textId="77777777" w:rsidTr="00741AEC">
        <w:trPr>
          <w:trHeight w:val="321"/>
        </w:trPr>
        <w:tc>
          <w:tcPr>
            <w:tcW w:w="283" w:type="dxa"/>
          </w:tcPr>
          <w:p w14:paraId="36A9DA6E" w14:textId="3BB0503D" w:rsidR="00FB5F18" w:rsidRPr="00700F1D" w:rsidRDefault="00FB5F18" w:rsidP="00700F1D">
            <w:pPr>
              <w:pStyle w:val="SCTableContent"/>
              <w:rPr>
                <w:sz w:val="18"/>
                <w:szCs w:val="18"/>
              </w:rPr>
            </w:pPr>
            <w:r w:rsidRPr="00700F1D">
              <w:rPr>
                <w:sz w:val="18"/>
                <w:szCs w:val="18"/>
              </w:rPr>
              <w:t>1</w:t>
            </w:r>
            <w:r w:rsidR="00180BE9" w:rsidRPr="00700F1D">
              <w:rPr>
                <w:sz w:val="18"/>
                <w:szCs w:val="18"/>
              </w:rPr>
              <w:t>3</w:t>
            </w:r>
          </w:p>
        </w:tc>
        <w:tc>
          <w:tcPr>
            <w:tcW w:w="4756" w:type="dxa"/>
          </w:tcPr>
          <w:p w14:paraId="2D2D8EFF" w14:textId="77777777" w:rsidR="00FB5F18" w:rsidRPr="00700F1D" w:rsidRDefault="00FB5F18" w:rsidP="00700F1D">
            <w:pPr>
              <w:pStyle w:val="SCTableContent"/>
              <w:rPr>
                <w:sz w:val="18"/>
                <w:szCs w:val="18"/>
              </w:rPr>
            </w:pPr>
            <w:r w:rsidRPr="00700F1D">
              <w:rPr>
                <w:sz w:val="18"/>
                <w:szCs w:val="18"/>
              </w:rPr>
              <w:t>Mažiau taršių judumo priemonių fiziniams asmenims skatinimas</w:t>
            </w:r>
          </w:p>
        </w:tc>
        <w:tc>
          <w:tcPr>
            <w:tcW w:w="1752" w:type="dxa"/>
          </w:tcPr>
          <w:p w14:paraId="47D388BB" w14:textId="642B5884" w:rsidR="00FB5F18" w:rsidRPr="00700F1D" w:rsidRDefault="00FB5F18" w:rsidP="00700F1D">
            <w:pPr>
              <w:pStyle w:val="SCTableContent"/>
              <w:rPr>
                <w:sz w:val="18"/>
                <w:szCs w:val="18"/>
              </w:rPr>
            </w:pPr>
            <w:r w:rsidRPr="00700F1D">
              <w:rPr>
                <w:sz w:val="18"/>
                <w:szCs w:val="18"/>
              </w:rPr>
              <w:t>Lietuvos Respublikos biudžetas</w:t>
            </w:r>
            <w:r w:rsidR="002C7DF9" w:rsidRPr="00700F1D">
              <w:rPr>
                <w:sz w:val="18"/>
                <w:szCs w:val="18"/>
              </w:rPr>
              <w:t xml:space="preserve"> </w:t>
            </w:r>
            <w:r w:rsidR="002C081E" w:rsidRPr="00700F1D">
              <w:rPr>
                <w:sz w:val="18"/>
                <w:szCs w:val="18"/>
              </w:rPr>
              <w:t>(</w:t>
            </w:r>
            <w:r w:rsidR="0058010B" w:rsidRPr="00700F1D">
              <w:rPr>
                <w:sz w:val="18"/>
                <w:szCs w:val="18"/>
              </w:rPr>
              <w:t>Klimato kaitos programa ir kt.</w:t>
            </w:r>
            <w:r w:rsidR="0038006F" w:rsidRPr="00700F1D">
              <w:rPr>
                <w:sz w:val="18"/>
                <w:szCs w:val="18"/>
              </w:rPr>
              <w:t>)</w:t>
            </w:r>
          </w:p>
        </w:tc>
        <w:tc>
          <w:tcPr>
            <w:tcW w:w="1429" w:type="dxa"/>
          </w:tcPr>
          <w:p w14:paraId="19313B56" w14:textId="77777777" w:rsidR="00FB5F18" w:rsidRPr="00700F1D" w:rsidRDefault="00FB5F18" w:rsidP="00700F1D">
            <w:pPr>
              <w:pStyle w:val="SCTableContent"/>
              <w:rPr>
                <w:sz w:val="18"/>
                <w:szCs w:val="18"/>
              </w:rPr>
            </w:pPr>
            <w:r w:rsidRPr="00700F1D">
              <w:rPr>
                <w:sz w:val="18"/>
                <w:szCs w:val="18"/>
              </w:rPr>
              <w:t>2,67</w:t>
            </w:r>
          </w:p>
        </w:tc>
        <w:tc>
          <w:tcPr>
            <w:tcW w:w="1276" w:type="dxa"/>
          </w:tcPr>
          <w:p w14:paraId="10BE1E13" w14:textId="394BBF2B" w:rsidR="00FB5F18" w:rsidRPr="00700F1D" w:rsidRDefault="00FB5F18" w:rsidP="00700F1D">
            <w:pPr>
              <w:pStyle w:val="SCTableContent"/>
              <w:rPr>
                <w:sz w:val="18"/>
                <w:szCs w:val="18"/>
              </w:rPr>
            </w:pPr>
            <w:r w:rsidRPr="00700F1D">
              <w:rPr>
                <w:sz w:val="18"/>
                <w:szCs w:val="18"/>
              </w:rPr>
              <w:t>2019–202</w:t>
            </w:r>
            <w:r w:rsidR="00D1020B" w:rsidRPr="00700F1D">
              <w:rPr>
                <w:sz w:val="18"/>
                <w:szCs w:val="18"/>
              </w:rPr>
              <w:t>1</w:t>
            </w:r>
            <w:r w:rsidRPr="00700F1D">
              <w:rPr>
                <w:sz w:val="18"/>
                <w:szCs w:val="18"/>
              </w:rPr>
              <w:t xml:space="preserve"> m.</w:t>
            </w:r>
          </w:p>
        </w:tc>
      </w:tr>
      <w:tr w:rsidR="00FB5F18" w:rsidRPr="00476C4D" w14:paraId="7C33D573" w14:textId="77777777" w:rsidTr="00741AEC">
        <w:trPr>
          <w:trHeight w:val="321"/>
        </w:trPr>
        <w:tc>
          <w:tcPr>
            <w:tcW w:w="283" w:type="dxa"/>
          </w:tcPr>
          <w:p w14:paraId="20EC50CF" w14:textId="2712D17C" w:rsidR="00FB5F18" w:rsidRPr="00700F1D" w:rsidRDefault="00FB5F18" w:rsidP="00700F1D">
            <w:pPr>
              <w:pStyle w:val="SCTableContent"/>
              <w:rPr>
                <w:sz w:val="18"/>
                <w:szCs w:val="18"/>
              </w:rPr>
            </w:pPr>
            <w:r w:rsidRPr="00700F1D">
              <w:rPr>
                <w:sz w:val="18"/>
                <w:szCs w:val="18"/>
              </w:rPr>
              <w:t>1</w:t>
            </w:r>
            <w:r w:rsidR="00180BE9" w:rsidRPr="00700F1D">
              <w:rPr>
                <w:sz w:val="18"/>
                <w:szCs w:val="18"/>
              </w:rPr>
              <w:t>4</w:t>
            </w:r>
          </w:p>
        </w:tc>
        <w:tc>
          <w:tcPr>
            <w:tcW w:w="4756" w:type="dxa"/>
          </w:tcPr>
          <w:p w14:paraId="24E4EA18" w14:textId="77777777" w:rsidR="00FB5F18" w:rsidRPr="00700F1D" w:rsidRDefault="00FB5F18" w:rsidP="00700F1D">
            <w:pPr>
              <w:pStyle w:val="SCTableContent"/>
              <w:rPr>
                <w:sz w:val="18"/>
                <w:szCs w:val="18"/>
              </w:rPr>
            </w:pPr>
            <w:r w:rsidRPr="00700F1D">
              <w:rPr>
                <w:sz w:val="18"/>
                <w:szCs w:val="18"/>
              </w:rPr>
              <w:t>Visuomeninio transporto ir kitų alternatyvių mažiau taršių judumo priemonių fiziniams asmenims skatinimas</w:t>
            </w:r>
          </w:p>
        </w:tc>
        <w:tc>
          <w:tcPr>
            <w:tcW w:w="1752" w:type="dxa"/>
          </w:tcPr>
          <w:p w14:paraId="7CF56CD6" w14:textId="2AD97704" w:rsidR="00FB5F18" w:rsidRPr="00700F1D" w:rsidRDefault="00FB5F18" w:rsidP="00700F1D">
            <w:pPr>
              <w:pStyle w:val="SCTableContent"/>
              <w:rPr>
                <w:sz w:val="18"/>
                <w:szCs w:val="18"/>
              </w:rPr>
            </w:pPr>
            <w:r w:rsidRPr="00700F1D">
              <w:rPr>
                <w:sz w:val="18"/>
                <w:szCs w:val="18"/>
              </w:rPr>
              <w:t>Lietuvos Respublikos biudžetas</w:t>
            </w:r>
            <w:r w:rsidR="0038006F" w:rsidRPr="00700F1D">
              <w:rPr>
                <w:sz w:val="18"/>
                <w:szCs w:val="18"/>
              </w:rPr>
              <w:t xml:space="preserve"> </w:t>
            </w:r>
            <w:r w:rsidR="008875BF" w:rsidRPr="00700F1D">
              <w:rPr>
                <w:sz w:val="18"/>
                <w:szCs w:val="18"/>
              </w:rPr>
              <w:t>(</w:t>
            </w:r>
            <w:r w:rsidR="0058010B" w:rsidRPr="00700F1D">
              <w:rPr>
                <w:sz w:val="18"/>
                <w:szCs w:val="18"/>
              </w:rPr>
              <w:t>Klimato kaitos programa ir kt.</w:t>
            </w:r>
            <w:r w:rsidR="008875BF" w:rsidRPr="00700F1D">
              <w:rPr>
                <w:sz w:val="18"/>
                <w:szCs w:val="18"/>
              </w:rPr>
              <w:t>)</w:t>
            </w:r>
          </w:p>
        </w:tc>
        <w:tc>
          <w:tcPr>
            <w:tcW w:w="1429" w:type="dxa"/>
          </w:tcPr>
          <w:p w14:paraId="6E5D50F0" w14:textId="77777777" w:rsidR="00FB5F18" w:rsidRPr="00700F1D" w:rsidRDefault="00FB5F18" w:rsidP="00700F1D">
            <w:pPr>
              <w:pStyle w:val="SCTableContent"/>
              <w:rPr>
                <w:sz w:val="18"/>
                <w:szCs w:val="18"/>
              </w:rPr>
            </w:pPr>
            <w:r w:rsidRPr="00700F1D">
              <w:rPr>
                <w:sz w:val="18"/>
                <w:szCs w:val="18"/>
              </w:rPr>
              <w:t>9,53</w:t>
            </w:r>
          </w:p>
        </w:tc>
        <w:tc>
          <w:tcPr>
            <w:tcW w:w="1276" w:type="dxa"/>
          </w:tcPr>
          <w:p w14:paraId="0CF7097E" w14:textId="3568D171" w:rsidR="00FB5F18" w:rsidRPr="00700F1D" w:rsidRDefault="00FB5F18" w:rsidP="00700F1D">
            <w:pPr>
              <w:pStyle w:val="SCTableContent"/>
              <w:rPr>
                <w:sz w:val="18"/>
                <w:szCs w:val="18"/>
              </w:rPr>
            </w:pPr>
            <w:r w:rsidRPr="00700F1D">
              <w:rPr>
                <w:sz w:val="18"/>
                <w:szCs w:val="18"/>
              </w:rPr>
              <w:t>2020</w:t>
            </w:r>
            <w:r w:rsidR="00002561" w:rsidRPr="00700F1D">
              <w:rPr>
                <w:sz w:val="18"/>
                <w:szCs w:val="18"/>
              </w:rPr>
              <w:t xml:space="preserve">–2021 </w:t>
            </w:r>
            <w:r w:rsidRPr="00700F1D">
              <w:rPr>
                <w:sz w:val="18"/>
                <w:szCs w:val="18"/>
              </w:rPr>
              <w:t>m.</w:t>
            </w:r>
          </w:p>
        </w:tc>
      </w:tr>
      <w:tr w:rsidR="00FB5F18" w:rsidRPr="00476C4D" w14:paraId="1CD54DA1" w14:textId="77777777" w:rsidTr="00741AEC">
        <w:trPr>
          <w:trHeight w:val="321"/>
        </w:trPr>
        <w:tc>
          <w:tcPr>
            <w:tcW w:w="283" w:type="dxa"/>
          </w:tcPr>
          <w:p w14:paraId="6B90A332" w14:textId="14ED3E53" w:rsidR="00FB5F18" w:rsidRPr="00700F1D" w:rsidRDefault="00FB5F18" w:rsidP="00700F1D">
            <w:pPr>
              <w:pStyle w:val="SCTableContent"/>
              <w:rPr>
                <w:sz w:val="18"/>
                <w:szCs w:val="18"/>
              </w:rPr>
            </w:pPr>
            <w:r w:rsidRPr="00700F1D">
              <w:rPr>
                <w:sz w:val="18"/>
                <w:szCs w:val="18"/>
              </w:rPr>
              <w:t>1</w:t>
            </w:r>
            <w:r w:rsidR="00180BE9" w:rsidRPr="00700F1D">
              <w:rPr>
                <w:sz w:val="18"/>
                <w:szCs w:val="18"/>
              </w:rPr>
              <w:t>5</w:t>
            </w:r>
          </w:p>
        </w:tc>
        <w:tc>
          <w:tcPr>
            <w:tcW w:w="4756" w:type="dxa"/>
          </w:tcPr>
          <w:p w14:paraId="26D1B046" w14:textId="77777777" w:rsidR="00FB5F18" w:rsidRPr="00700F1D" w:rsidRDefault="00FB5F18" w:rsidP="00700F1D">
            <w:pPr>
              <w:pStyle w:val="SCTableContent"/>
              <w:rPr>
                <w:sz w:val="18"/>
                <w:szCs w:val="18"/>
              </w:rPr>
            </w:pPr>
            <w:r w:rsidRPr="00700F1D">
              <w:rPr>
                <w:sz w:val="18"/>
                <w:szCs w:val="18"/>
              </w:rPr>
              <w:t>Atsinaujinančių energijos išteklių (t. y. šilumos siurblių: oras -vanduo, žemė -vanduo, vanduo -vanduo; biokuro katilų) panaudojimas fizinių asmenų vieno ar dviejų butų gyvenamuose namuose, pakeičiant iškastinį kurą naudojančius šilumos įrenginius</w:t>
            </w:r>
          </w:p>
        </w:tc>
        <w:tc>
          <w:tcPr>
            <w:tcW w:w="1752" w:type="dxa"/>
          </w:tcPr>
          <w:p w14:paraId="556431B0" w14:textId="3BF10652" w:rsidR="00FB5F18" w:rsidRPr="00700F1D" w:rsidRDefault="00FB5F18" w:rsidP="00700F1D">
            <w:pPr>
              <w:pStyle w:val="SCTableContent"/>
              <w:rPr>
                <w:sz w:val="18"/>
                <w:szCs w:val="18"/>
              </w:rPr>
            </w:pPr>
            <w:r w:rsidRPr="00700F1D">
              <w:rPr>
                <w:sz w:val="18"/>
                <w:szCs w:val="18"/>
              </w:rPr>
              <w:t>Lietuvos Respublikos biudžetas</w:t>
            </w:r>
            <w:r w:rsidR="008875BF" w:rsidRPr="00700F1D">
              <w:rPr>
                <w:sz w:val="18"/>
                <w:szCs w:val="18"/>
              </w:rPr>
              <w:t xml:space="preserve"> </w:t>
            </w:r>
            <w:r w:rsidR="006739A1" w:rsidRPr="00700F1D">
              <w:rPr>
                <w:sz w:val="18"/>
                <w:szCs w:val="18"/>
              </w:rPr>
              <w:t>(</w:t>
            </w:r>
            <w:r w:rsidR="0058010B" w:rsidRPr="00700F1D">
              <w:rPr>
                <w:sz w:val="18"/>
                <w:szCs w:val="18"/>
              </w:rPr>
              <w:t>Klimato kaitos programa ir kt.</w:t>
            </w:r>
            <w:r w:rsidR="0002136F" w:rsidRPr="00700F1D">
              <w:rPr>
                <w:sz w:val="18"/>
                <w:szCs w:val="18"/>
              </w:rPr>
              <w:t>)</w:t>
            </w:r>
          </w:p>
        </w:tc>
        <w:tc>
          <w:tcPr>
            <w:tcW w:w="1429" w:type="dxa"/>
          </w:tcPr>
          <w:p w14:paraId="7FD318FB" w14:textId="77777777" w:rsidR="00FB5F18" w:rsidRPr="00700F1D" w:rsidRDefault="00FB5F18" w:rsidP="00700F1D">
            <w:pPr>
              <w:pStyle w:val="SCTableContent"/>
              <w:rPr>
                <w:sz w:val="18"/>
                <w:szCs w:val="18"/>
              </w:rPr>
            </w:pPr>
            <w:r w:rsidRPr="00700F1D">
              <w:rPr>
                <w:sz w:val="18"/>
                <w:szCs w:val="18"/>
              </w:rPr>
              <w:t>2,12</w:t>
            </w:r>
          </w:p>
        </w:tc>
        <w:tc>
          <w:tcPr>
            <w:tcW w:w="1276" w:type="dxa"/>
          </w:tcPr>
          <w:p w14:paraId="60725289" w14:textId="77777777" w:rsidR="00FB5F18" w:rsidRPr="00700F1D" w:rsidRDefault="00FB5F18" w:rsidP="00700F1D">
            <w:pPr>
              <w:pStyle w:val="SCTableContent"/>
              <w:rPr>
                <w:sz w:val="18"/>
                <w:szCs w:val="18"/>
              </w:rPr>
            </w:pPr>
            <w:r w:rsidRPr="00700F1D">
              <w:rPr>
                <w:sz w:val="18"/>
                <w:szCs w:val="18"/>
              </w:rPr>
              <w:t>2020 m.</w:t>
            </w:r>
          </w:p>
        </w:tc>
      </w:tr>
      <w:tr w:rsidR="00FB5F18" w:rsidRPr="00476C4D" w14:paraId="70A50CC0" w14:textId="77777777" w:rsidTr="00741AEC">
        <w:trPr>
          <w:trHeight w:val="321"/>
        </w:trPr>
        <w:tc>
          <w:tcPr>
            <w:tcW w:w="283" w:type="dxa"/>
          </w:tcPr>
          <w:p w14:paraId="3E0FD6A1" w14:textId="7753D5F6" w:rsidR="00FB5F18" w:rsidRPr="00700F1D" w:rsidRDefault="00FB5F18" w:rsidP="00700F1D">
            <w:pPr>
              <w:pStyle w:val="SCTableContent"/>
              <w:rPr>
                <w:sz w:val="18"/>
                <w:szCs w:val="18"/>
              </w:rPr>
            </w:pPr>
            <w:r w:rsidRPr="00700F1D">
              <w:rPr>
                <w:sz w:val="18"/>
                <w:szCs w:val="18"/>
              </w:rPr>
              <w:t>1</w:t>
            </w:r>
            <w:r w:rsidR="00180BE9" w:rsidRPr="00700F1D">
              <w:rPr>
                <w:sz w:val="18"/>
                <w:szCs w:val="18"/>
              </w:rPr>
              <w:t>6</w:t>
            </w:r>
          </w:p>
        </w:tc>
        <w:tc>
          <w:tcPr>
            <w:tcW w:w="4756" w:type="dxa"/>
          </w:tcPr>
          <w:p w14:paraId="00A9C0B9" w14:textId="77777777" w:rsidR="00FB5F18" w:rsidRPr="00700F1D" w:rsidRDefault="00FB5F18" w:rsidP="00700F1D">
            <w:pPr>
              <w:pStyle w:val="SCTableContent"/>
              <w:rPr>
                <w:sz w:val="18"/>
                <w:szCs w:val="18"/>
              </w:rPr>
            </w:pPr>
            <w:r w:rsidRPr="00700F1D">
              <w:rPr>
                <w:sz w:val="18"/>
                <w:szCs w:val="18"/>
              </w:rPr>
              <w:t>Atsinaujinančių energijos šaltinių (saulės, vėjo, biokuro, geoterminės energijos ar kt.) panaudojimas individualiuose gyvenamosios paskirties pastatuose ir daugiabučiuose namuose, pastatytuose pagal iki 1993 m. galiojusios techninius statybos normatyvus</w:t>
            </w:r>
          </w:p>
        </w:tc>
        <w:tc>
          <w:tcPr>
            <w:tcW w:w="1752" w:type="dxa"/>
          </w:tcPr>
          <w:p w14:paraId="0B5331B5" w14:textId="3BC4F591" w:rsidR="00FB5F18" w:rsidRPr="00700F1D" w:rsidRDefault="00FB5F18" w:rsidP="00700F1D">
            <w:pPr>
              <w:pStyle w:val="SCTableContent"/>
              <w:rPr>
                <w:sz w:val="18"/>
                <w:szCs w:val="18"/>
              </w:rPr>
            </w:pPr>
            <w:r w:rsidRPr="00700F1D">
              <w:rPr>
                <w:sz w:val="18"/>
                <w:szCs w:val="18"/>
              </w:rPr>
              <w:t>Lietuvos Respublikos biudžetas</w:t>
            </w:r>
            <w:r w:rsidR="0002136F" w:rsidRPr="00700F1D">
              <w:rPr>
                <w:sz w:val="18"/>
                <w:szCs w:val="18"/>
              </w:rPr>
              <w:t xml:space="preserve"> (</w:t>
            </w:r>
            <w:r w:rsidR="0058010B" w:rsidRPr="00700F1D">
              <w:rPr>
                <w:sz w:val="18"/>
                <w:szCs w:val="18"/>
              </w:rPr>
              <w:t>Klimato kaitos programa ir kt.</w:t>
            </w:r>
            <w:r w:rsidR="0002136F" w:rsidRPr="00700F1D">
              <w:rPr>
                <w:sz w:val="18"/>
                <w:szCs w:val="18"/>
              </w:rPr>
              <w:t>)</w:t>
            </w:r>
          </w:p>
        </w:tc>
        <w:tc>
          <w:tcPr>
            <w:tcW w:w="1429" w:type="dxa"/>
          </w:tcPr>
          <w:p w14:paraId="11A69E96" w14:textId="77777777" w:rsidR="00FB5F18" w:rsidRPr="00700F1D" w:rsidRDefault="00FB5F18" w:rsidP="00700F1D">
            <w:pPr>
              <w:pStyle w:val="SCTableContent"/>
              <w:rPr>
                <w:sz w:val="18"/>
                <w:szCs w:val="18"/>
              </w:rPr>
            </w:pPr>
            <w:r w:rsidRPr="00700F1D">
              <w:rPr>
                <w:sz w:val="18"/>
                <w:szCs w:val="18"/>
              </w:rPr>
              <w:t>0,08</w:t>
            </w:r>
          </w:p>
        </w:tc>
        <w:tc>
          <w:tcPr>
            <w:tcW w:w="1276" w:type="dxa"/>
          </w:tcPr>
          <w:p w14:paraId="401E9774" w14:textId="3B866A78" w:rsidR="00FB5F18" w:rsidRPr="00700F1D" w:rsidRDefault="00FB5F18" w:rsidP="00700F1D">
            <w:pPr>
              <w:pStyle w:val="SCTableContent"/>
              <w:rPr>
                <w:sz w:val="18"/>
                <w:szCs w:val="18"/>
              </w:rPr>
            </w:pPr>
            <w:r w:rsidRPr="00700F1D">
              <w:rPr>
                <w:sz w:val="18"/>
                <w:szCs w:val="18"/>
              </w:rPr>
              <w:t>2012–2014 m.</w:t>
            </w:r>
          </w:p>
        </w:tc>
      </w:tr>
      <w:tr w:rsidR="00FB5F18" w:rsidRPr="00476C4D" w14:paraId="46AAC2FF" w14:textId="77777777" w:rsidTr="00741AEC">
        <w:trPr>
          <w:trHeight w:val="321"/>
        </w:trPr>
        <w:tc>
          <w:tcPr>
            <w:tcW w:w="283" w:type="dxa"/>
          </w:tcPr>
          <w:p w14:paraId="06E70E8D" w14:textId="7A7C2E84" w:rsidR="00FB5F18" w:rsidRPr="00700F1D" w:rsidRDefault="00FB5F18" w:rsidP="00700F1D">
            <w:pPr>
              <w:pStyle w:val="SCTableContent"/>
              <w:rPr>
                <w:sz w:val="18"/>
                <w:szCs w:val="18"/>
              </w:rPr>
            </w:pPr>
            <w:r w:rsidRPr="00700F1D">
              <w:rPr>
                <w:sz w:val="18"/>
                <w:szCs w:val="18"/>
              </w:rPr>
              <w:t>1</w:t>
            </w:r>
            <w:r w:rsidR="00180BE9" w:rsidRPr="00700F1D">
              <w:rPr>
                <w:sz w:val="18"/>
                <w:szCs w:val="18"/>
              </w:rPr>
              <w:t>7</w:t>
            </w:r>
          </w:p>
        </w:tc>
        <w:tc>
          <w:tcPr>
            <w:tcW w:w="4756" w:type="dxa"/>
          </w:tcPr>
          <w:p w14:paraId="6925E0CE" w14:textId="77777777" w:rsidR="00FB5F18" w:rsidRPr="00700F1D" w:rsidRDefault="00FB5F18" w:rsidP="00700F1D">
            <w:pPr>
              <w:pStyle w:val="SCTableContent"/>
              <w:rPr>
                <w:sz w:val="18"/>
                <w:szCs w:val="18"/>
              </w:rPr>
            </w:pPr>
            <w:r w:rsidRPr="00700F1D">
              <w:rPr>
                <w:sz w:val="18"/>
                <w:szCs w:val="18"/>
              </w:rPr>
              <w:t>Atsinaujinančių energijos išteklių (saulės, vėjo, geoterminės energijos, biokuro ar kitų) panaudojimas fizinių ir privačių juridinių asmenų vieno ar dviejų butų gyvenamuose namuose, pakeičiant iškastinį kurą naudojančią energijos gamybą</w:t>
            </w:r>
          </w:p>
        </w:tc>
        <w:tc>
          <w:tcPr>
            <w:tcW w:w="1752" w:type="dxa"/>
          </w:tcPr>
          <w:p w14:paraId="6D2E37C5" w14:textId="1B96D331" w:rsidR="00FB5F18" w:rsidRPr="00700F1D" w:rsidRDefault="00FB5F18" w:rsidP="00700F1D">
            <w:pPr>
              <w:pStyle w:val="SCTableContent"/>
              <w:rPr>
                <w:sz w:val="18"/>
                <w:szCs w:val="18"/>
              </w:rPr>
            </w:pPr>
            <w:r w:rsidRPr="00700F1D">
              <w:rPr>
                <w:sz w:val="18"/>
                <w:szCs w:val="18"/>
              </w:rPr>
              <w:t>Lietuvos Respublikos biudžetas</w:t>
            </w:r>
            <w:r w:rsidR="006856EF" w:rsidRPr="00700F1D">
              <w:rPr>
                <w:sz w:val="18"/>
                <w:szCs w:val="18"/>
              </w:rPr>
              <w:t xml:space="preserve"> (</w:t>
            </w:r>
            <w:r w:rsidR="0058010B" w:rsidRPr="00700F1D">
              <w:rPr>
                <w:sz w:val="18"/>
                <w:szCs w:val="18"/>
              </w:rPr>
              <w:t>Klimato kaitos programa ir kt.</w:t>
            </w:r>
            <w:r w:rsidR="006856EF" w:rsidRPr="00700F1D">
              <w:rPr>
                <w:sz w:val="18"/>
                <w:szCs w:val="18"/>
              </w:rPr>
              <w:t>)</w:t>
            </w:r>
          </w:p>
        </w:tc>
        <w:tc>
          <w:tcPr>
            <w:tcW w:w="1429" w:type="dxa"/>
          </w:tcPr>
          <w:p w14:paraId="211E60DA" w14:textId="77777777" w:rsidR="00FB5F18" w:rsidRPr="00700F1D" w:rsidRDefault="00FB5F18" w:rsidP="00700F1D">
            <w:pPr>
              <w:pStyle w:val="SCTableContent"/>
              <w:rPr>
                <w:sz w:val="18"/>
                <w:szCs w:val="18"/>
              </w:rPr>
            </w:pPr>
            <w:r w:rsidRPr="00700F1D">
              <w:rPr>
                <w:sz w:val="18"/>
                <w:szCs w:val="18"/>
              </w:rPr>
              <w:t>1,57</w:t>
            </w:r>
          </w:p>
        </w:tc>
        <w:tc>
          <w:tcPr>
            <w:tcW w:w="1276" w:type="dxa"/>
          </w:tcPr>
          <w:p w14:paraId="25764E68" w14:textId="15026E4C" w:rsidR="00FB5F18" w:rsidRPr="00700F1D" w:rsidRDefault="00FB5F18" w:rsidP="00700F1D">
            <w:pPr>
              <w:pStyle w:val="SCTableContent"/>
              <w:rPr>
                <w:sz w:val="18"/>
                <w:szCs w:val="18"/>
              </w:rPr>
            </w:pPr>
            <w:r w:rsidRPr="00700F1D">
              <w:rPr>
                <w:sz w:val="18"/>
                <w:szCs w:val="18"/>
              </w:rPr>
              <w:t>2017–2020 m.</w:t>
            </w:r>
          </w:p>
        </w:tc>
      </w:tr>
      <w:tr w:rsidR="00FB5F18" w:rsidRPr="00476C4D" w14:paraId="5ED63F5E" w14:textId="77777777" w:rsidTr="00741AEC">
        <w:trPr>
          <w:trHeight w:val="321"/>
        </w:trPr>
        <w:tc>
          <w:tcPr>
            <w:tcW w:w="283" w:type="dxa"/>
          </w:tcPr>
          <w:p w14:paraId="20079AF6" w14:textId="08C702B3" w:rsidR="00FB5F18" w:rsidRPr="00700F1D" w:rsidRDefault="00FB5F18" w:rsidP="00700F1D">
            <w:pPr>
              <w:pStyle w:val="SCTableContent"/>
              <w:rPr>
                <w:sz w:val="18"/>
                <w:szCs w:val="18"/>
              </w:rPr>
            </w:pPr>
            <w:r w:rsidRPr="00700F1D">
              <w:rPr>
                <w:sz w:val="18"/>
                <w:szCs w:val="18"/>
              </w:rPr>
              <w:t>1</w:t>
            </w:r>
            <w:r w:rsidR="00180BE9" w:rsidRPr="00700F1D">
              <w:rPr>
                <w:sz w:val="18"/>
                <w:szCs w:val="18"/>
              </w:rPr>
              <w:t>8</w:t>
            </w:r>
          </w:p>
        </w:tc>
        <w:tc>
          <w:tcPr>
            <w:tcW w:w="4756" w:type="dxa"/>
          </w:tcPr>
          <w:p w14:paraId="5ED09F8A" w14:textId="77777777" w:rsidR="00FB5F18" w:rsidRPr="00700F1D" w:rsidRDefault="00FB5F18" w:rsidP="00700F1D">
            <w:pPr>
              <w:pStyle w:val="SCTableContent"/>
              <w:rPr>
                <w:sz w:val="18"/>
                <w:szCs w:val="18"/>
              </w:rPr>
            </w:pPr>
            <w:r w:rsidRPr="00700F1D">
              <w:rPr>
                <w:sz w:val="18"/>
                <w:szCs w:val="18"/>
              </w:rPr>
              <w:t>Atsinaujinančių energijos šaltinių (saulės, vėjo, biokuro, geoterminės energijos ar kt.) panaudojimas individualiuose gyvenamosios paskirties pastatuose</w:t>
            </w:r>
          </w:p>
        </w:tc>
        <w:tc>
          <w:tcPr>
            <w:tcW w:w="1752" w:type="dxa"/>
          </w:tcPr>
          <w:p w14:paraId="0485589D" w14:textId="5CC0CD9E" w:rsidR="00FB5F18" w:rsidRPr="00700F1D" w:rsidRDefault="00FB5F18" w:rsidP="00700F1D">
            <w:pPr>
              <w:pStyle w:val="SCTableContent"/>
              <w:rPr>
                <w:sz w:val="18"/>
                <w:szCs w:val="18"/>
              </w:rPr>
            </w:pPr>
            <w:r w:rsidRPr="00700F1D">
              <w:rPr>
                <w:sz w:val="18"/>
                <w:szCs w:val="18"/>
              </w:rPr>
              <w:t>Lietuvos Respublikos biudžetas</w:t>
            </w:r>
            <w:r w:rsidR="006856EF" w:rsidRPr="00700F1D">
              <w:rPr>
                <w:sz w:val="18"/>
                <w:szCs w:val="18"/>
              </w:rPr>
              <w:t xml:space="preserve"> (</w:t>
            </w:r>
            <w:r w:rsidR="0058010B" w:rsidRPr="00700F1D">
              <w:rPr>
                <w:sz w:val="18"/>
                <w:szCs w:val="18"/>
              </w:rPr>
              <w:t>Klimato kaitos programa ir kt.</w:t>
            </w:r>
            <w:r w:rsidR="006856EF" w:rsidRPr="00700F1D">
              <w:rPr>
                <w:sz w:val="18"/>
                <w:szCs w:val="18"/>
              </w:rPr>
              <w:t>)</w:t>
            </w:r>
          </w:p>
        </w:tc>
        <w:tc>
          <w:tcPr>
            <w:tcW w:w="1429" w:type="dxa"/>
          </w:tcPr>
          <w:p w14:paraId="0AA52C98" w14:textId="77777777" w:rsidR="00FB5F18" w:rsidRPr="00700F1D" w:rsidRDefault="00FB5F18" w:rsidP="00700F1D">
            <w:pPr>
              <w:pStyle w:val="SCTableContent"/>
              <w:rPr>
                <w:sz w:val="18"/>
                <w:szCs w:val="18"/>
              </w:rPr>
            </w:pPr>
            <w:r w:rsidRPr="00700F1D">
              <w:rPr>
                <w:sz w:val="18"/>
                <w:szCs w:val="18"/>
              </w:rPr>
              <w:t>3,64</w:t>
            </w:r>
          </w:p>
        </w:tc>
        <w:tc>
          <w:tcPr>
            <w:tcW w:w="1276" w:type="dxa"/>
          </w:tcPr>
          <w:p w14:paraId="7DAC877A" w14:textId="6241D7B2" w:rsidR="00FB5F18" w:rsidRPr="00700F1D" w:rsidRDefault="00FB5F18" w:rsidP="00700F1D">
            <w:pPr>
              <w:pStyle w:val="SCTableContent"/>
              <w:rPr>
                <w:sz w:val="18"/>
                <w:szCs w:val="18"/>
              </w:rPr>
            </w:pPr>
            <w:r w:rsidRPr="00700F1D">
              <w:rPr>
                <w:sz w:val="18"/>
                <w:szCs w:val="18"/>
              </w:rPr>
              <w:t>2013–2019 m.</w:t>
            </w:r>
          </w:p>
        </w:tc>
      </w:tr>
      <w:tr w:rsidR="00FB5F18" w:rsidRPr="00476C4D" w14:paraId="7B3AAC98" w14:textId="77777777" w:rsidTr="00741AEC">
        <w:trPr>
          <w:trHeight w:val="321"/>
        </w:trPr>
        <w:tc>
          <w:tcPr>
            <w:tcW w:w="283" w:type="dxa"/>
          </w:tcPr>
          <w:p w14:paraId="5C49D04A" w14:textId="4DB67777" w:rsidR="00FB5F18" w:rsidRPr="00700F1D" w:rsidRDefault="00180BE9" w:rsidP="00700F1D">
            <w:pPr>
              <w:pStyle w:val="SCTableContent"/>
              <w:rPr>
                <w:sz w:val="18"/>
                <w:szCs w:val="18"/>
              </w:rPr>
            </w:pPr>
            <w:r w:rsidRPr="00700F1D">
              <w:rPr>
                <w:sz w:val="18"/>
                <w:szCs w:val="18"/>
              </w:rPr>
              <w:t>19</w:t>
            </w:r>
          </w:p>
        </w:tc>
        <w:tc>
          <w:tcPr>
            <w:tcW w:w="4756" w:type="dxa"/>
          </w:tcPr>
          <w:p w14:paraId="16C88A3E" w14:textId="77777777" w:rsidR="00FB5F18" w:rsidRPr="00700F1D" w:rsidRDefault="00FB5F18" w:rsidP="00700F1D">
            <w:pPr>
              <w:pStyle w:val="SCTableContent"/>
              <w:rPr>
                <w:sz w:val="18"/>
                <w:szCs w:val="18"/>
              </w:rPr>
            </w:pPr>
            <w:r w:rsidRPr="00700F1D">
              <w:rPr>
                <w:sz w:val="18"/>
                <w:szCs w:val="18"/>
              </w:rPr>
              <w:t>Elektromobilių įsigijimo fiziniams asmenims skatinimas</w:t>
            </w:r>
          </w:p>
        </w:tc>
        <w:tc>
          <w:tcPr>
            <w:tcW w:w="1752" w:type="dxa"/>
          </w:tcPr>
          <w:p w14:paraId="266C1A75" w14:textId="02106AF9" w:rsidR="00FB5F18" w:rsidRPr="00700F1D" w:rsidRDefault="00FB5F18" w:rsidP="00700F1D">
            <w:pPr>
              <w:pStyle w:val="SCTableContent"/>
              <w:rPr>
                <w:sz w:val="18"/>
                <w:szCs w:val="18"/>
              </w:rPr>
            </w:pPr>
            <w:r w:rsidRPr="00700F1D">
              <w:rPr>
                <w:sz w:val="18"/>
                <w:szCs w:val="18"/>
              </w:rPr>
              <w:t>Lietuvos Respublikos biudžetas</w:t>
            </w:r>
            <w:r w:rsidR="00675888" w:rsidRPr="00700F1D">
              <w:rPr>
                <w:sz w:val="18"/>
                <w:szCs w:val="18"/>
              </w:rPr>
              <w:t xml:space="preserve"> (</w:t>
            </w:r>
            <w:r w:rsidR="0058010B" w:rsidRPr="00700F1D">
              <w:rPr>
                <w:sz w:val="18"/>
                <w:szCs w:val="18"/>
              </w:rPr>
              <w:t>Klimato kaitos programa ir kt.</w:t>
            </w:r>
            <w:r w:rsidR="00675888" w:rsidRPr="00700F1D">
              <w:rPr>
                <w:sz w:val="18"/>
                <w:szCs w:val="18"/>
              </w:rPr>
              <w:t>)</w:t>
            </w:r>
          </w:p>
        </w:tc>
        <w:tc>
          <w:tcPr>
            <w:tcW w:w="1429" w:type="dxa"/>
          </w:tcPr>
          <w:p w14:paraId="1C3FBB3F" w14:textId="77777777" w:rsidR="00FB5F18" w:rsidRPr="00700F1D" w:rsidRDefault="00FB5F18" w:rsidP="00700F1D">
            <w:pPr>
              <w:pStyle w:val="SCTableContent"/>
              <w:rPr>
                <w:sz w:val="18"/>
                <w:szCs w:val="18"/>
              </w:rPr>
            </w:pPr>
            <w:r w:rsidRPr="00700F1D">
              <w:rPr>
                <w:sz w:val="18"/>
                <w:szCs w:val="18"/>
              </w:rPr>
              <w:t>1,37</w:t>
            </w:r>
          </w:p>
        </w:tc>
        <w:tc>
          <w:tcPr>
            <w:tcW w:w="1276" w:type="dxa"/>
          </w:tcPr>
          <w:p w14:paraId="53FF10F7" w14:textId="05AC2B69" w:rsidR="00FB5F18" w:rsidRPr="00700F1D" w:rsidRDefault="00FB5F18" w:rsidP="00700F1D">
            <w:pPr>
              <w:pStyle w:val="SCTableContent"/>
              <w:rPr>
                <w:sz w:val="18"/>
                <w:szCs w:val="18"/>
              </w:rPr>
            </w:pPr>
            <w:r w:rsidRPr="00700F1D">
              <w:rPr>
                <w:sz w:val="18"/>
                <w:szCs w:val="18"/>
              </w:rPr>
              <w:t>2020</w:t>
            </w:r>
            <w:r w:rsidR="006A39A8" w:rsidRPr="00700F1D">
              <w:rPr>
                <w:sz w:val="18"/>
                <w:szCs w:val="18"/>
              </w:rPr>
              <w:t xml:space="preserve">–2021 </w:t>
            </w:r>
            <w:r w:rsidRPr="00700F1D">
              <w:rPr>
                <w:sz w:val="18"/>
                <w:szCs w:val="18"/>
              </w:rPr>
              <w:t>m.</w:t>
            </w:r>
          </w:p>
        </w:tc>
      </w:tr>
      <w:tr w:rsidR="00FB5F18" w:rsidRPr="00476C4D" w14:paraId="2D01B0DE" w14:textId="77777777" w:rsidTr="00741AEC">
        <w:trPr>
          <w:trHeight w:val="321"/>
        </w:trPr>
        <w:tc>
          <w:tcPr>
            <w:tcW w:w="283" w:type="dxa"/>
          </w:tcPr>
          <w:p w14:paraId="14FC2D65" w14:textId="77777777" w:rsidR="00FB5F18" w:rsidRPr="00700F1D" w:rsidRDefault="00FB5F18" w:rsidP="00700F1D">
            <w:pPr>
              <w:pStyle w:val="SCTableContent"/>
              <w:rPr>
                <w:sz w:val="18"/>
                <w:szCs w:val="18"/>
              </w:rPr>
            </w:pPr>
          </w:p>
        </w:tc>
        <w:tc>
          <w:tcPr>
            <w:tcW w:w="4756" w:type="dxa"/>
          </w:tcPr>
          <w:p w14:paraId="29663E01" w14:textId="77777777" w:rsidR="00FB5F18" w:rsidRPr="00700F1D" w:rsidRDefault="00FB5F18" w:rsidP="00700F1D">
            <w:pPr>
              <w:pStyle w:val="SCTableContent"/>
              <w:rPr>
                <w:sz w:val="18"/>
                <w:szCs w:val="18"/>
              </w:rPr>
            </w:pPr>
          </w:p>
        </w:tc>
        <w:tc>
          <w:tcPr>
            <w:tcW w:w="1752" w:type="dxa"/>
          </w:tcPr>
          <w:p w14:paraId="52657CB0" w14:textId="77777777" w:rsidR="00FB5F18" w:rsidRPr="00700F1D" w:rsidRDefault="00FB5F18" w:rsidP="00700F1D">
            <w:pPr>
              <w:pStyle w:val="SCTableContent"/>
              <w:rPr>
                <w:sz w:val="18"/>
                <w:szCs w:val="18"/>
              </w:rPr>
            </w:pPr>
            <w:r w:rsidRPr="00700F1D">
              <w:rPr>
                <w:sz w:val="18"/>
                <w:szCs w:val="18"/>
              </w:rPr>
              <w:t>Iš viso:</w:t>
            </w:r>
          </w:p>
        </w:tc>
        <w:tc>
          <w:tcPr>
            <w:tcW w:w="1429" w:type="dxa"/>
          </w:tcPr>
          <w:p w14:paraId="1A6D3AFD" w14:textId="46403972" w:rsidR="00FB5F18" w:rsidRPr="00700F1D" w:rsidRDefault="003C04A0" w:rsidP="00700F1D">
            <w:pPr>
              <w:pStyle w:val="SCTableContent"/>
              <w:rPr>
                <w:b/>
                <w:sz w:val="18"/>
                <w:szCs w:val="18"/>
                <w:lang w:val="en-US"/>
              </w:rPr>
            </w:pPr>
            <w:r w:rsidRPr="00700F1D">
              <w:rPr>
                <w:b/>
                <w:sz w:val="18"/>
                <w:szCs w:val="18"/>
                <w:lang w:val="en-US"/>
              </w:rPr>
              <w:t>557,57</w:t>
            </w:r>
          </w:p>
        </w:tc>
        <w:tc>
          <w:tcPr>
            <w:tcW w:w="1276" w:type="dxa"/>
          </w:tcPr>
          <w:p w14:paraId="6B7CC796" w14:textId="77777777" w:rsidR="00FB5F18" w:rsidRPr="00700F1D" w:rsidRDefault="00FB5F18" w:rsidP="00700F1D">
            <w:pPr>
              <w:pStyle w:val="SCTableContent"/>
              <w:rPr>
                <w:b/>
                <w:bCs/>
                <w:sz w:val="18"/>
                <w:szCs w:val="18"/>
                <w:lang w:val="en-US"/>
              </w:rPr>
            </w:pPr>
          </w:p>
        </w:tc>
      </w:tr>
    </w:tbl>
    <w:p w14:paraId="006A1A87" w14:textId="57A8401D" w:rsidR="002201BF" w:rsidRPr="00E84D88" w:rsidRDefault="00FB5F18" w:rsidP="002201BF">
      <w:pPr>
        <w:rPr>
          <w:color w:val="92A9A0"/>
          <w:sz w:val="18"/>
          <w:szCs w:val="18"/>
        </w:rPr>
      </w:pPr>
      <w:r w:rsidRPr="0091063D">
        <w:rPr>
          <w:rStyle w:val="Nerykuspabraukimas"/>
        </w:rPr>
        <w:t xml:space="preserve">Šaltinis: sudaryta Konsultanto, </w:t>
      </w:r>
      <w:r>
        <w:rPr>
          <w:rStyle w:val="Nerykuspabraukimas"/>
        </w:rPr>
        <w:t xml:space="preserve">remiantis </w:t>
      </w:r>
      <w:r w:rsidR="00643BB9">
        <w:rPr>
          <w:rStyle w:val="Nerykuspabraukimas"/>
        </w:rPr>
        <w:t>esinvesticijos.lt, apva.lt ir Klimato kaitos programos įgyvendinimo ataskaitų</w:t>
      </w:r>
      <w:r w:rsidR="00643BB9">
        <w:rPr>
          <w:rStyle w:val="Puslapioinaosnuoroda"/>
          <w:color w:val="92A9A0"/>
          <w:sz w:val="18"/>
          <w:szCs w:val="18"/>
        </w:rPr>
        <w:footnoteReference w:id="145"/>
      </w:r>
      <w:r w:rsidR="00643BB9">
        <w:rPr>
          <w:rStyle w:val="Nerykuspabraukimas"/>
        </w:rPr>
        <w:t xml:space="preserve"> </w:t>
      </w:r>
      <w:r>
        <w:rPr>
          <w:rStyle w:val="Nerykuspabraukimas"/>
        </w:rPr>
        <w:t>informacija</w:t>
      </w:r>
    </w:p>
    <w:p w14:paraId="26957D05" w14:textId="5EAD591A" w:rsidR="00BB71C9" w:rsidRDefault="00FB5F18" w:rsidP="00806993">
      <w:r w:rsidRPr="006617ED">
        <w:rPr>
          <w:rStyle w:val="Rykinuoroda"/>
        </w:rPr>
        <w:t>Vandens kokybė.</w:t>
      </w:r>
      <w:r>
        <w:t xml:space="preserve"> </w:t>
      </w:r>
      <w:r w:rsidR="00DC696F">
        <w:t xml:space="preserve">Išanalizavus </w:t>
      </w:r>
      <w:r w:rsidR="00530C4F">
        <w:t xml:space="preserve">apsisaugojimo ir (arba) prevencijos </w:t>
      </w:r>
      <w:r w:rsidR="00553D47">
        <w:t>nuo vandens kokybės prie</w:t>
      </w:r>
      <w:r w:rsidR="00F71740">
        <w:t>mones</w:t>
      </w:r>
      <w:r w:rsidR="00EA00A2">
        <w:t>,</w:t>
      </w:r>
      <w:r w:rsidR="00F71740">
        <w:t xml:space="preserve"> nustatyta, kad </w:t>
      </w:r>
      <w:r w:rsidR="008418D6" w:rsidRPr="00C122ED">
        <w:t>lėšos buvo skirtos š</w:t>
      </w:r>
      <w:r w:rsidR="008418D6" w:rsidRPr="002A2020">
        <w:t xml:space="preserve">ešioms </w:t>
      </w:r>
      <w:r w:rsidR="006515EA" w:rsidRPr="002A2020">
        <w:t xml:space="preserve">priemonėms (žr. toliau pateiktą lentelę). </w:t>
      </w:r>
      <w:r w:rsidR="00CB2BDB" w:rsidRPr="002A2020">
        <w:t>Priemon</w:t>
      </w:r>
      <w:r w:rsidR="00BE71BA" w:rsidRPr="002A2020">
        <w:t>ių pagrindiniai tikslai buvo susiję su geriam</w:t>
      </w:r>
      <w:r w:rsidR="00095AE8">
        <w:t>ojo</w:t>
      </w:r>
      <w:r w:rsidR="00BE71BA" w:rsidRPr="002A2020">
        <w:t xml:space="preserve"> vanden</w:t>
      </w:r>
      <w:r w:rsidR="00095AE8">
        <w:t>s ir</w:t>
      </w:r>
      <w:r w:rsidR="00BE71BA" w:rsidRPr="002A2020">
        <w:t xml:space="preserve"> nuotek</w:t>
      </w:r>
      <w:r w:rsidR="00095AE8">
        <w:t>ų tvarkymo gerinimu</w:t>
      </w:r>
      <w:r w:rsidR="00BE71BA" w:rsidRPr="002A2020">
        <w:t xml:space="preserve"> bei </w:t>
      </w:r>
      <w:r w:rsidR="007C06EA" w:rsidRPr="002C0A56">
        <w:t>vandens ištekliais.</w:t>
      </w:r>
      <w:r w:rsidR="000E423F" w:rsidRPr="002C0A56">
        <w:t xml:space="preserve"> </w:t>
      </w:r>
      <w:r w:rsidR="00095AE8">
        <w:t xml:space="preserve">Iš viso </w:t>
      </w:r>
      <w:r w:rsidR="000E423F" w:rsidRPr="002C0A56">
        <w:t>20</w:t>
      </w:r>
      <w:r w:rsidR="002C0A56" w:rsidRPr="002C0A56">
        <w:t>16</w:t>
      </w:r>
      <w:r w:rsidR="000E423F" w:rsidRPr="002C0A56">
        <w:t>–20</w:t>
      </w:r>
      <w:r w:rsidR="002C0A56" w:rsidRPr="002C0A56">
        <w:t>22</w:t>
      </w:r>
      <w:r w:rsidR="000E423F" w:rsidRPr="002C0A56">
        <w:t xml:space="preserve"> m. laikotarpiu </w:t>
      </w:r>
      <w:r w:rsidR="000E423F" w:rsidRPr="003F6DFB">
        <w:t>išmokėta</w:t>
      </w:r>
      <w:r w:rsidR="000E423F" w:rsidRPr="002C0A56">
        <w:t xml:space="preserve"> </w:t>
      </w:r>
      <w:r w:rsidR="003F6DFB" w:rsidRPr="002C0A56">
        <w:t xml:space="preserve">586,57 </w:t>
      </w:r>
      <w:r w:rsidR="000E423F" w:rsidRPr="002C0A56">
        <w:t xml:space="preserve">mln. </w:t>
      </w:r>
      <w:r w:rsidR="000E423F" w:rsidRPr="003F6DFB">
        <w:t>Eur</w:t>
      </w:r>
      <w:r w:rsidR="00095AE8">
        <w:t>;</w:t>
      </w:r>
      <w:r w:rsidR="000E423F" w:rsidRPr="00636C2F">
        <w:t xml:space="preserve"> </w:t>
      </w:r>
      <w:r w:rsidR="00F644FD">
        <w:t>beveik 97 proc. visų lėšų skirta priemonėms, kuriomi</w:t>
      </w:r>
      <w:r w:rsidR="00546559">
        <w:t xml:space="preserve">s siekiama </w:t>
      </w:r>
      <w:r w:rsidR="00A7604A">
        <w:t xml:space="preserve">plėtoti ir renovuoti </w:t>
      </w:r>
      <w:r w:rsidR="00636C2F">
        <w:t>g</w:t>
      </w:r>
      <w:r w:rsidR="00636C2F" w:rsidRPr="00636C2F">
        <w:t>eriamojo vandens tiekimo ir nuotekų tvarkymo sistem</w:t>
      </w:r>
      <w:r w:rsidR="00A7604A">
        <w:t>as</w:t>
      </w:r>
      <w:r w:rsidR="00F23556">
        <w:t>.</w:t>
      </w:r>
    </w:p>
    <w:p w14:paraId="1C30A675" w14:textId="2A9381D6" w:rsidR="00FB5F18" w:rsidRPr="00A91378" w:rsidRDefault="008C5F2B" w:rsidP="00FB5F18">
      <w:pPr>
        <w:pStyle w:val="SCTableTitle"/>
        <w:widowControl w:val="0"/>
      </w:pPr>
      <w:r>
        <w:fldChar w:fldCharType="begin"/>
      </w:r>
      <w:r>
        <w:instrText xml:space="preserve"> SEQ Lentelė \* ARABIC </w:instrText>
      </w:r>
      <w:r>
        <w:fldChar w:fldCharType="separate"/>
      </w:r>
      <w:bookmarkStart w:id="92" w:name="_Toc109728445"/>
      <w:r w:rsidR="00A843C6">
        <w:rPr>
          <w:noProof/>
        </w:rPr>
        <w:t>17</w:t>
      </w:r>
      <w:r>
        <w:rPr>
          <w:noProof/>
        </w:rPr>
        <w:fldChar w:fldCharType="end"/>
      </w:r>
      <w:r w:rsidR="00FB5F18" w:rsidRPr="00A91378">
        <w:t xml:space="preserve"> lentelė. Išmokėtos lėšos </w:t>
      </w:r>
      <w:r w:rsidR="00FB5F18">
        <w:t>vandens kokybei</w:t>
      </w:r>
      <w:r w:rsidR="003601AA">
        <w:t xml:space="preserve"> gerinti</w:t>
      </w:r>
      <w:bookmarkEnd w:id="92"/>
    </w:p>
    <w:tbl>
      <w:tblPr>
        <w:tblStyle w:val="Lentelstinklelis"/>
        <w:tblW w:w="9496" w:type="dxa"/>
        <w:tblBorders>
          <w:top w:val="single" w:sz="12" w:space="0" w:color="FEFFFE" w:themeColor="background1"/>
          <w:left w:val="none" w:sz="0" w:space="0" w:color="auto"/>
          <w:bottom w:val="single" w:sz="2" w:space="0" w:color="1F7B61" w:themeColor="text2"/>
          <w:right w:val="none" w:sz="0" w:space="0" w:color="auto"/>
          <w:insideH w:val="single" w:sz="2" w:space="0" w:color="1F7B61" w:themeColor="text2"/>
          <w:insideV w:val="single" w:sz="12" w:space="0" w:color="FEFFFE" w:themeColor="background1"/>
        </w:tblBorders>
        <w:tblCellMar>
          <w:top w:w="28" w:type="dxa"/>
          <w:left w:w="28" w:type="dxa"/>
          <w:bottom w:w="28" w:type="dxa"/>
          <w:right w:w="28" w:type="dxa"/>
        </w:tblCellMar>
        <w:tblLook w:val="04A0" w:firstRow="1" w:lastRow="0" w:firstColumn="1" w:lastColumn="0" w:noHBand="0" w:noVBand="1"/>
      </w:tblPr>
      <w:tblGrid>
        <w:gridCol w:w="287"/>
        <w:gridCol w:w="4661"/>
        <w:gridCol w:w="1849"/>
        <w:gridCol w:w="1428"/>
        <w:gridCol w:w="1271"/>
      </w:tblGrid>
      <w:tr w:rsidR="00FB5F18" w:rsidRPr="00975059" w14:paraId="41102B67" w14:textId="77777777" w:rsidTr="008A2C44">
        <w:trPr>
          <w:trHeight w:val="48"/>
          <w:tblHeader/>
        </w:trPr>
        <w:tc>
          <w:tcPr>
            <w:tcW w:w="283" w:type="dxa"/>
            <w:shd w:val="clear" w:color="auto" w:fill="1F7B61" w:themeFill="accent1"/>
            <w:vAlign w:val="center"/>
          </w:tcPr>
          <w:p w14:paraId="116EA063" w14:textId="77777777" w:rsidR="00FB5F18" w:rsidRPr="003C1636" w:rsidRDefault="00FB5F18" w:rsidP="00741AEC">
            <w:pPr>
              <w:pStyle w:val="SCTableContent"/>
              <w:rPr>
                <w:b/>
                <w:bCs/>
                <w:color w:val="FEFFFE" w:themeColor="background1"/>
                <w:sz w:val="18"/>
                <w:szCs w:val="18"/>
              </w:rPr>
            </w:pPr>
            <w:r w:rsidRPr="003C1636">
              <w:rPr>
                <w:b/>
                <w:bCs/>
                <w:color w:val="FEFFFE" w:themeColor="background1"/>
                <w:sz w:val="18"/>
                <w:szCs w:val="18"/>
              </w:rPr>
              <w:t>Nr.</w:t>
            </w:r>
          </w:p>
        </w:tc>
        <w:tc>
          <w:tcPr>
            <w:tcW w:w="4664" w:type="dxa"/>
            <w:shd w:val="clear" w:color="auto" w:fill="1F7B61" w:themeFill="accent1"/>
            <w:vAlign w:val="center"/>
          </w:tcPr>
          <w:p w14:paraId="5C0BAD30" w14:textId="77777777" w:rsidR="00FB5F18" w:rsidRPr="003C1636" w:rsidRDefault="00FB5F18" w:rsidP="00741AEC">
            <w:pPr>
              <w:pStyle w:val="SCTableContent"/>
              <w:rPr>
                <w:b/>
                <w:bCs/>
                <w:color w:val="FEFFFE" w:themeColor="background1"/>
                <w:sz w:val="18"/>
                <w:szCs w:val="18"/>
              </w:rPr>
            </w:pPr>
            <w:r w:rsidRPr="003C1636">
              <w:rPr>
                <w:b/>
                <w:bCs/>
                <w:color w:val="FEFFFE" w:themeColor="background1"/>
                <w:sz w:val="18"/>
                <w:szCs w:val="18"/>
              </w:rPr>
              <w:t>Priemonės pavadinimas</w:t>
            </w:r>
          </w:p>
        </w:tc>
        <w:tc>
          <w:tcPr>
            <w:tcW w:w="1850" w:type="dxa"/>
            <w:shd w:val="clear" w:color="auto" w:fill="1F7B61" w:themeFill="accent1"/>
            <w:vAlign w:val="center"/>
          </w:tcPr>
          <w:p w14:paraId="46FFDF42" w14:textId="5B4A3308" w:rsidR="00FB5F18" w:rsidRPr="003C1636" w:rsidRDefault="008A2C44" w:rsidP="00741AEC">
            <w:pPr>
              <w:pStyle w:val="SCTableContent"/>
              <w:rPr>
                <w:b/>
                <w:bCs/>
                <w:color w:val="FEFFFE" w:themeColor="background1"/>
                <w:sz w:val="18"/>
                <w:szCs w:val="18"/>
              </w:rPr>
            </w:pPr>
            <w:r w:rsidRPr="00097A25">
              <w:rPr>
                <w:b/>
                <w:bCs/>
                <w:color w:val="FEFFFE" w:themeColor="background1"/>
                <w:sz w:val="18"/>
                <w:szCs w:val="18"/>
              </w:rPr>
              <w:t>Lėš</w:t>
            </w:r>
            <w:r>
              <w:rPr>
                <w:b/>
                <w:bCs/>
                <w:color w:val="FEFFFE" w:themeColor="background1"/>
                <w:sz w:val="18"/>
                <w:szCs w:val="18"/>
              </w:rPr>
              <w:t>ų šaltinis</w:t>
            </w:r>
          </w:p>
        </w:tc>
        <w:tc>
          <w:tcPr>
            <w:tcW w:w="1428" w:type="dxa"/>
            <w:shd w:val="clear" w:color="auto" w:fill="1F7B61" w:themeFill="accent1"/>
            <w:vAlign w:val="center"/>
          </w:tcPr>
          <w:p w14:paraId="6124B221" w14:textId="77777777" w:rsidR="00FB5F18" w:rsidRPr="003C1636" w:rsidRDefault="00FB5F18" w:rsidP="00741AEC">
            <w:pPr>
              <w:pStyle w:val="SCTableContent"/>
              <w:rPr>
                <w:b/>
                <w:bCs/>
                <w:color w:val="FEFFFE" w:themeColor="background1"/>
                <w:sz w:val="18"/>
                <w:szCs w:val="18"/>
              </w:rPr>
            </w:pPr>
            <w:r w:rsidRPr="003C1636">
              <w:rPr>
                <w:b/>
                <w:bCs/>
                <w:color w:val="FEFFFE" w:themeColor="background1"/>
                <w:sz w:val="18"/>
                <w:szCs w:val="18"/>
              </w:rPr>
              <w:t>Išmokėtos lėšos, mln. Eur</w:t>
            </w:r>
          </w:p>
        </w:tc>
        <w:tc>
          <w:tcPr>
            <w:tcW w:w="1271" w:type="dxa"/>
            <w:shd w:val="clear" w:color="auto" w:fill="1F7B61" w:themeFill="accent1"/>
            <w:vAlign w:val="center"/>
          </w:tcPr>
          <w:p w14:paraId="57D27CF2" w14:textId="77777777" w:rsidR="00FB5F18" w:rsidRPr="003C1636" w:rsidRDefault="00FB5F18" w:rsidP="008A2C44">
            <w:pPr>
              <w:pStyle w:val="SCTableContent"/>
              <w:jc w:val="left"/>
              <w:rPr>
                <w:b/>
                <w:bCs/>
                <w:color w:val="FEFFFE" w:themeColor="background1"/>
                <w:sz w:val="18"/>
                <w:szCs w:val="18"/>
              </w:rPr>
            </w:pPr>
            <w:r w:rsidRPr="003C1636">
              <w:rPr>
                <w:b/>
                <w:bCs/>
                <w:color w:val="FEFFFE" w:themeColor="background1"/>
                <w:sz w:val="18"/>
                <w:szCs w:val="18"/>
              </w:rPr>
              <w:t>Laikotarpis</w:t>
            </w:r>
          </w:p>
        </w:tc>
      </w:tr>
      <w:tr w:rsidR="00FB5F18" w:rsidRPr="00975059" w14:paraId="58458670" w14:textId="77777777" w:rsidTr="00741AEC">
        <w:trPr>
          <w:trHeight w:val="321"/>
        </w:trPr>
        <w:tc>
          <w:tcPr>
            <w:tcW w:w="283" w:type="dxa"/>
          </w:tcPr>
          <w:p w14:paraId="245DDFF1" w14:textId="77777777" w:rsidR="00FB5F18" w:rsidRPr="00061EA4" w:rsidRDefault="00FB5F18" w:rsidP="00741AEC">
            <w:pPr>
              <w:pStyle w:val="SCTableContent"/>
              <w:jc w:val="center"/>
              <w:rPr>
                <w:sz w:val="18"/>
                <w:szCs w:val="18"/>
              </w:rPr>
            </w:pPr>
            <w:r w:rsidRPr="00061EA4">
              <w:rPr>
                <w:sz w:val="18"/>
                <w:szCs w:val="18"/>
              </w:rPr>
              <w:t>1</w:t>
            </w:r>
          </w:p>
        </w:tc>
        <w:tc>
          <w:tcPr>
            <w:tcW w:w="4664" w:type="dxa"/>
          </w:tcPr>
          <w:p w14:paraId="4064EC01" w14:textId="622516DF" w:rsidR="00FB5F18" w:rsidRPr="00061EA4" w:rsidRDefault="00FB5F18" w:rsidP="00741AEC">
            <w:pPr>
              <w:pStyle w:val="SCTableContent"/>
              <w:rPr>
                <w:sz w:val="18"/>
                <w:szCs w:val="18"/>
              </w:rPr>
            </w:pPr>
            <w:r w:rsidRPr="004E6C2F">
              <w:rPr>
                <w:sz w:val="18"/>
                <w:szCs w:val="18"/>
              </w:rPr>
              <w:t>Geriamojo vandens tiekimo ir nuotekų tvarkymo ūkio gerinimas</w:t>
            </w:r>
          </w:p>
        </w:tc>
        <w:tc>
          <w:tcPr>
            <w:tcW w:w="1850" w:type="dxa"/>
          </w:tcPr>
          <w:p w14:paraId="7ABEB8D4" w14:textId="77777777" w:rsidR="00FB5F18" w:rsidRPr="004E6C2F" w:rsidRDefault="00FB5F18" w:rsidP="00741AEC">
            <w:pPr>
              <w:pStyle w:val="SCTableContent"/>
              <w:jc w:val="left"/>
              <w:rPr>
                <w:sz w:val="18"/>
                <w:szCs w:val="18"/>
              </w:rPr>
            </w:pPr>
            <w:r w:rsidRPr="004E6C2F">
              <w:rPr>
                <w:sz w:val="18"/>
                <w:szCs w:val="18"/>
              </w:rPr>
              <w:t>ES struktūrini</w:t>
            </w:r>
            <w:r>
              <w:rPr>
                <w:sz w:val="18"/>
                <w:szCs w:val="18"/>
              </w:rPr>
              <w:t>ai</w:t>
            </w:r>
            <w:r w:rsidRPr="004E6C2F">
              <w:rPr>
                <w:sz w:val="18"/>
                <w:szCs w:val="18"/>
              </w:rPr>
              <w:t xml:space="preserve"> fond</w:t>
            </w:r>
            <w:r>
              <w:rPr>
                <w:sz w:val="18"/>
                <w:szCs w:val="18"/>
              </w:rPr>
              <w:t>ai</w:t>
            </w:r>
          </w:p>
          <w:p w14:paraId="01C58E63" w14:textId="7394603D" w:rsidR="00FB5F18" w:rsidRPr="00061EA4" w:rsidRDefault="00FB5F18" w:rsidP="00741AEC">
            <w:pPr>
              <w:pStyle w:val="SCTableContent"/>
              <w:jc w:val="left"/>
              <w:rPr>
                <w:sz w:val="18"/>
                <w:szCs w:val="18"/>
              </w:rPr>
            </w:pPr>
            <w:r w:rsidRPr="004E6C2F">
              <w:rPr>
                <w:sz w:val="18"/>
                <w:szCs w:val="18"/>
              </w:rPr>
              <w:t>Savivaldyb</w:t>
            </w:r>
            <w:r>
              <w:rPr>
                <w:sz w:val="18"/>
                <w:szCs w:val="18"/>
              </w:rPr>
              <w:t>ių</w:t>
            </w:r>
            <w:r w:rsidRPr="004E6C2F">
              <w:rPr>
                <w:sz w:val="18"/>
                <w:szCs w:val="18"/>
              </w:rPr>
              <w:t xml:space="preserve"> biudžet</w:t>
            </w:r>
            <w:r>
              <w:rPr>
                <w:sz w:val="18"/>
                <w:szCs w:val="18"/>
              </w:rPr>
              <w:t>ai</w:t>
            </w:r>
            <w:r w:rsidR="002618BE">
              <w:rPr>
                <w:sz w:val="18"/>
                <w:szCs w:val="18"/>
              </w:rPr>
              <w:t xml:space="preserve"> </w:t>
            </w:r>
          </w:p>
        </w:tc>
        <w:tc>
          <w:tcPr>
            <w:tcW w:w="1428" w:type="dxa"/>
          </w:tcPr>
          <w:p w14:paraId="12F418B3" w14:textId="77777777" w:rsidR="00FB5F18" w:rsidRPr="00061EA4" w:rsidRDefault="00FB5F18" w:rsidP="00741AEC">
            <w:pPr>
              <w:pStyle w:val="SCTableContent"/>
              <w:jc w:val="center"/>
              <w:rPr>
                <w:sz w:val="18"/>
                <w:szCs w:val="18"/>
              </w:rPr>
            </w:pPr>
            <w:r w:rsidRPr="00204C56">
              <w:rPr>
                <w:sz w:val="18"/>
                <w:szCs w:val="18"/>
              </w:rPr>
              <w:t>97,48</w:t>
            </w:r>
          </w:p>
        </w:tc>
        <w:tc>
          <w:tcPr>
            <w:tcW w:w="1271" w:type="dxa"/>
          </w:tcPr>
          <w:p w14:paraId="39644F5D" w14:textId="2847F8CD" w:rsidR="00FB5F18" w:rsidRPr="00975059" w:rsidRDefault="00FB5F18" w:rsidP="00741AEC">
            <w:pPr>
              <w:pStyle w:val="SCTableContent"/>
              <w:rPr>
                <w:sz w:val="18"/>
                <w:szCs w:val="18"/>
              </w:rPr>
            </w:pPr>
            <w:r>
              <w:rPr>
                <w:sz w:val="18"/>
                <w:szCs w:val="18"/>
              </w:rPr>
              <w:t>2016–202</w:t>
            </w:r>
            <w:r w:rsidR="00E80E81">
              <w:rPr>
                <w:sz w:val="18"/>
                <w:szCs w:val="18"/>
              </w:rPr>
              <w:t>2</w:t>
            </w:r>
            <w:r>
              <w:rPr>
                <w:sz w:val="18"/>
                <w:szCs w:val="18"/>
              </w:rPr>
              <w:t xml:space="preserve"> m.</w:t>
            </w:r>
          </w:p>
        </w:tc>
      </w:tr>
      <w:tr w:rsidR="00FB5F18" w:rsidRPr="00975059" w14:paraId="65705379" w14:textId="77777777" w:rsidTr="00741AEC">
        <w:trPr>
          <w:trHeight w:val="321"/>
        </w:trPr>
        <w:tc>
          <w:tcPr>
            <w:tcW w:w="283" w:type="dxa"/>
          </w:tcPr>
          <w:p w14:paraId="7E4366DA" w14:textId="77777777" w:rsidR="00FB5F18" w:rsidRPr="00061EA4" w:rsidRDefault="00FB5F18" w:rsidP="00741AEC">
            <w:pPr>
              <w:pStyle w:val="SCTableContent"/>
              <w:jc w:val="center"/>
              <w:rPr>
                <w:sz w:val="18"/>
                <w:szCs w:val="18"/>
              </w:rPr>
            </w:pPr>
            <w:r>
              <w:rPr>
                <w:sz w:val="18"/>
                <w:szCs w:val="18"/>
              </w:rPr>
              <w:t>2</w:t>
            </w:r>
          </w:p>
        </w:tc>
        <w:tc>
          <w:tcPr>
            <w:tcW w:w="4664" w:type="dxa"/>
          </w:tcPr>
          <w:p w14:paraId="7ACDB62C" w14:textId="53C1E542" w:rsidR="00FB5F18" w:rsidRPr="00061EA4" w:rsidRDefault="00FB5F18" w:rsidP="00741AEC">
            <w:pPr>
              <w:pStyle w:val="SCTableContent"/>
              <w:rPr>
                <w:sz w:val="18"/>
                <w:szCs w:val="18"/>
              </w:rPr>
            </w:pPr>
            <w:r w:rsidRPr="004E6C2F">
              <w:rPr>
                <w:sz w:val="18"/>
                <w:szCs w:val="18"/>
              </w:rPr>
              <w:t>Geriamojo vandens tiekimo ir nuotekų tvarkymo sistemų renovavimas ir plėtra, įmonių valdymo tobulinimas</w:t>
            </w:r>
          </w:p>
        </w:tc>
        <w:tc>
          <w:tcPr>
            <w:tcW w:w="1850" w:type="dxa"/>
          </w:tcPr>
          <w:p w14:paraId="40D2B54A" w14:textId="77777777" w:rsidR="00FB5F18" w:rsidRPr="004E6C2F" w:rsidRDefault="00FB5F18" w:rsidP="00741AEC">
            <w:pPr>
              <w:pStyle w:val="SCTableContent"/>
              <w:jc w:val="left"/>
              <w:rPr>
                <w:sz w:val="18"/>
                <w:szCs w:val="18"/>
              </w:rPr>
            </w:pPr>
            <w:r w:rsidRPr="004E6C2F">
              <w:rPr>
                <w:sz w:val="18"/>
                <w:szCs w:val="18"/>
              </w:rPr>
              <w:t>ES struktūrini</w:t>
            </w:r>
            <w:r>
              <w:rPr>
                <w:sz w:val="18"/>
                <w:szCs w:val="18"/>
              </w:rPr>
              <w:t>ai</w:t>
            </w:r>
            <w:r w:rsidRPr="004E6C2F">
              <w:rPr>
                <w:sz w:val="18"/>
                <w:szCs w:val="18"/>
              </w:rPr>
              <w:t xml:space="preserve"> fond</w:t>
            </w:r>
            <w:r>
              <w:rPr>
                <w:sz w:val="18"/>
                <w:szCs w:val="18"/>
              </w:rPr>
              <w:t>ai</w:t>
            </w:r>
          </w:p>
          <w:p w14:paraId="6E81A2BC" w14:textId="1E3CECD6" w:rsidR="00FB5F18" w:rsidRPr="00061EA4" w:rsidRDefault="00FB5F18" w:rsidP="00741AEC">
            <w:pPr>
              <w:pStyle w:val="SCTableContent"/>
              <w:jc w:val="left"/>
              <w:rPr>
                <w:sz w:val="18"/>
                <w:szCs w:val="18"/>
              </w:rPr>
            </w:pPr>
            <w:r w:rsidRPr="004E6C2F">
              <w:rPr>
                <w:sz w:val="18"/>
                <w:szCs w:val="18"/>
              </w:rPr>
              <w:t>Savivaldyb</w:t>
            </w:r>
            <w:r>
              <w:rPr>
                <w:sz w:val="18"/>
                <w:szCs w:val="18"/>
              </w:rPr>
              <w:t>ių</w:t>
            </w:r>
            <w:r w:rsidRPr="004E6C2F">
              <w:rPr>
                <w:sz w:val="18"/>
                <w:szCs w:val="18"/>
              </w:rPr>
              <w:t xml:space="preserve"> biudžet</w:t>
            </w:r>
            <w:r>
              <w:rPr>
                <w:sz w:val="18"/>
                <w:szCs w:val="18"/>
              </w:rPr>
              <w:t>ai</w:t>
            </w:r>
            <w:r w:rsidR="00BF020E">
              <w:rPr>
                <w:sz w:val="18"/>
                <w:szCs w:val="18"/>
              </w:rPr>
              <w:t xml:space="preserve"> </w:t>
            </w:r>
          </w:p>
        </w:tc>
        <w:tc>
          <w:tcPr>
            <w:tcW w:w="1428" w:type="dxa"/>
          </w:tcPr>
          <w:p w14:paraId="7E4CF1BE" w14:textId="77777777" w:rsidR="00FB5F18" w:rsidRPr="00061EA4" w:rsidRDefault="00FB5F18" w:rsidP="00741AEC">
            <w:pPr>
              <w:pStyle w:val="SCTableContent"/>
              <w:jc w:val="center"/>
              <w:rPr>
                <w:sz w:val="18"/>
                <w:szCs w:val="18"/>
              </w:rPr>
            </w:pPr>
            <w:r w:rsidRPr="00204C56">
              <w:rPr>
                <w:sz w:val="18"/>
                <w:szCs w:val="18"/>
              </w:rPr>
              <w:t>122,89</w:t>
            </w:r>
          </w:p>
        </w:tc>
        <w:tc>
          <w:tcPr>
            <w:tcW w:w="1271" w:type="dxa"/>
          </w:tcPr>
          <w:p w14:paraId="68E2F225" w14:textId="3813A033" w:rsidR="00FB5F18" w:rsidRPr="00975059" w:rsidRDefault="00FB5F18" w:rsidP="00741AEC">
            <w:pPr>
              <w:pStyle w:val="SCTableContent"/>
              <w:rPr>
                <w:sz w:val="18"/>
                <w:szCs w:val="18"/>
              </w:rPr>
            </w:pPr>
            <w:r>
              <w:rPr>
                <w:sz w:val="18"/>
                <w:szCs w:val="18"/>
              </w:rPr>
              <w:t>2016–202</w:t>
            </w:r>
            <w:r w:rsidR="00A25C0D">
              <w:rPr>
                <w:sz w:val="18"/>
                <w:szCs w:val="18"/>
              </w:rPr>
              <w:t>2</w:t>
            </w:r>
            <w:r>
              <w:rPr>
                <w:sz w:val="18"/>
                <w:szCs w:val="18"/>
              </w:rPr>
              <w:t xml:space="preserve"> m.</w:t>
            </w:r>
          </w:p>
        </w:tc>
      </w:tr>
      <w:tr w:rsidR="00FB5F18" w:rsidRPr="00975059" w14:paraId="51275D50" w14:textId="77777777" w:rsidTr="00741AEC">
        <w:trPr>
          <w:trHeight w:val="321"/>
        </w:trPr>
        <w:tc>
          <w:tcPr>
            <w:tcW w:w="283" w:type="dxa"/>
          </w:tcPr>
          <w:p w14:paraId="213F4797" w14:textId="77777777" w:rsidR="00FB5F18" w:rsidRPr="00061EA4" w:rsidRDefault="00FB5F18" w:rsidP="00741AEC">
            <w:pPr>
              <w:pStyle w:val="SCTableContent"/>
              <w:jc w:val="center"/>
              <w:rPr>
                <w:sz w:val="18"/>
                <w:szCs w:val="18"/>
              </w:rPr>
            </w:pPr>
            <w:r>
              <w:rPr>
                <w:sz w:val="18"/>
                <w:szCs w:val="18"/>
              </w:rPr>
              <w:t>3</w:t>
            </w:r>
          </w:p>
        </w:tc>
        <w:tc>
          <w:tcPr>
            <w:tcW w:w="4664" w:type="dxa"/>
          </w:tcPr>
          <w:p w14:paraId="13AA1E49" w14:textId="138C0C6B" w:rsidR="00FB5F18" w:rsidRPr="006017DD" w:rsidRDefault="00FB5F18" w:rsidP="00741AEC">
            <w:pPr>
              <w:pStyle w:val="SCTableContent"/>
              <w:rPr>
                <w:sz w:val="18"/>
                <w:szCs w:val="18"/>
              </w:rPr>
            </w:pPr>
            <w:r w:rsidRPr="004E6C2F">
              <w:rPr>
                <w:sz w:val="18"/>
                <w:szCs w:val="18"/>
              </w:rPr>
              <w:t>Vandens apsauga ir prevencija</w:t>
            </w:r>
            <w:r>
              <w:rPr>
                <w:sz w:val="18"/>
                <w:szCs w:val="18"/>
              </w:rPr>
              <w:t xml:space="preserve"> (parama investiciniams projektams, susijusiems su vandens valymo technologinėms įrangos įsigijimu, leisiančiu ūkio subjektams sumažinti neigiamą poveikį aplinkai</w:t>
            </w:r>
            <w:r w:rsidR="00435A0E">
              <w:rPr>
                <w:sz w:val="18"/>
                <w:szCs w:val="18"/>
              </w:rPr>
              <w:t>)</w:t>
            </w:r>
          </w:p>
        </w:tc>
        <w:tc>
          <w:tcPr>
            <w:tcW w:w="1850" w:type="dxa"/>
          </w:tcPr>
          <w:p w14:paraId="0058935E" w14:textId="44365112" w:rsidR="00FB5F18" w:rsidRPr="00061EA4" w:rsidRDefault="00FB5F18" w:rsidP="00741AEC">
            <w:pPr>
              <w:pStyle w:val="SCTableContent"/>
              <w:rPr>
                <w:sz w:val="18"/>
                <w:szCs w:val="18"/>
              </w:rPr>
            </w:pPr>
            <w:r>
              <w:rPr>
                <w:sz w:val="18"/>
                <w:szCs w:val="18"/>
              </w:rPr>
              <w:t>Lietuvos Respublikos biudžetas</w:t>
            </w:r>
            <w:r w:rsidR="007F4B0A">
              <w:rPr>
                <w:sz w:val="18"/>
                <w:szCs w:val="18"/>
              </w:rPr>
              <w:t xml:space="preserve"> (</w:t>
            </w:r>
            <w:r w:rsidR="00784F0A">
              <w:rPr>
                <w:sz w:val="18"/>
                <w:szCs w:val="18"/>
              </w:rPr>
              <w:t>LAAIF)</w:t>
            </w:r>
          </w:p>
        </w:tc>
        <w:tc>
          <w:tcPr>
            <w:tcW w:w="1428" w:type="dxa"/>
          </w:tcPr>
          <w:p w14:paraId="611A1D24" w14:textId="77777777" w:rsidR="00FB5F18" w:rsidRPr="00061EA4" w:rsidRDefault="00FB5F18" w:rsidP="00741AEC">
            <w:pPr>
              <w:pStyle w:val="SCTableContent"/>
              <w:jc w:val="center"/>
              <w:rPr>
                <w:sz w:val="18"/>
                <w:szCs w:val="18"/>
              </w:rPr>
            </w:pPr>
            <w:r w:rsidRPr="00204C56">
              <w:rPr>
                <w:sz w:val="18"/>
                <w:szCs w:val="18"/>
              </w:rPr>
              <w:t>3,38</w:t>
            </w:r>
          </w:p>
        </w:tc>
        <w:tc>
          <w:tcPr>
            <w:tcW w:w="1271" w:type="dxa"/>
          </w:tcPr>
          <w:p w14:paraId="41DCDD6C" w14:textId="77777777" w:rsidR="00FB5F18" w:rsidRPr="00975059" w:rsidRDefault="00FB5F18" w:rsidP="00741AEC">
            <w:pPr>
              <w:pStyle w:val="SCTableContent"/>
              <w:rPr>
                <w:sz w:val="18"/>
                <w:szCs w:val="18"/>
              </w:rPr>
            </w:pPr>
            <w:r>
              <w:rPr>
                <w:sz w:val="18"/>
                <w:szCs w:val="18"/>
              </w:rPr>
              <w:t>-</w:t>
            </w:r>
          </w:p>
        </w:tc>
      </w:tr>
      <w:tr w:rsidR="00FB5F18" w:rsidRPr="00975059" w14:paraId="6EA304A8" w14:textId="77777777" w:rsidTr="00741AEC">
        <w:trPr>
          <w:trHeight w:val="321"/>
        </w:trPr>
        <w:tc>
          <w:tcPr>
            <w:tcW w:w="283" w:type="dxa"/>
          </w:tcPr>
          <w:p w14:paraId="09755308" w14:textId="30453A1E" w:rsidR="00FB5F18" w:rsidRPr="00061EA4" w:rsidRDefault="00602C7E" w:rsidP="00741AEC">
            <w:pPr>
              <w:pStyle w:val="SCTableContent"/>
              <w:jc w:val="center"/>
              <w:rPr>
                <w:sz w:val="18"/>
                <w:szCs w:val="18"/>
              </w:rPr>
            </w:pPr>
            <w:r>
              <w:rPr>
                <w:sz w:val="18"/>
                <w:szCs w:val="18"/>
              </w:rPr>
              <w:t>4</w:t>
            </w:r>
          </w:p>
        </w:tc>
        <w:tc>
          <w:tcPr>
            <w:tcW w:w="4664" w:type="dxa"/>
          </w:tcPr>
          <w:p w14:paraId="74FF1F49" w14:textId="48F2F50A" w:rsidR="00FB5F18" w:rsidRPr="00061EA4" w:rsidRDefault="00FB5F18" w:rsidP="00741AEC">
            <w:pPr>
              <w:pStyle w:val="SCTableContent"/>
              <w:rPr>
                <w:sz w:val="18"/>
                <w:szCs w:val="18"/>
              </w:rPr>
            </w:pPr>
            <w:r w:rsidRPr="004E6C2F">
              <w:rPr>
                <w:sz w:val="18"/>
                <w:szCs w:val="18"/>
              </w:rPr>
              <w:t>Įgyvendinti vandens išteklių valdymo ir apsaugos projektus</w:t>
            </w:r>
            <w:r>
              <w:rPr>
                <w:sz w:val="18"/>
                <w:szCs w:val="18"/>
              </w:rPr>
              <w:t xml:space="preserve"> (vandens telkinių būklės valdymo ir apsaugos nuo neigiamo poveikio dokumentų rengimas, požeminio vandens būklės monitoringo sistemos stiprinimas, individualių nuotekų tvarkymo sistemų inventorizacija)</w:t>
            </w:r>
          </w:p>
        </w:tc>
        <w:tc>
          <w:tcPr>
            <w:tcW w:w="1850" w:type="dxa"/>
          </w:tcPr>
          <w:p w14:paraId="7A603B5C" w14:textId="0FE1B424" w:rsidR="00FB5F18" w:rsidRPr="00061EA4" w:rsidRDefault="00FB5F18" w:rsidP="00741AEC">
            <w:pPr>
              <w:pStyle w:val="SCTableContent"/>
              <w:rPr>
                <w:sz w:val="18"/>
                <w:szCs w:val="18"/>
              </w:rPr>
            </w:pPr>
            <w:r w:rsidRPr="004E6C2F">
              <w:rPr>
                <w:sz w:val="18"/>
                <w:szCs w:val="18"/>
              </w:rPr>
              <w:t>Lietuvos Respublikos biudžet</w:t>
            </w:r>
            <w:r>
              <w:rPr>
                <w:sz w:val="18"/>
                <w:szCs w:val="18"/>
              </w:rPr>
              <w:t>as</w:t>
            </w:r>
            <w:r w:rsidR="00406B89">
              <w:rPr>
                <w:sz w:val="18"/>
                <w:szCs w:val="18"/>
              </w:rPr>
              <w:t xml:space="preserve"> (Klimato kaitos </w:t>
            </w:r>
            <w:r w:rsidR="00D87280">
              <w:rPr>
                <w:sz w:val="18"/>
                <w:szCs w:val="18"/>
              </w:rPr>
              <w:t>programa</w:t>
            </w:r>
            <w:r w:rsidR="0058010B">
              <w:rPr>
                <w:sz w:val="18"/>
                <w:szCs w:val="18"/>
              </w:rPr>
              <w:t xml:space="preserve"> ir kt.</w:t>
            </w:r>
            <w:r w:rsidR="00406B89">
              <w:rPr>
                <w:sz w:val="18"/>
                <w:szCs w:val="18"/>
              </w:rPr>
              <w:t>)</w:t>
            </w:r>
          </w:p>
        </w:tc>
        <w:tc>
          <w:tcPr>
            <w:tcW w:w="1428" w:type="dxa"/>
          </w:tcPr>
          <w:p w14:paraId="58D244C3" w14:textId="77777777" w:rsidR="00FB5F18" w:rsidRPr="00061EA4" w:rsidRDefault="00FB5F18" w:rsidP="00741AEC">
            <w:pPr>
              <w:pStyle w:val="SCTableContent"/>
              <w:jc w:val="center"/>
              <w:rPr>
                <w:sz w:val="18"/>
                <w:szCs w:val="18"/>
              </w:rPr>
            </w:pPr>
            <w:r w:rsidRPr="00204C56">
              <w:rPr>
                <w:sz w:val="18"/>
                <w:szCs w:val="18"/>
              </w:rPr>
              <w:t>9,44</w:t>
            </w:r>
          </w:p>
        </w:tc>
        <w:tc>
          <w:tcPr>
            <w:tcW w:w="1271" w:type="dxa"/>
          </w:tcPr>
          <w:p w14:paraId="15A4CEED" w14:textId="5BEFBBB1" w:rsidR="00FB5F18" w:rsidRPr="00975059" w:rsidRDefault="00FB5F18" w:rsidP="00741AEC">
            <w:pPr>
              <w:pStyle w:val="SCTableContent"/>
              <w:rPr>
                <w:sz w:val="18"/>
                <w:szCs w:val="18"/>
              </w:rPr>
            </w:pPr>
            <w:r>
              <w:rPr>
                <w:sz w:val="18"/>
                <w:szCs w:val="18"/>
              </w:rPr>
              <w:t>2018–2020 m.</w:t>
            </w:r>
          </w:p>
        </w:tc>
      </w:tr>
      <w:tr w:rsidR="00FB5F18" w:rsidRPr="00975059" w14:paraId="79736088" w14:textId="77777777" w:rsidTr="00741AEC">
        <w:trPr>
          <w:trHeight w:val="321"/>
        </w:trPr>
        <w:tc>
          <w:tcPr>
            <w:tcW w:w="283" w:type="dxa"/>
          </w:tcPr>
          <w:p w14:paraId="7EF68176" w14:textId="4C288107" w:rsidR="00FB5F18" w:rsidRPr="00061EA4" w:rsidRDefault="00602C7E" w:rsidP="00741AEC">
            <w:pPr>
              <w:pStyle w:val="SCTableContent"/>
              <w:jc w:val="center"/>
              <w:rPr>
                <w:sz w:val="18"/>
                <w:szCs w:val="18"/>
              </w:rPr>
            </w:pPr>
            <w:r>
              <w:rPr>
                <w:sz w:val="18"/>
                <w:szCs w:val="18"/>
              </w:rPr>
              <w:t>5</w:t>
            </w:r>
          </w:p>
        </w:tc>
        <w:tc>
          <w:tcPr>
            <w:tcW w:w="4664" w:type="dxa"/>
          </w:tcPr>
          <w:p w14:paraId="51D18361" w14:textId="77777777" w:rsidR="00FB5F18" w:rsidRPr="008B20F2" w:rsidRDefault="00FB5F18" w:rsidP="00741AEC">
            <w:pPr>
              <w:pStyle w:val="SCTableContent"/>
              <w:rPr>
                <w:sz w:val="18"/>
                <w:szCs w:val="18"/>
              </w:rPr>
            </w:pPr>
            <w:r w:rsidRPr="004E6C2F">
              <w:rPr>
                <w:sz w:val="18"/>
                <w:szCs w:val="18"/>
              </w:rPr>
              <w:t>Įgyvendinti vandens tiekimo ir nuotekų tvarkymo projektus</w:t>
            </w:r>
            <w:r>
              <w:rPr>
                <w:sz w:val="18"/>
                <w:szCs w:val="18"/>
              </w:rPr>
              <w:t xml:space="preserve"> (nutiesus vandentiekio ir nuotekų tinklus užkertamas kelias požeminių ir paviršinių vandenų taršai, apsaugoma gamtinė aplinka bei vietos gyventojų sveikata)</w:t>
            </w:r>
          </w:p>
        </w:tc>
        <w:tc>
          <w:tcPr>
            <w:tcW w:w="1850" w:type="dxa"/>
          </w:tcPr>
          <w:p w14:paraId="6DA9EF49" w14:textId="004FCC2A" w:rsidR="00FB5F18" w:rsidRPr="00061EA4" w:rsidRDefault="00FB5F18" w:rsidP="00741AEC">
            <w:pPr>
              <w:pStyle w:val="SCTableContent"/>
              <w:rPr>
                <w:sz w:val="18"/>
                <w:szCs w:val="18"/>
              </w:rPr>
            </w:pPr>
            <w:r w:rsidRPr="004E6C2F">
              <w:rPr>
                <w:sz w:val="18"/>
                <w:szCs w:val="18"/>
              </w:rPr>
              <w:t>Lietuvos Respublikos biudžet</w:t>
            </w:r>
            <w:r>
              <w:rPr>
                <w:sz w:val="18"/>
                <w:szCs w:val="18"/>
              </w:rPr>
              <w:t>as</w:t>
            </w:r>
            <w:r w:rsidR="005E1932">
              <w:rPr>
                <w:sz w:val="18"/>
                <w:szCs w:val="18"/>
              </w:rPr>
              <w:t xml:space="preserve"> (</w:t>
            </w:r>
            <w:r w:rsidR="0058010B">
              <w:rPr>
                <w:sz w:val="18"/>
                <w:szCs w:val="18"/>
              </w:rPr>
              <w:t>Klimato kaitos programa ir kt.</w:t>
            </w:r>
            <w:r w:rsidR="005E1932">
              <w:rPr>
                <w:sz w:val="18"/>
                <w:szCs w:val="18"/>
              </w:rPr>
              <w:t>)</w:t>
            </w:r>
          </w:p>
        </w:tc>
        <w:tc>
          <w:tcPr>
            <w:tcW w:w="1428" w:type="dxa"/>
          </w:tcPr>
          <w:p w14:paraId="2B4DB590" w14:textId="77777777" w:rsidR="00FB5F18" w:rsidRPr="00061EA4" w:rsidRDefault="00FB5F18" w:rsidP="00741AEC">
            <w:pPr>
              <w:pStyle w:val="SCTableContent"/>
              <w:jc w:val="center"/>
              <w:rPr>
                <w:sz w:val="18"/>
                <w:szCs w:val="18"/>
              </w:rPr>
            </w:pPr>
            <w:r w:rsidRPr="00204C56">
              <w:rPr>
                <w:sz w:val="18"/>
                <w:szCs w:val="18"/>
              </w:rPr>
              <w:t>102,66</w:t>
            </w:r>
          </w:p>
        </w:tc>
        <w:tc>
          <w:tcPr>
            <w:tcW w:w="1271" w:type="dxa"/>
          </w:tcPr>
          <w:p w14:paraId="5F3B1A78" w14:textId="7C01AF96" w:rsidR="00FB5F18" w:rsidRPr="00975059" w:rsidRDefault="00FB5F18" w:rsidP="00741AEC">
            <w:pPr>
              <w:pStyle w:val="SCTableContent"/>
              <w:rPr>
                <w:sz w:val="18"/>
                <w:szCs w:val="18"/>
              </w:rPr>
            </w:pPr>
            <w:r>
              <w:rPr>
                <w:sz w:val="18"/>
                <w:szCs w:val="18"/>
              </w:rPr>
              <w:t>2016–2020 m.</w:t>
            </w:r>
          </w:p>
        </w:tc>
      </w:tr>
      <w:tr w:rsidR="00FB5F18" w:rsidRPr="00975059" w14:paraId="59927D32" w14:textId="77777777" w:rsidTr="00741AEC">
        <w:trPr>
          <w:trHeight w:val="321"/>
        </w:trPr>
        <w:tc>
          <w:tcPr>
            <w:tcW w:w="283" w:type="dxa"/>
          </w:tcPr>
          <w:p w14:paraId="5A4B33AC" w14:textId="74B4B179" w:rsidR="00FB5F18" w:rsidRPr="00061EA4" w:rsidRDefault="00602C7E" w:rsidP="00741AEC">
            <w:pPr>
              <w:pStyle w:val="SCTableContent"/>
              <w:jc w:val="center"/>
              <w:rPr>
                <w:sz w:val="18"/>
                <w:szCs w:val="18"/>
              </w:rPr>
            </w:pPr>
            <w:r>
              <w:rPr>
                <w:sz w:val="18"/>
                <w:szCs w:val="18"/>
              </w:rPr>
              <w:t>6</w:t>
            </w:r>
          </w:p>
        </w:tc>
        <w:tc>
          <w:tcPr>
            <w:tcW w:w="4664" w:type="dxa"/>
          </w:tcPr>
          <w:p w14:paraId="120A277A" w14:textId="77777777" w:rsidR="00FB5F18" w:rsidRPr="00061EA4" w:rsidRDefault="00FB5F18" w:rsidP="00741AEC">
            <w:pPr>
              <w:pStyle w:val="SCTableContent"/>
              <w:rPr>
                <w:sz w:val="18"/>
                <w:szCs w:val="18"/>
              </w:rPr>
            </w:pPr>
            <w:r w:rsidRPr="004E6C2F">
              <w:rPr>
                <w:sz w:val="18"/>
                <w:szCs w:val="18"/>
              </w:rPr>
              <w:t>Įgyvendinti paviršinių vandens telkinių būklės gerinimo projektus</w:t>
            </w:r>
            <w:r>
              <w:rPr>
                <w:sz w:val="18"/>
                <w:szCs w:val="18"/>
              </w:rPr>
              <w:t xml:space="preserve"> (pagerinti paviršinių vandens telkinių ekologinę ir (arba) cheminę būklę)</w:t>
            </w:r>
          </w:p>
        </w:tc>
        <w:tc>
          <w:tcPr>
            <w:tcW w:w="1850" w:type="dxa"/>
          </w:tcPr>
          <w:p w14:paraId="2A992C91" w14:textId="2051011A" w:rsidR="00FB5F18" w:rsidRPr="00061EA4" w:rsidRDefault="00FB5F18" w:rsidP="00741AEC">
            <w:pPr>
              <w:pStyle w:val="SCTableContent"/>
              <w:rPr>
                <w:sz w:val="18"/>
                <w:szCs w:val="18"/>
              </w:rPr>
            </w:pPr>
            <w:r w:rsidRPr="004E6C2F">
              <w:rPr>
                <w:sz w:val="18"/>
                <w:szCs w:val="18"/>
              </w:rPr>
              <w:t>Lietuvos Respublikos biudžet</w:t>
            </w:r>
            <w:r>
              <w:rPr>
                <w:sz w:val="18"/>
                <w:szCs w:val="18"/>
              </w:rPr>
              <w:t>as</w:t>
            </w:r>
            <w:r w:rsidR="00DF7EF1">
              <w:rPr>
                <w:sz w:val="18"/>
                <w:szCs w:val="18"/>
              </w:rPr>
              <w:t xml:space="preserve"> (</w:t>
            </w:r>
            <w:r w:rsidR="0058010B">
              <w:rPr>
                <w:sz w:val="18"/>
                <w:szCs w:val="18"/>
              </w:rPr>
              <w:t>Klimato kaitos programa ir kt.</w:t>
            </w:r>
            <w:r w:rsidR="00DF7EF1">
              <w:rPr>
                <w:sz w:val="18"/>
                <w:szCs w:val="18"/>
              </w:rPr>
              <w:t>)</w:t>
            </w:r>
          </w:p>
        </w:tc>
        <w:tc>
          <w:tcPr>
            <w:tcW w:w="1428" w:type="dxa"/>
          </w:tcPr>
          <w:p w14:paraId="514F87D3" w14:textId="77777777" w:rsidR="00FB5F18" w:rsidRPr="00061EA4" w:rsidRDefault="00FB5F18" w:rsidP="00741AEC">
            <w:pPr>
              <w:pStyle w:val="SCTableContent"/>
              <w:jc w:val="center"/>
              <w:rPr>
                <w:sz w:val="18"/>
                <w:szCs w:val="18"/>
              </w:rPr>
            </w:pPr>
            <w:r w:rsidRPr="00204C56">
              <w:rPr>
                <w:sz w:val="18"/>
                <w:szCs w:val="18"/>
              </w:rPr>
              <w:t>8,98</w:t>
            </w:r>
          </w:p>
        </w:tc>
        <w:tc>
          <w:tcPr>
            <w:tcW w:w="1271" w:type="dxa"/>
          </w:tcPr>
          <w:p w14:paraId="731A78A0" w14:textId="687B2E19" w:rsidR="00FB5F18" w:rsidRPr="00975059" w:rsidRDefault="00FB5F18" w:rsidP="00741AEC">
            <w:pPr>
              <w:pStyle w:val="SCTableContent"/>
              <w:rPr>
                <w:sz w:val="18"/>
                <w:szCs w:val="18"/>
              </w:rPr>
            </w:pPr>
            <w:r>
              <w:rPr>
                <w:sz w:val="18"/>
                <w:szCs w:val="18"/>
              </w:rPr>
              <w:t>2018–2020 m.</w:t>
            </w:r>
          </w:p>
        </w:tc>
      </w:tr>
      <w:tr w:rsidR="00FB5F18" w:rsidRPr="008E2B23" w14:paraId="2B3BE98B" w14:textId="77777777" w:rsidTr="00741AEC">
        <w:trPr>
          <w:trHeight w:val="321"/>
        </w:trPr>
        <w:tc>
          <w:tcPr>
            <w:tcW w:w="283" w:type="dxa"/>
          </w:tcPr>
          <w:p w14:paraId="63D9D6BB" w14:textId="77777777" w:rsidR="00FB5F18" w:rsidRPr="008E2B23" w:rsidRDefault="00FB5F18" w:rsidP="00741AEC">
            <w:pPr>
              <w:pStyle w:val="SCTableContent"/>
              <w:jc w:val="center"/>
              <w:rPr>
                <w:sz w:val="18"/>
                <w:szCs w:val="18"/>
              </w:rPr>
            </w:pPr>
          </w:p>
        </w:tc>
        <w:tc>
          <w:tcPr>
            <w:tcW w:w="4664" w:type="dxa"/>
          </w:tcPr>
          <w:p w14:paraId="370FAF88" w14:textId="77777777" w:rsidR="00FB5F18" w:rsidRPr="008E2B23" w:rsidRDefault="00FB5F18" w:rsidP="00741AEC">
            <w:pPr>
              <w:pStyle w:val="SCTableContent"/>
              <w:rPr>
                <w:sz w:val="18"/>
                <w:szCs w:val="18"/>
              </w:rPr>
            </w:pPr>
          </w:p>
        </w:tc>
        <w:tc>
          <w:tcPr>
            <w:tcW w:w="1850" w:type="dxa"/>
          </w:tcPr>
          <w:p w14:paraId="6FCDC7F3" w14:textId="77777777" w:rsidR="00FB5F18" w:rsidRPr="008E2B23" w:rsidRDefault="00FB5F18" w:rsidP="00741AEC">
            <w:pPr>
              <w:pStyle w:val="SCTableContent"/>
              <w:rPr>
                <w:sz w:val="18"/>
                <w:szCs w:val="18"/>
              </w:rPr>
            </w:pPr>
            <w:r w:rsidRPr="008E2B23">
              <w:rPr>
                <w:sz w:val="18"/>
                <w:szCs w:val="18"/>
              </w:rPr>
              <w:t>Iš viso:</w:t>
            </w:r>
          </w:p>
        </w:tc>
        <w:tc>
          <w:tcPr>
            <w:tcW w:w="1428" w:type="dxa"/>
          </w:tcPr>
          <w:p w14:paraId="447CA36C" w14:textId="77777777" w:rsidR="00FB5F18" w:rsidRPr="008E2B23" w:rsidRDefault="00FB5F18" w:rsidP="00741AEC">
            <w:pPr>
              <w:pStyle w:val="SCTableContent"/>
              <w:jc w:val="center"/>
              <w:rPr>
                <w:sz w:val="18"/>
                <w:szCs w:val="18"/>
              </w:rPr>
            </w:pPr>
            <w:r w:rsidRPr="008E2B23">
              <w:rPr>
                <w:b/>
                <w:bCs/>
                <w:sz w:val="18"/>
                <w:szCs w:val="18"/>
              </w:rPr>
              <w:t>586,57</w:t>
            </w:r>
          </w:p>
        </w:tc>
        <w:tc>
          <w:tcPr>
            <w:tcW w:w="1271" w:type="dxa"/>
          </w:tcPr>
          <w:p w14:paraId="7C9640AB" w14:textId="77777777" w:rsidR="00FB5F18" w:rsidRPr="008E2B23" w:rsidRDefault="00FB5F18" w:rsidP="00741AEC">
            <w:pPr>
              <w:pStyle w:val="SCTableContent"/>
              <w:rPr>
                <w:b/>
                <w:bCs/>
                <w:sz w:val="18"/>
                <w:szCs w:val="18"/>
              </w:rPr>
            </w:pPr>
          </w:p>
        </w:tc>
      </w:tr>
    </w:tbl>
    <w:p w14:paraId="02B31FF1" w14:textId="68CBE092" w:rsidR="00FB5F18" w:rsidRPr="00E43B91" w:rsidRDefault="00FB5F18" w:rsidP="002201BF">
      <w:pPr>
        <w:rPr>
          <w:rStyle w:val="Nerykinuoroda"/>
          <w:smallCaps w:val="0"/>
          <w:color w:val="92A9A0"/>
          <w:sz w:val="18"/>
          <w:szCs w:val="18"/>
        </w:rPr>
      </w:pPr>
      <w:r w:rsidRPr="008E2B23">
        <w:rPr>
          <w:rStyle w:val="Nerykuspabraukimas"/>
        </w:rPr>
        <w:t xml:space="preserve">Šaltinis: sudaryta Konsultanto, </w:t>
      </w:r>
      <w:r w:rsidR="000D11BA">
        <w:rPr>
          <w:rStyle w:val="Nerykuspabraukimas"/>
        </w:rPr>
        <w:t xml:space="preserve">remiantis </w:t>
      </w:r>
      <w:r w:rsidR="00806993">
        <w:rPr>
          <w:rStyle w:val="Nerykuspabraukimas"/>
        </w:rPr>
        <w:t>esinvesticijos.lt, apva.lt ir Klimato kaitos programos įgyvendinimo ataskaitų</w:t>
      </w:r>
      <w:r w:rsidR="00806993">
        <w:rPr>
          <w:rStyle w:val="Puslapioinaosnuoroda"/>
          <w:color w:val="92A9A0"/>
          <w:sz w:val="18"/>
          <w:szCs w:val="18"/>
        </w:rPr>
        <w:footnoteReference w:id="146"/>
      </w:r>
      <w:r w:rsidR="00806993">
        <w:rPr>
          <w:rStyle w:val="Nerykuspabraukimas"/>
        </w:rPr>
        <w:t xml:space="preserve"> </w:t>
      </w:r>
      <w:r w:rsidR="000D11BA">
        <w:rPr>
          <w:rStyle w:val="Nerykuspabraukimas"/>
        </w:rPr>
        <w:t>informacija</w:t>
      </w:r>
    </w:p>
    <w:p w14:paraId="5F2054E7" w14:textId="3D6D469B" w:rsidR="00F362D4" w:rsidRPr="008E2B23" w:rsidRDefault="0010575A" w:rsidP="002201BF">
      <w:r w:rsidRPr="00615D7A">
        <w:rPr>
          <w:rStyle w:val="Rykinuoroda"/>
        </w:rPr>
        <w:t xml:space="preserve">Triukšmo </w:t>
      </w:r>
      <w:r w:rsidR="00851BDC" w:rsidRPr="00615D7A">
        <w:rPr>
          <w:rStyle w:val="Rykinuoroda"/>
        </w:rPr>
        <w:t>valdymas</w:t>
      </w:r>
      <w:r w:rsidR="006C4093" w:rsidRPr="00615D7A">
        <w:rPr>
          <w:rStyle w:val="Rykinuoroda"/>
        </w:rPr>
        <w:t>.</w:t>
      </w:r>
      <w:r w:rsidR="00F15C64" w:rsidRPr="00BE5602">
        <w:rPr>
          <w:rStyle w:val="Nerykinuoroda"/>
        </w:rPr>
        <w:t xml:space="preserve"> </w:t>
      </w:r>
      <w:r w:rsidR="00287C5D">
        <w:t>L</w:t>
      </w:r>
      <w:r w:rsidR="00A428AC">
        <w:t>R</w:t>
      </w:r>
      <w:r w:rsidRPr="00BE5602">
        <w:t xml:space="preserve"> triukšmo valdymo įstatym</w:t>
      </w:r>
      <w:r>
        <w:t>o</w:t>
      </w:r>
      <w:r w:rsidR="00A428AC">
        <w:t>, priimto 2004 m. spalio 6 d.</w:t>
      </w:r>
      <w:r w:rsidR="00FF30D8" w:rsidRPr="00BE5602">
        <w:t xml:space="preserve"> </w:t>
      </w:r>
      <w:r w:rsidRPr="00BE5602">
        <w:t>Nr. 164-5971, 4</w:t>
      </w:r>
      <w:r>
        <w:t xml:space="preserve"> straipsnyje išvardintos institucijos (Lietuvos Respublikos Vyriausybė, Lietuvos Respublikos ministerijos, savivaldybių institucijos ir Triukšmo prevencijos taryba), kurios įgyvendina Valstybines triukšmo valdymo priemones. </w:t>
      </w:r>
      <w:r w:rsidR="00F65560">
        <w:t xml:space="preserve">Pažymėtina, kad </w:t>
      </w:r>
      <w:r w:rsidR="00F12010">
        <w:t xml:space="preserve">šios Studijos apimtyje </w:t>
      </w:r>
      <w:r w:rsidR="009D69C3">
        <w:t>nagrinėtuose strateginiuose dokumentuose ir finansavimo programose</w:t>
      </w:r>
      <w:r>
        <w:t xml:space="preserve"> priemonių</w:t>
      </w:r>
      <w:r w:rsidR="009D69C3">
        <w:t>,</w:t>
      </w:r>
      <w:r>
        <w:t xml:space="preserve"> numatančių finansavimo galimybes </w:t>
      </w:r>
      <w:r w:rsidR="00F65560">
        <w:t>triukšm</w:t>
      </w:r>
      <w:r w:rsidR="009D69C3">
        <w:t>ui</w:t>
      </w:r>
      <w:r w:rsidR="00F61B5D">
        <w:t xml:space="preserve"> mažin</w:t>
      </w:r>
      <w:r w:rsidR="009D69C3">
        <w:t>ti arba įgyvendinti</w:t>
      </w:r>
      <w:r>
        <w:t xml:space="preserve"> triukšmo </w:t>
      </w:r>
      <w:r w:rsidR="009D69C3">
        <w:t>prevenciją,</w:t>
      </w:r>
      <w:r>
        <w:t xml:space="preserve"> per</w:t>
      </w:r>
      <w:r w:rsidRPr="007F3FD8">
        <w:t xml:space="preserve"> </w:t>
      </w:r>
      <w:r>
        <w:t>nagrinėtą laikotarpį nebuvo numatyta.</w:t>
      </w:r>
    </w:p>
    <w:p w14:paraId="54EC611A" w14:textId="1DA79B3F" w:rsidR="002B5A1D" w:rsidRPr="00E304FA" w:rsidRDefault="002B5A1D" w:rsidP="002B5A1D">
      <w:pPr>
        <w:rPr>
          <w:rStyle w:val="Nerykinuoroda"/>
          <w:smallCaps w:val="0"/>
          <w:color w:val="auto"/>
        </w:rPr>
      </w:pPr>
      <w:r w:rsidRPr="00615D7A">
        <w:rPr>
          <w:rStyle w:val="Rykinuoroda"/>
        </w:rPr>
        <w:t>Gyvenimo kokybės sveikatos kontekste prevencinės priemonės.</w:t>
      </w:r>
      <w:r w:rsidRPr="00075A4D">
        <w:rPr>
          <w:rStyle w:val="Nerykinuoroda"/>
        </w:rPr>
        <w:t xml:space="preserve"> </w:t>
      </w:r>
      <w:r w:rsidRPr="007568C7">
        <w:t xml:space="preserve">Išanalizavus </w:t>
      </w:r>
      <w:r>
        <w:t>išmokėtas lėšas prevencijai gyvenimo kokybės gerinimui (vertinimui), nustatyta, kad lėšos skirtos trims priemonėms (žr. toliau pateiktą lentelę). Priemonės pasiskirsto pagal tris pagrindinius tikslus: prisitaikymo prie neigiamo klimato kaitos poveikio visuomenės sveikatai, visuomenės sveikatos ir karščio prevencijos pla</w:t>
      </w:r>
      <w:r w:rsidRPr="00890D5D">
        <w:t xml:space="preserve">nas, su klimato kaita susijusių ligų profilaktikos programa. </w:t>
      </w:r>
    </w:p>
    <w:p w14:paraId="0B5600C9" w14:textId="6694AAC1" w:rsidR="002B5A1D" w:rsidRPr="00A91378" w:rsidRDefault="008C5F2B" w:rsidP="002B5A1D">
      <w:pPr>
        <w:pStyle w:val="SCTableTitle"/>
        <w:widowControl w:val="0"/>
      </w:pPr>
      <w:r>
        <w:fldChar w:fldCharType="begin"/>
      </w:r>
      <w:r>
        <w:instrText xml:space="preserve"> SEQ Lentelė \* ARABIC </w:instrText>
      </w:r>
      <w:r>
        <w:fldChar w:fldCharType="separate"/>
      </w:r>
      <w:bookmarkStart w:id="93" w:name="_Toc109728446"/>
      <w:r w:rsidR="00A843C6">
        <w:rPr>
          <w:noProof/>
        </w:rPr>
        <w:t>18</w:t>
      </w:r>
      <w:r>
        <w:rPr>
          <w:noProof/>
        </w:rPr>
        <w:fldChar w:fldCharType="end"/>
      </w:r>
      <w:r w:rsidR="002B5A1D" w:rsidRPr="00A91378">
        <w:t xml:space="preserve"> lentelė. Išmokėtos lėšos </w:t>
      </w:r>
      <w:r w:rsidR="002B5A1D">
        <w:t>prevenci</w:t>
      </w:r>
      <w:r w:rsidR="00373D13">
        <w:t>nėms priemonėms, skirtoms</w:t>
      </w:r>
      <w:r w:rsidR="002B5A1D" w:rsidRPr="00A91378">
        <w:t xml:space="preserve"> </w:t>
      </w:r>
      <w:r w:rsidR="002B5A1D">
        <w:t>gyvenimo kokyb</w:t>
      </w:r>
      <w:r w:rsidR="00373D13">
        <w:t>ei</w:t>
      </w:r>
      <w:r w:rsidR="002B5A1D">
        <w:t xml:space="preserve"> gerin</w:t>
      </w:r>
      <w:r w:rsidR="00373D13">
        <w:t>t</w:t>
      </w:r>
      <w:r w:rsidR="002B5A1D">
        <w:t>i (vertin</w:t>
      </w:r>
      <w:r w:rsidR="00E179D5">
        <w:t>t</w:t>
      </w:r>
      <w:r w:rsidR="002B5A1D">
        <w:t>i)</w:t>
      </w:r>
      <w:bookmarkEnd w:id="93"/>
    </w:p>
    <w:tbl>
      <w:tblPr>
        <w:tblStyle w:val="Lentelstinklelis"/>
        <w:tblW w:w="9496" w:type="dxa"/>
        <w:tblBorders>
          <w:top w:val="single" w:sz="12" w:space="0" w:color="FEFFFE" w:themeColor="background1"/>
          <w:left w:val="none" w:sz="0" w:space="0" w:color="auto"/>
          <w:bottom w:val="single" w:sz="2" w:space="0" w:color="1F7B61" w:themeColor="text2"/>
          <w:right w:val="none" w:sz="0" w:space="0" w:color="auto"/>
          <w:insideH w:val="single" w:sz="2" w:space="0" w:color="1F7B61" w:themeColor="text2"/>
          <w:insideV w:val="single" w:sz="12" w:space="0" w:color="FEFFFE" w:themeColor="background1"/>
        </w:tblBorders>
        <w:tblCellMar>
          <w:top w:w="28" w:type="dxa"/>
          <w:left w:w="28" w:type="dxa"/>
          <w:bottom w:w="28" w:type="dxa"/>
          <w:right w:w="28" w:type="dxa"/>
        </w:tblCellMar>
        <w:tblLook w:val="04A0" w:firstRow="1" w:lastRow="0" w:firstColumn="1" w:lastColumn="0" w:noHBand="0" w:noVBand="1"/>
      </w:tblPr>
      <w:tblGrid>
        <w:gridCol w:w="287"/>
        <w:gridCol w:w="4761"/>
        <w:gridCol w:w="1704"/>
        <w:gridCol w:w="1443"/>
        <w:gridCol w:w="1301"/>
      </w:tblGrid>
      <w:tr w:rsidR="002B5A1D" w:rsidRPr="00975059" w14:paraId="3E4A54D8" w14:textId="77777777" w:rsidTr="008A2C44">
        <w:trPr>
          <w:trHeight w:val="48"/>
          <w:tblHeader/>
        </w:trPr>
        <w:tc>
          <w:tcPr>
            <w:tcW w:w="284" w:type="dxa"/>
            <w:shd w:val="clear" w:color="auto" w:fill="1F7B61" w:themeFill="accent1"/>
            <w:vAlign w:val="center"/>
          </w:tcPr>
          <w:p w14:paraId="7D68C66E" w14:textId="77777777" w:rsidR="002B5A1D" w:rsidRPr="003C1636" w:rsidRDefault="002B5A1D" w:rsidP="002106C2">
            <w:pPr>
              <w:pStyle w:val="SCTableContent"/>
              <w:rPr>
                <w:b/>
                <w:bCs/>
                <w:color w:val="FEFFFE" w:themeColor="background1"/>
                <w:sz w:val="18"/>
                <w:szCs w:val="18"/>
              </w:rPr>
            </w:pPr>
            <w:r w:rsidRPr="003C1636">
              <w:rPr>
                <w:b/>
                <w:bCs/>
                <w:color w:val="FEFFFE" w:themeColor="background1"/>
                <w:sz w:val="18"/>
                <w:szCs w:val="18"/>
              </w:rPr>
              <w:t>Nr.</w:t>
            </w:r>
          </w:p>
        </w:tc>
        <w:tc>
          <w:tcPr>
            <w:tcW w:w="4764" w:type="dxa"/>
            <w:shd w:val="clear" w:color="auto" w:fill="1F7B61" w:themeFill="accent1"/>
            <w:vAlign w:val="center"/>
          </w:tcPr>
          <w:p w14:paraId="379158A2" w14:textId="77777777" w:rsidR="002B5A1D" w:rsidRPr="003C1636" w:rsidRDefault="002B5A1D" w:rsidP="002106C2">
            <w:pPr>
              <w:pStyle w:val="SCTableContent"/>
              <w:rPr>
                <w:b/>
                <w:bCs/>
                <w:color w:val="FEFFFE" w:themeColor="background1"/>
                <w:sz w:val="18"/>
                <w:szCs w:val="18"/>
              </w:rPr>
            </w:pPr>
            <w:r w:rsidRPr="003C1636">
              <w:rPr>
                <w:b/>
                <w:bCs/>
                <w:color w:val="FEFFFE" w:themeColor="background1"/>
                <w:sz w:val="18"/>
                <w:szCs w:val="18"/>
              </w:rPr>
              <w:t>Priemonės pavadinimas</w:t>
            </w:r>
          </w:p>
        </w:tc>
        <w:tc>
          <w:tcPr>
            <w:tcW w:w="1704" w:type="dxa"/>
            <w:shd w:val="clear" w:color="auto" w:fill="1F7B61" w:themeFill="accent1"/>
            <w:vAlign w:val="center"/>
          </w:tcPr>
          <w:p w14:paraId="5E01FD44" w14:textId="09BDB7FD" w:rsidR="002B5A1D" w:rsidRPr="003C1636" w:rsidRDefault="008A2C44" w:rsidP="002106C2">
            <w:pPr>
              <w:pStyle w:val="SCTableContent"/>
              <w:rPr>
                <w:b/>
                <w:bCs/>
                <w:color w:val="FEFFFE" w:themeColor="background1"/>
                <w:sz w:val="18"/>
                <w:szCs w:val="18"/>
              </w:rPr>
            </w:pPr>
            <w:r w:rsidRPr="00097A25">
              <w:rPr>
                <w:b/>
                <w:bCs/>
                <w:color w:val="FEFFFE" w:themeColor="background1"/>
                <w:sz w:val="18"/>
                <w:szCs w:val="18"/>
              </w:rPr>
              <w:t>Lėš</w:t>
            </w:r>
            <w:r>
              <w:rPr>
                <w:b/>
                <w:bCs/>
                <w:color w:val="FEFFFE" w:themeColor="background1"/>
                <w:sz w:val="18"/>
                <w:szCs w:val="18"/>
              </w:rPr>
              <w:t>ų šaltinis</w:t>
            </w:r>
          </w:p>
        </w:tc>
        <w:tc>
          <w:tcPr>
            <w:tcW w:w="1443" w:type="dxa"/>
            <w:shd w:val="clear" w:color="auto" w:fill="1F7B61" w:themeFill="accent1"/>
            <w:vAlign w:val="center"/>
          </w:tcPr>
          <w:p w14:paraId="0D5DFF4F" w14:textId="77777777" w:rsidR="002B5A1D" w:rsidRPr="003C1636" w:rsidRDefault="002B5A1D" w:rsidP="002106C2">
            <w:pPr>
              <w:pStyle w:val="SCTableContent"/>
              <w:rPr>
                <w:b/>
                <w:bCs/>
                <w:color w:val="FEFFFE" w:themeColor="background1"/>
                <w:sz w:val="18"/>
                <w:szCs w:val="18"/>
              </w:rPr>
            </w:pPr>
            <w:r w:rsidRPr="003C1636">
              <w:rPr>
                <w:b/>
                <w:bCs/>
                <w:color w:val="FEFFFE" w:themeColor="background1"/>
                <w:sz w:val="18"/>
                <w:szCs w:val="18"/>
              </w:rPr>
              <w:t>Išmokėtos lėšos, mln. Eur</w:t>
            </w:r>
          </w:p>
        </w:tc>
        <w:tc>
          <w:tcPr>
            <w:tcW w:w="1301" w:type="dxa"/>
            <w:shd w:val="clear" w:color="auto" w:fill="1F7B61" w:themeFill="accent1"/>
            <w:vAlign w:val="center"/>
          </w:tcPr>
          <w:p w14:paraId="6A1838DD" w14:textId="77777777" w:rsidR="002B5A1D" w:rsidRPr="003C1636" w:rsidRDefault="002B5A1D" w:rsidP="008A2C44">
            <w:pPr>
              <w:pStyle w:val="SCTableContent"/>
              <w:jc w:val="left"/>
              <w:rPr>
                <w:b/>
                <w:bCs/>
                <w:color w:val="FEFFFE" w:themeColor="background1"/>
                <w:sz w:val="18"/>
                <w:szCs w:val="18"/>
              </w:rPr>
            </w:pPr>
            <w:r w:rsidRPr="003C1636">
              <w:rPr>
                <w:b/>
                <w:bCs/>
                <w:color w:val="FEFFFE" w:themeColor="background1"/>
                <w:sz w:val="18"/>
                <w:szCs w:val="18"/>
              </w:rPr>
              <w:t>Laikotarpis</w:t>
            </w:r>
          </w:p>
        </w:tc>
      </w:tr>
      <w:tr w:rsidR="002B5A1D" w:rsidRPr="00975059" w14:paraId="0CEFE4D9" w14:textId="77777777" w:rsidTr="002106C2">
        <w:trPr>
          <w:trHeight w:val="321"/>
        </w:trPr>
        <w:tc>
          <w:tcPr>
            <w:tcW w:w="284" w:type="dxa"/>
          </w:tcPr>
          <w:p w14:paraId="44A5C526" w14:textId="77777777" w:rsidR="002B5A1D" w:rsidRPr="00C71B13" w:rsidRDefault="002B5A1D" w:rsidP="002106C2">
            <w:pPr>
              <w:pStyle w:val="SCTableContent"/>
              <w:jc w:val="center"/>
              <w:rPr>
                <w:sz w:val="18"/>
                <w:szCs w:val="18"/>
              </w:rPr>
            </w:pPr>
            <w:r w:rsidRPr="00C71B13">
              <w:rPr>
                <w:sz w:val="18"/>
                <w:szCs w:val="18"/>
              </w:rPr>
              <w:t>1</w:t>
            </w:r>
          </w:p>
        </w:tc>
        <w:tc>
          <w:tcPr>
            <w:tcW w:w="4764" w:type="dxa"/>
          </w:tcPr>
          <w:p w14:paraId="2689251D" w14:textId="77777777" w:rsidR="002B5A1D" w:rsidRPr="00C71B13" w:rsidRDefault="002B5A1D" w:rsidP="002106C2">
            <w:pPr>
              <w:pStyle w:val="SCTableContent"/>
              <w:rPr>
                <w:sz w:val="18"/>
                <w:szCs w:val="18"/>
              </w:rPr>
            </w:pPr>
            <w:r w:rsidRPr="00C71B13">
              <w:rPr>
                <w:sz w:val="18"/>
                <w:szCs w:val="18"/>
              </w:rPr>
              <w:t>Numatyti Lietuvos sveikatos programoje prisitaikymo prie neigiamo klimato kaitos poveikio visuomenės sveikatai gaires ir veiksmų kryptis</w:t>
            </w:r>
          </w:p>
        </w:tc>
        <w:tc>
          <w:tcPr>
            <w:tcW w:w="1704" w:type="dxa"/>
          </w:tcPr>
          <w:p w14:paraId="766188FF" w14:textId="532BD7CF" w:rsidR="002B5A1D" w:rsidRPr="00C71B13" w:rsidRDefault="002B5A1D" w:rsidP="002106C2">
            <w:pPr>
              <w:pStyle w:val="SCTableContent"/>
              <w:rPr>
                <w:sz w:val="18"/>
                <w:szCs w:val="18"/>
              </w:rPr>
            </w:pPr>
            <w:r w:rsidRPr="00421D3C">
              <w:rPr>
                <w:sz w:val="18"/>
                <w:szCs w:val="18"/>
              </w:rPr>
              <w:t>Lietuv</w:t>
            </w:r>
            <w:r>
              <w:rPr>
                <w:sz w:val="18"/>
                <w:szCs w:val="18"/>
              </w:rPr>
              <w:t>o</w:t>
            </w:r>
            <w:r w:rsidRPr="00421D3C">
              <w:rPr>
                <w:sz w:val="18"/>
                <w:szCs w:val="18"/>
              </w:rPr>
              <w:t>s Respublikos biudžet</w:t>
            </w:r>
            <w:r>
              <w:rPr>
                <w:sz w:val="18"/>
                <w:szCs w:val="18"/>
              </w:rPr>
              <w:t>as (</w:t>
            </w:r>
            <w:r w:rsidR="0058010B">
              <w:rPr>
                <w:sz w:val="18"/>
                <w:szCs w:val="18"/>
              </w:rPr>
              <w:t>Klimato kaitos programa ir kt.</w:t>
            </w:r>
            <w:r>
              <w:rPr>
                <w:sz w:val="18"/>
                <w:szCs w:val="18"/>
              </w:rPr>
              <w:t>)</w:t>
            </w:r>
          </w:p>
        </w:tc>
        <w:tc>
          <w:tcPr>
            <w:tcW w:w="1443" w:type="dxa"/>
          </w:tcPr>
          <w:p w14:paraId="16D19913" w14:textId="77777777" w:rsidR="002B5A1D" w:rsidRPr="00C71B13" w:rsidRDefault="002B5A1D" w:rsidP="002106C2">
            <w:pPr>
              <w:pStyle w:val="SCTableContent"/>
              <w:jc w:val="center"/>
              <w:rPr>
                <w:sz w:val="18"/>
                <w:szCs w:val="18"/>
              </w:rPr>
            </w:pPr>
            <w:r w:rsidRPr="00C71B13">
              <w:rPr>
                <w:sz w:val="18"/>
                <w:szCs w:val="18"/>
              </w:rPr>
              <w:t>2,32</w:t>
            </w:r>
          </w:p>
        </w:tc>
        <w:tc>
          <w:tcPr>
            <w:tcW w:w="1301" w:type="dxa"/>
          </w:tcPr>
          <w:p w14:paraId="01EA19E4" w14:textId="77777777" w:rsidR="002B5A1D" w:rsidRPr="00975059" w:rsidRDefault="002B5A1D" w:rsidP="002106C2">
            <w:pPr>
              <w:pStyle w:val="SCTableContent"/>
              <w:rPr>
                <w:sz w:val="18"/>
                <w:szCs w:val="18"/>
              </w:rPr>
            </w:pPr>
            <w:r>
              <w:rPr>
                <w:sz w:val="18"/>
                <w:szCs w:val="18"/>
              </w:rPr>
              <w:t>2013 m.</w:t>
            </w:r>
          </w:p>
        </w:tc>
      </w:tr>
      <w:tr w:rsidR="002B5A1D" w:rsidRPr="00975059" w14:paraId="4AA3DA56" w14:textId="77777777" w:rsidTr="002106C2">
        <w:trPr>
          <w:trHeight w:val="321"/>
        </w:trPr>
        <w:tc>
          <w:tcPr>
            <w:tcW w:w="284" w:type="dxa"/>
          </w:tcPr>
          <w:p w14:paraId="6A2B01F8" w14:textId="77777777" w:rsidR="002B5A1D" w:rsidRPr="00C71B13" w:rsidRDefault="002B5A1D" w:rsidP="002106C2">
            <w:pPr>
              <w:pStyle w:val="SCTableContent"/>
              <w:jc w:val="center"/>
              <w:rPr>
                <w:sz w:val="18"/>
                <w:szCs w:val="18"/>
              </w:rPr>
            </w:pPr>
            <w:r w:rsidRPr="00C71B13">
              <w:rPr>
                <w:sz w:val="18"/>
                <w:szCs w:val="18"/>
              </w:rPr>
              <w:t>2</w:t>
            </w:r>
          </w:p>
        </w:tc>
        <w:tc>
          <w:tcPr>
            <w:tcW w:w="4764" w:type="dxa"/>
          </w:tcPr>
          <w:p w14:paraId="0EF76D37" w14:textId="77777777" w:rsidR="002B5A1D" w:rsidRPr="00C71B13" w:rsidRDefault="002B5A1D" w:rsidP="002106C2">
            <w:pPr>
              <w:pStyle w:val="SCTableContent"/>
              <w:rPr>
                <w:sz w:val="18"/>
                <w:szCs w:val="18"/>
              </w:rPr>
            </w:pPr>
            <w:r w:rsidRPr="00C71B13">
              <w:rPr>
                <w:sz w:val="18"/>
                <w:szCs w:val="18"/>
              </w:rPr>
              <w:t>Parengti nacionalinį visuomenės sveikatos ir karščio prevencijos planą ir kartu su savivaldybėmis jį įgyvendinti</w:t>
            </w:r>
          </w:p>
        </w:tc>
        <w:tc>
          <w:tcPr>
            <w:tcW w:w="1704" w:type="dxa"/>
          </w:tcPr>
          <w:p w14:paraId="45259146" w14:textId="144180A6" w:rsidR="002B5A1D" w:rsidRPr="00C71B13" w:rsidRDefault="002B5A1D" w:rsidP="002106C2">
            <w:pPr>
              <w:pStyle w:val="SCTableContent"/>
              <w:rPr>
                <w:sz w:val="18"/>
                <w:szCs w:val="18"/>
              </w:rPr>
            </w:pPr>
            <w:r w:rsidRPr="00421D3C">
              <w:rPr>
                <w:sz w:val="18"/>
                <w:szCs w:val="18"/>
              </w:rPr>
              <w:t>Lietuv</w:t>
            </w:r>
            <w:r>
              <w:rPr>
                <w:sz w:val="18"/>
                <w:szCs w:val="18"/>
              </w:rPr>
              <w:t>o</w:t>
            </w:r>
            <w:r w:rsidRPr="00421D3C">
              <w:rPr>
                <w:sz w:val="18"/>
                <w:szCs w:val="18"/>
              </w:rPr>
              <w:t>s Respublikos biudžet</w:t>
            </w:r>
            <w:r>
              <w:rPr>
                <w:sz w:val="18"/>
                <w:szCs w:val="18"/>
              </w:rPr>
              <w:t>as (</w:t>
            </w:r>
            <w:r w:rsidR="0058010B">
              <w:rPr>
                <w:sz w:val="18"/>
                <w:szCs w:val="18"/>
              </w:rPr>
              <w:t>Klimato kaitos programa ir kt.</w:t>
            </w:r>
            <w:r>
              <w:rPr>
                <w:sz w:val="18"/>
                <w:szCs w:val="18"/>
              </w:rPr>
              <w:t>)</w:t>
            </w:r>
          </w:p>
        </w:tc>
        <w:tc>
          <w:tcPr>
            <w:tcW w:w="1443" w:type="dxa"/>
          </w:tcPr>
          <w:p w14:paraId="4D431068" w14:textId="77777777" w:rsidR="002B5A1D" w:rsidRPr="00C71B13" w:rsidRDefault="002B5A1D" w:rsidP="002106C2">
            <w:pPr>
              <w:pStyle w:val="SCTableContent"/>
              <w:jc w:val="center"/>
              <w:rPr>
                <w:sz w:val="18"/>
                <w:szCs w:val="18"/>
              </w:rPr>
            </w:pPr>
            <w:r w:rsidRPr="00C71B13">
              <w:rPr>
                <w:sz w:val="18"/>
                <w:szCs w:val="18"/>
              </w:rPr>
              <w:t>17,38</w:t>
            </w:r>
          </w:p>
        </w:tc>
        <w:tc>
          <w:tcPr>
            <w:tcW w:w="1301" w:type="dxa"/>
          </w:tcPr>
          <w:p w14:paraId="20D947CA" w14:textId="77777777" w:rsidR="002B5A1D" w:rsidRPr="00975059" w:rsidRDefault="002B5A1D" w:rsidP="002106C2">
            <w:pPr>
              <w:pStyle w:val="SCTableContent"/>
              <w:rPr>
                <w:sz w:val="18"/>
                <w:szCs w:val="18"/>
              </w:rPr>
            </w:pPr>
            <w:r>
              <w:rPr>
                <w:sz w:val="18"/>
                <w:szCs w:val="18"/>
              </w:rPr>
              <w:t>2014 m.</w:t>
            </w:r>
          </w:p>
        </w:tc>
      </w:tr>
      <w:tr w:rsidR="002B5A1D" w:rsidRPr="00975059" w14:paraId="52911711" w14:textId="77777777" w:rsidTr="002106C2">
        <w:trPr>
          <w:trHeight w:val="321"/>
        </w:trPr>
        <w:tc>
          <w:tcPr>
            <w:tcW w:w="284" w:type="dxa"/>
          </w:tcPr>
          <w:p w14:paraId="0AFBF9CD" w14:textId="77777777" w:rsidR="002B5A1D" w:rsidRPr="00C71B13" w:rsidRDefault="002B5A1D" w:rsidP="002106C2">
            <w:pPr>
              <w:pStyle w:val="SCTableContent"/>
              <w:jc w:val="center"/>
              <w:rPr>
                <w:sz w:val="18"/>
                <w:szCs w:val="18"/>
              </w:rPr>
            </w:pPr>
            <w:r w:rsidRPr="00C71B13">
              <w:rPr>
                <w:sz w:val="18"/>
                <w:szCs w:val="18"/>
              </w:rPr>
              <w:t>3</w:t>
            </w:r>
          </w:p>
        </w:tc>
        <w:tc>
          <w:tcPr>
            <w:tcW w:w="4764" w:type="dxa"/>
          </w:tcPr>
          <w:p w14:paraId="7FAAD7CE" w14:textId="77777777" w:rsidR="002B5A1D" w:rsidRPr="00C71B13" w:rsidRDefault="002B5A1D" w:rsidP="002106C2">
            <w:pPr>
              <w:pStyle w:val="SCTableContent"/>
              <w:rPr>
                <w:sz w:val="18"/>
                <w:szCs w:val="18"/>
              </w:rPr>
            </w:pPr>
            <w:r w:rsidRPr="00C71B13">
              <w:rPr>
                <w:sz w:val="18"/>
                <w:szCs w:val="18"/>
              </w:rPr>
              <w:t>Parengti su klimato kaita susijusių ligų (alerginių ir infekcinių) profilaktikos programą</w:t>
            </w:r>
            <w:r>
              <w:rPr>
                <w:sz w:val="18"/>
                <w:szCs w:val="18"/>
              </w:rPr>
              <w:t xml:space="preserve"> </w:t>
            </w:r>
          </w:p>
        </w:tc>
        <w:tc>
          <w:tcPr>
            <w:tcW w:w="1704" w:type="dxa"/>
          </w:tcPr>
          <w:p w14:paraId="5825EBBA" w14:textId="4FB5E423" w:rsidR="002B5A1D" w:rsidRPr="00C71B13" w:rsidRDefault="002B5A1D" w:rsidP="002106C2">
            <w:pPr>
              <w:pStyle w:val="SCTableContent"/>
              <w:rPr>
                <w:sz w:val="18"/>
                <w:szCs w:val="18"/>
              </w:rPr>
            </w:pPr>
            <w:r w:rsidRPr="00421D3C">
              <w:rPr>
                <w:sz w:val="18"/>
                <w:szCs w:val="18"/>
              </w:rPr>
              <w:t>Lietuv</w:t>
            </w:r>
            <w:r>
              <w:rPr>
                <w:sz w:val="18"/>
                <w:szCs w:val="18"/>
              </w:rPr>
              <w:t>o</w:t>
            </w:r>
            <w:r w:rsidRPr="00421D3C">
              <w:rPr>
                <w:sz w:val="18"/>
                <w:szCs w:val="18"/>
              </w:rPr>
              <w:t>s Respublikos biudžet</w:t>
            </w:r>
            <w:r>
              <w:rPr>
                <w:sz w:val="18"/>
                <w:szCs w:val="18"/>
              </w:rPr>
              <w:t>as (</w:t>
            </w:r>
            <w:r w:rsidR="0058010B">
              <w:rPr>
                <w:sz w:val="18"/>
                <w:szCs w:val="18"/>
              </w:rPr>
              <w:t>Klimato kaitos programa ir kt.</w:t>
            </w:r>
            <w:r>
              <w:rPr>
                <w:sz w:val="18"/>
                <w:szCs w:val="18"/>
              </w:rPr>
              <w:t>)</w:t>
            </w:r>
          </w:p>
        </w:tc>
        <w:tc>
          <w:tcPr>
            <w:tcW w:w="1443" w:type="dxa"/>
          </w:tcPr>
          <w:p w14:paraId="41D11C02" w14:textId="77777777" w:rsidR="002B5A1D" w:rsidRPr="00C71B13" w:rsidRDefault="002B5A1D" w:rsidP="002106C2">
            <w:pPr>
              <w:pStyle w:val="SCTableContent"/>
              <w:jc w:val="center"/>
              <w:rPr>
                <w:sz w:val="18"/>
                <w:szCs w:val="18"/>
              </w:rPr>
            </w:pPr>
            <w:r w:rsidRPr="00C71B13">
              <w:rPr>
                <w:sz w:val="18"/>
                <w:szCs w:val="18"/>
              </w:rPr>
              <w:t>5,79</w:t>
            </w:r>
          </w:p>
        </w:tc>
        <w:tc>
          <w:tcPr>
            <w:tcW w:w="1301" w:type="dxa"/>
          </w:tcPr>
          <w:p w14:paraId="0E2C3F9D" w14:textId="77777777" w:rsidR="002B5A1D" w:rsidRPr="00975059" w:rsidRDefault="002B5A1D" w:rsidP="002106C2">
            <w:pPr>
              <w:pStyle w:val="SCTableContent"/>
              <w:rPr>
                <w:sz w:val="18"/>
                <w:szCs w:val="18"/>
              </w:rPr>
            </w:pPr>
            <w:r>
              <w:rPr>
                <w:sz w:val="18"/>
                <w:szCs w:val="18"/>
              </w:rPr>
              <w:t>2014 m.</w:t>
            </w:r>
          </w:p>
        </w:tc>
      </w:tr>
      <w:tr w:rsidR="002B5A1D" w:rsidRPr="00975059" w14:paraId="040FCCC2" w14:textId="77777777" w:rsidTr="002106C2">
        <w:trPr>
          <w:trHeight w:val="321"/>
        </w:trPr>
        <w:tc>
          <w:tcPr>
            <w:tcW w:w="284" w:type="dxa"/>
          </w:tcPr>
          <w:p w14:paraId="232EC763" w14:textId="77777777" w:rsidR="002B5A1D" w:rsidRPr="00C71B13" w:rsidRDefault="002B5A1D" w:rsidP="002106C2">
            <w:pPr>
              <w:pStyle w:val="SCTableContent"/>
              <w:jc w:val="center"/>
              <w:rPr>
                <w:sz w:val="18"/>
                <w:szCs w:val="18"/>
              </w:rPr>
            </w:pPr>
          </w:p>
        </w:tc>
        <w:tc>
          <w:tcPr>
            <w:tcW w:w="4764" w:type="dxa"/>
          </w:tcPr>
          <w:p w14:paraId="54A3DD22" w14:textId="77777777" w:rsidR="002B5A1D" w:rsidRPr="00C71B13" w:rsidRDefault="002B5A1D" w:rsidP="002106C2">
            <w:pPr>
              <w:pStyle w:val="SCTableContent"/>
              <w:rPr>
                <w:sz w:val="18"/>
                <w:szCs w:val="18"/>
              </w:rPr>
            </w:pPr>
          </w:p>
        </w:tc>
        <w:tc>
          <w:tcPr>
            <w:tcW w:w="1704" w:type="dxa"/>
          </w:tcPr>
          <w:p w14:paraId="2D6735B9" w14:textId="77777777" w:rsidR="002B5A1D" w:rsidRPr="00C71B13" w:rsidRDefault="002B5A1D" w:rsidP="002106C2">
            <w:pPr>
              <w:pStyle w:val="SCTableContent"/>
              <w:rPr>
                <w:sz w:val="18"/>
                <w:szCs w:val="18"/>
              </w:rPr>
            </w:pPr>
            <w:r w:rsidRPr="00C71B13">
              <w:rPr>
                <w:sz w:val="18"/>
                <w:szCs w:val="18"/>
              </w:rPr>
              <w:t>Iš viso:</w:t>
            </w:r>
          </w:p>
        </w:tc>
        <w:tc>
          <w:tcPr>
            <w:tcW w:w="1443" w:type="dxa"/>
          </w:tcPr>
          <w:p w14:paraId="6B84C1E9" w14:textId="77777777" w:rsidR="002B5A1D" w:rsidRPr="002319C0" w:rsidRDefault="002B5A1D" w:rsidP="002106C2">
            <w:pPr>
              <w:pStyle w:val="SCTableContent"/>
              <w:jc w:val="center"/>
              <w:rPr>
                <w:b/>
                <w:sz w:val="18"/>
                <w:szCs w:val="18"/>
              </w:rPr>
            </w:pPr>
            <w:r w:rsidRPr="002319C0">
              <w:rPr>
                <w:b/>
                <w:sz w:val="18"/>
                <w:szCs w:val="18"/>
              </w:rPr>
              <w:t>25,49</w:t>
            </w:r>
          </w:p>
        </w:tc>
        <w:tc>
          <w:tcPr>
            <w:tcW w:w="1301" w:type="dxa"/>
          </w:tcPr>
          <w:p w14:paraId="5F100154" w14:textId="77777777" w:rsidR="002B5A1D" w:rsidRPr="00975059" w:rsidRDefault="002B5A1D" w:rsidP="002106C2">
            <w:pPr>
              <w:pStyle w:val="SCTableContent"/>
              <w:rPr>
                <w:sz w:val="18"/>
                <w:szCs w:val="18"/>
              </w:rPr>
            </w:pPr>
          </w:p>
        </w:tc>
      </w:tr>
    </w:tbl>
    <w:p w14:paraId="2C4457E3" w14:textId="4BA57435" w:rsidR="002B5A1D" w:rsidRPr="008E2B23" w:rsidRDefault="002B5A1D" w:rsidP="002201BF">
      <w:r w:rsidRPr="006C250C">
        <w:rPr>
          <w:rStyle w:val="Nerykuspabraukimas"/>
        </w:rPr>
        <w:t xml:space="preserve">Šaltinis: sudaryta Konsultanto, remiantis </w:t>
      </w:r>
      <w:r w:rsidR="00302DF4">
        <w:rPr>
          <w:rStyle w:val="Nerykuspabraukimas"/>
        </w:rPr>
        <w:t>Klimato kaitos programos įgyvendinimo ataskaitų</w:t>
      </w:r>
      <w:r w:rsidR="00302DF4">
        <w:rPr>
          <w:rStyle w:val="Puslapioinaosnuoroda"/>
          <w:color w:val="92A9A0"/>
          <w:sz w:val="18"/>
          <w:szCs w:val="18"/>
        </w:rPr>
        <w:footnoteReference w:id="147"/>
      </w:r>
      <w:r w:rsidR="00302DF4">
        <w:rPr>
          <w:rStyle w:val="Nerykuspabraukimas"/>
        </w:rPr>
        <w:t xml:space="preserve"> </w:t>
      </w:r>
      <w:r w:rsidRPr="006C250C">
        <w:rPr>
          <w:rStyle w:val="Nerykuspabraukimas"/>
        </w:rPr>
        <w:t>informacija</w:t>
      </w:r>
    </w:p>
    <w:p w14:paraId="58CC967B" w14:textId="35DD4DAE" w:rsidR="00F159A2" w:rsidRPr="00AD7D6F" w:rsidRDefault="00BD3035" w:rsidP="00653565">
      <w:pPr>
        <w:pStyle w:val="Antrat3"/>
        <w:rPr>
          <w:rStyle w:val="Rykinuoroda"/>
          <w:b/>
          <w:bCs/>
          <w:smallCaps w:val="0"/>
          <w:color w:val="auto"/>
          <w:spacing w:val="0"/>
        </w:rPr>
      </w:pPr>
      <w:bookmarkStart w:id="94" w:name="_Toc109728418"/>
      <w:r w:rsidRPr="00AD7D6F">
        <w:rPr>
          <w:rStyle w:val="Rykinuoroda"/>
          <w:b/>
          <w:bCs/>
          <w:smallCaps w:val="0"/>
          <w:color w:val="auto"/>
          <w:spacing w:val="0"/>
        </w:rPr>
        <w:t>Apibendrinta informacija apie viešąsias išlaidas</w:t>
      </w:r>
      <w:r w:rsidR="000D40A7" w:rsidRPr="00AD7D6F">
        <w:rPr>
          <w:rStyle w:val="Rykinuoroda"/>
          <w:b/>
          <w:bCs/>
          <w:smallCaps w:val="0"/>
          <w:color w:val="auto"/>
          <w:spacing w:val="0"/>
        </w:rPr>
        <w:t>,</w:t>
      </w:r>
      <w:r w:rsidRPr="00AD7D6F">
        <w:rPr>
          <w:rStyle w:val="Rykinuoroda"/>
          <w:b/>
          <w:bCs/>
          <w:smallCaps w:val="0"/>
          <w:color w:val="auto"/>
          <w:spacing w:val="0"/>
        </w:rPr>
        <w:t xml:space="preserve"> skirtas apsisaugojimui nuo</w:t>
      </w:r>
      <w:r w:rsidR="00D446C8">
        <w:rPr>
          <w:rStyle w:val="Rykinuoroda"/>
          <w:b/>
          <w:bCs/>
          <w:smallCaps w:val="0"/>
          <w:color w:val="auto"/>
          <w:spacing w:val="0"/>
        </w:rPr>
        <w:t xml:space="preserve"> </w:t>
      </w:r>
      <w:r w:rsidRPr="00AD7D6F">
        <w:rPr>
          <w:rStyle w:val="Rykinuoroda"/>
          <w:b/>
          <w:bCs/>
          <w:smallCaps w:val="0"/>
          <w:color w:val="auto"/>
          <w:spacing w:val="0"/>
        </w:rPr>
        <w:t xml:space="preserve">gamtinių </w:t>
      </w:r>
      <w:r w:rsidR="004D261B" w:rsidRPr="00AD7D6F">
        <w:rPr>
          <w:rStyle w:val="Rykinuoroda"/>
          <w:b/>
          <w:bCs/>
          <w:smallCaps w:val="0"/>
          <w:color w:val="auto"/>
          <w:spacing w:val="0"/>
        </w:rPr>
        <w:t>ir klimato kaitos grėsmių ir gyvenimo kokybės išsaugojimui</w:t>
      </w:r>
      <w:bookmarkEnd w:id="94"/>
    </w:p>
    <w:p w14:paraId="55D0E392" w14:textId="243A6B99" w:rsidR="00687CC9" w:rsidRDefault="00687CC9" w:rsidP="002201BF">
      <w:r>
        <w:t xml:space="preserve">Toliau pateikiamos </w:t>
      </w:r>
      <w:r w:rsidR="00886780">
        <w:t xml:space="preserve">patirtos </w:t>
      </w:r>
      <w:r>
        <w:t>viešosios išlaidos</w:t>
      </w:r>
      <w:r w:rsidR="00B15A16">
        <w:t xml:space="preserve"> (išmokėtos lėšos)</w:t>
      </w:r>
      <w:r>
        <w:t xml:space="preserve"> </w:t>
      </w:r>
      <w:r w:rsidR="00B15A16">
        <w:t>a</w:t>
      </w:r>
      <w:r>
        <w:t>psisaugojim</w:t>
      </w:r>
      <w:r w:rsidR="00B15A16">
        <w:t xml:space="preserve">ui nuo gamtinių ir klimato kaitos grėsmių bei </w:t>
      </w:r>
      <w:r>
        <w:t xml:space="preserve">gyvenimo kokybės gerinimui pagal </w:t>
      </w:r>
      <w:r w:rsidR="00B15A16">
        <w:t xml:space="preserve">anksčiau </w:t>
      </w:r>
      <w:r>
        <w:t xml:space="preserve">išskirtas </w:t>
      </w:r>
      <w:r w:rsidR="00E31C08">
        <w:t>gamtinių reiškinių ir gyvenimo kokybės</w:t>
      </w:r>
      <w:r>
        <w:t xml:space="preserve"> kategorijas.</w:t>
      </w:r>
    </w:p>
    <w:p w14:paraId="001EBB55" w14:textId="7F48A442" w:rsidR="001E4385" w:rsidRPr="00ED641F" w:rsidRDefault="002E4B86" w:rsidP="002201BF">
      <w:r w:rsidRPr="001F374B">
        <w:t xml:space="preserve">Pagal </w:t>
      </w:r>
      <w:r w:rsidR="00D525D3" w:rsidRPr="001F374B">
        <w:t>parengtą kategorijų išskaidymą (žr. toliau pateiktą lentelę)</w:t>
      </w:r>
      <w:r w:rsidR="00B15A16">
        <w:t>,</w:t>
      </w:r>
      <w:r w:rsidR="00033E8F" w:rsidRPr="001F374B">
        <w:t xml:space="preserve"> nustatyta, </w:t>
      </w:r>
      <w:r w:rsidR="006865D3" w:rsidRPr="001F374B">
        <w:t>kad per</w:t>
      </w:r>
      <w:r w:rsidR="00B15A16">
        <w:t xml:space="preserve"> analizuotą</w:t>
      </w:r>
      <w:r w:rsidR="006865D3" w:rsidRPr="001F374B">
        <w:t xml:space="preserve"> 20</w:t>
      </w:r>
      <w:r w:rsidR="001F374B" w:rsidRPr="003410AA">
        <w:t>12</w:t>
      </w:r>
      <w:r w:rsidR="006865D3" w:rsidRPr="001F374B">
        <w:t>–20</w:t>
      </w:r>
      <w:r w:rsidR="001F374B" w:rsidRPr="001F374B">
        <w:t>22</w:t>
      </w:r>
      <w:r w:rsidR="006865D3" w:rsidRPr="001F374B">
        <w:t xml:space="preserve"> m. laikotarpį </w:t>
      </w:r>
      <w:r w:rsidR="00F60EF9" w:rsidRPr="001F374B">
        <w:t xml:space="preserve">buvo </w:t>
      </w:r>
      <w:r w:rsidR="002222D3">
        <w:t>numatytos</w:t>
      </w:r>
      <w:r w:rsidR="007B79A1" w:rsidRPr="001F374B">
        <w:t xml:space="preserve"> 54</w:t>
      </w:r>
      <w:r w:rsidR="00AD0759" w:rsidRPr="001F374B">
        <w:t xml:space="preserve"> </w:t>
      </w:r>
      <w:r w:rsidR="002222D3">
        <w:t>priemonės visose kategorijose</w:t>
      </w:r>
      <w:r w:rsidR="00AD0759" w:rsidRPr="001F374B">
        <w:t xml:space="preserve"> </w:t>
      </w:r>
      <w:r w:rsidR="002222D3">
        <w:t>ir</w:t>
      </w:r>
      <w:r w:rsidR="00F60EF9" w:rsidRPr="007F3FD8">
        <w:t xml:space="preserve"> </w:t>
      </w:r>
      <w:r w:rsidR="005F0B90">
        <w:t>patirta</w:t>
      </w:r>
      <w:r w:rsidR="00E05305">
        <w:t xml:space="preserve"> iš viso</w:t>
      </w:r>
      <w:r w:rsidR="00F51676" w:rsidRPr="007F3FD8">
        <w:t xml:space="preserve"> 1</w:t>
      </w:r>
      <w:r w:rsidR="005F0B90">
        <w:t xml:space="preserve"> </w:t>
      </w:r>
      <w:r w:rsidR="00F51676" w:rsidRPr="007F3FD8">
        <w:t xml:space="preserve">344,57 </w:t>
      </w:r>
      <w:r w:rsidR="00054FC1" w:rsidRPr="007F3FD8">
        <w:t>mln. Eur viešųjų</w:t>
      </w:r>
      <w:r w:rsidR="00F51676" w:rsidRPr="007F3FD8">
        <w:t xml:space="preserve"> </w:t>
      </w:r>
      <w:r w:rsidR="00054FC1" w:rsidRPr="007F3FD8">
        <w:t>išlaidų</w:t>
      </w:r>
      <w:r w:rsidR="001E4385" w:rsidRPr="00ED641F">
        <w:t>.</w:t>
      </w:r>
      <w:r w:rsidR="00176B63" w:rsidRPr="00ED641F">
        <w:t xml:space="preserve"> </w:t>
      </w:r>
      <w:r w:rsidR="00E05305">
        <w:t xml:space="preserve">Pabrėžtina, kad skirtingoms kategorijoms priskiriamų priemonių skaičius ir apimtys (pagal finansavimo dydį) labai skirtingos – tos priemonės, kurių finansavimo apimtys didelės, paprastai numatytos ne tik </w:t>
      </w:r>
      <w:r w:rsidR="002863C4">
        <w:t xml:space="preserve">analizuojamoms gamtinių ir klimato grėsmių ar gyvenimo kokybės aspektų valdymui, tačiau taip pat ir kitiems tikslams, kaip, pavyzdžiui, </w:t>
      </w:r>
      <w:r w:rsidR="0047628A">
        <w:t xml:space="preserve">nuotekų sistemos optimizavimas siekiant įgyvendinti atitinkamų </w:t>
      </w:r>
      <w:r w:rsidR="00442FF2">
        <w:t xml:space="preserve">ES </w:t>
      </w:r>
      <w:r w:rsidR="0047628A">
        <w:t>direktyvų nuostatas, atsinaujinančių energijos išteklių tiks</w:t>
      </w:r>
      <w:r w:rsidR="00442FF2">
        <w:t>lai ir pan.</w:t>
      </w:r>
      <w:r w:rsidR="00E05305">
        <w:t xml:space="preserve"> </w:t>
      </w:r>
    </w:p>
    <w:p w14:paraId="05A70CC9" w14:textId="4D8468BF" w:rsidR="00BD3035" w:rsidRPr="00A91378" w:rsidRDefault="008C5F2B" w:rsidP="00BD3035">
      <w:pPr>
        <w:pStyle w:val="SCTableTitle"/>
        <w:widowControl w:val="0"/>
      </w:pPr>
      <w:r>
        <w:fldChar w:fldCharType="begin"/>
      </w:r>
      <w:r>
        <w:instrText xml:space="preserve"> SEQ Lentelė \* ARABIC </w:instrText>
      </w:r>
      <w:r>
        <w:fldChar w:fldCharType="separate"/>
      </w:r>
      <w:bookmarkStart w:id="95" w:name="_Toc109728447"/>
      <w:r w:rsidR="00A843C6">
        <w:rPr>
          <w:noProof/>
        </w:rPr>
        <w:t>19</w:t>
      </w:r>
      <w:r>
        <w:rPr>
          <w:noProof/>
        </w:rPr>
        <w:fldChar w:fldCharType="end"/>
      </w:r>
      <w:r w:rsidR="00BD3035" w:rsidRPr="00A91378">
        <w:t xml:space="preserve"> lentelė. </w:t>
      </w:r>
      <w:r w:rsidR="00951B25">
        <w:t xml:space="preserve">Kategorijų išskaidymas </w:t>
      </w:r>
      <w:r w:rsidR="00C36EB9">
        <w:t xml:space="preserve">pagal priemonių skaičių, išmokėtas lėšas ir </w:t>
      </w:r>
      <w:r w:rsidR="004E4F10">
        <w:t xml:space="preserve">santykinį </w:t>
      </w:r>
      <w:r w:rsidR="004E4F10" w:rsidRPr="001F374B">
        <w:t>rodiklį</w:t>
      </w:r>
      <w:r w:rsidR="00901C22" w:rsidRPr="001F374B">
        <w:t xml:space="preserve"> </w:t>
      </w:r>
      <w:r w:rsidR="00BD3035" w:rsidRPr="001F374B">
        <w:t>2012 – 2022 m.</w:t>
      </w:r>
      <w:bookmarkEnd w:id="95"/>
    </w:p>
    <w:tbl>
      <w:tblPr>
        <w:tblStyle w:val="Lentelstinklelis"/>
        <w:tblW w:w="9538" w:type="dxa"/>
        <w:tblBorders>
          <w:top w:val="single" w:sz="12" w:space="0" w:color="FEFFFE" w:themeColor="background1"/>
          <w:left w:val="none" w:sz="0" w:space="0" w:color="auto"/>
          <w:bottom w:val="single" w:sz="2" w:space="0" w:color="1F7B61" w:themeColor="text2"/>
          <w:right w:val="none" w:sz="0" w:space="0" w:color="auto"/>
          <w:insideH w:val="single" w:sz="2" w:space="0" w:color="1F7B61" w:themeColor="text2"/>
          <w:insideV w:val="single" w:sz="12" w:space="0" w:color="FEFFFE" w:themeColor="background1"/>
        </w:tblBorders>
        <w:tblCellMar>
          <w:top w:w="28" w:type="dxa"/>
          <w:left w:w="28" w:type="dxa"/>
          <w:bottom w:w="28" w:type="dxa"/>
          <w:right w:w="28" w:type="dxa"/>
        </w:tblCellMar>
        <w:tblLook w:val="04A0" w:firstRow="1" w:lastRow="0" w:firstColumn="1" w:lastColumn="0" w:noHBand="0" w:noVBand="1"/>
      </w:tblPr>
      <w:tblGrid>
        <w:gridCol w:w="2127"/>
        <w:gridCol w:w="1134"/>
        <w:gridCol w:w="1566"/>
        <w:gridCol w:w="1566"/>
        <w:gridCol w:w="1566"/>
        <w:gridCol w:w="1571"/>
        <w:gridCol w:w="8"/>
      </w:tblGrid>
      <w:tr w:rsidR="00D07E6B" w:rsidRPr="00081A52" w14:paraId="60C13833" w14:textId="47C21877" w:rsidTr="00331F41">
        <w:trPr>
          <w:gridAfter w:val="1"/>
          <w:wAfter w:w="8" w:type="dxa"/>
          <w:trHeight w:val="645"/>
          <w:tblHeader/>
        </w:trPr>
        <w:tc>
          <w:tcPr>
            <w:tcW w:w="2127" w:type="dxa"/>
            <w:shd w:val="clear" w:color="auto" w:fill="1F7B61" w:themeFill="accent1"/>
            <w:vAlign w:val="center"/>
          </w:tcPr>
          <w:p w14:paraId="74A21E3C" w14:textId="77777777" w:rsidR="00D07E6B" w:rsidRPr="003C1636" w:rsidRDefault="00D07E6B" w:rsidP="00331F41">
            <w:pPr>
              <w:pStyle w:val="SCTableContent"/>
              <w:jc w:val="left"/>
              <w:rPr>
                <w:b/>
                <w:bCs/>
                <w:color w:val="FEFFFE" w:themeColor="background1"/>
                <w:sz w:val="18"/>
                <w:szCs w:val="18"/>
              </w:rPr>
            </w:pPr>
            <w:r w:rsidRPr="003C1636">
              <w:rPr>
                <w:b/>
                <w:bCs/>
                <w:color w:val="FEFFFE" w:themeColor="background1"/>
                <w:sz w:val="18"/>
                <w:szCs w:val="18"/>
              </w:rPr>
              <w:t>Kategorija</w:t>
            </w:r>
          </w:p>
        </w:tc>
        <w:tc>
          <w:tcPr>
            <w:tcW w:w="1134" w:type="dxa"/>
            <w:shd w:val="clear" w:color="auto" w:fill="1F7B61" w:themeFill="accent1"/>
            <w:vAlign w:val="center"/>
          </w:tcPr>
          <w:p w14:paraId="0A6ECBE0" w14:textId="77777777" w:rsidR="00D07E6B" w:rsidRPr="003C1636" w:rsidRDefault="00D07E6B" w:rsidP="00331F41">
            <w:pPr>
              <w:pStyle w:val="SCTableContent"/>
              <w:jc w:val="left"/>
              <w:rPr>
                <w:b/>
                <w:bCs/>
                <w:color w:val="FEFFFE" w:themeColor="background1"/>
                <w:sz w:val="18"/>
                <w:szCs w:val="18"/>
              </w:rPr>
            </w:pPr>
            <w:r w:rsidRPr="003C1636">
              <w:rPr>
                <w:b/>
                <w:bCs/>
                <w:color w:val="FEFFFE" w:themeColor="background1"/>
                <w:sz w:val="18"/>
                <w:szCs w:val="18"/>
              </w:rPr>
              <w:t>Priemonių skaičius, vnt.</w:t>
            </w:r>
          </w:p>
        </w:tc>
        <w:tc>
          <w:tcPr>
            <w:tcW w:w="1566" w:type="dxa"/>
            <w:shd w:val="clear" w:color="auto" w:fill="1F7B61" w:themeFill="accent1"/>
            <w:vAlign w:val="center"/>
          </w:tcPr>
          <w:p w14:paraId="20477EE6" w14:textId="120EA4E0" w:rsidR="00D07E6B" w:rsidRPr="003C1636" w:rsidRDefault="00D07E6B" w:rsidP="00331F41">
            <w:pPr>
              <w:pStyle w:val="SCTableContent"/>
              <w:jc w:val="left"/>
              <w:rPr>
                <w:b/>
                <w:bCs/>
                <w:color w:val="FEFFFE" w:themeColor="background1"/>
                <w:sz w:val="18"/>
                <w:szCs w:val="18"/>
              </w:rPr>
            </w:pPr>
            <w:r w:rsidRPr="003C1636">
              <w:rPr>
                <w:b/>
                <w:bCs/>
                <w:color w:val="FEFFFE" w:themeColor="background1"/>
                <w:sz w:val="18"/>
                <w:szCs w:val="18"/>
              </w:rPr>
              <w:t>Procentinė dalis pagal priemonių skaičių, proc.</w:t>
            </w:r>
          </w:p>
        </w:tc>
        <w:tc>
          <w:tcPr>
            <w:tcW w:w="1566" w:type="dxa"/>
            <w:shd w:val="clear" w:color="auto" w:fill="1F7B61" w:themeFill="accent1"/>
            <w:vAlign w:val="center"/>
          </w:tcPr>
          <w:p w14:paraId="57900F63" w14:textId="3C8DA032" w:rsidR="00D07E6B" w:rsidRPr="003C1636" w:rsidRDefault="00D07E6B" w:rsidP="00331F41">
            <w:pPr>
              <w:pStyle w:val="SCTableContent"/>
              <w:jc w:val="left"/>
              <w:rPr>
                <w:b/>
                <w:bCs/>
                <w:color w:val="FEFFFE" w:themeColor="background1"/>
                <w:sz w:val="18"/>
                <w:szCs w:val="18"/>
              </w:rPr>
            </w:pPr>
            <w:r w:rsidRPr="003C1636">
              <w:rPr>
                <w:b/>
                <w:bCs/>
                <w:color w:val="FEFFFE" w:themeColor="background1"/>
                <w:sz w:val="18"/>
                <w:szCs w:val="18"/>
              </w:rPr>
              <w:t>Išmokėtos lėšos, mln. Eur</w:t>
            </w:r>
          </w:p>
        </w:tc>
        <w:tc>
          <w:tcPr>
            <w:tcW w:w="1566" w:type="dxa"/>
            <w:shd w:val="clear" w:color="auto" w:fill="1F7B61" w:themeFill="accent1"/>
            <w:vAlign w:val="center"/>
          </w:tcPr>
          <w:p w14:paraId="4CAB3FF3" w14:textId="33ECA444" w:rsidR="00D07E6B" w:rsidRPr="003C1636" w:rsidRDefault="00D07E6B" w:rsidP="00331F41">
            <w:pPr>
              <w:pStyle w:val="SCTableContent"/>
              <w:jc w:val="left"/>
              <w:rPr>
                <w:b/>
                <w:bCs/>
                <w:color w:val="FEFFFE" w:themeColor="background1"/>
                <w:sz w:val="18"/>
                <w:szCs w:val="18"/>
              </w:rPr>
            </w:pPr>
            <w:r w:rsidRPr="003C1636">
              <w:rPr>
                <w:b/>
                <w:bCs/>
                <w:color w:val="FEFFFE" w:themeColor="background1"/>
                <w:sz w:val="18"/>
                <w:szCs w:val="18"/>
              </w:rPr>
              <w:t>Procentinė dalis pagal išmokėtas lėšas, proc.</w:t>
            </w:r>
          </w:p>
        </w:tc>
        <w:tc>
          <w:tcPr>
            <w:tcW w:w="1571" w:type="dxa"/>
            <w:shd w:val="clear" w:color="auto" w:fill="1F7B61" w:themeFill="accent1"/>
            <w:vAlign w:val="center"/>
          </w:tcPr>
          <w:p w14:paraId="7C316FC2" w14:textId="202EF564" w:rsidR="00D07E6B" w:rsidRPr="003C1636" w:rsidRDefault="00D07E6B" w:rsidP="00331F41">
            <w:pPr>
              <w:pStyle w:val="SCTableContent"/>
              <w:jc w:val="left"/>
              <w:rPr>
                <w:b/>
                <w:bCs/>
                <w:color w:val="FEFFFE" w:themeColor="background1"/>
                <w:sz w:val="18"/>
                <w:szCs w:val="18"/>
              </w:rPr>
            </w:pPr>
            <w:r w:rsidRPr="003C1636">
              <w:rPr>
                <w:b/>
                <w:bCs/>
                <w:color w:val="FEFFFE" w:themeColor="background1"/>
                <w:sz w:val="18"/>
                <w:szCs w:val="18"/>
              </w:rPr>
              <w:t>Santyki</w:t>
            </w:r>
            <w:r w:rsidR="002B535A" w:rsidRPr="003C1636">
              <w:rPr>
                <w:b/>
                <w:bCs/>
                <w:color w:val="FEFFFE" w:themeColor="background1"/>
                <w:sz w:val="18"/>
                <w:szCs w:val="18"/>
              </w:rPr>
              <w:t>nis rodiklis</w:t>
            </w:r>
            <w:r w:rsidRPr="003C1636">
              <w:rPr>
                <w:b/>
                <w:bCs/>
                <w:color w:val="FEFFFE" w:themeColor="background1"/>
                <w:sz w:val="18"/>
                <w:szCs w:val="18"/>
              </w:rPr>
              <w:t xml:space="preserve"> mln. </w:t>
            </w:r>
            <w:r w:rsidR="001E4077" w:rsidRPr="003C1636">
              <w:rPr>
                <w:b/>
                <w:bCs/>
                <w:color w:val="FEFFFE" w:themeColor="background1"/>
                <w:sz w:val="18"/>
                <w:szCs w:val="18"/>
              </w:rPr>
              <w:t>Eur/priemonei</w:t>
            </w:r>
          </w:p>
        </w:tc>
      </w:tr>
      <w:tr w:rsidR="00057283" w:rsidRPr="00081A52" w14:paraId="67124073" w14:textId="77777777" w:rsidTr="00B3243A">
        <w:trPr>
          <w:trHeight w:val="298"/>
        </w:trPr>
        <w:tc>
          <w:tcPr>
            <w:tcW w:w="9538" w:type="dxa"/>
            <w:gridSpan w:val="7"/>
            <w:shd w:val="clear" w:color="auto" w:fill="E7ECEA" w:themeFill="accent6" w:themeFillTint="1A"/>
          </w:tcPr>
          <w:p w14:paraId="72489F40" w14:textId="6961C393" w:rsidR="00057283" w:rsidRPr="00455166" w:rsidRDefault="00057283" w:rsidP="00057283">
            <w:pPr>
              <w:pStyle w:val="SCTableContent"/>
              <w:jc w:val="left"/>
              <w:rPr>
                <w:sz w:val="18"/>
                <w:szCs w:val="18"/>
              </w:rPr>
            </w:pPr>
            <w:r>
              <w:rPr>
                <w:sz w:val="18"/>
                <w:szCs w:val="18"/>
              </w:rPr>
              <w:t>Apsisaugojimas nuo gamtinių ir klimato kaitos grėsmių</w:t>
            </w:r>
          </w:p>
        </w:tc>
      </w:tr>
      <w:tr w:rsidR="00455166" w:rsidRPr="00081A52" w14:paraId="27C66D9E" w14:textId="47B310C6" w:rsidTr="00C3755D">
        <w:trPr>
          <w:gridAfter w:val="1"/>
          <w:wAfter w:w="8" w:type="dxa"/>
          <w:trHeight w:val="298"/>
        </w:trPr>
        <w:tc>
          <w:tcPr>
            <w:tcW w:w="2127" w:type="dxa"/>
          </w:tcPr>
          <w:p w14:paraId="6AD5ADAB" w14:textId="78E2247F" w:rsidR="00455166" w:rsidRPr="00081A52" w:rsidRDefault="00442FF2" w:rsidP="00455166">
            <w:pPr>
              <w:pStyle w:val="SCTableContent"/>
              <w:rPr>
                <w:sz w:val="18"/>
                <w:szCs w:val="18"/>
              </w:rPr>
            </w:pPr>
            <w:r>
              <w:rPr>
                <w:sz w:val="18"/>
                <w:szCs w:val="18"/>
              </w:rPr>
              <w:t>Smarkios l</w:t>
            </w:r>
            <w:r w:rsidR="00455166" w:rsidRPr="00081A52">
              <w:rPr>
                <w:sz w:val="18"/>
                <w:szCs w:val="18"/>
              </w:rPr>
              <w:t>iūtys</w:t>
            </w:r>
          </w:p>
        </w:tc>
        <w:tc>
          <w:tcPr>
            <w:tcW w:w="1134" w:type="dxa"/>
            <w:vAlign w:val="center"/>
          </w:tcPr>
          <w:p w14:paraId="22745E93" w14:textId="12AE74C9" w:rsidR="00455166" w:rsidRPr="00081A52" w:rsidRDefault="00455166" w:rsidP="00C3755D">
            <w:pPr>
              <w:pStyle w:val="SCTableContent"/>
              <w:jc w:val="center"/>
              <w:rPr>
                <w:sz w:val="18"/>
                <w:szCs w:val="18"/>
              </w:rPr>
            </w:pPr>
            <w:r>
              <w:rPr>
                <w:sz w:val="18"/>
                <w:szCs w:val="18"/>
              </w:rPr>
              <w:t>2</w:t>
            </w:r>
          </w:p>
        </w:tc>
        <w:tc>
          <w:tcPr>
            <w:tcW w:w="1566" w:type="dxa"/>
            <w:vAlign w:val="center"/>
          </w:tcPr>
          <w:p w14:paraId="695FFBBE" w14:textId="0417550D" w:rsidR="00455166" w:rsidRPr="00ED1FE1" w:rsidRDefault="00455166" w:rsidP="00C3755D">
            <w:pPr>
              <w:pStyle w:val="SCTableContent"/>
              <w:jc w:val="center"/>
              <w:rPr>
                <w:sz w:val="18"/>
                <w:szCs w:val="18"/>
              </w:rPr>
            </w:pPr>
            <w:r w:rsidRPr="00ED1FE1">
              <w:rPr>
                <w:rFonts w:hint="eastAsia"/>
                <w:sz w:val="18"/>
                <w:szCs w:val="18"/>
              </w:rPr>
              <w:t>3,85</w:t>
            </w:r>
          </w:p>
        </w:tc>
        <w:tc>
          <w:tcPr>
            <w:tcW w:w="1566" w:type="dxa"/>
            <w:vAlign w:val="center"/>
          </w:tcPr>
          <w:p w14:paraId="655D0524" w14:textId="330028A6" w:rsidR="00455166" w:rsidRPr="00ED7E23" w:rsidRDefault="00455166" w:rsidP="00C3755D">
            <w:pPr>
              <w:pStyle w:val="SCTableContent"/>
              <w:jc w:val="center"/>
              <w:rPr>
                <w:sz w:val="18"/>
                <w:szCs w:val="18"/>
              </w:rPr>
            </w:pPr>
            <w:r w:rsidRPr="00ED7E23">
              <w:rPr>
                <w:rFonts w:hint="eastAsia"/>
                <w:sz w:val="18"/>
                <w:szCs w:val="18"/>
              </w:rPr>
              <w:t>80,45</w:t>
            </w:r>
          </w:p>
        </w:tc>
        <w:tc>
          <w:tcPr>
            <w:tcW w:w="1566" w:type="dxa"/>
            <w:vAlign w:val="center"/>
          </w:tcPr>
          <w:p w14:paraId="3C9B2AD1" w14:textId="5A4BD767" w:rsidR="00455166" w:rsidRPr="008E4E90" w:rsidRDefault="00455166" w:rsidP="00C3755D">
            <w:pPr>
              <w:pStyle w:val="SCTableContent"/>
              <w:jc w:val="center"/>
              <w:rPr>
                <w:sz w:val="18"/>
                <w:szCs w:val="18"/>
              </w:rPr>
            </w:pPr>
            <w:r w:rsidRPr="008E4E90">
              <w:rPr>
                <w:rFonts w:hint="eastAsia"/>
                <w:sz w:val="18"/>
                <w:szCs w:val="18"/>
              </w:rPr>
              <w:t>7,37</w:t>
            </w:r>
          </w:p>
        </w:tc>
        <w:tc>
          <w:tcPr>
            <w:tcW w:w="1571" w:type="dxa"/>
            <w:vAlign w:val="center"/>
          </w:tcPr>
          <w:p w14:paraId="3B97679A" w14:textId="66785EA8" w:rsidR="00455166" w:rsidRPr="00455166" w:rsidRDefault="00455166" w:rsidP="00C3755D">
            <w:pPr>
              <w:pStyle w:val="SCTableContent"/>
              <w:jc w:val="center"/>
              <w:rPr>
                <w:sz w:val="18"/>
                <w:szCs w:val="18"/>
              </w:rPr>
            </w:pPr>
            <w:r w:rsidRPr="00455166">
              <w:rPr>
                <w:rFonts w:hint="eastAsia"/>
                <w:sz w:val="18"/>
                <w:szCs w:val="18"/>
              </w:rPr>
              <w:t>40,22</w:t>
            </w:r>
          </w:p>
        </w:tc>
      </w:tr>
      <w:tr w:rsidR="00C52C91" w:rsidRPr="00081A52" w14:paraId="3A8C55D0" w14:textId="397560B5" w:rsidTr="00C3755D">
        <w:trPr>
          <w:gridAfter w:val="1"/>
          <w:wAfter w:w="8" w:type="dxa"/>
          <w:trHeight w:val="298"/>
        </w:trPr>
        <w:tc>
          <w:tcPr>
            <w:tcW w:w="2127" w:type="dxa"/>
          </w:tcPr>
          <w:p w14:paraId="02680A23" w14:textId="0057862D" w:rsidR="00C52C91" w:rsidRPr="00081A52" w:rsidRDefault="00C52C91" w:rsidP="00C52C91">
            <w:pPr>
              <w:pStyle w:val="SCTableContent"/>
              <w:rPr>
                <w:sz w:val="18"/>
                <w:szCs w:val="18"/>
              </w:rPr>
            </w:pPr>
            <w:r w:rsidRPr="00081A52">
              <w:rPr>
                <w:sz w:val="18"/>
                <w:szCs w:val="18"/>
              </w:rPr>
              <w:t>Sausra</w:t>
            </w:r>
          </w:p>
        </w:tc>
        <w:tc>
          <w:tcPr>
            <w:tcW w:w="1134" w:type="dxa"/>
            <w:vAlign w:val="center"/>
          </w:tcPr>
          <w:p w14:paraId="6C599BFB" w14:textId="38C319AE" w:rsidR="00C52C91" w:rsidRPr="00081A52" w:rsidRDefault="00C52C91" w:rsidP="00C3755D">
            <w:pPr>
              <w:pStyle w:val="SCTableContent"/>
              <w:jc w:val="center"/>
              <w:rPr>
                <w:sz w:val="18"/>
                <w:szCs w:val="18"/>
              </w:rPr>
            </w:pPr>
            <w:r>
              <w:rPr>
                <w:sz w:val="18"/>
                <w:szCs w:val="18"/>
                <w:lang w:val="en-US"/>
              </w:rPr>
              <w:t>4</w:t>
            </w:r>
          </w:p>
        </w:tc>
        <w:tc>
          <w:tcPr>
            <w:tcW w:w="1566" w:type="dxa"/>
            <w:vAlign w:val="center"/>
          </w:tcPr>
          <w:p w14:paraId="6CD8D4CE" w14:textId="2FBCFDEF" w:rsidR="00C52C91" w:rsidRPr="00ED1FE1" w:rsidRDefault="00C52C91" w:rsidP="00C3755D">
            <w:pPr>
              <w:pStyle w:val="SCTableContent"/>
              <w:jc w:val="center"/>
              <w:rPr>
                <w:sz w:val="18"/>
                <w:szCs w:val="18"/>
              </w:rPr>
            </w:pPr>
            <w:r w:rsidRPr="00ED1FE1">
              <w:rPr>
                <w:rFonts w:hint="eastAsia"/>
                <w:sz w:val="18"/>
                <w:szCs w:val="18"/>
              </w:rPr>
              <w:t>7,69</w:t>
            </w:r>
          </w:p>
        </w:tc>
        <w:tc>
          <w:tcPr>
            <w:tcW w:w="1566" w:type="dxa"/>
            <w:vAlign w:val="center"/>
          </w:tcPr>
          <w:p w14:paraId="44C1E006" w14:textId="006673E6" w:rsidR="00C52C91" w:rsidRPr="00ED7E23" w:rsidRDefault="00C52C91" w:rsidP="00C3755D">
            <w:pPr>
              <w:pStyle w:val="SCTableContent"/>
              <w:jc w:val="center"/>
              <w:rPr>
                <w:sz w:val="18"/>
                <w:szCs w:val="18"/>
              </w:rPr>
            </w:pPr>
            <w:r w:rsidRPr="00ED7E23">
              <w:rPr>
                <w:rFonts w:hint="eastAsia"/>
                <w:sz w:val="18"/>
                <w:szCs w:val="18"/>
              </w:rPr>
              <w:t>30,70</w:t>
            </w:r>
          </w:p>
        </w:tc>
        <w:tc>
          <w:tcPr>
            <w:tcW w:w="1566" w:type="dxa"/>
            <w:vAlign w:val="center"/>
          </w:tcPr>
          <w:p w14:paraId="5CBC300D" w14:textId="7578E943" w:rsidR="00C52C91" w:rsidRPr="008E4E90" w:rsidRDefault="00C52C91" w:rsidP="00C3755D">
            <w:pPr>
              <w:pStyle w:val="SCTableContent"/>
              <w:jc w:val="center"/>
              <w:rPr>
                <w:sz w:val="18"/>
                <w:szCs w:val="18"/>
              </w:rPr>
            </w:pPr>
            <w:r w:rsidRPr="008E4E90">
              <w:rPr>
                <w:rFonts w:hint="eastAsia"/>
                <w:sz w:val="18"/>
                <w:szCs w:val="18"/>
              </w:rPr>
              <w:t>2,81</w:t>
            </w:r>
          </w:p>
        </w:tc>
        <w:tc>
          <w:tcPr>
            <w:tcW w:w="1571" w:type="dxa"/>
            <w:vAlign w:val="center"/>
          </w:tcPr>
          <w:p w14:paraId="670BD159" w14:textId="3A999DB6" w:rsidR="00C52C91" w:rsidRPr="00455166" w:rsidRDefault="00C52C91" w:rsidP="00C3755D">
            <w:pPr>
              <w:pStyle w:val="SCTableContent"/>
              <w:jc w:val="center"/>
              <w:rPr>
                <w:sz w:val="18"/>
                <w:szCs w:val="18"/>
              </w:rPr>
            </w:pPr>
            <w:r w:rsidRPr="00455166">
              <w:rPr>
                <w:rFonts w:hint="eastAsia"/>
                <w:sz w:val="18"/>
                <w:szCs w:val="18"/>
              </w:rPr>
              <w:t>7,67</w:t>
            </w:r>
          </w:p>
        </w:tc>
      </w:tr>
      <w:tr w:rsidR="00455166" w:rsidRPr="00081A52" w14:paraId="1627E54B" w14:textId="28E4C544" w:rsidTr="00C3755D">
        <w:trPr>
          <w:gridAfter w:val="1"/>
          <w:wAfter w:w="8" w:type="dxa"/>
          <w:trHeight w:val="298"/>
        </w:trPr>
        <w:tc>
          <w:tcPr>
            <w:tcW w:w="2127" w:type="dxa"/>
          </w:tcPr>
          <w:p w14:paraId="34C4E667" w14:textId="77777777" w:rsidR="00455166" w:rsidRPr="00081A52" w:rsidRDefault="00455166" w:rsidP="00455166">
            <w:pPr>
              <w:pStyle w:val="SCTableContent"/>
              <w:rPr>
                <w:sz w:val="18"/>
                <w:szCs w:val="18"/>
              </w:rPr>
            </w:pPr>
            <w:r w:rsidRPr="00081A52">
              <w:rPr>
                <w:sz w:val="18"/>
                <w:szCs w:val="18"/>
              </w:rPr>
              <w:t>Potvyniai</w:t>
            </w:r>
          </w:p>
        </w:tc>
        <w:tc>
          <w:tcPr>
            <w:tcW w:w="1134" w:type="dxa"/>
            <w:vAlign w:val="center"/>
          </w:tcPr>
          <w:p w14:paraId="00C7CF18" w14:textId="50DA0BA6" w:rsidR="00455166" w:rsidRPr="00081A52" w:rsidRDefault="00455166" w:rsidP="00C3755D">
            <w:pPr>
              <w:pStyle w:val="SCTableContent"/>
              <w:jc w:val="center"/>
              <w:rPr>
                <w:sz w:val="18"/>
                <w:szCs w:val="18"/>
              </w:rPr>
            </w:pPr>
            <w:r>
              <w:rPr>
                <w:sz w:val="18"/>
                <w:szCs w:val="18"/>
              </w:rPr>
              <w:t>4</w:t>
            </w:r>
          </w:p>
        </w:tc>
        <w:tc>
          <w:tcPr>
            <w:tcW w:w="1566" w:type="dxa"/>
            <w:vAlign w:val="center"/>
          </w:tcPr>
          <w:p w14:paraId="5285B788" w14:textId="7690A788" w:rsidR="00455166" w:rsidRPr="00ED1FE1" w:rsidRDefault="00455166" w:rsidP="00C3755D">
            <w:pPr>
              <w:pStyle w:val="SCTableContent"/>
              <w:jc w:val="center"/>
              <w:rPr>
                <w:sz w:val="18"/>
                <w:szCs w:val="18"/>
              </w:rPr>
            </w:pPr>
            <w:r w:rsidRPr="00ED1FE1">
              <w:rPr>
                <w:rFonts w:hint="eastAsia"/>
                <w:sz w:val="18"/>
                <w:szCs w:val="18"/>
              </w:rPr>
              <w:t>7,69</w:t>
            </w:r>
          </w:p>
        </w:tc>
        <w:tc>
          <w:tcPr>
            <w:tcW w:w="1566" w:type="dxa"/>
            <w:vAlign w:val="center"/>
          </w:tcPr>
          <w:p w14:paraId="0C607EC0" w14:textId="10076BE9" w:rsidR="00455166" w:rsidRPr="00ED7E23" w:rsidRDefault="00455166" w:rsidP="00C3755D">
            <w:pPr>
              <w:pStyle w:val="SCTableContent"/>
              <w:jc w:val="center"/>
              <w:rPr>
                <w:sz w:val="18"/>
                <w:szCs w:val="18"/>
              </w:rPr>
            </w:pPr>
            <w:r w:rsidRPr="00ED7E23">
              <w:rPr>
                <w:rFonts w:hint="eastAsia"/>
                <w:sz w:val="18"/>
                <w:szCs w:val="18"/>
              </w:rPr>
              <w:t>12,48</w:t>
            </w:r>
          </w:p>
        </w:tc>
        <w:tc>
          <w:tcPr>
            <w:tcW w:w="1566" w:type="dxa"/>
            <w:vAlign w:val="center"/>
          </w:tcPr>
          <w:p w14:paraId="6CEB339C" w14:textId="773A1E73" w:rsidR="00455166" w:rsidRPr="008E4E90" w:rsidRDefault="00455166" w:rsidP="00C3755D">
            <w:pPr>
              <w:pStyle w:val="SCTableContent"/>
              <w:jc w:val="center"/>
              <w:rPr>
                <w:sz w:val="18"/>
                <w:szCs w:val="18"/>
              </w:rPr>
            </w:pPr>
            <w:r w:rsidRPr="008E4E90">
              <w:rPr>
                <w:rFonts w:hint="eastAsia"/>
                <w:sz w:val="18"/>
                <w:szCs w:val="18"/>
              </w:rPr>
              <w:t>1,14</w:t>
            </w:r>
          </w:p>
        </w:tc>
        <w:tc>
          <w:tcPr>
            <w:tcW w:w="1571" w:type="dxa"/>
            <w:vAlign w:val="center"/>
          </w:tcPr>
          <w:p w14:paraId="6B709159" w14:textId="653B88B1" w:rsidR="00455166" w:rsidRPr="00455166" w:rsidRDefault="00455166" w:rsidP="00C3755D">
            <w:pPr>
              <w:pStyle w:val="SCTableContent"/>
              <w:jc w:val="center"/>
              <w:rPr>
                <w:sz w:val="18"/>
                <w:szCs w:val="18"/>
              </w:rPr>
            </w:pPr>
            <w:r w:rsidRPr="00455166">
              <w:rPr>
                <w:rFonts w:hint="eastAsia"/>
                <w:sz w:val="18"/>
                <w:szCs w:val="18"/>
              </w:rPr>
              <w:t>3,12</w:t>
            </w:r>
          </w:p>
        </w:tc>
      </w:tr>
      <w:tr w:rsidR="00455166" w:rsidRPr="00081A52" w14:paraId="2669C323" w14:textId="6D1EC4A9" w:rsidTr="00C3755D">
        <w:trPr>
          <w:gridAfter w:val="1"/>
          <w:wAfter w:w="8" w:type="dxa"/>
          <w:trHeight w:val="298"/>
        </w:trPr>
        <w:tc>
          <w:tcPr>
            <w:tcW w:w="2127" w:type="dxa"/>
          </w:tcPr>
          <w:p w14:paraId="28E99587" w14:textId="77777777" w:rsidR="00455166" w:rsidRPr="00081A52" w:rsidRDefault="00455166" w:rsidP="00455166">
            <w:pPr>
              <w:pStyle w:val="SCTableContent"/>
              <w:rPr>
                <w:sz w:val="18"/>
                <w:szCs w:val="18"/>
              </w:rPr>
            </w:pPr>
            <w:r w:rsidRPr="00081A52">
              <w:rPr>
                <w:sz w:val="18"/>
                <w:szCs w:val="18"/>
              </w:rPr>
              <w:t>Šalnos</w:t>
            </w:r>
          </w:p>
        </w:tc>
        <w:tc>
          <w:tcPr>
            <w:tcW w:w="1134" w:type="dxa"/>
            <w:vAlign w:val="center"/>
          </w:tcPr>
          <w:p w14:paraId="241A33B6" w14:textId="6EA94898" w:rsidR="00455166" w:rsidRPr="00081A52" w:rsidRDefault="00455166" w:rsidP="00C3755D">
            <w:pPr>
              <w:pStyle w:val="SCTableContent"/>
              <w:jc w:val="center"/>
              <w:rPr>
                <w:sz w:val="18"/>
                <w:szCs w:val="18"/>
              </w:rPr>
            </w:pPr>
            <w:r>
              <w:rPr>
                <w:sz w:val="18"/>
                <w:szCs w:val="18"/>
              </w:rPr>
              <w:t>1</w:t>
            </w:r>
          </w:p>
        </w:tc>
        <w:tc>
          <w:tcPr>
            <w:tcW w:w="1566" w:type="dxa"/>
            <w:vAlign w:val="center"/>
          </w:tcPr>
          <w:p w14:paraId="569C19AE" w14:textId="3144FB41" w:rsidR="00455166" w:rsidRPr="00ED1FE1" w:rsidRDefault="00455166" w:rsidP="00C3755D">
            <w:pPr>
              <w:pStyle w:val="SCTableContent"/>
              <w:jc w:val="center"/>
              <w:rPr>
                <w:sz w:val="18"/>
                <w:szCs w:val="18"/>
              </w:rPr>
            </w:pPr>
            <w:r w:rsidRPr="00ED1FE1">
              <w:rPr>
                <w:rFonts w:hint="eastAsia"/>
                <w:sz w:val="18"/>
                <w:szCs w:val="18"/>
              </w:rPr>
              <w:t>1,92</w:t>
            </w:r>
          </w:p>
        </w:tc>
        <w:tc>
          <w:tcPr>
            <w:tcW w:w="1566" w:type="dxa"/>
            <w:vAlign w:val="center"/>
          </w:tcPr>
          <w:p w14:paraId="1C3E9487" w14:textId="61F61CBE" w:rsidR="00455166" w:rsidRPr="00ED7E23" w:rsidRDefault="00455166" w:rsidP="00C3755D">
            <w:pPr>
              <w:pStyle w:val="SCTableContent"/>
              <w:jc w:val="center"/>
              <w:rPr>
                <w:sz w:val="18"/>
                <w:szCs w:val="18"/>
              </w:rPr>
            </w:pPr>
            <w:r w:rsidRPr="00ED7E23">
              <w:rPr>
                <w:rFonts w:hint="eastAsia"/>
                <w:sz w:val="18"/>
                <w:szCs w:val="18"/>
              </w:rPr>
              <w:t>1,99</w:t>
            </w:r>
          </w:p>
        </w:tc>
        <w:tc>
          <w:tcPr>
            <w:tcW w:w="1566" w:type="dxa"/>
            <w:vAlign w:val="center"/>
          </w:tcPr>
          <w:p w14:paraId="27D4B67E" w14:textId="2F1B93B2" w:rsidR="00455166" w:rsidRPr="008E4E90" w:rsidRDefault="00455166" w:rsidP="00C3755D">
            <w:pPr>
              <w:pStyle w:val="SCTableContent"/>
              <w:jc w:val="center"/>
              <w:rPr>
                <w:sz w:val="18"/>
                <w:szCs w:val="18"/>
              </w:rPr>
            </w:pPr>
            <w:r w:rsidRPr="008E4E90">
              <w:rPr>
                <w:rFonts w:hint="eastAsia"/>
                <w:sz w:val="18"/>
                <w:szCs w:val="18"/>
              </w:rPr>
              <w:t>0,18</w:t>
            </w:r>
          </w:p>
        </w:tc>
        <w:tc>
          <w:tcPr>
            <w:tcW w:w="1571" w:type="dxa"/>
            <w:vAlign w:val="center"/>
          </w:tcPr>
          <w:p w14:paraId="506B6B33" w14:textId="32416ABA" w:rsidR="00455166" w:rsidRPr="00455166" w:rsidRDefault="00455166" w:rsidP="00C3755D">
            <w:pPr>
              <w:pStyle w:val="SCTableContent"/>
              <w:jc w:val="center"/>
              <w:rPr>
                <w:sz w:val="18"/>
                <w:szCs w:val="18"/>
              </w:rPr>
            </w:pPr>
            <w:r w:rsidRPr="00455166">
              <w:rPr>
                <w:rFonts w:hint="eastAsia"/>
                <w:sz w:val="18"/>
                <w:szCs w:val="18"/>
              </w:rPr>
              <w:t>1,99</w:t>
            </w:r>
          </w:p>
        </w:tc>
      </w:tr>
      <w:tr w:rsidR="00F80B4B" w:rsidRPr="00081A52" w14:paraId="52464E42" w14:textId="77777777" w:rsidTr="00C3755D">
        <w:trPr>
          <w:gridAfter w:val="1"/>
          <w:wAfter w:w="8" w:type="dxa"/>
          <w:trHeight w:val="298"/>
        </w:trPr>
        <w:tc>
          <w:tcPr>
            <w:tcW w:w="2127" w:type="dxa"/>
          </w:tcPr>
          <w:p w14:paraId="6A2569FD" w14:textId="21F10ED5" w:rsidR="00F80B4B" w:rsidRPr="00081A52" w:rsidRDefault="007D28FC" w:rsidP="000A7650">
            <w:pPr>
              <w:pStyle w:val="SCTableContent"/>
              <w:jc w:val="left"/>
              <w:rPr>
                <w:sz w:val="18"/>
                <w:szCs w:val="18"/>
              </w:rPr>
            </w:pPr>
            <w:r w:rsidRPr="007D28FC">
              <w:rPr>
                <w:sz w:val="18"/>
                <w:szCs w:val="18"/>
              </w:rPr>
              <w:t>Apsisaugojimas nuo gamtinių ir klimato kaitos grėsmių</w:t>
            </w:r>
            <w:r>
              <w:rPr>
                <w:sz w:val="18"/>
                <w:szCs w:val="18"/>
              </w:rPr>
              <w:t>: p</w:t>
            </w:r>
            <w:r w:rsidR="00F80B4B" w:rsidRPr="00081A52">
              <w:rPr>
                <w:sz w:val="18"/>
                <w:szCs w:val="18"/>
              </w:rPr>
              <w:t>revencijos priemonės</w:t>
            </w:r>
          </w:p>
        </w:tc>
        <w:tc>
          <w:tcPr>
            <w:tcW w:w="1134" w:type="dxa"/>
            <w:vAlign w:val="center"/>
          </w:tcPr>
          <w:p w14:paraId="385FF6C3" w14:textId="444FA9B6" w:rsidR="00F80B4B" w:rsidRDefault="00F80B4B" w:rsidP="00C3755D">
            <w:pPr>
              <w:pStyle w:val="SCTableContent"/>
              <w:jc w:val="center"/>
              <w:rPr>
                <w:sz w:val="18"/>
                <w:szCs w:val="18"/>
              </w:rPr>
            </w:pPr>
            <w:r>
              <w:rPr>
                <w:sz w:val="18"/>
                <w:szCs w:val="18"/>
              </w:rPr>
              <w:t>13</w:t>
            </w:r>
          </w:p>
        </w:tc>
        <w:tc>
          <w:tcPr>
            <w:tcW w:w="1566" w:type="dxa"/>
            <w:vAlign w:val="center"/>
          </w:tcPr>
          <w:p w14:paraId="548A673D" w14:textId="3F2E90A5" w:rsidR="00F80B4B" w:rsidRPr="00ED1FE1" w:rsidRDefault="00F80B4B" w:rsidP="00C3755D">
            <w:pPr>
              <w:pStyle w:val="SCTableContent"/>
              <w:jc w:val="center"/>
              <w:rPr>
                <w:sz w:val="18"/>
                <w:szCs w:val="18"/>
              </w:rPr>
            </w:pPr>
            <w:r w:rsidRPr="00ED1FE1">
              <w:rPr>
                <w:rFonts w:hint="eastAsia"/>
                <w:sz w:val="18"/>
                <w:szCs w:val="18"/>
              </w:rPr>
              <w:t>25,00</w:t>
            </w:r>
          </w:p>
        </w:tc>
        <w:tc>
          <w:tcPr>
            <w:tcW w:w="1566" w:type="dxa"/>
            <w:vAlign w:val="center"/>
          </w:tcPr>
          <w:p w14:paraId="5CA7652D" w14:textId="786FE87F" w:rsidR="00F80B4B" w:rsidRPr="00ED7E23" w:rsidRDefault="00F80B4B" w:rsidP="00C3755D">
            <w:pPr>
              <w:pStyle w:val="SCTableContent"/>
              <w:jc w:val="center"/>
              <w:rPr>
                <w:sz w:val="18"/>
                <w:szCs w:val="18"/>
              </w:rPr>
            </w:pPr>
            <w:r w:rsidRPr="00ED7E23">
              <w:rPr>
                <w:rFonts w:hint="eastAsia"/>
                <w:sz w:val="18"/>
                <w:szCs w:val="18"/>
              </w:rPr>
              <w:t>38,33</w:t>
            </w:r>
          </w:p>
        </w:tc>
        <w:tc>
          <w:tcPr>
            <w:tcW w:w="1566" w:type="dxa"/>
            <w:vAlign w:val="center"/>
          </w:tcPr>
          <w:p w14:paraId="1CE15D45" w14:textId="7837592D" w:rsidR="00F80B4B" w:rsidRPr="008E4E90" w:rsidRDefault="00F80B4B" w:rsidP="00C3755D">
            <w:pPr>
              <w:pStyle w:val="SCTableContent"/>
              <w:jc w:val="center"/>
              <w:rPr>
                <w:sz w:val="18"/>
                <w:szCs w:val="18"/>
              </w:rPr>
            </w:pPr>
            <w:r w:rsidRPr="008E4E90">
              <w:rPr>
                <w:rFonts w:hint="eastAsia"/>
                <w:sz w:val="18"/>
                <w:szCs w:val="18"/>
              </w:rPr>
              <w:t>3,51</w:t>
            </w:r>
          </w:p>
        </w:tc>
        <w:tc>
          <w:tcPr>
            <w:tcW w:w="1571" w:type="dxa"/>
            <w:vAlign w:val="center"/>
          </w:tcPr>
          <w:p w14:paraId="0CC3E574" w14:textId="7E651C17" w:rsidR="00F80B4B" w:rsidRPr="00455166" w:rsidRDefault="00F80B4B" w:rsidP="00C3755D">
            <w:pPr>
              <w:pStyle w:val="SCTableContent"/>
              <w:jc w:val="center"/>
              <w:rPr>
                <w:sz w:val="18"/>
                <w:szCs w:val="18"/>
              </w:rPr>
            </w:pPr>
            <w:r w:rsidRPr="00455166">
              <w:rPr>
                <w:rFonts w:hint="eastAsia"/>
                <w:sz w:val="18"/>
                <w:szCs w:val="18"/>
              </w:rPr>
              <w:t>2,95</w:t>
            </w:r>
          </w:p>
        </w:tc>
      </w:tr>
      <w:tr w:rsidR="00C61409" w:rsidRPr="00081A52" w14:paraId="42042901" w14:textId="77777777" w:rsidTr="00C3755D">
        <w:trPr>
          <w:trHeight w:val="298"/>
        </w:trPr>
        <w:tc>
          <w:tcPr>
            <w:tcW w:w="9538" w:type="dxa"/>
            <w:gridSpan w:val="7"/>
            <w:shd w:val="clear" w:color="auto" w:fill="E7ECEA" w:themeFill="accent6" w:themeFillTint="1A"/>
            <w:vAlign w:val="center"/>
          </w:tcPr>
          <w:p w14:paraId="44CB302E" w14:textId="64A0F2C1" w:rsidR="00C61409" w:rsidRPr="00455166" w:rsidRDefault="00C61409" w:rsidP="00C3755D">
            <w:pPr>
              <w:pStyle w:val="SCTableContent"/>
              <w:jc w:val="left"/>
              <w:rPr>
                <w:sz w:val="18"/>
                <w:szCs w:val="18"/>
              </w:rPr>
            </w:pPr>
            <w:r>
              <w:rPr>
                <w:sz w:val="18"/>
                <w:szCs w:val="18"/>
              </w:rPr>
              <w:t>Gyvenimo kokybės išsaugojimas</w:t>
            </w:r>
          </w:p>
        </w:tc>
      </w:tr>
      <w:tr w:rsidR="00F80B4B" w:rsidRPr="00081A52" w14:paraId="20852702" w14:textId="77777777" w:rsidTr="00C3755D">
        <w:trPr>
          <w:gridAfter w:val="1"/>
          <w:wAfter w:w="8" w:type="dxa"/>
          <w:trHeight w:val="298"/>
        </w:trPr>
        <w:tc>
          <w:tcPr>
            <w:tcW w:w="2127" w:type="dxa"/>
          </w:tcPr>
          <w:p w14:paraId="3FD1F261" w14:textId="7DC8AE4E" w:rsidR="00F80B4B" w:rsidRPr="00081A52" w:rsidRDefault="00F80B4B" w:rsidP="00F80B4B">
            <w:pPr>
              <w:pStyle w:val="SCTableContent"/>
              <w:rPr>
                <w:sz w:val="18"/>
                <w:szCs w:val="18"/>
              </w:rPr>
            </w:pPr>
            <w:r w:rsidRPr="00081A52">
              <w:rPr>
                <w:sz w:val="18"/>
                <w:szCs w:val="18"/>
              </w:rPr>
              <w:t>Oro tarša</w:t>
            </w:r>
          </w:p>
        </w:tc>
        <w:tc>
          <w:tcPr>
            <w:tcW w:w="1134" w:type="dxa"/>
            <w:vAlign w:val="center"/>
          </w:tcPr>
          <w:p w14:paraId="744C3E63" w14:textId="16D3E93D" w:rsidR="00F80B4B" w:rsidRDefault="00F80B4B" w:rsidP="00C3755D">
            <w:pPr>
              <w:pStyle w:val="SCTableContent"/>
              <w:jc w:val="center"/>
              <w:rPr>
                <w:sz w:val="18"/>
                <w:szCs w:val="18"/>
              </w:rPr>
            </w:pPr>
            <w:r>
              <w:rPr>
                <w:sz w:val="18"/>
                <w:szCs w:val="18"/>
              </w:rPr>
              <w:t>19</w:t>
            </w:r>
          </w:p>
        </w:tc>
        <w:tc>
          <w:tcPr>
            <w:tcW w:w="1566" w:type="dxa"/>
            <w:vAlign w:val="center"/>
          </w:tcPr>
          <w:p w14:paraId="2C026349" w14:textId="5AA78939" w:rsidR="00F80B4B" w:rsidRPr="00ED1FE1" w:rsidRDefault="00F80B4B" w:rsidP="00C3755D">
            <w:pPr>
              <w:pStyle w:val="SCTableContent"/>
              <w:jc w:val="center"/>
              <w:rPr>
                <w:sz w:val="18"/>
                <w:szCs w:val="18"/>
              </w:rPr>
            </w:pPr>
            <w:r w:rsidRPr="00ED1FE1">
              <w:rPr>
                <w:rFonts w:hint="eastAsia"/>
                <w:sz w:val="18"/>
                <w:szCs w:val="18"/>
              </w:rPr>
              <w:t>36,54</w:t>
            </w:r>
          </w:p>
        </w:tc>
        <w:tc>
          <w:tcPr>
            <w:tcW w:w="1566" w:type="dxa"/>
            <w:vAlign w:val="center"/>
          </w:tcPr>
          <w:p w14:paraId="72A7C327" w14:textId="68483528" w:rsidR="00F80B4B" w:rsidRPr="00ED7E23" w:rsidRDefault="00F80B4B" w:rsidP="00C3755D">
            <w:pPr>
              <w:pStyle w:val="SCTableContent"/>
              <w:jc w:val="center"/>
              <w:rPr>
                <w:sz w:val="18"/>
                <w:szCs w:val="18"/>
              </w:rPr>
            </w:pPr>
            <w:r w:rsidRPr="00ED7E23">
              <w:rPr>
                <w:rFonts w:hint="eastAsia"/>
                <w:sz w:val="18"/>
                <w:szCs w:val="18"/>
              </w:rPr>
              <w:t>557,57</w:t>
            </w:r>
          </w:p>
        </w:tc>
        <w:tc>
          <w:tcPr>
            <w:tcW w:w="1566" w:type="dxa"/>
            <w:vAlign w:val="center"/>
          </w:tcPr>
          <w:p w14:paraId="28F6B4FE" w14:textId="352C3D7D" w:rsidR="00F80B4B" w:rsidRPr="008E4E90" w:rsidRDefault="00F80B4B" w:rsidP="00C3755D">
            <w:pPr>
              <w:pStyle w:val="SCTableContent"/>
              <w:jc w:val="center"/>
              <w:rPr>
                <w:sz w:val="18"/>
                <w:szCs w:val="18"/>
              </w:rPr>
            </w:pPr>
            <w:r w:rsidRPr="008E4E90">
              <w:rPr>
                <w:rFonts w:hint="eastAsia"/>
                <w:sz w:val="18"/>
                <w:szCs w:val="18"/>
              </w:rPr>
              <w:t>51,07</w:t>
            </w:r>
          </w:p>
        </w:tc>
        <w:tc>
          <w:tcPr>
            <w:tcW w:w="1571" w:type="dxa"/>
            <w:vAlign w:val="center"/>
          </w:tcPr>
          <w:p w14:paraId="1B8A37A3" w14:textId="7D3FA4D8" w:rsidR="00F80B4B" w:rsidRPr="00455166" w:rsidRDefault="00F80B4B" w:rsidP="00C3755D">
            <w:pPr>
              <w:pStyle w:val="SCTableContent"/>
              <w:jc w:val="center"/>
              <w:rPr>
                <w:sz w:val="18"/>
                <w:szCs w:val="18"/>
              </w:rPr>
            </w:pPr>
            <w:r w:rsidRPr="00455166">
              <w:rPr>
                <w:rFonts w:hint="eastAsia"/>
                <w:sz w:val="18"/>
                <w:szCs w:val="18"/>
              </w:rPr>
              <w:t>29,35</w:t>
            </w:r>
          </w:p>
        </w:tc>
      </w:tr>
      <w:tr w:rsidR="00F80B4B" w:rsidRPr="00081A52" w14:paraId="17094F6C" w14:textId="7756ACBD" w:rsidTr="00C3755D">
        <w:trPr>
          <w:gridAfter w:val="1"/>
          <w:wAfter w:w="8" w:type="dxa"/>
          <w:trHeight w:val="298"/>
        </w:trPr>
        <w:tc>
          <w:tcPr>
            <w:tcW w:w="2127" w:type="dxa"/>
          </w:tcPr>
          <w:p w14:paraId="426FD481" w14:textId="77777777" w:rsidR="00F80B4B" w:rsidRPr="00081A52" w:rsidRDefault="00F80B4B" w:rsidP="00F80B4B">
            <w:pPr>
              <w:pStyle w:val="SCTableContent"/>
              <w:rPr>
                <w:sz w:val="18"/>
                <w:szCs w:val="18"/>
              </w:rPr>
            </w:pPr>
            <w:r w:rsidRPr="00081A52">
              <w:rPr>
                <w:sz w:val="18"/>
                <w:szCs w:val="18"/>
              </w:rPr>
              <w:t>Vandens kokybė</w:t>
            </w:r>
          </w:p>
        </w:tc>
        <w:tc>
          <w:tcPr>
            <w:tcW w:w="1134" w:type="dxa"/>
            <w:vAlign w:val="center"/>
          </w:tcPr>
          <w:p w14:paraId="57383AF1" w14:textId="4C51019A" w:rsidR="00F80B4B" w:rsidRPr="00081A52" w:rsidRDefault="00F80B4B" w:rsidP="00C3755D">
            <w:pPr>
              <w:pStyle w:val="SCTableContent"/>
              <w:jc w:val="center"/>
              <w:rPr>
                <w:sz w:val="18"/>
                <w:szCs w:val="18"/>
              </w:rPr>
            </w:pPr>
            <w:r>
              <w:rPr>
                <w:sz w:val="18"/>
                <w:szCs w:val="18"/>
              </w:rPr>
              <w:t>6</w:t>
            </w:r>
          </w:p>
        </w:tc>
        <w:tc>
          <w:tcPr>
            <w:tcW w:w="1566" w:type="dxa"/>
            <w:vAlign w:val="center"/>
          </w:tcPr>
          <w:p w14:paraId="3C81B1FC" w14:textId="3E67C4CE" w:rsidR="00F80B4B" w:rsidRPr="00ED1FE1" w:rsidRDefault="00F80B4B" w:rsidP="00C3755D">
            <w:pPr>
              <w:pStyle w:val="SCTableContent"/>
              <w:jc w:val="center"/>
              <w:rPr>
                <w:sz w:val="18"/>
                <w:szCs w:val="18"/>
              </w:rPr>
            </w:pPr>
            <w:r w:rsidRPr="00ED1FE1">
              <w:rPr>
                <w:rFonts w:hint="eastAsia"/>
                <w:sz w:val="18"/>
                <w:szCs w:val="18"/>
              </w:rPr>
              <w:t>11,54</w:t>
            </w:r>
          </w:p>
        </w:tc>
        <w:tc>
          <w:tcPr>
            <w:tcW w:w="1566" w:type="dxa"/>
            <w:vAlign w:val="center"/>
          </w:tcPr>
          <w:p w14:paraId="233A26D7" w14:textId="1FC2ADBD" w:rsidR="00F80B4B" w:rsidRPr="00ED7E23" w:rsidRDefault="00F80B4B" w:rsidP="00C3755D">
            <w:pPr>
              <w:pStyle w:val="SCTableContent"/>
              <w:jc w:val="center"/>
              <w:rPr>
                <w:sz w:val="18"/>
                <w:szCs w:val="18"/>
              </w:rPr>
            </w:pPr>
            <w:r w:rsidRPr="00ED7E23">
              <w:rPr>
                <w:rFonts w:hint="eastAsia"/>
                <w:sz w:val="18"/>
                <w:szCs w:val="18"/>
              </w:rPr>
              <w:t>344,84</w:t>
            </w:r>
          </w:p>
        </w:tc>
        <w:tc>
          <w:tcPr>
            <w:tcW w:w="1566" w:type="dxa"/>
            <w:vAlign w:val="center"/>
          </w:tcPr>
          <w:p w14:paraId="08F0C02E" w14:textId="4FFDF2BF" w:rsidR="00F80B4B" w:rsidRPr="008E4E90" w:rsidRDefault="00F80B4B" w:rsidP="00C3755D">
            <w:pPr>
              <w:pStyle w:val="SCTableContent"/>
              <w:jc w:val="center"/>
              <w:rPr>
                <w:sz w:val="18"/>
                <w:szCs w:val="18"/>
              </w:rPr>
            </w:pPr>
            <w:r w:rsidRPr="008E4E90">
              <w:rPr>
                <w:rFonts w:hint="eastAsia"/>
                <w:sz w:val="18"/>
                <w:szCs w:val="18"/>
              </w:rPr>
              <w:t>31,58</w:t>
            </w:r>
          </w:p>
        </w:tc>
        <w:tc>
          <w:tcPr>
            <w:tcW w:w="1571" w:type="dxa"/>
            <w:vAlign w:val="center"/>
          </w:tcPr>
          <w:p w14:paraId="532DB8C2" w14:textId="5B215B22" w:rsidR="00F80B4B" w:rsidRPr="00455166" w:rsidRDefault="00F80B4B" w:rsidP="00C3755D">
            <w:pPr>
              <w:pStyle w:val="SCTableContent"/>
              <w:jc w:val="center"/>
              <w:rPr>
                <w:sz w:val="18"/>
                <w:szCs w:val="18"/>
              </w:rPr>
            </w:pPr>
            <w:r w:rsidRPr="00455166">
              <w:rPr>
                <w:rFonts w:hint="eastAsia"/>
                <w:sz w:val="18"/>
                <w:szCs w:val="18"/>
              </w:rPr>
              <w:t>57,47</w:t>
            </w:r>
          </w:p>
        </w:tc>
      </w:tr>
      <w:tr w:rsidR="00F80B4B" w:rsidRPr="00081A52" w14:paraId="24F8C902" w14:textId="77777777" w:rsidTr="00C3755D">
        <w:trPr>
          <w:gridAfter w:val="1"/>
          <w:wAfter w:w="8" w:type="dxa"/>
          <w:trHeight w:val="298"/>
        </w:trPr>
        <w:tc>
          <w:tcPr>
            <w:tcW w:w="2127" w:type="dxa"/>
          </w:tcPr>
          <w:p w14:paraId="3C98A283" w14:textId="5E66D50C" w:rsidR="00F80B4B" w:rsidRPr="00081A52" w:rsidRDefault="00F80B4B" w:rsidP="00F80B4B">
            <w:pPr>
              <w:pStyle w:val="SCTableContent"/>
              <w:rPr>
                <w:sz w:val="18"/>
                <w:szCs w:val="18"/>
              </w:rPr>
            </w:pPr>
            <w:r w:rsidRPr="00081A52">
              <w:rPr>
                <w:sz w:val="18"/>
                <w:szCs w:val="18"/>
              </w:rPr>
              <w:t>Gyvenimo kokybė</w:t>
            </w:r>
            <w:r>
              <w:rPr>
                <w:sz w:val="18"/>
                <w:szCs w:val="18"/>
              </w:rPr>
              <w:t>: prevencinės priemonės</w:t>
            </w:r>
          </w:p>
        </w:tc>
        <w:tc>
          <w:tcPr>
            <w:tcW w:w="1134" w:type="dxa"/>
            <w:vAlign w:val="center"/>
          </w:tcPr>
          <w:p w14:paraId="469F5F9E" w14:textId="2A08155D" w:rsidR="00F80B4B" w:rsidRDefault="00F80B4B" w:rsidP="00C3755D">
            <w:pPr>
              <w:pStyle w:val="SCTableContent"/>
              <w:jc w:val="center"/>
              <w:rPr>
                <w:sz w:val="18"/>
                <w:szCs w:val="18"/>
              </w:rPr>
            </w:pPr>
            <w:r>
              <w:rPr>
                <w:sz w:val="18"/>
                <w:szCs w:val="18"/>
                <w:lang w:val="en-US"/>
              </w:rPr>
              <w:t>3</w:t>
            </w:r>
          </w:p>
        </w:tc>
        <w:tc>
          <w:tcPr>
            <w:tcW w:w="1566" w:type="dxa"/>
            <w:vAlign w:val="center"/>
          </w:tcPr>
          <w:p w14:paraId="6B241D0B" w14:textId="132848C2" w:rsidR="00F80B4B" w:rsidRPr="00ED1FE1" w:rsidRDefault="00F80B4B" w:rsidP="00C3755D">
            <w:pPr>
              <w:pStyle w:val="SCTableContent"/>
              <w:jc w:val="center"/>
              <w:rPr>
                <w:sz w:val="18"/>
                <w:szCs w:val="18"/>
              </w:rPr>
            </w:pPr>
            <w:r w:rsidRPr="00ED1FE1">
              <w:rPr>
                <w:rFonts w:hint="eastAsia"/>
                <w:sz w:val="18"/>
                <w:szCs w:val="18"/>
              </w:rPr>
              <w:t>5,77</w:t>
            </w:r>
          </w:p>
        </w:tc>
        <w:tc>
          <w:tcPr>
            <w:tcW w:w="1566" w:type="dxa"/>
            <w:vAlign w:val="center"/>
          </w:tcPr>
          <w:p w14:paraId="637B175F" w14:textId="0B7C0841" w:rsidR="00F80B4B" w:rsidRPr="00ED7E23" w:rsidRDefault="00F80B4B" w:rsidP="00C3755D">
            <w:pPr>
              <w:pStyle w:val="SCTableContent"/>
              <w:jc w:val="center"/>
              <w:rPr>
                <w:sz w:val="18"/>
                <w:szCs w:val="18"/>
              </w:rPr>
            </w:pPr>
            <w:r w:rsidRPr="00ED7E23">
              <w:rPr>
                <w:rFonts w:hint="eastAsia"/>
                <w:sz w:val="18"/>
                <w:szCs w:val="18"/>
              </w:rPr>
              <w:t>25,49</w:t>
            </w:r>
          </w:p>
        </w:tc>
        <w:tc>
          <w:tcPr>
            <w:tcW w:w="1566" w:type="dxa"/>
            <w:vAlign w:val="center"/>
          </w:tcPr>
          <w:p w14:paraId="043C7267" w14:textId="30556DEC" w:rsidR="00F80B4B" w:rsidRPr="008E4E90" w:rsidRDefault="00F80B4B" w:rsidP="00C3755D">
            <w:pPr>
              <w:pStyle w:val="SCTableContent"/>
              <w:jc w:val="center"/>
              <w:rPr>
                <w:sz w:val="18"/>
                <w:szCs w:val="18"/>
              </w:rPr>
            </w:pPr>
            <w:r w:rsidRPr="008E4E90">
              <w:rPr>
                <w:rFonts w:hint="eastAsia"/>
                <w:sz w:val="18"/>
                <w:szCs w:val="18"/>
              </w:rPr>
              <w:t>2,33</w:t>
            </w:r>
          </w:p>
        </w:tc>
        <w:tc>
          <w:tcPr>
            <w:tcW w:w="1571" w:type="dxa"/>
            <w:vAlign w:val="center"/>
          </w:tcPr>
          <w:p w14:paraId="1DFD998F" w14:textId="5866B513" w:rsidR="00F80B4B" w:rsidRPr="00455166" w:rsidRDefault="00F80B4B" w:rsidP="00C3755D">
            <w:pPr>
              <w:pStyle w:val="SCTableContent"/>
              <w:jc w:val="center"/>
              <w:rPr>
                <w:sz w:val="18"/>
                <w:szCs w:val="18"/>
              </w:rPr>
            </w:pPr>
            <w:r w:rsidRPr="00455166">
              <w:rPr>
                <w:rFonts w:hint="eastAsia"/>
                <w:sz w:val="18"/>
                <w:szCs w:val="18"/>
              </w:rPr>
              <w:t>8,50</w:t>
            </w:r>
          </w:p>
        </w:tc>
      </w:tr>
      <w:tr w:rsidR="00F80B4B" w:rsidRPr="00081A52" w14:paraId="17A94564" w14:textId="36E1A349" w:rsidTr="00C3755D">
        <w:trPr>
          <w:gridAfter w:val="1"/>
          <w:wAfter w:w="8" w:type="dxa"/>
          <w:trHeight w:val="298"/>
        </w:trPr>
        <w:tc>
          <w:tcPr>
            <w:tcW w:w="2127" w:type="dxa"/>
          </w:tcPr>
          <w:p w14:paraId="5B38AA3D" w14:textId="70081711" w:rsidR="00F80B4B" w:rsidRPr="00081A52" w:rsidRDefault="00F80B4B" w:rsidP="00F80B4B">
            <w:pPr>
              <w:pStyle w:val="SCTableContent"/>
              <w:rPr>
                <w:b/>
                <w:sz w:val="18"/>
                <w:szCs w:val="18"/>
              </w:rPr>
            </w:pPr>
            <w:r w:rsidRPr="00081A52">
              <w:rPr>
                <w:b/>
                <w:sz w:val="18"/>
                <w:szCs w:val="18"/>
              </w:rPr>
              <w:t>Iš viso</w:t>
            </w:r>
            <w:r>
              <w:rPr>
                <w:b/>
                <w:sz w:val="18"/>
                <w:szCs w:val="18"/>
              </w:rPr>
              <w:t>/vidurkis</w:t>
            </w:r>
            <w:r w:rsidRPr="00081A52">
              <w:rPr>
                <w:b/>
                <w:sz w:val="18"/>
                <w:szCs w:val="18"/>
              </w:rPr>
              <w:t>:</w:t>
            </w:r>
          </w:p>
        </w:tc>
        <w:tc>
          <w:tcPr>
            <w:tcW w:w="1134" w:type="dxa"/>
            <w:vAlign w:val="center"/>
          </w:tcPr>
          <w:p w14:paraId="27E7D55B" w14:textId="21205AB5" w:rsidR="00F80B4B" w:rsidRPr="00081A52" w:rsidRDefault="00F80B4B" w:rsidP="00C3755D">
            <w:pPr>
              <w:pStyle w:val="SCTableContent"/>
              <w:jc w:val="center"/>
              <w:rPr>
                <w:b/>
                <w:sz w:val="18"/>
                <w:szCs w:val="18"/>
              </w:rPr>
            </w:pPr>
            <w:r>
              <w:rPr>
                <w:b/>
                <w:sz w:val="18"/>
                <w:szCs w:val="18"/>
              </w:rPr>
              <w:t>54</w:t>
            </w:r>
          </w:p>
        </w:tc>
        <w:tc>
          <w:tcPr>
            <w:tcW w:w="1566" w:type="dxa"/>
            <w:vAlign w:val="center"/>
          </w:tcPr>
          <w:p w14:paraId="159F51A3" w14:textId="2DF5E4A9" w:rsidR="00F80B4B" w:rsidRPr="00081A52" w:rsidRDefault="00F80B4B" w:rsidP="00C3755D">
            <w:pPr>
              <w:pStyle w:val="SCTableContent"/>
              <w:jc w:val="center"/>
              <w:rPr>
                <w:b/>
                <w:sz w:val="18"/>
                <w:szCs w:val="18"/>
              </w:rPr>
            </w:pPr>
            <w:r>
              <w:rPr>
                <w:b/>
                <w:sz w:val="18"/>
                <w:szCs w:val="18"/>
              </w:rPr>
              <w:t>100</w:t>
            </w:r>
          </w:p>
        </w:tc>
        <w:tc>
          <w:tcPr>
            <w:tcW w:w="1566" w:type="dxa"/>
            <w:vAlign w:val="center"/>
          </w:tcPr>
          <w:p w14:paraId="03F0CCD1" w14:textId="32C2B55F" w:rsidR="00F80B4B" w:rsidRPr="00ED7E23" w:rsidRDefault="00F80B4B" w:rsidP="00C3755D">
            <w:pPr>
              <w:pStyle w:val="SCTableContent"/>
              <w:jc w:val="center"/>
              <w:rPr>
                <w:b/>
                <w:sz w:val="18"/>
                <w:szCs w:val="18"/>
              </w:rPr>
            </w:pPr>
            <w:r w:rsidRPr="00ED7E23">
              <w:rPr>
                <w:rFonts w:hint="eastAsia"/>
                <w:b/>
                <w:sz w:val="18"/>
                <w:szCs w:val="18"/>
              </w:rPr>
              <w:t>1091,83</w:t>
            </w:r>
          </w:p>
        </w:tc>
        <w:tc>
          <w:tcPr>
            <w:tcW w:w="1566" w:type="dxa"/>
            <w:vAlign w:val="center"/>
          </w:tcPr>
          <w:p w14:paraId="47EE2FB6" w14:textId="5C56767B" w:rsidR="00F80B4B" w:rsidRPr="00081A52" w:rsidRDefault="00F80B4B" w:rsidP="00C3755D">
            <w:pPr>
              <w:pStyle w:val="SCTableContent"/>
              <w:jc w:val="center"/>
              <w:rPr>
                <w:b/>
                <w:sz w:val="18"/>
                <w:szCs w:val="18"/>
                <w:lang w:val="en-US"/>
              </w:rPr>
            </w:pPr>
            <w:r>
              <w:rPr>
                <w:b/>
                <w:sz w:val="18"/>
                <w:szCs w:val="18"/>
              </w:rPr>
              <w:t>100</w:t>
            </w:r>
          </w:p>
        </w:tc>
        <w:tc>
          <w:tcPr>
            <w:tcW w:w="1571" w:type="dxa"/>
            <w:vAlign w:val="center"/>
          </w:tcPr>
          <w:p w14:paraId="09420BA1" w14:textId="4DF7DBC1" w:rsidR="00F80B4B" w:rsidRDefault="00F80B4B" w:rsidP="00C3755D">
            <w:pPr>
              <w:pStyle w:val="SCTableContent"/>
              <w:jc w:val="center"/>
              <w:rPr>
                <w:b/>
                <w:sz w:val="18"/>
                <w:szCs w:val="18"/>
              </w:rPr>
            </w:pPr>
            <w:r>
              <w:rPr>
                <w:b/>
                <w:sz w:val="18"/>
                <w:szCs w:val="18"/>
              </w:rPr>
              <w:t>24,90</w:t>
            </w:r>
          </w:p>
        </w:tc>
      </w:tr>
    </w:tbl>
    <w:p w14:paraId="56A307DE" w14:textId="2A6DF1CC" w:rsidR="001268EB" w:rsidRDefault="00BD3035" w:rsidP="00C67056">
      <w:pPr>
        <w:rPr>
          <w:rStyle w:val="Nerykuspabraukimas"/>
        </w:rPr>
      </w:pPr>
      <w:r w:rsidRPr="0091063D">
        <w:rPr>
          <w:rStyle w:val="Nerykuspabraukimas"/>
        </w:rPr>
        <w:t>Šaltinis: sudaryta Konsultanto</w:t>
      </w:r>
    </w:p>
    <w:p w14:paraId="331F83E1" w14:textId="138A3E48" w:rsidR="008D3068" w:rsidRDefault="00F45EEC" w:rsidP="00EB623D">
      <w:r w:rsidRPr="00CF63AE">
        <w:t>Didžiausia išmokėt</w:t>
      </w:r>
      <w:r w:rsidR="003549DD">
        <w:t>ą lėšų</w:t>
      </w:r>
      <w:r w:rsidRPr="00CF63AE">
        <w:t xml:space="preserve"> dal</w:t>
      </w:r>
      <w:r w:rsidR="003549DD">
        <w:t>į</w:t>
      </w:r>
      <w:r w:rsidRPr="00CF63AE">
        <w:t xml:space="preserve"> sudarė oro taršos </w:t>
      </w:r>
      <w:r w:rsidR="003549DD">
        <w:t xml:space="preserve">mažinimo </w:t>
      </w:r>
      <w:r w:rsidRPr="00CF63AE">
        <w:t xml:space="preserve">priemonėms </w:t>
      </w:r>
      <w:r w:rsidR="003549DD">
        <w:t xml:space="preserve">skirtos lėšos </w:t>
      </w:r>
      <w:r w:rsidRPr="00CF63AE">
        <w:t xml:space="preserve">– 568,59 mln. Eur (42,29 proc.), taip pat priemonių skaičius šiais kategorijai </w:t>
      </w:r>
      <w:r w:rsidR="003549DD">
        <w:t>buvo di</w:t>
      </w:r>
      <w:r w:rsidR="0076689B">
        <w:t xml:space="preserve">džiausias </w:t>
      </w:r>
      <w:r w:rsidRPr="00CF63AE">
        <w:t xml:space="preserve">– 20 priemonių (37,04 proc.). Nors oro taršos kategorijos rodikliai buvo didžiausi pagal priemonių skaičių bei išmokėtas lėšas, tačiau santykinai didžiausias finansavimas vienai priemonei </w:t>
      </w:r>
      <w:r w:rsidR="0076689B">
        <w:t xml:space="preserve">buvo skirtas </w:t>
      </w:r>
      <w:r w:rsidRPr="00CF63AE">
        <w:t>vandens kokybei gerinti, šis rodiklis siekė 57,47 mln. Eur/priemonei</w:t>
      </w:r>
      <w:r>
        <w:t>.</w:t>
      </w:r>
    </w:p>
    <w:p w14:paraId="1C1B6688" w14:textId="703E8467" w:rsidR="00DA1E33" w:rsidRPr="0077136C" w:rsidRDefault="00DA1E33" w:rsidP="00EB623D">
      <w:r>
        <w:t>Taigi, apibendrinant galima teigti, kad priemonės, skirtos apsisaug</w:t>
      </w:r>
      <w:r w:rsidR="006B38F3">
        <w:t xml:space="preserve">ojimui nuo gamtinių ir klimato grėsmių bei gyvenimo kokybei išsaugoti, pasižymėjo skirtingais įgyvendinimo laikotarpiais, taip pat dalis jų buvo įgyvendinamos kaip tęstinės, tuo metu kitos – kaip vienkartinės (tam tikras projektas). Didelis dėmesys šiame aspekte skirtas </w:t>
      </w:r>
      <w:r w:rsidR="007B2517">
        <w:t>tiek visuomenės, tiek įstaigų ar įvairių organizacijų informavimui, teisė</w:t>
      </w:r>
      <w:r w:rsidR="003757A1">
        <w:t>s</w:t>
      </w:r>
      <w:r w:rsidR="007B2517">
        <w:t xml:space="preserve"> aktų rengimui ar tobulinimui. </w:t>
      </w:r>
      <w:r w:rsidR="005F1163">
        <w:t>Taip pat p</w:t>
      </w:r>
      <w:r w:rsidR="007B2517">
        <w:t>abrėžtina</w:t>
      </w:r>
      <w:r w:rsidR="005F1163">
        <w:t xml:space="preserve">, </w:t>
      </w:r>
      <w:r w:rsidR="007B2517">
        <w:t xml:space="preserve">kad </w:t>
      </w:r>
      <w:r w:rsidR="007A6F34">
        <w:t xml:space="preserve">kai kurios priemonės </w:t>
      </w:r>
      <w:r w:rsidR="009D0B67">
        <w:t>įgyvendina</w:t>
      </w:r>
      <w:r w:rsidR="007A6F34">
        <w:t xml:space="preserve"> įvairius tikslus, ne tik </w:t>
      </w:r>
      <w:r w:rsidR="001B2518">
        <w:t>ap</w:t>
      </w:r>
      <w:r w:rsidR="007A6F34">
        <w:t xml:space="preserve">sisaugojimo nuo gamtinių reiškinių ar klimato grėsmių, todėl jiems skiriamas finansavimas </w:t>
      </w:r>
      <w:r w:rsidR="00796049">
        <w:t>išsiskiria iš visumos. Čia pažymėtinas ir oro kokybės aspektas, kuris numato, be kitų priemonių, taip pat didelių infrastruktūrinių priemonių įgyvendinimą</w:t>
      </w:r>
      <w:r w:rsidR="00685229">
        <w:t xml:space="preserve">, kas lemia didelių viešųjų išlaidų poreikį, tačiau vėlgi skirtas įvairiems tikslams, ne vien oro kokybės gerinimo, pasiekti. </w:t>
      </w:r>
      <w:r w:rsidR="00841540">
        <w:t xml:space="preserve">Analizė apėmė taip pat prevencines priemones, kurios skirtos apsaugojimui nuo įvairių grėsmių ir apima </w:t>
      </w:r>
      <w:r w:rsidR="00A43E68">
        <w:t xml:space="preserve">perspėjimo sistemų tobulinimą, informavimą ir pan. </w:t>
      </w:r>
    </w:p>
    <w:p w14:paraId="1C2A8925" w14:textId="58DF7D25" w:rsidR="00D6140C" w:rsidRPr="00D6140C" w:rsidRDefault="00D6140C" w:rsidP="00D6140C">
      <w:pPr>
        <w:pStyle w:val="Antrat2"/>
      </w:pPr>
      <w:bookmarkStart w:id="96" w:name="_Toc109728419"/>
      <w:r w:rsidRPr="00D6140C">
        <w:t>Viešųjų išlaidų, skiriamų apsisaugojimui nuo gamtinių ir klimato kaitos grėsmių ir gyvenimo kokybės išsaugojimui (įskaitant sveikatos apsaugą), sumažinimo galimybių įvertinimas</w:t>
      </w:r>
      <w:bookmarkEnd w:id="96"/>
      <w:r w:rsidRPr="00D6140C">
        <w:t xml:space="preserve"> </w:t>
      </w:r>
    </w:p>
    <w:p w14:paraId="29EC48AB" w14:textId="1CDDF384" w:rsidR="0058065C" w:rsidRDefault="0058065C" w:rsidP="0058065C">
      <w:r>
        <w:t>Gamta pagrįstų sprendimų naudojimas prisitaikant prie klimato kaitos ir jos lemiamų ekstremalių gamtinių reiškinių grindžiamas jų daugialype naud</w:t>
      </w:r>
      <w:r w:rsidR="00A00910">
        <w:t>a</w:t>
      </w:r>
      <w:r>
        <w:rPr>
          <w:rStyle w:val="Puslapioinaosnuoroda"/>
        </w:rPr>
        <w:footnoteReference w:id="148"/>
      </w:r>
      <w:r w:rsidR="00A00910">
        <w:t>.</w:t>
      </w:r>
      <w:r>
        <w:t xml:space="preserve"> Tačiau sisteminių vertinimų, kuriuose būtų vertinama gamta grindžiamų sprendimų ekonominė nauda ir sąnaudos, atlikta labai nedaug</w:t>
      </w:r>
      <w:r w:rsidRPr="00282618">
        <w:rPr>
          <w:rStyle w:val="Puslapioinaosnuoroda"/>
        </w:rPr>
        <w:footnoteReference w:id="149"/>
      </w:r>
      <w:r w:rsidR="00A00910">
        <w:t>.</w:t>
      </w:r>
      <w:r>
        <w:t xml:space="preserve"> Vertinant EP naudą ir sąnaudas, socialinės ir aplinkosauginės išlaidos ir nauda buvo vertinami sistemingiau nei ekonominiai. Daugumoje ekonominio efektyvumo vertinimų ekonominės sąnaudos ir nauda vertinamos gana bendru lygmeniu.</w:t>
      </w:r>
      <w:r>
        <w:rPr>
          <w:rStyle w:val="Puslapioinaosnuoroda"/>
        </w:rPr>
        <w:footnoteReference w:id="150"/>
      </w:r>
      <w:r>
        <w:t xml:space="preserve"> </w:t>
      </w:r>
    </w:p>
    <w:p w14:paraId="68AC991E" w14:textId="5049252A" w:rsidR="0058065C" w:rsidRDefault="0058065C" w:rsidP="0058065C">
      <w:r>
        <w:t>Ekonominė</w:t>
      </w:r>
      <w:r w:rsidR="0074471F">
        <w:t xml:space="preserve"> nauda, taikant</w:t>
      </w:r>
      <w:r>
        <w:t xml:space="preserve"> gamta pagrįst</w:t>
      </w:r>
      <w:r w:rsidR="0074471F">
        <w:t>us</w:t>
      </w:r>
      <w:r>
        <w:t xml:space="preserve"> prisitaikymo</w:t>
      </w:r>
      <w:r w:rsidR="0074471F">
        <w:t xml:space="preserve"> sprendimus,</w:t>
      </w:r>
      <w:r>
        <w:t xml:space="preserve"> gali būti vertinama įvairiai, pavyzdžiui, vertinant išvengiamos žalos išlaidas (ypač dėl ekstremalių meteorologinių reiškinių), naujas arba geresnes verslo galimybes, sutaupymus, palyginti su alternatyviais prisitaikymo sprendimais, ir geresnę gyvenimo kokybę. Išlaidos gali būti apskaičiuotos įskaitant gamta pagrįstų prisitaikymo prie klimato kaitos sprendimų (arba ekosistemų) sukūrimo ir palaikymo išlaidas, taip pat alternatyviąsias sąnaudas (t. y. atsižvelgiama į tai, ką dar būtų galima padaryti su tomis pačiomis investicijomis).</w:t>
      </w:r>
      <w:r>
        <w:rPr>
          <w:rStyle w:val="Puslapioinaosnuoroda"/>
        </w:rPr>
        <w:footnoteReference w:id="151"/>
      </w:r>
      <w:r>
        <w:t xml:space="preserve"> </w:t>
      </w:r>
    </w:p>
    <w:p w14:paraId="407AFB4D" w14:textId="6BB56099" w:rsidR="0058065C" w:rsidRDefault="0058065C" w:rsidP="0058065C">
      <w:r>
        <w:t xml:space="preserve">Kaip jau buvo nustatyta anksčiau, Lietuvoje patiriamos viešosios išlaidos apsisaugojimui nuo gamtinių ir klimato kaitos grėsmių daugiausia yra sukoncentruotos į neigiamų pasekmių šalinimą, žalos atlyginimą, tuo metu gyvenimo kokybės srityje, numatyta daug įvairių priemonių, skirtų ne vien gyvenimo kokybės (siauresne prasme) išlaikymui, bet ir kitiems tikslams, tokiems kaip atsinaujinančių išteklių naudojimo tikslai, vandentvarkos sektoriaus plėtra atsižvelgiant į ES direktyvų reikalavimus ir pan. Pabrėžtina, kad patiriamų viešųjų išlaidų mažinimo galimybių konstatavimas integruojant EP yra sudėtingas, atsižvelgiant į tai, kad taikomos šiuo metu priemonės yra aktualios, dažnai jų pakeitimas reikalauja didesnio įvairių suinteresuotų šalių indėlio ar ilgesnio laikotarpio. Todėl vertinant viešųjų išlaidų mažinimo galimybes, siekta ieškoti alternatyvių būdų tiems patiems tikslams </w:t>
      </w:r>
      <w:r w:rsidR="009D0B67">
        <w:t>įgyvendinti</w:t>
      </w:r>
      <w:r>
        <w:t xml:space="preserve">. </w:t>
      </w:r>
    </w:p>
    <w:p w14:paraId="490785EC" w14:textId="77777777" w:rsidR="0058065C" w:rsidRDefault="0058065C" w:rsidP="0058065C">
      <w:r>
        <w:t xml:space="preserve">Toliau pateikiama analizė pagal kiekvieną anksčiau išanalizuotą viešųjų išlaidų kontekste gamtinį reiškinį ir gyvenimo kokybės aspektą. Vertinimo metodika ir pagrindimas pateikiamas kiekvienam aspektui atskirai, atsižvelgiant į jo specifiką. Pabrėžtina, kad pateikti skaičiavimai yra preliminarūs, o siekiant atlikti tikslesnius vertinimus, turi būti atliekamas vertinimas kiekvieno konkretaus projekto ar atvejo kontekste, priklausomai nuo jo vietovės, prieinamų EP, meteorologinių sąlygų, priemonių kompleksiškumo ir pan. Todėl pateiktas vertinimas turi būti traktuojamas kaip tam tikros kryptys ir galimos EP integravimo į ūkio sektoriuose priimamus sprendimus naudos tendencijos (nustatytos kitų šalių pavyzdžiais). </w:t>
      </w:r>
    </w:p>
    <w:p w14:paraId="40A99D7B" w14:textId="77777777" w:rsidR="0058065C" w:rsidRPr="00F710A2" w:rsidRDefault="0058065C" w:rsidP="0058065C">
      <w:r w:rsidRPr="00106FF9">
        <w:rPr>
          <w:rStyle w:val="Rykinuoroda"/>
        </w:rPr>
        <w:t xml:space="preserve">Smarkios liūtys. </w:t>
      </w:r>
      <w:r w:rsidRPr="00F710A2">
        <w:t>Apsisaugojimui nuo smarkių liūčių įgyvendinamos dvi priemonės, kuriomis siekiama kovoti su smarkių liūčių pasekmėmis. Pažymėtina, kad pagal įgyvendinamas priemones daugiausia susiduriama su problemomis žemės ūkio sektoriuose ir miestuose</w:t>
      </w:r>
      <w:r>
        <w:t>, t. y.</w:t>
      </w:r>
      <w:r w:rsidRPr="00F710A2">
        <w:t xml:space="preserve"> susiduriama su derliaus sunaikinimu, o antros priemonės atveju – siekiama suvaldyti poplūdžius. </w:t>
      </w:r>
    </w:p>
    <w:p w14:paraId="460B3CFE" w14:textId="6D9FE3FC" w:rsidR="0058065C" w:rsidRDefault="0058065C" w:rsidP="0058065C">
      <w:r w:rsidRPr="00F710A2">
        <w:t>Pažymėtina, kad žemės ūkio sektoriuje su smarkiomis liūtimis ir jų padaryta žala buvo susidurta 2018 ir 2019 m.</w:t>
      </w:r>
      <w:r>
        <w:t xml:space="preserve"> (analizuoti duomenys nuo 2016 m.),</w:t>
      </w:r>
      <w:r w:rsidRPr="00F710A2">
        <w:t xml:space="preserve"> todėl parama skiriama pagal poreikį, bet ne kaip tęstinė priemonė. Šia parama siekiama sumažinti ūkininkų patirtus nuostolius. Vertinant galimybes mažinti šiai priemonei skiriamų lėšų kiekį, galima būtų atsižvelgti į įvairių galimų priemonių, kurias įgyvendinus sukuriamos EP, padedančios kovoti su poplūdžiais. Pavyzdžiui, poveikį vandens infiltracijai žemės ūkio naudmenose daro skirtingų dirvožemio tvarkymo strategijų taikymas</w:t>
      </w:r>
      <w:r w:rsidRPr="00F710A2">
        <w:rPr>
          <w:rStyle w:val="Puslapioinaosnuoroda"/>
        </w:rPr>
        <w:footnoteReference w:id="152"/>
      </w:r>
      <w:r w:rsidR="00350F4B">
        <w:t>.</w:t>
      </w:r>
      <w:r w:rsidRPr="00F710A2">
        <w:t xml:space="preserve"> Eksperimento metu buvo nustatyta, kad vandens sugėrimas gali gerėti auginant skirtingas kultūras ir pasirenkant atitinkamą jų rūšį, be to, gebėjimas infiltruoti vandenį priklauso taip pat nuo dirvožemio padengimo normos – daugiau vandens sugeriama, kai daigai mažesni</w:t>
      </w:r>
      <w:r w:rsidRPr="00F710A2">
        <w:rPr>
          <w:rStyle w:val="Puslapioinaosnuoroda"/>
        </w:rPr>
        <w:footnoteReference w:id="153"/>
      </w:r>
      <w:r w:rsidR="00350F4B">
        <w:t>.</w:t>
      </w:r>
      <w:r w:rsidRPr="00F710A2">
        <w:t xml:space="preserve"> </w:t>
      </w:r>
      <w:r>
        <w:t xml:space="preserve">Kitos praktikos gali apimti tam tikrų vietinių augalų rūšių naudojimą, padedantį išsaugoti dirvožemio struktūrą, drėgmę ir maistines medžiagas. </w:t>
      </w:r>
      <w:r w:rsidR="00350F4B">
        <w:t xml:space="preserve">Įvairiose ekosistemose </w:t>
      </w:r>
      <w:r w:rsidR="00EB749C">
        <w:t xml:space="preserve">teikiamomis </w:t>
      </w:r>
      <w:r>
        <w:t xml:space="preserve">paslaugomis </w:t>
      </w:r>
      <w:r w:rsidR="00EB749C">
        <w:t xml:space="preserve">pagrįstos praktikos </w:t>
      </w:r>
      <w:r>
        <w:t xml:space="preserve">gali būti įgyvendinamos įvairiais mastais – nuo sklypo iki ūkio ir kraštovaizdžio; </w:t>
      </w:r>
      <w:r w:rsidR="00EB749C">
        <w:t xml:space="preserve">pavyzdžiui, </w:t>
      </w:r>
      <w:r w:rsidRPr="008E14C3">
        <w:rPr>
          <w:rFonts w:hint="eastAsia"/>
        </w:rPr>
        <w:t>genetinės biologinės įvairovės valdymas ūkyje (p</w:t>
      </w:r>
      <w:r>
        <w:t>avyzdžiui,</w:t>
      </w:r>
      <w:r w:rsidRPr="008E14C3">
        <w:rPr>
          <w:rFonts w:hint="eastAsia"/>
        </w:rPr>
        <w:t xml:space="preserve"> augalų veislių arba laukinių </w:t>
      </w:r>
      <w:r>
        <w:t>„</w:t>
      </w:r>
      <w:r w:rsidRPr="008E14C3">
        <w:rPr>
          <w:rFonts w:hint="eastAsia"/>
        </w:rPr>
        <w:t>giminaičių</w:t>
      </w:r>
      <w:r>
        <w:t>“</w:t>
      </w:r>
      <w:r w:rsidRPr="008E14C3">
        <w:rPr>
          <w:rFonts w:hint="eastAsia"/>
        </w:rPr>
        <w:t xml:space="preserve"> įtraukimas) gali užtikrinti platesn</w:t>
      </w:r>
      <w:r>
        <w:t>į</w:t>
      </w:r>
      <w:r w:rsidRPr="008E14C3">
        <w:rPr>
          <w:rFonts w:hint="eastAsia"/>
        </w:rPr>
        <w:t xml:space="preserve"> atsparumą neaiškios kilmės ir ekstremalių meteorologinių reiškinių poveikiui</w:t>
      </w:r>
      <w:r>
        <w:rPr>
          <w:rStyle w:val="Puslapioinaosnuoroda"/>
          <w:rFonts w:hint="eastAsia"/>
        </w:rPr>
        <w:footnoteReference w:id="154"/>
      </w:r>
      <w:r w:rsidR="00EB749C">
        <w:t>.</w:t>
      </w:r>
      <w:r>
        <w:t xml:space="preserve"> Be to, žemės ūkio naudmenų stebėjimas, įvertinant tam tikrų plotų riziką nukentėti nuo smarkių liūčių, gali būti naudingas planuojant tų plotų apsodinimą tam tikra mažiau jautria augalų rūšimi. Pavyzdžiui, atliktas tyrimas nustatė, kad didžiausi infiltracijos greičio pokyčiai buvo susiję su praktika, kuri apima nuolatinį šaknų ir dirvožemio dangos buvimą (</w:t>
      </w:r>
      <w:r w:rsidRPr="001A0338">
        <w:rPr>
          <w:rFonts w:hint="eastAsia"/>
        </w:rPr>
        <w:t xml:space="preserve">tai rodo teigiami daugiamečių sistemų pokyčiai, </w:t>
      </w:r>
      <w:r w:rsidR="00EB749C">
        <w:t>kai</w:t>
      </w:r>
      <w:r w:rsidRPr="001A0338">
        <w:rPr>
          <w:rFonts w:hint="eastAsia"/>
        </w:rPr>
        <w:t xml:space="preserve"> vienmečiai pasėliai ir </w:t>
      </w:r>
      <w:r w:rsidR="00EB749C">
        <w:t xml:space="preserve">dengiamieji </w:t>
      </w:r>
      <w:r w:rsidRPr="001A0338">
        <w:rPr>
          <w:rFonts w:hint="eastAsia"/>
        </w:rPr>
        <w:t>augalai palyginti su nedengiamaisiais augalais</w:t>
      </w:r>
      <w:r>
        <w:t xml:space="preserve">); </w:t>
      </w:r>
      <w:r w:rsidRPr="0014279A">
        <w:rPr>
          <w:rFonts w:hint="eastAsia"/>
        </w:rPr>
        <w:t>fiziniai procesai, susiję su šaknų augimu ir irimu, prisideda prie geresnės dirvožemio struktūros, pavyzdžiui, porėtumo ir agregatizacijos, kuri pagerina vandens patekimą į dirvožemį</w:t>
      </w:r>
      <w:r>
        <w:rPr>
          <w:rStyle w:val="Puslapioinaosnuoroda"/>
          <w:rFonts w:hint="eastAsia"/>
        </w:rPr>
        <w:footnoteReference w:id="155"/>
      </w:r>
      <w:r w:rsidR="00EB749C">
        <w:t>.</w:t>
      </w:r>
      <w:r>
        <w:t xml:space="preserve"> Taigi, t</w:t>
      </w:r>
      <w:r w:rsidRPr="00F710A2">
        <w:t>aikomos valdymo praktikos dažniausiai nereikalauja papildomų investicijų, tačiau gali prisidėti prie vandens nuotėkio didinimo ir dirvožemio erozijos mažinimo, kartu mažindami derliaus praradimo riziką dėl gausių liūčių</w:t>
      </w:r>
      <w:r>
        <w:t xml:space="preserve"> ir atitinkamai viešąsias išlaidas, skiriamas kompensacijoms</w:t>
      </w:r>
      <w:r w:rsidRPr="00F710A2">
        <w:t>.</w:t>
      </w:r>
      <w:r>
        <w:t xml:space="preserve"> </w:t>
      </w:r>
    </w:p>
    <w:p w14:paraId="382FB6CA" w14:textId="2847C698" w:rsidR="0058065C" w:rsidRDefault="0058065C" w:rsidP="0058065C">
      <w:r>
        <w:t>Smarkios liūtys turi taip pat didelį poveikį miestams dėl generuojamo didelio kiekio paviršinių nuotekų per sąlyginai trumpą laiką. Kaip rodo pastarųjų kelerių metų praktika, paviršinių nuotekų sistemos dažnai tokaisi atvejais yra perkraunamos, nesugeba infiltruoti didelio kiekio vandens. Todėl, kaip jau buvo analizuota anksčiau, siekiama tobulinti paviršinių nuotekų sistemas įgyvendinant projektus, kuriuose dominuoja pilkosios infrastruktūros sprendimai</w:t>
      </w:r>
      <w:r>
        <w:rPr>
          <w:rStyle w:val="Puslapioinaosnuoroda"/>
        </w:rPr>
        <w:footnoteReference w:id="156"/>
      </w:r>
      <w:r>
        <w:t xml:space="preserve">. Vis dėlto, toks požiūris ateityje gali reikalauti dar daugiau investicijų į paviršinių nuotekų infrastruktūrą, </w:t>
      </w:r>
      <w:r w:rsidR="00BE431D">
        <w:t>nes</w:t>
      </w:r>
      <w:r>
        <w:t xml:space="preserve"> smarkios liūtys dažnės. Todėl šiuo atveju svarbu ieškoti taip pat tokių sprendimų, kurie leistų sumažinti paviršinių nuotekų sistemų apkrovą, t. y. dalį lėšų, skiriamų paviršinių nuotekų sistemų plėtrai, galima skirti EP pagrįstoms priemonėms, pavyzdžiui žaliosios infrastruktūros sprendiniams. Be abejo, visiškai atsisakyti investicijų į paviršinių nuotekų infrastruktūrą neįmanoma, kadangi ne visuose miestų zonose įmanoma taikyti gamta pagrįstus sprendimus arba taikyti juos tokiu mastu, kokio reikėtų paviršinėms nuotekoms valyti, tačiau galima jas mažinti. Lietaus vandens sulaikymo natūralios zonos sumažina išlaidas lietaus nuotekų kanalizacijai, siurblinėms ir mišrių paviršinių ir buitinių nuotekų valymui. Be to, jos filtruoja teršalus ir gali pašalinti iki 90 proc. sunkiųjų metalų, esančių lietaus nuotekose</w:t>
      </w:r>
      <w:r>
        <w:rPr>
          <w:rStyle w:val="Puslapioinaosnuoroda"/>
        </w:rPr>
        <w:footnoteReference w:id="157"/>
      </w:r>
      <w:r w:rsidR="00BE431D">
        <w:t>.</w:t>
      </w:r>
      <w:r>
        <w:t xml:space="preserve"> Atkreiptinas dėmesys, kad tokiu atveju reikalingas kompleksinis požiūris į miestą kaip darniai veikiančią visumą, o ne atskiras miesto dalis kaip savarankiškai funkcionuojančias (paviršinių nuotekų sektorius, miesto infrastruktūros sritis, planavimo sritis ir kt.</w:t>
      </w:r>
      <w:r w:rsidR="00BE431D">
        <w:t>)</w:t>
      </w:r>
      <w:r>
        <w:t xml:space="preserve"> turi veikti koordinuotai ir bendradarbiaujant. Tokia pozicija patvirtinama ir Pasaulio banko</w:t>
      </w:r>
      <w:r w:rsidR="00BE431D">
        <w:t xml:space="preserve"> atliktoje</w:t>
      </w:r>
      <w:r>
        <w:t xml:space="preserve"> analizėje, kalbančioje apie žaliosios ir pilkosios infrastruktūros integravimą</w:t>
      </w:r>
      <w:r>
        <w:rPr>
          <w:rStyle w:val="Puslapioinaosnuoroda"/>
        </w:rPr>
        <w:footnoteReference w:id="158"/>
      </w:r>
      <w:r w:rsidR="00BE431D">
        <w:t>.</w:t>
      </w:r>
      <w:r>
        <w:t xml:space="preserve"> Analizėje nurodyta, kad žalioji infrastruktūra gali būti naudinga, atsižvelgiant į jos kaštus (angl. </w:t>
      </w:r>
      <w:r>
        <w:rPr>
          <w:i/>
          <w:iCs/>
        </w:rPr>
        <w:t>cost-effective</w:t>
      </w:r>
      <w:r>
        <w:t>), tačiau priklauso taip pat nuo vietinių ekologinių sąlygų, todėl subjektai, atsakingi už paviršinių nuotekų projektų įgyvendinimą, turėtų vykdyti kiekvieno atvejo analizę. Pavyzdžiui, Niu</w:t>
      </w:r>
      <w:r w:rsidR="004D3617">
        <w:t>j</w:t>
      </w:r>
      <w:r>
        <w:t>orke buvo parengta „žalioji strategija“, apėmusi kombinuotą pilkosios ir žaliosios infrastruktūrų požiūrius</w:t>
      </w:r>
      <w:r w:rsidR="00355A72">
        <w:t xml:space="preserve"> – ji</w:t>
      </w:r>
      <w:r>
        <w:t xml:space="preserve"> leido sumažinti </w:t>
      </w:r>
      <w:r w:rsidR="00355A72">
        <w:t xml:space="preserve">miesto </w:t>
      </w:r>
      <w:r>
        <w:t xml:space="preserve">investicijas 22 proc. ir </w:t>
      </w:r>
      <w:r w:rsidR="00355A72">
        <w:t xml:space="preserve">taip pat </w:t>
      </w:r>
      <w:r>
        <w:t xml:space="preserve">pritraukė kitus finansavimo šaltinius (pavyzdžiui, </w:t>
      </w:r>
      <w:r w:rsidR="00355A72">
        <w:t>i</w:t>
      </w:r>
      <w:r w:rsidR="00E34D84">
        <w:t>š</w:t>
      </w:r>
      <w:r w:rsidR="00355A72">
        <w:t xml:space="preserve"> privačių šaltinių</w:t>
      </w:r>
      <w:r>
        <w:t xml:space="preserve">). Pabrėžtina taip pat tai, kad Lietuvos ir visos ES kontekste, žaliųjų sprendimų įtraukimas į infrastruktūrinius projektus gali suteikti galimybių ieškoti finansavimo įvairesniuose šaltiniuose, kadangi atitiktų ne tik paviršinių nuotekų siekius, bet ir būtų aktualūs klimato kaitos kontekste. </w:t>
      </w:r>
    </w:p>
    <w:p w14:paraId="1984270C" w14:textId="77777777" w:rsidR="0058065C" w:rsidRDefault="0058065C" w:rsidP="0058065C">
      <w:r>
        <w:t>Taigi, apibendrinant aukščiau pateiktą informaciją, parengtos prielaidos viešųjų išlaidų sumažinimui ir apskaičiuota suma, kuria galėtų sumažėti viešosios išlaidos, skiriamos apsisaugojimui ir (ar) prevencijai nuo smarkių liūčių (žr. toliau pateiktą lentelę).</w:t>
      </w:r>
    </w:p>
    <w:p w14:paraId="7DDAABA8" w14:textId="1BD35255" w:rsidR="0058065C" w:rsidRPr="00A91378" w:rsidRDefault="008C5F2B" w:rsidP="0058065C">
      <w:pPr>
        <w:pStyle w:val="SCTableTitle"/>
        <w:widowControl w:val="0"/>
      </w:pPr>
      <w:r>
        <w:fldChar w:fldCharType="begin"/>
      </w:r>
      <w:r>
        <w:instrText xml:space="preserve"> SEQ Lentelė \* ARABIC </w:instrText>
      </w:r>
      <w:r>
        <w:fldChar w:fldCharType="separate"/>
      </w:r>
      <w:bookmarkStart w:id="97" w:name="_Toc109728448"/>
      <w:r w:rsidR="00A843C6">
        <w:rPr>
          <w:noProof/>
        </w:rPr>
        <w:t>20</w:t>
      </w:r>
      <w:r>
        <w:rPr>
          <w:noProof/>
        </w:rPr>
        <w:fldChar w:fldCharType="end"/>
      </w:r>
      <w:r w:rsidR="0058065C" w:rsidRPr="00A91378">
        <w:t xml:space="preserve"> lentelė. </w:t>
      </w:r>
      <w:r w:rsidR="0058065C">
        <w:t>Viešųjų išlaidų, skirtų smarkių liūčių pasekmėms švelninti, sumažinimo galimybių vertinimas</w:t>
      </w:r>
      <w:bookmarkEnd w:id="97"/>
    </w:p>
    <w:tbl>
      <w:tblPr>
        <w:tblStyle w:val="Lentelstinklelis"/>
        <w:tblW w:w="9523" w:type="dxa"/>
        <w:tblBorders>
          <w:top w:val="single" w:sz="12" w:space="0" w:color="FEFFFE" w:themeColor="background1"/>
          <w:left w:val="none" w:sz="0" w:space="0" w:color="auto"/>
          <w:bottom w:val="single" w:sz="2" w:space="0" w:color="1F7B61" w:themeColor="text2"/>
          <w:right w:val="none" w:sz="0" w:space="0" w:color="auto"/>
          <w:insideH w:val="single" w:sz="2" w:space="0" w:color="1F7B61" w:themeColor="text2"/>
          <w:insideV w:val="single" w:sz="12" w:space="0" w:color="FEFFFE" w:themeColor="background1"/>
        </w:tblBorders>
        <w:tblCellMar>
          <w:top w:w="28" w:type="dxa"/>
          <w:left w:w="28" w:type="dxa"/>
          <w:bottom w:w="28" w:type="dxa"/>
          <w:right w:w="28" w:type="dxa"/>
        </w:tblCellMar>
        <w:tblLook w:val="04A0" w:firstRow="1" w:lastRow="0" w:firstColumn="1" w:lastColumn="0" w:noHBand="0" w:noVBand="1"/>
      </w:tblPr>
      <w:tblGrid>
        <w:gridCol w:w="1985"/>
        <w:gridCol w:w="3827"/>
        <w:gridCol w:w="3686"/>
        <w:gridCol w:w="16"/>
        <w:gridCol w:w="9"/>
      </w:tblGrid>
      <w:tr w:rsidR="0058065C" w:rsidRPr="00081A52" w14:paraId="67858C5B" w14:textId="77777777" w:rsidTr="00226889">
        <w:trPr>
          <w:gridAfter w:val="2"/>
          <w:wAfter w:w="25" w:type="dxa"/>
          <w:trHeight w:val="126"/>
          <w:tblHeader/>
        </w:trPr>
        <w:tc>
          <w:tcPr>
            <w:tcW w:w="1985" w:type="dxa"/>
            <w:shd w:val="clear" w:color="auto" w:fill="1F7B61" w:themeFill="accent1"/>
            <w:vAlign w:val="center"/>
          </w:tcPr>
          <w:p w14:paraId="48F843FE" w14:textId="77777777" w:rsidR="0058065C" w:rsidRPr="00081A52" w:rsidRDefault="0058065C" w:rsidP="00A0176B">
            <w:pPr>
              <w:pStyle w:val="SCTableContent"/>
              <w:rPr>
                <w:color w:val="FEFFFE" w:themeColor="background1"/>
                <w:sz w:val="18"/>
                <w:szCs w:val="18"/>
              </w:rPr>
            </w:pPr>
          </w:p>
        </w:tc>
        <w:tc>
          <w:tcPr>
            <w:tcW w:w="3827" w:type="dxa"/>
            <w:shd w:val="clear" w:color="auto" w:fill="1F7B61" w:themeFill="accent1"/>
            <w:vAlign w:val="center"/>
          </w:tcPr>
          <w:p w14:paraId="775539C4" w14:textId="77777777" w:rsidR="0058065C" w:rsidRPr="0085393A" w:rsidRDefault="0058065C" w:rsidP="00A0176B">
            <w:pPr>
              <w:pStyle w:val="SCTableContent"/>
              <w:jc w:val="center"/>
              <w:rPr>
                <w:b/>
                <w:bCs/>
                <w:color w:val="FEFFFE" w:themeColor="background1"/>
                <w:sz w:val="18"/>
                <w:szCs w:val="18"/>
              </w:rPr>
            </w:pPr>
            <w:r w:rsidRPr="0085393A">
              <w:rPr>
                <w:b/>
                <w:bCs/>
                <w:color w:val="FEFFFE" w:themeColor="background1"/>
                <w:sz w:val="18"/>
                <w:szCs w:val="18"/>
              </w:rPr>
              <w:t>I scenarijus – integracija į sprendimų priėmimą neįvyksta</w:t>
            </w:r>
          </w:p>
        </w:tc>
        <w:tc>
          <w:tcPr>
            <w:tcW w:w="3686" w:type="dxa"/>
            <w:shd w:val="clear" w:color="auto" w:fill="1F7B61" w:themeFill="accent1"/>
            <w:vAlign w:val="center"/>
          </w:tcPr>
          <w:p w14:paraId="1B9613E2" w14:textId="77777777" w:rsidR="0058065C" w:rsidRPr="0085393A" w:rsidRDefault="0058065C" w:rsidP="00226889">
            <w:pPr>
              <w:pStyle w:val="SCTableContent"/>
              <w:jc w:val="center"/>
              <w:rPr>
                <w:b/>
                <w:bCs/>
                <w:color w:val="FEFFFE" w:themeColor="background1"/>
                <w:sz w:val="18"/>
                <w:szCs w:val="18"/>
              </w:rPr>
            </w:pPr>
            <w:r w:rsidRPr="0085393A">
              <w:rPr>
                <w:b/>
                <w:bCs/>
                <w:color w:val="FEFFFE" w:themeColor="background1"/>
                <w:sz w:val="18"/>
                <w:szCs w:val="18"/>
              </w:rPr>
              <w:t>II scenarijus – integracija į sprendimų priėmimą įvyksta</w:t>
            </w:r>
          </w:p>
        </w:tc>
      </w:tr>
      <w:tr w:rsidR="0058065C" w:rsidRPr="00081A52" w14:paraId="5AAAEC05" w14:textId="77777777" w:rsidTr="00A0176B">
        <w:trPr>
          <w:gridAfter w:val="1"/>
          <w:wAfter w:w="9" w:type="dxa"/>
          <w:trHeight w:val="298"/>
        </w:trPr>
        <w:tc>
          <w:tcPr>
            <w:tcW w:w="1985" w:type="dxa"/>
          </w:tcPr>
          <w:p w14:paraId="0966754D" w14:textId="77777777" w:rsidR="0058065C" w:rsidRPr="00081A52" w:rsidRDefault="0058065C" w:rsidP="00A0176B">
            <w:pPr>
              <w:pStyle w:val="SCTableContent"/>
              <w:rPr>
                <w:sz w:val="18"/>
                <w:szCs w:val="18"/>
              </w:rPr>
            </w:pPr>
            <w:r>
              <w:rPr>
                <w:sz w:val="18"/>
                <w:szCs w:val="18"/>
              </w:rPr>
              <w:t>Buvo išmokėta lėšų, mln. Eur</w:t>
            </w:r>
          </w:p>
        </w:tc>
        <w:tc>
          <w:tcPr>
            <w:tcW w:w="7529" w:type="dxa"/>
            <w:gridSpan w:val="3"/>
            <w:vAlign w:val="center"/>
          </w:tcPr>
          <w:p w14:paraId="3AAEB036" w14:textId="77777777" w:rsidR="0058065C" w:rsidRPr="00ED1FE1" w:rsidRDefault="0058065C" w:rsidP="00A0176B">
            <w:pPr>
              <w:pStyle w:val="SCTableContent"/>
              <w:jc w:val="center"/>
              <w:rPr>
                <w:sz w:val="18"/>
                <w:szCs w:val="18"/>
              </w:rPr>
            </w:pPr>
            <w:r>
              <w:rPr>
                <w:sz w:val="18"/>
                <w:szCs w:val="18"/>
                <w:lang w:val="en-US"/>
              </w:rPr>
              <w:t>80,45 (iki 2022 m.)</w:t>
            </w:r>
          </w:p>
        </w:tc>
      </w:tr>
      <w:tr w:rsidR="0058065C" w:rsidRPr="00081A52" w14:paraId="6A864551" w14:textId="77777777" w:rsidTr="00A0176B">
        <w:trPr>
          <w:trHeight w:val="298"/>
        </w:trPr>
        <w:tc>
          <w:tcPr>
            <w:tcW w:w="9523" w:type="dxa"/>
            <w:gridSpan w:val="5"/>
            <w:shd w:val="clear" w:color="auto" w:fill="E7ECEA" w:themeFill="accent6" w:themeFillTint="1A"/>
          </w:tcPr>
          <w:p w14:paraId="6A2D64F0" w14:textId="77777777" w:rsidR="0058065C" w:rsidRPr="00ED1FE1" w:rsidRDefault="0058065C" w:rsidP="00A0176B">
            <w:pPr>
              <w:pStyle w:val="SCTableContent"/>
              <w:jc w:val="center"/>
              <w:rPr>
                <w:sz w:val="18"/>
                <w:szCs w:val="18"/>
              </w:rPr>
            </w:pPr>
            <w:r w:rsidRPr="00174C9D">
              <w:rPr>
                <w:sz w:val="18"/>
                <w:szCs w:val="18"/>
              </w:rPr>
              <w:t>Išlaidos mažinant nuostolius žemės ūkio sektoriuje</w:t>
            </w:r>
          </w:p>
        </w:tc>
      </w:tr>
      <w:tr w:rsidR="0058065C" w:rsidRPr="00081A52" w14:paraId="6A9B14E7" w14:textId="77777777" w:rsidTr="00A0176B">
        <w:trPr>
          <w:gridAfter w:val="2"/>
          <w:wAfter w:w="25" w:type="dxa"/>
          <w:trHeight w:val="298"/>
        </w:trPr>
        <w:tc>
          <w:tcPr>
            <w:tcW w:w="1985" w:type="dxa"/>
          </w:tcPr>
          <w:p w14:paraId="3C1E377A" w14:textId="77777777" w:rsidR="0058065C" w:rsidRPr="00081A52" w:rsidRDefault="0058065C" w:rsidP="00A0176B">
            <w:pPr>
              <w:pStyle w:val="SCTableContent"/>
              <w:rPr>
                <w:sz w:val="18"/>
                <w:szCs w:val="18"/>
              </w:rPr>
            </w:pPr>
            <w:r>
              <w:rPr>
                <w:sz w:val="18"/>
                <w:szCs w:val="18"/>
              </w:rPr>
              <w:t>Prielaidos</w:t>
            </w:r>
          </w:p>
        </w:tc>
        <w:tc>
          <w:tcPr>
            <w:tcW w:w="3827" w:type="dxa"/>
          </w:tcPr>
          <w:p w14:paraId="6E43113E" w14:textId="13337A30" w:rsidR="0058065C" w:rsidRPr="001309C1" w:rsidRDefault="0058065C" w:rsidP="00A0176B">
            <w:pPr>
              <w:pStyle w:val="SCTexBoxBullet"/>
              <w:ind w:left="357" w:hanging="357"/>
              <w:jc w:val="both"/>
              <w:rPr>
                <w:sz w:val="18"/>
                <w:szCs w:val="18"/>
              </w:rPr>
            </w:pPr>
            <w:r w:rsidRPr="001309C1">
              <w:rPr>
                <w:sz w:val="18"/>
                <w:szCs w:val="18"/>
              </w:rPr>
              <w:t>Smarki liūtis, daranti poveikį žemės ūkio produkcijai, pasikartos vieną kartą per metus</w:t>
            </w:r>
            <w:r w:rsidR="00D11D42" w:rsidRPr="001309C1">
              <w:rPr>
                <w:sz w:val="18"/>
                <w:szCs w:val="18"/>
              </w:rPr>
              <w:t>;</w:t>
            </w:r>
          </w:p>
          <w:p w14:paraId="1DF97422" w14:textId="649A762E" w:rsidR="0058065C" w:rsidRPr="001309C1" w:rsidRDefault="0058065C" w:rsidP="00A0176B">
            <w:pPr>
              <w:pStyle w:val="SCTexBoxBullet"/>
              <w:ind w:left="357" w:hanging="357"/>
              <w:jc w:val="both"/>
              <w:rPr>
                <w:sz w:val="18"/>
                <w:szCs w:val="18"/>
              </w:rPr>
            </w:pPr>
            <w:r w:rsidRPr="001309C1">
              <w:rPr>
                <w:sz w:val="18"/>
                <w:szCs w:val="18"/>
              </w:rPr>
              <w:t>Dėl paramos kreipėsi iš viso 4644 (2018 m.) ir 45 (2019 m.) pareiškėjai</w:t>
            </w:r>
            <w:r w:rsidRPr="001309C1">
              <w:rPr>
                <w:rStyle w:val="Puslapioinaosnuoroda"/>
                <w:rFonts w:hint="eastAsia"/>
                <w:sz w:val="18"/>
                <w:szCs w:val="18"/>
              </w:rPr>
              <w:footnoteReference w:id="159"/>
            </w:r>
            <w:r w:rsidRPr="001309C1">
              <w:rPr>
                <w:sz w:val="18"/>
                <w:szCs w:val="18"/>
              </w:rPr>
              <w:t>, nukentėję nuo smarkių liūčių</w:t>
            </w:r>
            <w:r w:rsidR="00D11D42" w:rsidRPr="001309C1">
              <w:rPr>
                <w:sz w:val="18"/>
                <w:szCs w:val="18"/>
              </w:rPr>
              <w:t xml:space="preserve"> </w:t>
            </w:r>
            <w:r w:rsidRPr="001309C1">
              <w:rPr>
                <w:sz w:val="18"/>
                <w:szCs w:val="18"/>
              </w:rPr>
              <w:t>– ateityje kiekvienais metais kreipsis ne mažesnis pareiškėjų skaičius nei 46</w:t>
            </w:r>
            <w:r w:rsidR="00720A2B">
              <w:rPr>
                <w:sz w:val="18"/>
                <w:szCs w:val="18"/>
              </w:rPr>
              <w:t>8</w:t>
            </w:r>
            <w:r w:rsidRPr="001309C1">
              <w:rPr>
                <w:sz w:val="18"/>
                <w:szCs w:val="18"/>
              </w:rPr>
              <w:t>9</w:t>
            </w:r>
            <w:r w:rsidR="00D11D42" w:rsidRPr="001309C1">
              <w:rPr>
                <w:sz w:val="18"/>
                <w:szCs w:val="18"/>
              </w:rPr>
              <w:t>;</w:t>
            </w:r>
          </w:p>
          <w:p w14:paraId="05E8F287" w14:textId="72AC9EF3" w:rsidR="0058065C" w:rsidRPr="001309C1" w:rsidRDefault="0058065C" w:rsidP="00A0176B">
            <w:pPr>
              <w:pStyle w:val="SCTexBoxBullet"/>
              <w:ind w:left="357" w:hanging="357"/>
              <w:jc w:val="both"/>
              <w:rPr>
                <w:sz w:val="18"/>
                <w:szCs w:val="18"/>
              </w:rPr>
            </w:pPr>
            <w:r w:rsidRPr="001309C1">
              <w:rPr>
                <w:sz w:val="18"/>
                <w:szCs w:val="18"/>
              </w:rPr>
              <w:t>Vidutinis paramos dydis vienam pareiškėjui 1</w:t>
            </w:r>
            <w:r w:rsidR="005E63DE">
              <w:rPr>
                <w:sz w:val="18"/>
                <w:szCs w:val="18"/>
              </w:rPr>
              <w:t>947</w:t>
            </w:r>
            <w:r w:rsidRPr="001309C1">
              <w:rPr>
                <w:sz w:val="18"/>
                <w:szCs w:val="18"/>
              </w:rPr>
              <w:t xml:space="preserve"> Eur</w:t>
            </w:r>
            <w:r w:rsidR="00D11D42" w:rsidRPr="001309C1">
              <w:rPr>
                <w:sz w:val="18"/>
                <w:szCs w:val="18"/>
              </w:rPr>
              <w:t xml:space="preserve"> </w:t>
            </w:r>
            <w:r w:rsidRPr="001309C1">
              <w:rPr>
                <w:sz w:val="18"/>
                <w:szCs w:val="18"/>
              </w:rPr>
              <w:t>– bus skiriama ne mažesnė suma pareiškėjui nei 1</w:t>
            </w:r>
            <w:r w:rsidR="005E63DE">
              <w:rPr>
                <w:sz w:val="18"/>
                <w:szCs w:val="18"/>
              </w:rPr>
              <w:t>947</w:t>
            </w:r>
            <w:r w:rsidRPr="001309C1">
              <w:rPr>
                <w:sz w:val="18"/>
                <w:szCs w:val="18"/>
              </w:rPr>
              <w:t xml:space="preserve"> Eur</w:t>
            </w:r>
            <w:r w:rsidR="00582E41" w:rsidRPr="001309C1">
              <w:rPr>
                <w:sz w:val="18"/>
                <w:szCs w:val="18"/>
              </w:rPr>
              <w:t>.</w:t>
            </w:r>
          </w:p>
        </w:tc>
        <w:tc>
          <w:tcPr>
            <w:tcW w:w="3686" w:type="dxa"/>
          </w:tcPr>
          <w:p w14:paraId="54ACE508" w14:textId="3B08FD6E" w:rsidR="0058065C" w:rsidRPr="001309C1" w:rsidRDefault="0058065C" w:rsidP="00A0176B">
            <w:pPr>
              <w:pStyle w:val="SCTexBoxBullet"/>
              <w:ind w:left="357" w:hanging="357"/>
              <w:jc w:val="both"/>
              <w:rPr>
                <w:sz w:val="18"/>
                <w:szCs w:val="18"/>
              </w:rPr>
            </w:pPr>
            <w:r w:rsidRPr="001309C1">
              <w:rPr>
                <w:sz w:val="18"/>
                <w:szCs w:val="18"/>
              </w:rPr>
              <w:t xml:space="preserve">Išlaidos paramai gali </w:t>
            </w:r>
            <w:r w:rsidR="00DF3B23">
              <w:rPr>
                <w:sz w:val="18"/>
                <w:szCs w:val="18"/>
              </w:rPr>
              <w:t>sumažėti</w:t>
            </w:r>
            <w:r w:rsidRPr="001309C1">
              <w:rPr>
                <w:sz w:val="18"/>
                <w:szCs w:val="18"/>
              </w:rPr>
              <w:t xml:space="preserve"> taikant įvairius žemės ūkio valdymo sprendimus </w:t>
            </w:r>
            <w:r w:rsidR="00DF3B23">
              <w:rPr>
                <w:sz w:val="18"/>
                <w:szCs w:val="18"/>
              </w:rPr>
              <w:t>(šie sprendimai gal</w:t>
            </w:r>
            <w:r w:rsidR="00EB224C">
              <w:rPr>
                <w:sz w:val="18"/>
                <w:szCs w:val="18"/>
              </w:rPr>
              <w:t>ėtų</w:t>
            </w:r>
            <w:r w:rsidR="00DF3B23">
              <w:rPr>
                <w:sz w:val="18"/>
                <w:szCs w:val="18"/>
              </w:rPr>
              <w:t xml:space="preserve"> pakeisti dabar taikomus sprendimus ir tokiu būdu nereikalautų </w:t>
            </w:r>
            <w:r w:rsidRPr="001309C1">
              <w:rPr>
                <w:sz w:val="18"/>
                <w:szCs w:val="18"/>
              </w:rPr>
              <w:t>papildomo finansavimo</w:t>
            </w:r>
            <w:r w:rsidR="00EB224C">
              <w:rPr>
                <w:sz w:val="18"/>
                <w:szCs w:val="18"/>
              </w:rPr>
              <w:t>, pvz. jei šiuo metu patiriamos išlaidos taikant vienokį valdymo būdą, tos pačios išlaidos galėtų būti patiriamos</w:t>
            </w:r>
            <w:r w:rsidR="00B6230B">
              <w:rPr>
                <w:sz w:val="18"/>
                <w:szCs w:val="18"/>
              </w:rPr>
              <w:t xml:space="preserve"> pakeistam valdymo </w:t>
            </w:r>
            <w:r w:rsidR="007B5149">
              <w:rPr>
                <w:sz w:val="18"/>
                <w:szCs w:val="18"/>
              </w:rPr>
              <w:t>sprendimui</w:t>
            </w:r>
            <w:r w:rsidR="00B6230B">
              <w:rPr>
                <w:sz w:val="18"/>
                <w:szCs w:val="18"/>
              </w:rPr>
              <w:t xml:space="preserve"> atsisakius dabartinio</w:t>
            </w:r>
            <w:r w:rsidR="009F40D7">
              <w:rPr>
                <w:sz w:val="18"/>
                <w:szCs w:val="18"/>
              </w:rPr>
              <w:t xml:space="preserve"> </w:t>
            </w:r>
            <w:r w:rsidR="007B5149">
              <w:rPr>
                <w:sz w:val="18"/>
                <w:szCs w:val="18"/>
              </w:rPr>
              <w:t>sprendimo</w:t>
            </w:r>
            <w:r w:rsidR="00B6230B">
              <w:rPr>
                <w:sz w:val="18"/>
                <w:szCs w:val="18"/>
              </w:rPr>
              <w:t xml:space="preserve"> taikymo)</w:t>
            </w:r>
            <w:r w:rsidR="00D11D42" w:rsidRPr="001309C1">
              <w:rPr>
                <w:sz w:val="18"/>
                <w:szCs w:val="18"/>
              </w:rPr>
              <w:t>;</w:t>
            </w:r>
          </w:p>
          <w:p w14:paraId="07DB4265" w14:textId="29E04334" w:rsidR="0058065C" w:rsidRPr="001309C1" w:rsidRDefault="0058065C" w:rsidP="00A0176B">
            <w:pPr>
              <w:pStyle w:val="SCTexBoxBullet"/>
              <w:ind w:left="357" w:hanging="357"/>
              <w:jc w:val="both"/>
              <w:rPr>
                <w:sz w:val="18"/>
                <w:szCs w:val="18"/>
              </w:rPr>
            </w:pPr>
            <w:r w:rsidRPr="001309C1">
              <w:rPr>
                <w:sz w:val="18"/>
                <w:szCs w:val="18"/>
              </w:rPr>
              <w:t xml:space="preserve">Galimas integravimo būdas – ūkininkų raginimas pasirengti veiksmų planus toms teritorijoms, kuriose buvo ar galėtų būti </w:t>
            </w:r>
            <w:r w:rsidR="00D11D42" w:rsidRPr="001309C1">
              <w:rPr>
                <w:sz w:val="18"/>
                <w:szCs w:val="18"/>
              </w:rPr>
              <w:t xml:space="preserve">rizikos zonoje; juose </w:t>
            </w:r>
            <w:r w:rsidRPr="001309C1">
              <w:rPr>
                <w:sz w:val="18"/>
                <w:szCs w:val="18"/>
              </w:rPr>
              <w:t>būtų numatytos ir valdymo priemonės ar sprendiniai, pagrįsti EP (aukščiau minėti tekste)</w:t>
            </w:r>
            <w:r w:rsidR="00D11D42" w:rsidRPr="001309C1">
              <w:rPr>
                <w:sz w:val="18"/>
                <w:szCs w:val="18"/>
              </w:rPr>
              <w:t>;</w:t>
            </w:r>
          </w:p>
          <w:p w14:paraId="0701FE6A" w14:textId="77777777" w:rsidR="00231712" w:rsidRDefault="0058065C" w:rsidP="00A0176B">
            <w:pPr>
              <w:pStyle w:val="SCTexBoxBullet"/>
              <w:ind w:left="357" w:hanging="357"/>
              <w:jc w:val="both"/>
              <w:rPr>
                <w:sz w:val="18"/>
                <w:szCs w:val="18"/>
              </w:rPr>
            </w:pPr>
            <w:r w:rsidRPr="001309C1">
              <w:rPr>
                <w:sz w:val="18"/>
                <w:szCs w:val="18"/>
              </w:rPr>
              <w:t>Vis dėlto, daroma prielaida, kad ne visi ūkiai taikys tokius sprendimus – tokius sprendimus įgyvendins tik pus</w:t>
            </w:r>
            <w:r w:rsidR="00D11D42" w:rsidRPr="001309C1">
              <w:rPr>
                <w:sz w:val="18"/>
                <w:szCs w:val="18"/>
              </w:rPr>
              <w:t>ė</w:t>
            </w:r>
            <w:r w:rsidRPr="001309C1">
              <w:rPr>
                <w:sz w:val="18"/>
                <w:szCs w:val="18"/>
              </w:rPr>
              <w:t xml:space="preserve"> ūkių (50 proc.) ir jie nesusidurs su nuostoliais</w:t>
            </w:r>
          </w:p>
          <w:p w14:paraId="018ED20B" w14:textId="39838E97" w:rsidR="0058065C" w:rsidRPr="001309C1" w:rsidRDefault="0058065C" w:rsidP="00A0176B">
            <w:pPr>
              <w:pStyle w:val="SCTexBoxBullet"/>
              <w:ind w:left="357" w:hanging="357"/>
              <w:jc w:val="both"/>
              <w:rPr>
                <w:sz w:val="18"/>
                <w:szCs w:val="18"/>
              </w:rPr>
            </w:pPr>
            <w:r w:rsidRPr="001309C1">
              <w:rPr>
                <w:sz w:val="18"/>
                <w:szCs w:val="18"/>
              </w:rPr>
              <w:t xml:space="preserve"> (ekspertiniu vertinimu)</w:t>
            </w:r>
            <w:r w:rsidR="00D11D42" w:rsidRPr="001309C1">
              <w:rPr>
                <w:sz w:val="18"/>
                <w:szCs w:val="18"/>
              </w:rPr>
              <w:t>;</w:t>
            </w:r>
          </w:p>
          <w:p w14:paraId="5F1CB00F" w14:textId="1AFA974A" w:rsidR="0058065C" w:rsidRPr="001309C1" w:rsidRDefault="0058065C" w:rsidP="00A0176B">
            <w:pPr>
              <w:pStyle w:val="SCTexBoxBullet"/>
              <w:ind w:left="397"/>
              <w:jc w:val="both"/>
              <w:rPr>
                <w:sz w:val="18"/>
                <w:szCs w:val="18"/>
              </w:rPr>
            </w:pPr>
            <w:r w:rsidRPr="001309C1">
              <w:rPr>
                <w:rFonts w:hint="eastAsia"/>
                <w:sz w:val="18"/>
                <w:szCs w:val="18"/>
              </w:rPr>
              <w:t>A</w:t>
            </w:r>
            <w:r w:rsidRPr="001309C1">
              <w:rPr>
                <w:sz w:val="18"/>
                <w:szCs w:val="18"/>
              </w:rPr>
              <w:t>titinkamai paramos reikės tik 50 proc. pareiškėjų</w:t>
            </w:r>
            <w:r w:rsidR="00582E41" w:rsidRPr="001309C1">
              <w:rPr>
                <w:sz w:val="18"/>
                <w:szCs w:val="18"/>
              </w:rPr>
              <w:t>.</w:t>
            </w:r>
          </w:p>
        </w:tc>
      </w:tr>
      <w:tr w:rsidR="0058065C" w:rsidRPr="00081A52" w14:paraId="43E1FF54" w14:textId="77777777" w:rsidTr="00A0176B">
        <w:trPr>
          <w:gridAfter w:val="2"/>
          <w:wAfter w:w="25" w:type="dxa"/>
          <w:trHeight w:val="298"/>
        </w:trPr>
        <w:tc>
          <w:tcPr>
            <w:tcW w:w="1985" w:type="dxa"/>
          </w:tcPr>
          <w:p w14:paraId="5A7DC4F9" w14:textId="77777777" w:rsidR="0058065C" w:rsidRPr="00086B1C" w:rsidRDefault="0058065C" w:rsidP="00A0176B">
            <w:pPr>
              <w:pStyle w:val="SCTableContent"/>
              <w:rPr>
                <w:b/>
                <w:bCs/>
                <w:sz w:val="18"/>
                <w:szCs w:val="18"/>
              </w:rPr>
            </w:pPr>
            <w:r w:rsidRPr="00086B1C">
              <w:rPr>
                <w:b/>
                <w:bCs/>
                <w:sz w:val="18"/>
                <w:szCs w:val="18"/>
              </w:rPr>
              <w:t>Viešosios išlaidos per metus, mln. Eur</w:t>
            </w:r>
          </w:p>
        </w:tc>
        <w:tc>
          <w:tcPr>
            <w:tcW w:w="3827" w:type="dxa"/>
            <w:vAlign w:val="center"/>
          </w:tcPr>
          <w:p w14:paraId="25FA633E" w14:textId="12A81A40" w:rsidR="0058065C" w:rsidRPr="00086B1C" w:rsidRDefault="00BE6DD3" w:rsidP="00A0176B">
            <w:pPr>
              <w:pStyle w:val="SCTableContent"/>
              <w:jc w:val="center"/>
              <w:rPr>
                <w:b/>
                <w:bCs/>
                <w:sz w:val="18"/>
                <w:szCs w:val="18"/>
              </w:rPr>
            </w:pPr>
            <w:r>
              <w:rPr>
                <w:b/>
                <w:bCs/>
                <w:sz w:val="18"/>
                <w:szCs w:val="18"/>
              </w:rPr>
              <w:t>9,13</w:t>
            </w:r>
            <w:r w:rsidR="0058065C" w:rsidRPr="00086B1C">
              <w:rPr>
                <w:b/>
                <w:bCs/>
                <w:sz w:val="18"/>
                <w:szCs w:val="18"/>
              </w:rPr>
              <w:t xml:space="preserve"> </w:t>
            </w:r>
          </w:p>
        </w:tc>
        <w:tc>
          <w:tcPr>
            <w:tcW w:w="3686" w:type="dxa"/>
            <w:vAlign w:val="center"/>
          </w:tcPr>
          <w:p w14:paraId="11BE12C0" w14:textId="5603C57E" w:rsidR="0058065C" w:rsidRPr="00086B1C" w:rsidRDefault="0058065C" w:rsidP="00A0176B">
            <w:pPr>
              <w:pStyle w:val="SCTableContent"/>
              <w:jc w:val="center"/>
              <w:rPr>
                <w:b/>
                <w:bCs/>
                <w:sz w:val="18"/>
                <w:szCs w:val="18"/>
              </w:rPr>
            </w:pPr>
            <w:r w:rsidRPr="00086B1C">
              <w:rPr>
                <w:b/>
                <w:bCs/>
                <w:sz w:val="18"/>
                <w:szCs w:val="18"/>
              </w:rPr>
              <w:t>4,</w:t>
            </w:r>
            <w:r w:rsidR="00C15545">
              <w:rPr>
                <w:b/>
                <w:bCs/>
                <w:sz w:val="18"/>
                <w:szCs w:val="18"/>
              </w:rPr>
              <w:t>57</w:t>
            </w:r>
          </w:p>
        </w:tc>
      </w:tr>
      <w:tr w:rsidR="0058065C" w:rsidRPr="00081A52" w14:paraId="22A3651A" w14:textId="77777777" w:rsidTr="00A0176B">
        <w:trPr>
          <w:gridAfter w:val="2"/>
          <w:wAfter w:w="25" w:type="dxa"/>
          <w:trHeight w:val="298"/>
        </w:trPr>
        <w:tc>
          <w:tcPr>
            <w:tcW w:w="9498" w:type="dxa"/>
            <w:gridSpan w:val="3"/>
            <w:shd w:val="clear" w:color="auto" w:fill="E7ECEA" w:themeFill="accent6" w:themeFillTint="1A"/>
          </w:tcPr>
          <w:p w14:paraId="500D2077" w14:textId="77777777" w:rsidR="0058065C" w:rsidRPr="00ED1FE1" w:rsidRDefault="0058065C" w:rsidP="00A0176B">
            <w:pPr>
              <w:pStyle w:val="SCTableContent"/>
              <w:jc w:val="center"/>
              <w:rPr>
                <w:sz w:val="18"/>
                <w:szCs w:val="18"/>
              </w:rPr>
            </w:pPr>
            <w:r>
              <w:rPr>
                <w:sz w:val="18"/>
                <w:szCs w:val="18"/>
              </w:rPr>
              <w:t xml:space="preserve">Išlaidos paviršinių nuotekų sistemoms </w:t>
            </w:r>
          </w:p>
        </w:tc>
      </w:tr>
      <w:tr w:rsidR="0058065C" w:rsidRPr="00033CA5" w14:paraId="4090A10E" w14:textId="77777777" w:rsidTr="00A0176B">
        <w:trPr>
          <w:gridAfter w:val="2"/>
          <w:wAfter w:w="25" w:type="dxa"/>
          <w:trHeight w:val="298"/>
        </w:trPr>
        <w:tc>
          <w:tcPr>
            <w:tcW w:w="1985" w:type="dxa"/>
          </w:tcPr>
          <w:p w14:paraId="716A5130" w14:textId="77777777" w:rsidR="0058065C" w:rsidRPr="00081A52" w:rsidRDefault="0058065C" w:rsidP="00A0176B">
            <w:pPr>
              <w:pStyle w:val="SCTableContent"/>
              <w:rPr>
                <w:sz w:val="18"/>
                <w:szCs w:val="18"/>
              </w:rPr>
            </w:pPr>
            <w:r>
              <w:rPr>
                <w:sz w:val="18"/>
                <w:szCs w:val="18"/>
              </w:rPr>
              <w:t>Prielaidos</w:t>
            </w:r>
          </w:p>
        </w:tc>
        <w:tc>
          <w:tcPr>
            <w:tcW w:w="3827" w:type="dxa"/>
          </w:tcPr>
          <w:p w14:paraId="16B987DD" w14:textId="23B0FABB" w:rsidR="0058065C" w:rsidRPr="001309C1" w:rsidRDefault="0058065C" w:rsidP="00A0176B">
            <w:pPr>
              <w:pStyle w:val="SCTexBoxBullet"/>
              <w:ind w:left="400"/>
              <w:jc w:val="both"/>
              <w:rPr>
                <w:sz w:val="18"/>
                <w:szCs w:val="18"/>
              </w:rPr>
            </w:pPr>
            <w:r w:rsidRPr="001309C1">
              <w:rPr>
                <w:sz w:val="18"/>
                <w:szCs w:val="18"/>
              </w:rPr>
              <w:t>Remiantis rengiamu Investicijų į Lietuvos vandentvarkos sektorių plano projektu, paviršinių nuotekų infrastruktūrai (pilkajai infrastruktūrai) nuo 2022 iki 2030 m., t. y. per 9 metus, prognozuojamas lėšų poreikis</w:t>
            </w:r>
            <w:r w:rsidR="00657FD0" w:rsidRPr="001309C1">
              <w:rPr>
                <w:sz w:val="18"/>
                <w:szCs w:val="18"/>
              </w:rPr>
              <w:t xml:space="preserve"> yra</w:t>
            </w:r>
            <w:r w:rsidRPr="001309C1">
              <w:rPr>
                <w:sz w:val="18"/>
                <w:szCs w:val="18"/>
              </w:rPr>
              <w:t xml:space="preserve"> </w:t>
            </w:r>
            <w:r w:rsidRPr="001309C1">
              <w:rPr>
                <w:color w:val="auto"/>
                <w:sz w:val="18"/>
                <w:szCs w:val="18"/>
              </w:rPr>
              <w:t>357,9</w:t>
            </w:r>
            <w:r w:rsidRPr="001309C1">
              <w:rPr>
                <w:color w:val="FF0000"/>
                <w:sz w:val="18"/>
                <w:szCs w:val="18"/>
              </w:rPr>
              <w:t xml:space="preserve"> </w:t>
            </w:r>
            <w:r w:rsidRPr="001309C1">
              <w:rPr>
                <w:sz w:val="18"/>
                <w:szCs w:val="18"/>
              </w:rPr>
              <w:t>mln. Eur</w:t>
            </w:r>
            <w:r w:rsidR="00582E41" w:rsidRPr="001309C1">
              <w:rPr>
                <w:sz w:val="18"/>
                <w:szCs w:val="18"/>
              </w:rPr>
              <w:t>.</w:t>
            </w:r>
          </w:p>
        </w:tc>
        <w:tc>
          <w:tcPr>
            <w:tcW w:w="3686" w:type="dxa"/>
          </w:tcPr>
          <w:p w14:paraId="669DF2A3" w14:textId="7F031C94" w:rsidR="0058065C" w:rsidRPr="001309C1" w:rsidRDefault="0058065C" w:rsidP="00A0176B">
            <w:pPr>
              <w:pStyle w:val="SCTexBoxBullet"/>
              <w:ind w:left="400"/>
              <w:jc w:val="both"/>
              <w:rPr>
                <w:sz w:val="18"/>
                <w:szCs w:val="18"/>
              </w:rPr>
            </w:pPr>
            <w:r w:rsidRPr="001309C1">
              <w:rPr>
                <w:sz w:val="18"/>
                <w:szCs w:val="18"/>
              </w:rPr>
              <w:t>Atsižvelgiant į Niu</w:t>
            </w:r>
            <w:r w:rsidR="00582E41" w:rsidRPr="001309C1">
              <w:rPr>
                <w:sz w:val="18"/>
                <w:szCs w:val="18"/>
              </w:rPr>
              <w:t>j</w:t>
            </w:r>
            <w:r w:rsidRPr="001309C1">
              <w:rPr>
                <w:sz w:val="18"/>
                <w:szCs w:val="18"/>
              </w:rPr>
              <w:t>orko pavyzdį ir kitus Pasaulio banko pateikiamus pavyzdžius dėl žaliosios infrastruktūros integravimo su pilkąja infrastruktūra naudos, daroma prielaida, kad išlaidos paviršinių nuotekų infrastruktūrai, integruojant EP, gali būti sumažintos apie 22 proc.</w:t>
            </w:r>
            <w:r w:rsidR="00582E41" w:rsidRPr="001309C1">
              <w:rPr>
                <w:sz w:val="18"/>
                <w:szCs w:val="18"/>
              </w:rPr>
              <w:t>;</w:t>
            </w:r>
          </w:p>
          <w:p w14:paraId="547250BF" w14:textId="01512FE6" w:rsidR="0058065C" w:rsidRPr="001309C1" w:rsidRDefault="0058065C" w:rsidP="00A0176B">
            <w:pPr>
              <w:pStyle w:val="SCTexBoxBullet"/>
              <w:ind w:left="400"/>
              <w:jc w:val="both"/>
              <w:rPr>
                <w:sz w:val="18"/>
                <w:szCs w:val="18"/>
              </w:rPr>
            </w:pPr>
            <w:r w:rsidRPr="001309C1">
              <w:rPr>
                <w:sz w:val="18"/>
                <w:szCs w:val="18"/>
              </w:rPr>
              <w:t>Išlaidos gali būti sumažintos 8,8 mln. Eur</w:t>
            </w:r>
            <w:r w:rsidR="00582E41" w:rsidRPr="001309C1">
              <w:rPr>
                <w:sz w:val="18"/>
                <w:szCs w:val="18"/>
              </w:rPr>
              <w:t>;</w:t>
            </w:r>
          </w:p>
        </w:tc>
      </w:tr>
      <w:tr w:rsidR="0058065C" w:rsidRPr="00081A52" w14:paraId="6D963463" w14:textId="77777777" w:rsidTr="00A0176B">
        <w:trPr>
          <w:gridAfter w:val="2"/>
          <w:wAfter w:w="25" w:type="dxa"/>
          <w:trHeight w:val="298"/>
        </w:trPr>
        <w:tc>
          <w:tcPr>
            <w:tcW w:w="1985" w:type="dxa"/>
          </w:tcPr>
          <w:p w14:paraId="077F5E9F" w14:textId="77777777" w:rsidR="0058065C" w:rsidRPr="00081A52" w:rsidRDefault="0058065C" w:rsidP="00A0176B">
            <w:pPr>
              <w:pStyle w:val="SCTableContent"/>
              <w:rPr>
                <w:sz w:val="18"/>
                <w:szCs w:val="18"/>
              </w:rPr>
            </w:pPr>
            <w:r w:rsidRPr="00086B1C">
              <w:rPr>
                <w:b/>
                <w:bCs/>
                <w:sz w:val="18"/>
                <w:szCs w:val="18"/>
              </w:rPr>
              <w:t>Viešosios išlaidos per metus, mln. Eur</w:t>
            </w:r>
          </w:p>
        </w:tc>
        <w:tc>
          <w:tcPr>
            <w:tcW w:w="3827" w:type="dxa"/>
          </w:tcPr>
          <w:p w14:paraId="3C5DA6A5" w14:textId="77777777" w:rsidR="0058065C" w:rsidRPr="007979AD" w:rsidRDefault="0058065C" w:rsidP="00A0176B">
            <w:pPr>
              <w:pStyle w:val="SCTableContent"/>
              <w:jc w:val="center"/>
              <w:rPr>
                <w:b/>
                <w:bCs/>
                <w:sz w:val="18"/>
                <w:szCs w:val="18"/>
              </w:rPr>
            </w:pPr>
            <w:r w:rsidRPr="007979AD">
              <w:rPr>
                <w:b/>
                <w:bCs/>
                <w:sz w:val="18"/>
                <w:szCs w:val="18"/>
              </w:rPr>
              <w:t>39,8</w:t>
            </w:r>
          </w:p>
        </w:tc>
        <w:tc>
          <w:tcPr>
            <w:tcW w:w="3686" w:type="dxa"/>
          </w:tcPr>
          <w:p w14:paraId="6FCEDA36" w14:textId="77777777" w:rsidR="0058065C" w:rsidRPr="00362B5B" w:rsidRDefault="0058065C" w:rsidP="00A0176B">
            <w:pPr>
              <w:pStyle w:val="SCTableContent"/>
              <w:jc w:val="center"/>
              <w:rPr>
                <w:b/>
                <w:bCs/>
                <w:sz w:val="18"/>
                <w:szCs w:val="18"/>
              </w:rPr>
            </w:pPr>
            <w:r w:rsidRPr="00362B5B">
              <w:rPr>
                <w:b/>
                <w:bCs/>
                <w:sz w:val="18"/>
                <w:szCs w:val="18"/>
              </w:rPr>
              <w:t>31</w:t>
            </w:r>
          </w:p>
        </w:tc>
      </w:tr>
    </w:tbl>
    <w:p w14:paraId="3664B406" w14:textId="77777777" w:rsidR="0058065C" w:rsidRDefault="0058065C" w:rsidP="0058065C">
      <w:pPr>
        <w:rPr>
          <w:rStyle w:val="Nerykuspabraukimas"/>
        </w:rPr>
      </w:pPr>
      <w:r w:rsidRPr="0091063D">
        <w:rPr>
          <w:rStyle w:val="Nerykuspabraukimas"/>
        </w:rPr>
        <w:t>Šaltinis: sudaryta Konsultanto</w:t>
      </w:r>
    </w:p>
    <w:p w14:paraId="505B1FF9" w14:textId="77777777" w:rsidR="0058065C" w:rsidRDefault="0058065C" w:rsidP="0058065C">
      <w:r w:rsidRPr="001B4046">
        <w:rPr>
          <w:rStyle w:val="Rykinuoroda"/>
        </w:rPr>
        <w:t>karščio bangos</w:t>
      </w:r>
      <w:r>
        <w:rPr>
          <w:rStyle w:val="Rykinuoroda"/>
        </w:rPr>
        <w:t xml:space="preserve">. </w:t>
      </w:r>
      <w:r w:rsidRPr="00032D50">
        <w:t>Atsižvelgiant į tai, kad karščio bangų poveikiui mažinti skirtoms priemonėms</w:t>
      </w:r>
      <w:r>
        <w:t xml:space="preserve"> (pavyzdžiui, vandens kolonėlių įrengimui)</w:t>
      </w:r>
      <w:r w:rsidRPr="00032D50">
        <w:t xml:space="preserve"> nebuvo išmokėta lėšų</w:t>
      </w:r>
      <w:r>
        <w:t xml:space="preserve"> (pagal šioje Studijoje analizuotas programas ir kitus lėšų šaltinius)</w:t>
      </w:r>
      <w:r w:rsidRPr="00032D50">
        <w:t>,</w:t>
      </w:r>
      <w:r>
        <w:t xml:space="preserve"> viešųjų išlaidų tam tikroms priemonėms sumažinimo galimybės negali būti analizuojamos. </w:t>
      </w:r>
    </w:p>
    <w:p w14:paraId="52E66C79" w14:textId="172B6035" w:rsidR="0058065C" w:rsidRDefault="0058065C" w:rsidP="0058065C">
      <w:r>
        <w:t xml:space="preserve">Vis dėlto, buvo nustatyta, kad karščio bangos gali prisidėti prie žmonių sveikatos pablogėjimo, kas lemia didesnes išlaidas sveikatos apsaugai. Vienas iš būdų kaip mažinti karščio bangų neigiamą poveikį žmonių sveikatai yra žaliųjų zonų, teikiančių vėsinimo EP, plėtojimas. Augmenija suteikia pavėsį ir drėgmę, todėl </w:t>
      </w:r>
      <w:r w:rsidR="005340A3">
        <w:t>reguliuoja mikroklimatą –</w:t>
      </w:r>
      <w:r>
        <w:t xml:space="preserve"> mažina žemės paviršiaus ir oro temperatūrą. Be to,</w:t>
      </w:r>
      <w:r w:rsidRPr="00861DE3">
        <w:t xml:space="preserve"> augmenijos tankumo didinimas taip pat gali duoti didelės papildomos naudos įvairiose visuomenės sveikatos srityse.</w:t>
      </w:r>
      <w:r>
        <w:t xml:space="preserve"> Sveikatos kontekste svarbus yra vėsinimo efektas ne tik dienos metu, tačiau taip pat naktį, kad kūnas turėtų galimybę atsigauti po streso, patirto dėl karščio dienos metu.</w:t>
      </w:r>
      <w:r>
        <w:rPr>
          <w:rStyle w:val="Puslapioinaosnuoroda"/>
        </w:rPr>
        <w:footnoteReference w:id="160"/>
      </w:r>
      <w:r>
        <w:t xml:space="preserve"> </w:t>
      </w:r>
    </w:p>
    <w:p w14:paraId="6CDC2FB4" w14:textId="77777777" w:rsidR="0058065C" w:rsidRPr="00337340" w:rsidRDefault="0058065C" w:rsidP="0058065C">
      <w:r w:rsidRPr="00337340">
        <w:t>Taigi, mikroklimato reguliavimo EP</w:t>
      </w:r>
      <w:r>
        <w:t xml:space="preserve"> integravimas į teritorijų planavimo sprendimus (ypač miestuose), gali lemti su karščio bangomis susijusių išlaidų sveikatos apsaugai sumažėjimą (žr. toliau pateiktoje lentelėje).</w:t>
      </w:r>
    </w:p>
    <w:p w14:paraId="561EECBF" w14:textId="67A5AD89" w:rsidR="0058065C" w:rsidRPr="00A91378" w:rsidRDefault="008C5F2B" w:rsidP="0058065C">
      <w:pPr>
        <w:pStyle w:val="SCTableTitle"/>
        <w:widowControl w:val="0"/>
      </w:pPr>
      <w:r>
        <w:fldChar w:fldCharType="begin"/>
      </w:r>
      <w:r>
        <w:instrText xml:space="preserve"> SEQ Lentelė \* ARABIC </w:instrText>
      </w:r>
      <w:r>
        <w:fldChar w:fldCharType="separate"/>
      </w:r>
      <w:bookmarkStart w:id="98" w:name="_Toc109728449"/>
      <w:r w:rsidR="00A843C6">
        <w:rPr>
          <w:noProof/>
        </w:rPr>
        <w:t>21</w:t>
      </w:r>
      <w:r>
        <w:rPr>
          <w:noProof/>
        </w:rPr>
        <w:fldChar w:fldCharType="end"/>
      </w:r>
      <w:r w:rsidR="0058065C" w:rsidRPr="00A91378">
        <w:t xml:space="preserve"> lentelė. </w:t>
      </w:r>
      <w:r w:rsidR="0058065C">
        <w:t>Viešųjų išlaidų, skirtų karščio bangų pasekmėms švelninti, sumažinimo galimybių vertinimas</w:t>
      </w:r>
      <w:bookmarkEnd w:id="98"/>
    </w:p>
    <w:tbl>
      <w:tblPr>
        <w:tblStyle w:val="Lentelstinklelis"/>
        <w:tblW w:w="9514" w:type="dxa"/>
        <w:tblBorders>
          <w:top w:val="single" w:sz="12" w:space="0" w:color="FEFFFE" w:themeColor="background1"/>
          <w:left w:val="none" w:sz="0" w:space="0" w:color="auto"/>
          <w:bottom w:val="single" w:sz="2" w:space="0" w:color="1F7B61" w:themeColor="text2"/>
          <w:right w:val="none" w:sz="0" w:space="0" w:color="auto"/>
          <w:insideH w:val="single" w:sz="2" w:space="0" w:color="1F7B61" w:themeColor="text2"/>
          <w:insideV w:val="single" w:sz="12" w:space="0" w:color="FEFFFE" w:themeColor="background1"/>
        </w:tblBorders>
        <w:tblCellMar>
          <w:top w:w="28" w:type="dxa"/>
          <w:left w:w="28" w:type="dxa"/>
          <w:bottom w:w="28" w:type="dxa"/>
          <w:right w:w="28" w:type="dxa"/>
        </w:tblCellMar>
        <w:tblLook w:val="04A0" w:firstRow="1" w:lastRow="0" w:firstColumn="1" w:lastColumn="0" w:noHBand="0" w:noVBand="1"/>
      </w:tblPr>
      <w:tblGrid>
        <w:gridCol w:w="1985"/>
        <w:gridCol w:w="3827"/>
        <w:gridCol w:w="3686"/>
        <w:gridCol w:w="16"/>
      </w:tblGrid>
      <w:tr w:rsidR="0058065C" w:rsidRPr="00081A52" w14:paraId="1257931E" w14:textId="77777777" w:rsidTr="000041DA">
        <w:trPr>
          <w:gridAfter w:val="1"/>
          <w:wAfter w:w="16" w:type="dxa"/>
          <w:trHeight w:val="126"/>
          <w:tblHeader/>
        </w:trPr>
        <w:tc>
          <w:tcPr>
            <w:tcW w:w="1985" w:type="dxa"/>
            <w:shd w:val="clear" w:color="auto" w:fill="1F7B61" w:themeFill="accent1"/>
            <w:vAlign w:val="center"/>
          </w:tcPr>
          <w:p w14:paraId="7B6D4C00" w14:textId="77777777" w:rsidR="0058065C" w:rsidRPr="00081A52" w:rsidRDefault="0058065C" w:rsidP="00A0176B">
            <w:pPr>
              <w:pStyle w:val="SCTableContent"/>
              <w:rPr>
                <w:color w:val="FEFFFE" w:themeColor="background1"/>
                <w:sz w:val="18"/>
                <w:szCs w:val="18"/>
              </w:rPr>
            </w:pPr>
          </w:p>
        </w:tc>
        <w:tc>
          <w:tcPr>
            <w:tcW w:w="3827" w:type="dxa"/>
            <w:shd w:val="clear" w:color="auto" w:fill="1F7B61" w:themeFill="accent1"/>
            <w:vAlign w:val="center"/>
          </w:tcPr>
          <w:p w14:paraId="2B099C6E" w14:textId="77777777" w:rsidR="0058065C" w:rsidRPr="0085393A" w:rsidRDefault="0058065C" w:rsidP="00A0176B">
            <w:pPr>
              <w:pStyle w:val="SCTableContent"/>
              <w:jc w:val="center"/>
              <w:rPr>
                <w:b/>
                <w:bCs/>
                <w:color w:val="FEFFFE" w:themeColor="background1"/>
                <w:sz w:val="18"/>
                <w:szCs w:val="18"/>
              </w:rPr>
            </w:pPr>
            <w:r w:rsidRPr="0085393A">
              <w:rPr>
                <w:b/>
                <w:bCs/>
                <w:color w:val="FEFFFE" w:themeColor="background1"/>
                <w:sz w:val="18"/>
                <w:szCs w:val="18"/>
              </w:rPr>
              <w:t>I scenarijus – integracija į sprendimų priėmimą neįvyksta</w:t>
            </w:r>
          </w:p>
        </w:tc>
        <w:tc>
          <w:tcPr>
            <w:tcW w:w="3686" w:type="dxa"/>
            <w:shd w:val="clear" w:color="auto" w:fill="1F7B61" w:themeFill="accent1"/>
            <w:vAlign w:val="center"/>
          </w:tcPr>
          <w:p w14:paraId="2AC2E853" w14:textId="77777777" w:rsidR="0058065C" w:rsidRPr="0085393A" w:rsidRDefault="0058065C" w:rsidP="000041DA">
            <w:pPr>
              <w:pStyle w:val="SCTableContent"/>
              <w:jc w:val="center"/>
              <w:rPr>
                <w:b/>
                <w:bCs/>
                <w:color w:val="FEFFFE" w:themeColor="background1"/>
                <w:sz w:val="18"/>
                <w:szCs w:val="18"/>
              </w:rPr>
            </w:pPr>
            <w:r w:rsidRPr="0085393A">
              <w:rPr>
                <w:b/>
                <w:bCs/>
                <w:color w:val="FEFFFE" w:themeColor="background1"/>
                <w:sz w:val="18"/>
                <w:szCs w:val="18"/>
              </w:rPr>
              <w:t>II scenarijus – integracija į sprendimų priėmimą įvyksta</w:t>
            </w:r>
          </w:p>
        </w:tc>
      </w:tr>
      <w:tr w:rsidR="0058065C" w:rsidRPr="00081A52" w14:paraId="09C4389B" w14:textId="77777777" w:rsidTr="00A0176B">
        <w:trPr>
          <w:trHeight w:val="298"/>
        </w:trPr>
        <w:tc>
          <w:tcPr>
            <w:tcW w:w="1985" w:type="dxa"/>
          </w:tcPr>
          <w:p w14:paraId="44B3AD01" w14:textId="77777777" w:rsidR="0058065C" w:rsidRPr="00081A52" w:rsidRDefault="0058065C" w:rsidP="00A0176B">
            <w:pPr>
              <w:pStyle w:val="SCTableContent"/>
              <w:rPr>
                <w:sz w:val="18"/>
                <w:szCs w:val="18"/>
              </w:rPr>
            </w:pPr>
            <w:r>
              <w:rPr>
                <w:sz w:val="18"/>
                <w:szCs w:val="18"/>
              </w:rPr>
              <w:t>Buvo išmokėta lėšų, mln. Eur</w:t>
            </w:r>
          </w:p>
        </w:tc>
        <w:tc>
          <w:tcPr>
            <w:tcW w:w="7529" w:type="dxa"/>
            <w:gridSpan w:val="3"/>
            <w:vAlign w:val="center"/>
          </w:tcPr>
          <w:p w14:paraId="3C00E7AA" w14:textId="77777777" w:rsidR="0058065C" w:rsidRPr="00ED1FE1" w:rsidRDefault="0058065C" w:rsidP="00A0176B">
            <w:pPr>
              <w:pStyle w:val="SCTableContent"/>
              <w:jc w:val="center"/>
              <w:rPr>
                <w:sz w:val="18"/>
                <w:szCs w:val="18"/>
              </w:rPr>
            </w:pPr>
            <w:r>
              <w:rPr>
                <w:rFonts w:hint="eastAsia"/>
                <w:sz w:val="18"/>
                <w:szCs w:val="18"/>
              </w:rPr>
              <w:t>N</w:t>
            </w:r>
            <w:r>
              <w:rPr>
                <w:sz w:val="18"/>
                <w:szCs w:val="18"/>
              </w:rPr>
              <w:t>ebuvo skirta priemonėms įgyvendinti (išskyrus Vilniaus m. sav. iniciatyvą kartu su UAB „Vilniaus vandenys“)</w:t>
            </w:r>
          </w:p>
        </w:tc>
      </w:tr>
      <w:tr w:rsidR="0058065C" w:rsidRPr="00081A52" w14:paraId="3D84C6F9" w14:textId="77777777" w:rsidTr="00A0176B">
        <w:trPr>
          <w:gridAfter w:val="1"/>
          <w:wAfter w:w="16" w:type="dxa"/>
          <w:trHeight w:val="298"/>
        </w:trPr>
        <w:tc>
          <w:tcPr>
            <w:tcW w:w="1985" w:type="dxa"/>
          </w:tcPr>
          <w:p w14:paraId="47BC4F9A" w14:textId="77777777" w:rsidR="0058065C" w:rsidRPr="00081A52" w:rsidRDefault="0058065C" w:rsidP="00A0176B">
            <w:pPr>
              <w:pStyle w:val="SCTableContent"/>
              <w:rPr>
                <w:sz w:val="18"/>
                <w:szCs w:val="18"/>
              </w:rPr>
            </w:pPr>
            <w:r>
              <w:rPr>
                <w:sz w:val="18"/>
                <w:szCs w:val="18"/>
              </w:rPr>
              <w:t>Prielaidos</w:t>
            </w:r>
          </w:p>
        </w:tc>
        <w:tc>
          <w:tcPr>
            <w:tcW w:w="3827" w:type="dxa"/>
          </w:tcPr>
          <w:p w14:paraId="1E4690C1" w14:textId="5B2D369C" w:rsidR="0058065C" w:rsidRPr="001309C1" w:rsidRDefault="0058065C" w:rsidP="00A0176B">
            <w:pPr>
              <w:pStyle w:val="SCTexBoxBullet"/>
              <w:ind w:left="357" w:hanging="357"/>
              <w:jc w:val="both"/>
              <w:rPr>
                <w:sz w:val="18"/>
                <w:szCs w:val="18"/>
              </w:rPr>
            </w:pPr>
            <w:r w:rsidRPr="001309C1">
              <w:rPr>
                <w:sz w:val="18"/>
                <w:szCs w:val="18"/>
              </w:rPr>
              <w:t>Remiantis Higienos instituto duomenimis, nustatyta, kad 2019 m. per karščio bangas (28 dien</w:t>
            </w:r>
            <w:r w:rsidR="001309C1">
              <w:rPr>
                <w:sz w:val="18"/>
                <w:szCs w:val="18"/>
              </w:rPr>
              <w:t>a</w:t>
            </w:r>
            <w:r w:rsidRPr="001309C1">
              <w:rPr>
                <w:sz w:val="18"/>
                <w:szCs w:val="18"/>
              </w:rPr>
              <w:t>s) buvo išdu</w:t>
            </w:r>
            <w:r w:rsidR="001309C1">
              <w:rPr>
                <w:sz w:val="18"/>
                <w:szCs w:val="18"/>
              </w:rPr>
              <w:t>ota</w:t>
            </w:r>
            <w:r w:rsidR="00175E71">
              <w:rPr>
                <w:sz w:val="18"/>
                <w:szCs w:val="18"/>
              </w:rPr>
              <w:t xml:space="preserve"> </w:t>
            </w:r>
            <w:r w:rsidR="00074412">
              <w:rPr>
                <w:sz w:val="18"/>
                <w:szCs w:val="18"/>
              </w:rPr>
              <w:t>4,1</w:t>
            </w:r>
            <w:r w:rsidR="00175E71">
              <w:rPr>
                <w:sz w:val="18"/>
                <w:szCs w:val="18"/>
              </w:rPr>
              <w:t xml:space="preserve"> tūkst. gydymo lapų arba</w:t>
            </w:r>
            <w:r w:rsidRPr="001309C1">
              <w:rPr>
                <w:sz w:val="18"/>
                <w:szCs w:val="18"/>
              </w:rPr>
              <w:t xml:space="preserve"> apie 146 gydymo lapais</w:t>
            </w:r>
            <w:r w:rsidR="00175E71">
              <w:rPr>
                <w:sz w:val="18"/>
                <w:szCs w:val="18"/>
              </w:rPr>
              <w:t xml:space="preserve"> per dieną</w:t>
            </w:r>
            <w:r w:rsidRPr="001309C1">
              <w:rPr>
                <w:sz w:val="18"/>
                <w:szCs w:val="18"/>
              </w:rPr>
              <w:t xml:space="preserve"> daugiau nei kitomis šiltojo sezono dienomis</w:t>
            </w:r>
            <w:r w:rsidR="001309C1">
              <w:rPr>
                <w:sz w:val="18"/>
                <w:szCs w:val="18"/>
              </w:rPr>
              <w:t>;</w:t>
            </w:r>
          </w:p>
          <w:p w14:paraId="142BEC5F" w14:textId="4378F662" w:rsidR="0058065C" w:rsidRPr="001309C1" w:rsidRDefault="0058065C" w:rsidP="00A0176B">
            <w:pPr>
              <w:pStyle w:val="SCTexBoxBullet"/>
              <w:ind w:left="357" w:hanging="357"/>
              <w:jc w:val="both"/>
              <w:rPr>
                <w:sz w:val="18"/>
                <w:szCs w:val="18"/>
              </w:rPr>
            </w:pPr>
            <w:r w:rsidRPr="001309C1">
              <w:rPr>
                <w:sz w:val="18"/>
                <w:szCs w:val="18"/>
              </w:rPr>
              <w:t>Daroma prielaida, kad ateityje karštų dienų skaičius išliks toks pat arba didesnis (skaičiuojamos 28 karštos dienos, kai temperatūra viršija 30</w:t>
            </w:r>
            <w:r w:rsidRPr="001309C1">
              <w:rPr>
                <w:sz w:val="18"/>
                <w:szCs w:val="18"/>
                <w:vertAlign w:val="superscript"/>
              </w:rPr>
              <w:t>o</w:t>
            </w:r>
            <w:r w:rsidRPr="001309C1">
              <w:rPr>
                <w:sz w:val="18"/>
                <w:szCs w:val="18"/>
              </w:rPr>
              <w:t>C)</w:t>
            </w:r>
            <w:r w:rsidR="008333C5">
              <w:rPr>
                <w:sz w:val="18"/>
                <w:szCs w:val="18"/>
              </w:rPr>
              <w:t>;</w:t>
            </w:r>
          </w:p>
          <w:p w14:paraId="7417AB16" w14:textId="100946A9" w:rsidR="0058065C" w:rsidRPr="001309C1" w:rsidRDefault="0058065C" w:rsidP="00A0176B">
            <w:pPr>
              <w:pStyle w:val="SCTexBoxBullet"/>
              <w:ind w:left="357" w:hanging="357"/>
              <w:jc w:val="both"/>
              <w:rPr>
                <w:sz w:val="18"/>
                <w:szCs w:val="18"/>
              </w:rPr>
            </w:pPr>
            <w:r w:rsidRPr="001309C1">
              <w:rPr>
                <w:sz w:val="18"/>
                <w:szCs w:val="18"/>
              </w:rPr>
              <w:t>Skaičiuojama, kiek padidėja išlaidos, palyginus su kitomis dienomis</w:t>
            </w:r>
            <w:r w:rsidR="008333C5">
              <w:rPr>
                <w:sz w:val="18"/>
                <w:szCs w:val="18"/>
              </w:rPr>
              <w:t>;</w:t>
            </w:r>
          </w:p>
          <w:p w14:paraId="4B0B5C22" w14:textId="4EE88A99" w:rsidR="0058065C" w:rsidRPr="001309C1" w:rsidRDefault="0058065C" w:rsidP="00A0176B">
            <w:pPr>
              <w:pStyle w:val="SCTexBoxBullet"/>
              <w:ind w:left="357" w:hanging="357"/>
              <w:jc w:val="both"/>
              <w:rPr>
                <w:sz w:val="18"/>
                <w:szCs w:val="18"/>
              </w:rPr>
            </w:pPr>
            <w:r w:rsidRPr="001309C1">
              <w:rPr>
                <w:sz w:val="18"/>
                <w:szCs w:val="18"/>
              </w:rPr>
              <w:t>Skaičiuojama, kad vienas gydymo lapas kainuoja mažiausiai 59,81 Eur</w:t>
            </w:r>
            <w:r w:rsidR="008333C5">
              <w:rPr>
                <w:sz w:val="18"/>
                <w:szCs w:val="18"/>
              </w:rPr>
              <w:t>;</w:t>
            </w:r>
          </w:p>
          <w:p w14:paraId="0DDA68FC" w14:textId="42CEA093" w:rsidR="0058065C" w:rsidRPr="001309C1" w:rsidRDefault="0058065C" w:rsidP="00A0176B">
            <w:pPr>
              <w:pStyle w:val="SCTexBoxBullet"/>
              <w:ind w:left="357" w:hanging="357"/>
              <w:jc w:val="both"/>
              <w:rPr>
                <w:sz w:val="18"/>
                <w:szCs w:val="18"/>
              </w:rPr>
            </w:pPr>
            <w:r w:rsidRPr="001309C1">
              <w:rPr>
                <w:sz w:val="18"/>
                <w:szCs w:val="18"/>
              </w:rPr>
              <w:t>Pateikiamos papildomos išlaidos dėl susirgimų, siejamų su karščio įtaka</w:t>
            </w:r>
            <w:r w:rsidR="00972554">
              <w:rPr>
                <w:sz w:val="18"/>
                <w:szCs w:val="18"/>
              </w:rPr>
              <w:t>.</w:t>
            </w:r>
          </w:p>
        </w:tc>
        <w:tc>
          <w:tcPr>
            <w:tcW w:w="3686" w:type="dxa"/>
          </w:tcPr>
          <w:p w14:paraId="0EFA3CDA" w14:textId="5A214C97" w:rsidR="0058065C" w:rsidRPr="001309C1" w:rsidRDefault="0058065C" w:rsidP="00A0176B">
            <w:pPr>
              <w:pStyle w:val="SCTexBoxBullet"/>
              <w:ind w:left="357" w:hanging="357"/>
              <w:jc w:val="both"/>
              <w:rPr>
                <w:sz w:val="18"/>
                <w:szCs w:val="18"/>
              </w:rPr>
            </w:pPr>
            <w:r w:rsidRPr="001309C1">
              <w:rPr>
                <w:sz w:val="18"/>
                <w:szCs w:val="18"/>
              </w:rPr>
              <w:t>Daroma prielaida, kad gydymo lapų, siejamų su karščio bangomis, skaičius (kreipimųsi) gali sumažėti 11 proc. dėl žaliųjų zonų ploto padidėjimo</w:t>
            </w:r>
            <w:r w:rsidRPr="001309C1">
              <w:rPr>
                <w:rStyle w:val="Puslapioinaosnuoroda"/>
                <w:sz w:val="18"/>
                <w:szCs w:val="18"/>
              </w:rPr>
              <w:footnoteReference w:id="161"/>
            </w:r>
            <w:r w:rsidR="00C21514">
              <w:rPr>
                <w:sz w:val="18"/>
                <w:szCs w:val="18"/>
              </w:rPr>
              <w:t>;</w:t>
            </w:r>
          </w:p>
          <w:p w14:paraId="30FD3E9A" w14:textId="36DFE2F5" w:rsidR="0058065C" w:rsidRPr="001309C1" w:rsidRDefault="0058065C" w:rsidP="00A0176B">
            <w:pPr>
              <w:pStyle w:val="SCTexBoxBullet"/>
              <w:ind w:left="357" w:hanging="357"/>
              <w:rPr>
                <w:sz w:val="18"/>
                <w:szCs w:val="18"/>
              </w:rPr>
            </w:pPr>
            <w:r w:rsidRPr="001309C1">
              <w:rPr>
                <w:sz w:val="18"/>
                <w:szCs w:val="18"/>
              </w:rPr>
              <w:t>Daroma prielaida, kad papildomų gydymo lapų, siejamų su karščio bangomis, skaičius gali sumažėti 1</w:t>
            </w:r>
            <w:r w:rsidR="009E4C68">
              <w:rPr>
                <w:sz w:val="18"/>
                <w:szCs w:val="18"/>
              </w:rPr>
              <w:t>6</w:t>
            </w:r>
            <w:r w:rsidRPr="001309C1">
              <w:rPr>
                <w:sz w:val="18"/>
                <w:szCs w:val="18"/>
              </w:rPr>
              <w:t xml:space="preserve"> gydymo lapų</w:t>
            </w:r>
            <w:r w:rsidR="00B120B3">
              <w:rPr>
                <w:sz w:val="18"/>
                <w:szCs w:val="18"/>
              </w:rPr>
              <w:t xml:space="preserve"> per dieną</w:t>
            </w:r>
            <w:r w:rsidR="004F4882">
              <w:rPr>
                <w:rStyle w:val="Puslapioinaosnuoroda"/>
                <w:sz w:val="18"/>
                <w:szCs w:val="18"/>
              </w:rPr>
              <w:footnoteReference w:id="162"/>
            </w:r>
            <w:r w:rsidR="00A7091D">
              <w:rPr>
                <w:sz w:val="18"/>
                <w:szCs w:val="18"/>
              </w:rPr>
              <w:t>;</w:t>
            </w:r>
          </w:p>
          <w:p w14:paraId="7E5777C1" w14:textId="4612A6CC" w:rsidR="0058065C" w:rsidRPr="001309C1" w:rsidRDefault="0058065C" w:rsidP="00A0176B">
            <w:pPr>
              <w:pStyle w:val="SCTexBoxBullet"/>
              <w:ind w:left="357" w:hanging="357"/>
              <w:rPr>
                <w:sz w:val="18"/>
                <w:szCs w:val="18"/>
              </w:rPr>
            </w:pPr>
            <w:r w:rsidRPr="001309C1">
              <w:rPr>
                <w:sz w:val="18"/>
                <w:szCs w:val="18"/>
              </w:rPr>
              <w:t>Skaičiuojama, kad vienas gydymo lapas kainuoja mažiausiai 59,81 Eur, potencialus išlaidų sumažėjimas sudaro 2</w:t>
            </w:r>
            <w:r w:rsidR="000970E2">
              <w:rPr>
                <w:sz w:val="18"/>
                <w:szCs w:val="18"/>
              </w:rPr>
              <w:t>6,8</w:t>
            </w:r>
            <w:r w:rsidRPr="001309C1">
              <w:rPr>
                <w:sz w:val="18"/>
                <w:szCs w:val="18"/>
              </w:rPr>
              <w:t xml:space="preserve"> tūkst. eurų</w:t>
            </w:r>
            <w:r w:rsidR="00A7091D">
              <w:rPr>
                <w:sz w:val="18"/>
                <w:szCs w:val="18"/>
              </w:rPr>
              <w:t>;</w:t>
            </w:r>
          </w:p>
          <w:p w14:paraId="7C9A10D5" w14:textId="3CE48E69" w:rsidR="0058065C" w:rsidRPr="001309C1" w:rsidRDefault="0058065C" w:rsidP="00A0176B">
            <w:pPr>
              <w:pStyle w:val="SCTexBoxBullet"/>
              <w:ind w:left="357" w:hanging="357"/>
              <w:rPr>
                <w:sz w:val="18"/>
                <w:szCs w:val="18"/>
              </w:rPr>
            </w:pPr>
            <w:r w:rsidRPr="001309C1">
              <w:rPr>
                <w:sz w:val="18"/>
                <w:szCs w:val="18"/>
              </w:rPr>
              <w:t>Pateikiamos papildomos išlaidos dėl susirgimų, siejamų su karščio įtaka</w:t>
            </w:r>
            <w:r w:rsidR="009A2B5C">
              <w:rPr>
                <w:sz w:val="18"/>
                <w:szCs w:val="18"/>
              </w:rPr>
              <w:t>.</w:t>
            </w:r>
          </w:p>
        </w:tc>
      </w:tr>
      <w:tr w:rsidR="0058065C" w:rsidRPr="00081A52" w14:paraId="691696B5" w14:textId="77777777" w:rsidTr="00A0176B">
        <w:trPr>
          <w:gridAfter w:val="1"/>
          <w:wAfter w:w="16" w:type="dxa"/>
          <w:trHeight w:val="298"/>
        </w:trPr>
        <w:tc>
          <w:tcPr>
            <w:tcW w:w="1985" w:type="dxa"/>
          </w:tcPr>
          <w:p w14:paraId="29D20138" w14:textId="77777777" w:rsidR="0058065C" w:rsidRPr="00086B1C" w:rsidRDefault="0058065C" w:rsidP="00A0176B">
            <w:pPr>
              <w:pStyle w:val="SCTableContent"/>
              <w:rPr>
                <w:b/>
                <w:bCs/>
                <w:sz w:val="18"/>
                <w:szCs w:val="18"/>
              </w:rPr>
            </w:pPr>
            <w:r>
              <w:rPr>
                <w:b/>
                <w:bCs/>
                <w:sz w:val="18"/>
                <w:szCs w:val="18"/>
              </w:rPr>
              <w:t>Papildomos vi</w:t>
            </w:r>
            <w:r w:rsidRPr="00086B1C">
              <w:rPr>
                <w:b/>
                <w:bCs/>
                <w:sz w:val="18"/>
                <w:szCs w:val="18"/>
              </w:rPr>
              <w:t xml:space="preserve">ešosios išlaidos per metus, </w:t>
            </w:r>
            <w:r>
              <w:rPr>
                <w:b/>
                <w:bCs/>
                <w:sz w:val="18"/>
                <w:szCs w:val="18"/>
              </w:rPr>
              <w:t>tūkst.</w:t>
            </w:r>
            <w:r w:rsidRPr="00086B1C">
              <w:rPr>
                <w:b/>
                <w:bCs/>
                <w:sz w:val="18"/>
                <w:szCs w:val="18"/>
              </w:rPr>
              <w:t xml:space="preserve"> Eur</w:t>
            </w:r>
          </w:p>
        </w:tc>
        <w:tc>
          <w:tcPr>
            <w:tcW w:w="3827" w:type="dxa"/>
            <w:vAlign w:val="center"/>
          </w:tcPr>
          <w:p w14:paraId="7885951C" w14:textId="77777777" w:rsidR="0058065C" w:rsidRPr="00086B1C" w:rsidRDefault="0058065C" w:rsidP="00A0176B">
            <w:pPr>
              <w:pStyle w:val="SCTableContent"/>
              <w:jc w:val="center"/>
              <w:rPr>
                <w:b/>
                <w:bCs/>
                <w:sz w:val="18"/>
                <w:szCs w:val="18"/>
              </w:rPr>
            </w:pPr>
            <w:r w:rsidRPr="00E7784B">
              <w:rPr>
                <w:b/>
                <w:bCs/>
                <w:sz w:val="18"/>
                <w:szCs w:val="18"/>
              </w:rPr>
              <w:t>245,3</w:t>
            </w:r>
          </w:p>
        </w:tc>
        <w:tc>
          <w:tcPr>
            <w:tcW w:w="3686" w:type="dxa"/>
            <w:vAlign w:val="center"/>
          </w:tcPr>
          <w:p w14:paraId="37B65639" w14:textId="5495B920" w:rsidR="0058065C" w:rsidRPr="00E86854" w:rsidRDefault="0058065C" w:rsidP="00A0176B">
            <w:pPr>
              <w:pStyle w:val="SCTableContent"/>
              <w:jc w:val="center"/>
              <w:rPr>
                <w:b/>
                <w:bCs/>
                <w:sz w:val="18"/>
                <w:szCs w:val="18"/>
                <w:lang w:val="en-GB"/>
              </w:rPr>
            </w:pPr>
            <w:r>
              <w:rPr>
                <w:b/>
                <w:bCs/>
                <w:sz w:val="18"/>
                <w:szCs w:val="18"/>
                <w:lang w:val="en-GB"/>
              </w:rPr>
              <w:t>2</w:t>
            </w:r>
            <w:r w:rsidR="00955325">
              <w:rPr>
                <w:b/>
                <w:bCs/>
                <w:sz w:val="18"/>
                <w:szCs w:val="18"/>
                <w:lang w:val="en-GB"/>
              </w:rPr>
              <w:t>18,5</w:t>
            </w:r>
          </w:p>
        </w:tc>
      </w:tr>
    </w:tbl>
    <w:p w14:paraId="22A07AF8" w14:textId="77777777" w:rsidR="0058065C" w:rsidRDefault="0058065C" w:rsidP="0058065C">
      <w:pPr>
        <w:rPr>
          <w:rStyle w:val="Nerykuspabraukimas"/>
        </w:rPr>
      </w:pPr>
      <w:r w:rsidRPr="0091063D">
        <w:rPr>
          <w:rStyle w:val="Nerykuspabraukimas"/>
        </w:rPr>
        <w:t>Šaltinis: sudaryta Konsultanto</w:t>
      </w:r>
    </w:p>
    <w:p w14:paraId="019A2E13" w14:textId="6260F5AC" w:rsidR="0058065C" w:rsidRDefault="0058065C" w:rsidP="0058065C">
      <w:r w:rsidRPr="00A52C40">
        <w:rPr>
          <w:rStyle w:val="Rykinuoroda"/>
        </w:rPr>
        <w:t>sausra.</w:t>
      </w:r>
      <w:r>
        <w:rPr>
          <w:rStyle w:val="Rykinuoroda"/>
        </w:rPr>
        <w:t xml:space="preserve"> </w:t>
      </w:r>
      <w:r w:rsidRPr="007B70FB">
        <w:t>Kaip buvo nustatyta anks</w:t>
      </w:r>
      <w:r>
        <w:t>č</w:t>
      </w:r>
      <w:r w:rsidRPr="007B70FB">
        <w:t>iau, Lietuvoje siekiant suma</w:t>
      </w:r>
      <w:r>
        <w:t>ž</w:t>
      </w:r>
      <w:r w:rsidRPr="007B70FB">
        <w:t>inti neigiamas sausros pasekmės</w:t>
      </w:r>
      <w:r>
        <w:t xml:space="preserve"> ūkininkams, mokama parama, siekiant padengti dalį dėl sausros patirtų nuostolių. Vis dėlto, šia priemone gali pasinaudoti ne visi ūkiai dėl taikomų atrankos kriterijų, todėl dalis ūkių turi susidoroti su patirtais sunkumais savarankiškai. Kadangi paramos suma pasižymi didėjimo tendencija, atsiranda poreikis mažinti jos sumas skatinant tvaresnius sprendimus, naudingesnius didesnei ūkininkų daliai. Pažymėtina, kad gamta pagrįsti sprendimai šioje srityje, kaip ir liūčių atveju, gali būti įgyvendinami įvairiais lygmenimis, pradedant nuo ūkių ir baigiant nacionaliniu mastu. Mikro </w:t>
      </w:r>
      <w:r w:rsidR="009501D5">
        <w:t>lygiu</w:t>
      </w:r>
      <w:r>
        <w:t xml:space="preserve"> ūkininkai gali prisitaikyti keisdami pasėlių rūšis, sėjos datas ar trąšas, gerindami drėkinimo efektyvumą arba investuodami į vandens tiekimo didinimą</w:t>
      </w:r>
      <w:r>
        <w:rPr>
          <w:rStyle w:val="Puslapioinaosnuoroda"/>
        </w:rPr>
        <w:footnoteReference w:id="163"/>
      </w:r>
      <w:r w:rsidR="00F269E3">
        <w:t>.</w:t>
      </w:r>
      <w:r>
        <w:t xml:space="preserve"> Taikytinos priemonės gali būti skirstomos į tris grupes: 1) poveikio keitimo (poveikio įvertinimas ir pažeidžiamų zonų žemėlapių sudarymas, žemės ir vandens naudojimo planavimas, vandens telkinių apsaugojimas, pasėlių modelių keitimas ir pan.); 2) jautrumo mažinimo (sukurti ar pritaikyti tinka</w:t>
      </w:r>
      <w:r w:rsidR="00434DCA">
        <w:t>ma</w:t>
      </w:r>
      <w:r>
        <w:t>s pasėlių, augalų ir gyvūnų veisles, gerinti drėkinimo ir drenažo sistemas, stiprinti dirvožemio „mitybą“, įvairinti pasėlius ir žemės ūkio veiklą ir pan.); 3) prisitaikymo pajėgumų didinimo (parengti prisitaikymo strategijas ir veiksmų planus, įvairinti namų ūkių pajamų šaltinius, gerinti vandens ir kitas infrastruktūros sistemas, nustatyti nelaimių ir pasėlių draudimo sistemas ir pan.)</w:t>
      </w:r>
      <w:r>
        <w:rPr>
          <w:rStyle w:val="Puslapioinaosnuoroda"/>
        </w:rPr>
        <w:footnoteReference w:id="164"/>
      </w:r>
      <w:r w:rsidR="00F269E3">
        <w:t>.</w:t>
      </w:r>
      <w:r>
        <w:t xml:space="preserve"> Tokiais veiksmais ūkininkai turėtų būti suinteresuoti patys, net nesant paramos, kadangi tai leidžia valdyti riziką, nebūti priklausom</w:t>
      </w:r>
      <w:r w:rsidR="00F1621B">
        <w:t>iems</w:t>
      </w:r>
      <w:r>
        <w:t xml:space="preserve"> nuo paramos gavimo sąlygų, greitai reaguoti į besiklostančią padėtį ir neprarasti derliaus. Makro lygiu finansinė intervencija gali būti susijusi su politikos, valdymo ir strategijos tobulinimu, pakeistomis institucinėmis priemonėmis arba valdymo praktika</w:t>
      </w:r>
      <w:r w:rsidRPr="00AA07A3">
        <w:rPr>
          <w:rStyle w:val="Puslapioinaosnuoroda"/>
        </w:rPr>
        <w:t xml:space="preserve"> </w:t>
      </w:r>
      <w:r>
        <w:rPr>
          <w:rStyle w:val="Puslapioinaosnuoroda"/>
        </w:rPr>
        <w:footnoteReference w:id="165"/>
      </w:r>
      <w:r w:rsidR="009501D5">
        <w:t xml:space="preserve">. </w:t>
      </w:r>
      <w:r>
        <w:t xml:space="preserve">Nepaisant to, jog yra didelis poreikis taikyti gamta pagrįstus sprendimus, jų poveikį yra sudėtinga vertinti ir palyginti su kitais sprendimais, </w:t>
      </w:r>
      <w:r w:rsidR="00B50A3E">
        <w:t xml:space="preserve">nes </w:t>
      </w:r>
      <w:r>
        <w:t>jis priklauso nuo unikalių vietinių aplinkybių ir skirtingų taikomų priemonių derinių</w:t>
      </w:r>
      <w:r w:rsidR="00B50A3E">
        <w:t>.</w:t>
      </w:r>
      <w:r>
        <w:t xml:space="preserve"> </w:t>
      </w:r>
      <w:r w:rsidR="00B50A3E">
        <w:t>B</w:t>
      </w:r>
      <w:r>
        <w:t>e to, Europoje kiekybinis poveikis yra mažai nagrinėtas</w:t>
      </w:r>
      <w:r>
        <w:rPr>
          <w:rStyle w:val="Puslapioinaosnuoroda"/>
        </w:rPr>
        <w:footnoteReference w:id="166"/>
      </w:r>
      <w:r w:rsidR="00B50A3E">
        <w:t>.</w:t>
      </w:r>
      <w:r>
        <w:t xml:space="preserve"> Parama, skiriama nuostoliams dėl sausros padengti, gali būti mažinama, taikant paskatas gamta pagrįstoms praktikoms žemės ūkio sektoriuje. Pavyzdžiui, galėtų būti taikomos tam tikros EP išmokos, skatinančios keisti žemės valdymo praktiką. Dėl išmokų už EP gali būti deramasi pagal specialias programas arba jos gali būti skiriamos aukciono būdu</w:t>
      </w:r>
      <w:r>
        <w:rPr>
          <w:rStyle w:val="Puslapioinaosnuoroda"/>
        </w:rPr>
        <w:footnoteReference w:id="167"/>
      </w:r>
      <w:r w:rsidR="00876D08">
        <w:t>.</w:t>
      </w:r>
      <w:r>
        <w:t xml:space="preserve"> Kitaip tariant, gali būti panaudotos tos pačios, pavyzdžiui, ES paramos lėšos, bet skirtos priemonėms, prisidedančioms prie gamta pagrįstų ir tvarių ilguoju laikotarpiu sprendimų (parama sausros padariniams kompensuoti nėra tvari priemonė ir nesukuria ilgalaikio apsisaugojimo nuo pasikartojančių sausrų potencialo). </w:t>
      </w:r>
    </w:p>
    <w:p w14:paraId="12E6484D" w14:textId="77777777" w:rsidR="0058065C" w:rsidRPr="003A2045" w:rsidRDefault="0058065C" w:rsidP="0058065C">
      <w:r>
        <w:t>Taigi, apibendrinant aukščiau pateiktą informaciją, parengtos prielaidos viešųjų išlaidų sumažinimui ir apskaičiuota suma, kuria galėtų sumažėti viešosios išlaidos, skiriamos apsisaugojimui ir (ar) prevencijai nuo sausrų (žr. toliau pateiktą lentelę).</w:t>
      </w:r>
    </w:p>
    <w:p w14:paraId="27706AB2" w14:textId="1EA0F1A3" w:rsidR="0058065C" w:rsidRPr="00A91378" w:rsidRDefault="0058065C" w:rsidP="0058065C">
      <w:pPr>
        <w:pStyle w:val="SCTableTitle"/>
        <w:widowControl w:val="0"/>
      </w:pPr>
      <w:r>
        <w:t xml:space="preserve"> </w:t>
      </w:r>
      <w:r w:rsidR="008C5F2B">
        <w:fldChar w:fldCharType="begin"/>
      </w:r>
      <w:r w:rsidR="008C5F2B">
        <w:instrText xml:space="preserve"> SEQ Lentelė \* ARABIC </w:instrText>
      </w:r>
      <w:r w:rsidR="008C5F2B">
        <w:fldChar w:fldCharType="separate"/>
      </w:r>
      <w:bookmarkStart w:id="99" w:name="_Toc109728450"/>
      <w:r w:rsidR="00A843C6">
        <w:rPr>
          <w:noProof/>
        </w:rPr>
        <w:t>22</w:t>
      </w:r>
      <w:r w:rsidR="008C5F2B">
        <w:rPr>
          <w:noProof/>
        </w:rPr>
        <w:fldChar w:fldCharType="end"/>
      </w:r>
      <w:r w:rsidRPr="00A91378">
        <w:t xml:space="preserve"> lentelė. </w:t>
      </w:r>
      <w:r>
        <w:t>Viešųjų išlaidų, skirtų sausrų pasekmėms švelninti, sumažinimo galimybių vertinimas</w:t>
      </w:r>
      <w:bookmarkEnd w:id="99"/>
    </w:p>
    <w:tbl>
      <w:tblPr>
        <w:tblStyle w:val="Lentelstinklelis"/>
        <w:tblW w:w="9514" w:type="dxa"/>
        <w:tblBorders>
          <w:top w:val="single" w:sz="12" w:space="0" w:color="FEFFFE" w:themeColor="background1"/>
          <w:left w:val="none" w:sz="0" w:space="0" w:color="auto"/>
          <w:bottom w:val="single" w:sz="2" w:space="0" w:color="1F7B61" w:themeColor="text2"/>
          <w:right w:val="none" w:sz="0" w:space="0" w:color="auto"/>
          <w:insideH w:val="single" w:sz="2" w:space="0" w:color="1F7B61" w:themeColor="text2"/>
          <w:insideV w:val="single" w:sz="12" w:space="0" w:color="FEFFFE" w:themeColor="background1"/>
        </w:tblBorders>
        <w:tblCellMar>
          <w:top w:w="28" w:type="dxa"/>
          <w:left w:w="28" w:type="dxa"/>
          <w:bottom w:w="28" w:type="dxa"/>
          <w:right w:w="28" w:type="dxa"/>
        </w:tblCellMar>
        <w:tblLook w:val="04A0" w:firstRow="1" w:lastRow="0" w:firstColumn="1" w:lastColumn="0" w:noHBand="0" w:noVBand="1"/>
      </w:tblPr>
      <w:tblGrid>
        <w:gridCol w:w="1985"/>
        <w:gridCol w:w="3827"/>
        <w:gridCol w:w="3686"/>
        <w:gridCol w:w="16"/>
      </w:tblGrid>
      <w:tr w:rsidR="0058065C" w:rsidRPr="00081A52" w14:paraId="46056180" w14:textId="77777777" w:rsidTr="00F70CE8">
        <w:trPr>
          <w:gridAfter w:val="1"/>
          <w:wAfter w:w="16" w:type="dxa"/>
          <w:trHeight w:val="126"/>
          <w:tblHeader/>
        </w:trPr>
        <w:tc>
          <w:tcPr>
            <w:tcW w:w="1985" w:type="dxa"/>
            <w:shd w:val="clear" w:color="auto" w:fill="1F7B61" w:themeFill="accent1"/>
            <w:vAlign w:val="center"/>
          </w:tcPr>
          <w:p w14:paraId="1EBA00E6" w14:textId="77777777" w:rsidR="0058065C" w:rsidRPr="00081A52" w:rsidRDefault="0058065C" w:rsidP="00A0176B">
            <w:pPr>
              <w:pStyle w:val="SCTableContent"/>
              <w:rPr>
                <w:color w:val="FEFFFE" w:themeColor="background1"/>
                <w:sz w:val="18"/>
                <w:szCs w:val="18"/>
              </w:rPr>
            </w:pPr>
          </w:p>
        </w:tc>
        <w:tc>
          <w:tcPr>
            <w:tcW w:w="3827" w:type="dxa"/>
            <w:shd w:val="clear" w:color="auto" w:fill="1F7B61" w:themeFill="accent1"/>
            <w:vAlign w:val="center"/>
          </w:tcPr>
          <w:p w14:paraId="60C14BA9" w14:textId="77777777" w:rsidR="0058065C" w:rsidRPr="0085393A" w:rsidRDefault="0058065C" w:rsidP="00A0176B">
            <w:pPr>
              <w:pStyle w:val="SCTableContent"/>
              <w:jc w:val="center"/>
              <w:rPr>
                <w:b/>
                <w:bCs/>
                <w:color w:val="FEFFFE" w:themeColor="background1"/>
                <w:sz w:val="18"/>
                <w:szCs w:val="18"/>
              </w:rPr>
            </w:pPr>
            <w:r w:rsidRPr="0085393A">
              <w:rPr>
                <w:b/>
                <w:bCs/>
                <w:color w:val="FEFFFE" w:themeColor="background1"/>
                <w:sz w:val="18"/>
                <w:szCs w:val="18"/>
              </w:rPr>
              <w:t>I scenarijus – integracija į sprendimų priėmimą neįvyksta</w:t>
            </w:r>
          </w:p>
        </w:tc>
        <w:tc>
          <w:tcPr>
            <w:tcW w:w="3686" w:type="dxa"/>
            <w:shd w:val="clear" w:color="auto" w:fill="1F7B61" w:themeFill="accent1"/>
            <w:vAlign w:val="center"/>
          </w:tcPr>
          <w:p w14:paraId="72807B41" w14:textId="77777777" w:rsidR="0058065C" w:rsidRPr="0085393A" w:rsidRDefault="0058065C" w:rsidP="00F70CE8">
            <w:pPr>
              <w:pStyle w:val="SCTableContent"/>
              <w:jc w:val="center"/>
              <w:rPr>
                <w:b/>
                <w:bCs/>
                <w:color w:val="FEFFFE" w:themeColor="background1"/>
                <w:sz w:val="18"/>
                <w:szCs w:val="18"/>
              </w:rPr>
            </w:pPr>
            <w:r w:rsidRPr="0085393A">
              <w:rPr>
                <w:b/>
                <w:bCs/>
                <w:color w:val="FEFFFE" w:themeColor="background1"/>
                <w:sz w:val="18"/>
                <w:szCs w:val="18"/>
              </w:rPr>
              <w:t>II scenarijus – integracija į sprendimų priėmimą įvyksta</w:t>
            </w:r>
          </w:p>
        </w:tc>
      </w:tr>
      <w:tr w:rsidR="0058065C" w:rsidRPr="00081A52" w14:paraId="2B4B339C" w14:textId="77777777" w:rsidTr="00A0176B">
        <w:trPr>
          <w:trHeight w:val="298"/>
        </w:trPr>
        <w:tc>
          <w:tcPr>
            <w:tcW w:w="1985" w:type="dxa"/>
          </w:tcPr>
          <w:p w14:paraId="577A5320" w14:textId="77777777" w:rsidR="0058065C" w:rsidRPr="00081A52" w:rsidRDefault="0058065C" w:rsidP="00A0176B">
            <w:pPr>
              <w:pStyle w:val="SCTableContent"/>
              <w:rPr>
                <w:sz w:val="18"/>
                <w:szCs w:val="18"/>
              </w:rPr>
            </w:pPr>
            <w:r>
              <w:rPr>
                <w:sz w:val="18"/>
                <w:szCs w:val="18"/>
              </w:rPr>
              <w:t>Buvo išmokėta lėšų, mln. Eur</w:t>
            </w:r>
          </w:p>
        </w:tc>
        <w:tc>
          <w:tcPr>
            <w:tcW w:w="7529" w:type="dxa"/>
            <w:gridSpan w:val="3"/>
            <w:vAlign w:val="center"/>
          </w:tcPr>
          <w:p w14:paraId="0AD3D47C" w14:textId="77777777" w:rsidR="0058065C" w:rsidRPr="00BA46D1" w:rsidRDefault="0058065C" w:rsidP="00A0176B">
            <w:pPr>
              <w:pStyle w:val="SCTableContent"/>
              <w:jc w:val="center"/>
              <w:rPr>
                <w:sz w:val="18"/>
                <w:szCs w:val="18"/>
                <w:lang w:val="es-ES"/>
              </w:rPr>
            </w:pPr>
            <w:r w:rsidRPr="00BA46D1">
              <w:rPr>
                <w:sz w:val="18"/>
                <w:szCs w:val="18"/>
                <w:lang w:val="es-ES"/>
              </w:rPr>
              <w:t>30,70 (</w:t>
            </w:r>
            <w:r w:rsidRPr="00B019D1">
              <w:rPr>
                <w:sz w:val="18"/>
                <w:szCs w:val="18"/>
              </w:rPr>
              <w:t>už</w:t>
            </w:r>
            <w:r w:rsidRPr="00BA46D1">
              <w:rPr>
                <w:sz w:val="18"/>
                <w:szCs w:val="18"/>
                <w:lang w:val="es-ES"/>
              </w:rPr>
              <w:t xml:space="preserve"> 2016-2021 m.) </w:t>
            </w:r>
          </w:p>
          <w:p w14:paraId="7B8B5510" w14:textId="77777777" w:rsidR="0058065C" w:rsidRPr="008664BD" w:rsidRDefault="0058065C" w:rsidP="00A0176B">
            <w:pPr>
              <w:pStyle w:val="SCTableContent"/>
              <w:jc w:val="center"/>
              <w:rPr>
                <w:sz w:val="18"/>
                <w:szCs w:val="18"/>
              </w:rPr>
            </w:pPr>
            <w:r w:rsidRPr="00BA46D1">
              <w:rPr>
                <w:sz w:val="18"/>
                <w:szCs w:val="18"/>
                <w:lang w:val="es-ES"/>
              </w:rPr>
              <w:t>I</w:t>
            </w:r>
            <w:r>
              <w:rPr>
                <w:sz w:val="18"/>
                <w:szCs w:val="18"/>
              </w:rPr>
              <w:t>š jų: parama patyrusiems nuostolius dėl sausros – 16,9 (už 2019-2021 m.)</w:t>
            </w:r>
          </w:p>
        </w:tc>
      </w:tr>
      <w:tr w:rsidR="0058065C" w:rsidRPr="00081A52" w14:paraId="670002CE" w14:textId="77777777" w:rsidTr="00A0176B">
        <w:trPr>
          <w:gridAfter w:val="1"/>
          <w:wAfter w:w="16" w:type="dxa"/>
          <w:trHeight w:val="298"/>
        </w:trPr>
        <w:tc>
          <w:tcPr>
            <w:tcW w:w="1985" w:type="dxa"/>
          </w:tcPr>
          <w:p w14:paraId="7F07B79E" w14:textId="77777777" w:rsidR="0058065C" w:rsidRPr="00081A52" w:rsidRDefault="0058065C" w:rsidP="00A0176B">
            <w:pPr>
              <w:pStyle w:val="SCTableContent"/>
              <w:rPr>
                <w:sz w:val="18"/>
                <w:szCs w:val="18"/>
              </w:rPr>
            </w:pPr>
            <w:r>
              <w:rPr>
                <w:sz w:val="18"/>
                <w:szCs w:val="18"/>
              </w:rPr>
              <w:t>Prielaidos</w:t>
            </w:r>
          </w:p>
        </w:tc>
        <w:tc>
          <w:tcPr>
            <w:tcW w:w="3827" w:type="dxa"/>
          </w:tcPr>
          <w:p w14:paraId="661C2155" w14:textId="26B28F51" w:rsidR="0058065C" w:rsidRPr="00876D08" w:rsidRDefault="0058065C" w:rsidP="00A0176B">
            <w:pPr>
              <w:pStyle w:val="SCTexBoxBullet"/>
              <w:ind w:left="357" w:hanging="357"/>
              <w:jc w:val="both"/>
              <w:rPr>
                <w:sz w:val="18"/>
                <w:szCs w:val="18"/>
              </w:rPr>
            </w:pPr>
            <w:r w:rsidRPr="00876D08">
              <w:rPr>
                <w:sz w:val="18"/>
                <w:szCs w:val="18"/>
              </w:rPr>
              <w:t>Sausros pasikartos kiekvienais metais</w:t>
            </w:r>
            <w:r w:rsidR="00876D08">
              <w:rPr>
                <w:sz w:val="18"/>
                <w:szCs w:val="18"/>
              </w:rPr>
              <w:t>;</w:t>
            </w:r>
          </w:p>
          <w:p w14:paraId="60379A4F" w14:textId="0EEBD260" w:rsidR="0058065C" w:rsidRPr="00876D08" w:rsidRDefault="0058065C" w:rsidP="00A0176B">
            <w:pPr>
              <w:pStyle w:val="SCTexBoxBullet"/>
              <w:ind w:left="357" w:hanging="357"/>
              <w:jc w:val="both"/>
              <w:rPr>
                <w:sz w:val="18"/>
                <w:szCs w:val="18"/>
              </w:rPr>
            </w:pPr>
            <w:r w:rsidRPr="00876D08">
              <w:rPr>
                <w:sz w:val="18"/>
                <w:szCs w:val="18"/>
              </w:rPr>
              <w:t>Dėl paramos iš viso buvo pateiktos 132 052 paraiškos</w:t>
            </w:r>
            <w:r w:rsidRPr="00876D08">
              <w:rPr>
                <w:rStyle w:val="Puslapioinaosnuoroda"/>
                <w:rFonts w:hint="eastAsia"/>
                <w:sz w:val="18"/>
                <w:szCs w:val="18"/>
              </w:rPr>
              <w:footnoteReference w:id="168"/>
            </w:r>
            <w:r w:rsidRPr="00876D08">
              <w:rPr>
                <w:sz w:val="18"/>
                <w:szCs w:val="18"/>
              </w:rPr>
              <w:t>, arba vidutiniškai 44 017 per metus – ateityje kiekvienais metais bus pateikta ne mažiau paraiškų</w:t>
            </w:r>
            <w:r w:rsidR="00876D08">
              <w:rPr>
                <w:sz w:val="18"/>
                <w:szCs w:val="18"/>
              </w:rPr>
              <w:t>;</w:t>
            </w:r>
          </w:p>
          <w:p w14:paraId="5027C022" w14:textId="5EA1885E" w:rsidR="0058065C" w:rsidRPr="00876D08" w:rsidRDefault="0058065C" w:rsidP="00A0176B">
            <w:pPr>
              <w:pStyle w:val="SCTexBoxBullet"/>
              <w:ind w:left="357" w:hanging="357"/>
              <w:jc w:val="both"/>
              <w:rPr>
                <w:sz w:val="18"/>
                <w:szCs w:val="18"/>
              </w:rPr>
            </w:pPr>
            <w:r w:rsidRPr="00876D08">
              <w:rPr>
                <w:sz w:val="18"/>
                <w:szCs w:val="18"/>
              </w:rPr>
              <w:t>Vidutinis paramos dydis vienai paraiškai 128,1 Eur – bus skiriama ne mažesnė suma vienai paraiškai nei 128,1 Eur</w:t>
            </w:r>
            <w:r w:rsidR="00F70CE8">
              <w:rPr>
                <w:sz w:val="18"/>
                <w:szCs w:val="18"/>
              </w:rPr>
              <w:t>;</w:t>
            </w:r>
          </w:p>
        </w:tc>
        <w:tc>
          <w:tcPr>
            <w:tcW w:w="3686" w:type="dxa"/>
          </w:tcPr>
          <w:p w14:paraId="12BFF7E1" w14:textId="77777777" w:rsidR="008A18EF" w:rsidRDefault="008A18EF" w:rsidP="00A0176B">
            <w:pPr>
              <w:pStyle w:val="SCTexBoxBullet"/>
              <w:ind w:left="357" w:hanging="357"/>
              <w:jc w:val="both"/>
              <w:rPr>
                <w:sz w:val="18"/>
                <w:szCs w:val="18"/>
              </w:rPr>
            </w:pPr>
            <w:r w:rsidRPr="008A18EF">
              <w:rPr>
                <w:sz w:val="18"/>
                <w:szCs w:val="18"/>
              </w:rPr>
              <w:t>Išlaidos paramai gali sumažėti taikant įvairius žemės ūkio valdymo sprendimus (šie sprendimai galėtų pakeisti dabar taikomus sprendimus ir tokiu būdu nereikalautų papildomo finansavimo, pvz. jei šiuo metu patiriamos išlaidos taikant vienokį valdymo būdą, tos pačios išlaidos galėtų būti patiriamos pakeistam valdymo sprendimui atsisakius dabartinio sprendimo taikymo)</w:t>
            </w:r>
          </w:p>
          <w:p w14:paraId="258E700A" w14:textId="69A8FB5C" w:rsidR="0058065C" w:rsidRPr="00876D08" w:rsidRDefault="0058065C" w:rsidP="00A0176B">
            <w:pPr>
              <w:pStyle w:val="SCTexBoxBullet"/>
              <w:ind w:left="357" w:hanging="357"/>
              <w:jc w:val="both"/>
              <w:rPr>
                <w:sz w:val="18"/>
                <w:szCs w:val="18"/>
              </w:rPr>
            </w:pPr>
            <w:r w:rsidRPr="00876D08">
              <w:rPr>
                <w:sz w:val="18"/>
                <w:szCs w:val="18"/>
              </w:rPr>
              <w:t>Vis dėlto, daroma prielaida, kad ne visi ūkiai taikys tokius sprendimus – tokius sprendimus įgyvendins tik pus</w:t>
            </w:r>
            <w:r w:rsidR="00F70CE8">
              <w:rPr>
                <w:sz w:val="18"/>
                <w:szCs w:val="18"/>
              </w:rPr>
              <w:t>ė</w:t>
            </w:r>
            <w:r w:rsidRPr="00876D08">
              <w:rPr>
                <w:sz w:val="18"/>
                <w:szCs w:val="18"/>
              </w:rPr>
              <w:t xml:space="preserve"> ūkių (50 proc.) ir jie nesusidurs su nuostoliais (ekspertiniu vertinimu)</w:t>
            </w:r>
            <w:r w:rsidR="00F70CE8">
              <w:rPr>
                <w:sz w:val="18"/>
                <w:szCs w:val="18"/>
              </w:rPr>
              <w:t>;</w:t>
            </w:r>
          </w:p>
          <w:p w14:paraId="646CF863" w14:textId="6788B415" w:rsidR="0058065C" w:rsidRPr="00876D08" w:rsidRDefault="0058065C" w:rsidP="00A0176B">
            <w:pPr>
              <w:pStyle w:val="SCTexBoxBullet"/>
              <w:ind w:left="397"/>
              <w:jc w:val="both"/>
              <w:rPr>
                <w:sz w:val="18"/>
                <w:szCs w:val="18"/>
              </w:rPr>
            </w:pPr>
            <w:r w:rsidRPr="00876D08">
              <w:rPr>
                <w:rFonts w:hint="eastAsia"/>
                <w:sz w:val="18"/>
                <w:szCs w:val="18"/>
              </w:rPr>
              <w:t>A</w:t>
            </w:r>
            <w:r w:rsidRPr="00876D08">
              <w:rPr>
                <w:sz w:val="18"/>
                <w:szCs w:val="18"/>
              </w:rPr>
              <w:t>titinkamai paramai gauti bus teikiama 50 proc. mažiau paraiškų</w:t>
            </w:r>
            <w:r w:rsidR="00F70CE8">
              <w:rPr>
                <w:sz w:val="18"/>
                <w:szCs w:val="18"/>
              </w:rPr>
              <w:t>;</w:t>
            </w:r>
          </w:p>
          <w:p w14:paraId="4381D61E" w14:textId="6E703C32" w:rsidR="0058065C" w:rsidRPr="00876D08" w:rsidRDefault="0058065C" w:rsidP="00A0176B">
            <w:pPr>
              <w:pStyle w:val="SCTexBoxBullet"/>
              <w:ind w:left="397"/>
              <w:jc w:val="both"/>
              <w:rPr>
                <w:sz w:val="18"/>
                <w:szCs w:val="18"/>
              </w:rPr>
            </w:pPr>
            <w:r w:rsidRPr="00876D08">
              <w:rPr>
                <w:sz w:val="18"/>
                <w:szCs w:val="18"/>
              </w:rPr>
              <w:t>Bus teikiama parama – 128,1 Eur/paraiškai</w:t>
            </w:r>
            <w:r w:rsidR="00F70CE8">
              <w:rPr>
                <w:sz w:val="18"/>
                <w:szCs w:val="18"/>
              </w:rPr>
              <w:t>.</w:t>
            </w:r>
          </w:p>
        </w:tc>
      </w:tr>
      <w:tr w:rsidR="0058065C" w:rsidRPr="00081A52" w14:paraId="4B8D21D8" w14:textId="77777777" w:rsidTr="00A0176B">
        <w:trPr>
          <w:gridAfter w:val="1"/>
          <w:wAfter w:w="16" w:type="dxa"/>
          <w:trHeight w:val="298"/>
        </w:trPr>
        <w:tc>
          <w:tcPr>
            <w:tcW w:w="1985" w:type="dxa"/>
          </w:tcPr>
          <w:p w14:paraId="067884BD" w14:textId="77777777" w:rsidR="0058065C" w:rsidRPr="00086B1C" w:rsidRDefault="0058065C" w:rsidP="00A0176B">
            <w:pPr>
              <w:pStyle w:val="SCTableContent"/>
              <w:rPr>
                <w:b/>
                <w:bCs/>
                <w:sz w:val="18"/>
                <w:szCs w:val="18"/>
              </w:rPr>
            </w:pPr>
            <w:r w:rsidRPr="00086B1C">
              <w:rPr>
                <w:b/>
                <w:bCs/>
                <w:sz w:val="18"/>
                <w:szCs w:val="18"/>
              </w:rPr>
              <w:t>Viešosios išlaidos per metus, mln. Eur</w:t>
            </w:r>
          </w:p>
        </w:tc>
        <w:tc>
          <w:tcPr>
            <w:tcW w:w="3827" w:type="dxa"/>
            <w:vAlign w:val="center"/>
          </w:tcPr>
          <w:p w14:paraId="5888E95A" w14:textId="77777777" w:rsidR="0058065C" w:rsidRPr="00086B1C" w:rsidRDefault="0058065C" w:rsidP="00A0176B">
            <w:pPr>
              <w:pStyle w:val="SCTableContent"/>
              <w:jc w:val="center"/>
              <w:rPr>
                <w:b/>
                <w:bCs/>
                <w:sz w:val="18"/>
                <w:szCs w:val="18"/>
              </w:rPr>
            </w:pPr>
            <w:r>
              <w:rPr>
                <w:b/>
                <w:bCs/>
                <w:sz w:val="18"/>
                <w:szCs w:val="18"/>
              </w:rPr>
              <w:t>5,6</w:t>
            </w:r>
          </w:p>
        </w:tc>
        <w:tc>
          <w:tcPr>
            <w:tcW w:w="3686" w:type="dxa"/>
            <w:vAlign w:val="center"/>
          </w:tcPr>
          <w:p w14:paraId="176CFF5C" w14:textId="77777777" w:rsidR="0058065C" w:rsidRPr="00086B1C" w:rsidRDefault="0058065C" w:rsidP="00A0176B">
            <w:pPr>
              <w:pStyle w:val="SCTableContent"/>
              <w:jc w:val="center"/>
              <w:rPr>
                <w:b/>
                <w:bCs/>
                <w:sz w:val="18"/>
                <w:szCs w:val="18"/>
              </w:rPr>
            </w:pPr>
            <w:r>
              <w:rPr>
                <w:b/>
                <w:bCs/>
                <w:sz w:val="18"/>
                <w:szCs w:val="18"/>
              </w:rPr>
              <w:t>2,8</w:t>
            </w:r>
          </w:p>
        </w:tc>
      </w:tr>
    </w:tbl>
    <w:p w14:paraId="005848DE" w14:textId="77777777" w:rsidR="0058065C" w:rsidRDefault="0058065C" w:rsidP="0058065C">
      <w:pPr>
        <w:rPr>
          <w:rStyle w:val="Nerykuspabraukimas"/>
        </w:rPr>
      </w:pPr>
      <w:r w:rsidRPr="0091063D">
        <w:rPr>
          <w:rStyle w:val="Nerykuspabraukimas"/>
        </w:rPr>
        <w:t>Šaltinis: sudaryta Konsultanto</w:t>
      </w:r>
    </w:p>
    <w:p w14:paraId="55F0279E" w14:textId="0EFD1F5B" w:rsidR="0058065C" w:rsidRPr="003C5044" w:rsidRDefault="0058065C" w:rsidP="0058065C">
      <w:r w:rsidRPr="001B4046">
        <w:rPr>
          <w:rStyle w:val="Rykinuoroda"/>
        </w:rPr>
        <w:t>potvyniai</w:t>
      </w:r>
      <w:r>
        <w:rPr>
          <w:rStyle w:val="Rykinuoroda"/>
        </w:rPr>
        <w:t xml:space="preserve">. </w:t>
      </w:r>
      <w:r w:rsidRPr="006D73AB">
        <w:t>Potvynių rizikai ir pasekmėms valdyti gali būti naudojamos įvairaus tipo priemonės</w:t>
      </w:r>
      <w:r w:rsidR="00F20FFD">
        <w:t>:</w:t>
      </w:r>
      <w:r>
        <w:t xml:space="preserve"> pasyvios (pavyzdžiui, pylimai, upių reguliavimas, prognozės ir kt.)</w:t>
      </w:r>
      <w:r w:rsidR="00F20FFD">
        <w:t xml:space="preserve"> arba </w:t>
      </w:r>
      <w:r>
        <w:t>aktyvios, kurių tikslas yra padidinti sulaikomo vandens kiekį ir taip sulėtinti nuotėkį ir sumažinti didelio vandens srauto intensyvumą (pavyzdžiui, polderiai, sausieji rezervuarai ir kt.)</w:t>
      </w:r>
      <w:r>
        <w:rPr>
          <w:rStyle w:val="Puslapioinaosnuoroda"/>
        </w:rPr>
        <w:footnoteReference w:id="169"/>
      </w:r>
      <w:r w:rsidR="00F20FFD">
        <w:t>.</w:t>
      </w:r>
      <w:r>
        <w:t xml:space="preserve"> </w:t>
      </w:r>
      <w:r w:rsidR="00F20FFD">
        <w:t>A</w:t>
      </w:r>
      <w:r>
        <w:t xml:space="preserve">ktyvios priemonės yra paremtos gamtos savybių išnaudojimu, pavyzdžiui, dirvožemio vandens sugėrimo. Kaip matyti žemiau pateiktoje lentelėje, Lietuvoje įgyvendinami potvynių rizikos valdymo priemonės daugiausia apima pasyvias arba pilkosios infrastruktūros priemones. Pasaulio banko </w:t>
      </w:r>
      <w:r w:rsidR="00EB2BE5">
        <w:t xml:space="preserve">atliktoje </w:t>
      </w:r>
      <w:r>
        <w:t xml:space="preserve">analizėje nurodoma, kad žaliųjų sprendimų integravimas gali sumažinti pilkosios infrastruktūros, pavyzdžiui, užliejamos teritorijos (angl. </w:t>
      </w:r>
      <w:r>
        <w:rPr>
          <w:i/>
          <w:iCs/>
        </w:rPr>
        <w:t>floodplains</w:t>
      </w:r>
      <w:r>
        <w:t xml:space="preserve">) sumažina tokių pilkosios infrastruktūros elementų, kaip pylimai, šliuzai ar siurblinės, išlaidas arba padidina jų atsparumą, </w:t>
      </w:r>
      <w:r w:rsidR="00EB2BE5">
        <w:t>nes</w:t>
      </w:r>
      <w:r>
        <w:t xml:space="preserve"> saugo potvynių vandenį ir mažina potvynio lygį</w:t>
      </w:r>
      <w:r>
        <w:rPr>
          <w:rStyle w:val="Puslapioinaosnuoroda"/>
        </w:rPr>
        <w:footnoteReference w:id="170"/>
      </w:r>
      <w:r w:rsidR="00EB2BE5">
        <w:t>.</w:t>
      </w:r>
      <w:r>
        <w:t xml:space="preserve"> Pabrėžtina, kad gamta pagrįsti sprendimai suteikia ne vien tiesioginę apsaugos nuo potvynių funkciją, tačiau taip pat platesnę – padidėj</w:t>
      </w:r>
      <w:r w:rsidR="00EB2BE5">
        <w:t>a</w:t>
      </w:r>
      <w:r>
        <w:t xml:space="preserve"> teikiamų EP skaičius, kas didina socialinę-ekonominę naudą. Bet netgi tuomet, kai gamta pagrįsti sprendimai lyginami su pilkosios infrastruktūros sprendimais iš monofunkcinės perspektyvos, gamta pagrįsti ar hibridiniai sprendimai gali pasirodyti ekonomiškai efektyvesni. Tai priklauso nuo vietos ypatybių, pavyzdžiui, ekosistem</w:t>
      </w:r>
      <w:r w:rsidR="00EB2BE5">
        <w:t>ų</w:t>
      </w:r>
      <w:r>
        <w:t xml:space="preserve"> būklės ir jos pokyčių masto, pageidaujamo veiksmingumo lygio ir ekonominės analizės laikotarpio</w:t>
      </w:r>
      <w:r>
        <w:rPr>
          <w:rStyle w:val="Puslapioinaosnuoroda"/>
        </w:rPr>
        <w:footnoteReference w:id="171"/>
      </w:r>
      <w:r w:rsidR="00EB2BE5">
        <w:t>.</w:t>
      </w:r>
      <w:r>
        <w:t xml:space="preserve"> </w:t>
      </w:r>
    </w:p>
    <w:p w14:paraId="792CB05D" w14:textId="556D1C07" w:rsidR="0058065C" w:rsidRPr="00A91378" w:rsidRDefault="008C5F2B" w:rsidP="0058065C">
      <w:pPr>
        <w:pStyle w:val="SCTableTitle"/>
        <w:widowControl w:val="0"/>
      </w:pPr>
      <w:r>
        <w:fldChar w:fldCharType="begin"/>
      </w:r>
      <w:r>
        <w:instrText xml:space="preserve"> SEQ Lentelė \* ARABIC </w:instrText>
      </w:r>
      <w:r>
        <w:fldChar w:fldCharType="separate"/>
      </w:r>
      <w:bookmarkStart w:id="100" w:name="_Toc109728451"/>
      <w:r w:rsidR="00A843C6">
        <w:rPr>
          <w:noProof/>
        </w:rPr>
        <w:t>23</w:t>
      </w:r>
      <w:r>
        <w:rPr>
          <w:noProof/>
        </w:rPr>
        <w:fldChar w:fldCharType="end"/>
      </w:r>
      <w:r w:rsidR="0058065C" w:rsidRPr="00A91378">
        <w:t xml:space="preserve"> lentelė. </w:t>
      </w:r>
      <w:r w:rsidR="0058065C">
        <w:t xml:space="preserve">Remiamos veiklos, skirtos potvynių valdymui pagal priemonę </w:t>
      </w:r>
      <w:r w:rsidR="0058065C" w:rsidRPr="00D93CAB">
        <w:rPr>
          <w:i/>
          <w:iCs/>
        </w:rPr>
        <w:t>Potvynių rizikos valdymas</w:t>
      </w:r>
      <w:r w:rsidR="0058065C">
        <w:t xml:space="preserve"> (Nr. 05.1.1-APVA-V-006)</w:t>
      </w:r>
      <w:bookmarkEnd w:id="100"/>
    </w:p>
    <w:tbl>
      <w:tblPr>
        <w:tblStyle w:val="Lentelstinklelis"/>
        <w:tblW w:w="9498" w:type="dxa"/>
        <w:tblBorders>
          <w:top w:val="single" w:sz="12" w:space="0" w:color="FEFFFE" w:themeColor="background1"/>
          <w:left w:val="none" w:sz="0" w:space="0" w:color="auto"/>
          <w:bottom w:val="single" w:sz="2" w:space="0" w:color="1F7B61" w:themeColor="text2"/>
          <w:right w:val="none" w:sz="0" w:space="0" w:color="auto"/>
          <w:insideH w:val="single" w:sz="2" w:space="0" w:color="1F7B61" w:themeColor="text2"/>
          <w:insideV w:val="single" w:sz="12" w:space="0" w:color="FEFFFE" w:themeColor="background1"/>
        </w:tblBorders>
        <w:tblCellMar>
          <w:top w:w="28" w:type="dxa"/>
          <w:left w:w="28" w:type="dxa"/>
          <w:bottom w:w="28" w:type="dxa"/>
          <w:right w:w="28" w:type="dxa"/>
        </w:tblCellMar>
        <w:tblLook w:val="04A0" w:firstRow="1" w:lastRow="0" w:firstColumn="1" w:lastColumn="0" w:noHBand="0" w:noVBand="1"/>
      </w:tblPr>
      <w:tblGrid>
        <w:gridCol w:w="2829"/>
        <w:gridCol w:w="1151"/>
        <w:gridCol w:w="4101"/>
        <w:gridCol w:w="1417"/>
      </w:tblGrid>
      <w:tr w:rsidR="0058065C" w:rsidRPr="00081A52" w14:paraId="6B0911DD" w14:textId="77777777" w:rsidTr="00A0176B">
        <w:trPr>
          <w:trHeight w:val="126"/>
          <w:tblHeader/>
        </w:trPr>
        <w:tc>
          <w:tcPr>
            <w:tcW w:w="2835" w:type="dxa"/>
            <w:shd w:val="clear" w:color="auto" w:fill="1F7B61" w:themeFill="accent1"/>
            <w:vAlign w:val="center"/>
          </w:tcPr>
          <w:p w14:paraId="4276D174" w14:textId="77777777" w:rsidR="0058065C" w:rsidRPr="00460C84" w:rsidRDefault="0058065C" w:rsidP="00A0176B">
            <w:pPr>
              <w:pStyle w:val="SCTableContent"/>
              <w:rPr>
                <w:b/>
                <w:bCs/>
                <w:color w:val="FEFFFE" w:themeColor="background1"/>
                <w:sz w:val="18"/>
                <w:szCs w:val="18"/>
              </w:rPr>
            </w:pPr>
            <w:r w:rsidRPr="00460C84">
              <w:rPr>
                <w:b/>
                <w:bCs/>
                <w:color w:val="FEFFFE" w:themeColor="background1"/>
                <w:sz w:val="18"/>
                <w:szCs w:val="18"/>
              </w:rPr>
              <w:t>Projekto pavadinimas</w:t>
            </w:r>
          </w:p>
        </w:tc>
        <w:tc>
          <w:tcPr>
            <w:tcW w:w="1134" w:type="dxa"/>
            <w:shd w:val="clear" w:color="auto" w:fill="1F7B61" w:themeFill="accent1"/>
            <w:vAlign w:val="center"/>
          </w:tcPr>
          <w:p w14:paraId="634E17BF" w14:textId="77777777" w:rsidR="0058065C" w:rsidRPr="00460C84" w:rsidRDefault="0058065C" w:rsidP="00A0176B">
            <w:pPr>
              <w:pStyle w:val="SCTableContent"/>
              <w:rPr>
                <w:b/>
                <w:bCs/>
                <w:color w:val="FEFFFE" w:themeColor="background1"/>
                <w:sz w:val="18"/>
                <w:szCs w:val="18"/>
              </w:rPr>
            </w:pPr>
            <w:r w:rsidRPr="00460C84">
              <w:rPr>
                <w:b/>
                <w:bCs/>
                <w:color w:val="FEFFFE" w:themeColor="background1"/>
                <w:sz w:val="18"/>
                <w:szCs w:val="18"/>
              </w:rPr>
              <w:t>Projekto būsena</w:t>
            </w:r>
          </w:p>
        </w:tc>
        <w:tc>
          <w:tcPr>
            <w:tcW w:w="4111" w:type="dxa"/>
            <w:shd w:val="clear" w:color="auto" w:fill="1F7B61" w:themeFill="accent1"/>
            <w:vAlign w:val="center"/>
          </w:tcPr>
          <w:p w14:paraId="45F1D49A" w14:textId="77777777" w:rsidR="0058065C" w:rsidRPr="00460C84" w:rsidRDefault="0058065C" w:rsidP="00A0176B">
            <w:pPr>
              <w:pStyle w:val="SCTableContent"/>
              <w:rPr>
                <w:b/>
                <w:bCs/>
                <w:color w:val="FEFFFE" w:themeColor="background1"/>
                <w:sz w:val="18"/>
                <w:szCs w:val="18"/>
              </w:rPr>
            </w:pPr>
            <w:r w:rsidRPr="00460C84">
              <w:rPr>
                <w:b/>
                <w:bCs/>
                <w:color w:val="FEFFFE" w:themeColor="background1"/>
                <w:sz w:val="18"/>
                <w:szCs w:val="18"/>
              </w:rPr>
              <w:t>Kokios veiklos daromos</w:t>
            </w:r>
          </w:p>
        </w:tc>
        <w:tc>
          <w:tcPr>
            <w:tcW w:w="1418" w:type="dxa"/>
            <w:shd w:val="clear" w:color="auto" w:fill="1F7B61" w:themeFill="accent1"/>
            <w:vAlign w:val="bottom"/>
          </w:tcPr>
          <w:p w14:paraId="6975E618" w14:textId="77777777" w:rsidR="0058065C" w:rsidRPr="00460C84" w:rsidRDefault="0058065C" w:rsidP="00A0176B">
            <w:pPr>
              <w:pStyle w:val="SCTableContent"/>
              <w:rPr>
                <w:b/>
                <w:bCs/>
                <w:color w:val="FEFFFE" w:themeColor="background1"/>
                <w:sz w:val="18"/>
                <w:szCs w:val="18"/>
              </w:rPr>
            </w:pPr>
            <w:r w:rsidRPr="00460C84">
              <w:rPr>
                <w:b/>
                <w:bCs/>
                <w:color w:val="FEFFFE" w:themeColor="background1"/>
                <w:sz w:val="18"/>
                <w:szCs w:val="18"/>
              </w:rPr>
              <w:t xml:space="preserve">Išmokėtas finansavimas, Eur </w:t>
            </w:r>
          </w:p>
        </w:tc>
      </w:tr>
      <w:tr w:rsidR="0058065C" w:rsidRPr="00081A52" w14:paraId="18DF2CFC" w14:textId="77777777" w:rsidTr="00A0176B">
        <w:trPr>
          <w:trHeight w:val="298"/>
        </w:trPr>
        <w:tc>
          <w:tcPr>
            <w:tcW w:w="2835" w:type="dxa"/>
          </w:tcPr>
          <w:p w14:paraId="55FF41BF" w14:textId="77777777" w:rsidR="0058065C" w:rsidRPr="0085393A" w:rsidRDefault="0058065C" w:rsidP="00A0176B">
            <w:pPr>
              <w:pStyle w:val="SCTableContent"/>
              <w:jc w:val="left"/>
              <w:rPr>
                <w:sz w:val="18"/>
                <w:szCs w:val="18"/>
              </w:rPr>
            </w:pPr>
            <w:r w:rsidRPr="0085393A">
              <w:rPr>
                <w:sz w:val="18"/>
                <w:szCs w:val="18"/>
              </w:rPr>
              <w:t>Potvynių rizikos mažinimo priemonių įgyvendinimas Kumponų k. Kretingos r.</w:t>
            </w:r>
            <w:r>
              <w:rPr>
                <w:sz w:val="18"/>
                <w:szCs w:val="18"/>
              </w:rPr>
              <w:t xml:space="preserve"> (</w:t>
            </w:r>
            <w:r w:rsidRPr="0085393A">
              <w:rPr>
                <w:sz w:val="18"/>
                <w:szCs w:val="18"/>
              </w:rPr>
              <w:t>Nr. 05.1.1-APVA-V-006-01-0001</w:t>
            </w:r>
            <w:r>
              <w:rPr>
                <w:sz w:val="18"/>
                <w:szCs w:val="18"/>
              </w:rPr>
              <w:t>)</w:t>
            </w:r>
          </w:p>
        </w:tc>
        <w:tc>
          <w:tcPr>
            <w:tcW w:w="1134" w:type="dxa"/>
          </w:tcPr>
          <w:p w14:paraId="3C8A1CF8" w14:textId="1FA8B15D" w:rsidR="0058065C" w:rsidRPr="0085393A" w:rsidRDefault="0058065C" w:rsidP="00A0176B">
            <w:pPr>
              <w:pStyle w:val="SCTableContent"/>
              <w:jc w:val="left"/>
              <w:rPr>
                <w:sz w:val="18"/>
                <w:szCs w:val="18"/>
              </w:rPr>
            </w:pPr>
            <w:r w:rsidRPr="0085393A">
              <w:rPr>
                <w:sz w:val="18"/>
                <w:szCs w:val="18"/>
              </w:rPr>
              <w:t>Baigtas įgyvendinti</w:t>
            </w:r>
          </w:p>
        </w:tc>
        <w:tc>
          <w:tcPr>
            <w:tcW w:w="4111" w:type="dxa"/>
          </w:tcPr>
          <w:p w14:paraId="1986351B" w14:textId="372B1BA4" w:rsidR="0058065C" w:rsidRPr="0085393A" w:rsidRDefault="00EB1DA4" w:rsidP="00A0176B">
            <w:pPr>
              <w:pStyle w:val="SCTableContent"/>
              <w:jc w:val="left"/>
              <w:rPr>
                <w:sz w:val="18"/>
                <w:szCs w:val="18"/>
              </w:rPr>
            </w:pPr>
            <w:r>
              <w:rPr>
                <w:sz w:val="18"/>
                <w:szCs w:val="18"/>
              </w:rPr>
              <w:t>Erozijos p</w:t>
            </w:r>
            <w:r w:rsidR="0058065C" w:rsidRPr="0085393A">
              <w:rPr>
                <w:sz w:val="18"/>
                <w:szCs w:val="18"/>
              </w:rPr>
              <w:t xml:space="preserve">ažeisto Minijos šlaito tvirtinimas ir naujo pylimo </w:t>
            </w:r>
            <w:r>
              <w:rPr>
                <w:sz w:val="18"/>
                <w:szCs w:val="18"/>
              </w:rPr>
              <w:t>bei</w:t>
            </w:r>
            <w:r w:rsidR="0058065C" w:rsidRPr="0085393A">
              <w:rPr>
                <w:sz w:val="18"/>
                <w:szCs w:val="18"/>
              </w:rPr>
              <w:t xml:space="preserve"> kitų inžinerinių priemonių potvynių rizikai mažinti įrengimas</w:t>
            </w:r>
          </w:p>
        </w:tc>
        <w:tc>
          <w:tcPr>
            <w:tcW w:w="1418" w:type="dxa"/>
          </w:tcPr>
          <w:p w14:paraId="4CB00C92" w14:textId="77777777" w:rsidR="0058065C" w:rsidRPr="0085393A" w:rsidRDefault="0058065C" w:rsidP="00A0176B">
            <w:pPr>
              <w:pStyle w:val="SCTableContent"/>
              <w:jc w:val="center"/>
              <w:rPr>
                <w:sz w:val="18"/>
                <w:szCs w:val="18"/>
              </w:rPr>
            </w:pPr>
            <w:r w:rsidRPr="0085393A">
              <w:rPr>
                <w:sz w:val="18"/>
                <w:szCs w:val="18"/>
              </w:rPr>
              <w:t>202 470,33</w:t>
            </w:r>
          </w:p>
        </w:tc>
      </w:tr>
      <w:tr w:rsidR="0058065C" w:rsidRPr="00081A52" w14:paraId="547678B4" w14:textId="77777777" w:rsidTr="00A0176B">
        <w:trPr>
          <w:trHeight w:val="298"/>
        </w:trPr>
        <w:tc>
          <w:tcPr>
            <w:tcW w:w="2835" w:type="dxa"/>
          </w:tcPr>
          <w:p w14:paraId="44CD8142" w14:textId="77777777" w:rsidR="0058065C" w:rsidRPr="0085393A" w:rsidRDefault="0058065C" w:rsidP="00A0176B">
            <w:pPr>
              <w:pStyle w:val="SCTableContent"/>
              <w:jc w:val="left"/>
              <w:rPr>
                <w:b/>
                <w:bCs/>
                <w:sz w:val="18"/>
                <w:szCs w:val="18"/>
              </w:rPr>
            </w:pPr>
            <w:r w:rsidRPr="0085393A">
              <w:rPr>
                <w:sz w:val="18"/>
                <w:szCs w:val="18"/>
              </w:rPr>
              <w:t>Potvynių rizikos mažinimo priemonių įgyvendinimas Svencelės polderyje</w:t>
            </w:r>
            <w:r>
              <w:rPr>
                <w:sz w:val="18"/>
                <w:szCs w:val="18"/>
              </w:rPr>
              <w:t xml:space="preserve"> (</w:t>
            </w:r>
            <w:r w:rsidRPr="0085393A">
              <w:rPr>
                <w:sz w:val="18"/>
                <w:szCs w:val="18"/>
              </w:rPr>
              <w:t>Nr. 05.1.1-APVA-V-006-01-0002</w:t>
            </w:r>
            <w:r>
              <w:rPr>
                <w:sz w:val="18"/>
                <w:szCs w:val="18"/>
              </w:rPr>
              <w:t>)</w:t>
            </w:r>
          </w:p>
        </w:tc>
        <w:tc>
          <w:tcPr>
            <w:tcW w:w="1134" w:type="dxa"/>
          </w:tcPr>
          <w:p w14:paraId="1AE4A648" w14:textId="5773E404" w:rsidR="0058065C" w:rsidRPr="0085393A" w:rsidRDefault="0058065C" w:rsidP="00A0176B">
            <w:pPr>
              <w:pStyle w:val="SCTableContent"/>
              <w:jc w:val="left"/>
              <w:rPr>
                <w:sz w:val="18"/>
                <w:szCs w:val="18"/>
              </w:rPr>
            </w:pPr>
            <w:r w:rsidRPr="0085393A">
              <w:rPr>
                <w:sz w:val="18"/>
                <w:szCs w:val="18"/>
              </w:rPr>
              <w:t>Baigtas įgyvendinti</w:t>
            </w:r>
          </w:p>
        </w:tc>
        <w:tc>
          <w:tcPr>
            <w:tcW w:w="4111" w:type="dxa"/>
          </w:tcPr>
          <w:p w14:paraId="50CBE1CF" w14:textId="77777777" w:rsidR="0058065C" w:rsidRPr="00BA46D1" w:rsidRDefault="0058065C" w:rsidP="00A0176B">
            <w:pPr>
              <w:pStyle w:val="SCTableContent"/>
              <w:jc w:val="left"/>
              <w:rPr>
                <w:b/>
                <w:bCs/>
                <w:sz w:val="18"/>
                <w:szCs w:val="18"/>
              </w:rPr>
            </w:pPr>
            <w:r>
              <w:rPr>
                <w:sz w:val="18"/>
                <w:szCs w:val="18"/>
              </w:rPr>
              <w:t>P</w:t>
            </w:r>
            <w:r w:rsidRPr="0085393A">
              <w:rPr>
                <w:sz w:val="18"/>
                <w:szCs w:val="18"/>
              </w:rPr>
              <w:t>astatyti naujus pylimus, o esamus paaukštinti, taip sumažinant potvynių grėsmę</w:t>
            </w:r>
          </w:p>
        </w:tc>
        <w:tc>
          <w:tcPr>
            <w:tcW w:w="1418" w:type="dxa"/>
          </w:tcPr>
          <w:p w14:paraId="38A2B13E" w14:textId="77777777" w:rsidR="0058065C" w:rsidRPr="0085393A" w:rsidRDefault="0058065C" w:rsidP="00A0176B">
            <w:pPr>
              <w:pStyle w:val="SCTableContent"/>
              <w:jc w:val="center"/>
              <w:rPr>
                <w:b/>
                <w:bCs/>
                <w:sz w:val="18"/>
                <w:szCs w:val="18"/>
                <w:lang w:val="en-GB"/>
              </w:rPr>
            </w:pPr>
            <w:r w:rsidRPr="0085393A">
              <w:rPr>
                <w:sz w:val="18"/>
                <w:szCs w:val="18"/>
              </w:rPr>
              <w:t>1 029 854,00</w:t>
            </w:r>
          </w:p>
        </w:tc>
      </w:tr>
      <w:tr w:rsidR="0058065C" w:rsidRPr="00081A52" w14:paraId="6B9ED0EE" w14:textId="77777777" w:rsidTr="00A0176B">
        <w:trPr>
          <w:trHeight w:val="298"/>
        </w:trPr>
        <w:tc>
          <w:tcPr>
            <w:tcW w:w="2835" w:type="dxa"/>
          </w:tcPr>
          <w:p w14:paraId="600181C8" w14:textId="150DE04D" w:rsidR="0058065C" w:rsidRPr="0085393A" w:rsidRDefault="0058065C" w:rsidP="00A0176B">
            <w:pPr>
              <w:pStyle w:val="SCTableContent"/>
              <w:jc w:val="left"/>
              <w:rPr>
                <w:b/>
                <w:bCs/>
                <w:sz w:val="18"/>
                <w:szCs w:val="18"/>
              </w:rPr>
            </w:pPr>
            <w:r w:rsidRPr="0085393A">
              <w:rPr>
                <w:sz w:val="18"/>
                <w:szCs w:val="18"/>
              </w:rPr>
              <w:t>Šilutės rajono savivaldybės Traksėdžių žiemos polderio rekonstrukcija</w:t>
            </w:r>
            <w:r>
              <w:rPr>
                <w:sz w:val="18"/>
                <w:szCs w:val="18"/>
              </w:rPr>
              <w:t xml:space="preserve"> (</w:t>
            </w:r>
            <w:r w:rsidRPr="0085393A">
              <w:rPr>
                <w:sz w:val="18"/>
                <w:szCs w:val="18"/>
              </w:rPr>
              <w:t>Nr. 05.1.1-APVA-V-006-01-0003</w:t>
            </w:r>
            <w:r>
              <w:rPr>
                <w:sz w:val="18"/>
                <w:szCs w:val="18"/>
              </w:rPr>
              <w:t>)</w:t>
            </w:r>
          </w:p>
        </w:tc>
        <w:tc>
          <w:tcPr>
            <w:tcW w:w="1134" w:type="dxa"/>
          </w:tcPr>
          <w:p w14:paraId="34DCC12E" w14:textId="3FDB8D40" w:rsidR="0058065C" w:rsidRPr="0085393A" w:rsidRDefault="0058065C" w:rsidP="00A0176B">
            <w:pPr>
              <w:pStyle w:val="SCTableContent"/>
              <w:jc w:val="left"/>
              <w:rPr>
                <w:sz w:val="18"/>
                <w:szCs w:val="18"/>
              </w:rPr>
            </w:pPr>
            <w:r w:rsidRPr="0085393A">
              <w:rPr>
                <w:sz w:val="18"/>
                <w:szCs w:val="18"/>
              </w:rPr>
              <w:t>Baigtas įgyvendinti</w:t>
            </w:r>
          </w:p>
        </w:tc>
        <w:tc>
          <w:tcPr>
            <w:tcW w:w="4111" w:type="dxa"/>
          </w:tcPr>
          <w:p w14:paraId="13EBCE4A" w14:textId="57B510EF" w:rsidR="0058065C" w:rsidRPr="00BA46D1" w:rsidRDefault="0058065C" w:rsidP="00A0176B">
            <w:pPr>
              <w:pStyle w:val="SCTableContent"/>
              <w:jc w:val="left"/>
              <w:rPr>
                <w:b/>
                <w:bCs/>
                <w:sz w:val="18"/>
                <w:szCs w:val="18"/>
              </w:rPr>
            </w:pPr>
            <w:r>
              <w:rPr>
                <w:sz w:val="18"/>
                <w:szCs w:val="18"/>
              </w:rPr>
              <w:t>R</w:t>
            </w:r>
            <w:r w:rsidRPr="0085393A">
              <w:rPr>
                <w:sz w:val="18"/>
                <w:szCs w:val="18"/>
              </w:rPr>
              <w:t xml:space="preserve">ekonstruoti Traksėdžių žiemos polderį </w:t>
            </w:r>
            <w:r w:rsidRPr="0085393A">
              <w:rPr>
                <w:sz w:val="18"/>
                <w:szCs w:val="18"/>
              </w:rPr>
              <w:br/>
            </w:r>
            <w:r w:rsidR="000442A5">
              <w:rPr>
                <w:i/>
                <w:iCs/>
                <w:sz w:val="18"/>
                <w:szCs w:val="18"/>
              </w:rPr>
              <w:t>Atlikta</w:t>
            </w:r>
            <w:r w:rsidRPr="00177AA3">
              <w:rPr>
                <w:i/>
                <w:iCs/>
                <w:sz w:val="18"/>
                <w:szCs w:val="18"/>
              </w:rPr>
              <w:t>: rekonstruota pylimų – 6,9 km; rekonstruota griovių – 24,968 km; rekonstruota vandens pertekliaus pralaidų – 8 vnt.; rekonstruota polderio siurblinių – 3 vnt.</w:t>
            </w:r>
            <w:r w:rsidRPr="0085393A">
              <w:rPr>
                <w:sz w:val="18"/>
                <w:szCs w:val="18"/>
              </w:rPr>
              <w:t xml:space="preserve"> </w:t>
            </w:r>
          </w:p>
        </w:tc>
        <w:tc>
          <w:tcPr>
            <w:tcW w:w="1418" w:type="dxa"/>
          </w:tcPr>
          <w:p w14:paraId="5855B8C9" w14:textId="77777777" w:rsidR="0058065C" w:rsidRPr="0085393A" w:rsidRDefault="0058065C" w:rsidP="00A0176B">
            <w:pPr>
              <w:pStyle w:val="SCTableContent"/>
              <w:jc w:val="center"/>
              <w:rPr>
                <w:b/>
                <w:bCs/>
                <w:sz w:val="18"/>
                <w:szCs w:val="18"/>
                <w:lang w:val="en-GB"/>
              </w:rPr>
            </w:pPr>
            <w:r w:rsidRPr="0085393A">
              <w:rPr>
                <w:sz w:val="18"/>
                <w:szCs w:val="18"/>
              </w:rPr>
              <w:t>4 164 150,81</w:t>
            </w:r>
          </w:p>
        </w:tc>
      </w:tr>
      <w:tr w:rsidR="0058065C" w:rsidRPr="00081A52" w14:paraId="3DFF73DC" w14:textId="77777777" w:rsidTr="00A0176B">
        <w:trPr>
          <w:trHeight w:val="298"/>
        </w:trPr>
        <w:tc>
          <w:tcPr>
            <w:tcW w:w="2835" w:type="dxa"/>
          </w:tcPr>
          <w:p w14:paraId="46C23977" w14:textId="77777777" w:rsidR="0058065C" w:rsidRPr="0085393A" w:rsidRDefault="0058065C" w:rsidP="00A0176B">
            <w:pPr>
              <w:pStyle w:val="SCTableContent"/>
              <w:jc w:val="left"/>
              <w:rPr>
                <w:b/>
                <w:bCs/>
                <w:sz w:val="18"/>
                <w:szCs w:val="18"/>
              </w:rPr>
            </w:pPr>
            <w:r w:rsidRPr="0085393A">
              <w:rPr>
                <w:sz w:val="18"/>
                <w:szCs w:val="18"/>
              </w:rPr>
              <w:t>Potvynių rizikos valdymas Palangos mieste</w:t>
            </w:r>
            <w:r>
              <w:rPr>
                <w:sz w:val="18"/>
                <w:szCs w:val="18"/>
              </w:rPr>
              <w:t xml:space="preserve"> (</w:t>
            </w:r>
            <w:r w:rsidRPr="0085393A">
              <w:rPr>
                <w:sz w:val="18"/>
                <w:szCs w:val="18"/>
              </w:rPr>
              <w:t>Nr. 05.1.1-APVA-V-006-01-0005</w:t>
            </w:r>
            <w:r>
              <w:rPr>
                <w:sz w:val="18"/>
                <w:szCs w:val="18"/>
              </w:rPr>
              <w:t>)</w:t>
            </w:r>
          </w:p>
        </w:tc>
        <w:tc>
          <w:tcPr>
            <w:tcW w:w="1134" w:type="dxa"/>
          </w:tcPr>
          <w:p w14:paraId="24235F93" w14:textId="5DF74F7A" w:rsidR="0058065C" w:rsidRPr="0085393A" w:rsidRDefault="0058065C" w:rsidP="00A0176B">
            <w:pPr>
              <w:pStyle w:val="SCTableContent"/>
              <w:jc w:val="left"/>
              <w:rPr>
                <w:sz w:val="18"/>
                <w:szCs w:val="18"/>
              </w:rPr>
            </w:pPr>
            <w:r w:rsidRPr="0085393A">
              <w:rPr>
                <w:sz w:val="18"/>
                <w:szCs w:val="18"/>
              </w:rPr>
              <w:t>Baigtas įgyvendinti</w:t>
            </w:r>
          </w:p>
        </w:tc>
        <w:tc>
          <w:tcPr>
            <w:tcW w:w="4111" w:type="dxa"/>
          </w:tcPr>
          <w:p w14:paraId="7C165FF8" w14:textId="2E2767AF" w:rsidR="0058065C" w:rsidRPr="00BA46D1" w:rsidRDefault="0058065C" w:rsidP="00A0176B">
            <w:pPr>
              <w:pStyle w:val="SCTableContent"/>
              <w:jc w:val="left"/>
              <w:rPr>
                <w:b/>
                <w:bCs/>
                <w:sz w:val="18"/>
                <w:szCs w:val="18"/>
              </w:rPr>
            </w:pPr>
            <w:r>
              <w:rPr>
                <w:sz w:val="18"/>
                <w:szCs w:val="18"/>
              </w:rPr>
              <w:t>P</w:t>
            </w:r>
            <w:r w:rsidRPr="0085393A">
              <w:rPr>
                <w:sz w:val="18"/>
                <w:szCs w:val="18"/>
              </w:rPr>
              <w:t>aaukštinti esamo kelio atkarpos sankasą Šventosios g. (ji yra per žema), tokiu atveju įrengtas pylimas atitiktų apsaugančio nuo potvynių, funkciją; įrengti siurblinę bei rekonstruoti atvirus griovius, įrengti pylimą</w:t>
            </w:r>
          </w:p>
        </w:tc>
        <w:tc>
          <w:tcPr>
            <w:tcW w:w="1418" w:type="dxa"/>
          </w:tcPr>
          <w:p w14:paraId="016C9792" w14:textId="77777777" w:rsidR="0058065C" w:rsidRPr="0085393A" w:rsidRDefault="0058065C" w:rsidP="00A0176B">
            <w:pPr>
              <w:pStyle w:val="SCTableContent"/>
              <w:jc w:val="center"/>
              <w:rPr>
                <w:b/>
                <w:bCs/>
                <w:sz w:val="18"/>
                <w:szCs w:val="18"/>
                <w:lang w:val="en-GB"/>
              </w:rPr>
            </w:pPr>
            <w:r w:rsidRPr="0085393A">
              <w:rPr>
                <w:sz w:val="18"/>
                <w:szCs w:val="18"/>
              </w:rPr>
              <w:t>134 811,43</w:t>
            </w:r>
          </w:p>
        </w:tc>
      </w:tr>
      <w:tr w:rsidR="0058065C" w:rsidRPr="00081A52" w14:paraId="083A39F5" w14:textId="77777777" w:rsidTr="00A0176B">
        <w:trPr>
          <w:trHeight w:val="298"/>
        </w:trPr>
        <w:tc>
          <w:tcPr>
            <w:tcW w:w="2835" w:type="dxa"/>
          </w:tcPr>
          <w:p w14:paraId="0C0CA521" w14:textId="77777777" w:rsidR="0058065C" w:rsidRPr="0085393A" w:rsidRDefault="0058065C" w:rsidP="00A0176B">
            <w:pPr>
              <w:pStyle w:val="SCTableContent"/>
              <w:jc w:val="left"/>
              <w:rPr>
                <w:b/>
                <w:bCs/>
                <w:sz w:val="18"/>
                <w:szCs w:val="18"/>
              </w:rPr>
            </w:pPr>
            <w:r w:rsidRPr="0085393A">
              <w:rPr>
                <w:sz w:val="18"/>
                <w:szCs w:val="18"/>
              </w:rPr>
              <w:t>Potvynių rizikos valdymas Panevėžio rajone</w:t>
            </w:r>
            <w:r>
              <w:rPr>
                <w:sz w:val="18"/>
                <w:szCs w:val="18"/>
              </w:rPr>
              <w:t xml:space="preserve"> (</w:t>
            </w:r>
            <w:r w:rsidRPr="0085393A">
              <w:rPr>
                <w:sz w:val="18"/>
                <w:szCs w:val="18"/>
              </w:rPr>
              <w:t>Nr. 05.1.1-APVA-V-006-01-0004</w:t>
            </w:r>
            <w:r>
              <w:rPr>
                <w:sz w:val="18"/>
                <w:szCs w:val="18"/>
              </w:rPr>
              <w:t>)</w:t>
            </w:r>
          </w:p>
        </w:tc>
        <w:tc>
          <w:tcPr>
            <w:tcW w:w="1134" w:type="dxa"/>
          </w:tcPr>
          <w:p w14:paraId="5C2798A3" w14:textId="792EE15E" w:rsidR="0058065C" w:rsidRPr="0085393A" w:rsidRDefault="0058065C" w:rsidP="00A0176B">
            <w:pPr>
              <w:pStyle w:val="SCTableContent"/>
              <w:jc w:val="left"/>
              <w:rPr>
                <w:sz w:val="18"/>
                <w:szCs w:val="18"/>
              </w:rPr>
            </w:pPr>
            <w:r w:rsidRPr="0085393A">
              <w:rPr>
                <w:sz w:val="18"/>
                <w:szCs w:val="18"/>
              </w:rPr>
              <w:t>Baigtas įgyvendinti</w:t>
            </w:r>
          </w:p>
        </w:tc>
        <w:tc>
          <w:tcPr>
            <w:tcW w:w="4111" w:type="dxa"/>
          </w:tcPr>
          <w:p w14:paraId="76178126" w14:textId="77777777" w:rsidR="0058065C" w:rsidRPr="00BA46D1" w:rsidRDefault="0058065C" w:rsidP="00A0176B">
            <w:pPr>
              <w:pStyle w:val="SCTableContent"/>
              <w:jc w:val="left"/>
              <w:rPr>
                <w:b/>
                <w:bCs/>
                <w:sz w:val="18"/>
                <w:szCs w:val="18"/>
              </w:rPr>
            </w:pPr>
            <w:r>
              <w:rPr>
                <w:sz w:val="18"/>
                <w:szCs w:val="18"/>
              </w:rPr>
              <w:t>P</w:t>
            </w:r>
            <w:r w:rsidRPr="0085393A">
              <w:rPr>
                <w:sz w:val="18"/>
                <w:szCs w:val="18"/>
              </w:rPr>
              <w:t>agerinti potvynių rizikos valdymo inžinerinių priemonių (polderinė sistema) technines savybes Janališkių kaime</w:t>
            </w:r>
          </w:p>
        </w:tc>
        <w:tc>
          <w:tcPr>
            <w:tcW w:w="1418" w:type="dxa"/>
          </w:tcPr>
          <w:p w14:paraId="7EC28A22" w14:textId="77777777" w:rsidR="0058065C" w:rsidRPr="0085393A" w:rsidRDefault="0058065C" w:rsidP="00A0176B">
            <w:pPr>
              <w:pStyle w:val="SCTableContent"/>
              <w:jc w:val="center"/>
              <w:rPr>
                <w:b/>
                <w:bCs/>
                <w:sz w:val="18"/>
                <w:szCs w:val="18"/>
                <w:lang w:val="en-GB"/>
              </w:rPr>
            </w:pPr>
            <w:r w:rsidRPr="0085393A">
              <w:rPr>
                <w:sz w:val="18"/>
                <w:szCs w:val="18"/>
              </w:rPr>
              <w:t>451 816,19</w:t>
            </w:r>
          </w:p>
        </w:tc>
      </w:tr>
      <w:tr w:rsidR="0058065C" w:rsidRPr="00081A52" w14:paraId="5C373295" w14:textId="77777777" w:rsidTr="00A0176B">
        <w:trPr>
          <w:trHeight w:val="298"/>
        </w:trPr>
        <w:tc>
          <w:tcPr>
            <w:tcW w:w="2835" w:type="dxa"/>
          </w:tcPr>
          <w:p w14:paraId="3CCE2C5E" w14:textId="77777777" w:rsidR="0058065C" w:rsidRPr="0085393A" w:rsidRDefault="0058065C" w:rsidP="00A0176B">
            <w:pPr>
              <w:pStyle w:val="SCTableContent"/>
              <w:jc w:val="left"/>
              <w:rPr>
                <w:b/>
                <w:bCs/>
                <w:sz w:val="18"/>
                <w:szCs w:val="18"/>
              </w:rPr>
            </w:pPr>
            <w:r w:rsidRPr="0085393A">
              <w:rPr>
                <w:sz w:val="18"/>
                <w:szCs w:val="18"/>
              </w:rPr>
              <w:t>Naujų pylimų įrengimas Šilgaliuose ir Panemunėje, Pagėgių sav.</w:t>
            </w:r>
            <w:r>
              <w:rPr>
                <w:sz w:val="18"/>
                <w:szCs w:val="18"/>
              </w:rPr>
              <w:t xml:space="preserve"> (</w:t>
            </w:r>
            <w:r w:rsidRPr="0085393A">
              <w:rPr>
                <w:sz w:val="18"/>
                <w:szCs w:val="18"/>
              </w:rPr>
              <w:t>Nr. 05.1.1-APVA-V-006-01-0006</w:t>
            </w:r>
            <w:r>
              <w:rPr>
                <w:sz w:val="18"/>
                <w:szCs w:val="18"/>
              </w:rPr>
              <w:t>)</w:t>
            </w:r>
          </w:p>
        </w:tc>
        <w:tc>
          <w:tcPr>
            <w:tcW w:w="1134" w:type="dxa"/>
          </w:tcPr>
          <w:p w14:paraId="4C88ED1C" w14:textId="22F6C6F4" w:rsidR="0058065C" w:rsidRPr="0085393A" w:rsidRDefault="0058065C" w:rsidP="00A0176B">
            <w:pPr>
              <w:pStyle w:val="SCTableContent"/>
              <w:jc w:val="left"/>
              <w:rPr>
                <w:sz w:val="18"/>
                <w:szCs w:val="18"/>
              </w:rPr>
            </w:pPr>
            <w:r w:rsidRPr="0085393A">
              <w:rPr>
                <w:sz w:val="18"/>
                <w:szCs w:val="18"/>
              </w:rPr>
              <w:t>Įgyvendin</w:t>
            </w:r>
            <w:r w:rsidR="00EB1DA4">
              <w:rPr>
                <w:sz w:val="18"/>
                <w:szCs w:val="18"/>
              </w:rPr>
              <w:t>a</w:t>
            </w:r>
            <w:r w:rsidRPr="0085393A">
              <w:rPr>
                <w:sz w:val="18"/>
                <w:szCs w:val="18"/>
              </w:rPr>
              <w:t>mas</w:t>
            </w:r>
          </w:p>
        </w:tc>
        <w:tc>
          <w:tcPr>
            <w:tcW w:w="4111" w:type="dxa"/>
          </w:tcPr>
          <w:p w14:paraId="3BFD38A5" w14:textId="10F710D9" w:rsidR="0058065C" w:rsidRPr="00BA46D1" w:rsidRDefault="0058065C" w:rsidP="00A0176B">
            <w:pPr>
              <w:pStyle w:val="SCTableContent"/>
              <w:jc w:val="left"/>
              <w:rPr>
                <w:b/>
                <w:bCs/>
                <w:sz w:val="18"/>
                <w:szCs w:val="18"/>
              </w:rPr>
            </w:pPr>
            <w:r>
              <w:rPr>
                <w:sz w:val="18"/>
                <w:szCs w:val="18"/>
              </w:rPr>
              <w:t>N</w:t>
            </w:r>
            <w:r w:rsidRPr="0085393A">
              <w:rPr>
                <w:sz w:val="18"/>
                <w:szCs w:val="18"/>
              </w:rPr>
              <w:t xml:space="preserve">umatyta įrengti naujus pylimus Panemunėje ir Šilgaliuose. Panemunės mieste Pagėgių savivaldybėje bus nutiesta 1,63 kilometro naujų pylimų, Šilgalių gyvenvietėje </w:t>
            </w:r>
            <w:r w:rsidR="00EB1DA4">
              <w:rPr>
                <w:sz w:val="18"/>
                <w:szCs w:val="18"/>
              </w:rPr>
              <w:t xml:space="preserve">– </w:t>
            </w:r>
            <w:r w:rsidRPr="0085393A">
              <w:rPr>
                <w:sz w:val="18"/>
                <w:szCs w:val="18"/>
              </w:rPr>
              <w:t>6,317 kilometro naujų pylimų</w:t>
            </w:r>
          </w:p>
        </w:tc>
        <w:tc>
          <w:tcPr>
            <w:tcW w:w="1418" w:type="dxa"/>
          </w:tcPr>
          <w:p w14:paraId="7C72D3E0" w14:textId="77777777" w:rsidR="0058065C" w:rsidRPr="0085393A" w:rsidRDefault="0058065C" w:rsidP="00A0176B">
            <w:pPr>
              <w:pStyle w:val="SCTableContent"/>
              <w:jc w:val="center"/>
              <w:rPr>
                <w:b/>
                <w:bCs/>
                <w:sz w:val="18"/>
                <w:szCs w:val="18"/>
                <w:lang w:val="en-GB"/>
              </w:rPr>
            </w:pPr>
            <w:r w:rsidRPr="0085393A">
              <w:rPr>
                <w:sz w:val="18"/>
                <w:szCs w:val="18"/>
              </w:rPr>
              <w:t>621 664,73</w:t>
            </w:r>
          </w:p>
        </w:tc>
      </w:tr>
      <w:tr w:rsidR="0058065C" w:rsidRPr="00081A52" w14:paraId="394BF4E0" w14:textId="77777777" w:rsidTr="00A0176B">
        <w:trPr>
          <w:trHeight w:val="298"/>
        </w:trPr>
        <w:tc>
          <w:tcPr>
            <w:tcW w:w="2835" w:type="dxa"/>
          </w:tcPr>
          <w:p w14:paraId="4C9C61DC" w14:textId="77777777" w:rsidR="0058065C" w:rsidRPr="0085393A" w:rsidRDefault="0058065C" w:rsidP="00A0176B">
            <w:pPr>
              <w:pStyle w:val="SCTableContent"/>
              <w:jc w:val="left"/>
              <w:rPr>
                <w:b/>
                <w:bCs/>
                <w:sz w:val="18"/>
                <w:szCs w:val="18"/>
              </w:rPr>
            </w:pPr>
            <w:r w:rsidRPr="0085393A">
              <w:rPr>
                <w:sz w:val="18"/>
                <w:szCs w:val="18"/>
              </w:rPr>
              <w:t>Potvynių rizikos mažinimas Kėdainių mieste</w:t>
            </w:r>
            <w:r>
              <w:rPr>
                <w:sz w:val="18"/>
                <w:szCs w:val="18"/>
              </w:rPr>
              <w:t xml:space="preserve"> (</w:t>
            </w:r>
            <w:r w:rsidRPr="0085393A">
              <w:rPr>
                <w:sz w:val="18"/>
                <w:szCs w:val="18"/>
              </w:rPr>
              <w:t>Nr. 05.1.1-APVA-V-006-01-0007</w:t>
            </w:r>
            <w:r>
              <w:rPr>
                <w:sz w:val="18"/>
                <w:szCs w:val="18"/>
              </w:rPr>
              <w:t>)</w:t>
            </w:r>
          </w:p>
        </w:tc>
        <w:tc>
          <w:tcPr>
            <w:tcW w:w="1134" w:type="dxa"/>
          </w:tcPr>
          <w:p w14:paraId="266305B2" w14:textId="714E0130" w:rsidR="0058065C" w:rsidRPr="0085393A" w:rsidRDefault="0058065C" w:rsidP="00A0176B">
            <w:pPr>
              <w:pStyle w:val="SCTableContent"/>
              <w:jc w:val="left"/>
              <w:rPr>
                <w:sz w:val="18"/>
                <w:szCs w:val="18"/>
              </w:rPr>
            </w:pPr>
            <w:r w:rsidRPr="0085393A">
              <w:rPr>
                <w:sz w:val="18"/>
                <w:szCs w:val="18"/>
              </w:rPr>
              <w:t>Baigtas įgyvendinti</w:t>
            </w:r>
          </w:p>
        </w:tc>
        <w:tc>
          <w:tcPr>
            <w:tcW w:w="4111" w:type="dxa"/>
          </w:tcPr>
          <w:p w14:paraId="3FDE5029" w14:textId="3D61B7ED" w:rsidR="0058065C" w:rsidRPr="00BA46D1" w:rsidRDefault="0058065C" w:rsidP="00A0176B">
            <w:pPr>
              <w:pStyle w:val="SCTableContent"/>
              <w:jc w:val="left"/>
              <w:rPr>
                <w:b/>
                <w:bCs/>
                <w:sz w:val="18"/>
                <w:szCs w:val="18"/>
              </w:rPr>
            </w:pPr>
            <w:r>
              <w:rPr>
                <w:sz w:val="18"/>
                <w:szCs w:val="18"/>
              </w:rPr>
              <w:t>S</w:t>
            </w:r>
            <w:r w:rsidRPr="0085393A">
              <w:rPr>
                <w:sz w:val="18"/>
                <w:szCs w:val="18"/>
              </w:rPr>
              <w:t xml:space="preserve">utvarkyti ir paaukštinti pylimą, esantį sodininkų bendrijoje </w:t>
            </w:r>
            <w:r w:rsidR="00EB1DA4">
              <w:rPr>
                <w:sz w:val="18"/>
                <w:szCs w:val="18"/>
              </w:rPr>
              <w:t>„</w:t>
            </w:r>
            <w:r w:rsidRPr="0085393A">
              <w:rPr>
                <w:sz w:val="18"/>
                <w:szCs w:val="18"/>
              </w:rPr>
              <w:t xml:space="preserve">Užuovėja" bei įrengti naują pylimą sodininkų bendrijoje </w:t>
            </w:r>
            <w:r w:rsidR="00EB1DA4">
              <w:rPr>
                <w:sz w:val="18"/>
                <w:szCs w:val="18"/>
              </w:rPr>
              <w:t>„</w:t>
            </w:r>
            <w:r w:rsidRPr="0085393A">
              <w:rPr>
                <w:sz w:val="18"/>
                <w:szCs w:val="18"/>
              </w:rPr>
              <w:t xml:space="preserve">Justinava" tarp Ilgosios gatvės ir Nevėžio upės, jį sujungti su jau esamais pylimais, sutvarkyti </w:t>
            </w:r>
            <w:r w:rsidR="00AE7FCB">
              <w:rPr>
                <w:sz w:val="18"/>
                <w:szCs w:val="18"/>
              </w:rPr>
              <w:t>„</w:t>
            </w:r>
            <w:r w:rsidRPr="0085393A">
              <w:rPr>
                <w:sz w:val="18"/>
                <w:szCs w:val="18"/>
              </w:rPr>
              <w:t>Justinavos" polderio pralaidos reguliatorių (atbulinį vožtuvą) tam, kad būtų apsaugotos nuolat užliejamos gyvenamosios teritorijos</w:t>
            </w:r>
          </w:p>
        </w:tc>
        <w:tc>
          <w:tcPr>
            <w:tcW w:w="1418" w:type="dxa"/>
          </w:tcPr>
          <w:p w14:paraId="4EB60E35" w14:textId="77777777" w:rsidR="0058065C" w:rsidRPr="0085393A" w:rsidRDefault="0058065C" w:rsidP="00A0176B">
            <w:pPr>
              <w:pStyle w:val="SCTableContent"/>
              <w:jc w:val="center"/>
              <w:rPr>
                <w:b/>
                <w:bCs/>
                <w:sz w:val="18"/>
                <w:szCs w:val="18"/>
                <w:lang w:val="en-GB"/>
              </w:rPr>
            </w:pPr>
            <w:r w:rsidRPr="0085393A">
              <w:rPr>
                <w:sz w:val="18"/>
                <w:szCs w:val="18"/>
              </w:rPr>
              <w:t>119 698,96</w:t>
            </w:r>
          </w:p>
        </w:tc>
      </w:tr>
      <w:tr w:rsidR="0058065C" w:rsidRPr="00081A52" w14:paraId="61ADF786" w14:textId="77777777" w:rsidTr="00A0176B">
        <w:trPr>
          <w:trHeight w:val="298"/>
        </w:trPr>
        <w:tc>
          <w:tcPr>
            <w:tcW w:w="2835" w:type="dxa"/>
          </w:tcPr>
          <w:p w14:paraId="31FE0540" w14:textId="77777777" w:rsidR="0058065C" w:rsidRPr="0085393A" w:rsidRDefault="0058065C" w:rsidP="00A0176B">
            <w:pPr>
              <w:pStyle w:val="SCTableContent"/>
              <w:jc w:val="left"/>
              <w:rPr>
                <w:b/>
                <w:bCs/>
                <w:sz w:val="18"/>
                <w:szCs w:val="18"/>
              </w:rPr>
            </w:pPr>
            <w:r w:rsidRPr="0085393A">
              <w:rPr>
                <w:sz w:val="18"/>
                <w:szCs w:val="18"/>
              </w:rPr>
              <w:t>Šilutės rajono savivaldybės Šilutės miesto Lentpjūvės gatvės ir Rusnės žiemos polderio rekonstrukcija</w:t>
            </w:r>
            <w:r>
              <w:rPr>
                <w:sz w:val="18"/>
                <w:szCs w:val="18"/>
              </w:rPr>
              <w:t xml:space="preserve"> (</w:t>
            </w:r>
            <w:r w:rsidRPr="0085393A">
              <w:rPr>
                <w:sz w:val="18"/>
                <w:szCs w:val="18"/>
              </w:rPr>
              <w:t>Nr. 05.1.1-APVA-V-006-01-0009</w:t>
            </w:r>
            <w:r>
              <w:rPr>
                <w:sz w:val="18"/>
                <w:szCs w:val="18"/>
              </w:rPr>
              <w:t>)</w:t>
            </w:r>
          </w:p>
        </w:tc>
        <w:tc>
          <w:tcPr>
            <w:tcW w:w="1134" w:type="dxa"/>
          </w:tcPr>
          <w:p w14:paraId="791C33D9" w14:textId="24EC20AB" w:rsidR="0058065C" w:rsidRPr="0085393A" w:rsidRDefault="0058065C" w:rsidP="00A0176B">
            <w:pPr>
              <w:pStyle w:val="SCTableContent"/>
              <w:jc w:val="left"/>
              <w:rPr>
                <w:sz w:val="18"/>
                <w:szCs w:val="18"/>
              </w:rPr>
            </w:pPr>
            <w:r w:rsidRPr="0085393A">
              <w:rPr>
                <w:sz w:val="18"/>
                <w:szCs w:val="18"/>
              </w:rPr>
              <w:t>Įgyvendin</w:t>
            </w:r>
            <w:r w:rsidR="00AE7FCB">
              <w:rPr>
                <w:sz w:val="18"/>
                <w:szCs w:val="18"/>
              </w:rPr>
              <w:t>a</w:t>
            </w:r>
            <w:r w:rsidRPr="0085393A">
              <w:rPr>
                <w:sz w:val="18"/>
                <w:szCs w:val="18"/>
              </w:rPr>
              <w:t>mas</w:t>
            </w:r>
          </w:p>
        </w:tc>
        <w:tc>
          <w:tcPr>
            <w:tcW w:w="4111" w:type="dxa"/>
          </w:tcPr>
          <w:p w14:paraId="49FE1699" w14:textId="57677461" w:rsidR="0058065C" w:rsidRPr="00BA46D1" w:rsidRDefault="0058065C" w:rsidP="00A0176B">
            <w:pPr>
              <w:pStyle w:val="SCTableContent"/>
              <w:jc w:val="left"/>
              <w:rPr>
                <w:b/>
                <w:bCs/>
                <w:sz w:val="18"/>
                <w:szCs w:val="18"/>
              </w:rPr>
            </w:pPr>
            <w:r>
              <w:rPr>
                <w:sz w:val="18"/>
                <w:szCs w:val="18"/>
              </w:rPr>
              <w:t>R</w:t>
            </w:r>
            <w:r w:rsidRPr="0085393A">
              <w:rPr>
                <w:sz w:val="18"/>
                <w:szCs w:val="18"/>
              </w:rPr>
              <w:t>ekonstruoti Šilutės miesto teritorijoje išsidėsčiusias apsaugos nuo potvynių priemones, hidrotechnikos, melioracijos statinius</w:t>
            </w:r>
            <w:r>
              <w:rPr>
                <w:sz w:val="18"/>
                <w:szCs w:val="18"/>
              </w:rPr>
              <w:t>,</w:t>
            </w:r>
            <w:r w:rsidRPr="0085393A">
              <w:rPr>
                <w:sz w:val="18"/>
                <w:szCs w:val="18"/>
              </w:rPr>
              <w:t xml:space="preserve"> taip pat rekonstruoti Rusnės žiemos polderio teritorijose išsidėsčiusias apsaugos nuo potvynių priemones, hidrotechnikos, melioracijos statinius;</w:t>
            </w:r>
            <w:r w:rsidRPr="0085393A">
              <w:rPr>
                <w:sz w:val="18"/>
                <w:szCs w:val="18"/>
              </w:rPr>
              <w:br/>
            </w:r>
            <w:r w:rsidR="007827F0">
              <w:rPr>
                <w:i/>
                <w:iCs/>
                <w:sz w:val="18"/>
                <w:szCs w:val="18"/>
              </w:rPr>
              <w:t>Atlikta</w:t>
            </w:r>
            <w:r w:rsidRPr="00F913B3">
              <w:rPr>
                <w:i/>
                <w:iCs/>
                <w:sz w:val="18"/>
                <w:szCs w:val="18"/>
              </w:rPr>
              <w:t>: gelžbetoninės sienutės rekonstrukcija – 0,450 km; kelio – pylimo rekonstrukcija – 0,380 km.; Rusnės žiemos polderis, Rusnės mstl., Šilutės r. sav. pylimo rekonstrukcija – 0,530 km; griovių rekonstrukcija – 18,432 km; krantinės rekonstrukcija – 0,430 km; gelžbetoninės sienutės rekonstrukcija – 0,670 km; pylimo šlaito gelžbetoninių plokščių rekonstrukcija – 2580</w:t>
            </w:r>
            <w:r w:rsidR="00AE7FCB" w:rsidRPr="0085393A">
              <w:rPr>
                <w:sz w:val="18"/>
                <w:szCs w:val="18"/>
              </w:rPr>
              <w:t xml:space="preserve"> </w:t>
            </w:r>
            <w:r w:rsidR="00AE7FCB" w:rsidRPr="00AE7FCB">
              <w:rPr>
                <w:i/>
                <w:iCs/>
                <w:sz w:val="18"/>
                <w:szCs w:val="18"/>
              </w:rPr>
              <w:t>m</w:t>
            </w:r>
            <w:r w:rsidR="00AE7FCB" w:rsidRPr="00AE7FCB">
              <w:rPr>
                <w:i/>
                <w:iCs/>
                <w:sz w:val="18"/>
                <w:szCs w:val="18"/>
                <w:vertAlign w:val="superscript"/>
              </w:rPr>
              <w:t>2</w:t>
            </w:r>
          </w:p>
        </w:tc>
        <w:tc>
          <w:tcPr>
            <w:tcW w:w="1418" w:type="dxa"/>
          </w:tcPr>
          <w:p w14:paraId="33B5D4B5" w14:textId="77777777" w:rsidR="0058065C" w:rsidRPr="0085393A" w:rsidRDefault="0058065C" w:rsidP="00A0176B">
            <w:pPr>
              <w:pStyle w:val="SCTableContent"/>
              <w:jc w:val="center"/>
              <w:rPr>
                <w:b/>
                <w:bCs/>
                <w:sz w:val="18"/>
                <w:szCs w:val="18"/>
                <w:lang w:val="en-GB"/>
              </w:rPr>
            </w:pPr>
            <w:r w:rsidRPr="0085393A">
              <w:rPr>
                <w:sz w:val="18"/>
                <w:szCs w:val="18"/>
              </w:rPr>
              <w:t>4 189 410,58</w:t>
            </w:r>
          </w:p>
        </w:tc>
      </w:tr>
      <w:tr w:rsidR="0058065C" w:rsidRPr="00081A52" w14:paraId="1EA02F4E" w14:textId="77777777" w:rsidTr="00A0176B">
        <w:trPr>
          <w:trHeight w:val="298"/>
        </w:trPr>
        <w:tc>
          <w:tcPr>
            <w:tcW w:w="2835" w:type="dxa"/>
          </w:tcPr>
          <w:p w14:paraId="69FDAC5D" w14:textId="77777777" w:rsidR="0058065C" w:rsidRPr="0085393A" w:rsidRDefault="0058065C" w:rsidP="00A0176B">
            <w:pPr>
              <w:pStyle w:val="SCTableContent"/>
              <w:jc w:val="left"/>
              <w:rPr>
                <w:b/>
                <w:bCs/>
                <w:sz w:val="18"/>
                <w:szCs w:val="18"/>
              </w:rPr>
            </w:pPr>
            <w:r w:rsidRPr="0085393A">
              <w:rPr>
                <w:sz w:val="18"/>
                <w:szCs w:val="18"/>
              </w:rPr>
              <w:t>Potvynių rizikos valdymo plano atnaujinimas</w:t>
            </w:r>
            <w:r>
              <w:rPr>
                <w:sz w:val="18"/>
                <w:szCs w:val="18"/>
              </w:rPr>
              <w:t xml:space="preserve"> (</w:t>
            </w:r>
            <w:r w:rsidRPr="0085393A">
              <w:rPr>
                <w:sz w:val="18"/>
                <w:szCs w:val="18"/>
              </w:rPr>
              <w:t>Nr. 05.1.1-APVA-V-006-01-0010</w:t>
            </w:r>
            <w:r>
              <w:rPr>
                <w:sz w:val="18"/>
                <w:szCs w:val="18"/>
              </w:rPr>
              <w:t>)</w:t>
            </w:r>
          </w:p>
        </w:tc>
        <w:tc>
          <w:tcPr>
            <w:tcW w:w="1134" w:type="dxa"/>
          </w:tcPr>
          <w:p w14:paraId="43CA6013" w14:textId="5F4BA81C" w:rsidR="0058065C" w:rsidRPr="0085393A" w:rsidRDefault="0058065C" w:rsidP="00A0176B">
            <w:pPr>
              <w:pStyle w:val="SCTableContent"/>
              <w:jc w:val="left"/>
              <w:rPr>
                <w:sz w:val="18"/>
                <w:szCs w:val="18"/>
              </w:rPr>
            </w:pPr>
            <w:r w:rsidRPr="0085393A">
              <w:rPr>
                <w:sz w:val="18"/>
                <w:szCs w:val="18"/>
              </w:rPr>
              <w:t>Įgyvendin</w:t>
            </w:r>
            <w:r w:rsidR="00AE7FCB">
              <w:rPr>
                <w:sz w:val="18"/>
                <w:szCs w:val="18"/>
              </w:rPr>
              <w:t>a</w:t>
            </w:r>
            <w:r w:rsidRPr="0085393A">
              <w:rPr>
                <w:sz w:val="18"/>
                <w:szCs w:val="18"/>
              </w:rPr>
              <w:t>mas</w:t>
            </w:r>
          </w:p>
        </w:tc>
        <w:tc>
          <w:tcPr>
            <w:tcW w:w="4111" w:type="dxa"/>
          </w:tcPr>
          <w:p w14:paraId="45D48F25" w14:textId="77777777" w:rsidR="0058065C" w:rsidRPr="00BA46D1" w:rsidRDefault="0058065C" w:rsidP="00A0176B">
            <w:pPr>
              <w:pStyle w:val="SCTableContent"/>
              <w:jc w:val="left"/>
              <w:rPr>
                <w:b/>
                <w:bCs/>
                <w:sz w:val="18"/>
                <w:szCs w:val="18"/>
              </w:rPr>
            </w:pPr>
            <w:r>
              <w:rPr>
                <w:sz w:val="18"/>
                <w:szCs w:val="18"/>
              </w:rPr>
              <w:t>I</w:t>
            </w:r>
            <w:r w:rsidRPr="0085393A">
              <w:rPr>
                <w:sz w:val="18"/>
                <w:szCs w:val="18"/>
              </w:rPr>
              <w:t>šanalizuoti įvykę potvyniai, įvertintas galimas klimato kaitos poveikis, turi būti išanalizuotos ir nustatytos pavojingiausios teritorijos, atnaujinami potvynių grėsmės ir rizikos žemėlapiai, kuriuose pažymėti užliejamų teritorijų plotai ir nurodyti galimi neigiami padariniai žmonių sveikatai, aplinkai, kultūros paveldui ir ekonominei veiklai</w:t>
            </w:r>
          </w:p>
        </w:tc>
        <w:tc>
          <w:tcPr>
            <w:tcW w:w="1418" w:type="dxa"/>
          </w:tcPr>
          <w:p w14:paraId="06845AE8" w14:textId="77777777" w:rsidR="0058065C" w:rsidRPr="0085393A" w:rsidRDefault="0058065C" w:rsidP="00A0176B">
            <w:pPr>
              <w:pStyle w:val="SCTableContent"/>
              <w:jc w:val="center"/>
              <w:rPr>
                <w:b/>
                <w:bCs/>
                <w:sz w:val="18"/>
                <w:szCs w:val="18"/>
                <w:lang w:val="en-GB"/>
              </w:rPr>
            </w:pPr>
            <w:r w:rsidRPr="0085393A">
              <w:rPr>
                <w:sz w:val="18"/>
                <w:szCs w:val="18"/>
              </w:rPr>
              <w:t>100 000,00</w:t>
            </w:r>
          </w:p>
        </w:tc>
      </w:tr>
      <w:tr w:rsidR="0058065C" w:rsidRPr="00081A52" w14:paraId="6B2DC4D9" w14:textId="77777777" w:rsidTr="00A0176B">
        <w:trPr>
          <w:trHeight w:val="298"/>
        </w:trPr>
        <w:tc>
          <w:tcPr>
            <w:tcW w:w="2835" w:type="dxa"/>
          </w:tcPr>
          <w:p w14:paraId="02437F95" w14:textId="77777777" w:rsidR="0058065C" w:rsidRPr="0085393A" w:rsidRDefault="0058065C" w:rsidP="00A0176B">
            <w:pPr>
              <w:pStyle w:val="SCTableContent"/>
              <w:jc w:val="left"/>
              <w:rPr>
                <w:b/>
                <w:bCs/>
                <w:sz w:val="18"/>
                <w:szCs w:val="18"/>
              </w:rPr>
            </w:pPr>
            <w:r w:rsidRPr="0085393A">
              <w:rPr>
                <w:sz w:val="18"/>
                <w:szCs w:val="18"/>
              </w:rPr>
              <w:t>Potvynių rizikos valdymas Darsūniškio kaime</w:t>
            </w:r>
            <w:r>
              <w:rPr>
                <w:sz w:val="18"/>
                <w:szCs w:val="18"/>
              </w:rPr>
              <w:t xml:space="preserve"> (</w:t>
            </w:r>
            <w:r w:rsidRPr="0085393A">
              <w:rPr>
                <w:sz w:val="18"/>
                <w:szCs w:val="18"/>
              </w:rPr>
              <w:t>Nr. 05.1.1-APVA-V-006-01-0011</w:t>
            </w:r>
            <w:r>
              <w:rPr>
                <w:sz w:val="18"/>
                <w:szCs w:val="18"/>
              </w:rPr>
              <w:t>)</w:t>
            </w:r>
          </w:p>
        </w:tc>
        <w:tc>
          <w:tcPr>
            <w:tcW w:w="1134" w:type="dxa"/>
          </w:tcPr>
          <w:p w14:paraId="72822C1A" w14:textId="2656B7D8" w:rsidR="0058065C" w:rsidRPr="0085393A" w:rsidRDefault="0058065C" w:rsidP="00A0176B">
            <w:pPr>
              <w:pStyle w:val="SCTableContent"/>
              <w:jc w:val="left"/>
              <w:rPr>
                <w:sz w:val="18"/>
                <w:szCs w:val="18"/>
              </w:rPr>
            </w:pPr>
            <w:r w:rsidRPr="0085393A">
              <w:rPr>
                <w:sz w:val="18"/>
                <w:szCs w:val="18"/>
              </w:rPr>
              <w:t>Baigtas įgyvendinti</w:t>
            </w:r>
          </w:p>
        </w:tc>
        <w:tc>
          <w:tcPr>
            <w:tcW w:w="4111" w:type="dxa"/>
          </w:tcPr>
          <w:p w14:paraId="06E2CB66" w14:textId="36E883A2" w:rsidR="0058065C" w:rsidRPr="00BA46D1" w:rsidRDefault="0058065C" w:rsidP="00A0176B">
            <w:pPr>
              <w:pStyle w:val="SCTableContent"/>
              <w:jc w:val="left"/>
              <w:rPr>
                <w:b/>
                <w:bCs/>
                <w:sz w:val="18"/>
                <w:szCs w:val="18"/>
              </w:rPr>
            </w:pPr>
            <w:r>
              <w:rPr>
                <w:sz w:val="18"/>
                <w:szCs w:val="18"/>
              </w:rPr>
              <w:t>S</w:t>
            </w:r>
            <w:r w:rsidRPr="0085393A">
              <w:rPr>
                <w:sz w:val="18"/>
                <w:szCs w:val="18"/>
              </w:rPr>
              <w:t>umažinti potvynių riziką Dars</w:t>
            </w:r>
            <w:r w:rsidR="00194823">
              <w:rPr>
                <w:sz w:val="18"/>
                <w:szCs w:val="18"/>
              </w:rPr>
              <w:t>ū</w:t>
            </w:r>
            <w:r w:rsidRPr="0085393A">
              <w:rPr>
                <w:sz w:val="18"/>
                <w:szCs w:val="18"/>
              </w:rPr>
              <w:t>niškyje, apsaugant aplinką ir gyventojus nuo potvynių sukeliamos žalos ir didinant vietovės patrauklumą namų ūkiams. Remontuojamo pylimo ilgis 1250 m. Pylimo užimamas plotas 7860 m</w:t>
            </w:r>
            <w:r>
              <w:rPr>
                <w:sz w:val="18"/>
                <w:szCs w:val="18"/>
                <w:vertAlign w:val="superscript"/>
              </w:rPr>
              <w:t>2</w:t>
            </w:r>
            <w:r w:rsidRPr="0085393A">
              <w:rPr>
                <w:sz w:val="18"/>
                <w:szCs w:val="18"/>
              </w:rPr>
              <w:t xml:space="preserve"> (vietose kur altitudės siekia mažiau bei 0,5 m virš 1 proc. tikimybės potvynio vandens lygio bus atliktas pylimo paaukštinimas)</w:t>
            </w:r>
          </w:p>
        </w:tc>
        <w:tc>
          <w:tcPr>
            <w:tcW w:w="1418" w:type="dxa"/>
          </w:tcPr>
          <w:p w14:paraId="45A1CC77" w14:textId="77777777" w:rsidR="0058065C" w:rsidRPr="0085393A" w:rsidRDefault="0058065C" w:rsidP="00A0176B">
            <w:pPr>
              <w:pStyle w:val="SCTableContent"/>
              <w:jc w:val="center"/>
              <w:rPr>
                <w:b/>
                <w:bCs/>
                <w:sz w:val="18"/>
                <w:szCs w:val="18"/>
                <w:lang w:val="en-GB"/>
              </w:rPr>
            </w:pPr>
            <w:r w:rsidRPr="0085393A">
              <w:rPr>
                <w:sz w:val="18"/>
                <w:szCs w:val="18"/>
              </w:rPr>
              <w:t>56 678,38</w:t>
            </w:r>
          </w:p>
        </w:tc>
      </w:tr>
      <w:tr w:rsidR="0058065C" w:rsidRPr="00081A52" w14:paraId="5A42CBA3" w14:textId="77777777" w:rsidTr="00A0176B">
        <w:trPr>
          <w:trHeight w:val="298"/>
        </w:trPr>
        <w:tc>
          <w:tcPr>
            <w:tcW w:w="2835" w:type="dxa"/>
          </w:tcPr>
          <w:p w14:paraId="55E5ADF2" w14:textId="77777777" w:rsidR="0058065C" w:rsidRPr="0085393A" w:rsidRDefault="0058065C" w:rsidP="00A0176B">
            <w:pPr>
              <w:pStyle w:val="SCTableContent"/>
              <w:jc w:val="left"/>
              <w:rPr>
                <w:b/>
                <w:bCs/>
                <w:sz w:val="18"/>
                <w:szCs w:val="18"/>
              </w:rPr>
            </w:pPr>
            <w:r w:rsidRPr="0085393A">
              <w:rPr>
                <w:sz w:val="18"/>
                <w:szCs w:val="18"/>
              </w:rPr>
              <w:t>Potvynių rizikos valdymas Radikių kaime, Kauno rajono savivaldybėje</w:t>
            </w:r>
            <w:r>
              <w:rPr>
                <w:sz w:val="18"/>
                <w:szCs w:val="18"/>
              </w:rPr>
              <w:t xml:space="preserve"> (</w:t>
            </w:r>
            <w:r w:rsidRPr="0085393A">
              <w:rPr>
                <w:sz w:val="18"/>
                <w:szCs w:val="18"/>
              </w:rPr>
              <w:t>Nr. 05.1.1-APVA-V-006-01-0012</w:t>
            </w:r>
            <w:r>
              <w:rPr>
                <w:sz w:val="18"/>
                <w:szCs w:val="18"/>
              </w:rPr>
              <w:t>)</w:t>
            </w:r>
          </w:p>
        </w:tc>
        <w:tc>
          <w:tcPr>
            <w:tcW w:w="1134" w:type="dxa"/>
          </w:tcPr>
          <w:p w14:paraId="674EF328" w14:textId="11FD1BB6" w:rsidR="0058065C" w:rsidRPr="0085393A" w:rsidRDefault="0058065C" w:rsidP="00A0176B">
            <w:pPr>
              <w:pStyle w:val="SCTableContent"/>
              <w:jc w:val="left"/>
              <w:rPr>
                <w:sz w:val="18"/>
                <w:szCs w:val="18"/>
              </w:rPr>
            </w:pPr>
            <w:r w:rsidRPr="0085393A">
              <w:rPr>
                <w:sz w:val="18"/>
                <w:szCs w:val="18"/>
              </w:rPr>
              <w:t>Įgyvendin</w:t>
            </w:r>
            <w:r w:rsidR="00AE7FCB">
              <w:rPr>
                <w:sz w:val="18"/>
                <w:szCs w:val="18"/>
              </w:rPr>
              <w:t>a</w:t>
            </w:r>
            <w:r w:rsidRPr="0085393A">
              <w:rPr>
                <w:sz w:val="18"/>
                <w:szCs w:val="18"/>
              </w:rPr>
              <w:t>mas</w:t>
            </w:r>
          </w:p>
        </w:tc>
        <w:tc>
          <w:tcPr>
            <w:tcW w:w="4111" w:type="dxa"/>
          </w:tcPr>
          <w:p w14:paraId="5AD321FE" w14:textId="77777777" w:rsidR="0058065C" w:rsidRPr="00BA46D1" w:rsidRDefault="0058065C" w:rsidP="00A0176B">
            <w:pPr>
              <w:pStyle w:val="SCTableContent"/>
              <w:jc w:val="left"/>
              <w:rPr>
                <w:b/>
                <w:bCs/>
                <w:sz w:val="18"/>
                <w:szCs w:val="18"/>
              </w:rPr>
            </w:pPr>
            <w:r>
              <w:rPr>
                <w:sz w:val="18"/>
                <w:szCs w:val="18"/>
              </w:rPr>
              <w:t>Į</w:t>
            </w:r>
            <w:r w:rsidRPr="0085393A">
              <w:rPr>
                <w:sz w:val="18"/>
                <w:szCs w:val="18"/>
              </w:rPr>
              <w:t>rengti hidrotechninius statinius, kurie mažintų potvynių riziką Radikių kaime, Kauno rajone</w:t>
            </w:r>
          </w:p>
        </w:tc>
        <w:tc>
          <w:tcPr>
            <w:tcW w:w="1418" w:type="dxa"/>
          </w:tcPr>
          <w:p w14:paraId="70CBECA8" w14:textId="77777777" w:rsidR="0058065C" w:rsidRPr="0085393A" w:rsidRDefault="0058065C" w:rsidP="00A0176B">
            <w:pPr>
              <w:pStyle w:val="SCTableContent"/>
              <w:jc w:val="center"/>
              <w:rPr>
                <w:b/>
                <w:bCs/>
                <w:sz w:val="18"/>
                <w:szCs w:val="18"/>
                <w:lang w:val="en-GB"/>
              </w:rPr>
            </w:pPr>
            <w:r w:rsidRPr="0085393A">
              <w:rPr>
                <w:sz w:val="18"/>
                <w:szCs w:val="18"/>
              </w:rPr>
              <w:t>344 636,69</w:t>
            </w:r>
          </w:p>
        </w:tc>
      </w:tr>
    </w:tbl>
    <w:p w14:paraId="4F8B078D" w14:textId="77777777" w:rsidR="0058065C" w:rsidRDefault="0058065C" w:rsidP="0058065C">
      <w:pPr>
        <w:rPr>
          <w:rStyle w:val="Nerykuspabraukimas"/>
        </w:rPr>
      </w:pPr>
      <w:r w:rsidRPr="0091063D">
        <w:rPr>
          <w:rStyle w:val="Nerykuspabraukimas"/>
        </w:rPr>
        <w:t>Šaltinis: sudaryta Konsultanto</w:t>
      </w:r>
    </w:p>
    <w:p w14:paraId="23AD962C" w14:textId="67DCB7C4" w:rsidR="0058065C" w:rsidRDefault="0058065C" w:rsidP="0058065C">
      <w:r>
        <w:t>Pabrėžtina taip pat tai, kad apibendrinti vertinim</w:t>
      </w:r>
      <w:r w:rsidR="00271CFC">
        <w:t>us</w:t>
      </w:r>
      <w:r>
        <w:t xml:space="preserve"> yra sudėting</w:t>
      </w:r>
      <w:r w:rsidR="00271CFC">
        <w:t>a</w:t>
      </w:r>
      <w:r>
        <w:t xml:space="preserve">, </w:t>
      </w:r>
      <w:r w:rsidR="00271CFC">
        <w:t xml:space="preserve">nes </w:t>
      </w:r>
      <w:r>
        <w:t>neįmanom</w:t>
      </w:r>
      <w:r w:rsidR="00271CFC">
        <w:t>a</w:t>
      </w:r>
      <w:r>
        <w:t xml:space="preserve"> atsižvelgti į reikšmingus vertinimui kiekvieno projekto ypatumus, tačiau gerųjų pavyzdžių analizė parodo išlaidų sumažinimo potencialą. Pavyzdžiui, </w:t>
      </w:r>
      <w:r w:rsidR="00FA4B48">
        <w:t xml:space="preserve">sovietmečio </w:t>
      </w:r>
      <w:r>
        <w:t>laikotarpiu natūral</w:t>
      </w:r>
      <w:r w:rsidR="001D3F84">
        <w:t>i</w:t>
      </w:r>
      <w:r>
        <w:t xml:space="preserve"> Dunojaus </w:t>
      </w:r>
      <w:r w:rsidR="00FC1BEB">
        <w:t xml:space="preserve">vaga </w:t>
      </w:r>
      <w:r>
        <w:t xml:space="preserve">buvo smarkiai pakeista (įrengti platūs pylimai, užtvankos, drenažo statiniai), kad užliejamose žemumose būtų galima intensyviai ūkininkauti, o iki šiol natūrali būklė išliko tik nedidelėje užliejamų žemumų dalyje. Šie pokyčiai lėmė ekologinės būklės pablogėjimą. </w:t>
      </w:r>
      <w:r w:rsidRPr="00CA1506">
        <w:t xml:space="preserve">Šiandien daugelis Dunojaus žemupio pylimų yra avarinės būklės. Atsižvelgiant į klimato kaitą, dideles pylimų atstatymo sąnaudas ir daugelio upių rūšių, kurioms gresia didžiulis pavojus, būklę, </w:t>
      </w:r>
      <w:r>
        <w:t>iškilo poreikis</w:t>
      </w:r>
      <w:r w:rsidRPr="00CA1506">
        <w:t xml:space="preserve"> apsvarstyti potvynių zonų valdymą Dunojaus žemupyje ir Dunojaus deltoje.</w:t>
      </w:r>
      <w:r>
        <w:t xml:space="preserve"> Vertinamos dvi alternatyvos: 1) trumpalaikės pylimų statybos ir priežiūra; 2) didelio masto užliejamų teritorijų atkūrimas (4 tūkst. km</w:t>
      </w:r>
      <w:r>
        <w:rPr>
          <w:vertAlign w:val="superscript"/>
        </w:rPr>
        <w:t>2</w:t>
      </w:r>
      <w:r>
        <w:t>). D</w:t>
      </w:r>
      <w:r w:rsidRPr="001B50B9">
        <w:t xml:space="preserve">abartiniam apsaugos nuo potvynių lygiui Dunojaus žemupyje išlaikyti, atkuriant ir prižiūrint nusidėvėjusius pylimus, reikės maždaug 572 mln. </w:t>
      </w:r>
      <w:r>
        <w:t>Eur</w:t>
      </w:r>
      <w:r w:rsidRPr="001B50B9">
        <w:t xml:space="preserve"> investicijų</w:t>
      </w:r>
      <w:r>
        <w:t>, kurios gali būti sumažintos 230 mln. Eur arba 40,2 proc. vykdant</w:t>
      </w:r>
      <w:r w:rsidRPr="001B50B9">
        <w:t xml:space="preserve"> </w:t>
      </w:r>
      <w:r>
        <w:t>d</w:t>
      </w:r>
      <w:r w:rsidRPr="001B50B9">
        <w:t>idelio masto potvynių užliejamų teritorijų atkūrim</w:t>
      </w:r>
      <w:r>
        <w:t xml:space="preserve">ą. Vertinama, kad iki 2100 metų įgyvendinant papildomas </w:t>
      </w:r>
      <w:r w:rsidR="00271CFC">
        <w:t xml:space="preserve">pilkąsias </w:t>
      </w:r>
      <w:r>
        <w:t xml:space="preserve">apsaugos nuo potvynių priemones būtų išleista 3,3 mlrd. Eur; ši suma galėtų būti sumažinta 1,36 mlrd. Eur arba 41,2 proc. ilguoju laikotarpiu atkuriant užliejamas teritorijas. Be to, prognozuojama, kad atkūrimas prisidėtų prie naujų darbo vietų kūrimo, platesnis EP išnaudojimas leistų diversifikuoti veiklą (šiuo metu dominuoja žemės ūkis). Tai taip pat </w:t>
      </w:r>
      <w:r w:rsidR="00271CFC">
        <w:t xml:space="preserve">tai </w:t>
      </w:r>
      <w:r>
        <w:t>turėtų teigiamą poveikį biologinei įvairovei, vandens kokybei ir k</w:t>
      </w:r>
      <w:r w:rsidR="00271CFC">
        <w:t xml:space="preserve">itiems </w:t>
      </w:r>
      <w:r>
        <w:t>gamtoje vykstan</w:t>
      </w:r>
      <w:r w:rsidR="00271CFC">
        <w:t>tiems</w:t>
      </w:r>
      <w:r>
        <w:t xml:space="preserve"> proces</w:t>
      </w:r>
      <w:r w:rsidR="00271CFC">
        <w:t>am</w:t>
      </w:r>
      <w:r w:rsidR="006E3BED">
        <w:t>s</w:t>
      </w:r>
      <w:r>
        <w:rPr>
          <w:rStyle w:val="Puslapioinaosnuoroda"/>
        </w:rPr>
        <w:footnoteReference w:id="172"/>
      </w:r>
      <w:r w:rsidR="00271CFC">
        <w:t>.</w:t>
      </w:r>
      <w:r>
        <w:t xml:space="preserve"> Tarptautinio tvarios plėtros instituto (angl. </w:t>
      </w:r>
      <w:r w:rsidRPr="00FF30DC">
        <w:rPr>
          <w:i/>
          <w:iCs/>
        </w:rPr>
        <w:t>International Institute for Sustainable Development</w:t>
      </w:r>
      <w:r>
        <w:t>) 2021 m. atliktoje mokslinės literatūros studijoje</w:t>
      </w:r>
      <w:r w:rsidR="006E3BED">
        <w:t xml:space="preserve"> </w:t>
      </w:r>
      <w:r>
        <w:t>nusta</w:t>
      </w:r>
      <w:r w:rsidR="006E3BED">
        <w:t>tyta</w:t>
      </w:r>
      <w:r>
        <w:t>, kad siekiant didinti atsparumą klimato kaitos grėsmėms gamta pagrįsti infrastruktūros sprendimai (gali būti naudojami pajūrio, upių, miestų poplūdžių reguliuojant vandens kiekį ir greitį) gali sudaryti 50 proc. vidutinių metinių investicijų, skiriamų šiems tikslams</w:t>
      </w:r>
      <w:r>
        <w:rPr>
          <w:rStyle w:val="Puslapioinaosnuoroda"/>
        </w:rPr>
        <w:footnoteReference w:id="173"/>
      </w:r>
      <w:r w:rsidR="006E3BED">
        <w:t>.</w:t>
      </w:r>
    </w:p>
    <w:p w14:paraId="5566E9AE" w14:textId="782B4F1B" w:rsidR="0058065C" w:rsidRDefault="0058065C" w:rsidP="0058065C">
      <w:r>
        <w:t>Taigi, įvairių šalių ir jose įgyvendinamų projektų rezultatai atskleidžia, kad žaliųjų arba gamta pagrįstų sprendinių integravimas į potvynių valdymą ir derinimas su pilkąja infrastruktūra, gali lemti įvairiapus</w:t>
      </w:r>
      <w:r w:rsidR="006E3BED">
        <w:t>ę</w:t>
      </w:r>
      <w:r>
        <w:t xml:space="preserve"> naud</w:t>
      </w:r>
      <w:r w:rsidR="006E3BED">
        <w:t>ą</w:t>
      </w:r>
      <w:r>
        <w:t xml:space="preserve"> tiek išlaidų mažinimo, tiek socio-ekonominės naudos dėl padidėjusio EP skaičiaus ir pan. didinimo kontekste. Toliau pateiktoje lentelėje nurodomas viešųjų išlaidų sumažėjimo potencialas dėl gamta pagrįstų sprendimų integravimo į pilkosios infrastruktūros projektus. </w:t>
      </w:r>
    </w:p>
    <w:p w14:paraId="681F8DED" w14:textId="66BA2794" w:rsidR="0058065C" w:rsidRPr="00A91378" w:rsidRDefault="008C5F2B" w:rsidP="0058065C">
      <w:pPr>
        <w:pStyle w:val="SCTableTitle"/>
        <w:widowControl w:val="0"/>
      </w:pPr>
      <w:r>
        <w:fldChar w:fldCharType="begin"/>
      </w:r>
      <w:r>
        <w:instrText xml:space="preserve"> SEQ Lentelė \* ARABIC </w:instrText>
      </w:r>
      <w:r>
        <w:fldChar w:fldCharType="separate"/>
      </w:r>
      <w:bookmarkStart w:id="101" w:name="_Toc109728452"/>
      <w:r w:rsidR="00A843C6">
        <w:rPr>
          <w:noProof/>
        </w:rPr>
        <w:t>24</w:t>
      </w:r>
      <w:r>
        <w:rPr>
          <w:noProof/>
        </w:rPr>
        <w:fldChar w:fldCharType="end"/>
      </w:r>
      <w:r w:rsidR="0058065C" w:rsidRPr="00A91378">
        <w:t xml:space="preserve"> lentelė. </w:t>
      </w:r>
      <w:r w:rsidR="0058065C">
        <w:t>Viešųjų išlaidų, skirtų potvynių pasekmėms švelninti, sumažinimo galimybių vertinimas</w:t>
      </w:r>
      <w:bookmarkEnd w:id="101"/>
    </w:p>
    <w:tbl>
      <w:tblPr>
        <w:tblStyle w:val="Lentelstinklelis"/>
        <w:tblW w:w="9514" w:type="dxa"/>
        <w:tblBorders>
          <w:top w:val="single" w:sz="12" w:space="0" w:color="FEFFFE" w:themeColor="background1"/>
          <w:left w:val="none" w:sz="0" w:space="0" w:color="auto"/>
          <w:bottom w:val="single" w:sz="2" w:space="0" w:color="1F7B61" w:themeColor="text2"/>
          <w:right w:val="none" w:sz="0" w:space="0" w:color="auto"/>
          <w:insideH w:val="single" w:sz="2" w:space="0" w:color="1F7B61" w:themeColor="text2"/>
          <w:insideV w:val="single" w:sz="12" w:space="0" w:color="FEFFFE" w:themeColor="background1"/>
        </w:tblBorders>
        <w:tblCellMar>
          <w:top w:w="28" w:type="dxa"/>
          <w:left w:w="28" w:type="dxa"/>
          <w:bottom w:w="28" w:type="dxa"/>
          <w:right w:w="28" w:type="dxa"/>
        </w:tblCellMar>
        <w:tblLook w:val="04A0" w:firstRow="1" w:lastRow="0" w:firstColumn="1" w:lastColumn="0" w:noHBand="0" w:noVBand="1"/>
      </w:tblPr>
      <w:tblGrid>
        <w:gridCol w:w="1985"/>
        <w:gridCol w:w="3827"/>
        <w:gridCol w:w="3686"/>
        <w:gridCol w:w="16"/>
      </w:tblGrid>
      <w:tr w:rsidR="0058065C" w:rsidRPr="00081A52" w14:paraId="696F8117" w14:textId="77777777" w:rsidTr="006E3BED">
        <w:trPr>
          <w:gridAfter w:val="1"/>
          <w:wAfter w:w="16" w:type="dxa"/>
          <w:trHeight w:val="126"/>
          <w:tblHeader/>
        </w:trPr>
        <w:tc>
          <w:tcPr>
            <w:tcW w:w="1985" w:type="dxa"/>
            <w:shd w:val="clear" w:color="auto" w:fill="1F7B61" w:themeFill="accent1"/>
            <w:vAlign w:val="center"/>
          </w:tcPr>
          <w:p w14:paraId="1D94B583" w14:textId="77777777" w:rsidR="0058065C" w:rsidRPr="00081A52" w:rsidRDefault="0058065C" w:rsidP="00A0176B">
            <w:pPr>
              <w:pStyle w:val="SCTableContent"/>
              <w:rPr>
                <w:color w:val="FEFFFE" w:themeColor="background1"/>
                <w:sz w:val="18"/>
                <w:szCs w:val="18"/>
              </w:rPr>
            </w:pPr>
          </w:p>
        </w:tc>
        <w:tc>
          <w:tcPr>
            <w:tcW w:w="3827" w:type="dxa"/>
            <w:shd w:val="clear" w:color="auto" w:fill="1F7B61" w:themeFill="accent1"/>
            <w:vAlign w:val="center"/>
          </w:tcPr>
          <w:p w14:paraId="6D041218" w14:textId="77777777" w:rsidR="0058065C" w:rsidRPr="00877E7C" w:rsidRDefault="0058065C" w:rsidP="00A0176B">
            <w:pPr>
              <w:pStyle w:val="SCTableContent"/>
              <w:jc w:val="center"/>
              <w:rPr>
                <w:b/>
                <w:bCs/>
                <w:color w:val="FEFFFE" w:themeColor="background1"/>
                <w:sz w:val="18"/>
                <w:szCs w:val="18"/>
              </w:rPr>
            </w:pPr>
            <w:r w:rsidRPr="00877E7C">
              <w:rPr>
                <w:b/>
                <w:bCs/>
                <w:color w:val="FEFFFE" w:themeColor="background1"/>
                <w:sz w:val="18"/>
                <w:szCs w:val="18"/>
              </w:rPr>
              <w:t>I scenarijus – integracija į sprendimų priėmimą neįvyksta</w:t>
            </w:r>
          </w:p>
        </w:tc>
        <w:tc>
          <w:tcPr>
            <w:tcW w:w="3686" w:type="dxa"/>
            <w:shd w:val="clear" w:color="auto" w:fill="1F7B61" w:themeFill="accent1"/>
            <w:vAlign w:val="center"/>
          </w:tcPr>
          <w:p w14:paraId="503702B4" w14:textId="77777777" w:rsidR="0058065C" w:rsidRPr="00877E7C" w:rsidRDefault="0058065C" w:rsidP="006E3BED">
            <w:pPr>
              <w:pStyle w:val="SCTableContent"/>
              <w:jc w:val="center"/>
              <w:rPr>
                <w:b/>
                <w:bCs/>
                <w:color w:val="FEFFFE" w:themeColor="background1"/>
                <w:sz w:val="18"/>
                <w:szCs w:val="18"/>
              </w:rPr>
            </w:pPr>
            <w:r w:rsidRPr="00877E7C">
              <w:rPr>
                <w:b/>
                <w:bCs/>
                <w:color w:val="FEFFFE" w:themeColor="background1"/>
                <w:sz w:val="18"/>
                <w:szCs w:val="18"/>
              </w:rPr>
              <w:t>II scenarijus – integracija į sprendimų priėmimą įvyksta</w:t>
            </w:r>
          </w:p>
        </w:tc>
      </w:tr>
      <w:tr w:rsidR="0058065C" w:rsidRPr="00081A52" w14:paraId="210754FB" w14:textId="77777777" w:rsidTr="00A0176B">
        <w:trPr>
          <w:trHeight w:val="298"/>
        </w:trPr>
        <w:tc>
          <w:tcPr>
            <w:tcW w:w="1985" w:type="dxa"/>
          </w:tcPr>
          <w:p w14:paraId="75B8370E" w14:textId="77777777" w:rsidR="0058065C" w:rsidRPr="00081A52" w:rsidRDefault="0058065C" w:rsidP="00A0176B">
            <w:pPr>
              <w:pStyle w:val="SCTableContent"/>
              <w:rPr>
                <w:sz w:val="18"/>
                <w:szCs w:val="18"/>
              </w:rPr>
            </w:pPr>
            <w:r>
              <w:rPr>
                <w:sz w:val="18"/>
                <w:szCs w:val="18"/>
              </w:rPr>
              <w:t>Buvo išmokėta lėšų, mln. Eur</w:t>
            </w:r>
          </w:p>
        </w:tc>
        <w:tc>
          <w:tcPr>
            <w:tcW w:w="7529" w:type="dxa"/>
            <w:gridSpan w:val="3"/>
            <w:vAlign w:val="center"/>
          </w:tcPr>
          <w:p w14:paraId="3724FCE9" w14:textId="77777777" w:rsidR="0058065C" w:rsidRPr="00ED1FE1" w:rsidRDefault="0058065C" w:rsidP="00A0176B">
            <w:pPr>
              <w:pStyle w:val="SCTableContent"/>
              <w:jc w:val="center"/>
              <w:rPr>
                <w:sz w:val="18"/>
                <w:szCs w:val="18"/>
              </w:rPr>
            </w:pPr>
            <w:r w:rsidRPr="00963B19">
              <w:rPr>
                <w:sz w:val="18"/>
                <w:szCs w:val="18"/>
              </w:rPr>
              <w:t>12,47</w:t>
            </w:r>
            <w:r>
              <w:rPr>
                <w:sz w:val="18"/>
                <w:szCs w:val="18"/>
              </w:rPr>
              <w:t xml:space="preserve"> (91,6 proc. potvynių rizikai valdyti)</w:t>
            </w:r>
          </w:p>
        </w:tc>
      </w:tr>
      <w:tr w:rsidR="0058065C" w:rsidRPr="00081A52" w14:paraId="787C362F" w14:textId="77777777" w:rsidTr="00A0176B">
        <w:trPr>
          <w:gridAfter w:val="1"/>
          <w:wAfter w:w="16" w:type="dxa"/>
          <w:trHeight w:val="298"/>
        </w:trPr>
        <w:tc>
          <w:tcPr>
            <w:tcW w:w="1985" w:type="dxa"/>
          </w:tcPr>
          <w:p w14:paraId="3153EEF6" w14:textId="77777777" w:rsidR="0058065C" w:rsidRPr="00081A52" w:rsidRDefault="0058065C" w:rsidP="00A0176B">
            <w:pPr>
              <w:pStyle w:val="SCTableContent"/>
              <w:rPr>
                <w:sz w:val="18"/>
                <w:szCs w:val="18"/>
              </w:rPr>
            </w:pPr>
            <w:r>
              <w:rPr>
                <w:sz w:val="18"/>
                <w:szCs w:val="18"/>
              </w:rPr>
              <w:t>Prielaidos</w:t>
            </w:r>
          </w:p>
        </w:tc>
        <w:tc>
          <w:tcPr>
            <w:tcW w:w="3827" w:type="dxa"/>
          </w:tcPr>
          <w:p w14:paraId="7C031BAB" w14:textId="0464432C" w:rsidR="0058065C" w:rsidRPr="006E3BED" w:rsidRDefault="0058065C" w:rsidP="00A0176B">
            <w:pPr>
              <w:pStyle w:val="SCTexBoxBullet"/>
              <w:ind w:left="357" w:hanging="357"/>
              <w:jc w:val="both"/>
              <w:rPr>
                <w:sz w:val="18"/>
                <w:szCs w:val="18"/>
              </w:rPr>
            </w:pPr>
            <w:r w:rsidRPr="006E3BED">
              <w:rPr>
                <w:sz w:val="18"/>
                <w:szCs w:val="18"/>
              </w:rPr>
              <w:t xml:space="preserve">Apskaičiuotos vidutinės metinės išlaidos pagal priemonę </w:t>
            </w:r>
            <w:r w:rsidRPr="006E3BED">
              <w:rPr>
                <w:i/>
                <w:iCs/>
                <w:sz w:val="18"/>
                <w:szCs w:val="18"/>
              </w:rPr>
              <w:t xml:space="preserve">Potvynių rizikos valdymas </w:t>
            </w:r>
            <w:r w:rsidRPr="006E3BED">
              <w:rPr>
                <w:sz w:val="18"/>
                <w:szCs w:val="18"/>
              </w:rPr>
              <w:t>(2,28 mln. Eur/metus)</w:t>
            </w:r>
            <w:r w:rsidR="0081144F">
              <w:rPr>
                <w:sz w:val="18"/>
                <w:szCs w:val="18"/>
              </w:rPr>
              <w:t>;</w:t>
            </w:r>
          </w:p>
          <w:p w14:paraId="1E497A31" w14:textId="1571AFE0" w:rsidR="0058065C" w:rsidRPr="006E3BED" w:rsidRDefault="0058065C" w:rsidP="00A0176B">
            <w:pPr>
              <w:pStyle w:val="SCTexBoxBullet"/>
              <w:ind w:left="357" w:hanging="357"/>
              <w:jc w:val="both"/>
              <w:rPr>
                <w:sz w:val="18"/>
                <w:szCs w:val="18"/>
              </w:rPr>
            </w:pPr>
            <w:r w:rsidRPr="006E3BED">
              <w:rPr>
                <w:sz w:val="18"/>
                <w:szCs w:val="18"/>
              </w:rPr>
              <w:t>Daroma prielaida, kad ir toliau jos nesikeis, jei nebus imamasi papildomų EP grįstų priemonių</w:t>
            </w:r>
            <w:r w:rsidR="0081144F">
              <w:rPr>
                <w:sz w:val="18"/>
                <w:szCs w:val="18"/>
              </w:rPr>
              <w:t>.</w:t>
            </w:r>
          </w:p>
        </w:tc>
        <w:tc>
          <w:tcPr>
            <w:tcW w:w="3686" w:type="dxa"/>
          </w:tcPr>
          <w:p w14:paraId="03E16213" w14:textId="77777777" w:rsidR="0058065C" w:rsidRPr="006E3BED" w:rsidRDefault="0058065C" w:rsidP="00A0176B">
            <w:pPr>
              <w:pStyle w:val="SCTexBoxBullet"/>
              <w:ind w:left="357" w:hanging="357"/>
              <w:jc w:val="both"/>
              <w:rPr>
                <w:sz w:val="18"/>
                <w:szCs w:val="18"/>
              </w:rPr>
            </w:pPr>
            <w:r w:rsidRPr="006E3BED">
              <w:rPr>
                <w:sz w:val="18"/>
                <w:szCs w:val="18"/>
              </w:rPr>
              <w:t>Daroma prielaida, kad gamta pagrįstų sprendimų integravimas gali sumažinti esamas viešąsias išlaidas, skiriamas potvynių rizikai mažinti, 40 proc.</w:t>
            </w:r>
            <w:r w:rsidRPr="006E3BED">
              <w:rPr>
                <w:rStyle w:val="Puslapioinaosnuoroda"/>
                <w:sz w:val="18"/>
                <w:szCs w:val="18"/>
              </w:rPr>
              <w:footnoteReference w:id="174"/>
            </w:r>
          </w:p>
        </w:tc>
      </w:tr>
      <w:tr w:rsidR="0058065C" w:rsidRPr="00081A52" w14:paraId="6A9897A3" w14:textId="77777777" w:rsidTr="00A0176B">
        <w:trPr>
          <w:gridAfter w:val="1"/>
          <w:wAfter w:w="16" w:type="dxa"/>
          <w:trHeight w:val="298"/>
        </w:trPr>
        <w:tc>
          <w:tcPr>
            <w:tcW w:w="1985" w:type="dxa"/>
          </w:tcPr>
          <w:p w14:paraId="5037AD9F" w14:textId="77777777" w:rsidR="0058065C" w:rsidRPr="00086B1C" w:rsidRDefault="0058065C" w:rsidP="00A0176B">
            <w:pPr>
              <w:pStyle w:val="SCTableContent"/>
              <w:rPr>
                <w:b/>
                <w:bCs/>
                <w:sz w:val="18"/>
                <w:szCs w:val="18"/>
              </w:rPr>
            </w:pPr>
            <w:r w:rsidRPr="00086B1C">
              <w:rPr>
                <w:b/>
                <w:bCs/>
                <w:sz w:val="18"/>
                <w:szCs w:val="18"/>
              </w:rPr>
              <w:t xml:space="preserve">Viešosios išlaidos per metus, </w:t>
            </w:r>
            <w:r>
              <w:rPr>
                <w:b/>
                <w:bCs/>
                <w:sz w:val="18"/>
                <w:szCs w:val="18"/>
              </w:rPr>
              <w:t>mln.</w:t>
            </w:r>
            <w:r w:rsidRPr="00086B1C">
              <w:rPr>
                <w:b/>
                <w:bCs/>
                <w:sz w:val="18"/>
                <w:szCs w:val="18"/>
              </w:rPr>
              <w:t xml:space="preserve"> Eur</w:t>
            </w:r>
          </w:p>
        </w:tc>
        <w:tc>
          <w:tcPr>
            <w:tcW w:w="3827" w:type="dxa"/>
            <w:vAlign w:val="center"/>
          </w:tcPr>
          <w:p w14:paraId="030C930B" w14:textId="77777777" w:rsidR="0058065C" w:rsidRPr="00086B1C" w:rsidRDefault="0058065C" w:rsidP="00A0176B">
            <w:pPr>
              <w:pStyle w:val="SCTableContent"/>
              <w:jc w:val="center"/>
              <w:rPr>
                <w:b/>
                <w:bCs/>
                <w:sz w:val="18"/>
                <w:szCs w:val="18"/>
              </w:rPr>
            </w:pPr>
            <w:r w:rsidRPr="00E7784B">
              <w:rPr>
                <w:b/>
                <w:bCs/>
                <w:sz w:val="18"/>
                <w:szCs w:val="18"/>
              </w:rPr>
              <w:t>2,</w:t>
            </w:r>
            <w:r>
              <w:rPr>
                <w:b/>
                <w:bCs/>
                <w:sz w:val="18"/>
                <w:szCs w:val="18"/>
              </w:rPr>
              <w:t>28</w:t>
            </w:r>
          </w:p>
        </w:tc>
        <w:tc>
          <w:tcPr>
            <w:tcW w:w="3686" w:type="dxa"/>
            <w:vAlign w:val="center"/>
          </w:tcPr>
          <w:p w14:paraId="1471BE27" w14:textId="77777777" w:rsidR="0058065C" w:rsidRPr="00E86854" w:rsidRDefault="0058065C" w:rsidP="00A0176B">
            <w:pPr>
              <w:pStyle w:val="SCTableContent"/>
              <w:jc w:val="center"/>
              <w:rPr>
                <w:b/>
                <w:bCs/>
                <w:sz w:val="18"/>
                <w:szCs w:val="18"/>
                <w:lang w:val="en-GB"/>
              </w:rPr>
            </w:pPr>
            <w:r>
              <w:rPr>
                <w:b/>
                <w:bCs/>
                <w:sz w:val="18"/>
                <w:szCs w:val="18"/>
                <w:lang w:val="en-GB"/>
              </w:rPr>
              <w:t>1,37</w:t>
            </w:r>
          </w:p>
        </w:tc>
      </w:tr>
    </w:tbl>
    <w:p w14:paraId="7AFE4544" w14:textId="77777777" w:rsidR="0058065C" w:rsidRDefault="0058065C" w:rsidP="0058065C">
      <w:pPr>
        <w:rPr>
          <w:rStyle w:val="Nerykuspabraukimas"/>
        </w:rPr>
      </w:pPr>
      <w:r w:rsidRPr="0091063D">
        <w:rPr>
          <w:rStyle w:val="Nerykuspabraukimas"/>
        </w:rPr>
        <w:t>Šaltinis: sudaryta Konsultanto</w:t>
      </w:r>
    </w:p>
    <w:p w14:paraId="07B447FA" w14:textId="273DA519" w:rsidR="0058065C" w:rsidRPr="001B4046" w:rsidRDefault="0058065C" w:rsidP="0058065C">
      <w:pPr>
        <w:rPr>
          <w:rStyle w:val="Rykinuoroda"/>
        </w:rPr>
      </w:pPr>
      <w:r w:rsidRPr="00E6033F">
        <w:rPr>
          <w:rStyle w:val="Rykinuoroda"/>
        </w:rPr>
        <w:t>šalnos.</w:t>
      </w:r>
      <w:r>
        <w:rPr>
          <w:rStyle w:val="Rykinuoroda"/>
        </w:rPr>
        <w:t xml:space="preserve"> </w:t>
      </w:r>
      <w:r w:rsidRPr="00A03A48">
        <w:t>Šalnų rizikos valdymas yra sudėtingas ir su juo susijusius sprendimus priimti nelengva. Priimant sprendimus dėl šalnų rizikos valdymo reikia atsižvelgti į ilgus planavimo laikotarpius, įverti</w:t>
      </w:r>
      <w:r w:rsidR="009B40CC">
        <w:t>nti</w:t>
      </w:r>
      <w:r w:rsidRPr="00A03A48">
        <w:t xml:space="preserve"> įvairias</w:t>
      </w:r>
      <w:r w:rsidR="009B40CC">
        <w:t>,</w:t>
      </w:r>
      <w:r w:rsidRPr="00A03A48">
        <w:t xml:space="preserve"> pastovias ir kintamas sąnaudas </w:t>
      </w:r>
      <w:r w:rsidR="009B40CC">
        <w:t xml:space="preserve">bei </w:t>
      </w:r>
      <w:r w:rsidRPr="00A03A48">
        <w:t>parametrus, kurie nėra tiksliai žinomi. Esama ir būsima šalnų rizika, žydėjimo laikas, šalnų padarytos žalos lygis ir reakcija į kainas, kai šalnos žala yra plataus masto, yra vieni iš svarbiausių kintamųjų, į kuriuos reikėtų atsižvelgti, tačiau kurių tikslios vertės paprastai nežinomos</w:t>
      </w:r>
      <w:r>
        <w:rPr>
          <w:rStyle w:val="Puslapioinaosnuoroda"/>
        </w:rPr>
        <w:footnoteReference w:id="175"/>
      </w:r>
      <w:r w:rsidR="00B10E3D">
        <w:t>.</w:t>
      </w:r>
      <w:r>
        <w:t xml:space="preserve"> Siekiant apsaugoti augalus nuo šalnų, gali būti taikomi pasyvūs metodai</w:t>
      </w:r>
      <w:r w:rsidR="002F42E5">
        <w:t xml:space="preserve"> </w:t>
      </w:r>
      <w:r>
        <w:t xml:space="preserve">gerokai prieš </w:t>
      </w:r>
      <w:r w:rsidR="002F42E5">
        <w:t xml:space="preserve">įvykstant šalnoms </w:t>
      </w:r>
      <w:r>
        <w:t>(pavyzdžiui, plotų pasirinkimas, augalų ir jų sodinimo datos pasirinkimas, augalų uždengimas, cheminių preparatų naudojimas ir kt.) ir aktyvūs metodai, įgyvendinami prieš pat šalnas arba jų metu (pavyzdžiui, vėjo mašinos, purkštuvai, paviršiaus drėkinimas, karšto oro ventiliatoriai ir kt.)</w:t>
      </w:r>
      <w:r>
        <w:rPr>
          <w:rStyle w:val="Puslapioinaosnuoroda"/>
        </w:rPr>
        <w:footnoteReference w:id="176"/>
      </w:r>
      <w:r w:rsidR="00B03830">
        <w:t>.</w:t>
      </w:r>
      <w:r>
        <w:t xml:space="preserve"> Vis dėlto, tiek aktyvių, tiek pasyvių metodų naudojimas susiduria su įvairiais sunkumais. Pagrindinis aktyvių metodų barjeras yra didelės taikymo išlaidos, kurios atsiperka tik tuo atveju, jei galutinis produktas yra labai aukštos vertės, be to, reikalauja labai tikslių oro prognozių. Tuo metu pasyvūs metodai teoriškai yra veiksmingi, tačiau jie turi daug kitų šalutinių poveikių, darančių įtaką augalams (pavyzdžiui, augimo ir (arba) vaisių derliaus sumažėjimas</w:t>
      </w:r>
      <w:r w:rsidR="00935067">
        <w:t>)</w:t>
      </w:r>
      <w:r>
        <w:rPr>
          <w:rStyle w:val="Puslapioinaosnuoroda"/>
        </w:rPr>
        <w:footnoteReference w:id="177"/>
      </w:r>
      <w:r w:rsidR="00935067">
        <w:t>.</w:t>
      </w:r>
      <w:r>
        <w:t xml:space="preserve"> Taigi, atsižvelgiant į tai, kad šalnų įtakos mažinimo metodų pasirinkimas yra nedidelis ir jie yra gana brangūs, reikalaujantys įvairių žinių tiek apie oro sąlygas, tiek apie augalų augimo stadijas ir ypatumus, taip pat į tai, kad EP išnaudojimo galimybės šioje srityje yra ribotos ir Lietuvoje šalnų padaryta reikšminga žala nuo 2016 m. fiksuota tik vieną kartą (parama išmokėta ūkininkams 2020 m.), viešųjų išlaidų, skiriamų šalnoms valdyti, mažinimas nėra tikslingas. </w:t>
      </w:r>
      <w:r>
        <w:rPr>
          <w:rStyle w:val="Rykinuoroda"/>
        </w:rPr>
        <w:tab/>
      </w:r>
    </w:p>
    <w:p w14:paraId="2A3A087B" w14:textId="77777777" w:rsidR="0058065C" w:rsidRPr="00B62C48" w:rsidRDefault="0058065C" w:rsidP="0058065C">
      <w:r w:rsidRPr="00B62C48">
        <w:rPr>
          <w:rStyle w:val="Rykinuoroda"/>
        </w:rPr>
        <w:t>vėjo audros.</w:t>
      </w:r>
      <w:r>
        <w:rPr>
          <w:rStyle w:val="Rykinuoroda"/>
        </w:rPr>
        <w:t xml:space="preserve"> </w:t>
      </w:r>
      <w:r w:rsidRPr="00B62C48">
        <w:t xml:space="preserve">Atsižvelgiant į tai, kad tarp analizuotų priemonių nebuvo skirtų vėjo audrų grėsmėms mažinti, ir atitinkamai šiam tikslui nebuvo skiriamas finansavimas (remiantis šioje Studijoje analizuotais finansavimo šaltiniais), viešųjų išlaidų mažinimo galimybės neanalizuojamos. </w:t>
      </w:r>
    </w:p>
    <w:p w14:paraId="0F64152D" w14:textId="77777777" w:rsidR="0058065C" w:rsidRPr="00C15DE1" w:rsidRDefault="0058065C" w:rsidP="0058065C">
      <w:pPr>
        <w:rPr>
          <w:rStyle w:val="Rykinuoroda"/>
          <w:highlight w:val="yellow"/>
        </w:rPr>
      </w:pPr>
      <w:r w:rsidRPr="006571E8">
        <w:rPr>
          <w:rStyle w:val="Rykinuoroda"/>
        </w:rPr>
        <w:t xml:space="preserve">Triukšmo mažinimas. </w:t>
      </w:r>
      <w:r w:rsidRPr="00B62C48">
        <w:t xml:space="preserve">Atsižvelgiant į tai, kad tarp analizuotų priemonių nebuvo skirtų </w:t>
      </w:r>
      <w:r>
        <w:t>triukšmui</w:t>
      </w:r>
      <w:r w:rsidRPr="00B62C48">
        <w:t xml:space="preserve"> mažinti</w:t>
      </w:r>
      <w:r>
        <w:t xml:space="preserve"> (tiesiogiai skirtų tam tikslui)</w:t>
      </w:r>
      <w:r w:rsidRPr="00B62C48">
        <w:t>, ir atitinkamai šiam tikslui nebuvo skiriamas finansavimas (remiantis šioje Studijoje analizuotais finansavimo šaltiniais), viešųjų išlaidų mažinimo galimybės neanalizuojamos.</w:t>
      </w:r>
    </w:p>
    <w:p w14:paraId="0D8D258F" w14:textId="65E4042E" w:rsidR="0058065C" w:rsidRDefault="0058065C" w:rsidP="0058065C">
      <w:r w:rsidRPr="00A1124E">
        <w:rPr>
          <w:rStyle w:val="Rykinuoroda"/>
        </w:rPr>
        <w:t xml:space="preserve">Oro kokybė. </w:t>
      </w:r>
      <w:r w:rsidRPr="004F401C">
        <w:t>Miesto žaliųjų zonų poveikis oro kokybei išlieka aktyvių tyrimų objektu</w:t>
      </w:r>
      <w:r w:rsidRPr="003D4278">
        <w:t>. Teigiamas žaliųjų zonų poveikis nustatytas į</w:t>
      </w:r>
      <w:r>
        <w:t xml:space="preserve">vairiose apgyvendintose teritorijose, tačiau pabrėžtina, kad augmenijos gebėjimas šalinti oro teršalus priklauso nuo daugybės veiksnių, tokių kaip medžio sveikata, dirvožemio drėgmės prieinamumas, lapijos laikotarpis, meteorologija, lapų ploto indeksas (angl. </w:t>
      </w:r>
      <w:r>
        <w:rPr>
          <w:i/>
          <w:iCs/>
        </w:rPr>
        <w:t>leaf area index</w:t>
      </w:r>
      <w:r>
        <w:t xml:space="preserve">) ir teršalų koncentracija (per didelė koncentracija gali prisidėti prie augalų nykimo). Įvairūs tyrimai atskleidė, kad bendras metinis miestų miškų oro valymo lygis (angl. </w:t>
      </w:r>
      <w:r w:rsidRPr="00BB1E2F">
        <w:rPr>
          <w:i/>
          <w:iCs/>
        </w:rPr>
        <w:t>air purification rate</w:t>
      </w:r>
      <w:r>
        <w:t xml:space="preserve">) Barselonoje (Ispanijoje) </w:t>
      </w:r>
      <w:r w:rsidR="0071677B">
        <w:t xml:space="preserve">sudaro </w:t>
      </w:r>
      <w:r>
        <w:t>9,3 g/m</w:t>
      </w:r>
      <w:r>
        <w:rPr>
          <w:vertAlign w:val="superscript"/>
        </w:rPr>
        <w:t>2</w:t>
      </w:r>
      <w:r>
        <w:t xml:space="preserve"> medžių lajų dangos/metus, Kolumbe, Kanzase ar </w:t>
      </w:r>
      <w:r w:rsidR="00F82DE0">
        <w:t>Portlende</w:t>
      </w:r>
      <w:r>
        <w:t xml:space="preserve"> (JAV) – 9,2 g/m</w:t>
      </w:r>
      <w:r>
        <w:rPr>
          <w:vertAlign w:val="superscript"/>
        </w:rPr>
        <w:t>2</w:t>
      </w:r>
      <w:r>
        <w:t xml:space="preserve"> medžių lajų dangos/metus. Pastebėtina, kad žaliųjų zonų potencialas šalinti NO</w:t>
      </w:r>
      <w:r>
        <w:rPr>
          <w:vertAlign w:val="subscript"/>
        </w:rPr>
        <w:t>2</w:t>
      </w:r>
      <w:r>
        <w:t xml:space="preserve"> yra labai mažas (pavyzdžiui, Barselonoje mažiau nei 1 proc. emisijų), todėl tokios priemonės kaip eismo mažinimas, mažiau taršių transporto priemonių naudojimo skatinimas, viešojo transporto naudojimo skatinimas, dviračių naudojimo propagavimas</w:t>
      </w:r>
      <w:r w:rsidR="00C27711">
        <w:t>,</w:t>
      </w:r>
      <w:r>
        <w:t xml:space="preserve"> tikėtina pasieks didesnį efektą šioje srityje. Iš kitos pusės, žalųjų zonų indėlis į taršos KD</w:t>
      </w:r>
      <w:r>
        <w:rPr>
          <w:vertAlign w:val="subscript"/>
        </w:rPr>
        <w:t>10</w:t>
      </w:r>
      <w:r>
        <w:t xml:space="preserve"> mažinimą yra daug didesnis nei NO</w:t>
      </w:r>
      <w:r>
        <w:rPr>
          <w:vertAlign w:val="subscript"/>
        </w:rPr>
        <w:t>2</w:t>
      </w:r>
      <w:r>
        <w:t xml:space="preserve"> atveju (pavyzdžiui</w:t>
      </w:r>
      <w:r w:rsidR="00C27711">
        <w:t>,</w:t>
      </w:r>
      <w:r>
        <w:t xml:space="preserve"> Barselonoje nustatytas potencialas sumažinti taršą KD</w:t>
      </w:r>
      <w:r>
        <w:rPr>
          <w:vertAlign w:val="subscript"/>
        </w:rPr>
        <w:t>10</w:t>
      </w:r>
      <w:r>
        <w:t xml:space="preserve"> net 22,3 proc., nors foninės taršos poveikis sumažina šį efektą iki 2,7 proc.)</w:t>
      </w:r>
      <w:r>
        <w:rPr>
          <w:rStyle w:val="Puslapioinaosnuoroda"/>
        </w:rPr>
        <w:footnoteReference w:id="178"/>
      </w:r>
      <w:r w:rsidR="00C27711">
        <w:t>.</w:t>
      </w:r>
      <w:r>
        <w:t xml:space="preserve"> Tyrimo, atlikto Toronto mieste metu taip pat nustatyta, kad žaliosios zonos yra naudingesnės mažinant KD</w:t>
      </w:r>
      <w:r>
        <w:rPr>
          <w:vertAlign w:val="subscript"/>
        </w:rPr>
        <w:t>10</w:t>
      </w:r>
      <w:r>
        <w:t xml:space="preserve"> emisijas nei NO</w:t>
      </w:r>
      <w:r>
        <w:rPr>
          <w:vertAlign w:val="subscript"/>
        </w:rPr>
        <w:t>2</w:t>
      </w:r>
      <w:r>
        <w:t>, tačiau abiejų teršalų atveju žaliosios zonos prisideda prie taršos mažinimo, o jų skirtingas projektavimas (augalų pasirinkimas, užsodinimo plotų pasirinkimas) gali turėti įtakos sugeriamų teršalų kiekiui</w:t>
      </w:r>
      <w:r>
        <w:rPr>
          <w:rStyle w:val="Puslapioinaosnuoroda"/>
        </w:rPr>
        <w:footnoteReference w:id="179"/>
      </w:r>
      <w:r w:rsidR="00723F6A">
        <w:t>.</w:t>
      </w:r>
      <w:r>
        <w:t xml:space="preserve"> Pabrėžtina, kad teršalų šalinimo galimybės priklauso, pavyzdžiui, nuo medžių rūšies, būklės, kamieno storio krūtinės aukštyje, lajų tankio ir pan.</w:t>
      </w:r>
      <w:r>
        <w:rPr>
          <w:rStyle w:val="Puslapioinaosnuoroda"/>
        </w:rPr>
        <w:footnoteReference w:id="180"/>
      </w:r>
      <w:r>
        <w:t>, todėl optimalus efektas gali būti pastebimas ne iš karto po naujų medžių pasodinimo, bet praėjus tam tikram laikui. Vis tik verta paminėti, kad žaliųjų zonų poveikis, nepaisant mažesnio galimo teigiamo poveikio trumpuoju laikotarpiu, išsaugo savo taršos mažinimo potencialą daug metų, ko nepavyksta pasiekti su kitomis priemonė</w:t>
      </w:r>
      <w:r w:rsidR="003F1ED1">
        <w:t>m</w:t>
      </w:r>
      <w:r w:rsidR="00FF3114">
        <w:t>i</w:t>
      </w:r>
      <w:r>
        <w:t>s.</w:t>
      </w:r>
    </w:p>
    <w:p w14:paraId="7AE699FD" w14:textId="1CE06460" w:rsidR="0058065C" w:rsidRDefault="0058065C" w:rsidP="0058065C">
      <w:r>
        <w:t xml:space="preserve">Taigi, toliau pateiktoje lentelėje, vertinama, kiek iki šiol kainavo </w:t>
      </w:r>
      <w:r w:rsidR="00723F6A">
        <w:t xml:space="preserve">1 kt </w:t>
      </w:r>
      <w:r>
        <w:t>teršalų sumažėjimas pagal priemonių įgyvendinimui skirtas priemones ir kiek galėtų kainuoti 1 kt naudojantis medžių teikiamomis oro kokybės gerinimo EP. Pabrėžtina, kad išvadas reikėtų vertinti atsargiai dėl aukščiau išvardintų žaliųjų sprendimų ypatumų, taip pat dėl jau taikomų priemonių atitikimo įvairialypiams tikslams (ne tik oro taršos). Vis dėlto, padaryta pažanga mažinant teršalų kiekį ir investicijų į tą pažangą dydis</w:t>
      </w:r>
      <w:r w:rsidR="009838E5">
        <w:t xml:space="preserve"> </w:t>
      </w:r>
      <w:r>
        <w:t xml:space="preserve">verčia ieškoti alternatyvių būdų ir siekti bent dalinai keisti priemonių kompleksą išnaudojant EP potencialą. </w:t>
      </w:r>
    </w:p>
    <w:p w14:paraId="7BAE8434" w14:textId="4D3BA4AC" w:rsidR="0058065C" w:rsidRPr="00A91378" w:rsidRDefault="008C5F2B" w:rsidP="0058065C">
      <w:pPr>
        <w:pStyle w:val="SCTableTitle"/>
        <w:widowControl w:val="0"/>
      </w:pPr>
      <w:r>
        <w:fldChar w:fldCharType="begin"/>
      </w:r>
      <w:r>
        <w:instrText xml:space="preserve"> SEQ Lentelė \* ARABIC </w:instrText>
      </w:r>
      <w:r>
        <w:fldChar w:fldCharType="separate"/>
      </w:r>
      <w:bookmarkStart w:id="102" w:name="_Toc109728453"/>
      <w:r w:rsidR="00A843C6">
        <w:rPr>
          <w:noProof/>
        </w:rPr>
        <w:t>25</w:t>
      </w:r>
      <w:r>
        <w:rPr>
          <w:noProof/>
        </w:rPr>
        <w:fldChar w:fldCharType="end"/>
      </w:r>
      <w:r w:rsidR="0058065C" w:rsidRPr="00A91378">
        <w:t xml:space="preserve"> lentelė. </w:t>
      </w:r>
      <w:r w:rsidR="0058065C">
        <w:t>Viešųjų išlaidų, skirtų oro kokybei gerinti, sumažinimo galimybių vertinimas</w:t>
      </w:r>
      <w:bookmarkEnd w:id="102"/>
    </w:p>
    <w:tbl>
      <w:tblPr>
        <w:tblStyle w:val="Lentelstinklelis"/>
        <w:tblW w:w="9514" w:type="dxa"/>
        <w:tblBorders>
          <w:top w:val="single" w:sz="12" w:space="0" w:color="FEFFFE" w:themeColor="background1"/>
          <w:left w:val="none" w:sz="0" w:space="0" w:color="auto"/>
          <w:bottom w:val="single" w:sz="2" w:space="0" w:color="1F7B61" w:themeColor="text2"/>
          <w:right w:val="none" w:sz="0" w:space="0" w:color="auto"/>
          <w:insideH w:val="single" w:sz="2" w:space="0" w:color="1F7B61" w:themeColor="text2"/>
          <w:insideV w:val="single" w:sz="12" w:space="0" w:color="FEFFFE" w:themeColor="background1"/>
        </w:tblBorders>
        <w:tblCellMar>
          <w:top w:w="28" w:type="dxa"/>
          <w:left w:w="28" w:type="dxa"/>
          <w:bottom w:w="28" w:type="dxa"/>
          <w:right w:w="28" w:type="dxa"/>
        </w:tblCellMar>
        <w:tblLook w:val="04A0" w:firstRow="1" w:lastRow="0" w:firstColumn="1" w:lastColumn="0" w:noHBand="0" w:noVBand="1"/>
      </w:tblPr>
      <w:tblGrid>
        <w:gridCol w:w="1985"/>
        <w:gridCol w:w="3827"/>
        <w:gridCol w:w="3686"/>
        <w:gridCol w:w="16"/>
      </w:tblGrid>
      <w:tr w:rsidR="0058065C" w:rsidRPr="00081A52" w14:paraId="2D5D8F81" w14:textId="77777777" w:rsidTr="005579A6">
        <w:trPr>
          <w:gridAfter w:val="1"/>
          <w:wAfter w:w="16" w:type="dxa"/>
          <w:trHeight w:val="126"/>
          <w:tblHeader/>
        </w:trPr>
        <w:tc>
          <w:tcPr>
            <w:tcW w:w="1985" w:type="dxa"/>
            <w:shd w:val="clear" w:color="auto" w:fill="1F7B61" w:themeFill="accent1"/>
            <w:vAlign w:val="center"/>
          </w:tcPr>
          <w:p w14:paraId="7112C47C" w14:textId="77777777" w:rsidR="0058065C" w:rsidRPr="00081A52" w:rsidRDefault="0058065C" w:rsidP="00A0176B">
            <w:pPr>
              <w:pStyle w:val="SCTableContent"/>
              <w:rPr>
                <w:color w:val="FEFFFE" w:themeColor="background1"/>
                <w:sz w:val="18"/>
                <w:szCs w:val="18"/>
              </w:rPr>
            </w:pPr>
          </w:p>
        </w:tc>
        <w:tc>
          <w:tcPr>
            <w:tcW w:w="3827" w:type="dxa"/>
            <w:shd w:val="clear" w:color="auto" w:fill="1F7B61" w:themeFill="accent1"/>
            <w:vAlign w:val="center"/>
          </w:tcPr>
          <w:p w14:paraId="7808C427" w14:textId="77777777" w:rsidR="0058065C" w:rsidRPr="00877E7C" w:rsidRDefault="0058065C" w:rsidP="00A0176B">
            <w:pPr>
              <w:pStyle w:val="SCTableContent"/>
              <w:jc w:val="center"/>
              <w:rPr>
                <w:b/>
                <w:bCs/>
                <w:color w:val="FEFFFE" w:themeColor="background1"/>
                <w:sz w:val="18"/>
                <w:szCs w:val="18"/>
              </w:rPr>
            </w:pPr>
            <w:r w:rsidRPr="00877E7C">
              <w:rPr>
                <w:b/>
                <w:bCs/>
                <w:color w:val="FEFFFE" w:themeColor="background1"/>
                <w:sz w:val="18"/>
                <w:szCs w:val="18"/>
              </w:rPr>
              <w:t>I scenarijus – integracija į sprendimų priėmimą neįvyksta</w:t>
            </w:r>
          </w:p>
        </w:tc>
        <w:tc>
          <w:tcPr>
            <w:tcW w:w="3686" w:type="dxa"/>
            <w:shd w:val="clear" w:color="auto" w:fill="1F7B61" w:themeFill="accent1"/>
            <w:vAlign w:val="center"/>
          </w:tcPr>
          <w:p w14:paraId="0359F6CC" w14:textId="77777777" w:rsidR="0058065C" w:rsidRPr="00877E7C" w:rsidRDefault="0058065C" w:rsidP="005579A6">
            <w:pPr>
              <w:pStyle w:val="SCTableContent"/>
              <w:jc w:val="center"/>
              <w:rPr>
                <w:b/>
                <w:bCs/>
                <w:color w:val="FEFFFE" w:themeColor="background1"/>
                <w:sz w:val="18"/>
                <w:szCs w:val="18"/>
              </w:rPr>
            </w:pPr>
            <w:r w:rsidRPr="00877E7C">
              <w:rPr>
                <w:b/>
                <w:bCs/>
                <w:color w:val="FEFFFE" w:themeColor="background1"/>
                <w:sz w:val="18"/>
                <w:szCs w:val="18"/>
              </w:rPr>
              <w:t>II scenarijus – integracija į sprendimų priėmimą įvyksta</w:t>
            </w:r>
          </w:p>
        </w:tc>
      </w:tr>
      <w:tr w:rsidR="0058065C" w:rsidRPr="00081A52" w14:paraId="498CA743" w14:textId="77777777" w:rsidTr="00A0176B">
        <w:trPr>
          <w:trHeight w:val="298"/>
        </w:trPr>
        <w:tc>
          <w:tcPr>
            <w:tcW w:w="1985" w:type="dxa"/>
          </w:tcPr>
          <w:p w14:paraId="795725D2" w14:textId="77777777" w:rsidR="0058065C" w:rsidRPr="00081A52" w:rsidRDefault="0058065C" w:rsidP="00A0176B">
            <w:pPr>
              <w:pStyle w:val="SCTableContent"/>
              <w:rPr>
                <w:sz w:val="18"/>
                <w:szCs w:val="18"/>
              </w:rPr>
            </w:pPr>
            <w:r>
              <w:rPr>
                <w:sz w:val="18"/>
                <w:szCs w:val="18"/>
              </w:rPr>
              <w:t>Buvo išmokėta lėšų, mln. Eur</w:t>
            </w:r>
          </w:p>
        </w:tc>
        <w:tc>
          <w:tcPr>
            <w:tcW w:w="7529" w:type="dxa"/>
            <w:gridSpan w:val="3"/>
            <w:vAlign w:val="center"/>
          </w:tcPr>
          <w:p w14:paraId="1F52E0F4" w14:textId="77777777" w:rsidR="0058065C" w:rsidRPr="00ED1FE1" w:rsidRDefault="0058065C" w:rsidP="00A0176B">
            <w:pPr>
              <w:pStyle w:val="SCTableContent"/>
              <w:jc w:val="center"/>
              <w:rPr>
                <w:sz w:val="18"/>
                <w:szCs w:val="18"/>
              </w:rPr>
            </w:pPr>
            <w:r w:rsidRPr="0038646C">
              <w:rPr>
                <w:sz w:val="18"/>
                <w:szCs w:val="18"/>
              </w:rPr>
              <w:t>557,57</w:t>
            </w:r>
            <w:r>
              <w:rPr>
                <w:sz w:val="18"/>
                <w:szCs w:val="18"/>
              </w:rPr>
              <w:t xml:space="preserve"> (už 2012–2022 m. taršos NO</w:t>
            </w:r>
            <w:r>
              <w:rPr>
                <w:sz w:val="18"/>
                <w:szCs w:val="18"/>
                <w:vertAlign w:val="subscript"/>
              </w:rPr>
              <w:t>x</w:t>
            </w:r>
            <w:r>
              <w:rPr>
                <w:sz w:val="18"/>
                <w:szCs w:val="18"/>
              </w:rPr>
              <w:t xml:space="preserve"> ir KD</w:t>
            </w:r>
            <w:r>
              <w:rPr>
                <w:sz w:val="18"/>
                <w:szCs w:val="18"/>
                <w:vertAlign w:val="subscript"/>
              </w:rPr>
              <w:t xml:space="preserve">10 </w:t>
            </w:r>
            <w:r>
              <w:rPr>
                <w:sz w:val="18"/>
                <w:szCs w:val="18"/>
              </w:rPr>
              <w:t>mažinimui)</w:t>
            </w:r>
          </w:p>
        </w:tc>
      </w:tr>
      <w:tr w:rsidR="0058065C" w:rsidRPr="00081A52" w14:paraId="35E7630D" w14:textId="77777777" w:rsidTr="00A0176B">
        <w:trPr>
          <w:gridAfter w:val="1"/>
          <w:wAfter w:w="16" w:type="dxa"/>
          <w:trHeight w:val="298"/>
        </w:trPr>
        <w:tc>
          <w:tcPr>
            <w:tcW w:w="1985" w:type="dxa"/>
          </w:tcPr>
          <w:p w14:paraId="33F99F24" w14:textId="77777777" w:rsidR="0058065C" w:rsidRPr="00081A52" w:rsidRDefault="0058065C" w:rsidP="00A0176B">
            <w:pPr>
              <w:pStyle w:val="SCTableContent"/>
              <w:rPr>
                <w:sz w:val="18"/>
                <w:szCs w:val="18"/>
              </w:rPr>
            </w:pPr>
            <w:r>
              <w:rPr>
                <w:sz w:val="18"/>
                <w:szCs w:val="18"/>
              </w:rPr>
              <w:t>Prielaidos</w:t>
            </w:r>
          </w:p>
        </w:tc>
        <w:tc>
          <w:tcPr>
            <w:tcW w:w="3827" w:type="dxa"/>
          </w:tcPr>
          <w:p w14:paraId="0A5AEDD7" w14:textId="02908E29" w:rsidR="0058065C" w:rsidRPr="00710A83" w:rsidRDefault="0058065C" w:rsidP="00A0176B">
            <w:pPr>
              <w:pStyle w:val="SCTexBoxBullet"/>
              <w:ind w:left="357" w:hanging="357"/>
              <w:jc w:val="both"/>
              <w:rPr>
                <w:sz w:val="18"/>
                <w:szCs w:val="18"/>
              </w:rPr>
            </w:pPr>
            <w:r w:rsidRPr="00710A83">
              <w:rPr>
                <w:sz w:val="18"/>
                <w:szCs w:val="18"/>
              </w:rPr>
              <w:t>Išmokėtas nuo 2012 iki 2022 m. lėšas NO</w:t>
            </w:r>
            <w:r w:rsidRPr="00710A83">
              <w:rPr>
                <w:sz w:val="18"/>
                <w:szCs w:val="18"/>
                <w:vertAlign w:val="subscript"/>
              </w:rPr>
              <w:t>x</w:t>
            </w:r>
            <w:r w:rsidRPr="00710A83">
              <w:rPr>
                <w:sz w:val="18"/>
                <w:szCs w:val="18"/>
              </w:rPr>
              <w:t xml:space="preserve"> mažinimui sudarė 513 mln. Eur, o tarša sumažėjo 1,85 kt</w:t>
            </w:r>
            <w:r w:rsidRPr="00710A83">
              <w:rPr>
                <w:rStyle w:val="Puslapioinaosnuoroda"/>
                <w:sz w:val="18"/>
                <w:szCs w:val="18"/>
              </w:rPr>
              <w:footnoteReference w:id="181"/>
            </w:r>
            <w:r w:rsidRPr="00710A83">
              <w:rPr>
                <w:sz w:val="18"/>
                <w:szCs w:val="18"/>
              </w:rPr>
              <w:t>, todėl tam, kad NO</w:t>
            </w:r>
            <w:r w:rsidRPr="00710A83">
              <w:rPr>
                <w:sz w:val="18"/>
                <w:szCs w:val="18"/>
                <w:vertAlign w:val="subscript"/>
              </w:rPr>
              <w:t xml:space="preserve">x </w:t>
            </w:r>
            <w:r w:rsidRPr="00710A83">
              <w:rPr>
                <w:sz w:val="18"/>
                <w:szCs w:val="18"/>
              </w:rPr>
              <w:t>kiekis sumažėtų 1 kt, buvo panaudota 277 mln. Eur</w:t>
            </w:r>
            <w:r w:rsidR="005579A6">
              <w:rPr>
                <w:sz w:val="18"/>
                <w:szCs w:val="18"/>
              </w:rPr>
              <w:t>;</w:t>
            </w:r>
            <w:r w:rsidR="0012207D">
              <w:rPr>
                <w:rStyle w:val="Puslapioinaosnuoroda"/>
                <w:sz w:val="18"/>
                <w:szCs w:val="18"/>
              </w:rPr>
              <w:footnoteReference w:id="182"/>
            </w:r>
          </w:p>
          <w:p w14:paraId="5D6308B3" w14:textId="57FD5D30" w:rsidR="0058065C" w:rsidRPr="00710A83" w:rsidRDefault="0058065C" w:rsidP="00A0176B">
            <w:pPr>
              <w:pStyle w:val="SCTexBoxBullet"/>
              <w:ind w:left="357" w:hanging="357"/>
              <w:jc w:val="both"/>
              <w:rPr>
                <w:sz w:val="18"/>
                <w:szCs w:val="18"/>
              </w:rPr>
            </w:pPr>
            <w:r w:rsidRPr="00710A83">
              <w:rPr>
                <w:sz w:val="18"/>
                <w:szCs w:val="18"/>
              </w:rPr>
              <w:t>Išmokėtas nuo 2012 iki 2022 m. lėšas KD mažinimui sudarė 31 mln. Eur, o tarša sumažėjo 2,54 kt</w:t>
            </w:r>
            <w:r w:rsidRPr="00710A83">
              <w:rPr>
                <w:rStyle w:val="Puslapioinaosnuoroda"/>
                <w:sz w:val="18"/>
                <w:szCs w:val="18"/>
              </w:rPr>
              <w:footnoteReference w:id="183"/>
            </w:r>
            <w:r w:rsidRPr="00710A83">
              <w:rPr>
                <w:sz w:val="18"/>
                <w:szCs w:val="18"/>
              </w:rPr>
              <w:t xml:space="preserve"> (suma KD</w:t>
            </w:r>
            <w:r w:rsidRPr="00710A83">
              <w:rPr>
                <w:sz w:val="18"/>
                <w:szCs w:val="18"/>
                <w:vertAlign w:val="subscript"/>
              </w:rPr>
              <w:t>2,5</w:t>
            </w:r>
            <w:r w:rsidRPr="00710A83">
              <w:rPr>
                <w:sz w:val="18"/>
                <w:szCs w:val="18"/>
              </w:rPr>
              <w:t xml:space="preserve"> ir KD</w:t>
            </w:r>
            <w:r w:rsidRPr="00710A83">
              <w:rPr>
                <w:sz w:val="18"/>
                <w:szCs w:val="18"/>
                <w:vertAlign w:val="subscript"/>
              </w:rPr>
              <w:t>10</w:t>
            </w:r>
            <w:r w:rsidRPr="00710A83">
              <w:rPr>
                <w:sz w:val="18"/>
                <w:szCs w:val="18"/>
              </w:rPr>
              <w:t>, kadangi priemonės skirtos mažinti abi rūšis), todėl tam, kad KD</w:t>
            </w:r>
            <w:r w:rsidRPr="00710A83">
              <w:rPr>
                <w:sz w:val="18"/>
                <w:szCs w:val="18"/>
                <w:vertAlign w:val="subscript"/>
              </w:rPr>
              <w:t xml:space="preserve"> </w:t>
            </w:r>
            <w:r w:rsidRPr="00710A83">
              <w:rPr>
                <w:sz w:val="18"/>
                <w:szCs w:val="18"/>
              </w:rPr>
              <w:t>kiekis sumažėtų 1 kt, buvo panaudota 12 mln. Eur</w:t>
            </w:r>
            <w:r w:rsidR="005579A6">
              <w:rPr>
                <w:sz w:val="18"/>
                <w:szCs w:val="18"/>
              </w:rPr>
              <w:t>;</w:t>
            </w:r>
          </w:p>
        </w:tc>
        <w:tc>
          <w:tcPr>
            <w:tcW w:w="3686" w:type="dxa"/>
          </w:tcPr>
          <w:p w14:paraId="3B51B2B0" w14:textId="29574EF1" w:rsidR="0058065C" w:rsidRPr="00710A83" w:rsidRDefault="0058065C" w:rsidP="00A0176B">
            <w:pPr>
              <w:pStyle w:val="SCTexBoxBullet"/>
              <w:ind w:left="357" w:hanging="357"/>
              <w:jc w:val="both"/>
              <w:rPr>
                <w:sz w:val="18"/>
                <w:szCs w:val="18"/>
              </w:rPr>
            </w:pPr>
            <w:r w:rsidRPr="00710A83">
              <w:rPr>
                <w:sz w:val="18"/>
                <w:szCs w:val="18"/>
              </w:rPr>
              <w:t>Daroma prielaida, kad vienas vidutinis medis gali sumažinti taršą KD</w:t>
            </w:r>
            <w:r w:rsidRPr="00710A83">
              <w:rPr>
                <w:sz w:val="18"/>
                <w:szCs w:val="18"/>
                <w:vertAlign w:val="subscript"/>
              </w:rPr>
              <w:t>10</w:t>
            </w:r>
            <w:r w:rsidRPr="00710A83">
              <w:rPr>
                <w:sz w:val="18"/>
                <w:szCs w:val="18"/>
              </w:rPr>
              <w:t xml:space="preserve"> apie 400 kg/metus, o taršą NO</w:t>
            </w:r>
            <w:r w:rsidRPr="00710A83">
              <w:rPr>
                <w:sz w:val="18"/>
                <w:szCs w:val="18"/>
                <w:vertAlign w:val="subscript"/>
              </w:rPr>
              <w:t>2</w:t>
            </w:r>
            <w:r w:rsidRPr="00710A83">
              <w:rPr>
                <w:sz w:val="18"/>
                <w:szCs w:val="18"/>
              </w:rPr>
              <w:t xml:space="preserve"> apie 50 kg/metus apie </w:t>
            </w:r>
            <w:r w:rsidRPr="00710A83">
              <w:rPr>
                <w:rStyle w:val="Puslapioinaosnuoroda"/>
                <w:sz w:val="18"/>
                <w:szCs w:val="18"/>
              </w:rPr>
              <w:footnoteReference w:id="184"/>
            </w:r>
            <w:r w:rsidR="005579A6">
              <w:rPr>
                <w:sz w:val="18"/>
                <w:szCs w:val="18"/>
              </w:rPr>
              <w:t>;</w:t>
            </w:r>
          </w:p>
          <w:p w14:paraId="4840E6D9" w14:textId="157C2DFF" w:rsidR="0058065C" w:rsidRPr="00710A83" w:rsidRDefault="0058065C" w:rsidP="00A0176B">
            <w:pPr>
              <w:pStyle w:val="SCTexBoxBullet"/>
              <w:ind w:left="357" w:hanging="357"/>
              <w:jc w:val="both"/>
              <w:rPr>
                <w:sz w:val="18"/>
                <w:szCs w:val="18"/>
              </w:rPr>
            </w:pPr>
            <w:r w:rsidRPr="00710A83">
              <w:rPr>
                <w:sz w:val="18"/>
                <w:szCs w:val="18"/>
              </w:rPr>
              <w:t>Vieno vidutinio sodinamo medžio kaina (remiantis Vilniaus miesto sav. pavyzdžiu</w:t>
            </w:r>
            <w:r w:rsidRPr="00710A83">
              <w:rPr>
                <w:rStyle w:val="Puslapioinaosnuoroda"/>
                <w:sz w:val="18"/>
                <w:szCs w:val="18"/>
              </w:rPr>
              <w:footnoteReference w:id="185"/>
            </w:r>
            <w:r w:rsidRPr="00710A83">
              <w:rPr>
                <w:sz w:val="18"/>
                <w:szCs w:val="18"/>
              </w:rPr>
              <w:t>) gali svyruoti apie 400 Eur</w:t>
            </w:r>
            <w:r w:rsidR="005579A6">
              <w:rPr>
                <w:sz w:val="18"/>
                <w:szCs w:val="18"/>
              </w:rPr>
              <w:t>;</w:t>
            </w:r>
          </w:p>
          <w:p w14:paraId="7CE4F5A9" w14:textId="2DECD434" w:rsidR="0058065C" w:rsidRPr="00710A83" w:rsidRDefault="0058065C" w:rsidP="00A0176B">
            <w:pPr>
              <w:pStyle w:val="SCTexBoxBullet"/>
              <w:ind w:left="357" w:hanging="357"/>
              <w:jc w:val="both"/>
              <w:rPr>
                <w:sz w:val="18"/>
                <w:szCs w:val="18"/>
              </w:rPr>
            </w:pPr>
            <w:r w:rsidRPr="00710A83">
              <w:rPr>
                <w:sz w:val="18"/>
                <w:szCs w:val="18"/>
              </w:rPr>
              <w:t>Tam, kad galima būtų sumažinti NO</w:t>
            </w:r>
            <w:r w:rsidRPr="00710A83">
              <w:rPr>
                <w:sz w:val="18"/>
                <w:szCs w:val="18"/>
                <w:vertAlign w:val="subscript"/>
              </w:rPr>
              <w:t>x</w:t>
            </w:r>
            <w:r w:rsidRPr="00710A83">
              <w:rPr>
                <w:sz w:val="18"/>
                <w:szCs w:val="18"/>
              </w:rPr>
              <w:t xml:space="preserve"> kiekį 1 kt reikia pasodinti 20 000 medžių arba 8 mln. </w:t>
            </w:r>
            <w:r w:rsidRPr="00710A83">
              <w:rPr>
                <w:sz w:val="18"/>
                <w:szCs w:val="18"/>
                <w:lang w:val="en-GB"/>
              </w:rPr>
              <w:t>Eur</w:t>
            </w:r>
            <w:r w:rsidR="005579A6">
              <w:rPr>
                <w:sz w:val="18"/>
                <w:szCs w:val="18"/>
                <w:lang w:val="en-GB"/>
              </w:rPr>
              <w:t>;</w:t>
            </w:r>
            <w:r w:rsidRPr="00710A83">
              <w:rPr>
                <w:sz w:val="18"/>
                <w:szCs w:val="18"/>
              </w:rPr>
              <w:t xml:space="preserve"> </w:t>
            </w:r>
          </w:p>
          <w:p w14:paraId="76B144A2" w14:textId="71959997" w:rsidR="0058065C" w:rsidRPr="00710A83" w:rsidRDefault="0058065C" w:rsidP="00A0176B">
            <w:pPr>
              <w:pStyle w:val="SCTexBoxBullet"/>
              <w:ind w:left="357" w:hanging="357"/>
              <w:jc w:val="both"/>
              <w:rPr>
                <w:sz w:val="18"/>
                <w:szCs w:val="18"/>
              </w:rPr>
            </w:pPr>
            <w:r w:rsidRPr="00710A83">
              <w:rPr>
                <w:sz w:val="18"/>
                <w:szCs w:val="18"/>
              </w:rPr>
              <w:t>Tam, kad galima būtų sumažinti KD</w:t>
            </w:r>
            <w:r w:rsidRPr="00710A83">
              <w:rPr>
                <w:sz w:val="18"/>
                <w:szCs w:val="18"/>
                <w:vertAlign w:val="subscript"/>
              </w:rPr>
              <w:t>10</w:t>
            </w:r>
            <w:r w:rsidRPr="00710A83">
              <w:rPr>
                <w:sz w:val="18"/>
                <w:szCs w:val="18"/>
              </w:rPr>
              <w:t xml:space="preserve"> kiekį 1 kt reikia pasodinti 2 500 medžių arba 1 mln. Eur</w:t>
            </w:r>
            <w:r w:rsidR="005579A6">
              <w:rPr>
                <w:sz w:val="18"/>
                <w:szCs w:val="18"/>
              </w:rPr>
              <w:t>;</w:t>
            </w:r>
          </w:p>
          <w:p w14:paraId="09A2FEF4" w14:textId="133239BB" w:rsidR="0058065C" w:rsidRPr="00710A83" w:rsidRDefault="0058065C" w:rsidP="00A0176B">
            <w:pPr>
              <w:pStyle w:val="SCTexBoxBullet"/>
              <w:ind w:left="357" w:hanging="357"/>
              <w:jc w:val="both"/>
              <w:rPr>
                <w:sz w:val="18"/>
                <w:szCs w:val="18"/>
              </w:rPr>
            </w:pPr>
            <w:r w:rsidRPr="00710A83">
              <w:rPr>
                <w:sz w:val="18"/>
                <w:szCs w:val="18"/>
              </w:rPr>
              <w:t>Pabrėžtina, kad medžių sodinimo galimybės ribotos, be to, poveikis oro taršai pasireiškia ilguoju laikotarpiu, todėl priemonės gali būti traktuojamos labiau kaip papildančios arba eliminuojančios mažai efektyvias</w:t>
            </w:r>
            <w:r w:rsidR="005579A6">
              <w:rPr>
                <w:sz w:val="18"/>
                <w:szCs w:val="18"/>
              </w:rPr>
              <w:t>;</w:t>
            </w:r>
          </w:p>
          <w:p w14:paraId="4D1B931B" w14:textId="08DD88CA" w:rsidR="0058065C" w:rsidRPr="00710A83" w:rsidRDefault="0058065C" w:rsidP="00A0176B">
            <w:pPr>
              <w:pStyle w:val="SCTexBoxBullet"/>
              <w:ind w:left="357" w:hanging="357"/>
              <w:jc w:val="both"/>
              <w:rPr>
                <w:sz w:val="18"/>
                <w:szCs w:val="18"/>
              </w:rPr>
            </w:pPr>
            <w:r w:rsidRPr="00710A83">
              <w:rPr>
                <w:sz w:val="18"/>
                <w:szCs w:val="18"/>
              </w:rPr>
              <w:t>Iš kitos pusės, atsižvelgiant į tai, kad nuo 2012 iki 2020 m. padaryta labai maža pažanga mažinant teršalų kiekius, o viešosios išlaidos buvo labai didelės, EP taikymas tampa dar aktualesnis</w:t>
            </w:r>
            <w:r w:rsidR="005579A6">
              <w:rPr>
                <w:sz w:val="18"/>
                <w:szCs w:val="18"/>
              </w:rPr>
              <w:t>.</w:t>
            </w:r>
          </w:p>
        </w:tc>
      </w:tr>
      <w:tr w:rsidR="0058065C" w:rsidRPr="00081A52" w14:paraId="392AD2A4" w14:textId="77777777" w:rsidTr="00A0176B">
        <w:trPr>
          <w:gridAfter w:val="1"/>
          <w:wAfter w:w="16" w:type="dxa"/>
          <w:trHeight w:val="298"/>
        </w:trPr>
        <w:tc>
          <w:tcPr>
            <w:tcW w:w="1985" w:type="dxa"/>
          </w:tcPr>
          <w:p w14:paraId="08CFC750" w14:textId="77777777" w:rsidR="0058065C" w:rsidRPr="00086B1C" w:rsidRDefault="0058065C" w:rsidP="00A0176B">
            <w:pPr>
              <w:pStyle w:val="SCTableContent"/>
              <w:rPr>
                <w:b/>
                <w:bCs/>
                <w:sz w:val="18"/>
                <w:szCs w:val="18"/>
              </w:rPr>
            </w:pPr>
            <w:r w:rsidRPr="00086B1C">
              <w:rPr>
                <w:b/>
                <w:bCs/>
                <w:sz w:val="18"/>
                <w:szCs w:val="18"/>
              </w:rPr>
              <w:t xml:space="preserve">Viešosios išlaidos </w:t>
            </w:r>
            <w:r>
              <w:rPr>
                <w:b/>
                <w:bCs/>
                <w:sz w:val="18"/>
                <w:szCs w:val="18"/>
              </w:rPr>
              <w:t>1 kt, mln. eurų</w:t>
            </w:r>
          </w:p>
        </w:tc>
        <w:tc>
          <w:tcPr>
            <w:tcW w:w="3827" w:type="dxa"/>
            <w:vAlign w:val="center"/>
          </w:tcPr>
          <w:p w14:paraId="261DF685" w14:textId="77777777" w:rsidR="0058065C" w:rsidRDefault="0058065C" w:rsidP="00A0176B">
            <w:pPr>
              <w:pStyle w:val="SCTableContent"/>
              <w:jc w:val="center"/>
              <w:rPr>
                <w:b/>
                <w:bCs/>
                <w:sz w:val="18"/>
                <w:szCs w:val="18"/>
              </w:rPr>
            </w:pPr>
            <w:r>
              <w:rPr>
                <w:b/>
                <w:bCs/>
                <w:sz w:val="18"/>
                <w:szCs w:val="18"/>
              </w:rPr>
              <w:t>NO</w:t>
            </w:r>
            <w:r>
              <w:rPr>
                <w:b/>
                <w:bCs/>
                <w:sz w:val="18"/>
                <w:szCs w:val="18"/>
                <w:vertAlign w:val="subscript"/>
              </w:rPr>
              <w:t>x</w:t>
            </w:r>
            <w:r>
              <w:rPr>
                <w:b/>
                <w:bCs/>
                <w:sz w:val="18"/>
                <w:szCs w:val="18"/>
              </w:rPr>
              <w:t xml:space="preserve"> – 277 </w:t>
            </w:r>
          </w:p>
          <w:p w14:paraId="66871778" w14:textId="77777777" w:rsidR="0058065C" w:rsidRPr="006F5B28" w:rsidRDefault="0058065C" w:rsidP="00A0176B">
            <w:pPr>
              <w:pStyle w:val="SCTableContent"/>
              <w:jc w:val="center"/>
              <w:rPr>
                <w:b/>
                <w:bCs/>
                <w:sz w:val="18"/>
                <w:szCs w:val="18"/>
              </w:rPr>
            </w:pPr>
            <w:r>
              <w:rPr>
                <w:b/>
                <w:bCs/>
                <w:sz w:val="18"/>
                <w:szCs w:val="18"/>
              </w:rPr>
              <w:t>KD - 12</w:t>
            </w:r>
          </w:p>
        </w:tc>
        <w:tc>
          <w:tcPr>
            <w:tcW w:w="3686" w:type="dxa"/>
            <w:vAlign w:val="center"/>
          </w:tcPr>
          <w:p w14:paraId="679C378D" w14:textId="77777777" w:rsidR="0058065C" w:rsidRDefault="0058065C" w:rsidP="00A0176B">
            <w:pPr>
              <w:pStyle w:val="SCTableContent"/>
              <w:jc w:val="center"/>
              <w:rPr>
                <w:b/>
                <w:bCs/>
                <w:sz w:val="18"/>
                <w:szCs w:val="18"/>
              </w:rPr>
            </w:pPr>
            <w:r>
              <w:rPr>
                <w:b/>
                <w:bCs/>
                <w:sz w:val="18"/>
                <w:szCs w:val="18"/>
              </w:rPr>
              <w:t>NO</w:t>
            </w:r>
            <w:r>
              <w:rPr>
                <w:b/>
                <w:bCs/>
                <w:sz w:val="18"/>
                <w:szCs w:val="18"/>
                <w:vertAlign w:val="subscript"/>
              </w:rPr>
              <w:t>x</w:t>
            </w:r>
            <w:r>
              <w:rPr>
                <w:b/>
                <w:bCs/>
                <w:sz w:val="18"/>
                <w:szCs w:val="18"/>
              </w:rPr>
              <w:t xml:space="preserve"> – 8 </w:t>
            </w:r>
          </w:p>
          <w:p w14:paraId="6F0BF7B5" w14:textId="77777777" w:rsidR="0058065C" w:rsidRPr="00E86854" w:rsidRDefault="0058065C" w:rsidP="00A0176B">
            <w:pPr>
              <w:pStyle w:val="SCTableContent"/>
              <w:jc w:val="center"/>
              <w:rPr>
                <w:b/>
                <w:bCs/>
                <w:sz w:val="18"/>
                <w:szCs w:val="18"/>
                <w:lang w:val="en-GB"/>
              </w:rPr>
            </w:pPr>
            <w:r>
              <w:rPr>
                <w:b/>
                <w:bCs/>
                <w:sz w:val="18"/>
                <w:szCs w:val="18"/>
              </w:rPr>
              <w:t>KD - 1</w:t>
            </w:r>
          </w:p>
        </w:tc>
      </w:tr>
    </w:tbl>
    <w:p w14:paraId="3ADFA908" w14:textId="77777777" w:rsidR="0058065C" w:rsidRDefault="0058065C" w:rsidP="0058065C">
      <w:pPr>
        <w:rPr>
          <w:rStyle w:val="Nerykuspabraukimas"/>
        </w:rPr>
      </w:pPr>
      <w:r w:rsidRPr="0091063D">
        <w:rPr>
          <w:rStyle w:val="Nerykuspabraukimas"/>
        </w:rPr>
        <w:t>Šaltinis: sudaryta Konsultanto</w:t>
      </w:r>
    </w:p>
    <w:p w14:paraId="31646E60" w14:textId="74E29398" w:rsidR="0058065C" w:rsidRPr="00431A50" w:rsidRDefault="0058065C" w:rsidP="0058065C">
      <w:r w:rsidRPr="00FB01C1">
        <w:rPr>
          <w:rStyle w:val="Rykinuoroda"/>
        </w:rPr>
        <w:t>Vandens kokybė.</w:t>
      </w:r>
      <w:r>
        <w:rPr>
          <w:rStyle w:val="Rykinuoroda"/>
        </w:rPr>
        <w:t xml:space="preserve"> </w:t>
      </w:r>
      <w:r w:rsidRPr="00D50D31">
        <w:t>Vandens kokybės reguliavim</w:t>
      </w:r>
      <w:r>
        <w:t>as pasitelkiant</w:t>
      </w:r>
      <w:r w:rsidRPr="00D50D31">
        <w:t xml:space="preserve"> EP</w:t>
      </w:r>
      <w:r>
        <w:rPr>
          <w:rStyle w:val="Rykinuoroda"/>
        </w:rPr>
        <w:t xml:space="preserve"> </w:t>
      </w:r>
      <w:r w:rsidRPr="003374A6">
        <w:t xml:space="preserve">vyksta </w:t>
      </w:r>
      <w:r>
        <w:t>dėl tokių ekosisteminių procesų kaip nitratų ir fosforo sulaikymas, organinių teršalų ir patogenų reguliavimas, nuosėdų sulaikymas, rūgštingumo slopinimas, skiedimas, dumblių žydėjimo prevencija, vandens temperatūros reguliavimas ir pan.</w:t>
      </w:r>
      <w:r>
        <w:rPr>
          <w:rStyle w:val="Puslapioinaosnuoroda"/>
        </w:rPr>
        <w:footnoteReference w:id="186"/>
      </w:r>
      <w:r>
        <w:t xml:space="preserve"> Išanalizavus viešąsias išlaidas, skirtas vandens kokybės gerinimui, nustatyta, kad didžioji jų dalis skiriama geriamojo vandens kokybei gerinti</w:t>
      </w:r>
      <w:r w:rsidR="00C74EBD">
        <w:t xml:space="preserve"> ir nuotekų sistemoms </w:t>
      </w:r>
      <w:r w:rsidR="00E6351C">
        <w:t>tvarkyti ar įrengti</w:t>
      </w:r>
      <w:r>
        <w:t xml:space="preserve">. Šioje srityje EP yra bendrai </w:t>
      </w:r>
      <w:r w:rsidR="00C83ED8">
        <w:t xml:space="preserve">integruojamos </w:t>
      </w:r>
      <w:r>
        <w:t xml:space="preserve">pasitelkiant ekosistemų funkcijas, technologiją ir kitus veiksnius. Vandens tiekėjai paprastai naudoja pilkąją infrastruktūrą, pavyzdžiui, </w:t>
      </w:r>
      <w:r w:rsidR="00B3789E">
        <w:t>siurblius</w:t>
      </w:r>
      <w:r>
        <w:t xml:space="preserve">, vamzdžius, </w:t>
      </w:r>
      <w:r w:rsidR="000370B4">
        <w:t>geriamojo vandens gerinimo</w:t>
      </w:r>
      <w:r>
        <w:t xml:space="preserve"> įrenginius ir kt., kad būtų patenkinta geriamojo vandens paklausa</w:t>
      </w:r>
      <w:r>
        <w:rPr>
          <w:rStyle w:val="Puslapioinaosnuoroda"/>
        </w:rPr>
        <w:footnoteReference w:id="187"/>
      </w:r>
      <w:r w:rsidR="00C83ED8">
        <w:t>.</w:t>
      </w:r>
      <w:r>
        <w:t xml:space="preserve"> Todėl paslaugos, „pagamintos“ ekosistemų, negalėtų tapti EP, jei nebūtų naudojama pilkoji infrastruktūra (vanduo nepatektų į namų ūkius, verslo centrus ir kt.). Analizuojant išlaidas iš šios perspektyvos, labai sudėtinga pakeisti arba papildyti pilkąją infrastruktūrą gamta pagrįstais sprendimais, kurių pagrindą sudarytų EP. Be abejo, kad kokybiškas geriamas vanduo, kur</w:t>
      </w:r>
      <w:r w:rsidR="00E53DB4">
        <w:t>į</w:t>
      </w:r>
      <w:r>
        <w:t xml:space="preserve"> padeda išlaikyti EP (pavyzdžiui, </w:t>
      </w:r>
      <w:r w:rsidR="007D29E8">
        <w:t>šlap</w:t>
      </w:r>
      <w:r w:rsidR="00FF1322">
        <w:t>ynių</w:t>
      </w:r>
      <w:r w:rsidR="007D29E8">
        <w:t xml:space="preserve"> </w:t>
      </w:r>
      <w:r>
        <w:t xml:space="preserve">ar dirvožemio teikiama vandens filtravimo EP), mažina operacines vandens tiekimo įmonių sąnaudas, patiriamas valant vandenį, kad jis atitiktų nustatytus reikalavimus, tačiau pakeisti pilkosios infrastruktūros alternatyviomis gamta paremtomis priemonėmis šiuo atveju nėra galimybės. </w:t>
      </w:r>
    </w:p>
    <w:p w14:paraId="74EB23E0" w14:textId="1E24E37B" w:rsidR="0058065C" w:rsidRDefault="0058065C" w:rsidP="0058065C">
      <w:r>
        <w:t xml:space="preserve">Vandens kokybės užtikrinimo kontekste turėtų būti žiūrima taip pat per kitų sektorių prizmę, kadangi veiksmai, kurių rezultatas gali būti naudingas vandens kokybei, dažnai bus vykdomi kitose sektoriuose, pavyzdžiui, žemės ūkio, reguliuojant teršalų iš laukų patekimą į vandenis pasitelkiant gamtos apsaugines funkcijas (užsodinant krantus atitinkamais augalais ar pan.). </w:t>
      </w:r>
    </w:p>
    <w:p w14:paraId="7BCC41C1" w14:textId="43B0B0CC" w:rsidR="0058065C" w:rsidRDefault="0058065C" w:rsidP="0058065C">
      <w:r>
        <w:t xml:space="preserve">Taigi, atsižvelgiant į tai, kad vandens kokybei gerinti iki šiol dominavo </w:t>
      </w:r>
      <w:r w:rsidR="00C00683">
        <w:t>pilkosios infrastruktūros sprendimai</w:t>
      </w:r>
      <w:r>
        <w:t xml:space="preserve">, tikėtina, </w:t>
      </w:r>
      <w:r w:rsidR="00C00683">
        <w:t xml:space="preserve">kad ir ateityje </w:t>
      </w:r>
      <w:r w:rsidR="00252AE4">
        <w:t xml:space="preserve">ši tendencija </w:t>
      </w:r>
      <w:r>
        <w:t xml:space="preserve">išliks (investicijų poreikis siekiant užtikrinti Geriamojo vandens direktyvos įgyvendinimą iki 2030 m. sudaro </w:t>
      </w:r>
      <w:r w:rsidRPr="008B1BC5">
        <w:t>736</w:t>
      </w:r>
      <w:r>
        <w:t>,4 mln. Eur</w:t>
      </w:r>
      <w:r>
        <w:rPr>
          <w:rStyle w:val="Puslapioinaosnuoroda"/>
        </w:rPr>
        <w:footnoteReference w:id="188"/>
      </w:r>
      <w:r>
        <w:t>)</w:t>
      </w:r>
      <w:r w:rsidR="00656C1E">
        <w:t xml:space="preserve"> – investicijų </w:t>
      </w:r>
      <w:r>
        <w:t>sumažinimas integruojant EP yra mažai tikėtinas. Dėl šių priežasčių viešųjų išlaidų sumažinimo galimyb</w:t>
      </w:r>
      <w:r w:rsidR="00241FC7">
        <w:t>ės šios Studijos kontekste</w:t>
      </w:r>
      <w:r>
        <w:t xml:space="preserve"> </w:t>
      </w:r>
      <w:r w:rsidR="00241FC7">
        <w:t>nevertinamos.</w:t>
      </w:r>
    </w:p>
    <w:p w14:paraId="4C5A7257" w14:textId="77777777" w:rsidR="0041799B" w:rsidRDefault="0041799B" w:rsidP="0041799B">
      <w:pPr>
        <w:pStyle w:val="Antrat2"/>
      </w:pPr>
      <w:bookmarkStart w:id="103" w:name="_Toc92793170"/>
      <w:bookmarkStart w:id="104" w:name="_Toc92800466"/>
      <w:bookmarkStart w:id="105" w:name="_Toc109728420"/>
      <w:r w:rsidRPr="00933D53">
        <w:t>Ekosisteminių paslaugų ekonominis vertinimas nacionaliniu lygiu</w:t>
      </w:r>
      <w:bookmarkEnd w:id="103"/>
      <w:bookmarkEnd w:id="104"/>
      <w:bookmarkEnd w:id="105"/>
    </w:p>
    <w:p w14:paraId="2E167612" w14:textId="6C5D7C71" w:rsidR="00E80FE4" w:rsidRDefault="00DD3448" w:rsidP="00E80FE4">
      <w:r>
        <w:t xml:space="preserve">Šiame poskyryje pateikiama </w:t>
      </w:r>
      <w:r w:rsidRPr="00E02809">
        <w:t xml:space="preserve">5 </w:t>
      </w:r>
      <w:r w:rsidR="0003071D">
        <w:t>EP</w:t>
      </w:r>
      <w:r w:rsidR="00DA7639">
        <w:t xml:space="preserve"> ekonominis</w:t>
      </w:r>
      <w:r>
        <w:t xml:space="preserve"> </w:t>
      </w:r>
      <w:r w:rsidR="00C33771">
        <w:t>vertinimas</w:t>
      </w:r>
      <w:r>
        <w:t>.</w:t>
      </w:r>
      <w:r w:rsidR="00DA7639">
        <w:t xml:space="preserve"> Vertinamos šios </w:t>
      </w:r>
      <w:r w:rsidR="00363B54">
        <w:t xml:space="preserve">EP: </w:t>
      </w:r>
    </w:p>
    <w:p w14:paraId="4A06149B" w14:textId="34781C77" w:rsidR="007007C3" w:rsidRPr="000C7A0A" w:rsidRDefault="00890408" w:rsidP="000C7A0A">
      <w:pPr>
        <w:pStyle w:val="Sraopastraipa"/>
      </w:pPr>
      <w:r w:rsidRPr="000C7A0A">
        <w:t>vandens ciklo, įskaitant potvynius, reguliavimas (2.2.1.3)</w:t>
      </w:r>
      <w:r w:rsidR="00C712D9">
        <w:t>: analizuojamas vandens sugėrimas, mažinant potvynių ir poplūdžių riziką</w:t>
      </w:r>
      <w:r w:rsidRPr="000C7A0A">
        <w:t>;</w:t>
      </w:r>
    </w:p>
    <w:p w14:paraId="385DAB60" w14:textId="7D8E7DD8" w:rsidR="007007C3" w:rsidRPr="000C7A0A" w:rsidRDefault="00890408" w:rsidP="000C7A0A">
      <w:pPr>
        <w:pStyle w:val="Sraopastraipa"/>
      </w:pPr>
      <w:r w:rsidRPr="000C7A0A">
        <w:t>mikroklimato reguliavimas (2.2.6.2)</w:t>
      </w:r>
      <w:r w:rsidR="00C712D9">
        <w:t xml:space="preserve">: analizuojamas </w:t>
      </w:r>
      <w:r w:rsidR="009E62FF">
        <w:t>žaliųjų zonų</w:t>
      </w:r>
      <w:r w:rsidR="00C712D9">
        <w:t xml:space="preserve"> vaidmuo </w:t>
      </w:r>
      <w:r w:rsidR="00AB4C53">
        <w:t>vėsinime</w:t>
      </w:r>
      <w:r w:rsidRPr="000C7A0A">
        <w:t>;</w:t>
      </w:r>
    </w:p>
    <w:p w14:paraId="1C8F27D3" w14:textId="7EFB6CAA" w:rsidR="007007C3" w:rsidRPr="000C7A0A" w:rsidRDefault="00890408" w:rsidP="000C7A0A">
      <w:pPr>
        <w:pStyle w:val="Sraopastraipa"/>
      </w:pPr>
      <w:r w:rsidRPr="000C7A0A">
        <w:t>augalų apdulkinimas (2.2.2.1)</w:t>
      </w:r>
      <w:r w:rsidR="005418FC">
        <w:t>: analizuojamas pasirinktų žemės kultūrų apdulkinimas</w:t>
      </w:r>
      <w:r w:rsidRPr="000C7A0A">
        <w:t>;</w:t>
      </w:r>
    </w:p>
    <w:p w14:paraId="6BAC2B74" w14:textId="0994710C" w:rsidR="007007C3" w:rsidRPr="000C7A0A" w:rsidRDefault="00890408" w:rsidP="000C7A0A">
      <w:pPr>
        <w:pStyle w:val="Sraopastraipa"/>
      </w:pPr>
      <w:r w:rsidRPr="000C7A0A">
        <w:t>patyrimu (</w:t>
      </w:r>
      <w:r w:rsidR="00C02A4C" w:rsidRPr="000C7A0A">
        <w:t xml:space="preserve">3.1.1.1 ir </w:t>
      </w:r>
      <w:r w:rsidRPr="000C7A0A">
        <w:t>3.1.</w:t>
      </w:r>
      <w:r w:rsidR="004B79AD" w:rsidRPr="000C7A0A">
        <w:t>2</w:t>
      </w:r>
      <w:r w:rsidRPr="000C7A0A">
        <w:t>.</w:t>
      </w:r>
      <w:r w:rsidR="004B79AD" w:rsidRPr="000C7A0A">
        <w:t>2</w:t>
      </w:r>
      <w:r w:rsidRPr="000C7A0A">
        <w:t>) ir pažinimu (3.2.</w:t>
      </w:r>
      <w:r w:rsidR="006062BD" w:rsidRPr="000C7A0A">
        <w:t>1.3</w:t>
      </w:r>
      <w:r w:rsidRPr="000C7A0A">
        <w:t>) paremta sąveika su gyvąja gamta</w:t>
      </w:r>
      <w:r w:rsidR="005418FC">
        <w:t>: analizuojam</w:t>
      </w:r>
      <w:r w:rsidR="00324507">
        <w:t xml:space="preserve">os </w:t>
      </w:r>
      <w:r w:rsidR="00520A8C">
        <w:t xml:space="preserve">saugomų teritorijų </w:t>
      </w:r>
      <w:r w:rsidR="00EF1439">
        <w:t>turizmo</w:t>
      </w:r>
      <w:r w:rsidR="00C41CC3">
        <w:t xml:space="preserve"> ir edukacinė</w:t>
      </w:r>
      <w:r w:rsidR="00EF1439">
        <w:t xml:space="preserve"> </w:t>
      </w:r>
      <w:r w:rsidR="00A35450">
        <w:t>vertė</w:t>
      </w:r>
      <w:r w:rsidR="00C41CC3">
        <w:t xml:space="preserve"> bei </w:t>
      </w:r>
      <w:r w:rsidR="007C009C">
        <w:t xml:space="preserve">gamtos </w:t>
      </w:r>
      <w:r w:rsidR="007200DE">
        <w:t>pažinimo-pramoginė vertė</w:t>
      </w:r>
      <w:r w:rsidRPr="000C7A0A">
        <w:t>;</w:t>
      </w:r>
    </w:p>
    <w:p w14:paraId="081AE2AC" w14:textId="38924DC7" w:rsidR="00DD3448" w:rsidRPr="000C7A0A" w:rsidRDefault="00890408" w:rsidP="000C7A0A">
      <w:pPr>
        <w:pStyle w:val="Sraopastraipa"/>
      </w:pPr>
      <w:r w:rsidRPr="000C7A0A">
        <w:t>šiltnamio efektą sukeliančių dujų (pvz. CO2) koncentracijos mažinimas (2.2.6.1)</w:t>
      </w:r>
      <w:r w:rsidR="007C009C">
        <w:t>: analizuojama</w:t>
      </w:r>
      <w:r w:rsidR="00235CDA">
        <w:t xml:space="preserve"> </w:t>
      </w:r>
      <w:r w:rsidR="00117460">
        <w:t xml:space="preserve">anglies dioksido sekvestracija </w:t>
      </w:r>
      <w:r w:rsidR="001E5A4D">
        <w:t>miškuose ir pievose</w:t>
      </w:r>
      <w:r w:rsidRPr="000C7A0A">
        <w:t>.</w:t>
      </w:r>
    </w:p>
    <w:p w14:paraId="7643B2C6" w14:textId="707BEB4B" w:rsidR="00DD3448" w:rsidRDefault="000D2E47" w:rsidP="00DD3448">
      <w:r>
        <w:t>Ekosisteminių paslaugų vertinimui taikyti įvairūs metodai</w:t>
      </w:r>
      <w:r w:rsidR="00515EF7">
        <w:rPr>
          <w:rStyle w:val="Puslapioinaosnuoroda"/>
        </w:rPr>
        <w:footnoteReference w:id="189"/>
      </w:r>
      <w:r>
        <w:t>, kurių pasirinkimas priklauso nuo vertinimui reikalingų</w:t>
      </w:r>
      <w:r w:rsidR="00C05167">
        <w:t xml:space="preserve"> </w:t>
      </w:r>
      <w:r w:rsidR="00A41D57">
        <w:t>duomenų prieinamumo</w:t>
      </w:r>
      <w:r w:rsidR="004618FB">
        <w:t xml:space="preserve">, taip pat remiantis </w:t>
      </w:r>
      <w:r w:rsidR="00333481">
        <w:t>įvairių atliktų studijų ir mokslinių tyrimų rezultatais</w:t>
      </w:r>
      <w:r w:rsidR="0030354D">
        <w:t>.</w:t>
      </w:r>
      <w:r w:rsidR="00333481">
        <w:t xml:space="preserve"> </w:t>
      </w:r>
      <w:r w:rsidR="0036162D">
        <w:t>Tiksl</w:t>
      </w:r>
      <w:r w:rsidR="00B51553">
        <w:t>i</w:t>
      </w:r>
      <w:r w:rsidR="0036162D">
        <w:t xml:space="preserve">au kiekvienas metodas apibūdinamas </w:t>
      </w:r>
      <w:r w:rsidR="00B51553">
        <w:t>kiekvien</w:t>
      </w:r>
      <w:r w:rsidR="004F272D">
        <w:t>ame</w:t>
      </w:r>
      <w:r w:rsidR="00B51553">
        <w:t xml:space="preserve"> atitinkamame skyrelyje.</w:t>
      </w:r>
      <w:r w:rsidR="004F272D">
        <w:t xml:space="preserve"> </w:t>
      </w:r>
      <w:r w:rsidR="00333481">
        <w:t>Pabrėžtina, kad</w:t>
      </w:r>
      <w:r w:rsidR="007E0FC4">
        <w:t xml:space="preserve"> dėl Studijos apimties ir užduočių vy</w:t>
      </w:r>
      <w:r w:rsidR="002048CF">
        <w:t>kdymui numatytų terminų,</w:t>
      </w:r>
      <w:r w:rsidR="00333481">
        <w:t xml:space="preserve"> šis vertinimas atliktas naudojant</w:t>
      </w:r>
      <w:r w:rsidR="00124807">
        <w:t>is antriniais duomenų šaltiniais</w:t>
      </w:r>
      <w:r w:rsidR="000615DD">
        <w:t xml:space="preserve">, kai kalbama apie </w:t>
      </w:r>
      <w:r w:rsidR="00A0010B">
        <w:t>įvairius įverčius</w:t>
      </w:r>
      <w:r w:rsidR="004F6B56">
        <w:t xml:space="preserve"> (pavyzdžiui, </w:t>
      </w:r>
      <w:r w:rsidR="00CC6D55">
        <w:t>ža</w:t>
      </w:r>
      <w:r w:rsidR="007E0FC4">
        <w:t>l</w:t>
      </w:r>
      <w:r w:rsidR="00CC6D55">
        <w:t xml:space="preserve">iųjų zonų išgarinimo rodiklis, </w:t>
      </w:r>
      <w:r w:rsidR="007E0FC4">
        <w:t>apdulkinimo koeficientas ir kt.)</w:t>
      </w:r>
      <w:r w:rsidR="004F6B56">
        <w:t>,</w:t>
      </w:r>
      <w:r w:rsidR="002048CF">
        <w:t xml:space="preserve"> vis dėlto,</w:t>
      </w:r>
      <w:r w:rsidR="004F6B56">
        <w:t xml:space="preserve"> kur įmanoma, naudojami pirminiai statistinių duomenų šaltiniai</w:t>
      </w:r>
      <w:r w:rsidR="0030354D">
        <w:t xml:space="preserve"> </w:t>
      </w:r>
      <w:r w:rsidR="002048CF">
        <w:t xml:space="preserve">(pavyzdžiui, </w:t>
      </w:r>
      <w:r w:rsidR="007D13C7">
        <w:t xml:space="preserve">Valstybinės saugomų teritorijų tarnybos pateikti duomenis apie </w:t>
      </w:r>
      <w:r w:rsidR="00F22FCB">
        <w:t xml:space="preserve">saugomų teritorijų </w:t>
      </w:r>
      <w:r w:rsidR="005E6F31">
        <w:t xml:space="preserve">lankytojų skaičių, </w:t>
      </w:r>
      <w:r w:rsidR="000F6A73">
        <w:t xml:space="preserve">duomenys prieinami per Lietuvos statistikos departamento portalą </w:t>
      </w:r>
      <w:r w:rsidR="005E6F31">
        <w:t>ir pan.).</w:t>
      </w:r>
      <w:r w:rsidR="00BA46D1">
        <w:t xml:space="preserve"> </w:t>
      </w:r>
    </w:p>
    <w:p w14:paraId="47B77471" w14:textId="4F4B63B7" w:rsidR="00BF7E37" w:rsidRPr="00C23F80" w:rsidRDefault="008C5F2B" w:rsidP="00892F87">
      <w:pPr>
        <w:pStyle w:val="SCFigTitle"/>
      </w:pPr>
      <w:r>
        <w:fldChar w:fldCharType="begin"/>
      </w:r>
      <w:r>
        <w:instrText xml:space="preserve"> SEQ lentelė \* ARABIC </w:instrText>
      </w:r>
      <w:r>
        <w:fldChar w:fldCharType="separate"/>
      </w:r>
      <w:bookmarkStart w:id="106" w:name="_Toc109728454"/>
      <w:r w:rsidR="00A843C6">
        <w:rPr>
          <w:noProof/>
        </w:rPr>
        <w:t>26</w:t>
      </w:r>
      <w:r>
        <w:rPr>
          <w:noProof/>
        </w:rPr>
        <w:fldChar w:fldCharType="end"/>
      </w:r>
      <w:r w:rsidR="002843F4" w:rsidRPr="002843F4">
        <w:t xml:space="preserve"> </w:t>
      </w:r>
      <w:r w:rsidR="002843F4" w:rsidRPr="00687F04">
        <w:t>lentelė</w:t>
      </w:r>
      <w:r w:rsidR="00BF7E37" w:rsidRPr="00C23F80">
        <w:t xml:space="preserve">. </w:t>
      </w:r>
      <w:r w:rsidR="00586762" w:rsidRPr="00C23F80">
        <w:t xml:space="preserve">Metodai, naudoti atliekant </w:t>
      </w:r>
      <w:r w:rsidR="002843F4" w:rsidRPr="00C23F80">
        <w:t>ekosisteminių paslaugų ek</w:t>
      </w:r>
      <w:r w:rsidR="002843F4">
        <w:t>onominį vertinimą</w:t>
      </w:r>
      <w:bookmarkEnd w:id="106"/>
    </w:p>
    <w:tbl>
      <w:tblPr>
        <w:tblStyle w:val="Lentelstinklelis"/>
        <w:tblW w:w="9514" w:type="dxa"/>
        <w:tblBorders>
          <w:top w:val="single" w:sz="12" w:space="0" w:color="FEFFFE" w:themeColor="background1"/>
          <w:left w:val="none" w:sz="0" w:space="0" w:color="auto"/>
          <w:bottom w:val="single" w:sz="2" w:space="0" w:color="1F7B61" w:themeColor="text2"/>
          <w:right w:val="none" w:sz="0" w:space="0" w:color="auto"/>
          <w:insideH w:val="single" w:sz="2" w:space="0" w:color="1F7B61" w:themeColor="text2"/>
          <w:insideV w:val="single" w:sz="12" w:space="0" w:color="FEFFFE" w:themeColor="background1"/>
        </w:tblBorders>
        <w:tblCellMar>
          <w:top w:w="28" w:type="dxa"/>
          <w:left w:w="28" w:type="dxa"/>
          <w:bottom w:w="28" w:type="dxa"/>
          <w:right w:w="28" w:type="dxa"/>
        </w:tblCellMar>
        <w:tblLook w:val="04A0" w:firstRow="1" w:lastRow="0" w:firstColumn="1" w:lastColumn="0" w:noHBand="0" w:noVBand="1"/>
      </w:tblPr>
      <w:tblGrid>
        <w:gridCol w:w="1981"/>
        <w:gridCol w:w="1253"/>
        <w:gridCol w:w="1254"/>
        <w:gridCol w:w="1254"/>
        <w:gridCol w:w="1252"/>
        <w:gridCol w:w="1252"/>
        <w:gridCol w:w="1268"/>
      </w:tblGrid>
      <w:tr w:rsidR="00663C88" w:rsidRPr="00877E7C" w14:paraId="72E1F86E" w14:textId="77777777" w:rsidTr="00663C88">
        <w:trPr>
          <w:trHeight w:val="387"/>
          <w:tblHeader/>
        </w:trPr>
        <w:tc>
          <w:tcPr>
            <w:tcW w:w="1981" w:type="dxa"/>
            <w:vMerge w:val="restart"/>
            <w:shd w:val="clear" w:color="auto" w:fill="1F7B61" w:themeFill="accent1"/>
            <w:vAlign w:val="center"/>
          </w:tcPr>
          <w:p w14:paraId="1FB37800" w14:textId="0BFCBC19" w:rsidR="00663C88" w:rsidRPr="000E38DA" w:rsidRDefault="00663C88" w:rsidP="00F42E53">
            <w:pPr>
              <w:pStyle w:val="SCTableContent"/>
              <w:rPr>
                <w:b/>
                <w:color w:val="FEFFFE" w:themeColor="background1"/>
                <w:sz w:val="18"/>
                <w:szCs w:val="18"/>
              </w:rPr>
            </w:pPr>
            <w:r w:rsidRPr="00892F87">
              <w:rPr>
                <w:b/>
                <w:color w:val="FEFFFE" w:themeColor="background1"/>
                <w:sz w:val="18"/>
                <w:szCs w:val="18"/>
              </w:rPr>
              <w:t>Naudotas metodas</w:t>
            </w:r>
          </w:p>
        </w:tc>
        <w:tc>
          <w:tcPr>
            <w:tcW w:w="7533" w:type="dxa"/>
            <w:gridSpan w:val="6"/>
            <w:tcBorders>
              <w:bottom w:val="single" w:sz="4" w:space="0" w:color="FFFFFF"/>
            </w:tcBorders>
            <w:shd w:val="clear" w:color="auto" w:fill="1F7B61" w:themeFill="accent1"/>
            <w:vAlign w:val="center"/>
          </w:tcPr>
          <w:p w14:paraId="2C4BCC1B" w14:textId="6198F66E" w:rsidR="00663C88" w:rsidRDefault="00663C88" w:rsidP="00892F87">
            <w:pPr>
              <w:pStyle w:val="SCTableContent"/>
              <w:jc w:val="center"/>
              <w:rPr>
                <w:b/>
                <w:bCs/>
                <w:color w:val="FEFFFE" w:themeColor="background1"/>
                <w:sz w:val="18"/>
                <w:szCs w:val="18"/>
              </w:rPr>
            </w:pPr>
            <w:r>
              <w:rPr>
                <w:b/>
                <w:bCs/>
                <w:color w:val="FEFFFE" w:themeColor="background1"/>
                <w:sz w:val="18"/>
                <w:szCs w:val="18"/>
              </w:rPr>
              <w:t>Ekosisteminė paslauga</w:t>
            </w:r>
          </w:p>
        </w:tc>
      </w:tr>
      <w:tr w:rsidR="00D3796D" w:rsidRPr="00877E7C" w14:paraId="79088EB7" w14:textId="77777777" w:rsidTr="00663C88">
        <w:trPr>
          <w:trHeight w:val="1239"/>
          <w:tblHeader/>
        </w:trPr>
        <w:tc>
          <w:tcPr>
            <w:tcW w:w="1981" w:type="dxa"/>
            <w:vMerge/>
            <w:shd w:val="clear" w:color="auto" w:fill="1F7B61" w:themeFill="accent1"/>
            <w:vAlign w:val="center"/>
          </w:tcPr>
          <w:p w14:paraId="5D24371A" w14:textId="59D24FF0" w:rsidR="00AB608C" w:rsidRPr="00680B40" w:rsidRDefault="00AB608C" w:rsidP="00F35BB4">
            <w:pPr>
              <w:pStyle w:val="SCTableContent"/>
              <w:rPr>
                <w:b/>
                <w:color w:val="FEFFFE" w:themeColor="background1"/>
                <w:sz w:val="18"/>
                <w:szCs w:val="18"/>
              </w:rPr>
            </w:pPr>
          </w:p>
        </w:tc>
        <w:tc>
          <w:tcPr>
            <w:tcW w:w="1253" w:type="dxa"/>
            <w:tcBorders>
              <w:top w:val="single" w:sz="4" w:space="0" w:color="FFFFFF"/>
            </w:tcBorders>
            <w:shd w:val="clear" w:color="auto" w:fill="1F7B61" w:themeFill="accent1"/>
            <w:vAlign w:val="center"/>
          </w:tcPr>
          <w:p w14:paraId="13C2EACE" w14:textId="1FF7C05C" w:rsidR="00D31B59" w:rsidRPr="00D31B59" w:rsidRDefault="00D31B59" w:rsidP="00892F87">
            <w:pPr>
              <w:pStyle w:val="SCTableContent"/>
              <w:rPr>
                <w:b/>
                <w:bCs/>
                <w:color w:val="FEFFFE" w:themeColor="background1"/>
                <w:sz w:val="18"/>
                <w:szCs w:val="18"/>
              </w:rPr>
            </w:pPr>
            <w:r w:rsidRPr="00D31B59">
              <w:rPr>
                <w:b/>
                <w:bCs/>
                <w:color w:val="FEFFFE" w:themeColor="background1"/>
                <w:sz w:val="18"/>
                <w:szCs w:val="18"/>
              </w:rPr>
              <w:t>Vandens ciklo, įskaitant potvynius, reguliavimas</w:t>
            </w:r>
          </w:p>
        </w:tc>
        <w:tc>
          <w:tcPr>
            <w:tcW w:w="1254" w:type="dxa"/>
            <w:tcBorders>
              <w:top w:val="single" w:sz="4" w:space="0" w:color="FFFFFF"/>
            </w:tcBorders>
            <w:shd w:val="clear" w:color="auto" w:fill="1F7B61" w:themeFill="accent1"/>
            <w:vAlign w:val="center"/>
          </w:tcPr>
          <w:p w14:paraId="37B6A1CD" w14:textId="6ECC53D1" w:rsidR="00D31B59" w:rsidRPr="00877E7C" w:rsidRDefault="0072574F" w:rsidP="00892F87">
            <w:pPr>
              <w:pStyle w:val="SCTableContent"/>
              <w:rPr>
                <w:b/>
                <w:bCs/>
                <w:color w:val="FEFFFE" w:themeColor="background1"/>
                <w:sz w:val="18"/>
                <w:szCs w:val="18"/>
              </w:rPr>
            </w:pPr>
            <w:r>
              <w:rPr>
                <w:b/>
                <w:bCs/>
                <w:color w:val="FEFFFE" w:themeColor="background1"/>
                <w:sz w:val="18"/>
                <w:szCs w:val="18"/>
              </w:rPr>
              <w:t>Mikroklimato reguliavimas</w:t>
            </w:r>
          </w:p>
        </w:tc>
        <w:tc>
          <w:tcPr>
            <w:tcW w:w="1254" w:type="dxa"/>
            <w:tcBorders>
              <w:top w:val="single" w:sz="4" w:space="0" w:color="FFFFFF"/>
            </w:tcBorders>
            <w:shd w:val="clear" w:color="auto" w:fill="1F7B61" w:themeFill="accent1"/>
            <w:vAlign w:val="center"/>
          </w:tcPr>
          <w:p w14:paraId="7469FB74" w14:textId="20B8FFAE" w:rsidR="00D31B59" w:rsidRPr="00877E7C" w:rsidRDefault="0072574F" w:rsidP="00892F87">
            <w:pPr>
              <w:pStyle w:val="SCTableContent"/>
              <w:rPr>
                <w:b/>
                <w:bCs/>
                <w:color w:val="FEFFFE" w:themeColor="background1"/>
                <w:sz w:val="18"/>
                <w:szCs w:val="18"/>
              </w:rPr>
            </w:pPr>
            <w:r>
              <w:rPr>
                <w:b/>
                <w:bCs/>
                <w:color w:val="FEFFFE" w:themeColor="background1"/>
                <w:sz w:val="18"/>
                <w:szCs w:val="18"/>
              </w:rPr>
              <w:t>Augalų apdulkinimas</w:t>
            </w:r>
          </w:p>
        </w:tc>
        <w:tc>
          <w:tcPr>
            <w:tcW w:w="1252" w:type="dxa"/>
            <w:tcBorders>
              <w:top w:val="single" w:sz="4" w:space="0" w:color="FFFFFF"/>
            </w:tcBorders>
            <w:shd w:val="clear" w:color="auto" w:fill="1F7B61" w:themeFill="accent1"/>
            <w:vAlign w:val="center"/>
          </w:tcPr>
          <w:p w14:paraId="20E08402" w14:textId="41DBB661" w:rsidR="00D31B59" w:rsidRPr="00877E7C" w:rsidRDefault="0072574F" w:rsidP="00892F87">
            <w:pPr>
              <w:pStyle w:val="SCTableContent"/>
              <w:rPr>
                <w:b/>
                <w:bCs/>
                <w:color w:val="FEFFFE" w:themeColor="background1"/>
                <w:sz w:val="18"/>
                <w:szCs w:val="18"/>
              </w:rPr>
            </w:pPr>
            <w:r>
              <w:rPr>
                <w:b/>
                <w:bCs/>
                <w:color w:val="FEFFFE" w:themeColor="background1"/>
                <w:sz w:val="18"/>
                <w:szCs w:val="18"/>
              </w:rPr>
              <w:t>Patyrimu paremta sąveika su gyvąja gamta</w:t>
            </w:r>
          </w:p>
        </w:tc>
        <w:tc>
          <w:tcPr>
            <w:tcW w:w="1252" w:type="dxa"/>
            <w:tcBorders>
              <w:top w:val="single" w:sz="4" w:space="0" w:color="FFFFFF"/>
            </w:tcBorders>
            <w:shd w:val="clear" w:color="auto" w:fill="1F7B61" w:themeFill="accent1"/>
            <w:vAlign w:val="center"/>
          </w:tcPr>
          <w:p w14:paraId="603505BC" w14:textId="35975181" w:rsidR="00D31B59" w:rsidRPr="00877E7C" w:rsidRDefault="0072574F" w:rsidP="00892F87">
            <w:pPr>
              <w:pStyle w:val="SCTableContent"/>
              <w:rPr>
                <w:b/>
                <w:bCs/>
                <w:color w:val="FEFFFE" w:themeColor="background1"/>
                <w:sz w:val="18"/>
                <w:szCs w:val="18"/>
              </w:rPr>
            </w:pPr>
            <w:r>
              <w:rPr>
                <w:b/>
                <w:bCs/>
                <w:color w:val="FEFFFE" w:themeColor="background1"/>
                <w:sz w:val="18"/>
                <w:szCs w:val="18"/>
              </w:rPr>
              <w:t>Pažinimu paremta sąveika su gyvąja gamta</w:t>
            </w:r>
          </w:p>
        </w:tc>
        <w:tc>
          <w:tcPr>
            <w:tcW w:w="1268" w:type="dxa"/>
            <w:tcBorders>
              <w:top w:val="single" w:sz="4" w:space="0" w:color="FFFFFF"/>
            </w:tcBorders>
            <w:shd w:val="clear" w:color="auto" w:fill="1F7B61" w:themeFill="accent1"/>
            <w:vAlign w:val="center"/>
          </w:tcPr>
          <w:p w14:paraId="56E70DC8" w14:textId="66D0737F" w:rsidR="00AB608C" w:rsidRPr="00877E7C" w:rsidRDefault="0072574F" w:rsidP="00892F87">
            <w:pPr>
              <w:pStyle w:val="SCTableContent"/>
              <w:rPr>
                <w:b/>
                <w:bCs/>
                <w:color w:val="FEFFFE" w:themeColor="background1"/>
                <w:sz w:val="18"/>
                <w:szCs w:val="18"/>
              </w:rPr>
            </w:pPr>
            <w:r>
              <w:rPr>
                <w:b/>
                <w:bCs/>
                <w:color w:val="FEFFFE" w:themeColor="background1"/>
                <w:sz w:val="18"/>
                <w:szCs w:val="18"/>
              </w:rPr>
              <w:t>Šiltnamio efektą sukeliančių dujų koncentracijos mažinimas</w:t>
            </w:r>
          </w:p>
        </w:tc>
      </w:tr>
      <w:tr w:rsidR="00396D04" w:rsidRPr="00ED1FE1" w14:paraId="5E60A406" w14:textId="77777777" w:rsidTr="00E80CE7">
        <w:trPr>
          <w:trHeight w:val="298"/>
        </w:trPr>
        <w:tc>
          <w:tcPr>
            <w:tcW w:w="1981" w:type="dxa"/>
          </w:tcPr>
          <w:p w14:paraId="5C3C6E08" w14:textId="4603CE03" w:rsidR="00396D04" w:rsidRDefault="00FD5D37" w:rsidP="00F35BB4">
            <w:pPr>
              <w:pStyle w:val="SCTableContent"/>
              <w:rPr>
                <w:sz w:val="18"/>
                <w:szCs w:val="18"/>
              </w:rPr>
            </w:pPr>
            <w:r>
              <w:rPr>
                <w:sz w:val="18"/>
                <w:szCs w:val="18"/>
              </w:rPr>
              <w:t xml:space="preserve">Išlaidų perkėlimo metodas </w:t>
            </w:r>
          </w:p>
        </w:tc>
        <w:tc>
          <w:tcPr>
            <w:tcW w:w="1253" w:type="dxa"/>
            <w:vAlign w:val="center"/>
          </w:tcPr>
          <w:p w14:paraId="155615DB" w14:textId="46B454F6" w:rsidR="00396D04" w:rsidRDefault="00FD5D37" w:rsidP="008E5DB6">
            <w:pPr>
              <w:pStyle w:val="SCTableContent"/>
              <w:jc w:val="center"/>
              <w:rPr>
                <w:rFonts w:ascii="Calibri" w:hAnsi="Calibri" w:cs="Calibri"/>
                <w:sz w:val="18"/>
                <w:szCs w:val="18"/>
              </w:rPr>
            </w:pPr>
            <w:r>
              <w:rPr>
                <w:rFonts w:ascii="Calibri" w:hAnsi="Calibri" w:cs="Calibri"/>
                <w:sz w:val="18"/>
                <w:szCs w:val="18"/>
              </w:rPr>
              <w:t>×</w:t>
            </w:r>
          </w:p>
        </w:tc>
        <w:tc>
          <w:tcPr>
            <w:tcW w:w="1254" w:type="dxa"/>
            <w:vAlign w:val="center"/>
          </w:tcPr>
          <w:p w14:paraId="22912A15" w14:textId="77777777" w:rsidR="00396D04" w:rsidRDefault="00396D04" w:rsidP="008E5DB6">
            <w:pPr>
              <w:pStyle w:val="SCTableContent"/>
              <w:jc w:val="center"/>
              <w:rPr>
                <w:rFonts w:ascii="Calibri" w:hAnsi="Calibri" w:cs="Calibri"/>
                <w:sz w:val="18"/>
                <w:szCs w:val="18"/>
              </w:rPr>
            </w:pPr>
          </w:p>
        </w:tc>
        <w:tc>
          <w:tcPr>
            <w:tcW w:w="1254" w:type="dxa"/>
            <w:vAlign w:val="center"/>
          </w:tcPr>
          <w:p w14:paraId="360831F5" w14:textId="77777777" w:rsidR="00396D04" w:rsidRPr="00ED1FE1" w:rsidRDefault="00396D04" w:rsidP="008E5DB6">
            <w:pPr>
              <w:pStyle w:val="SCTableContent"/>
              <w:jc w:val="center"/>
              <w:rPr>
                <w:sz w:val="18"/>
                <w:szCs w:val="18"/>
              </w:rPr>
            </w:pPr>
          </w:p>
        </w:tc>
        <w:tc>
          <w:tcPr>
            <w:tcW w:w="1252" w:type="dxa"/>
            <w:vAlign w:val="center"/>
          </w:tcPr>
          <w:p w14:paraId="73716509" w14:textId="77777777" w:rsidR="00396D04" w:rsidRPr="00ED1FE1" w:rsidRDefault="00396D04" w:rsidP="008E5DB6">
            <w:pPr>
              <w:pStyle w:val="SCTableContent"/>
              <w:jc w:val="center"/>
              <w:rPr>
                <w:sz w:val="18"/>
                <w:szCs w:val="18"/>
              </w:rPr>
            </w:pPr>
          </w:p>
        </w:tc>
        <w:tc>
          <w:tcPr>
            <w:tcW w:w="1252" w:type="dxa"/>
            <w:vAlign w:val="center"/>
          </w:tcPr>
          <w:p w14:paraId="603DECB9" w14:textId="77777777" w:rsidR="00396D04" w:rsidRPr="00ED1FE1" w:rsidRDefault="00396D04" w:rsidP="008E5DB6">
            <w:pPr>
              <w:pStyle w:val="SCTableContent"/>
              <w:jc w:val="center"/>
              <w:rPr>
                <w:sz w:val="18"/>
                <w:szCs w:val="18"/>
              </w:rPr>
            </w:pPr>
          </w:p>
        </w:tc>
        <w:tc>
          <w:tcPr>
            <w:tcW w:w="1268" w:type="dxa"/>
            <w:vAlign w:val="center"/>
          </w:tcPr>
          <w:p w14:paraId="42AF691F" w14:textId="77777777" w:rsidR="00396D04" w:rsidRPr="00ED1FE1" w:rsidRDefault="00396D04" w:rsidP="00F35BB4">
            <w:pPr>
              <w:pStyle w:val="SCTableContent"/>
              <w:jc w:val="center"/>
              <w:rPr>
                <w:sz w:val="18"/>
                <w:szCs w:val="18"/>
              </w:rPr>
            </w:pPr>
          </w:p>
        </w:tc>
      </w:tr>
      <w:tr w:rsidR="00AB608C" w:rsidRPr="00ED1FE1" w14:paraId="5BD485AB" w14:textId="77777777" w:rsidTr="00892F87">
        <w:trPr>
          <w:trHeight w:val="298"/>
        </w:trPr>
        <w:tc>
          <w:tcPr>
            <w:tcW w:w="1981" w:type="dxa"/>
          </w:tcPr>
          <w:p w14:paraId="5857F33F" w14:textId="15FFEAD0" w:rsidR="00AB608C" w:rsidRPr="00081A52" w:rsidRDefault="007337D7" w:rsidP="00F35BB4">
            <w:pPr>
              <w:pStyle w:val="SCTableContent"/>
              <w:rPr>
                <w:sz w:val="18"/>
                <w:szCs w:val="18"/>
              </w:rPr>
            </w:pPr>
            <w:r>
              <w:rPr>
                <w:sz w:val="18"/>
                <w:szCs w:val="18"/>
              </w:rPr>
              <w:t>Vertės perkėlimo metodas</w:t>
            </w:r>
          </w:p>
        </w:tc>
        <w:tc>
          <w:tcPr>
            <w:tcW w:w="1253" w:type="dxa"/>
            <w:vAlign w:val="center"/>
          </w:tcPr>
          <w:p w14:paraId="390332B5" w14:textId="63120E1D" w:rsidR="00D31B59" w:rsidRPr="00ED1FE1" w:rsidRDefault="00D31B59" w:rsidP="008E5DB6">
            <w:pPr>
              <w:pStyle w:val="SCTableContent"/>
              <w:jc w:val="center"/>
              <w:rPr>
                <w:sz w:val="18"/>
                <w:szCs w:val="18"/>
              </w:rPr>
            </w:pPr>
          </w:p>
        </w:tc>
        <w:tc>
          <w:tcPr>
            <w:tcW w:w="1254" w:type="dxa"/>
            <w:vAlign w:val="center"/>
          </w:tcPr>
          <w:p w14:paraId="4ABD1D26" w14:textId="0F766C5C" w:rsidR="00D31B59" w:rsidRPr="00ED1FE1" w:rsidRDefault="00FD213A" w:rsidP="008E5DB6">
            <w:pPr>
              <w:pStyle w:val="SCTableContent"/>
              <w:jc w:val="center"/>
              <w:rPr>
                <w:sz w:val="18"/>
                <w:szCs w:val="18"/>
              </w:rPr>
            </w:pPr>
            <w:r>
              <w:rPr>
                <w:rFonts w:ascii="Calibri" w:hAnsi="Calibri" w:cs="Calibri"/>
                <w:sz w:val="18"/>
                <w:szCs w:val="18"/>
              </w:rPr>
              <w:t>×</w:t>
            </w:r>
          </w:p>
        </w:tc>
        <w:tc>
          <w:tcPr>
            <w:tcW w:w="1254" w:type="dxa"/>
            <w:vAlign w:val="center"/>
          </w:tcPr>
          <w:p w14:paraId="54141B03" w14:textId="77777777" w:rsidR="00D31B59" w:rsidRPr="00ED1FE1" w:rsidRDefault="00D31B59" w:rsidP="008E5DB6">
            <w:pPr>
              <w:pStyle w:val="SCTableContent"/>
              <w:jc w:val="center"/>
              <w:rPr>
                <w:sz w:val="18"/>
                <w:szCs w:val="18"/>
              </w:rPr>
            </w:pPr>
          </w:p>
        </w:tc>
        <w:tc>
          <w:tcPr>
            <w:tcW w:w="1252" w:type="dxa"/>
            <w:vAlign w:val="center"/>
          </w:tcPr>
          <w:p w14:paraId="225D249F" w14:textId="77777777" w:rsidR="00D31B59" w:rsidRPr="00ED1FE1" w:rsidRDefault="00D31B59" w:rsidP="008E5DB6">
            <w:pPr>
              <w:pStyle w:val="SCTableContent"/>
              <w:jc w:val="center"/>
              <w:rPr>
                <w:sz w:val="18"/>
                <w:szCs w:val="18"/>
              </w:rPr>
            </w:pPr>
          </w:p>
        </w:tc>
        <w:tc>
          <w:tcPr>
            <w:tcW w:w="1252" w:type="dxa"/>
            <w:vAlign w:val="center"/>
          </w:tcPr>
          <w:p w14:paraId="6A52BC21" w14:textId="77777777" w:rsidR="00D31B59" w:rsidRPr="00ED1FE1" w:rsidRDefault="00D31B59" w:rsidP="008E5DB6">
            <w:pPr>
              <w:pStyle w:val="SCTableContent"/>
              <w:jc w:val="center"/>
              <w:rPr>
                <w:sz w:val="18"/>
                <w:szCs w:val="18"/>
              </w:rPr>
            </w:pPr>
          </w:p>
        </w:tc>
        <w:tc>
          <w:tcPr>
            <w:tcW w:w="1268" w:type="dxa"/>
            <w:vAlign w:val="center"/>
          </w:tcPr>
          <w:p w14:paraId="411B9FF6" w14:textId="769CD80F" w:rsidR="00AB608C" w:rsidRPr="00ED1FE1" w:rsidRDefault="00AB608C" w:rsidP="00F35BB4">
            <w:pPr>
              <w:pStyle w:val="SCTableContent"/>
              <w:jc w:val="center"/>
              <w:rPr>
                <w:sz w:val="18"/>
                <w:szCs w:val="18"/>
              </w:rPr>
            </w:pPr>
          </w:p>
        </w:tc>
      </w:tr>
      <w:tr w:rsidR="00FD213A" w:rsidRPr="00ED1FE1" w14:paraId="4980A922" w14:textId="77777777" w:rsidTr="00892F87">
        <w:trPr>
          <w:trHeight w:val="298"/>
        </w:trPr>
        <w:tc>
          <w:tcPr>
            <w:tcW w:w="1981" w:type="dxa"/>
          </w:tcPr>
          <w:p w14:paraId="47DBC7F5" w14:textId="77AEA3E5" w:rsidR="00FD213A" w:rsidRDefault="00B51048" w:rsidP="00C01DE9">
            <w:pPr>
              <w:pStyle w:val="SCTableContent"/>
              <w:rPr>
                <w:sz w:val="18"/>
                <w:szCs w:val="18"/>
              </w:rPr>
            </w:pPr>
            <w:r>
              <w:rPr>
                <w:sz w:val="18"/>
                <w:szCs w:val="18"/>
              </w:rPr>
              <w:t>Rinkos kainos metodas</w:t>
            </w:r>
          </w:p>
        </w:tc>
        <w:tc>
          <w:tcPr>
            <w:tcW w:w="1253" w:type="dxa"/>
            <w:vAlign w:val="center"/>
          </w:tcPr>
          <w:p w14:paraId="5592D373" w14:textId="77777777" w:rsidR="00FD213A" w:rsidRPr="00ED1FE1" w:rsidRDefault="00FD213A" w:rsidP="00C01DE9">
            <w:pPr>
              <w:pStyle w:val="SCTableContent"/>
              <w:jc w:val="center"/>
              <w:rPr>
                <w:sz w:val="18"/>
                <w:szCs w:val="18"/>
              </w:rPr>
            </w:pPr>
          </w:p>
        </w:tc>
        <w:tc>
          <w:tcPr>
            <w:tcW w:w="1254" w:type="dxa"/>
            <w:vAlign w:val="center"/>
          </w:tcPr>
          <w:p w14:paraId="7CC6CD9F" w14:textId="77777777" w:rsidR="00FD213A" w:rsidRPr="00ED1FE1" w:rsidRDefault="00FD213A" w:rsidP="00C01DE9">
            <w:pPr>
              <w:pStyle w:val="SCTableContent"/>
              <w:jc w:val="center"/>
              <w:rPr>
                <w:sz w:val="18"/>
                <w:szCs w:val="18"/>
              </w:rPr>
            </w:pPr>
          </w:p>
        </w:tc>
        <w:tc>
          <w:tcPr>
            <w:tcW w:w="1254" w:type="dxa"/>
            <w:vAlign w:val="center"/>
          </w:tcPr>
          <w:p w14:paraId="71CB4DB6" w14:textId="01D26F99" w:rsidR="00FD213A" w:rsidRPr="00ED1FE1" w:rsidRDefault="00B51048" w:rsidP="00C01DE9">
            <w:pPr>
              <w:pStyle w:val="SCTableContent"/>
              <w:jc w:val="center"/>
              <w:rPr>
                <w:sz w:val="18"/>
                <w:szCs w:val="18"/>
              </w:rPr>
            </w:pPr>
            <w:r>
              <w:rPr>
                <w:rFonts w:ascii="Calibri" w:hAnsi="Calibri" w:cs="Calibri"/>
                <w:sz w:val="18"/>
                <w:szCs w:val="18"/>
              </w:rPr>
              <w:t>×</w:t>
            </w:r>
          </w:p>
        </w:tc>
        <w:tc>
          <w:tcPr>
            <w:tcW w:w="1252" w:type="dxa"/>
            <w:vAlign w:val="center"/>
          </w:tcPr>
          <w:p w14:paraId="1F713030" w14:textId="77777777" w:rsidR="00FD213A" w:rsidRPr="00ED1FE1" w:rsidRDefault="00FD213A" w:rsidP="00C01DE9">
            <w:pPr>
              <w:pStyle w:val="SCTableContent"/>
              <w:jc w:val="center"/>
              <w:rPr>
                <w:sz w:val="18"/>
                <w:szCs w:val="18"/>
              </w:rPr>
            </w:pPr>
          </w:p>
        </w:tc>
        <w:tc>
          <w:tcPr>
            <w:tcW w:w="1252" w:type="dxa"/>
            <w:vAlign w:val="center"/>
          </w:tcPr>
          <w:p w14:paraId="545258A9" w14:textId="77777777" w:rsidR="00FD213A" w:rsidRPr="00ED1FE1" w:rsidRDefault="00FD213A" w:rsidP="00C01DE9">
            <w:pPr>
              <w:pStyle w:val="SCTableContent"/>
              <w:jc w:val="center"/>
              <w:rPr>
                <w:sz w:val="18"/>
                <w:szCs w:val="18"/>
              </w:rPr>
            </w:pPr>
          </w:p>
        </w:tc>
        <w:tc>
          <w:tcPr>
            <w:tcW w:w="1268" w:type="dxa"/>
            <w:vAlign w:val="center"/>
          </w:tcPr>
          <w:p w14:paraId="76202036" w14:textId="506EE3E6" w:rsidR="00FD213A" w:rsidRPr="00ED1FE1" w:rsidRDefault="00E80CE7" w:rsidP="00C01DE9">
            <w:pPr>
              <w:pStyle w:val="SCTableContent"/>
              <w:jc w:val="center"/>
              <w:rPr>
                <w:sz w:val="18"/>
                <w:szCs w:val="18"/>
              </w:rPr>
            </w:pPr>
            <w:r>
              <w:rPr>
                <w:rFonts w:ascii="Calibri" w:hAnsi="Calibri" w:cs="Calibri"/>
                <w:sz w:val="18"/>
                <w:szCs w:val="18"/>
              </w:rPr>
              <w:t>×</w:t>
            </w:r>
          </w:p>
        </w:tc>
      </w:tr>
      <w:tr w:rsidR="00B51048" w:rsidRPr="00ED1FE1" w14:paraId="4F322C1B" w14:textId="77777777" w:rsidTr="00892F87">
        <w:trPr>
          <w:trHeight w:val="298"/>
        </w:trPr>
        <w:tc>
          <w:tcPr>
            <w:tcW w:w="1981" w:type="dxa"/>
          </w:tcPr>
          <w:p w14:paraId="418B0703" w14:textId="4C33AFDB" w:rsidR="00B51048" w:rsidRDefault="00B51048" w:rsidP="008A2242">
            <w:pPr>
              <w:pStyle w:val="SCTableContent"/>
              <w:rPr>
                <w:sz w:val="18"/>
                <w:szCs w:val="18"/>
              </w:rPr>
            </w:pPr>
            <w:r>
              <w:rPr>
                <w:sz w:val="18"/>
                <w:szCs w:val="18"/>
              </w:rPr>
              <w:t>Kelionės išlaidų modelis</w:t>
            </w:r>
          </w:p>
        </w:tc>
        <w:tc>
          <w:tcPr>
            <w:tcW w:w="1253" w:type="dxa"/>
            <w:vAlign w:val="center"/>
          </w:tcPr>
          <w:p w14:paraId="0D98CF04" w14:textId="77777777" w:rsidR="00B51048" w:rsidRPr="00ED1FE1" w:rsidRDefault="00B51048" w:rsidP="008A2242">
            <w:pPr>
              <w:pStyle w:val="SCTableContent"/>
              <w:jc w:val="center"/>
              <w:rPr>
                <w:sz w:val="18"/>
                <w:szCs w:val="18"/>
              </w:rPr>
            </w:pPr>
          </w:p>
        </w:tc>
        <w:tc>
          <w:tcPr>
            <w:tcW w:w="1254" w:type="dxa"/>
            <w:vAlign w:val="center"/>
          </w:tcPr>
          <w:p w14:paraId="3A4A8686" w14:textId="77777777" w:rsidR="00B51048" w:rsidRPr="00ED1FE1" w:rsidRDefault="00B51048" w:rsidP="008A2242">
            <w:pPr>
              <w:pStyle w:val="SCTableContent"/>
              <w:jc w:val="center"/>
              <w:rPr>
                <w:sz w:val="18"/>
                <w:szCs w:val="18"/>
              </w:rPr>
            </w:pPr>
          </w:p>
        </w:tc>
        <w:tc>
          <w:tcPr>
            <w:tcW w:w="1254" w:type="dxa"/>
            <w:vAlign w:val="center"/>
          </w:tcPr>
          <w:p w14:paraId="581793C0" w14:textId="77777777" w:rsidR="00B51048" w:rsidRDefault="00B51048" w:rsidP="008A2242">
            <w:pPr>
              <w:pStyle w:val="SCTableContent"/>
              <w:jc w:val="center"/>
              <w:rPr>
                <w:rFonts w:ascii="Calibri" w:hAnsi="Calibri" w:cs="Calibri"/>
                <w:sz w:val="18"/>
                <w:szCs w:val="18"/>
              </w:rPr>
            </w:pPr>
          </w:p>
        </w:tc>
        <w:tc>
          <w:tcPr>
            <w:tcW w:w="1252" w:type="dxa"/>
            <w:vAlign w:val="center"/>
          </w:tcPr>
          <w:p w14:paraId="1B8C1B1F" w14:textId="75EE3AF3" w:rsidR="00B51048" w:rsidRPr="00ED1FE1" w:rsidRDefault="00B51048" w:rsidP="008A2242">
            <w:pPr>
              <w:pStyle w:val="SCTableContent"/>
              <w:jc w:val="center"/>
              <w:rPr>
                <w:sz w:val="18"/>
                <w:szCs w:val="18"/>
              </w:rPr>
            </w:pPr>
            <w:r>
              <w:rPr>
                <w:rFonts w:ascii="Calibri" w:hAnsi="Calibri" w:cs="Calibri"/>
                <w:sz w:val="18"/>
                <w:szCs w:val="18"/>
              </w:rPr>
              <w:t>×</w:t>
            </w:r>
          </w:p>
        </w:tc>
        <w:tc>
          <w:tcPr>
            <w:tcW w:w="1252" w:type="dxa"/>
            <w:vAlign w:val="center"/>
          </w:tcPr>
          <w:p w14:paraId="68F93D17" w14:textId="77777777" w:rsidR="00B51048" w:rsidRPr="00ED1FE1" w:rsidRDefault="00B51048" w:rsidP="008A2242">
            <w:pPr>
              <w:pStyle w:val="SCTableContent"/>
              <w:jc w:val="center"/>
              <w:rPr>
                <w:sz w:val="18"/>
                <w:szCs w:val="18"/>
              </w:rPr>
            </w:pPr>
          </w:p>
        </w:tc>
        <w:tc>
          <w:tcPr>
            <w:tcW w:w="1268" w:type="dxa"/>
            <w:vAlign w:val="center"/>
          </w:tcPr>
          <w:p w14:paraId="3CA98A7A" w14:textId="77777777" w:rsidR="00B51048" w:rsidRPr="00ED1FE1" w:rsidRDefault="00B51048" w:rsidP="008A2242">
            <w:pPr>
              <w:pStyle w:val="SCTableContent"/>
              <w:jc w:val="center"/>
              <w:rPr>
                <w:sz w:val="18"/>
                <w:szCs w:val="18"/>
              </w:rPr>
            </w:pPr>
          </w:p>
        </w:tc>
      </w:tr>
      <w:tr w:rsidR="00B51048" w:rsidRPr="00ED1FE1" w14:paraId="27AEF8B6" w14:textId="77777777" w:rsidTr="00892F87">
        <w:trPr>
          <w:trHeight w:val="298"/>
        </w:trPr>
        <w:tc>
          <w:tcPr>
            <w:tcW w:w="1981" w:type="dxa"/>
          </w:tcPr>
          <w:p w14:paraId="484AC7DF" w14:textId="61B0B6FA" w:rsidR="00B51048" w:rsidRDefault="00B51048" w:rsidP="008A2242">
            <w:pPr>
              <w:pStyle w:val="SCTableContent"/>
              <w:rPr>
                <w:sz w:val="18"/>
                <w:szCs w:val="18"/>
              </w:rPr>
            </w:pPr>
            <w:r>
              <w:rPr>
                <w:sz w:val="18"/>
                <w:szCs w:val="18"/>
              </w:rPr>
              <w:t>Laiko įkainojimo metodas</w:t>
            </w:r>
          </w:p>
        </w:tc>
        <w:tc>
          <w:tcPr>
            <w:tcW w:w="1253" w:type="dxa"/>
            <w:vAlign w:val="center"/>
          </w:tcPr>
          <w:p w14:paraId="77E29E9C" w14:textId="77777777" w:rsidR="00B51048" w:rsidRPr="00ED1FE1" w:rsidRDefault="00B51048" w:rsidP="008A2242">
            <w:pPr>
              <w:pStyle w:val="SCTableContent"/>
              <w:jc w:val="center"/>
              <w:rPr>
                <w:sz w:val="18"/>
                <w:szCs w:val="18"/>
              </w:rPr>
            </w:pPr>
          </w:p>
        </w:tc>
        <w:tc>
          <w:tcPr>
            <w:tcW w:w="1254" w:type="dxa"/>
            <w:vAlign w:val="center"/>
          </w:tcPr>
          <w:p w14:paraId="4BEBB664" w14:textId="77777777" w:rsidR="00B51048" w:rsidRPr="00ED1FE1" w:rsidRDefault="00B51048" w:rsidP="008A2242">
            <w:pPr>
              <w:pStyle w:val="SCTableContent"/>
              <w:jc w:val="center"/>
              <w:rPr>
                <w:sz w:val="18"/>
                <w:szCs w:val="18"/>
              </w:rPr>
            </w:pPr>
          </w:p>
        </w:tc>
        <w:tc>
          <w:tcPr>
            <w:tcW w:w="1254" w:type="dxa"/>
            <w:vAlign w:val="center"/>
          </w:tcPr>
          <w:p w14:paraId="2CC0ED93" w14:textId="77777777" w:rsidR="00B51048" w:rsidRDefault="00B51048" w:rsidP="008A2242">
            <w:pPr>
              <w:pStyle w:val="SCTableContent"/>
              <w:jc w:val="center"/>
              <w:rPr>
                <w:rFonts w:ascii="Calibri" w:hAnsi="Calibri" w:cs="Calibri"/>
                <w:sz w:val="18"/>
                <w:szCs w:val="18"/>
              </w:rPr>
            </w:pPr>
          </w:p>
        </w:tc>
        <w:tc>
          <w:tcPr>
            <w:tcW w:w="1252" w:type="dxa"/>
            <w:vAlign w:val="center"/>
          </w:tcPr>
          <w:p w14:paraId="0066F2AE" w14:textId="77777777" w:rsidR="00B51048" w:rsidRDefault="00B51048" w:rsidP="008A2242">
            <w:pPr>
              <w:pStyle w:val="SCTableContent"/>
              <w:jc w:val="center"/>
              <w:rPr>
                <w:rFonts w:ascii="Calibri" w:hAnsi="Calibri" w:cs="Calibri"/>
                <w:sz w:val="18"/>
                <w:szCs w:val="18"/>
              </w:rPr>
            </w:pPr>
          </w:p>
        </w:tc>
        <w:tc>
          <w:tcPr>
            <w:tcW w:w="1252" w:type="dxa"/>
            <w:vAlign w:val="center"/>
          </w:tcPr>
          <w:p w14:paraId="08789B43" w14:textId="53686DFD" w:rsidR="00B51048" w:rsidRPr="00ED1FE1" w:rsidRDefault="00B51048" w:rsidP="008A2242">
            <w:pPr>
              <w:pStyle w:val="SCTableContent"/>
              <w:jc w:val="center"/>
              <w:rPr>
                <w:sz w:val="18"/>
                <w:szCs w:val="18"/>
              </w:rPr>
            </w:pPr>
            <w:r>
              <w:rPr>
                <w:rFonts w:ascii="Calibri" w:hAnsi="Calibri" w:cs="Calibri"/>
                <w:sz w:val="18"/>
                <w:szCs w:val="18"/>
              </w:rPr>
              <w:t>×</w:t>
            </w:r>
          </w:p>
        </w:tc>
        <w:tc>
          <w:tcPr>
            <w:tcW w:w="1268" w:type="dxa"/>
            <w:vAlign w:val="center"/>
          </w:tcPr>
          <w:p w14:paraId="15E9069A" w14:textId="77777777" w:rsidR="00B51048" w:rsidRPr="00ED1FE1" w:rsidRDefault="00B51048" w:rsidP="008A2242">
            <w:pPr>
              <w:pStyle w:val="SCTableContent"/>
              <w:jc w:val="center"/>
              <w:rPr>
                <w:sz w:val="18"/>
                <w:szCs w:val="18"/>
              </w:rPr>
            </w:pPr>
          </w:p>
        </w:tc>
      </w:tr>
    </w:tbl>
    <w:p w14:paraId="2070E6D1" w14:textId="00D35323" w:rsidR="00AB608C" w:rsidRDefault="00BF7E37" w:rsidP="00DD3448">
      <w:pPr>
        <w:rPr>
          <w:rStyle w:val="Nerykuspabraukimas"/>
        </w:rPr>
      </w:pPr>
      <w:r w:rsidRPr="0091063D">
        <w:rPr>
          <w:rStyle w:val="Nerykuspabraukimas"/>
        </w:rPr>
        <w:t>Šaltinis: sudaryta Konsultanto</w:t>
      </w:r>
    </w:p>
    <w:p w14:paraId="0F5F82BD" w14:textId="68A11602" w:rsidR="005D1816" w:rsidRPr="005F1DAE" w:rsidRDefault="00FD5D37" w:rsidP="005F1DAE">
      <w:r>
        <w:t>Išlaidų perkėlimo metod</w:t>
      </w:r>
      <w:r w:rsidR="008C39C3">
        <w:t>u</w:t>
      </w:r>
      <w:r>
        <w:t xml:space="preserve"> (angl. </w:t>
      </w:r>
      <w:r>
        <w:rPr>
          <w:i/>
          <w:iCs/>
        </w:rPr>
        <w:t>replacement cost method</w:t>
      </w:r>
      <w:r w:rsidRPr="000B0898">
        <w:t>)</w:t>
      </w:r>
      <w:r>
        <w:t xml:space="preserve"> </w:t>
      </w:r>
      <w:r w:rsidR="008C39C3">
        <w:t xml:space="preserve">yra daroma prielaida, jog </w:t>
      </w:r>
      <w:r w:rsidR="00B351B8">
        <w:t>EP</w:t>
      </w:r>
      <w:r w:rsidR="008C39C3">
        <w:t xml:space="preserve"> pakeitimo pilkąja infrastruktūra kaina atitinka monetarinę EP vertę</w:t>
      </w:r>
      <w:r w:rsidR="009625A8">
        <w:t>. Jis dažniausiai yra naudojamas vertinant reguliacinių EP vertę</w:t>
      </w:r>
      <w:r w:rsidR="00DD7285">
        <w:t>.</w:t>
      </w:r>
      <w:r w:rsidR="00DD7285">
        <w:rPr>
          <w:rStyle w:val="Puslapioinaosnuoroda"/>
        </w:rPr>
        <w:footnoteReference w:id="190"/>
      </w:r>
      <w:r w:rsidR="00E03362">
        <w:t xml:space="preserve"> </w:t>
      </w:r>
      <w:r w:rsidR="00111BC0">
        <w:t>Vertės perkėlimo metodai tuo tarpu yra pasitelkiami, kai norima originalios pirminio vertinimo studijos rezultatus perkelti ir pritaikyti kitoje, palyginamoje ekosistemoje. Pastarasis principas gali būti problematiškas, kadangi jokios dvi vietovės nėra visiškai tapačios, skirsis jų vertės, kurios priklauso nuo vietinio ekologinio ir socioekonominio konteksto.</w:t>
      </w:r>
      <w:r w:rsidR="00111BC0">
        <w:rPr>
          <w:rStyle w:val="Puslapioinaosnuoroda"/>
        </w:rPr>
        <w:footnoteReference w:id="191"/>
      </w:r>
      <w:r w:rsidR="00111BC0">
        <w:t xml:space="preserve"> Nepaisant to vertės perkėlimas yra taikomas gana plačiai, ypač kombinuojant jau nustatytus kitų studijų rezultatus su atitinkamais pirminiais duomenimis apie tiriamąją vietovę</w:t>
      </w:r>
      <w:r w:rsidR="003F6816">
        <w:t xml:space="preserve"> taip siekiant kuo tikslesnio vertės perkėlimo</w:t>
      </w:r>
      <w:r w:rsidR="00111BC0">
        <w:t>.</w:t>
      </w:r>
      <w:r w:rsidR="003F6816">
        <w:t xml:space="preserve"> Rinkos kainos metodas</w:t>
      </w:r>
      <w:r w:rsidR="00F35A3F">
        <w:t xml:space="preserve"> </w:t>
      </w:r>
      <w:r w:rsidR="00C934FB">
        <w:t xml:space="preserve">naudoja parduotų prekių arba paslaugų kainą rinkoje </w:t>
      </w:r>
      <w:r w:rsidR="00852BE8">
        <w:t xml:space="preserve">nustatyti EP monetarinę vertę. </w:t>
      </w:r>
      <w:r w:rsidR="003A1920">
        <w:t>Jis taip pat leidžia nustatyti EP vertės pokyčius skirtingais laikotarpiais</w:t>
      </w:r>
      <w:r w:rsidR="00EE5CBB">
        <w:t xml:space="preserve"> ir sąlygomis</w:t>
      </w:r>
      <w:r w:rsidR="00EE5CBB">
        <w:rPr>
          <w:rStyle w:val="Puslapioinaosnuoroda"/>
        </w:rPr>
        <w:footnoteReference w:id="192"/>
      </w:r>
      <w:r w:rsidR="00EE5CBB">
        <w:t xml:space="preserve">. </w:t>
      </w:r>
      <w:r w:rsidR="0079572F">
        <w:t>Taikant kelionės išlaidų metodą atsižvelgiama į metinį lankytojų skaičių, jų pasiryžimą sumokėti įėjimo mokestį (jeigu toks yra) bei kitas kelionės išlaidas. Daroma prielaida, kad asmens pasiryžimas mokėti už EP prilygsta jo pasiryžimui išleisti atitinkamą sumą pinigų, todėl EP vertė yra lygi arba didesnė nei išleista suma kelionės metu.</w:t>
      </w:r>
      <w:r w:rsidR="00180CE9">
        <w:t xml:space="preserve"> Galiausiai laiko įkainojimo metodas yra panašus į kelionės išlaidų metodą, nes taip pat yra daroma prielaida, jog žmogaus pasirinkimas leisti laiką </w:t>
      </w:r>
      <w:r w:rsidR="00A42F04">
        <w:t xml:space="preserve">sąveikoje su tam tikra </w:t>
      </w:r>
      <w:r w:rsidR="00183CED">
        <w:t>EP</w:t>
      </w:r>
      <w:r w:rsidR="00A42F04">
        <w:t xml:space="preserve"> (dažniausiai kultūrinio tipo) prilygsta monetarinei EP vertei. </w:t>
      </w:r>
      <w:r w:rsidR="00C65C8C">
        <w:t>Visi naudoti metodai vertina netiesiogiai išreikštą pasirinkimą mokėti už atitinkamą EP (ang</w:t>
      </w:r>
      <w:r w:rsidR="007604B7">
        <w:t>l</w:t>
      </w:r>
      <w:r w:rsidR="00C65C8C">
        <w:t xml:space="preserve">. </w:t>
      </w:r>
      <w:r w:rsidR="00C65C8C">
        <w:rPr>
          <w:i/>
          <w:iCs/>
        </w:rPr>
        <w:t>r</w:t>
      </w:r>
      <w:r w:rsidR="00C65C8C" w:rsidRPr="00892F87">
        <w:rPr>
          <w:i/>
          <w:iCs/>
        </w:rPr>
        <w:t>evealed preference methods</w:t>
      </w:r>
      <w:r w:rsidR="00C65C8C">
        <w:t xml:space="preserve">), o ne tiesiogiai išreikštą (angl. </w:t>
      </w:r>
      <w:r w:rsidR="00C65C8C">
        <w:rPr>
          <w:i/>
          <w:iCs/>
        </w:rPr>
        <w:t>stated preference method</w:t>
      </w:r>
      <w:r w:rsidR="00C65C8C" w:rsidRPr="00892F87">
        <w:t>)</w:t>
      </w:r>
      <w:r w:rsidR="00C65C8C">
        <w:rPr>
          <w:rStyle w:val="Puslapioinaosnuoroda"/>
        </w:rPr>
        <w:footnoteReference w:id="193"/>
      </w:r>
      <w:r w:rsidR="00C65C8C">
        <w:rPr>
          <w:i/>
          <w:iCs/>
        </w:rPr>
        <w:t>.</w:t>
      </w:r>
      <w:r w:rsidR="00E03362">
        <w:rPr>
          <w:i/>
          <w:iCs/>
        </w:rPr>
        <w:t xml:space="preserve"> </w:t>
      </w:r>
      <w:r w:rsidR="00C65C8C">
        <w:t xml:space="preserve"> </w:t>
      </w:r>
    </w:p>
    <w:p w14:paraId="02E3B581" w14:textId="1C6EAA79" w:rsidR="00FF5A06" w:rsidRPr="00FF5A06" w:rsidRDefault="00FF5A06" w:rsidP="00653565">
      <w:pPr>
        <w:pStyle w:val="Antrat3"/>
        <w:rPr>
          <w:rStyle w:val="Rykinuoroda"/>
          <w:rFonts w:eastAsiaTheme="minorEastAsia" w:cstheme="minorBidi"/>
          <w:b/>
          <w:bCs/>
          <w:smallCaps w:val="0"/>
          <w:color w:val="auto"/>
          <w:spacing w:val="0"/>
          <w:sz w:val="20"/>
          <w:szCs w:val="20"/>
        </w:rPr>
      </w:pPr>
      <w:bookmarkStart w:id="107" w:name="_Toc109728421"/>
      <w:r>
        <w:rPr>
          <w:rStyle w:val="Rykinuoroda"/>
          <w:b/>
          <w:bCs/>
          <w:smallCaps w:val="0"/>
          <w:color w:val="auto"/>
          <w:spacing w:val="0"/>
        </w:rPr>
        <w:t>V</w:t>
      </w:r>
      <w:r w:rsidRPr="00FF5A06">
        <w:rPr>
          <w:rStyle w:val="Rykinuoroda"/>
          <w:b/>
          <w:bCs/>
          <w:smallCaps w:val="0"/>
          <w:color w:val="auto"/>
          <w:spacing w:val="0"/>
        </w:rPr>
        <w:t>andens ciklo, įskaitant potvynius, reguliavimas</w:t>
      </w:r>
      <w:bookmarkEnd w:id="107"/>
    </w:p>
    <w:p w14:paraId="70C47156" w14:textId="377D2A70" w:rsidR="0060562F" w:rsidRDefault="0060562F" w:rsidP="0060562F">
      <w:pPr>
        <w:pStyle w:val="Bullet"/>
        <w:numPr>
          <w:ilvl w:val="0"/>
          <w:numId w:val="0"/>
        </w:numPr>
      </w:pPr>
      <w:r w:rsidRPr="00251E52">
        <w:rPr>
          <w:rFonts w:hint="eastAsia"/>
        </w:rPr>
        <w:t>Didėjant gyventojų skaičiui atsparių ir sveikų ekosistemų, kurios užtikrintų biologinę įvairovę ir žmonių gerovę, poreikis vis labiau bus jaučiamas miestuose, kur didžiausias gyventojų tankis sutampa su didžiausiu poveikiu aplinkai</w:t>
      </w:r>
      <w:r>
        <w:rPr>
          <w:rStyle w:val="Puslapioinaosnuoroda"/>
          <w:rFonts w:hint="eastAsia"/>
        </w:rPr>
        <w:footnoteReference w:id="194"/>
      </w:r>
      <w:r w:rsidRPr="00251E52">
        <w:rPr>
          <w:rFonts w:hint="eastAsia"/>
        </w:rPr>
        <w:t xml:space="preserve">. </w:t>
      </w:r>
      <w:r>
        <w:t>Miestuose erdvėms, teikiančioms EP, priskiriami</w:t>
      </w:r>
      <w:r w:rsidRPr="00251E52">
        <w:rPr>
          <w:rFonts w:hint="eastAsia"/>
        </w:rPr>
        <w:t>: parkai, žaliosios zonos, miesto miškeliai, sodai ir daržai, upeliai, ežerai, tvenkiniai, bet tai pat ir kapinės.</w:t>
      </w:r>
      <w:r>
        <w:t xml:space="preserve"> Vienas iš tinkamiausių EP </w:t>
      </w:r>
      <w:r w:rsidRPr="00251E52">
        <w:rPr>
          <w:rFonts w:hint="eastAsia"/>
        </w:rPr>
        <w:t>pavyzd</w:t>
      </w:r>
      <w:r>
        <w:t>žių</w:t>
      </w:r>
      <w:r w:rsidRPr="00251E52">
        <w:rPr>
          <w:rFonts w:hint="eastAsia"/>
        </w:rPr>
        <w:t xml:space="preserve"> mieste yra vandens </w:t>
      </w:r>
      <w:r>
        <w:t xml:space="preserve">sugėrimo bei </w:t>
      </w:r>
      <w:r w:rsidRPr="00251E52">
        <w:rPr>
          <w:rFonts w:hint="eastAsia"/>
        </w:rPr>
        <w:t xml:space="preserve">reguliavimo paslauga. </w:t>
      </w:r>
      <w:r>
        <w:t>Tokie faktoriai kaip d</w:t>
      </w:r>
      <w:r w:rsidRPr="00251E52">
        <w:rPr>
          <w:rFonts w:hint="eastAsia"/>
        </w:rPr>
        <w:t>irvožemio pralaidumas, medžiai ir kita augmenija</w:t>
      </w:r>
      <w:r>
        <w:t xml:space="preserve"> </w:t>
      </w:r>
      <w:r w:rsidRPr="00251E52">
        <w:rPr>
          <w:rFonts w:hint="eastAsia"/>
        </w:rPr>
        <w:t xml:space="preserve">yra itin svarbūs sugeriant lietaus vandenį ir mažinant apkrovimus inžinerinėms </w:t>
      </w:r>
      <w:r>
        <w:t xml:space="preserve">paviršinių nuotekų </w:t>
      </w:r>
      <w:r w:rsidRPr="00251E52">
        <w:rPr>
          <w:rFonts w:hint="eastAsia"/>
        </w:rPr>
        <w:t xml:space="preserve">drenažo sistemoms, </w:t>
      </w:r>
      <w:r>
        <w:t>kas lemia potvynių bei poplūdžių rizikos mieste mažėjimą</w:t>
      </w:r>
      <w:r w:rsidRPr="00251E52">
        <w:rPr>
          <w:rFonts w:hint="eastAsia"/>
        </w:rPr>
        <w:t>.</w:t>
      </w:r>
      <w:r>
        <w:t xml:space="preserve"> Mokslininkai prognozuoja, kad visoje Europoje, įskaitant ir Lietuvoje, liūčių dažnumas ateityje intensyvės</w:t>
      </w:r>
      <w:r>
        <w:rPr>
          <w:rStyle w:val="Puslapioinaosnuoroda"/>
          <w:rFonts w:hint="eastAsia"/>
        </w:rPr>
        <w:footnoteReference w:id="195"/>
      </w:r>
      <w:r>
        <w:t>, o l</w:t>
      </w:r>
      <w:r w:rsidRPr="004C0DDD">
        <w:rPr>
          <w:rFonts w:hint="eastAsia"/>
        </w:rPr>
        <w:t xml:space="preserve">abai lokalizuoti </w:t>
      </w:r>
      <w:r>
        <w:t xml:space="preserve">bei </w:t>
      </w:r>
      <w:r w:rsidRPr="004C0DDD">
        <w:rPr>
          <w:rFonts w:hint="eastAsia"/>
        </w:rPr>
        <w:t>intensyvūs lietūs gali sukelti staigius potvynius</w:t>
      </w:r>
      <w:r>
        <w:t xml:space="preserve"> bei poplūdžius (angl. </w:t>
      </w:r>
      <w:r w:rsidRPr="004C0DDD">
        <w:rPr>
          <w:i/>
          <w:iCs/>
        </w:rPr>
        <w:t>urban flooding</w:t>
      </w:r>
      <w:r>
        <w:t>)</w:t>
      </w:r>
      <w:r w:rsidRPr="004C0DDD">
        <w:rPr>
          <w:rFonts w:hint="eastAsia"/>
        </w:rPr>
        <w:t>, ypač miestuose ir didmiesčiuose, kuriuose nėra tinkamos drenavimo sistemos.</w:t>
      </w:r>
      <w:r>
        <w:t xml:space="preserve"> Tai galiausiai gali lemti žmonių mirtis bei didelę materialinę žalą</w:t>
      </w:r>
      <w:r>
        <w:rPr>
          <w:rStyle w:val="Puslapioinaosnuoroda"/>
          <w:rFonts w:hint="eastAsia"/>
        </w:rPr>
        <w:footnoteReference w:id="196"/>
      </w:r>
      <w:r>
        <w:t xml:space="preserve">, todėl potvynių bei poplūdžių prevencijos ir adaptacijos priemonės šiame kontekste tampa labai aktualios. </w:t>
      </w:r>
    </w:p>
    <w:p w14:paraId="3B3CE761" w14:textId="4CE2BE85" w:rsidR="0060562F" w:rsidRPr="00E46495" w:rsidRDefault="0060562F" w:rsidP="0060562F">
      <w:pPr>
        <w:pStyle w:val="Bullet"/>
        <w:numPr>
          <w:ilvl w:val="0"/>
          <w:numId w:val="0"/>
        </w:numPr>
      </w:pPr>
      <w:r w:rsidRPr="006F026E">
        <w:rPr>
          <w:rFonts w:hint="eastAsia"/>
        </w:rPr>
        <w:t xml:space="preserve">Žaliosios infrastruktūros projektai </w:t>
      </w:r>
      <w:r>
        <w:rPr>
          <w:rFonts w:hint="eastAsia"/>
        </w:rPr>
        <w:t>y</w:t>
      </w:r>
      <w:r>
        <w:t>ra</w:t>
      </w:r>
      <w:r w:rsidRPr="006F026E">
        <w:rPr>
          <w:rFonts w:hint="eastAsia"/>
        </w:rPr>
        <w:t xml:space="preserve"> ekonomiška</w:t>
      </w:r>
      <w:r>
        <w:t xml:space="preserve"> bei</w:t>
      </w:r>
      <w:r w:rsidRPr="006F026E">
        <w:rPr>
          <w:rFonts w:hint="eastAsia"/>
        </w:rPr>
        <w:t xml:space="preserve"> efektyvi potvynių rizikos mažinimo priemonė</w:t>
      </w:r>
      <w:r>
        <w:rPr>
          <w:rStyle w:val="Puslapioinaosnuoroda"/>
          <w:rFonts w:hint="eastAsia"/>
        </w:rPr>
        <w:footnoteReference w:id="197"/>
      </w:r>
      <w:r>
        <w:t xml:space="preserve">, ypač urbanizuotose teritorijose. Siekiant įvertinti žaliosios infrastruktūros ekonominę naudą Lietuvos kontekste buvo pasirinkta įvertinti vieną pavyzdį: </w:t>
      </w:r>
      <w:r w:rsidR="00FD5D37">
        <w:t>išlaidų perkėlimo</w:t>
      </w:r>
      <w:r>
        <w:t xml:space="preserve"> metodu palyginti žaliosios ir pilkosios infrastruktūros vietose Vilniaus mieste susidarantį paviršinių lietaus nuotekų kiekį bei kiek kainuoja tą kiekį išvalyti. Taip pat apskaičiuota, kiek kainuotų išvalyti paviršinių nuotekų kiekį, kuris hipotetiškai susidarytų žaliosiose zonose, jeigu jos būtų pilkos. Susidarančių lietaus nuotekų kiekis apskaičiuojamas vadovaujantis paviršinių nuotekų tvarkymo reglamento, patvirtinto 2007-04-02 LR aplinkos ministro įsakymu Nr. D1-193, 8 punkte pateikta formule</w:t>
      </w:r>
      <w:r>
        <w:rPr>
          <w:rStyle w:val="Puslapioinaosnuoroda"/>
          <w:rFonts w:hint="eastAsia"/>
        </w:rPr>
        <w:footnoteReference w:id="198"/>
      </w:r>
      <w:r>
        <w:t>:</w:t>
      </w:r>
    </w:p>
    <w:p w14:paraId="4140E23F" w14:textId="245738A4" w:rsidR="008F3C37" w:rsidRPr="00FE17B1" w:rsidRDefault="0060562F" w:rsidP="00FE17B1">
      <w:pPr>
        <w:pStyle w:val="Bullet"/>
        <w:numPr>
          <w:ilvl w:val="0"/>
          <w:numId w:val="0"/>
        </w:numPr>
        <w:rPr>
          <w:i/>
          <w:lang w:val="en-ZW"/>
        </w:rPr>
      </w:pPr>
      <m:oMathPara>
        <m:oMath>
          <m:r>
            <w:rPr>
              <w:rFonts w:ascii="Cambria Math" w:hAnsi="Cambria Math"/>
            </w:rPr>
            <m:t>Wf</m:t>
          </m:r>
          <m:r>
            <w:rPr>
              <w:rFonts w:ascii="Cambria Math" w:hAnsi="Cambria Math"/>
              <w:lang w:val="en-ZW"/>
            </w:rPr>
            <m:t xml:space="preserve">=10 ×Hf ×ps ×F ×K, </m:t>
          </m:r>
          <m:r>
            <w:rPr>
              <w:rFonts w:ascii="Cambria Math" w:hAnsi="Cambria Math" w:hint="eastAsia"/>
              <w:lang w:val="en-ZW"/>
            </w:rPr>
            <m:t>m3 /mėnesį ar kitą ataskaitinį laikotarpį</m:t>
          </m:r>
        </m:oMath>
      </m:oMathPara>
    </w:p>
    <w:p w14:paraId="5B45265F" w14:textId="5D4E77FD" w:rsidR="008D3F0E" w:rsidRDefault="008D3F0E" w:rsidP="0060562F">
      <w:pPr>
        <w:spacing w:after="0"/>
      </w:pPr>
      <w:r>
        <w:t>k</w:t>
      </w:r>
      <w:r w:rsidR="0060562F" w:rsidRPr="00503978">
        <w:t>ai</w:t>
      </w:r>
      <w:r>
        <w:t>:</w:t>
      </w:r>
    </w:p>
    <w:p w14:paraId="55FD335A" w14:textId="06DE00D4" w:rsidR="0060562F" w:rsidRPr="00503978" w:rsidRDefault="0060562F" w:rsidP="0060562F">
      <w:pPr>
        <w:spacing w:after="0"/>
      </w:pPr>
      <w:r w:rsidRPr="00503978">
        <w:t>Hf – vidutinis daugiametis kritulių kiekis tam tikroje teritorijoje, mm;</w:t>
      </w:r>
    </w:p>
    <w:p w14:paraId="6DA7E912" w14:textId="77777777" w:rsidR="0060562F" w:rsidRPr="00503978" w:rsidRDefault="0060562F" w:rsidP="0060562F">
      <w:pPr>
        <w:spacing w:after="0"/>
      </w:pPr>
      <w:r w:rsidRPr="00503978">
        <w:t>ps – paviršinio nuotėkio koeficientas:</w:t>
      </w:r>
    </w:p>
    <w:p w14:paraId="5DA54E86" w14:textId="77777777" w:rsidR="0060562F" w:rsidRPr="00503978" w:rsidRDefault="0060562F" w:rsidP="00F93E3D">
      <w:pPr>
        <w:spacing w:after="0"/>
        <w:ind w:left="142"/>
      </w:pPr>
      <w:r w:rsidRPr="00503978">
        <w:t>ps = 0,85 – stogų dangoms;</w:t>
      </w:r>
    </w:p>
    <w:p w14:paraId="29C2559B" w14:textId="77777777" w:rsidR="0060562F" w:rsidRPr="00503978" w:rsidRDefault="0060562F" w:rsidP="00F93E3D">
      <w:pPr>
        <w:spacing w:after="0"/>
        <w:ind w:left="142"/>
      </w:pPr>
      <w:r w:rsidRPr="00503978">
        <w:t>ps = 0,83 – kietoms, vandeniui nelaidžioms, dangoms;</w:t>
      </w:r>
    </w:p>
    <w:p w14:paraId="1F5AD681" w14:textId="77777777" w:rsidR="0060562F" w:rsidRPr="00503978" w:rsidRDefault="0060562F" w:rsidP="00F93E3D">
      <w:pPr>
        <w:spacing w:after="0"/>
        <w:ind w:left="142"/>
      </w:pPr>
      <w:r w:rsidRPr="00503978">
        <w:t>ps = 0,78 – akmenų grindiniui;</w:t>
      </w:r>
    </w:p>
    <w:p w14:paraId="7AE3D95E" w14:textId="77777777" w:rsidR="0060562F" w:rsidRPr="00503978" w:rsidRDefault="0060562F" w:rsidP="00F93E3D">
      <w:pPr>
        <w:spacing w:after="0"/>
        <w:ind w:left="142"/>
      </w:pPr>
      <w:r w:rsidRPr="00503978">
        <w:t>ps = 0,4 – iš dalies vandeniui laidiems paviršiams (pavyzdžiui, sutankintas gruntas, žvyras, skalda, ir pan.);</w:t>
      </w:r>
    </w:p>
    <w:p w14:paraId="1216E86F" w14:textId="77777777" w:rsidR="0060562F" w:rsidRPr="00503978" w:rsidRDefault="0060562F" w:rsidP="00F93E3D">
      <w:pPr>
        <w:spacing w:after="0"/>
        <w:ind w:left="142"/>
      </w:pPr>
      <w:r w:rsidRPr="00503978">
        <w:t>ps = 0,2 – žaliesiems plotams (pavyzdžiui, pievos, vejos, gėlynai ir pan.), kuriuose įrengta vandens surinkimo infrastruktūra;</w:t>
      </w:r>
    </w:p>
    <w:p w14:paraId="13DF926A" w14:textId="77777777" w:rsidR="0060562F" w:rsidRPr="00503978" w:rsidRDefault="0060562F" w:rsidP="00F93E3D">
      <w:pPr>
        <w:spacing w:after="0"/>
        <w:ind w:left="142"/>
      </w:pPr>
      <w:r w:rsidRPr="00503978">
        <w:t>ps = 0,8 – koeficientas taikomas, kuomet teritorija yra planuojama ir (ar) nėra žinomas paviršiaus tipas;</w:t>
      </w:r>
    </w:p>
    <w:p w14:paraId="0300A6CE" w14:textId="77777777" w:rsidR="0060562F" w:rsidRPr="00503978" w:rsidRDefault="0060562F" w:rsidP="0060562F">
      <w:pPr>
        <w:spacing w:after="0"/>
      </w:pPr>
      <w:r w:rsidRPr="00503978">
        <w:t>F – teritorijos plotas, išskyrus žaliuosius plotus, kuriuose neįrengta vandens surinkimo infrastruktūra, ir žemės ūkio naudmenas, ha;</w:t>
      </w:r>
    </w:p>
    <w:p w14:paraId="4B0BEC73" w14:textId="77777777" w:rsidR="0060562F" w:rsidRPr="00503978" w:rsidRDefault="0060562F" w:rsidP="00FE17B1">
      <w:r w:rsidRPr="00503978">
        <w:t>K – paviršinio nuotėkio koeficientas, atsižvelgiant į tai, ar sniegas iš teritorijos pašalinamas. Jei sniegas pašalinamas, K = 0,85, jei nešalinamas, K=1.</w:t>
      </w:r>
    </w:p>
    <w:p w14:paraId="237AD9CA" w14:textId="1DD7F76C" w:rsidR="0060562F" w:rsidRDefault="0060562F" w:rsidP="0060562F">
      <w:r w:rsidRPr="001A7A0B">
        <w:t xml:space="preserve">Remiantis dirbtinio intelekto technologija pagrįstu tyrimu vertinama, jog 62 proc. viso Vilniaus ploto sudaro žaliosios zonos, neskaitant žemdirbystei skirtų plotų. Atsižvelgiant į žalumos gausą, proporcijas, pasiskirstymą bei būklę nustatyta, jog net 49 </w:t>
      </w:r>
      <w:r>
        <w:t>proc.</w:t>
      </w:r>
      <w:r w:rsidRPr="001A7A0B">
        <w:t xml:space="preserve"> Lietuvos sostinės ploto užima medžiai, 12 </w:t>
      </w:r>
      <w:r>
        <w:t>proc.</w:t>
      </w:r>
      <w:r w:rsidRPr="001A7A0B">
        <w:t xml:space="preserve"> – pievos, 1 </w:t>
      </w:r>
      <w:r>
        <w:t>proc.</w:t>
      </w:r>
      <w:r w:rsidRPr="001A7A0B">
        <w:t xml:space="preserve"> – vandens telkiniai ir 37 </w:t>
      </w:r>
      <w:r>
        <w:t>proc.</w:t>
      </w:r>
      <w:r w:rsidRPr="001A7A0B">
        <w:t xml:space="preserve"> – pastatai, automobilių stovėjimo aikštelės, keliai bei kiti objektai</w:t>
      </w:r>
      <w:r>
        <w:rPr>
          <w:rStyle w:val="Puslapioinaosnuoroda"/>
        </w:rPr>
        <w:footnoteReference w:id="199"/>
      </w:r>
      <w:r w:rsidRPr="001A7A0B">
        <w:t>. Visas Vilniaus miesto plotas sudaro 401 km²</w:t>
      </w:r>
      <w:r w:rsidR="00D20315">
        <w:t xml:space="preserve"> </w:t>
      </w:r>
      <w:r>
        <w:rPr>
          <w:rStyle w:val="Puslapioinaosnuoroda"/>
        </w:rPr>
        <w:footnoteReference w:id="200"/>
      </w:r>
      <w:r w:rsidRPr="001A7A0B">
        <w:t>, tad tai reiškia, kad bendrai žaliosios zonos užima 248,62 km², o pastatai, automobilių stovėjimo aikštelės, keliai ir kt. (pilkoji infrastruktūra) – 148,37 km².</w:t>
      </w:r>
    </w:p>
    <w:p w14:paraId="3B01D4FA" w14:textId="51311669" w:rsidR="0060562F" w:rsidRDefault="0060562F" w:rsidP="0060562F">
      <w:r w:rsidRPr="00283BCD">
        <w:t xml:space="preserve">Vilniaus mieste už paviršinių nuotekų tvarkymą yra atsakinga įmonė UAB „Grinda“. Tam, kad </w:t>
      </w:r>
      <w:r>
        <w:t xml:space="preserve">galima būtų </w:t>
      </w:r>
      <w:r w:rsidRPr="00283BCD">
        <w:t>apskaičiuoti ekonominę naudą, teikiamą žaliosios infrastruktūros teritorijo</w:t>
      </w:r>
      <w:r>
        <w:t>je</w:t>
      </w:r>
      <w:r w:rsidRPr="00283BCD">
        <w:t xml:space="preserve"> Vilniuje, buvo surinkti duomenys apie</w:t>
      </w:r>
      <w:r>
        <w:t xml:space="preserve"> </w:t>
      </w:r>
      <w:r w:rsidRPr="00C31B56">
        <w:t xml:space="preserve">metines </w:t>
      </w:r>
      <w:r>
        <w:t>s</w:t>
      </w:r>
      <w:r w:rsidRPr="00C31B56">
        <w:t>urinktų paviršinių nuotekų tvarkymo sąnaud</w:t>
      </w:r>
      <w:r>
        <w:t>a</w:t>
      </w:r>
      <w:r w:rsidRPr="00C31B56">
        <w:t>s</w:t>
      </w:r>
      <w:r>
        <w:t xml:space="preserve">, išleidžiamas UAB „Grinda“ – 2020 m. jos </w:t>
      </w:r>
      <w:r w:rsidR="007F26BB">
        <w:t>sudarė</w:t>
      </w:r>
      <w:r>
        <w:t xml:space="preserve"> 0,19 </w:t>
      </w:r>
      <w:r w:rsidRPr="008A5216">
        <w:t>Eur/m</w:t>
      </w:r>
      <w:r w:rsidRPr="008A5216">
        <w:rPr>
          <w:vertAlign w:val="superscript"/>
        </w:rPr>
        <w:t>3</w:t>
      </w:r>
      <w:r>
        <w:t>.</w:t>
      </w:r>
      <w:r w:rsidR="00A47293">
        <w:rPr>
          <w:rStyle w:val="Puslapioinaosnuoroda"/>
        </w:rPr>
        <w:footnoteReference w:id="201"/>
      </w:r>
      <w:r w:rsidRPr="001A7A0B">
        <w:t xml:space="preserve"> </w:t>
      </w:r>
    </w:p>
    <w:p w14:paraId="5054564F" w14:textId="77777777" w:rsidR="0060562F" w:rsidRDefault="0060562F" w:rsidP="0060562F">
      <w:pPr>
        <w:pStyle w:val="Bullet"/>
        <w:keepNext/>
        <w:numPr>
          <w:ilvl w:val="0"/>
          <w:numId w:val="0"/>
        </w:numPr>
      </w:pPr>
      <w:r>
        <w:rPr>
          <w:noProof/>
        </w:rPr>
        <w:drawing>
          <wp:inline distT="0" distB="0" distL="0" distR="0" wp14:anchorId="76AFEDC9" wp14:editId="1C67E720">
            <wp:extent cx="6047105" cy="252000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E7FE638" w14:textId="4FF59BAB" w:rsidR="0060562F" w:rsidRPr="00E46495" w:rsidRDefault="0060562F" w:rsidP="0060562F">
      <w:pPr>
        <w:pStyle w:val="SCFigTitle"/>
      </w:pPr>
      <w:r>
        <w:fldChar w:fldCharType="begin"/>
      </w:r>
      <w:r w:rsidRPr="00466A52">
        <w:instrText xml:space="preserve"> SEQ Paveikslas \* ARABIC </w:instrText>
      </w:r>
      <w:r>
        <w:fldChar w:fldCharType="separate"/>
      </w:r>
      <w:bookmarkStart w:id="108" w:name="_Toc109728466"/>
      <w:r w:rsidR="00A843C6">
        <w:rPr>
          <w:noProof/>
        </w:rPr>
        <w:t>8</w:t>
      </w:r>
      <w:r>
        <w:fldChar w:fldCharType="end"/>
      </w:r>
      <w:r w:rsidRPr="006C4C02">
        <w:t xml:space="preserve"> </w:t>
      </w:r>
      <w:r>
        <w:t>p</w:t>
      </w:r>
      <w:r w:rsidRPr="00466A52">
        <w:t>aveikslas. Paviršinių nuotekų išvalymo k</w:t>
      </w:r>
      <w:r>
        <w:t>aina per metus skirtingose miesto zonose</w:t>
      </w:r>
      <w:bookmarkEnd w:id="108"/>
    </w:p>
    <w:p w14:paraId="1BAFE42A" w14:textId="3041BD25" w:rsidR="0060562F" w:rsidRPr="00402807" w:rsidRDefault="0060562F" w:rsidP="0060562F">
      <w:pPr>
        <w:pStyle w:val="Bullet"/>
        <w:numPr>
          <w:ilvl w:val="0"/>
          <w:numId w:val="0"/>
        </w:numPr>
        <w:rPr>
          <w:rStyle w:val="Nerykuspabraukimas"/>
        </w:rPr>
      </w:pPr>
      <w:r w:rsidRPr="00402807">
        <w:rPr>
          <w:rStyle w:val="Nerykuspabraukimas"/>
        </w:rPr>
        <w:t xml:space="preserve">Šaltinis: sudaryta Konsultanto, remiantis paviršinių nuotekų tvarkymo reglamentu ir informacija apie UAB „Grinda“ </w:t>
      </w:r>
      <w:r w:rsidR="00CC1C62">
        <w:rPr>
          <w:rStyle w:val="Nerykuspabraukimas"/>
        </w:rPr>
        <w:t xml:space="preserve">paviršinių nuotekų </w:t>
      </w:r>
      <w:r w:rsidRPr="00402807">
        <w:rPr>
          <w:rStyle w:val="Nerykuspabraukimas"/>
        </w:rPr>
        <w:t>tvarkymo sąnaudas</w:t>
      </w:r>
    </w:p>
    <w:p w14:paraId="45D0CF5D" w14:textId="5F211246" w:rsidR="0060562F" w:rsidRPr="00000FDC" w:rsidRDefault="0060562F" w:rsidP="0060562F">
      <w:pPr>
        <w:pStyle w:val="Bullet"/>
        <w:numPr>
          <w:ilvl w:val="0"/>
          <w:numId w:val="0"/>
        </w:numPr>
      </w:pPr>
      <w:r>
        <w:t xml:space="preserve">Skaičiavimuose daroma prielaida, kad žaliosiose zonose paviršinio nuotėkio koeficientas yra 1, nes nuo jų sniegas nėra pašalinamas, o pilkosiose zonose jis yra 0,85, nes nuo jų sniegas yra valomas. Taip pat hipotetiškai yra vertinama, kad visose žaliosiose zonose yra įrengta vandens surinkimo sistema, nes tai leidžia padaryti palyginimą. Apskaičiuota, jog paviršinių nuotekų, surenkamų iš </w:t>
      </w:r>
      <w:r w:rsidRPr="001A7A0B">
        <w:t>248,62 km²</w:t>
      </w:r>
      <w:r>
        <w:t xml:space="preserve"> žaliųjų zonų ploto, išvalymo kaina yra apie 6,1 mln. Eur. Paviršinių nuotekų, surenkamų iš </w:t>
      </w:r>
      <w:r w:rsidRPr="001A7A0B">
        <w:t>148,37</w:t>
      </w:r>
      <w:r w:rsidRPr="00877082">
        <w:t xml:space="preserve"> </w:t>
      </w:r>
      <w:r w:rsidRPr="001A7A0B">
        <w:t>km²</w:t>
      </w:r>
      <w:r>
        <w:t xml:space="preserve"> pilkosios infrastruktūros ploto, išvalymo kaina lygi 12,98 mln. Eur. Nors pilkosios zonos užima 60 proc. mažesnį plotą, iš jų surenkamų nuotekų išvalymas kainuoja daugiau nei du kartus daugiau. Jeigu dabar esamos žaliosios zonos būtų sunaikintos i</w:t>
      </w:r>
      <w:r w:rsidR="00321854">
        <w:t>r</w:t>
      </w:r>
      <w:r>
        <w:t xml:space="preserve"> užstatytos pilkąja infrastruktūra, tame plote surinktų nuotekų išvalymo kaina siektų daugiau nei 21,7 mln. Eur – išaugtų daugiau nei 3 kartus. </w:t>
      </w:r>
      <w:r w:rsidRPr="00000FDC">
        <w:t>Tai rei</w:t>
      </w:r>
      <w:r>
        <w:t xml:space="preserve">škia, kad žaliosios zonos Vilniaus mieste sugeria daugiau nei 15,6 mln. </w:t>
      </w:r>
      <w:r w:rsidR="006330F2">
        <w:t>Eur</w:t>
      </w:r>
      <w:r>
        <w:t xml:space="preserve"> vertų </w:t>
      </w:r>
      <w:r w:rsidR="006330F2">
        <w:t xml:space="preserve">paviršinių </w:t>
      </w:r>
      <w:r>
        <w:t>nuotekų ir taip sumažina UAB „Grindos“ sąnaudas bei poplūdžio galimyb</w:t>
      </w:r>
      <w:r w:rsidR="006330F2">
        <w:t>e</w:t>
      </w:r>
      <w:r>
        <w:t xml:space="preserve">s Vilniaus mieste. </w:t>
      </w:r>
    </w:p>
    <w:p w14:paraId="1BC37B86" w14:textId="6F64EB75" w:rsidR="001536E7" w:rsidRPr="001536E7" w:rsidRDefault="00AE4B08" w:rsidP="00653565">
      <w:pPr>
        <w:pStyle w:val="Antrat3"/>
      </w:pPr>
      <w:bookmarkStart w:id="109" w:name="_Toc109728422"/>
      <w:r w:rsidRPr="001536E7">
        <w:rPr>
          <w:rStyle w:val="Antrat3Diagrama"/>
          <w:b/>
          <w:bCs/>
        </w:rPr>
        <w:t>Mikroklimato reguliavimas</w:t>
      </w:r>
      <w:bookmarkEnd w:id="109"/>
      <w:r w:rsidRPr="001536E7">
        <w:t xml:space="preserve"> </w:t>
      </w:r>
    </w:p>
    <w:p w14:paraId="49156AC8" w14:textId="2A94DC94" w:rsidR="00AE4B08" w:rsidRDefault="00AE4B08" w:rsidP="00AE4B08">
      <w:r>
        <w:t>Urbanizuotose teritorijose mikroklimato reguliavimo EP apima kelis svarbius bei kompleksinius dalykus: saulės spinduliuotę, vėjo greitį, oro temperatūrą, oro drėgmės lygio kontrolę bei pakeitimus</w:t>
      </w:r>
      <w:r>
        <w:rPr>
          <w:rStyle w:val="Puslapioinaosnuoroda"/>
          <w:rFonts w:hint="eastAsia"/>
        </w:rPr>
        <w:footnoteReference w:id="202"/>
      </w:r>
      <w:r>
        <w:t xml:space="preserve">, kuriuos teikia žaliosios infrastruktūros plotai. </w:t>
      </w:r>
      <w:r w:rsidRPr="00402B5A">
        <w:rPr>
          <w:rFonts w:hint="eastAsia"/>
        </w:rPr>
        <w:t>Itin karštomis vasaros dienomis lapuočių miške maždaug 10</w:t>
      </w:r>
      <w:r>
        <w:t xml:space="preserve"> </w:t>
      </w:r>
      <w:r>
        <w:rPr>
          <w:vertAlign w:val="superscript"/>
        </w:rPr>
        <w:t>o</w:t>
      </w:r>
      <w:r>
        <w:t>C</w:t>
      </w:r>
      <w:r w:rsidRPr="00402B5A">
        <w:rPr>
          <w:rFonts w:hint="eastAsia"/>
        </w:rPr>
        <w:t xml:space="preserve"> vėsiau nei plyname lauke</w:t>
      </w:r>
      <w:r>
        <w:t xml:space="preserve">, o miestuose pastebimos panašios, dar stipriau išreikštos tendencijos: </w:t>
      </w:r>
      <w:r w:rsidRPr="006E02CE">
        <w:rPr>
          <w:rFonts w:hint="eastAsia"/>
        </w:rPr>
        <w:t xml:space="preserve">asfaltas, betonas ir trinkelės akumuliuoja šilumą, todėl dieną miestai labiau įkaista, o naktį </w:t>
      </w:r>
      <w:r w:rsidRPr="006E02CE">
        <w:rPr>
          <w:rFonts w:hint="eastAsia"/>
        </w:rPr>
        <w:t>–</w:t>
      </w:r>
      <w:r w:rsidRPr="006E02CE">
        <w:rPr>
          <w:rFonts w:hint="eastAsia"/>
        </w:rPr>
        <w:t xml:space="preserve"> lėčiau atvėsta</w:t>
      </w:r>
      <w:r>
        <w:rPr>
          <w:rStyle w:val="Puslapioinaosnuoroda"/>
          <w:rFonts w:hint="eastAsia"/>
        </w:rPr>
        <w:footnoteReference w:id="203"/>
      </w:r>
      <w:r>
        <w:t>.</w:t>
      </w:r>
      <w:r w:rsidRPr="00402B5A">
        <w:t xml:space="preserve"> </w:t>
      </w:r>
      <w:r>
        <w:t>Dauguma mokslinių tyrimų, ypač vakarų valstybėse, tyrė medžių bei parkų miestuose teikiamą naudą vėsinant ir tokiu būdu taupant energiją lokaliame arba regioniniame lygmenyje (pavyzdžiui, žr. Rouhollahi et al. (2022)</w:t>
      </w:r>
      <w:r>
        <w:rPr>
          <w:rStyle w:val="Puslapioinaosnuoroda"/>
          <w:rFonts w:hint="eastAsia"/>
        </w:rPr>
        <w:footnoteReference w:id="204"/>
      </w:r>
      <w:r>
        <w:t xml:space="preserve"> arba McPherson et al. (1997)</w:t>
      </w:r>
      <w:r>
        <w:rPr>
          <w:rStyle w:val="Puslapioinaosnuoroda"/>
          <w:rFonts w:hint="eastAsia"/>
        </w:rPr>
        <w:footnoteReference w:id="205"/>
      </w:r>
      <w:r>
        <w:t>). Taip pat Jungtinėse Amerikos Valstijose mokslininkai apskaičiavo, kad medžiai ir miškai visos šalies urbanizuotose teritorijose kasmet vidutiniškai sutaupo 38,8 mln. MWh (4,7 mlrd. JAV dolerių) elektros energijos, daugiau nei 259 mln. kJ šiluminės energijos (3,1 mlrd. JAV dolerių) bei leidžia išvengti kelių tūkstančių tonų įvairių teršalų išmetimo į orą – jų vertė siekia 3,9 mlrd. JAV dolerių</w:t>
      </w:r>
      <w:r>
        <w:rPr>
          <w:rStyle w:val="Puslapioinaosnuoroda"/>
          <w:rFonts w:hint="eastAsia"/>
        </w:rPr>
        <w:footnoteReference w:id="206"/>
      </w:r>
      <w:r>
        <w:t xml:space="preserve">. </w:t>
      </w:r>
    </w:p>
    <w:p w14:paraId="1A17D2E4" w14:textId="760A06FD" w:rsidR="00AE4B08" w:rsidRDefault="00AE4B08" w:rsidP="00AE4B08">
      <w:r>
        <w:t>Lietuvoje tokio masto tyrimai, apskaičiuojantys energijos sutaupymus miestų ir miestelių teritorijose nacionaliniu mastu, dar nebuvo atlikti, tačiau vyrauja bendras požiūris, jog žalioji infrastruktūra yra itin svarbus urbanistinio vystymosi aspektas</w:t>
      </w:r>
      <w:r>
        <w:rPr>
          <w:rStyle w:val="Puslapioinaosnuoroda"/>
          <w:rFonts w:hint="eastAsia"/>
        </w:rPr>
        <w:footnoteReference w:id="207"/>
      </w:r>
      <w:r>
        <w:t>. Siekiant bent dalinai įvertinti ekonominę mikroklimato reguliavimo EP vertę, buvo pasirinkta įvertinti Vilniaus žaliųjų plotų, apsodintų medžiais, teikiamą suminio garavimo (arba evapotranspiracijos</w:t>
      </w:r>
      <w:r>
        <w:rPr>
          <w:rStyle w:val="Puslapioinaosnuoroda"/>
          <w:rFonts w:hint="eastAsia"/>
        </w:rPr>
        <w:footnoteReference w:id="208"/>
      </w:r>
      <w:r>
        <w:t xml:space="preserve">) (angl. </w:t>
      </w:r>
      <w:r>
        <w:rPr>
          <w:i/>
          <w:iCs/>
        </w:rPr>
        <w:t>evapotraspiration</w:t>
      </w:r>
      <w:r>
        <w:t xml:space="preserve">) vertę. Remiantis ankstesnėje dalyje minėtu tyrimu, </w:t>
      </w:r>
      <w:r w:rsidRPr="001A7A0B">
        <w:t>vertinama, jog 62 proc. viso Vilniaus ploto sudaro žaliosios zonos, neskaitant žemdirbystei skirtų plotų</w:t>
      </w:r>
      <w:r>
        <w:t xml:space="preserve">, kas </w:t>
      </w:r>
      <w:r w:rsidRPr="001A7A0B">
        <w:t>reiškia, kad bendrai žaliosios zonos užima 248,62 km²</w:t>
      </w:r>
      <w:r>
        <w:t xml:space="preserve"> arba 24 862 ha ploto. Augalai, išgarindami vandenį, sugeria šiluminę energiją, taip mažindami oro temperatūrą. Tai reiškia, jog žinant žaliosios infrastruktūros plotą bei koks kiekis vandens išgaruoja iš to ploto, galima apskaičiuoti atitinkamai sunaudojamą energijos kiekį ir jį įvertinti ekonomiškai. Daroma prielaida, jog toks pat kiekis elektros energijos būtų išnaudojamas pasiekti tokį patį vėsinimo efektą ir jog tai vidutiniškai vyktų 100 dienų per metus (vasaros mėnesiais). Šis metodas buvo naudojamas Leng et al. (2004) atliktame tyrime, kai buvo apskaičiuota Pekino žaliųjų zonų teikiamos evapotranspiracijos ekonominė vertė</w:t>
      </w:r>
      <w:r>
        <w:rPr>
          <w:rStyle w:val="Puslapioinaosnuoroda"/>
          <w:rFonts w:hint="eastAsia"/>
        </w:rPr>
        <w:footnoteReference w:id="209"/>
      </w:r>
      <w:r>
        <w:t xml:space="preserve">. Autoriai rėmėsi Chen et al. (1998) atliktais skaičiavimais, jog 16 577 ha ploto miesto žaliosios zonos išgarina </w:t>
      </w:r>
      <w:r w:rsidRPr="0002543A">
        <w:rPr>
          <w:rFonts w:hint="eastAsia"/>
        </w:rPr>
        <w:t>3</w:t>
      </w:r>
      <w:r>
        <w:t>,</w:t>
      </w:r>
      <w:r w:rsidRPr="0002543A">
        <w:rPr>
          <w:rFonts w:hint="eastAsia"/>
        </w:rPr>
        <w:t xml:space="preserve">42 </w:t>
      </w:r>
      <w:r>
        <w:t xml:space="preserve">X </w:t>
      </w:r>
      <w:r w:rsidRPr="0002543A">
        <w:rPr>
          <w:rFonts w:hint="eastAsia"/>
        </w:rPr>
        <w:t>10</w:t>
      </w:r>
      <w:r w:rsidRPr="0002543A">
        <w:rPr>
          <w:rFonts w:hint="eastAsia"/>
          <w:vertAlign w:val="superscript"/>
        </w:rPr>
        <w:t>6</w:t>
      </w:r>
      <w:r w:rsidRPr="0002543A">
        <w:rPr>
          <w:rFonts w:hint="eastAsia"/>
        </w:rPr>
        <w:t xml:space="preserve"> t/d</w:t>
      </w:r>
      <w:r>
        <w:t xml:space="preserve">ieną vandens ir taip suvartoja apie </w:t>
      </w:r>
      <w:r w:rsidRPr="004E1B56">
        <w:rPr>
          <w:rFonts w:hint="eastAsia"/>
        </w:rPr>
        <w:t>84</w:t>
      </w:r>
      <w:r>
        <w:t>,</w:t>
      </w:r>
      <w:r w:rsidRPr="004E1B56">
        <w:rPr>
          <w:rFonts w:hint="eastAsia"/>
        </w:rPr>
        <w:t xml:space="preserve">1 </w:t>
      </w:r>
      <w:r>
        <w:t xml:space="preserve">X </w:t>
      </w:r>
      <w:r w:rsidRPr="004E1B56">
        <w:rPr>
          <w:rFonts w:hint="eastAsia"/>
        </w:rPr>
        <w:t>10</w:t>
      </w:r>
      <w:r w:rsidRPr="009A1E32">
        <w:rPr>
          <w:rFonts w:hint="eastAsia"/>
          <w:vertAlign w:val="superscript"/>
        </w:rPr>
        <w:t>6</w:t>
      </w:r>
      <w:r w:rsidRPr="004E1B56">
        <w:rPr>
          <w:rFonts w:hint="eastAsia"/>
        </w:rPr>
        <w:t xml:space="preserve"> kJ/</w:t>
      </w:r>
      <w:r>
        <w:t>dieną šiluminės energijos</w:t>
      </w:r>
      <w:r>
        <w:rPr>
          <w:rStyle w:val="Puslapioinaosnuoroda"/>
          <w:rFonts w:hint="eastAsia"/>
        </w:rPr>
        <w:footnoteReference w:id="210"/>
      </w:r>
      <w:r>
        <w:t>. Tai reiškia, kad 1 ha žaliųjų zonų išgarina apie 206,2 t vandens per dieną ir ta</w:t>
      </w:r>
      <w:r w:rsidR="00712E96">
        <w:t>m</w:t>
      </w:r>
      <w:r>
        <w:t xml:space="preserve"> sunaudoja 5073,3 kJ šiluminės energijos. </w:t>
      </w:r>
      <w:r w:rsidR="00CD1E8D">
        <w:t xml:space="preserve">Taigi, analizei naudojami Leng et al (2004) nustatyti </w:t>
      </w:r>
      <w:r w:rsidR="007A2104">
        <w:t xml:space="preserve">įverčiai Pekino miestui. </w:t>
      </w:r>
      <w:r w:rsidR="006914C0">
        <w:t xml:space="preserve">Pabrėžtina, kad Pekino vidutinė </w:t>
      </w:r>
      <w:r w:rsidR="004F6E53">
        <w:t xml:space="preserve">vasaros mėnesių temperatūra yra aukštesnė nei Vilniaus miesto, tačiau </w:t>
      </w:r>
      <w:r w:rsidR="00022890">
        <w:t xml:space="preserve">kiti tyrimai atskleidžia, kad šaltesniame klimate evapotransporacijos efektas gali būti net didesnis nei karštesniame. </w:t>
      </w:r>
      <w:r>
        <w:t>Temperatūra per karščius skiriasi tarp sričių, kuriose dominuoja urbanistinė infrastruktūra, ir miesto medžiais apaugusių teritorijų. Be to, nustatyta, kad temperatūrų skirtumai yra aukštesni Centrinės Europos, įskaitant Prancūzijos regionus, Alpių ir Vidurio Europos, Britanijos salų ir Rytų Europos (dalis Lietuvos teritorijos tyrime priskiriama Rytų Europos regionui, didesnė dalis – Skandinavijos regionui), regione, palyginus su Viduržemio jūros, Turkijos ir Pirėnų pusiasalio regionais. Tyrimas atskleidė, kad Rytų Europos regione (kaip ir Turkijos, Viduržemio jūros, Pirėnų pusiasalio, Prancūzijos regionuose) skirtumai tarp temperatūrų karščiausiomis dienomis gali būti mažesni nei vidutinėmis vasaros sąlygomis, tačiau Skandinavijos regione (kaip ir Britanijos salose bei kai kuriose Alpių ir Vidurio Europos dalyse), vėsinimo efektas karščiausiomis dienomis kartais yra net didesnis nei vidutinėmis vasaros sąlygomis (gali būti iš dalies siejama su drėgme, atsižvelgiama taip pat į kitas klimatines sąlygas).</w:t>
      </w:r>
      <w:r w:rsidRPr="00C21906">
        <w:rPr>
          <w:rStyle w:val="Puslapioinaosnuoroda"/>
        </w:rPr>
        <w:t xml:space="preserve"> </w:t>
      </w:r>
      <w:r>
        <w:rPr>
          <w:rStyle w:val="Puslapioinaosnuoroda"/>
        </w:rPr>
        <w:footnoteReference w:id="211"/>
      </w:r>
      <w:r>
        <w:t xml:space="preserve"> Taigi, atsižvelgiant į aukščiau išvardintus empirinių tyrimų rezultatus, Pekino miesto, kuriame tiek aukščiausios, tiek žemiausios vasaros mėnesių vidutinės temperatūros</w:t>
      </w:r>
      <w:r>
        <w:rPr>
          <w:rStyle w:val="Puslapioinaosnuoroda"/>
        </w:rPr>
        <w:footnoteReference w:id="212"/>
      </w:r>
      <w:r>
        <w:t xml:space="preserve"> yra aukštesnės nei Vilniaus mieste, Leng et al. (2004) naudojami rodikliai laikomi tinkamais šioje Studijoje atliekamam vertinimui (šaltesnis klimatas gali lemti net didesnį vėsinimą nei karštesnis, todėl laikomasi prielaidos, kad Vilniuje šis efektas gali būti toks pat arba net didesnis nei Pekine).</w:t>
      </w:r>
    </w:p>
    <w:p w14:paraId="39B7FFF3" w14:textId="2C133C50" w:rsidR="00192719" w:rsidRDefault="0060159C" w:rsidP="00AE4B08">
      <w:pPr>
        <w:keepNext/>
      </w:pPr>
      <w:r>
        <w:rPr>
          <w:noProof/>
        </w:rPr>
        <w:drawing>
          <wp:inline distT="0" distB="0" distL="0" distR="0" wp14:anchorId="33C81387" wp14:editId="3094EEBF">
            <wp:extent cx="6041194" cy="93600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41194" cy="936000"/>
                    </a:xfrm>
                    <a:prstGeom prst="rect">
                      <a:avLst/>
                    </a:prstGeom>
                    <a:noFill/>
                  </pic:spPr>
                </pic:pic>
              </a:graphicData>
            </a:graphic>
          </wp:inline>
        </w:drawing>
      </w:r>
    </w:p>
    <w:p w14:paraId="33AE0908" w14:textId="09FCD159" w:rsidR="00AE4B08" w:rsidRDefault="008C5F2B" w:rsidP="00AE4B08">
      <w:pPr>
        <w:pStyle w:val="SCFigTitle"/>
      </w:pPr>
      <w:r>
        <w:fldChar w:fldCharType="begin"/>
      </w:r>
      <w:r>
        <w:instrText xml:space="preserve"> SEQ Paveikslas \* ARABIC </w:instrText>
      </w:r>
      <w:r>
        <w:fldChar w:fldCharType="separate"/>
      </w:r>
      <w:bookmarkStart w:id="110" w:name="_Toc109728467"/>
      <w:r w:rsidR="00A843C6">
        <w:rPr>
          <w:noProof/>
        </w:rPr>
        <w:t>9</w:t>
      </w:r>
      <w:r>
        <w:rPr>
          <w:noProof/>
        </w:rPr>
        <w:fldChar w:fldCharType="end"/>
      </w:r>
      <w:r w:rsidR="00AE4B08" w:rsidRPr="00744A83">
        <w:t xml:space="preserve"> </w:t>
      </w:r>
      <w:r w:rsidR="00AE4B08">
        <w:t>paveikslas. Žaliųjų zonų evapotranspiracijos ekonominės vertės Vilniaus mieste skaičiavimas</w:t>
      </w:r>
      <w:bookmarkEnd w:id="110"/>
      <w:r w:rsidR="00AE4B08">
        <w:t xml:space="preserve"> </w:t>
      </w:r>
    </w:p>
    <w:p w14:paraId="369D423C" w14:textId="77777777" w:rsidR="00AE4B08" w:rsidRDefault="00AE4B08" w:rsidP="00AE4B08">
      <w:pPr>
        <w:pStyle w:val="SCFigTitle"/>
        <w:spacing w:after="80"/>
        <w:rPr>
          <w:rStyle w:val="Nerykuspabraukimas"/>
        </w:rPr>
      </w:pPr>
      <w:r w:rsidRPr="00B649A9">
        <w:rPr>
          <w:rStyle w:val="Nerykuspabraukimas"/>
        </w:rPr>
        <w:t xml:space="preserve">Šaltinis: sudarytas Konsultanto, remiantis Leng et al. (2004) atliktu tyrimu ir „Ignitis“ pateikta informaciją apie elektros energijos tarifus 2022 m. </w:t>
      </w:r>
    </w:p>
    <w:p w14:paraId="4A02D8D4" w14:textId="606384D5" w:rsidR="00AE4B08" w:rsidRDefault="00083BCD" w:rsidP="00AE4B08">
      <w:r>
        <w:rPr>
          <w:rStyle w:val="Nerykuspabraukimas"/>
          <w:color w:val="auto"/>
          <w:sz w:val="20"/>
          <w:szCs w:val="20"/>
        </w:rPr>
        <w:t>Taigi, atlikus skaičiavimus, n</w:t>
      </w:r>
      <w:r w:rsidR="00AE4B08" w:rsidRPr="00611274">
        <w:rPr>
          <w:rStyle w:val="Nerykuspabraukimas"/>
          <w:color w:val="auto"/>
          <w:sz w:val="20"/>
          <w:szCs w:val="20"/>
        </w:rPr>
        <w:t xml:space="preserve">ustatyta, kad per 100 dienų Vilniaus miesto žaliosios zonos išgarina apie 512,9 mln. t vandens, </w:t>
      </w:r>
      <w:r w:rsidR="007218A0">
        <w:rPr>
          <w:rStyle w:val="Nerykuspabraukimas"/>
          <w:color w:val="auto"/>
          <w:sz w:val="20"/>
          <w:szCs w:val="20"/>
        </w:rPr>
        <w:t>tam sunaudojama</w:t>
      </w:r>
      <w:r w:rsidR="00AE4B08" w:rsidRPr="00611274">
        <w:rPr>
          <w:rStyle w:val="Nerykuspabraukimas"/>
          <w:color w:val="auto"/>
          <w:sz w:val="20"/>
          <w:szCs w:val="20"/>
        </w:rPr>
        <w:t xml:space="preserve"> apie 12</w:t>
      </w:r>
      <w:r w:rsidR="00AE4B08">
        <w:rPr>
          <w:rStyle w:val="Nerykuspabraukimas"/>
          <w:color w:val="auto"/>
          <w:sz w:val="20"/>
          <w:szCs w:val="20"/>
        </w:rPr>
        <w:t>,</w:t>
      </w:r>
      <w:r w:rsidR="00AE4B08" w:rsidRPr="00611274">
        <w:rPr>
          <w:rStyle w:val="Nerykuspabraukimas"/>
          <w:color w:val="auto"/>
          <w:sz w:val="20"/>
          <w:szCs w:val="20"/>
        </w:rPr>
        <w:t>6 mlrd. k</w:t>
      </w:r>
      <w:r w:rsidR="00AE4B08">
        <w:rPr>
          <w:rStyle w:val="Nerykuspabraukimas"/>
          <w:color w:val="auto"/>
          <w:sz w:val="20"/>
          <w:szCs w:val="20"/>
        </w:rPr>
        <w:t>J</w:t>
      </w:r>
      <w:r w:rsidR="00AE4B08" w:rsidRPr="00611274">
        <w:rPr>
          <w:rStyle w:val="Nerykuspabraukimas"/>
          <w:color w:val="auto"/>
          <w:sz w:val="20"/>
          <w:szCs w:val="20"/>
        </w:rPr>
        <w:t xml:space="preserve"> šiluminės energijos. </w:t>
      </w:r>
      <w:r w:rsidR="00AE4B08">
        <w:rPr>
          <w:rStyle w:val="Nerykuspabraukimas"/>
          <w:color w:val="auto"/>
          <w:sz w:val="20"/>
          <w:szCs w:val="20"/>
        </w:rPr>
        <w:t xml:space="preserve">Siekiant šį kiekį įkainoti, buvo pasirinkta naudoti visuomeninio elektros energijos tiekėjo „Ignitis“ pateiktu standartiniu vienos laiko zonos tarifu namų ūkiams, galiojančiu nuo 2022 m. sausio 1 d. – </w:t>
      </w:r>
      <w:r w:rsidR="00AE4B08" w:rsidRPr="00047F5E">
        <w:rPr>
          <w:rStyle w:val="Nerykuspabraukimas"/>
          <w:color w:val="auto"/>
          <w:sz w:val="20"/>
          <w:szCs w:val="20"/>
        </w:rPr>
        <w:t>0,167</w:t>
      </w:r>
      <w:r w:rsidR="00AE4B08">
        <w:rPr>
          <w:rStyle w:val="Nerykuspabraukimas"/>
          <w:color w:val="auto"/>
          <w:sz w:val="20"/>
          <w:szCs w:val="20"/>
        </w:rPr>
        <w:t xml:space="preserve"> Eur/KWh</w:t>
      </w:r>
      <w:r w:rsidR="00AE4B08">
        <w:rPr>
          <w:rStyle w:val="Puslapioinaosnuoroda"/>
        </w:rPr>
        <w:footnoteReference w:id="213"/>
      </w:r>
      <w:r w:rsidR="00AE4B08">
        <w:rPr>
          <w:rStyle w:val="Nerykuspabraukimas"/>
          <w:color w:val="auto"/>
          <w:sz w:val="20"/>
          <w:szCs w:val="20"/>
        </w:rPr>
        <w:t xml:space="preserve">. </w:t>
      </w:r>
      <w:r w:rsidR="00AE4B08">
        <w:t xml:space="preserve">Vertinama, jog suminė evapotranspiracijos </w:t>
      </w:r>
      <w:r w:rsidR="007218A0">
        <w:t xml:space="preserve">(o kartu ir mikroklimato valdymo) ekonominė </w:t>
      </w:r>
      <w:r w:rsidR="00AE4B08">
        <w:t xml:space="preserve">vertė siekia 585,1 tūkst. Eur. </w:t>
      </w:r>
    </w:p>
    <w:p w14:paraId="069B5E02" w14:textId="77777777" w:rsidR="005B24DE" w:rsidRPr="005B24DE" w:rsidRDefault="005B24DE" w:rsidP="00653565">
      <w:pPr>
        <w:pStyle w:val="Antrat3"/>
        <w:rPr>
          <w:rStyle w:val="Rykinuoroda"/>
          <w:rFonts w:eastAsiaTheme="minorEastAsia" w:cstheme="minorBidi"/>
          <w:b/>
          <w:bCs/>
          <w:smallCaps w:val="0"/>
          <w:color w:val="auto"/>
          <w:spacing w:val="0"/>
          <w:sz w:val="20"/>
          <w:szCs w:val="20"/>
        </w:rPr>
      </w:pPr>
      <w:bookmarkStart w:id="111" w:name="_Toc109728423"/>
      <w:r w:rsidRPr="005B24DE">
        <w:rPr>
          <w:rStyle w:val="Rykinuoroda"/>
          <w:b/>
          <w:bCs/>
          <w:smallCaps w:val="0"/>
          <w:color w:val="auto"/>
          <w:spacing w:val="0"/>
        </w:rPr>
        <w:t>Augalų</w:t>
      </w:r>
      <w:r w:rsidR="00FF4B1D" w:rsidRPr="005B24DE">
        <w:rPr>
          <w:rStyle w:val="Rykinuoroda"/>
          <w:b/>
          <w:bCs/>
          <w:smallCaps w:val="0"/>
          <w:color w:val="auto"/>
          <w:spacing w:val="0"/>
        </w:rPr>
        <w:t xml:space="preserve"> apdulkinimas</w:t>
      </w:r>
      <w:bookmarkEnd w:id="111"/>
      <w:r w:rsidR="00FF4B1D" w:rsidRPr="005B24DE">
        <w:rPr>
          <w:rStyle w:val="Rykinuoroda"/>
          <w:b/>
          <w:bCs/>
          <w:smallCaps w:val="0"/>
          <w:color w:val="auto"/>
          <w:spacing w:val="0"/>
        </w:rPr>
        <w:t xml:space="preserve"> </w:t>
      </w:r>
    </w:p>
    <w:p w14:paraId="7706C527" w14:textId="18233319" w:rsidR="00FF4B1D" w:rsidRDefault="00FF4B1D" w:rsidP="00FF4B1D">
      <w:r>
        <w:t xml:space="preserve">Apdulkinimo EP yra apibūdinama kaip gyvūnų bei vabzdžių atliekamas žemės ūkio produkcijos apvaisinimas. Šis procesas </w:t>
      </w:r>
      <w:r w:rsidRPr="00822862">
        <w:t xml:space="preserve">didina maisto kiekį bei kokybę ir galiausiai užtikrina </w:t>
      </w:r>
      <w:r>
        <w:t xml:space="preserve">žmonių </w:t>
      </w:r>
      <w:r w:rsidRPr="00822862">
        <w:t xml:space="preserve">apsirūpinimą maistu. Laukinių apdulkintojų skaičius ir įvairovė </w:t>
      </w:r>
      <w:r>
        <w:t>ES</w:t>
      </w:r>
      <w:r w:rsidRPr="00822862">
        <w:t xml:space="preserve"> mažėja didėjant žmogaus veiklos keliamai grėsmei, kuri visų pirma susijusi su perėjimu prie intensyvaus žemės ūkio ir pesticidų bei trąšų naudojimu</w:t>
      </w:r>
      <w:r>
        <w:rPr>
          <w:rStyle w:val="Puslapioinaosnuoroda"/>
        </w:rPr>
        <w:footnoteReference w:id="214"/>
      </w:r>
      <w:r>
        <w:t xml:space="preserve"> (plačiau žr. 3.1 poskyryje)</w:t>
      </w:r>
      <w:r w:rsidRPr="00822862">
        <w:t>.</w:t>
      </w:r>
      <w:r>
        <w:t xml:space="preserve"> 2016 m. </w:t>
      </w:r>
      <w:r w:rsidRPr="00F53BAF">
        <w:t>Tarpvyriausybin</w:t>
      </w:r>
      <w:r>
        <w:t>ės</w:t>
      </w:r>
      <w:r w:rsidRPr="00F53BAF">
        <w:t xml:space="preserve"> mokslin</w:t>
      </w:r>
      <w:r>
        <w:t>ės</w:t>
      </w:r>
      <w:r w:rsidRPr="00F53BAF">
        <w:t xml:space="preserve"> politin</w:t>
      </w:r>
      <w:r>
        <w:t xml:space="preserve">ės </w:t>
      </w:r>
      <w:r w:rsidRPr="00F53BAF">
        <w:t>biologinės įvairovės ir ekosistemų platform</w:t>
      </w:r>
      <w:r>
        <w:t>os</w:t>
      </w:r>
      <w:r w:rsidRPr="00F53BAF">
        <w:t xml:space="preserve"> (angl.</w:t>
      </w:r>
      <w:r w:rsidRPr="0009284F">
        <w:t xml:space="preserve"> </w:t>
      </w:r>
      <w:r w:rsidRPr="0009284F">
        <w:rPr>
          <w:i/>
          <w:iCs/>
        </w:rPr>
        <w:t>Intergovernmental Science-Policy Platform on Biodiversity and Ecosystem Services</w:t>
      </w:r>
      <w:r>
        <w:rPr>
          <w:i/>
          <w:iCs/>
        </w:rPr>
        <w:t xml:space="preserve">, </w:t>
      </w:r>
      <w:r>
        <w:t xml:space="preserve">trumpinys – </w:t>
      </w:r>
      <w:r w:rsidRPr="00F53BAF">
        <w:t>IPBES)</w:t>
      </w:r>
      <w:r>
        <w:t xml:space="preserve"> išleistoje ataskaitoje</w:t>
      </w:r>
      <w:r>
        <w:rPr>
          <w:rStyle w:val="Puslapioinaosnuoroda"/>
        </w:rPr>
        <w:footnoteReference w:id="215"/>
      </w:r>
      <w:r>
        <w:t xml:space="preserve"> apskaičiuota, kad maždaug 5-8 proc. visos pasaulinės žemės ūkio produkcijos tiesiogiai priklauso nuo vabzdžių ir kitų apdulkintojų veiklos – tai lygu maždaug 224-550 mln. Eur vertos produkcijos. </w:t>
      </w:r>
    </w:p>
    <w:p w14:paraId="59C66E04" w14:textId="628B157F" w:rsidR="00FF4B1D" w:rsidRDefault="00FF4B1D" w:rsidP="00FF4B1D">
      <w:r>
        <w:t>Nors apdulkinimo EP yra reguliavimo tipo, tačiau ji prisideda prie įkainojamų prekių sukūrimo – šiuo atveju žemės ūkio produkcijos. Tai reiškia, jog vertinant apdulkinimo EP ekonominę vertę reikia atskirti, kokia dalis produkcijos tiesiogiai priklauso nuo apdulkinimo teikiamos naudos. 2018 m. EK Jungtinio tyrimų centro išleistoje ataskaitos apie EP apskaitą pirmoje dalyje buvo vertinama apdulkinimo vertė ES lygiu bei atskirai šalyse narėse taikant priklausomybės nuo apdulkinimo koeficientus skirtingų tipų žemės ūkio kultūroms</w:t>
      </w:r>
      <w:r>
        <w:rPr>
          <w:rStyle w:val="Puslapioinaosnuoroda"/>
        </w:rPr>
        <w:footnoteReference w:id="216"/>
      </w:r>
      <w:r>
        <w:t>. Šie koeficientai ataskaitoje buvo identifikuoti skirtingoms šalims ir pasėliams, remiantis Klein et al. (2007) atliktu tyrimu</w:t>
      </w:r>
      <w:r>
        <w:rPr>
          <w:rStyle w:val="Puslapioinaosnuoroda"/>
        </w:rPr>
        <w:footnoteReference w:id="217"/>
      </w:r>
      <w:r>
        <w:t>. Siekiant užtikrinti, jog šioje ataskaitoje atliekamas ekonominis vertinimas būtų kiek galima tikslesnis, priklausomybės nuo apdulkinimo koeficientai taip pat buvo patikslinti remiantis Lippert et al. (2021) naujesniu tyrimu, kuris detaliai tyrė Vokietijos žemės ūkio produkcijos kaitą 2006–2016 m. laikotarpiu</w:t>
      </w:r>
      <w:r>
        <w:rPr>
          <w:rStyle w:val="Puslapioinaosnuoroda"/>
        </w:rPr>
        <w:footnoteReference w:id="218"/>
      </w:r>
      <w:r>
        <w:t xml:space="preserve">. </w:t>
      </w:r>
      <w:r w:rsidR="00C97C13">
        <w:t>Daroma prielaida</w:t>
      </w:r>
      <w:r>
        <w:t xml:space="preserve">, kad Vokietijos ir Lietuvos klimatas bei kiti veiksniai, darantys įtaką žemės ūkio produkcijai, yra gana panašūs, todėl lyginti koeficientus šiuo atveju yra tinkama. Jungtinio tyrimų centro ataskaitoje produkcijos dalis, kuri buvo tiesiogiai priklausoma nuo apdulkinimo teikiamos naudos, buvo apskaičiuota dauginant metinį produkcijos kiekį iš priklausomybės nuo apdulkinimo koeficiento, kai metinis produkcijos kiekis gali būti išreikštas tiek produkcijos pinigine verte, tiek tonomis. Tai reiškia, jog yra naudojami </w:t>
      </w:r>
      <w:r w:rsidR="00100BD3">
        <w:t>minėto tyrimo duomen</w:t>
      </w:r>
      <w:r w:rsidR="006B039A">
        <w:t xml:space="preserve">ys </w:t>
      </w:r>
      <w:r>
        <w:t>bei</w:t>
      </w:r>
      <w:r w:rsidR="006B039A">
        <w:t xml:space="preserve"> taikomas</w:t>
      </w:r>
      <w:r>
        <w:t xml:space="preserve"> rinkos kainos metoda</w:t>
      </w:r>
      <w:r w:rsidR="006B039A">
        <w:t>s</w:t>
      </w:r>
      <w:r>
        <w:t>. Remiantis tokia pačia logika bei naujausiais prieinamais duomenimis apie metinius skirtingų žemės ūkio kultūrų produkcijos dydžius Lietuvoje</w:t>
      </w:r>
      <w:r>
        <w:rPr>
          <w:rStyle w:val="Puslapioinaosnuoroda"/>
        </w:rPr>
        <w:footnoteReference w:id="219"/>
      </w:r>
      <w:r>
        <w:t>, buvo apskaičiuota apdulkinimo ekonominė vertė bei nauda 2020 m. derliui (žr. toliau pateiktą lentelę). Atkreiptinas dėmesys, jog buvo pasirinktos vertinti penkios žemės ūkio kultūros, kurioms buvo prieinami visi reikalingi duomenys.</w:t>
      </w:r>
    </w:p>
    <w:p w14:paraId="2C776B3E" w14:textId="77D4CEE0" w:rsidR="00FF4B1D" w:rsidRPr="00D665EA" w:rsidRDefault="008C5F2B" w:rsidP="00FF4B1D">
      <w:pPr>
        <w:pStyle w:val="SCFigTitle"/>
      </w:pPr>
      <w:r>
        <w:fldChar w:fldCharType="begin"/>
      </w:r>
      <w:r>
        <w:instrText xml:space="preserve"> SEQ lentelė \* ARABIC </w:instrText>
      </w:r>
      <w:r>
        <w:fldChar w:fldCharType="separate"/>
      </w:r>
      <w:bookmarkStart w:id="112" w:name="_Toc109728455"/>
      <w:r w:rsidR="00A843C6">
        <w:rPr>
          <w:noProof/>
        </w:rPr>
        <w:t>27</w:t>
      </w:r>
      <w:r>
        <w:rPr>
          <w:noProof/>
        </w:rPr>
        <w:fldChar w:fldCharType="end"/>
      </w:r>
      <w:r w:rsidR="00FF4B1D" w:rsidRPr="000C76BE">
        <w:t xml:space="preserve"> </w:t>
      </w:r>
      <w:r w:rsidR="00FF4B1D">
        <w:t>lentelė. Apdulkinimo EP ekonominė vertė 2020 m. produkcijos kainomis, mln. Eur.</w:t>
      </w:r>
      <w:bookmarkEnd w:id="112"/>
    </w:p>
    <w:tbl>
      <w:tblPr>
        <w:tblStyle w:val="SCTableHeader"/>
        <w:tblW w:w="0" w:type="auto"/>
        <w:tblLook w:val="04A0" w:firstRow="1" w:lastRow="0" w:firstColumn="1" w:lastColumn="0" w:noHBand="0" w:noVBand="1"/>
      </w:tblPr>
      <w:tblGrid>
        <w:gridCol w:w="2250"/>
        <w:gridCol w:w="2260"/>
        <w:gridCol w:w="2288"/>
        <w:gridCol w:w="2265"/>
        <w:gridCol w:w="433"/>
      </w:tblGrid>
      <w:tr w:rsidR="00FF4B1D" w14:paraId="1DDEB8E6" w14:textId="77777777" w:rsidTr="00331F41">
        <w:trPr>
          <w:cnfStyle w:val="100000000000" w:firstRow="1" w:lastRow="0" w:firstColumn="0" w:lastColumn="0" w:oddVBand="0" w:evenVBand="0" w:oddHBand="0" w:evenHBand="0" w:firstRowFirstColumn="0" w:firstRowLastColumn="0" w:lastRowFirstColumn="0" w:lastRowLastColumn="0"/>
        </w:trPr>
        <w:tc>
          <w:tcPr>
            <w:tcW w:w="2371" w:type="dxa"/>
            <w:tcBorders>
              <w:right w:val="single" w:sz="12" w:space="0" w:color="FFFFFF" w:themeColor="background2"/>
            </w:tcBorders>
          </w:tcPr>
          <w:p w14:paraId="7C59F08D" w14:textId="77777777" w:rsidR="00FF4B1D" w:rsidRPr="00877E7C" w:rsidRDefault="00FF4B1D" w:rsidP="00331F41">
            <w:pPr>
              <w:pStyle w:val="SCTableHeaderrow"/>
              <w:jc w:val="left"/>
              <w:rPr>
                <w:b/>
                <w:bCs w:val="0"/>
                <w:sz w:val="18"/>
                <w:szCs w:val="18"/>
              </w:rPr>
            </w:pPr>
            <w:r w:rsidRPr="00877E7C">
              <w:rPr>
                <w:b/>
                <w:bCs w:val="0"/>
                <w:sz w:val="18"/>
                <w:szCs w:val="18"/>
              </w:rPr>
              <w:t>Žemės ūkio kultūra</w:t>
            </w:r>
          </w:p>
        </w:tc>
        <w:tc>
          <w:tcPr>
            <w:tcW w:w="2371" w:type="dxa"/>
            <w:tcBorders>
              <w:left w:val="single" w:sz="12" w:space="0" w:color="FFFFFF" w:themeColor="background2"/>
              <w:right w:val="single" w:sz="12" w:space="0" w:color="FFFFFF" w:themeColor="background2"/>
            </w:tcBorders>
          </w:tcPr>
          <w:p w14:paraId="216E58EC" w14:textId="77777777" w:rsidR="00FF4B1D" w:rsidRPr="00877E7C" w:rsidRDefault="00FF4B1D" w:rsidP="00331F41">
            <w:pPr>
              <w:pStyle w:val="SCTableHeaderrow"/>
              <w:jc w:val="left"/>
              <w:rPr>
                <w:b/>
                <w:bCs w:val="0"/>
                <w:sz w:val="18"/>
                <w:szCs w:val="18"/>
              </w:rPr>
            </w:pPr>
            <w:r w:rsidRPr="00877E7C">
              <w:rPr>
                <w:b/>
                <w:bCs w:val="0"/>
                <w:sz w:val="18"/>
                <w:szCs w:val="18"/>
              </w:rPr>
              <w:t>Produkcijos vertė, mln. Eur</w:t>
            </w:r>
          </w:p>
        </w:tc>
        <w:tc>
          <w:tcPr>
            <w:tcW w:w="2372" w:type="dxa"/>
            <w:tcBorders>
              <w:left w:val="single" w:sz="12" w:space="0" w:color="FFFFFF" w:themeColor="background2"/>
              <w:right w:val="single" w:sz="12" w:space="0" w:color="FFFFFF" w:themeColor="background2"/>
            </w:tcBorders>
          </w:tcPr>
          <w:p w14:paraId="2156076A" w14:textId="77777777" w:rsidR="00FF4B1D" w:rsidRPr="00877E7C" w:rsidRDefault="00FF4B1D" w:rsidP="00331F41">
            <w:pPr>
              <w:pStyle w:val="SCTableHeaderrow"/>
              <w:jc w:val="left"/>
              <w:rPr>
                <w:b/>
                <w:bCs w:val="0"/>
                <w:sz w:val="18"/>
                <w:szCs w:val="18"/>
              </w:rPr>
            </w:pPr>
            <w:r w:rsidRPr="00877E7C">
              <w:rPr>
                <w:b/>
                <w:bCs w:val="0"/>
                <w:sz w:val="18"/>
                <w:szCs w:val="18"/>
              </w:rPr>
              <w:t>Priklausomybės nuo apdulkinimo koeficientas</w:t>
            </w:r>
          </w:p>
        </w:tc>
        <w:tc>
          <w:tcPr>
            <w:tcW w:w="2372" w:type="dxa"/>
            <w:gridSpan w:val="2"/>
            <w:tcBorders>
              <w:left w:val="single" w:sz="12" w:space="0" w:color="FFFFFF" w:themeColor="background2"/>
            </w:tcBorders>
          </w:tcPr>
          <w:p w14:paraId="7C673164" w14:textId="77777777" w:rsidR="00FF4B1D" w:rsidRPr="00877E7C" w:rsidRDefault="00FF4B1D" w:rsidP="00331F41">
            <w:pPr>
              <w:pStyle w:val="SCTableHeaderrow"/>
              <w:jc w:val="left"/>
              <w:rPr>
                <w:b/>
                <w:bCs w:val="0"/>
                <w:sz w:val="18"/>
                <w:szCs w:val="18"/>
              </w:rPr>
            </w:pPr>
            <w:r w:rsidRPr="00877E7C">
              <w:rPr>
                <w:b/>
                <w:bCs w:val="0"/>
                <w:sz w:val="18"/>
                <w:szCs w:val="18"/>
              </w:rPr>
              <w:t>Apdulkinimo EP vertė, mln. Eur</w:t>
            </w:r>
          </w:p>
        </w:tc>
      </w:tr>
      <w:tr w:rsidR="00FF4B1D" w14:paraId="60FF3A0C" w14:textId="77777777" w:rsidTr="00A0176B">
        <w:tc>
          <w:tcPr>
            <w:tcW w:w="2371" w:type="dxa"/>
            <w:tcBorders>
              <w:bottom w:val="single" w:sz="4" w:space="0" w:color="1F7B61" w:themeColor="accent1"/>
              <w:right w:val="single" w:sz="12" w:space="0" w:color="FFFFFF" w:themeColor="background2"/>
            </w:tcBorders>
          </w:tcPr>
          <w:p w14:paraId="046814DE" w14:textId="77777777" w:rsidR="00FF4B1D" w:rsidRPr="00877E7C" w:rsidRDefault="00FF4B1D" w:rsidP="00A0176B">
            <w:pPr>
              <w:pStyle w:val="SCTableContent"/>
              <w:rPr>
                <w:b w:val="0"/>
                <w:bCs/>
                <w:color w:val="auto"/>
                <w:sz w:val="18"/>
                <w:szCs w:val="18"/>
              </w:rPr>
            </w:pPr>
            <w:r w:rsidRPr="00877E7C">
              <w:rPr>
                <w:b w:val="0"/>
                <w:bCs/>
                <w:color w:val="auto"/>
                <w:sz w:val="18"/>
                <w:szCs w:val="18"/>
              </w:rPr>
              <w:t>Vaisiai</w:t>
            </w:r>
          </w:p>
        </w:tc>
        <w:tc>
          <w:tcPr>
            <w:tcW w:w="2371" w:type="dxa"/>
            <w:tcBorders>
              <w:left w:val="single" w:sz="12" w:space="0" w:color="FFFFFF" w:themeColor="background2"/>
              <w:bottom w:val="single" w:sz="4" w:space="0" w:color="1F7B61" w:themeColor="accent1"/>
              <w:right w:val="single" w:sz="12" w:space="0" w:color="FFFFFF" w:themeColor="background2"/>
            </w:tcBorders>
          </w:tcPr>
          <w:p w14:paraId="27F53CCD" w14:textId="77777777" w:rsidR="00FF4B1D" w:rsidRPr="00877E7C" w:rsidRDefault="00FF4B1D" w:rsidP="00A0176B">
            <w:pPr>
              <w:pStyle w:val="SCTableContent"/>
              <w:jc w:val="center"/>
              <w:rPr>
                <w:b w:val="0"/>
                <w:bCs/>
                <w:color w:val="auto"/>
                <w:sz w:val="18"/>
                <w:szCs w:val="18"/>
                <w:lang w:val="en-ZW"/>
              </w:rPr>
            </w:pPr>
            <w:r w:rsidRPr="00877E7C">
              <w:rPr>
                <w:b w:val="0"/>
                <w:bCs/>
                <w:color w:val="auto"/>
                <w:sz w:val="18"/>
                <w:szCs w:val="18"/>
                <w:lang w:val="en-ZW"/>
              </w:rPr>
              <w:t>10,88</w:t>
            </w:r>
          </w:p>
        </w:tc>
        <w:tc>
          <w:tcPr>
            <w:tcW w:w="2372" w:type="dxa"/>
            <w:tcBorders>
              <w:left w:val="single" w:sz="12" w:space="0" w:color="FFFFFF" w:themeColor="background2"/>
              <w:bottom w:val="single" w:sz="4" w:space="0" w:color="1F7B61" w:themeColor="accent1"/>
              <w:right w:val="single" w:sz="12" w:space="0" w:color="FFFFFF" w:themeColor="background2"/>
            </w:tcBorders>
          </w:tcPr>
          <w:p w14:paraId="062A4823" w14:textId="77777777" w:rsidR="00FF4B1D" w:rsidRPr="00877E7C" w:rsidRDefault="00FF4B1D" w:rsidP="00A0176B">
            <w:pPr>
              <w:pStyle w:val="SCTableContent"/>
              <w:jc w:val="center"/>
              <w:rPr>
                <w:b w:val="0"/>
                <w:bCs/>
                <w:color w:val="auto"/>
                <w:sz w:val="18"/>
                <w:szCs w:val="18"/>
              </w:rPr>
            </w:pPr>
            <w:r w:rsidRPr="00877E7C">
              <w:rPr>
                <w:b w:val="0"/>
                <w:bCs/>
                <w:color w:val="auto"/>
                <w:sz w:val="18"/>
                <w:szCs w:val="18"/>
              </w:rPr>
              <w:t>0,64</w:t>
            </w:r>
          </w:p>
        </w:tc>
        <w:tc>
          <w:tcPr>
            <w:tcW w:w="2372" w:type="dxa"/>
            <w:gridSpan w:val="2"/>
            <w:tcBorders>
              <w:left w:val="single" w:sz="12" w:space="0" w:color="FFFFFF" w:themeColor="background2"/>
              <w:bottom w:val="single" w:sz="4" w:space="0" w:color="1F7B61" w:themeColor="accent1"/>
            </w:tcBorders>
          </w:tcPr>
          <w:p w14:paraId="1F1E1B04" w14:textId="77777777" w:rsidR="00FF4B1D" w:rsidRPr="00877E7C" w:rsidRDefault="00FF4B1D" w:rsidP="00A0176B">
            <w:pPr>
              <w:pStyle w:val="SCTableContent"/>
              <w:jc w:val="center"/>
              <w:rPr>
                <w:b w:val="0"/>
                <w:bCs/>
                <w:color w:val="auto"/>
                <w:sz w:val="18"/>
                <w:szCs w:val="18"/>
              </w:rPr>
            </w:pPr>
            <w:r w:rsidRPr="00877E7C">
              <w:rPr>
                <w:b w:val="0"/>
                <w:bCs/>
                <w:color w:val="auto"/>
                <w:sz w:val="18"/>
                <w:szCs w:val="18"/>
              </w:rPr>
              <w:t>6,96</w:t>
            </w:r>
          </w:p>
        </w:tc>
      </w:tr>
      <w:tr w:rsidR="00FF4B1D" w14:paraId="1C6A6879" w14:textId="77777777" w:rsidTr="00A0176B">
        <w:tc>
          <w:tcPr>
            <w:tcW w:w="2371" w:type="dxa"/>
            <w:tcBorders>
              <w:top w:val="single" w:sz="4" w:space="0" w:color="1F7B61" w:themeColor="accent1"/>
              <w:bottom w:val="single" w:sz="4" w:space="0" w:color="1F7B61" w:themeColor="accent1"/>
              <w:right w:val="single" w:sz="12" w:space="0" w:color="FFFFFF" w:themeColor="background2"/>
            </w:tcBorders>
          </w:tcPr>
          <w:p w14:paraId="3A62D725" w14:textId="77777777" w:rsidR="00FF4B1D" w:rsidRPr="00877E7C" w:rsidRDefault="00FF4B1D" w:rsidP="00A0176B">
            <w:pPr>
              <w:pStyle w:val="SCTableContent"/>
              <w:rPr>
                <w:b w:val="0"/>
                <w:bCs/>
                <w:color w:val="auto"/>
                <w:sz w:val="18"/>
                <w:szCs w:val="18"/>
              </w:rPr>
            </w:pPr>
            <w:r w:rsidRPr="00877E7C">
              <w:rPr>
                <w:b w:val="0"/>
                <w:bCs/>
                <w:color w:val="auto"/>
                <w:sz w:val="18"/>
                <w:szCs w:val="18"/>
              </w:rPr>
              <w:t>Ankštiniai augalai</w:t>
            </w:r>
          </w:p>
        </w:tc>
        <w:tc>
          <w:tcPr>
            <w:tcW w:w="2371"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7CE478C9" w14:textId="77777777" w:rsidR="00FF4B1D" w:rsidRPr="00877E7C" w:rsidRDefault="00FF4B1D" w:rsidP="00A0176B">
            <w:pPr>
              <w:pStyle w:val="SCTableContent"/>
              <w:jc w:val="center"/>
              <w:rPr>
                <w:b w:val="0"/>
                <w:bCs/>
                <w:color w:val="auto"/>
                <w:sz w:val="18"/>
                <w:szCs w:val="18"/>
              </w:rPr>
            </w:pPr>
            <w:r w:rsidRPr="00877E7C">
              <w:rPr>
                <w:b w:val="0"/>
                <w:bCs/>
                <w:color w:val="auto"/>
                <w:sz w:val="18"/>
                <w:szCs w:val="18"/>
              </w:rPr>
              <w:t>73,76</w:t>
            </w:r>
          </w:p>
        </w:tc>
        <w:tc>
          <w:tcPr>
            <w:tcW w:w="2372"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63FAA8C2" w14:textId="77777777" w:rsidR="00FF4B1D" w:rsidRPr="00877E7C" w:rsidRDefault="00FF4B1D" w:rsidP="00A0176B">
            <w:pPr>
              <w:pStyle w:val="SCTableContent"/>
              <w:jc w:val="center"/>
              <w:rPr>
                <w:b w:val="0"/>
                <w:bCs/>
                <w:color w:val="auto"/>
                <w:sz w:val="18"/>
                <w:szCs w:val="18"/>
              </w:rPr>
            </w:pPr>
            <w:r w:rsidRPr="00877E7C">
              <w:rPr>
                <w:b w:val="0"/>
                <w:bCs/>
                <w:color w:val="auto"/>
                <w:sz w:val="18"/>
                <w:szCs w:val="18"/>
              </w:rPr>
              <w:t>0,05</w:t>
            </w:r>
          </w:p>
        </w:tc>
        <w:tc>
          <w:tcPr>
            <w:tcW w:w="2372" w:type="dxa"/>
            <w:gridSpan w:val="2"/>
            <w:tcBorders>
              <w:top w:val="single" w:sz="4" w:space="0" w:color="1F7B61" w:themeColor="accent1"/>
              <w:left w:val="single" w:sz="12" w:space="0" w:color="FFFFFF" w:themeColor="background2"/>
              <w:bottom w:val="single" w:sz="4" w:space="0" w:color="1F7B61" w:themeColor="accent1"/>
            </w:tcBorders>
          </w:tcPr>
          <w:p w14:paraId="2229107E" w14:textId="77777777" w:rsidR="00FF4B1D" w:rsidRPr="00877E7C" w:rsidRDefault="00FF4B1D" w:rsidP="00A0176B">
            <w:pPr>
              <w:pStyle w:val="SCTableContent"/>
              <w:jc w:val="center"/>
              <w:rPr>
                <w:b w:val="0"/>
                <w:bCs/>
                <w:color w:val="auto"/>
                <w:sz w:val="18"/>
                <w:szCs w:val="18"/>
              </w:rPr>
            </w:pPr>
            <w:r w:rsidRPr="00877E7C">
              <w:rPr>
                <w:b w:val="0"/>
                <w:bCs/>
                <w:color w:val="auto"/>
                <w:sz w:val="18"/>
                <w:szCs w:val="18"/>
              </w:rPr>
              <w:t>3,69</w:t>
            </w:r>
          </w:p>
        </w:tc>
      </w:tr>
      <w:tr w:rsidR="00FF4B1D" w14:paraId="08E4053B" w14:textId="77777777" w:rsidTr="00A0176B">
        <w:tc>
          <w:tcPr>
            <w:tcW w:w="2371" w:type="dxa"/>
            <w:tcBorders>
              <w:top w:val="single" w:sz="4" w:space="0" w:color="1F7B61" w:themeColor="accent1"/>
              <w:bottom w:val="single" w:sz="4" w:space="0" w:color="1F7B61" w:themeColor="accent1"/>
              <w:right w:val="single" w:sz="12" w:space="0" w:color="FFFFFF" w:themeColor="background2"/>
            </w:tcBorders>
          </w:tcPr>
          <w:p w14:paraId="3936B45D" w14:textId="77777777" w:rsidR="00FF4B1D" w:rsidRPr="00877E7C" w:rsidRDefault="00FF4B1D" w:rsidP="00A0176B">
            <w:pPr>
              <w:pStyle w:val="SCTableContent"/>
              <w:rPr>
                <w:b w:val="0"/>
                <w:bCs/>
                <w:color w:val="auto"/>
                <w:sz w:val="18"/>
                <w:szCs w:val="18"/>
              </w:rPr>
            </w:pPr>
            <w:r w:rsidRPr="00877E7C">
              <w:rPr>
                <w:b w:val="0"/>
                <w:bCs/>
                <w:color w:val="auto"/>
                <w:sz w:val="18"/>
                <w:szCs w:val="18"/>
              </w:rPr>
              <w:t>Aliejinių augalų sėklos</w:t>
            </w:r>
          </w:p>
        </w:tc>
        <w:tc>
          <w:tcPr>
            <w:tcW w:w="2371"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02B2156D" w14:textId="77777777" w:rsidR="00FF4B1D" w:rsidRPr="00877E7C" w:rsidRDefault="00FF4B1D" w:rsidP="00A0176B">
            <w:pPr>
              <w:pStyle w:val="SCTableContent"/>
              <w:jc w:val="center"/>
              <w:rPr>
                <w:b w:val="0"/>
                <w:bCs/>
                <w:color w:val="auto"/>
                <w:sz w:val="18"/>
                <w:szCs w:val="18"/>
              </w:rPr>
            </w:pPr>
            <w:r w:rsidRPr="00877E7C">
              <w:rPr>
                <w:b w:val="0"/>
                <w:bCs/>
                <w:color w:val="auto"/>
                <w:sz w:val="18"/>
                <w:szCs w:val="18"/>
              </w:rPr>
              <w:t>344,36</w:t>
            </w:r>
          </w:p>
        </w:tc>
        <w:tc>
          <w:tcPr>
            <w:tcW w:w="2372"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04ECAE93" w14:textId="77777777" w:rsidR="00FF4B1D" w:rsidRPr="00877E7C" w:rsidRDefault="00FF4B1D" w:rsidP="00A0176B">
            <w:pPr>
              <w:pStyle w:val="SCTableContent"/>
              <w:jc w:val="center"/>
              <w:rPr>
                <w:b w:val="0"/>
                <w:bCs/>
                <w:color w:val="auto"/>
                <w:sz w:val="18"/>
                <w:szCs w:val="18"/>
              </w:rPr>
            </w:pPr>
            <w:r w:rsidRPr="00877E7C">
              <w:rPr>
                <w:b w:val="0"/>
                <w:bCs/>
                <w:color w:val="auto"/>
                <w:sz w:val="18"/>
                <w:szCs w:val="18"/>
              </w:rPr>
              <w:t>0,17</w:t>
            </w:r>
          </w:p>
        </w:tc>
        <w:tc>
          <w:tcPr>
            <w:tcW w:w="2372" w:type="dxa"/>
            <w:gridSpan w:val="2"/>
            <w:tcBorders>
              <w:top w:val="single" w:sz="4" w:space="0" w:color="1F7B61" w:themeColor="accent1"/>
              <w:left w:val="single" w:sz="12" w:space="0" w:color="FFFFFF" w:themeColor="background2"/>
              <w:bottom w:val="single" w:sz="4" w:space="0" w:color="1F7B61" w:themeColor="accent1"/>
            </w:tcBorders>
          </w:tcPr>
          <w:p w14:paraId="06F1E4D2" w14:textId="77777777" w:rsidR="00FF4B1D" w:rsidRPr="00877E7C" w:rsidRDefault="00FF4B1D" w:rsidP="00A0176B">
            <w:pPr>
              <w:pStyle w:val="SCTableContent"/>
              <w:jc w:val="center"/>
              <w:rPr>
                <w:b w:val="0"/>
                <w:bCs/>
                <w:color w:val="auto"/>
                <w:sz w:val="18"/>
                <w:szCs w:val="18"/>
              </w:rPr>
            </w:pPr>
            <w:r w:rsidRPr="00877E7C">
              <w:rPr>
                <w:b w:val="0"/>
                <w:bCs/>
                <w:color w:val="auto"/>
                <w:sz w:val="18"/>
                <w:szCs w:val="18"/>
              </w:rPr>
              <w:t>58,54</w:t>
            </w:r>
          </w:p>
        </w:tc>
      </w:tr>
      <w:tr w:rsidR="00FF4B1D" w14:paraId="2D60C677" w14:textId="77777777" w:rsidTr="00A0176B">
        <w:tc>
          <w:tcPr>
            <w:tcW w:w="2371" w:type="dxa"/>
            <w:tcBorders>
              <w:top w:val="single" w:sz="4" w:space="0" w:color="1F7B61" w:themeColor="accent1"/>
              <w:bottom w:val="single" w:sz="4" w:space="0" w:color="1F7B61" w:themeColor="accent1"/>
              <w:right w:val="single" w:sz="12" w:space="0" w:color="FFFFFF" w:themeColor="background2"/>
            </w:tcBorders>
          </w:tcPr>
          <w:p w14:paraId="2EA94E74" w14:textId="77777777" w:rsidR="00FF4B1D" w:rsidRPr="00877E7C" w:rsidRDefault="00FF4B1D" w:rsidP="00A0176B">
            <w:pPr>
              <w:pStyle w:val="SCTableContent"/>
              <w:rPr>
                <w:b w:val="0"/>
                <w:bCs/>
                <w:color w:val="auto"/>
                <w:sz w:val="18"/>
                <w:szCs w:val="18"/>
              </w:rPr>
            </w:pPr>
            <w:r w:rsidRPr="00877E7C">
              <w:rPr>
                <w:b w:val="0"/>
                <w:bCs/>
                <w:color w:val="auto"/>
                <w:sz w:val="18"/>
                <w:szCs w:val="18"/>
              </w:rPr>
              <w:t>Rapsų sėklos</w:t>
            </w:r>
          </w:p>
        </w:tc>
        <w:tc>
          <w:tcPr>
            <w:tcW w:w="2371"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3033768C" w14:textId="77777777" w:rsidR="00FF4B1D" w:rsidRPr="00877E7C" w:rsidRDefault="00FF4B1D" w:rsidP="00A0176B">
            <w:pPr>
              <w:pStyle w:val="SCTableContent"/>
              <w:jc w:val="center"/>
              <w:rPr>
                <w:b w:val="0"/>
                <w:bCs/>
                <w:color w:val="auto"/>
                <w:sz w:val="18"/>
                <w:szCs w:val="18"/>
              </w:rPr>
            </w:pPr>
            <w:r w:rsidRPr="00877E7C">
              <w:rPr>
                <w:b w:val="0"/>
                <w:bCs/>
                <w:color w:val="auto"/>
                <w:sz w:val="18"/>
                <w:szCs w:val="18"/>
              </w:rPr>
              <w:t>343,94</w:t>
            </w:r>
          </w:p>
        </w:tc>
        <w:tc>
          <w:tcPr>
            <w:tcW w:w="2372"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4157AF37" w14:textId="77777777" w:rsidR="00FF4B1D" w:rsidRPr="00877E7C" w:rsidRDefault="00FF4B1D" w:rsidP="00A0176B">
            <w:pPr>
              <w:pStyle w:val="SCTableContent"/>
              <w:jc w:val="center"/>
              <w:rPr>
                <w:b w:val="0"/>
                <w:bCs/>
                <w:color w:val="auto"/>
                <w:sz w:val="18"/>
                <w:szCs w:val="18"/>
              </w:rPr>
            </w:pPr>
            <w:r w:rsidRPr="00877E7C">
              <w:rPr>
                <w:b w:val="0"/>
                <w:bCs/>
                <w:color w:val="auto"/>
                <w:sz w:val="18"/>
                <w:szCs w:val="18"/>
              </w:rPr>
              <w:t>0,25</w:t>
            </w:r>
          </w:p>
        </w:tc>
        <w:tc>
          <w:tcPr>
            <w:tcW w:w="2372" w:type="dxa"/>
            <w:gridSpan w:val="2"/>
            <w:tcBorders>
              <w:top w:val="single" w:sz="4" w:space="0" w:color="1F7B61" w:themeColor="accent1"/>
              <w:left w:val="single" w:sz="12" w:space="0" w:color="FFFFFF" w:themeColor="background2"/>
              <w:bottom w:val="single" w:sz="4" w:space="0" w:color="1F7B61" w:themeColor="accent1"/>
            </w:tcBorders>
          </w:tcPr>
          <w:p w14:paraId="5BE9A4B6" w14:textId="77777777" w:rsidR="00FF4B1D" w:rsidRPr="00877E7C" w:rsidRDefault="00FF4B1D" w:rsidP="00A0176B">
            <w:pPr>
              <w:pStyle w:val="SCTableContent"/>
              <w:jc w:val="center"/>
              <w:rPr>
                <w:b w:val="0"/>
                <w:bCs/>
                <w:color w:val="auto"/>
                <w:sz w:val="18"/>
                <w:szCs w:val="18"/>
              </w:rPr>
            </w:pPr>
            <w:r w:rsidRPr="00877E7C">
              <w:rPr>
                <w:b w:val="0"/>
                <w:bCs/>
                <w:color w:val="auto"/>
                <w:sz w:val="18"/>
                <w:szCs w:val="18"/>
              </w:rPr>
              <w:t>82,55</w:t>
            </w:r>
          </w:p>
        </w:tc>
      </w:tr>
      <w:tr w:rsidR="00FF4B1D" w14:paraId="443B08B6" w14:textId="77777777" w:rsidTr="00A0176B">
        <w:tc>
          <w:tcPr>
            <w:tcW w:w="2371" w:type="dxa"/>
            <w:tcBorders>
              <w:top w:val="single" w:sz="4" w:space="0" w:color="1F7B61" w:themeColor="accent1"/>
              <w:bottom w:val="single" w:sz="4" w:space="0" w:color="1F7B61" w:themeColor="accent1"/>
              <w:right w:val="single" w:sz="12" w:space="0" w:color="FFFFFF" w:themeColor="background2"/>
            </w:tcBorders>
          </w:tcPr>
          <w:p w14:paraId="74AA8FBB" w14:textId="77777777" w:rsidR="00FF4B1D" w:rsidRPr="00877E7C" w:rsidRDefault="00FF4B1D" w:rsidP="00A0176B">
            <w:pPr>
              <w:pStyle w:val="SCTableContent"/>
              <w:rPr>
                <w:b w:val="0"/>
                <w:bCs/>
                <w:color w:val="auto"/>
                <w:sz w:val="18"/>
                <w:szCs w:val="18"/>
              </w:rPr>
            </w:pPr>
            <w:r w:rsidRPr="00877E7C">
              <w:rPr>
                <w:b w:val="0"/>
                <w:bCs/>
                <w:color w:val="auto"/>
                <w:sz w:val="18"/>
                <w:szCs w:val="18"/>
              </w:rPr>
              <w:t>Pluoštinių ir sėmeninių linų sėmenys</w:t>
            </w:r>
          </w:p>
        </w:tc>
        <w:tc>
          <w:tcPr>
            <w:tcW w:w="2371"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4E58E43B" w14:textId="77777777" w:rsidR="00FF4B1D" w:rsidRPr="00877E7C" w:rsidRDefault="00FF4B1D" w:rsidP="00A0176B">
            <w:pPr>
              <w:pStyle w:val="SCTableContent"/>
              <w:jc w:val="center"/>
              <w:rPr>
                <w:b w:val="0"/>
                <w:bCs/>
                <w:color w:val="auto"/>
                <w:sz w:val="18"/>
                <w:szCs w:val="18"/>
              </w:rPr>
            </w:pPr>
            <w:r w:rsidRPr="00877E7C">
              <w:rPr>
                <w:b w:val="0"/>
                <w:bCs/>
                <w:color w:val="auto"/>
                <w:sz w:val="18"/>
                <w:szCs w:val="18"/>
              </w:rPr>
              <w:t>0,41</w:t>
            </w:r>
          </w:p>
        </w:tc>
        <w:tc>
          <w:tcPr>
            <w:tcW w:w="2372"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43388978" w14:textId="77777777" w:rsidR="00FF4B1D" w:rsidRPr="00877E7C" w:rsidRDefault="00FF4B1D" w:rsidP="00A0176B">
            <w:pPr>
              <w:pStyle w:val="SCTableContent"/>
              <w:jc w:val="center"/>
              <w:rPr>
                <w:b w:val="0"/>
                <w:bCs/>
                <w:color w:val="auto"/>
                <w:sz w:val="18"/>
                <w:szCs w:val="18"/>
              </w:rPr>
            </w:pPr>
            <w:r w:rsidRPr="00877E7C">
              <w:rPr>
                <w:b w:val="0"/>
                <w:bCs/>
                <w:color w:val="auto"/>
                <w:sz w:val="18"/>
                <w:szCs w:val="18"/>
              </w:rPr>
              <w:t>0,05</w:t>
            </w:r>
          </w:p>
        </w:tc>
        <w:tc>
          <w:tcPr>
            <w:tcW w:w="2372" w:type="dxa"/>
            <w:gridSpan w:val="2"/>
            <w:tcBorders>
              <w:top w:val="single" w:sz="4" w:space="0" w:color="1F7B61" w:themeColor="accent1"/>
              <w:left w:val="single" w:sz="12" w:space="0" w:color="FFFFFF" w:themeColor="background2"/>
              <w:bottom w:val="single" w:sz="4" w:space="0" w:color="1F7B61" w:themeColor="accent1"/>
            </w:tcBorders>
          </w:tcPr>
          <w:p w14:paraId="6AFE98DB" w14:textId="77777777" w:rsidR="00FF4B1D" w:rsidRPr="00877E7C" w:rsidRDefault="00FF4B1D" w:rsidP="00A0176B">
            <w:pPr>
              <w:pStyle w:val="SCTableContent"/>
              <w:jc w:val="center"/>
              <w:rPr>
                <w:b w:val="0"/>
                <w:bCs/>
                <w:color w:val="auto"/>
                <w:sz w:val="18"/>
                <w:szCs w:val="18"/>
              </w:rPr>
            </w:pPr>
            <w:r w:rsidRPr="00877E7C">
              <w:rPr>
                <w:b w:val="0"/>
                <w:bCs/>
                <w:color w:val="auto"/>
                <w:sz w:val="18"/>
                <w:szCs w:val="18"/>
              </w:rPr>
              <w:t>0,02</w:t>
            </w:r>
          </w:p>
        </w:tc>
      </w:tr>
      <w:tr w:rsidR="00FF4B1D" w14:paraId="19C26137" w14:textId="77777777" w:rsidTr="00A0176B">
        <w:trPr>
          <w:gridAfter w:val="1"/>
          <w:wAfter w:w="470" w:type="dxa"/>
        </w:trPr>
        <w:tc>
          <w:tcPr>
            <w:tcW w:w="2371" w:type="dxa"/>
            <w:tcBorders>
              <w:top w:val="single" w:sz="4" w:space="0" w:color="1F7B61" w:themeColor="accent1"/>
              <w:bottom w:val="single" w:sz="4" w:space="0" w:color="1F7B61" w:themeColor="accent1"/>
              <w:right w:val="single" w:sz="12" w:space="0" w:color="FFFFFF" w:themeColor="background2"/>
            </w:tcBorders>
          </w:tcPr>
          <w:p w14:paraId="27CA1166" w14:textId="77777777" w:rsidR="00FF4B1D" w:rsidRPr="00877E7C" w:rsidRDefault="00FF4B1D" w:rsidP="00A0176B">
            <w:pPr>
              <w:pStyle w:val="SCTableContent"/>
              <w:rPr>
                <w:bCs/>
                <w:color w:val="auto"/>
                <w:sz w:val="18"/>
                <w:szCs w:val="18"/>
              </w:rPr>
            </w:pPr>
            <w:r w:rsidRPr="00877E7C">
              <w:rPr>
                <w:bCs/>
                <w:color w:val="auto"/>
                <w:sz w:val="18"/>
                <w:szCs w:val="18"/>
              </w:rPr>
              <w:t>Iš viso:</w:t>
            </w:r>
          </w:p>
        </w:tc>
        <w:tc>
          <w:tcPr>
            <w:tcW w:w="2371"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0E0A4362" w14:textId="77777777" w:rsidR="00FF4B1D" w:rsidRPr="00877E7C" w:rsidRDefault="00FF4B1D" w:rsidP="00A0176B">
            <w:pPr>
              <w:pStyle w:val="SCTableContent"/>
              <w:jc w:val="center"/>
              <w:rPr>
                <w:bCs/>
                <w:color w:val="auto"/>
                <w:sz w:val="18"/>
                <w:szCs w:val="18"/>
              </w:rPr>
            </w:pPr>
            <w:r w:rsidRPr="00877E7C">
              <w:rPr>
                <w:bCs/>
                <w:color w:val="auto"/>
                <w:sz w:val="18"/>
                <w:szCs w:val="18"/>
              </w:rPr>
              <w:t>773,35</w:t>
            </w:r>
          </w:p>
        </w:tc>
        <w:tc>
          <w:tcPr>
            <w:tcW w:w="2372" w:type="dxa"/>
            <w:tcBorders>
              <w:top w:val="single" w:sz="4" w:space="0" w:color="1F7B61" w:themeColor="accent1"/>
              <w:left w:val="single" w:sz="12" w:space="0" w:color="FFFFFF" w:themeColor="background2"/>
              <w:bottom w:val="single" w:sz="4" w:space="0" w:color="1F7B61" w:themeColor="accent1"/>
              <w:right w:val="single" w:sz="12" w:space="0" w:color="FFFFFF" w:themeColor="background2"/>
            </w:tcBorders>
          </w:tcPr>
          <w:p w14:paraId="3AC7CB76" w14:textId="77777777" w:rsidR="00FF4B1D" w:rsidRPr="00877E7C" w:rsidRDefault="00FF4B1D" w:rsidP="00A0176B">
            <w:pPr>
              <w:pStyle w:val="SCTableContent"/>
              <w:jc w:val="center"/>
              <w:rPr>
                <w:bCs/>
                <w:color w:val="auto"/>
                <w:sz w:val="18"/>
                <w:szCs w:val="18"/>
              </w:rPr>
            </w:pPr>
            <w:r w:rsidRPr="00877E7C">
              <w:rPr>
                <w:bCs/>
                <w:color w:val="auto"/>
                <w:sz w:val="18"/>
                <w:szCs w:val="18"/>
              </w:rPr>
              <w:t>-</w:t>
            </w:r>
          </w:p>
        </w:tc>
        <w:tc>
          <w:tcPr>
            <w:tcW w:w="2372" w:type="dxa"/>
            <w:tcBorders>
              <w:top w:val="single" w:sz="4" w:space="0" w:color="1F7B61" w:themeColor="accent1"/>
              <w:left w:val="single" w:sz="12" w:space="0" w:color="FFFFFF" w:themeColor="background2"/>
              <w:bottom w:val="single" w:sz="4" w:space="0" w:color="1F7B61" w:themeColor="accent1"/>
            </w:tcBorders>
          </w:tcPr>
          <w:p w14:paraId="1DD544F0" w14:textId="77777777" w:rsidR="00FF4B1D" w:rsidRPr="00877E7C" w:rsidRDefault="00FF4B1D" w:rsidP="00A0176B">
            <w:pPr>
              <w:pStyle w:val="SCTableContent"/>
              <w:jc w:val="center"/>
              <w:rPr>
                <w:bCs/>
                <w:color w:val="auto"/>
                <w:sz w:val="18"/>
                <w:szCs w:val="18"/>
              </w:rPr>
            </w:pPr>
            <w:r w:rsidRPr="00877E7C">
              <w:rPr>
                <w:bCs/>
                <w:color w:val="auto"/>
                <w:sz w:val="18"/>
                <w:szCs w:val="18"/>
              </w:rPr>
              <w:t>151,76</w:t>
            </w:r>
          </w:p>
        </w:tc>
      </w:tr>
    </w:tbl>
    <w:p w14:paraId="51182D08" w14:textId="77777777" w:rsidR="00FF4B1D" w:rsidRPr="00111936" w:rsidRDefault="00FF4B1D" w:rsidP="00FF4B1D">
      <w:pPr>
        <w:autoSpaceDE w:val="0"/>
        <w:autoSpaceDN w:val="0"/>
        <w:adjustRightInd w:val="0"/>
        <w:spacing w:after="0"/>
        <w:jc w:val="left"/>
        <w:rPr>
          <w:rStyle w:val="Nerykuspabraukimas"/>
        </w:rPr>
      </w:pPr>
      <w:r w:rsidRPr="000C76BE">
        <w:rPr>
          <w:rStyle w:val="Nerykuspabraukimas"/>
        </w:rPr>
        <w:t xml:space="preserve">Šaltinis: sudaryta Konsultanto, remiantis Jungtinio tyrimų centro ataskaita, Klein et al. (2007) </w:t>
      </w:r>
      <w:r>
        <w:rPr>
          <w:rStyle w:val="Nerykuspabraukimas"/>
        </w:rPr>
        <w:t xml:space="preserve">ir Lippert et al. (2021) </w:t>
      </w:r>
      <w:r w:rsidRPr="000C76BE">
        <w:rPr>
          <w:rStyle w:val="Nerykuspabraukimas"/>
        </w:rPr>
        <w:t>tyrim</w:t>
      </w:r>
      <w:r>
        <w:rPr>
          <w:rStyle w:val="Nerykuspabraukimas"/>
        </w:rPr>
        <w:t>ais</w:t>
      </w:r>
      <w:r w:rsidRPr="000C76BE">
        <w:rPr>
          <w:rStyle w:val="Nerykuspabraukimas"/>
        </w:rPr>
        <w:t xml:space="preserve"> bei </w:t>
      </w:r>
      <w:r>
        <w:rPr>
          <w:rStyle w:val="Nerykuspabraukimas"/>
        </w:rPr>
        <w:t>Lietuvos</w:t>
      </w:r>
      <w:r w:rsidRPr="000C76BE">
        <w:rPr>
          <w:rStyle w:val="Nerykuspabraukimas"/>
        </w:rPr>
        <w:t xml:space="preserve"> statistikos </w:t>
      </w:r>
      <w:r>
        <w:rPr>
          <w:rStyle w:val="Nerykuspabraukimas"/>
        </w:rPr>
        <w:t>departamento</w:t>
      </w:r>
      <w:r w:rsidRPr="000C76BE">
        <w:rPr>
          <w:rStyle w:val="Nerykuspabraukimas"/>
        </w:rPr>
        <w:t xml:space="preserve"> duomenimis</w:t>
      </w:r>
    </w:p>
    <w:p w14:paraId="58881126" w14:textId="3A83EA4C" w:rsidR="00FF4B1D" w:rsidRPr="00611274" w:rsidRDefault="00FF4B1D" w:rsidP="00FF4B1D">
      <w:pPr>
        <w:rPr>
          <w:rStyle w:val="Nerykuspabraukimas"/>
          <w:color w:val="auto"/>
          <w:sz w:val="20"/>
          <w:szCs w:val="20"/>
        </w:rPr>
      </w:pPr>
      <w:r>
        <w:t>Vertinama, jog suminė apdulkinimo EP ekonominė vertė 2020 m.</w:t>
      </w:r>
      <w:r w:rsidR="00E13CC6">
        <w:t>,</w:t>
      </w:r>
      <w:r>
        <w:t xml:space="preserve"> įvertinus penkis skirtingus žemės ūkio pasėlius</w:t>
      </w:r>
      <w:r w:rsidR="00E13CC6">
        <w:t>,</w:t>
      </w:r>
      <w:r>
        <w:t xml:space="preserve"> viršijo 151 mln. eurų –</w:t>
      </w:r>
      <w:r w:rsidR="00191026">
        <w:t xml:space="preserve"> </w:t>
      </w:r>
      <w:r>
        <w:t>apie 20 proc. visos produkcijos vertės tais metais. Tai yra tik dalis visos apdulkinimo naudos, nes Lietuvoje yra auginama ir daugiau žemės ūkio produkcijos, kuri gaun</w:t>
      </w:r>
      <w:r w:rsidR="00191026">
        <w:t>a</w:t>
      </w:r>
      <w:r>
        <w:t xml:space="preserve"> tiesioginę naudą iš apdulkinimo EP. Tam apskaičiuoti reikalingi papildomi tyrimai. </w:t>
      </w:r>
    </w:p>
    <w:p w14:paraId="4BA39B77" w14:textId="08D66D13" w:rsidR="00CC06DF" w:rsidRPr="00F02044" w:rsidRDefault="00F02044" w:rsidP="00653565">
      <w:pPr>
        <w:pStyle w:val="Antrat3"/>
      </w:pPr>
      <w:bookmarkStart w:id="113" w:name="_Toc109728424"/>
      <w:r w:rsidRPr="00F02044">
        <w:rPr>
          <w:rStyle w:val="Rykinuoroda"/>
          <w:b/>
          <w:bCs/>
          <w:smallCaps w:val="0"/>
          <w:color w:val="auto"/>
          <w:spacing w:val="0"/>
        </w:rPr>
        <w:t>Patyrimu ir pažinimu paremta sąveika su gyvąja gamta</w:t>
      </w:r>
      <w:bookmarkEnd w:id="113"/>
    </w:p>
    <w:p w14:paraId="177D2492" w14:textId="05C27A0F" w:rsidR="00B846B7" w:rsidRDefault="009D7E8D" w:rsidP="002452FB">
      <w:pPr>
        <w:pStyle w:val="Bullet"/>
        <w:numPr>
          <w:ilvl w:val="0"/>
          <w:numId w:val="0"/>
        </w:numPr>
      </w:pPr>
      <w:r w:rsidRPr="009D7E8D">
        <w:rPr>
          <w:rStyle w:val="Rykinuoroda"/>
        </w:rPr>
        <w:t>Patyrimu paremta sąveika su gyvąja gamta.</w:t>
      </w:r>
      <w:r>
        <w:t xml:space="preserve"> </w:t>
      </w:r>
      <w:r w:rsidR="00067150">
        <w:t>Gamtinė aplinka</w:t>
      </w:r>
      <w:r w:rsidR="00E42A12">
        <w:t>, kraštovaizdis</w:t>
      </w:r>
      <w:r w:rsidR="005F573F">
        <w:t>, aplinkos saugumas ir grožis</w:t>
      </w:r>
      <w:r w:rsidR="00E42A12">
        <w:t xml:space="preserve"> neabejotinai turi estetinę, edukacinę, pažinimo vertę – plečia individo pažinimo horizontus, suteikia žinių, ugdo individo estetinį jausmą, daro neabejotiną įtaką asmenybės vertybinių nuostatų formavimuisi</w:t>
      </w:r>
      <w:r w:rsidR="00E42A12">
        <w:rPr>
          <w:rStyle w:val="Puslapioinaosnuoroda"/>
        </w:rPr>
        <w:footnoteReference w:id="220"/>
      </w:r>
      <w:r w:rsidR="0037385D">
        <w:t xml:space="preserve">. </w:t>
      </w:r>
      <w:r w:rsidR="004D39FB">
        <w:t xml:space="preserve">Nepaisant to, </w:t>
      </w:r>
      <w:r w:rsidR="009063E7">
        <w:t xml:space="preserve">ši vertė dažnai </w:t>
      </w:r>
      <w:r w:rsidR="00905B45">
        <w:t>lieka nepastebėta ir neįtraukta į ekosistemų ekonominės vertės skaičiavimus</w:t>
      </w:r>
      <w:r w:rsidR="00905B45">
        <w:rPr>
          <w:rStyle w:val="Puslapioinaosnuoroda"/>
        </w:rPr>
        <w:footnoteReference w:id="221"/>
      </w:r>
      <w:r w:rsidR="00905B45">
        <w:t xml:space="preserve">. </w:t>
      </w:r>
      <w:r w:rsidR="005B6439">
        <w:t>Ši vertė</w:t>
      </w:r>
      <w:r w:rsidR="005F573F">
        <w:t>,</w:t>
      </w:r>
      <w:r w:rsidR="005B6439">
        <w:t xml:space="preserve"> be abejo</w:t>
      </w:r>
      <w:r w:rsidR="005F573F">
        <w:t>,</w:t>
      </w:r>
      <w:r w:rsidR="005B6439">
        <w:t xml:space="preserve"> yra pakankamai subjek</w:t>
      </w:r>
      <w:r w:rsidR="002A1F2E">
        <w:t xml:space="preserve">tyvi ir ją yra </w:t>
      </w:r>
      <w:r w:rsidR="005F573F">
        <w:t>sudėtinga</w:t>
      </w:r>
      <w:r w:rsidR="002A1F2E">
        <w:t xml:space="preserve"> apskaičiuoti, tačiau vienas iš bū</w:t>
      </w:r>
      <w:r w:rsidR="00C00F38">
        <w:t>d</w:t>
      </w:r>
      <w:r w:rsidR="002A1F2E">
        <w:t xml:space="preserve">ų </w:t>
      </w:r>
      <w:r w:rsidR="00DF4696">
        <w:t>apskaičiuoti netiesioginę</w:t>
      </w:r>
      <w:r w:rsidR="00E025AB">
        <w:t xml:space="preserve"> patyrimo</w:t>
      </w:r>
      <w:r w:rsidR="00DF4696">
        <w:t xml:space="preserve"> </w:t>
      </w:r>
      <w:r w:rsidR="00E025AB">
        <w:t>EP</w:t>
      </w:r>
      <w:r w:rsidR="00DF4696">
        <w:t xml:space="preserve"> vertę yra pasitelkiant </w:t>
      </w:r>
      <w:r w:rsidR="009771C7">
        <w:t>kelionės išlaidų modelį</w:t>
      </w:r>
      <w:r w:rsidR="008A70E8">
        <w:t xml:space="preserve"> (angl. </w:t>
      </w:r>
      <w:r w:rsidR="008A70E8">
        <w:rPr>
          <w:i/>
          <w:iCs/>
        </w:rPr>
        <w:t>travel cost method</w:t>
      </w:r>
      <w:r w:rsidR="004D4219">
        <w:t>).</w:t>
      </w:r>
      <w:r w:rsidR="009771C7">
        <w:rPr>
          <w:rStyle w:val="Puslapioinaosnuoroda"/>
        </w:rPr>
        <w:footnoteReference w:id="222"/>
      </w:r>
      <w:r w:rsidR="009771C7">
        <w:t xml:space="preserve"> </w:t>
      </w:r>
      <w:r w:rsidR="00E025AB">
        <w:t>Taikant šį</w:t>
      </w:r>
      <w:r w:rsidR="000841A3">
        <w:t xml:space="preserve"> metod</w:t>
      </w:r>
      <w:r w:rsidR="00E025AB">
        <w:t>ą</w:t>
      </w:r>
      <w:r w:rsidR="000841A3">
        <w:t xml:space="preserve"> atsižvelgiama į </w:t>
      </w:r>
      <w:r w:rsidR="006E44AB">
        <w:t xml:space="preserve">metinį lankytojų skaičių, </w:t>
      </w:r>
      <w:r w:rsidR="00100CEE">
        <w:t>jų pasiryžim</w:t>
      </w:r>
      <w:r w:rsidR="008C37FF">
        <w:t>ą</w:t>
      </w:r>
      <w:r w:rsidR="00100CEE">
        <w:t xml:space="preserve"> sumokėti </w:t>
      </w:r>
      <w:r w:rsidR="00E92F91">
        <w:t>įėjimo mokestį (jeigu toks yra)</w:t>
      </w:r>
      <w:r w:rsidR="008C37FF">
        <w:t xml:space="preserve"> bei kitas kelionės išlaidas. </w:t>
      </w:r>
      <w:r w:rsidR="004C6878">
        <w:t xml:space="preserve">Kadangi naudojantis šiuo metodu yra reikalingas lankytojų skaičius, jis dažniausiai taikomas apskaičiuoti saugomų teritorijų </w:t>
      </w:r>
      <w:r w:rsidR="006E554D">
        <w:t xml:space="preserve">ekonominę vertę, nes būtent jų administracijos renka tokius duomenis. Todėl </w:t>
      </w:r>
      <w:r w:rsidR="000A5C4B">
        <w:t xml:space="preserve">siekiant apskaičiuoti </w:t>
      </w:r>
      <w:r w:rsidR="004B13DE">
        <w:t>gamtos patyrimo</w:t>
      </w:r>
      <w:r w:rsidR="000A5C4B">
        <w:t xml:space="preserve"> EP ekonominę vertę Lietuvoje, buvo pasirinka vertinti </w:t>
      </w:r>
      <w:r w:rsidR="00BB21FC">
        <w:t xml:space="preserve">Lietuvos </w:t>
      </w:r>
      <w:r w:rsidR="00115593">
        <w:t>saugomų teritorijų</w:t>
      </w:r>
      <w:r w:rsidR="00BB21FC">
        <w:t xml:space="preserve"> teikiamą</w:t>
      </w:r>
      <w:r w:rsidR="00CE07CB">
        <w:t xml:space="preserve"> patyrimo/</w:t>
      </w:r>
      <w:r w:rsidR="00BB21FC">
        <w:t>edukacinę</w:t>
      </w:r>
      <w:r w:rsidR="00CE07CB">
        <w:t xml:space="preserve"> ir </w:t>
      </w:r>
      <w:r w:rsidR="00115593">
        <w:t>pažintinę</w:t>
      </w:r>
      <w:r w:rsidR="00BB21FC">
        <w:t xml:space="preserve"> naudą. </w:t>
      </w:r>
    </w:p>
    <w:p w14:paraId="0CC728EC" w14:textId="351E4CE4" w:rsidR="00323B4A" w:rsidRDefault="00BE22EC" w:rsidP="00323B4A">
      <w:pPr>
        <w:pStyle w:val="Bullet"/>
        <w:numPr>
          <w:ilvl w:val="0"/>
          <w:numId w:val="0"/>
        </w:numPr>
      </w:pPr>
      <w:r>
        <w:t xml:space="preserve">Siekiant apskaičiuoti vidutines vieno </w:t>
      </w:r>
      <w:r w:rsidR="008D7761">
        <w:t xml:space="preserve">saugomų teritorijų (toliau – ST) </w:t>
      </w:r>
      <w:r>
        <w:t>lankytojo kelionės išlaid</w:t>
      </w:r>
      <w:r w:rsidR="0018447A">
        <w:t>a</w:t>
      </w:r>
      <w:r>
        <w:t xml:space="preserve">s buvo pasirinkta naudoti Lietuvos statistikos </w:t>
      </w:r>
      <w:r w:rsidR="0018447A">
        <w:t>departamento</w:t>
      </w:r>
      <w:r>
        <w:t xml:space="preserve"> pateikia</w:t>
      </w:r>
      <w:r w:rsidR="00591714">
        <w:t xml:space="preserve">mus </w:t>
      </w:r>
      <w:r>
        <w:t>duomeni</w:t>
      </w:r>
      <w:r w:rsidR="00591714">
        <w:t>s</w:t>
      </w:r>
      <w:r>
        <w:t xml:space="preserve"> apie </w:t>
      </w:r>
      <w:r w:rsidR="00B036FE">
        <w:t>v</w:t>
      </w:r>
      <w:r w:rsidR="00B036FE" w:rsidRPr="00B036FE">
        <w:t>ietinių vienadienių lankytojų vidutin</w:t>
      </w:r>
      <w:r w:rsidR="00B036FE">
        <w:t>e</w:t>
      </w:r>
      <w:r w:rsidR="00B036FE" w:rsidRPr="00B036FE">
        <w:t>s vienos kelion</w:t>
      </w:r>
      <w:r w:rsidR="0018447A">
        <w:t>ė</w:t>
      </w:r>
      <w:r w:rsidR="00B036FE" w:rsidRPr="00B036FE">
        <w:t>s išlaid</w:t>
      </w:r>
      <w:r w:rsidR="00B036FE">
        <w:t>as</w:t>
      </w:r>
      <w:r w:rsidR="0018447A">
        <w:t>. Šiuo atveju</w:t>
      </w:r>
      <w:r w:rsidR="00B036FE">
        <w:t xml:space="preserve"> daroma prielaida, kad į </w:t>
      </w:r>
      <w:r w:rsidR="0001287B">
        <w:t xml:space="preserve">ST </w:t>
      </w:r>
      <w:r w:rsidR="0074722D">
        <w:t>dažniausiai atvyksta vienadieniai keliautojai</w:t>
      </w:r>
      <w:r w:rsidR="00D74170">
        <w:t>. Taip pat į analizę nebuvo įtraukt</w:t>
      </w:r>
      <w:r w:rsidR="00B72785">
        <w:t>i</w:t>
      </w:r>
      <w:r w:rsidR="00D74170">
        <w:t xml:space="preserve"> tarptautin</w:t>
      </w:r>
      <w:r w:rsidR="00B72785">
        <w:t>iai</w:t>
      </w:r>
      <w:r w:rsidR="00D74170">
        <w:t xml:space="preserve"> keliautoj</w:t>
      </w:r>
      <w:r w:rsidR="00B72785">
        <w:t>ai</w:t>
      </w:r>
      <w:r w:rsidR="00D74170">
        <w:t xml:space="preserve">, nes tokių lankytojų </w:t>
      </w:r>
      <w:r w:rsidR="0001287B">
        <w:t xml:space="preserve">ST </w:t>
      </w:r>
      <w:r w:rsidR="00D74170">
        <w:t xml:space="preserve">būna </w:t>
      </w:r>
      <w:r w:rsidR="00B72785">
        <w:t>mažiau nei vietinių turistų</w:t>
      </w:r>
      <w:r w:rsidR="00D74170">
        <w:t xml:space="preserve">. </w:t>
      </w:r>
      <w:r w:rsidR="00930195">
        <w:t xml:space="preserve">Kadangi </w:t>
      </w:r>
      <w:r w:rsidR="00B72785">
        <w:t>Lietuvos statistikos departamente</w:t>
      </w:r>
      <w:r w:rsidR="00930195">
        <w:t xml:space="preserve"> duomenys pateikti ketvirčiais, </w:t>
      </w:r>
      <w:r w:rsidR="00D3485E">
        <w:t xml:space="preserve">analizės tikslams buvo apskaičiuotas 2021 m. </w:t>
      </w:r>
      <w:r w:rsidR="00403AF9">
        <w:t>vienadienių lankytojų vienos kelionės išlaid</w:t>
      </w:r>
      <w:r w:rsidR="004A34B7">
        <w:t>ų vidurkis</w:t>
      </w:r>
      <w:r w:rsidR="00D3485E">
        <w:t xml:space="preserve"> </w:t>
      </w:r>
      <w:r w:rsidR="009B7F83">
        <w:t>–</w:t>
      </w:r>
      <w:r w:rsidR="00D3485E">
        <w:t xml:space="preserve"> </w:t>
      </w:r>
      <w:r w:rsidR="009B7F83">
        <w:t xml:space="preserve">37,15 Eur. </w:t>
      </w:r>
    </w:p>
    <w:p w14:paraId="6D970EB8" w14:textId="1BC429F9" w:rsidR="00BF5730" w:rsidRDefault="004A34B7" w:rsidP="002D5CD0">
      <w:pPr>
        <w:rPr>
          <w:rStyle w:val="Grietas"/>
          <w:b w:val="0"/>
          <w:bCs w:val="0"/>
        </w:rPr>
      </w:pPr>
      <w:r>
        <w:t>Siekiant nustatyti saugomose teritorijose</w:t>
      </w:r>
      <w:r w:rsidR="00E14432">
        <w:t xml:space="preserve"> </w:t>
      </w:r>
      <w:r>
        <w:t xml:space="preserve">apsilankiusių </w:t>
      </w:r>
      <w:r w:rsidR="001C3DDE">
        <w:t xml:space="preserve">asmenų skaičių, remtasi Valstybinės saugomų teritorijų tarnybos pateiktais duomenimis. </w:t>
      </w:r>
      <w:r w:rsidR="00685536">
        <w:t xml:space="preserve">Lankytojų monitoringas saugomose teritorijose (valstybiniuose rezervatuose, </w:t>
      </w:r>
      <w:r w:rsidR="002D328E">
        <w:t xml:space="preserve">regioniniuose </w:t>
      </w:r>
      <w:r w:rsidR="002E2F62">
        <w:t>b</w:t>
      </w:r>
      <w:r w:rsidR="002D328E">
        <w:t>ei nacionaliniuose</w:t>
      </w:r>
      <w:r w:rsidR="00685536">
        <w:t xml:space="preserve"> parkuose ir biosferos rezervate) vykdomas pagal 2012 m. patvirtintą lankytojų monitoringo programą. Išskiriami du būdai lankytojų sraut</w:t>
      </w:r>
      <w:r w:rsidR="00E14432">
        <w:t>am</w:t>
      </w:r>
      <w:r w:rsidR="00685536">
        <w:t>s ST</w:t>
      </w:r>
      <w:r w:rsidR="00E14432">
        <w:t xml:space="preserve"> apskaičiuoti</w:t>
      </w:r>
      <w:r w:rsidR="00685536">
        <w:t>: tiesioginis ir netiesioginis monitoringas.</w:t>
      </w:r>
      <w:r w:rsidR="00E14432">
        <w:t xml:space="preserve"> </w:t>
      </w:r>
      <w:r w:rsidR="00E14432" w:rsidRPr="00E14432">
        <w:t xml:space="preserve">Tiesioginis monitoringas yra lankytojų skaičiaus rinkimo būdas, kai pasirinktą metų laikotarpį (dažniausiai birželio–rugsėjo mėnesiais) pagal nustatytą grafiką yra skaičiuojami lankytojai suplanuotuose parko stebėsenos vietose ir tada išvedami metiniai rodikliai. Netiesioginis </w:t>
      </w:r>
      <w:r w:rsidR="00E14432">
        <w:t xml:space="preserve">monitoringas arba </w:t>
      </w:r>
      <w:r w:rsidR="00E14432" w:rsidRPr="00E14432">
        <w:t xml:space="preserve">duomenų rinkimo metodas reiškia informacijos rinkimą iš kitų fizinių arba juridinių asmenų, įmonių, organizacijų (pavyzdžiui, kaimo turizmo sodybų, muziejų ir t.t.), esančių </w:t>
      </w:r>
      <w:r w:rsidR="00DD7F4A">
        <w:t>valstybiniame parke</w:t>
      </w:r>
      <w:r w:rsidR="00E14432" w:rsidRPr="00E14432">
        <w:t xml:space="preserve">. </w:t>
      </w:r>
      <w:r w:rsidR="00FD0C5F">
        <w:t>Taigi, r</w:t>
      </w:r>
      <w:r w:rsidR="00E14432">
        <w:rPr>
          <w:rStyle w:val="Grietas"/>
          <w:b w:val="0"/>
          <w:bCs w:val="0"/>
        </w:rPr>
        <w:t>emiantis</w:t>
      </w:r>
      <w:r w:rsidR="00FE370F">
        <w:rPr>
          <w:rStyle w:val="Grietas"/>
          <w:b w:val="0"/>
          <w:bCs w:val="0"/>
        </w:rPr>
        <w:t xml:space="preserve"> </w:t>
      </w:r>
      <w:r w:rsidR="00BF5730">
        <w:rPr>
          <w:rStyle w:val="Grietas"/>
          <w:b w:val="0"/>
          <w:bCs w:val="0"/>
        </w:rPr>
        <w:t>tiesioginio monitoringo duomenimis</w:t>
      </w:r>
      <w:r w:rsidR="00E14432">
        <w:rPr>
          <w:rStyle w:val="Grietas"/>
          <w:b w:val="0"/>
          <w:bCs w:val="0"/>
        </w:rPr>
        <w:t>, nustatyta, kad</w:t>
      </w:r>
      <w:r w:rsidR="00BF5730">
        <w:rPr>
          <w:rStyle w:val="Grietas"/>
          <w:b w:val="0"/>
          <w:bCs w:val="0"/>
        </w:rPr>
        <w:t xml:space="preserve"> </w:t>
      </w:r>
      <w:r w:rsidR="00D3601D">
        <w:rPr>
          <w:rStyle w:val="Grietas"/>
          <w:b w:val="0"/>
          <w:bCs w:val="0"/>
        </w:rPr>
        <w:t>2021 m. Lietuvos ST apsilankė apie 2,1</w:t>
      </w:r>
      <w:r w:rsidR="00A76DA6">
        <w:rPr>
          <w:rStyle w:val="Grietas"/>
          <w:b w:val="0"/>
          <w:bCs w:val="0"/>
        </w:rPr>
        <w:t xml:space="preserve"> mln. lankytojų</w:t>
      </w:r>
      <w:r w:rsidR="00BB5BB3">
        <w:rPr>
          <w:rStyle w:val="Grietas"/>
          <w:b w:val="0"/>
          <w:bCs w:val="0"/>
        </w:rPr>
        <w:t xml:space="preserve">. Nustatyta, kad jų </w:t>
      </w:r>
      <w:r w:rsidR="00AF3BAA">
        <w:rPr>
          <w:rStyle w:val="Grietas"/>
          <w:b w:val="0"/>
          <w:bCs w:val="0"/>
        </w:rPr>
        <w:t>kelionės išlaidos</w:t>
      </w:r>
      <w:r w:rsidR="00872FD0">
        <w:rPr>
          <w:rStyle w:val="Grietas"/>
          <w:b w:val="0"/>
          <w:bCs w:val="0"/>
        </w:rPr>
        <w:t xml:space="preserve">, o kartu ir ST </w:t>
      </w:r>
      <w:r w:rsidR="00631E45">
        <w:rPr>
          <w:rStyle w:val="Grietas"/>
          <w:b w:val="0"/>
          <w:bCs w:val="0"/>
        </w:rPr>
        <w:t>lankymo ekonominė vertė</w:t>
      </w:r>
      <w:r w:rsidR="00AF3BAA">
        <w:rPr>
          <w:rStyle w:val="Grietas"/>
          <w:b w:val="0"/>
          <w:bCs w:val="0"/>
        </w:rPr>
        <w:t xml:space="preserve"> siekė </w:t>
      </w:r>
      <w:r w:rsidR="002A7131">
        <w:rPr>
          <w:rStyle w:val="Grietas"/>
          <w:b w:val="0"/>
          <w:bCs w:val="0"/>
        </w:rPr>
        <w:t>daugiau nei 79 mln. Eur</w:t>
      </w:r>
      <w:r w:rsidR="008B381D">
        <w:rPr>
          <w:rStyle w:val="Grietas"/>
          <w:b w:val="0"/>
          <w:bCs w:val="0"/>
        </w:rPr>
        <w:t xml:space="preserve"> (</w:t>
      </w:r>
      <w:r w:rsidR="00DA5080">
        <w:rPr>
          <w:rStyle w:val="Grietas"/>
          <w:b w:val="0"/>
          <w:bCs w:val="0"/>
        </w:rPr>
        <w:t>plačiau</w:t>
      </w:r>
      <w:r w:rsidR="008B381D">
        <w:rPr>
          <w:rStyle w:val="Grietas"/>
          <w:b w:val="0"/>
          <w:bCs w:val="0"/>
        </w:rPr>
        <w:t xml:space="preserve"> žr. 1 priedą)</w:t>
      </w:r>
      <w:r w:rsidR="002A7131">
        <w:rPr>
          <w:rStyle w:val="Grietas"/>
          <w:b w:val="0"/>
          <w:bCs w:val="0"/>
        </w:rPr>
        <w:t xml:space="preserve">. </w:t>
      </w:r>
      <w:r w:rsidR="008B3EFA">
        <w:rPr>
          <w:rStyle w:val="Grietas"/>
          <w:b w:val="0"/>
          <w:bCs w:val="0"/>
        </w:rPr>
        <w:t xml:space="preserve">Daugiausia lankytojų apsilankė Pajūrio regioniniame parke – daugiau nei 391 tūkst. žmonių, </w:t>
      </w:r>
      <w:r w:rsidR="00D62369">
        <w:rPr>
          <w:rStyle w:val="Grietas"/>
          <w:b w:val="0"/>
          <w:bCs w:val="0"/>
        </w:rPr>
        <w:t>j</w:t>
      </w:r>
      <w:r w:rsidR="003235FB">
        <w:rPr>
          <w:rStyle w:val="Grietas"/>
          <w:b w:val="0"/>
          <w:bCs w:val="0"/>
        </w:rPr>
        <w:t>ų kelion</w:t>
      </w:r>
      <w:r w:rsidR="00D62369">
        <w:rPr>
          <w:rStyle w:val="Grietas"/>
          <w:b w:val="0"/>
          <w:bCs w:val="0"/>
        </w:rPr>
        <w:t>ių</w:t>
      </w:r>
      <w:r w:rsidR="003235FB">
        <w:rPr>
          <w:rStyle w:val="Grietas"/>
          <w:b w:val="0"/>
          <w:bCs w:val="0"/>
        </w:rPr>
        <w:t xml:space="preserve"> išlaidos siekė daugiau nei 14 mln. Eur.</w:t>
      </w:r>
      <w:r w:rsidR="002A7131">
        <w:rPr>
          <w:rStyle w:val="Grietas"/>
          <w:b w:val="0"/>
          <w:bCs w:val="0"/>
        </w:rPr>
        <w:t xml:space="preserve"> </w:t>
      </w:r>
      <w:r w:rsidR="00822A39">
        <w:rPr>
          <w:rStyle w:val="Grietas"/>
          <w:b w:val="0"/>
          <w:bCs w:val="0"/>
        </w:rPr>
        <w:t>Tuo metu remiantis</w:t>
      </w:r>
      <w:r w:rsidR="00BF5730">
        <w:rPr>
          <w:rStyle w:val="Grietas"/>
          <w:b w:val="0"/>
          <w:bCs w:val="0"/>
        </w:rPr>
        <w:t xml:space="preserve"> netiesioginio monitoringo duomenimis</w:t>
      </w:r>
      <w:r w:rsidR="00822A39">
        <w:rPr>
          <w:rStyle w:val="Grietas"/>
          <w:b w:val="0"/>
          <w:bCs w:val="0"/>
        </w:rPr>
        <w:t>, nustatyta, kad</w:t>
      </w:r>
      <w:r w:rsidR="00BF5730">
        <w:rPr>
          <w:rStyle w:val="Grietas"/>
          <w:b w:val="0"/>
          <w:bCs w:val="0"/>
        </w:rPr>
        <w:t xml:space="preserve"> 2021 m. Lietuvos ST apsilankė apie 2,4 mln. lankytojų</w:t>
      </w:r>
      <w:r w:rsidR="00DA5080">
        <w:rPr>
          <w:rStyle w:val="Grietas"/>
          <w:b w:val="0"/>
          <w:bCs w:val="0"/>
        </w:rPr>
        <w:t>. Nustatyta, kad jų</w:t>
      </w:r>
      <w:r w:rsidR="00BF5730">
        <w:rPr>
          <w:rStyle w:val="Grietas"/>
          <w:b w:val="0"/>
          <w:bCs w:val="0"/>
        </w:rPr>
        <w:t xml:space="preserve"> kelionės išlaidos siekė daugiau nei </w:t>
      </w:r>
      <w:r w:rsidR="00630C13">
        <w:rPr>
          <w:rStyle w:val="Grietas"/>
          <w:b w:val="0"/>
          <w:bCs w:val="0"/>
        </w:rPr>
        <w:t>8</w:t>
      </w:r>
      <w:r w:rsidR="00BF5730">
        <w:rPr>
          <w:rStyle w:val="Grietas"/>
          <w:b w:val="0"/>
          <w:bCs w:val="0"/>
        </w:rPr>
        <w:t>9 mln. Eur</w:t>
      </w:r>
      <w:r w:rsidR="00856956">
        <w:rPr>
          <w:rStyle w:val="Grietas"/>
          <w:b w:val="0"/>
          <w:bCs w:val="0"/>
        </w:rPr>
        <w:t xml:space="preserve"> (</w:t>
      </w:r>
      <w:r w:rsidR="00DA5080">
        <w:rPr>
          <w:rStyle w:val="Grietas"/>
          <w:b w:val="0"/>
          <w:bCs w:val="0"/>
        </w:rPr>
        <w:t>plačiau</w:t>
      </w:r>
      <w:r w:rsidR="00856956">
        <w:rPr>
          <w:rStyle w:val="Grietas"/>
          <w:b w:val="0"/>
          <w:bCs w:val="0"/>
        </w:rPr>
        <w:t xml:space="preserve"> žr. 2 priedą).</w:t>
      </w:r>
      <w:r w:rsidR="00BF5730">
        <w:rPr>
          <w:rStyle w:val="Grietas"/>
          <w:b w:val="0"/>
          <w:bCs w:val="0"/>
        </w:rPr>
        <w:t xml:space="preserve"> Daugiausia lankytojų apsilankė </w:t>
      </w:r>
      <w:r w:rsidR="00630C13">
        <w:rPr>
          <w:rStyle w:val="Grietas"/>
          <w:b w:val="0"/>
          <w:bCs w:val="0"/>
        </w:rPr>
        <w:t>Kuršių nerijos nacionali</w:t>
      </w:r>
      <w:r w:rsidR="00253EAC">
        <w:rPr>
          <w:rStyle w:val="Grietas"/>
          <w:b w:val="0"/>
          <w:bCs w:val="0"/>
        </w:rPr>
        <w:t xml:space="preserve">niame </w:t>
      </w:r>
      <w:r w:rsidR="00BF5730">
        <w:rPr>
          <w:rStyle w:val="Grietas"/>
          <w:b w:val="0"/>
          <w:bCs w:val="0"/>
        </w:rPr>
        <w:t xml:space="preserve">parke – daugiau nei </w:t>
      </w:r>
      <w:r w:rsidR="00253EAC">
        <w:rPr>
          <w:rStyle w:val="Grietas"/>
          <w:b w:val="0"/>
          <w:bCs w:val="0"/>
        </w:rPr>
        <w:t>1,2 mln</w:t>
      </w:r>
      <w:r w:rsidR="00BF5730">
        <w:rPr>
          <w:rStyle w:val="Grietas"/>
          <w:b w:val="0"/>
          <w:bCs w:val="0"/>
        </w:rPr>
        <w:t xml:space="preserve">. žmonių, </w:t>
      </w:r>
      <w:r w:rsidR="00D62369">
        <w:rPr>
          <w:rStyle w:val="Grietas"/>
          <w:b w:val="0"/>
          <w:bCs w:val="0"/>
        </w:rPr>
        <w:t>j</w:t>
      </w:r>
      <w:r w:rsidR="00BF5730">
        <w:rPr>
          <w:rStyle w:val="Grietas"/>
          <w:b w:val="0"/>
          <w:bCs w:val="0"/>
        </w:rPr>
        <w:t>ų kelion</w:t>
      </w:r>
      <w:r w:rsidR="00D62369">
        <w:rPr>
          <w:rStyle w:val="Grietas"/>
          <w:b w:val="0"/>
          <w:bCs w:val="0"/>
        </w:rPr>
        <w:t>ių</w:t>
      </w:r>
      <w:r w:rsidR="00BF5730">
        <w:rPr>
          <w:rStyle w:val="Grietas"/>
          <w:b w:val="0"/>
          <w:bCs w:val="0"/>
        </w:rPr>
        <w:t xml:space="preserve"> išlaidos </w:t>
      </w:r>
      <w:r w:rsidR="00D62369">
        <w:rPr>
          <w:rStyle w:val="Grietas"/>
          <w:b w:val="0"/>
          <w:bCs w:val="0"/>
        </w:rPr>
        <w:t>sudarė</w:t>
      </w:r>
      <w:r w:rsidR="00BF5730">
        <w:rPr>
          <w:rStyle w:val="Grietas"/>
          <w:b w:val="0"/>
          <w:bCs w:val="0"/>
        </w:rPr>
        <w:t xml:space="preserve"> daugiau nei </w:t>
      </w:r>
      <w:r w:rsidR="00253EAC">
        <w:rPr>
          <w:rStyle w:val="Grietas"/>
          <w:b w:val="0"/>
          <w:bCs w:val="0"/>
        </w:rPr>
        <w:t>45</w:t>
      </w:r>
      <w:r w:rsidR="00BF5730">
        <w:rPr>
          <w:rStyle w:val="Grietas"/>
          <w:b w:val="0"/>
          <w:bCs w:val="0"/>
        </w:rPr>
        <w:t xml:space="preserve"> mln. Eur. Atkreiptinas dėmesys, jog duomenys nėra pateikti visoms saugomoms teritorijoms, todėl faktinės išlaidos </w:t>
      </w:r>
      <w:r w:rsidR="00DB36EA">
        <w:rPr>
          <w:rStyle w:val="Grietas"/>
          <w:b w:val="0"/>
          <w:bCs w:val="0"/>
        </w:rPr>
        <w:t>gali</w:t>
      </w:r>
      <w:r w:rsidR="00BF5730">
        <w:rPr>
          <w:rStyle w:val="Grietas"/>
          <w:b w:val="0"/>
          <w:bCs w:val="0"/>
        </w:rPr>
        <w:t xml:space="preserve"> virš</w:t>
      </w:r>
      <w:r w:rsidR="00DB36EA">
        <w:rPr>
          <w:rStyle w:val="Grietas"/>
          <w:b w:val="0"/>
          <w:bCs w:val="0"/>
        </w:rPr>
        <w:t>yti</w:t>
      </w:r>
      <w:r w:rsidR="00BF5730">
        <w:rPr>
          <w:rStyle w:val="Grietas"/>
          <w:b w:val="0"/>
          <w:bCs w:val="0"/>
        </w:rPr>
        <w:t xml:space="preserve"> apskaičiuotą vertę. </w:t>
      </w:r>
    </w:p>
    <w:p w14:paraId="32331774" w14:textId="36804EEC" w:rsidR="00155457" w:rsidRDefault="00412610" w:rsidP="00412610">
      <w:pPr>
        <w:rPr>
          <w:rStyle w:val="Rykinuoroda"/>
          <w:b w:val="0"/>
          <w:bCs w:val="0"/>
          <w:smallCaps w:val="0"/>
          <w:color w:val="auto"/>
          <w:spacing w:val="0"/>
        </w:rPr>
      </w:pPr>
      <w:r>
        <w:rPr>
          <w:rStyle w:val="Rykinuoroda"/>
          <w:b w:val="0"/>
          <w:bCs w:val="0"/>
          <w:smallCaps w:val="0"/>
          <w:color w:val="auto"/>
          <w:spacing w:val="0"/>
        </w:rPr>
        <w:t>Siekiant apskaičiuoti ST sukuriamą edukacinę vertę, pasirinkta įvertinti ST gamtos mokyklų</w:t>
      </w:r>
      <w:r>
        <w:rPr>
          <w:rStyle w:val="Puslapioinaosnuoroda"/>
        </w:rPr>
        <w:footnoteReference w:id="223"/>
      </w:r>
      <w:r>
        <w:rPr>
          <w:rStyle w:val="Rykinuoroda"/>
          <w:b w:val="0"/>
          <w:bCs w:val="0"/>
          <w:smallCaps w:val="0"/>
          <w:color w:val="auto"/>
          <w:spacing w:val="0"/>
        </w:rPr>
        <w:t xml:space="preserve"> teikiamų edukacinių programų sukuriamą ekonominę vertę. Lietuvoje šiuo metu yra 8 gamtos mokyklos</w:t>
      </w:r>
      <w:r w:rsidR="00247E77">
        <w:rPr>
          <w:rStyle w:val="Rykinuoroda"/>
          <w:b w:val="0"/>
          <w:bCs w:val="0"/>
          <w:smallCaps w:val="0"/>
          <w:color w:val="auto"/>
          <w:spacing w:val="0"/>
        </w:rPr>
        <w:t xml:space="preserve">, </w:t>
      </w:r>
      <w:r>
        <w:rPr>
          <w:rStyle w:val="Rykinuoroda"/>
          <w:b w:val="0"/>
          <w:bCs w:val="0"/>
          <w:smallCaps w:val="0"/>
          <w:color w:val="auto"/>
          <w:spacing w:val="0"/>
        </w:rPr>
        <w:t>teikia</w:t>
      </w:r>
      <w:r w:rsidR="00247E77">
        <w:rPr>
          <w:rStyle w:val="Rykinuoroda"/>
          <w:b w:val="0"/>
          <w:bCs w:val="0"/>
          <w:smallCaps w:val="0"/>
          <w:color w:val="auto"/>
          <w:spacing w:val="0"/>
        </w:rPr>
        <w:t>nčios</w:t>
      </w:r>
      <w:r>
        <w:rPr>
          <w:rStyle w:val="Rykinuoroda"/>
          <w:b w:val="0"/>
          <w:bCs w:val="0"/>
          <w:smallCaps w:val="0"/>
          <w:color w:val="auto"/>
          <w:spacing w:val="0"/>
        </w:rPr>
        <w:t xml:space="preserve"> gamtos pamokų paslaugą nedidelėms </w:t>
      </w:r>
      <w:r w:rsidR="00247E77">
        <w:rPr>
          <w:rStyle w:val="Rykinuoroda"/>
          <w:b w:val="0"/>
          <w:bCs w:val="0"/>
          <w:smallCaps w:val="0"/>
          <w:color w:val="auto"/>
          <w:spacing w:val="0"/>
        </w:rPr>
        <w:t xml:space="preserve">žmonių </w:t>
      </w:r>
      <w:r>
        <w:rPr>
          <w:rStyle w:val="Rykinuoroda"/>
          <w:b w:val="0"/>
          <w:bCs w:val="0"/>
          <w:smallCaps w:val="0"/>
          <w:color w:val="auto"/>
          <w:spacing w:val="0"/>
        </w:rPr>
        <w:t xml:space="preserve">grupėms. </w:t>
      </w:r>
      <w:r w:rsidR="00894E8E">
        <w:rPr>
          <w:rStyle w:val="Rykinuoroda"/>
          <w:b w:val="0"/>
          <w:bCs w:val="0"/>
          <w:smallCaps w:val="0"/>
          <w:color w:val="auto"/>
          <w:spacing w:val="0"/>
        </w:rPr>
        <w:t xml:space="preserve">Remiantis </w:t>
      </w:r>
      <w:r w:rsidR="007B133C">
        <w:rPr>
          <w:rStyle w:val="Rykinuoroda"/>
          <w:b w:val="0"/>
          <w:bCs w:val="0"/>
          <w:smallCaps w:val="0"/>
          <w:color w:val="auto"/>
          <w:spacing w:val="0"/>
        </w:rPr>
        <w:t>V</w:t>
      </w:r>
      <w:r w:rsidR="00894E8E">
        <w:rPr>
          <w:rStyle w:val="Rykinuoroda"/>
          <w:b w:val="0"/>
          <w:bCs w:val="0"/>
          <w:smallCaps w:val="0"/>
          <w:color w:val="auto"/>
          <w:spacing w:val="0"/>
        </w:rPr>
        <w:t xml:space="preserve">alstybinės saugomų teritorijų tarnybos pateiktais duomenimis, </w:t>
      </w:r>
      <w:r w:rsidR="00333742">
        <w:rPr>
          <w:rStyle w:val="Rykinuoroda"/>
          <w:b w:val="0"/>
          <w:bCs w:val="0"/>
          <w:smallCaps w:val="0"/>
          <w:color w:val="auto"/>
          <w:spacing w:val="0"/>
        </w:rPr>
        <w:t>v</w:t>
      </w:r>
      <w:r w:rsidR="00894E8E">
        <w:rPr>
          <w:rStyle w:val="Rykinuoroda"/>
          <w:b w:val="0"/>
          <w:bCs w:val="0"/>
          <w:smallCaps w:val="0"/>
          <w:color w:val="auto"/>
          <w:spacing w:val="0"/>
        </w:rPr>
        <w:t>isų ST gamtos mokyklų edukaciniuose užsiėmimuose 2021 m. dalyvavo 10,7 tūkst. dalyvių</w:t>
      </w:r>
      <w:r w:rsidR="00555F61">
        <w:rPr>
          <w:rStyle w:val="Rykinuoroda"/>
          <w:b w:val="0"/>
          <w:bCs w:val="0"/>
          <w:smallCaps w:val="0"/>
          <w:color w:val="auto"/>
          <w:spacing w:val="0"/>
        </w:rPr>
        <w:t xml:space="preserve"> (žr. toliau pateiktą lentelę)</w:t>
      </w:r>
      <w:r w:rsidR="00894E8E">
        <w:rPr>
          <w:rStyle w:val="Rykinuoroda"/>
          <w:b w:val="0"/>
          <w:bCs w:val="0"/>
          <w:smallCaps w:val="0"/>
          <w:color w:val="auto"/>
          <w:spacing w:val="0"/>
        </w:rPr>
        <w:t>.</w:t>
      </w:r>
    </w:p>
    <w:p w14:paraId="34E6F6BA" w14:textId="1E4FCC11" w:rsidR="00555F61" w:rsidRDefault="00412610" w:rsidP="00412610">
      <w:pPr>
        <w:rPr>
          <w:rStyle w:val="Rykinuoroda"/>
          <w:b w:val="0"/>
          <w:bCs w:val="0"/>
          <w:smallCaps w:val="0"/>
          <w:color w:val="auto"/>
          <w:spacing w:val="0"/>
        </w:rPr>
      </w:pPr>
      <w:r>
        <w:rPr>
          <w:rStyle w:val="Rykinuoroda"/>
          <w:b w:val="0"/>
          <w:bCs w:val="0"/>
          <w:smallCaps w:val="0"/>
          <w:color w:val="auto"/>
          <w:spacing w:val="0"/>
        </w:rPr>
        <w:t>Vienos pamokos kaina dažniausiai yra skaičiuojama priklausomai nuo žmonių skaičiaus</w:t>
      </w:r>
      <w:r>
        <w:rPr>
          <w:rStyle w:val="Puslapioinaosnuoroda"/>
        </w:rPr>
        <w:footnoteReference w:id="224"/>
      </w:r>
      <w:r>
        <w:rPr>
          <w:rStyle w:val="Rykinuoroda"/>
          <w:b w:val="0"/>
          <w:bCs w:val="0"/>
          <w:smallCaps w:val="0"/>
          <w:color w:val="auto"/>
          <w:spacing w:val="0"/>
        </w:rPr>
        <w:t xml:space="preserve">. </w:t>
      </w:r>
      <w:r w:rsidR="007725C8">
        <w:rPr>
          <w:rStyle w:val="Rykinuoroda"/>
          <w:b w:val="0"/>
          <w:bCs w:val="0"/>
          <w:smallCaps w:val="0"/>
          <w:color w:val="auto"/>
          <w:spacing w:val="0"/>
        </w:rPr>
        <w:t>V</w:t>
      </w:r>
      <w:r w:rsidR="009D0DEB">
        <w:rPr>
          <w:rStyle w:val="Rykinuoroda"/>
          <w:b w:val="0"/>
          <w:bCs w:val="0"/>
          <w:smallCaps w:val="0"/>
          <w:color w:val="auto"/>
          <w:spacing w:val="0"/>
        </w:rPr>
        <w:t>ieno edukacinio užsiėmimo (pamokos) kaina svyravo nuo 1,2 iki 4 Eur/dalyviui</w:t>
      </w:r>
      <w:r w:rsidR="003C6470">
        <w:rPr>
          <w:rStyle w:val="Rykinuoroda"/>
          <w:b w:val="0"/>
          <w:bCs w:val="0"/>
          <w:smallCaps w:val="0"/>
          <w:color w:val="auto"/>
          <w:spacing w:val="0"/>
        </w:rPr>
        <w:t xml:space="preserve">, todėl </w:t>
      </w:r>
      <w:r w:rsidR="0059443C">
        <w:rPr>
          <w:rStyle w:val="Rykinuoroda"/>
          <w:b w:val="0"/>
          <w:bCs w:val="0"/>
          <w:smallCaps w:val="0"/>
          <w:color w:val="auto"/>
          <w:spacing w:val="0"/>
        </w:rPr>
        <w:t xml:space="preserve">atliekant </w:t>
      </w:r>
      <w:r w:rsidR="003C6470">
        <w:rPr>
          <w:rStyle w:val="Rykinuoroda"/>
          <w:b w:val="0"/>
          <w:bCs w:val="0"/>
          <w:smallCaps w:val="0"/>
          <w:color w:val="auto"/>
          <w:spacing w:val="0"/>
        </w:rPr>
        <w:t>vertinim</w:t>
      </w:r>
      <w:r w:rsidR="0059443C">
        <w:rPr>
          <w:rStyle w:val="Rykinuoroda"/>
          <w:b w:val="0"/>
          <w:bCs w:val="0"/>
          <w:smallCaps w:val="0"/>
          <w:color w:val="auto"/>
          <w:spacing w:val="0"/>
        </w:rPr>
        <w:t>ą</w:t>
      </w:r>
      <w:r w:rsidR="00894E8E">
        <w:rPr>
          <w:rStyle w:val="Rykinuoroda"/>
          <w:b w:val="0"/>
          <w:bCs w:val="0"/>
          <w:smallCaps w:val="0"/>
          <w:color w:val="auto"/>
          <w:spacing w:val="0"/>
        </w:rPr>
        <w:t xml:space="preserve"> vertė visų pirma skaičiuojama kiekvienai gamtos mokyklai ir galiausiai sudedama.</w:t>
      </w:r>
      <w:r w:rsidR="007A3734">
        <w:rPr>
          <w:rStyle w:val="Rykinuoroda"/>
          <w:b w:val="0"/>
          <w:bCs w:val="0"/>
          <w:smallCaps w:val="0"/>
          <w:color w:val="auto"/>
          <w:spacing w:val="0"/>
        </w:rPr>
        <w:t xml:space="preserve"> </w:t>
      </w:r>
      <w:r w:rsidR="00555F61">
        <w:rPr>
          <w:rStyle w:val="Rykinuoroda"/>
          <w:b w:val="0"/>
          <w:bCs w:val="0"/>
          <w:smallCaps w:val="0"/>
          <w:color w:val="auto"/>
          <w:spacing w:val="0"/>
        </w:rPr>
        <w:t xml:space="preserve">Taigi, </w:t>
      </w:r>
      <w:r w:rsidR="00087693">
        <w:rPr>
          <w:rStyle w:val="Rykinuoroda"/>
          <w:b w:val="0"/>
          <w:bCs w:val="0"/>
          <w:smallCaps w:val="0"/>
          <w:color w:val="auto"/>
          <w:spacing w:val="0"/>
        </w:rPr>
        <w:t xml:space="preserve">ST gamtos mokyklų teikiamų EP – edukacinių paslaugų – ekonominė vertė 2021 m. sudarė 32,1 tūkst. Eur. </w:t>
      </w:r>
    </w:p>
    <w:p w14:paraId="30FA81D9" w14:textId="096065BF" w:rsidR="00EB445F" w:rsidRDefault="008C5F2B" w:rsidP="00997A2C">
      <w:pPr>
        <w:pStyle w:val="SCFigTitle"/>
      </w:pPr>
      <w:r>
        <w:fldChar w:fldCharType="begin"/>
      </w:r>
      <w:r>
        <w:instrText xml:space="preserve"> SEQ lentelė \* ARABIC </w:instrText>
      </w:r>
      <w:r>
        <w:fldChar w:fldCharType="separate"/>
      </w:r>
      <w:bookmarkStart w:id="114" w:name="_Toc109728456"/>
      <w:r w:rsidR="00A843C6">
        <w:rPr>
          <w:noProof/>
        </w:rPr>
        <w:t>28</w:t>
      </w:r>
      <w:r>
        <w:rPr>
          <w:noProof/>
        </w:rPr>
        <w:fldChar w:fldCharType="end"/>
      </w:r>
      <w:r w:rsidR="00E7643D" w:rsidRPr="00E7643D">
        <w:t xml:space="preserve"> </w:t>
      </w:r>
      <w:r w:rsidR="00E7643D">
        <w:t>lentelė</w:t>
      </w:r>
      <w:r w:rsidR="00D65F9A">
        <w:t xml:space="preserve">. </w:t>
      </w:r>
      <w:r w:rsidR="00A96BF8">
        <w:t>Gamtos pamokų (edukacinių programų) vertė</w:t>
      </w:r>
      <w:r w:rsidR="00997A2C">
        <w:t xml:space="preserve"> </w:t>
      </w:r>
      <w:r w:rsidR="00E27909">
        <w:t>g</w:t>
      </w:r>
      <w:r w:rsidR="00997A2C">
        <w:t>amtos mokyklose</w:t>
      </w:r>
      <w:bookmarkEnd w:id="114"/>
    </w:p>
    <w:tbl>
      <w:tblPr>
        <w:tblStyle w:val="Lentelstinklelis"/>
        <w:tblW w:w="9496" w:type="dxa"/>
        <w:tblBorders>
          <w:top w:val="single" w:sz="12" w:space="0" w:color="FEFFFE" w:themeColor="background1"/>
          <w:left w:val="none" w:sz="0" w:space="0" w:color="auto"/>
          <w:bottom w:val="single" w:sz="2" w:space="0" w:color="1F7B61" w:themeColor="text2"/>
          <w:right w:val="none" w:sz="0" w:space="0" w:color="auto"/>
          <w:insideH w:val="single" w:sz="2" w:space="0" w:color="1F7B61" w:themeColor="text2"/>
          <w:insideV w:val="single" w:sz="12" w:space="0" w:color="FEFFFE" w:themeColor="background1"/>
        </w:tblBorders>
        <w:tblCellMar>
          <w:top w:w="28" w:type="dxa"/>
          <w:left w:w="28" w:type="dxa"/>
          <w:bottom w:w="28" w:type="dxa"/>
          <w:right w:w="28" w:type="dxa"/>
        </w:tblCellMar>
        <w:tblLook w:val="04A0" w:firstRow="1" w:lastRow="0" w:firstColumn="1" w:lastColumn="0" w:noHBand="0" w:noVBand="1"/>
      </w:tblPr>
      <w:tblGrid>
        <w:gridCol w:w="2559"/>
        <w:gridCol w:w="2520"/>
        <w:gridCol w:w="2276"/>
        <w:gridCol w:w="2141"/>
      </w:tblGrid>
      <w:tr w:rsidR="00D3507C" w:rsidRPr="00AA417F" w14:paraId="32D5BE92" w14:textId="0048FFA9" w:rsidTr="0072707F">
        <w:trPr>
          <w:trHeight w:val="164"/>
          <w:tblHeader/>
        </w:trPr>
        <w:tc>
          <w:tcPr>
            <w:tcW w:w="2559" w:type="dxa"/>
            <w:shd w:val="clear" w:color="auto" w:fill="1F7B61" w:themeFill="accent1"/>
            <w:vAlign w:val="center"/>
          </w:tcPr>
          <w:p w14:paraId="69FD81B6" w14:textId="77777777" w:rsidR="00D3507C" w:rsidRPr="00877E7C" w:rsidRDefault="00D3507C" w:rsidP="00F207F2">
            <w:pPr>
              <w:pStyle w:val="SCTableHeaderrow"/>
              <w:jc w:val="left"/>
              <w:rPr>
                <w:sz w:val="18"/>
                <w:szCs w:val="18"/>
              </w:rPr>
            </w:pPr>
            <w:r w:rsidRPr="00877E7C">
              <w:rPr>
                <w:sz w:val="18"/>
                <w:szCs w:val="18"/>
              </w:rPr>
              <w:t>Saugoma teritorija</w:t>
            </w:r>
          </w:p>
        </w:tc>
        <w:tc>
          <w:tcPr>
            <w:tcW w:w="2520" w:type="dxa"/>
            <w:shd w:val="clear" w:color="auto" w:fill="1F7B61" w:themeFill="accent1"/>
            <w:vAlign w:val="center"/>
          </w:tcPr>
          <w:p w14:paraId="3D660653" w14:textId="77777777" w:rsidR="00D3507C" w:rsidRPr="00877E7C" w:rsidRDefault="00D3507C" w:rsidP="00F207F2">
            <w:pPr>
              <w:pStyle w:val="SCTableHeaderrow"/>
              <w:jc w:val="left"/>
              <w:rPr>
                <w:sz w:val="18"/>
                <w:szCs w:val="18"/>
              </w:rPr>
            </w:pPr>
            <w:r w:rsidRPr="00877E7C">
              <w:rPr>
                <w:sz w:val="18"/>
                <w:szCs w:val="18"/>
              </w:rPr>
              <w:t xml:space="preserve">Lankytojų skaičius, vnt. </w:t>
            </w:r>
          </w:p>
        </w:tc>
        <w:tc>
          <w:tcPr>
            <w:tcW w:w="2276" w:type="dxa"/>
            <w:shd w:val="clear" w:color="auto" w:fill="1F7B61" w:themeFill="accent1"/>
          </w:tcPr>
          <w:p w14:paraId="0E0D6483" w14:textId="46D0C2F0" w:rsidR="00D3507C" w:rsidRPr="00877E7C" w:rsidRDefault="0072707F" w:rsidP="00F207F2">
            <w:pPr>
              <w:pStyle w:val="SCTableHeaderrow"/>
              <w:jc w:val="left"/>
              <w:rPr>
                <w:sz w:val="18"/>
                <w:szCs w:val="18"/>
              </w:rPr>
            </w:pPr>
            <w:r w:rsidRPr="00877E7C">
              <w:rPr>
                <w:sz w:val="18"/>
                <w:szCs w:val="18"/>
              </w:rPr>
              <w:t>Kaina 1 asm</w:t>
            </w:r>
            <w:r w:rsidR="00CA2A83" w:rsidRPr="00877E7C">
              <w:rPr>
                <w:sz w:val="18"/>
                <w:szCs w:val="18"/>
              </w:rPr>
              <w:t>eniui</w:t>
            </w:r>
            <w:r w:rsidRPr="00877E7C">
              <w:rPr>
                <w:sz w:val="18"/>
                <w:szCs w:val="18"/>
              </w:rPr>
              <w:t xml:space="preserve">, Eur </w:t>
            </w:r>
          </w:p>
        </w:tc>
        <w:tc>
          <w:tcPr>
            <w:tcW w:w="2141" w:type="dxa"/>
            <w:shd w:val="clear" w:color="auto" w:fill="1F7B61" w:themeFill="accent1"/>
          </w:tcPr>
          <w:p w14:paraId="44B9AA12" w14:textId="38288B03" w:rsidR="0072707F" w:rsidRPr="00877E7C" w:rsidRDefault="0072707F" w:rsidP="000C63B4">
            <w:pPr>
              <w:pStyle w:val="SCTableHeaderrow"/>
              <w:jc w:val="left"/>
              <w:rPr>
                <w:sz w:val="18"/>
                <w:szCs w:val="18"/>
              </w:rPr>
            </w:pPr>
            <w:r w:rsidRPr="00877E7C">
              <w:rPr>
                <w:sz w:val="18"/>
                <w:szCs w:val="18"/>
              </w:rPr>
              <w:t>Suma, Eur</w:t>
            </w:r>
          </w:p>
        </w:tc>
      </w:tr>
      <w:tr w:rsidR="00D3507C" w:rsidRPr="00CB358B" w14:paraId="48BA9F7A" w14:textId="3D2CC098" w:rsidTr="0072707F">
        <w:trPr>
          <w:trHeight w:val="389"/>
        </w:trPr>
        <w:tc>
          <w:tcPr>
            <w:tcW w:w="2559" w:type="dxa"/>
          </w:tcPr>
          <w:p w14:paraId="4CFCBDBB" w14:textId="60E10CAD" w:rsidR="00D3507C" w:rsidRPr="00877E7C" w:rsidRDefault="0072707F" w:rsidP="00F207F2">
            <w:pPr>
              <w:pStyle w:val="SCTableContent"/>
              <w:rPr>
                <w:sz w:val="18"/>
                <w:szCs w:val="18"/>
              </w:rPr>
            </w:pPr>
            <w:r w:rsidRPr="00877E7C">
              <w:rPr>
                <w:sz w:val="18"/>
                <w:szCs w:val="18"/>
              </w:rPr>
              <w:t>Aukštaitijos nacionalinis parkas</w:t>
            </w:r>
          </w:p>
        </w:tc>
        <w:tc>
          <w:tcPr>
            <w:tcW w:w="2520" w:type="dxa"/>
          </w:tcPr>
          <w:p w14:paraId="17078ED8" w14:textId="710989E1" w:rsidR="00D3507C" w:rsidRPr="00877E7C" w:rsidRDefault="00E55E4F" w:rsidP="00097A25">
            <w:pPr>
              <w:pStyle w:val="SCTableContent"/>
              <w:jc w:val="center"/>
              <w:rPr>
                <w:sz w:val="18"/>
                <w:szCs w:val="18"/>
              </w:rPr>
            </w:pPr>
            <w:r w:rsidRPr="00877E7C">
              <w:rPr>
                <w:sz w:val="18"/>
                <w:szCs w:val="18"/>
              </w:rPr>
              <w:t>3941</w:t>
            </w:r>
          </w:p>
        </w:tc>
        <w:tc>
          <w:tcPr>
            <w:tcW w:w="2276" w:type="dxa"/>
          </w:tcPr>
          <w:p w14:paraId="17FFBB21" w14:textId="688B229C" w:rsidR="00D3507C" w:rsidRPr="00877E7C" w:rsidRDefault="00E55E4F" w:rsidP="00097A25">
            <w:pPr>
              <w:pStyle w:val="SCTableContent"/>
              <w:jc w:val="center"/>
              <w:rPr>
                <w:sz w:val="18"/>
                <w:szCs w:val="18"/>
              </w:rPr>
            </w:pPr>
            <w:r w:rsidRPr="00877E7C">
              <w:rPr>
                <w:sz w:val="18"/>
                <w:szCs w:val="18"/>
              </w:rPr>
              <w:t>3</w:t>
            </w:r>
          </w:p>
        </w:tc>
        <w:tc>
          <w:tcPr>
            <w:tcW w:w="2141" w:type="dxa"/>
          </w:tcPr>
          <w:p w14:paraId="558B145C" w14:textId="2F5584BC" w:rsidR="000B76EC" w:rsidRPr="00877E7C" w:rsidRDefault="000B76EC" w:rsidP="00097A25">
            <w:pPr>
              <w:pStyle w:val="SCTableContent"/>
              <w:jc w:val="center"/>
              <w:rPr>
                <w:sz w:val="18"/>
                <w:szCs w:val="18"/>
              </w:rPr>
            </w:pPr>
            <w:r w:rsidRPr="00877E7C">
              <w:rPr>
                <w:sz w:val="18"/>
                <w:szCs w:val="18"/>
              </w:rPr>
              <w:t>11 823</w:t>
            </w:r>
          </w:p>
        </w:tc>
      </w:tr>
      <w:tr w:rsidR="00D3507C" w14:paraId="531F1017" w14:textId="4761D71A" w:rsidTr="0072707F">
        <w:trPr>
          <w:trHeight w:val="389"/>
        </w:trPr>
        <w:tc>
          <w:tcPr>
            <w:tcW w:w="2559" w:type="dxa"/>
          </w:tcPr>
          <w:p w14:paraId="3A84F7E4" w14:textId="7EBAE4E7" w:rsidR="00D3507C" w:rsidRPr="00877E7C" w:rsidRDefault="000B76EC" w:rsidP="00F207F2">
            <w:pPr>
              <w:pStyle w:val="SCTableContent"/>
              <w:rPr>
                <w:sz w:val="18"/>
                <w:szCs w:val="18"/>
              </w:rPr>
            </w:pPr>
            <w:r w:rsidRPr="00877E7C">
              <w:rPr>
                <w:sz w:val="18"/>
                <w:szCs w:val="18"/>
              </w:rPr>
              <w:t>Dzūkijos nacionalinis parkas</w:t>
            </w:r>
          </w:p>
        </w:tc>
        <w:tc>
          <w:tcPr>
            <w:tcW w:w="2520" w:type="dxa"/>
          </w:tcPr>
          <w:p w14:paraId="1A26C73D" w14:textId="1EC7EB24" w:rsidR="00D3507C" w:rsidRPr="00877E7C" w:rsidRDefault="00553036" w:rsidP="00097A25">
            <w:pPr>
              <w:pStyle w:val="SCTableContent"/>
              <w:jc w:val="center"/>
              <w:rPr>
                <w:sz w:val="18"/>
                <w:szCs w:val="18"/>
              </w:rPr>
            </w:pPr>
            <w:r w:rsidRPr="00877E7C">
              <w:rPr>
                <w:sz w:val="18"/>
                <w:szCs w:val="18"/>
              </w:rPr>
              <w:t>677</w:t>
            </w:r>
          </w:p>
        </w:tc>
        <w:tc>
          <w:tcPr>
            <w:tcW w:w="2276" w:type="dxa"/>
          </w:tcPr>
          <w:p w14:paraId="5CB627BB" w14:textId="3BBDB199" w:rsidR="00D3507C" w:rsidRPr="00877E7C" w:rsidRDefault="00553036" w:rsidP="00097A25">
            <w:pPr>
              <w:pStyle w:val="SCTableContent"/>
              <w:jc w:val="center"/>
              <w:rPr>
                <w:sz w:val="18"/>
                <w:szCs w:val="18"/>
              </w:rPr>
            </w:pPr>
            <w:r w:rsidRPr="00877E7C">
              <w:rPr>
                <w:sz w:val="18"/>
                <w:szCs w:val="18"/>
              </w:rPr>
              <w:t>3</w:t>
            </w:r>
          </w:p>
        </w:tc>
        <w:tc>
          <w:tcPr>
            <w:tcW w:w="2141" w:type="dxa"/>
          </w:tcPr>
          <w:p w14:paraId="7B6B2C33" w14:textId="4ECB568A" w:rsidR="00553036" w:rsidRPr="00877E7C" w:rsidRDefault="00553036" w:rsidP="00097A25">
            <w:pPr>
              <w:pStyle w:val="SCTableContent"/>
              <w:jc w:val="center"/>
              <w:rPr>
                <w:sz w:val="18"/>
                <w:szCs w:val="18"/>
              </w:rPr>
            </w:pPr>
            <w:r w:rsidRPr="00877E7C">
              <w:rPr>
                <w:sz w:val="18"/>
                <w:szCs w:val="18"/>
              </w:rPr>
              <w:t>2031</w:t>
            </w:r>
          </w:p>
        </w:tc>
      </w:tr>
      <w:tr w:rsidR="00553036" w14:paraId="3030789A" w14:textId="77777777" w:rsidTr="0072707F">
        <w:trPr>
          <w:trHeight w:val="389"/>
        </w:trPr>
        <w:tc>
          <w:tcPr>
            <w:tcW w:w="2559" w:type="dxa"/>
          </w:tcPr>
          <w:p w14:paraId="149486A8" w14:textId="2EE5200F" w:rsidR="00553036" w:rsidRPr="00877E7C" w:rsidRDefault="00553036" w:rsidP="000C63B4">
            <w:pPr>
              <w:pStyle w:val="SCTableContent"/>
              <w:rPr>
                <w:sz w:val="18"/>
                <w:szCs w:val="18"/>
              </w:rPr>
            </w:pPr>
            <w:r w:rsidRPr="00877E7C">
              <w:rPr>
                <w:sz w:val="18"/>
                <w:szCs w:val="18"/>
              </w:rPr>
              <w:t>Kauno marių regioninis parkas</w:t>
            </w:r>
          </w:p>
        </w:tc>
        <w:tc>
          <w:tcPr>
            <w:tcW w:w="2520" w:type="dxa"/>
          </w:tcPr>
          <w:p w14:paraId="20FE9028" w14:textId="320C154F" w:rsidR="00553036" w:rsidRPr="00877E7C" w:rsidRDefault="00FE5F93" w:rsidP="00097A25">
            <w:pPr>
              <w:pStyle w:val="SCTableContent"/>
              <w:jc w:val="center"/>
              <w:rPr>
                <w:sz w:val="18"/>
                <w:szCs w:val="18"/>
              </w:rPr>
            </w:pPr>
            <w:r w:rsidRPr="00877E7C">
              <w:rPr>
                <w:sz w:val="18"/>
                <w:szCs w:val="18"/>
              </w:rPr>
              <w:t>114</w:t>
            </w:r>
          </w:p>
        </w:tc>
        <w:tc>
          <w:tcPr>
            <w:tcW w:w="2276" w:type="dxa"/>
          </w:tcPr>
          <w:p w14:paraId="60ED200D" w14:textId="149A4960" w:rsidR="00553036" w:rsidRPr="00877E7C" w:rsidRDefault="00FE5F93" w:rsidP="00097A25">
            <w:pPr>
              <w:pStyle w:val="SCTableContent"/>
              <w:jc w:val="center"/>
              <w:rPr>
                <w:sz w:val="18"/>
                <w:szCs w:val="18"/>
              </w:rPr>
            </w:pPr>
            <w:r w:rsidRPr="00877E7C">
              <w:rPr>
                <w:sz w:val="18"/>
                <w:szCs w:val="18"/>
              </w:rPr>
              <w:t>2</w:t>
            </w:r>
          </w:p>
        </w:tc>
        <w:tc>
          <w:tcPr>
            <w:tcW w:w="2141" w:type="dxa"/>
          </w:tcPr>
          <w:p w14:paraId="03F3848B" w14:textId="12247D32" w:rsidR="00553036" w:rsidRPr="00877E7C" w:rsidRDefault="00FE5F93" w:rsidP="00097A25">
            <w:pPr>
              <w:pStyle w:val="SCTableContent"/>
              <w:jc w:val="center"/>
              <w:rPr>
                <w:sz w:val="18"/>
                <w:szCs w:val="18"/>
              </w:rPr>
            </w:pPr>
            <w:r w:rsidRPr="00877E7C">
              <w:rPr>
                <w:sz w:val="18"/>
                <w:szCs w:val="18"/>
              </w:rPr>
              <w:t>228</w:t>
            </w:r>
          </w:p>
        </w:tc>
      </w:tr>
      <w:tr w:rsidR="00A05636" w14:paraId="32A0B0FF" w14:textId="77777777" w:rsidTr="0072707F">
        <w:trPr>
          <w:trHeight w:val="389"/>
        </w:trPr>
        <w:tc>
          <w:tcPr>
            <w:tcW w:w="2559" w:type="dxa"/>
          </w:tcPr>
          <w:p w14:paraId="0DE46B79" w14:textId="2856B0BB" w:rsidR="00A05636" w:rsidRPr="00877E7C" w:rsidRDefault="00A05636" w:rsidP="002A552F">
            <w:pPr>
              <w:pStyle w:val="SCTableContent"/>
              <w:rPr>
                <w:sz w:val="18"/>
                <w:szCs w:val="18"/>
              </w:rPr>
            </w:pPr>
            <w:r w:rsidRPr="00877E7C">
              <w:rPr>
                <w:sz w:val="18"/>
                <w:szCs w:val="18"/>
              </w:rPr>
              <w:t>Sirvėtos regioninis parkas</w:t>
            </w:r>
          </w:p>
        </w:tc>
        <w:tc>
          <w:tcPr>
            <w:tcW w:w="2520" w:type="dxa"/>
          </w:tcPr>
          <w:p w14:paraId="0EFBC8D1" w14:textId="5D3F1DA1" w:rsidR="00A05636" w:rsidRPr="00877E7C" w:rsidRDefault="00B817F2" w:rsidP="00097A25">
            <w:pPr>
              <w:pStyle w:val="SCTableContent"/>
              <w:jc w:val="center"/>
              <w:rPr>
                <w:sz w:val="18"/>
                <w:szCs w:val="18"/>
              </w:rPr>
            </w:pPr>
            <w:r w:rsidRPr="00877E7C">
              <w:rPr>
                <w:sz w:val="18"/>
                <w:szCs w:val="18"/>
              </w:rPr>
              <w:t>1519</w:t>
            </w:r>
          </w:p>
        </w:tc>
        <w:tc>
          <w:tcPr>
            <w:tcW w:w="2276" w:type="dxa"/>
          </w:tcPr>
          <w:p w14:paraId="6C53B4D1" w14:textId="59607E88" w:rsidR="00A05636" w:rsidRPr="00877E7C" w:rsidRDefault="00B817F2" w:rsidP="00097A25">
            <w:pPr>
              <w:pStyle w:val="SCTableContent"/>
              <w:jc w:val="center"/>
              <w:rPr>
                <w:sz w:val="18"/>
                <w:szCs w:val="18"/>
              </w:rPr>
            </w:pPr>
            <w:r w:rsidRPr="00877E7C">
              <w:rPr>
                <w:sz w:val="18"/>
                <w:szCs w:val="18"/>
              </w:rPr>
              <w:t>3</w:t>
            </w:r>
          </w:p>
        </w:tc>
        <w:tc>
          <w:tcPr>
            <w:tcW w:w="2141" w:type="dxa"/>
          </w:tcPr>
          <w:p w14:paraId="624CAD49" w14:textId="39407AA9" w:rsidR="00A05636" w:rsidRPr="00877E7C" w:rsidRDefault="00B817F2" w:rsidP="00097A25">
            <w:pPr>
              <w:pStyle w:val="SCTableContent"/>
              <w:jc w:val="center"/>
              <w:rPr>
                <w:sz w:val="18"/>
                <w:szCs w:val="18"/>
              </w:rPr>
            </w:pPr>
            <w:r w:rsidRPr="00877E7C">
              <w:rPr>
                <w:sz w:val="18"/>
                <w:szCs w:val="18"/>
              </w:rPr>
              <w:t>4557</w:t>
            </w:r>
          </w:p>
        </w:tc>
      </w:tr>
      <w:tr w:rsidR="00B817F2" w14:paraId="0FA17207" w14:textId="77777777" w:rsidTr="0072707F">
        <w:trPr>
          <w:trHeight w:val="389"/>
        </w:trPr>
        <w:tc>
          <w:tcPr>
            <w:tcW w:w="2559" w:type="dxa"/>
          </w:tcPr>
          <w:p w14:paraId="239C4DB5" w14:textId="5CB5C0E7" w:rsidR="00B817F2" w:rsidRPr="00877E7C" w:rsidRDefault="00B817F2" w:rsidP="002A552F">
            <w:pPr>
              <w:pStyle w:val="SCTableContent"/>
              <w:rPr>
                <w:sz w:val="18"/>
                <w:szCs w:val="18"/>
              </w:rPr>
            </w:pPr>
            <w:r w:rsidRPr="00877E7C">
              <w:rPr>
                <w:sz w:val="18"/>
                <w:szCs w:val="18"/>
              </w:rPr>
              <w:t>Varnių regioninis parkas</w:t>
            </w:r>
          </w:p>
        </w:tc>
        <w:tc>
          <w:tcPr>
            <w:tcW w:w="2520" w:type="dxa"/>
          </w:tcPr>
          <w:p w14:paraId="3E5DDE70" w14:textId="38661EC2" w:rsidR="00B817F2" w:rsidRPr="00877E7C" w:rsidRDefault="00B817F2" w:rsidP="00097A25">
            <w:pPr>
              <w:pStyle w:val="SCTableContent"/>
              <w:jc w:val="center"/>
              <w:rPr>
                <w:sz w:val="18"/>
                <w:szCs w:val="18"/>
              </w:rPr>
            </w:pPr>
            <w:r w:rsidRPr="00877E7C">
              <w:rPr>
                <w:sz w:val="18"/>
                <w:szCs w:val="18"/>
              </w:rPr>
              <w:t>3755</w:t>
            </w:r>
          </w:p>
        </w:tc>
        <w:tc>
          <w:tcPr>
            <w:tcW w:w="2276" w:type="dxa"/>
          </w:tcPr>
          <w:p w14:paraId="322B45AE" w14:textId="4187A7B1" w:rsidR="00B817F2" w:rsidRPr="00877E7C" w:rsidRDefault="00B817F2" w:rsidP="00097A25">
            <w:pPr>
              <w:pStyle w:val="SCTableContent"/>
              <w:jc w:val="center"/>
              <w:rPr>
                <w:sz w:val="18"/>
                <w:szCs w:val="18"/>
              </w:rPr>
            </w:pPr>
            <w:r w:rsidRPr="00877E7C">
              <w:rPr>
                <w:sz w:val="18"/>
                <w:szCs w:val="18"/>
              </w:rPr>
              <w:t>3</w:t>
            </w:r>
          </w:p>
        </w:tc>
        <w:tc>
          <w:tcPr>
            <w:tcW w:w="2141" w:type="dxa"/>
          </w:tcPr>
          <w:p w14:paraId="411CF9A1" w14:textId="26F52DDB" w:rsidR="00B817F2" w:rsidRPr="00877E7C" w:rsidRDefault="00620A46" w:rsidP="00097A25">
            <w:pPr>
              <w:pStyle w:val="SCTableContent"/>
              <w:jc w:val="center"/>
              <w:rPr>
                <w:sz w:val="18"/>
                <w:szCs w:val="18"/>
              </w:rPr>
            </w:pPr>
            <w:r w:rsidRPr="00877E7C">
              <w:rPr>
                <w:sz w:val="18"/>
                <w:szCs w:val="18"/>
              </w:rPr>
              <w:t>11 265</w:t>
            </w:r>
          </w:p>
        </w:tc>
      </w:tr>
      <w:tr w:rsidR="00620A46" w14:paraId="6E27B357" w14:textId="77777777" w:rsidTr="0072707F">
        <w:trPr>
          <w:trHeight w:val="389"/>
        </w:trPr>
        <w:tc>
          <w:tcPr>
            <w:tcW w:w="2559" w:type="dxa"/>
          </w:tcPr>
          <w:p w14:paraId="16596977" w14:textId="2892863D" w:rsidR="00620A46" w:rsidRPr="00877E7C" w:rsidRDefault="00620A46" w:rsidP="002A552F">
            <w:pPr>
              <w:pStyle w:val="SCTableContent"/>
              <w:rPr>
                <w:sz w:val="18"/>
                <w:szCs w:val="18"/>
              </w:rPr>
            </w:pPr>
            <w:r w:rsidRPr="00877E7C">
              <w:rPr>
                <w:sz w:val="18"/>
                <w:szCs w:val="18"/>
              </w:rPr>
              <w:t>Žagarės regioni</w:t>
            </w:r>
            <w:r w:rsidR="00291AF3" w:rsidRPr="00877E7C">
              <w:rPr>
                <w:sz w:val="18"/>
                <w:szCs w:val="18"/>
              </w:rPr>
              <w:t>ni</w:t>
            </w:r>
            <w:r w:rsidRPr="00877E7C">
              <w:rPr>
                <w:sz w:val="18"/>
                <w:szCs w:val="18"/>
              </w:rPr>
              <w:t>s parkas</w:t>
            </w:r>
          </w:p>
        </w:tc>
        <w:tc>
          <w:tcPr>
            <w:tcW w:w="2520" w:type="dxa"/>
          </w:tcPr>
          <w:p w14:paraId="7F2FABFB" w14:textId="540000FE" w:rsidR="00620A46" w:rsidRPr="00877E7C" w:rsidRDefault="00620A46" w:rsidP="00097A25">
            <w:pPr>
              <w:pStyle w:val="SCTableContent"/>
              <w:jc w:val="center"/>
              <w:rPr>
                <w:sz w:val="18"/>
                <w:szCs w:val="18"/>
              </w:rPr>
            </w:pPr>
            <w:r w:rsidRPr="00877E7C">
              <w:rPr>
                <w:sz w:val="18"/>
                <w:szCs w:val="18"/>
              </w:rPr>
              <w:t>617</w:t>
            </w:r>
          </w:p>
        </w:tc>
        <w:tc>
          <w:tcPr>
            <w:tcW w:w="2276" w:type="dxa"/>
          </w:tcPr>
          <w:p w14:paraId="62E5AD66" w14:textId="1F32FC06" w:rsidR="00620A46" w:rsidRPr="00877E7C" w:rsidRDefault="00620A46" w:rsidP="00097A25">
            <w:pPr>
              <w:pStyle w:val="SCTableContent"/>
              <w:jc w:val="center"/>
              <w:rPr>
                <w:sz w:val="18"/>
                <w:szCs w:val="18"/>
              </w:rPr>
            </w:pPr>
            <w:r w:rsidRPr="00877E7C">
              <w:rPr>
                <w:sz w:val="18"/>
                <w:szCs w:val="18"/>
              </w:rPr>
              <w:t>3</w:t>
            </w:r>
          </w:p>
        </w:tc>
        <w:tc>
          <w:tcPr>
            <w:tcW w:w="2141" w:type="dxa"/>
          </w:tcPr>
          <w:p w14:paraId="203A0D94" w14:textId="48563366" w:rsidR="00620A46" w:rsidRPr="00877E7C" w:rsidRDefault="00620A46" w:rsidP="00097A25">
            <w:pPr>
              <w:pStyle w:val="SCTableContent"/>
              <w:jc w:val="center"/>
              <w:rPr>
                <w:sz w:val="18"/>
                <w:szCs w:val="18"/>
              </w:rPr>
            </w:pPr>
            <w:r w:rsidRPr="00877E7C">
              <w:rPr>
                <w:sz w:val="18"/>
                <w:szCs w:val="18"/>
              </w:rPr>
              <w:t>1851</w:t>
            </w:r>
          </w:p>
        </w:tc>
      </w:tr>
      <w:tr w:rsidR="00620A46" w14:paraId="24551803" w14:textId="77777777" w:rsidTr="0072707F">
        <w:trPr>
          <w:trHeight w:val="389"/>
        </w:trPr>
        <w:tc>
          <w:tcPr>
            <w:tcW w:w="2559" w:type="dxa"/>
          </w:tcPr>
          <w:p w14:paraId="3B6672EE" w14:textId="7A945698" w:rsidR="00620A46" w:rsidRPr="00877E7C" w:rsidRDefault="00453EF1" w:rsidP="002A552F">
            <w:pPr>
              <w:pStyle w:val="SCTableContent"/>
              <w:rPr>
                <w:sz w:val="18"/>
                <w:szCs w:val="18"/>
              </w:rPr>
            </w:pPr>
            <w:r w:rsidRPr="00877E7C">
              <w:rPr>
                <w:sz w:val="18"/>
                <w:szCs w:val="18"/>
              </w:rPr>
              <w:t>Žuvinto biosferos rezervatas</w:t>
            </w:r>
          </w:p>
        </w:tc>
        <w:tc>
          <w:tcPr>
            <w:tcW w:w="2520" w:type="dxa"/>
          </w:tcPr>
          <w:p w14:paraId="6453DB6B" w14:textId="32E0CEE1" w:rsidR="00620A46" w:rsidRPr="00877E7C" w:rsidRDefault="00453EF1" w:rsidP="00097A25">
            <w:pPr>
              <w:pStyle w:val="SCTableContent"/>
              <w:jc w:val="center"/>
              <w:rPr>
                <w:sz w:val="18"/>
                <w:szCs w:val="18"/>
              </w:rPr>
            </w:pPr>
            <w:r w:rsidRPr="00877E7C">
              <w:rPr>
                <w:sz w:val="18"/>
                <w:szCs w:val="18"/>
              </w:rPr>
              <w:t>95</w:t>
            </w:r>
          </w:p>
        </w:tc>
        <w:tc>
          <w:tcPr>
            <w:tcW w:w="2276" w:type="dxa"/>
          </w:tcPr>
          <w:p w14:paraId="0015723D" w14:textId="756D57EA" w:rsidR="00620A46" w:rsidRPr="00877E7C" w:rsidRDefault="00453EF1" w:rsidP="00097A25">
            <w:pPr>
              <w:pStyle w:val="SCTableContent"/>
              <w:jc w:val="center"/>
              <w:rPr>
                <w:sz w:val="18"/>
                <w:szCs w:val="18"/>
              </w:rPr>
            </w:pPr>
            <w:r w:rsidRPr="00877E7C">
              <w:rPr>
                <w:sz w:val="18"/>
                <w:szCs w:val="18"/>
              </w:rPr>
              <w:t>4</w:t>
            </w:r>
          </w:p>
        </w:tc>
        <w:tc>
          <w:tcPr>
            <w:tcW w:w="2141" w:type="dxa"/>
          </w:tcPr>
          <w:p w14:paraId="51CC43E2" w14:textId="37ED470F" w:rsidR="00620A46" w:rsidRPr="00877E7C" w:rsidRDefault="00453EF1" w:rsidP="00097A25">
            <w:pPr>
              <w:pStyle w:val="SCTableContent"/>
              <w:jc w:val="center"/>
              <w:rPr>
                <w:sz w:val="18"/>
                <w:szCs w:val="18"/>
              </w:rPr>
            </w:pPr>
            <w:r w:rsidRPr="00877E7C">
              <w:rPr>
                <w:sz w:val="18"/>
                <w:szCs w:val="18"/>
              </w:rPr>
              <w:t>380</w:t>
            </w:r>
          </w:p>
        </w:tc>
      </w:tr>
      <w:tr w:rsidR="00453EF1" w14:paraId="4B054DE1" w14:textId="77777777" w:rsidTr="0072707F">
        <w:trPr>
          <w:trHeight w:val="389"/>
        </w:trPr>
        <w:tc>
          <w:tcPr>
            <w:tcW w:w="2559" w:type="dxa"/>
          </w:tcPr>
          <w:p w14:paraId="6BF6072F" w14:textId="75942C79" w:rsidR="00453EF1" w:rsidRPr="00877E7C" w:rsidRDefault="00453EF1" w:rsidP="00453EF1">
            <w:pPr>
              <w:pStyle w:val="SCTableContent"/>
              <w:jc w:val="right"/>
              <w:rPr>
                <w:b/>
                <w:bCs/>
                <w:sz w:val="18"/>
                <w:szCs w:val="18"/>
              </w:rPr>
            </w:pPr>
            <w:r w:rsidRPr="00877E7C">
              <w:rPr>
                <w:b/>
                <w:bCs/>
                <w:sz w:val="18"/>
                <w:szCs w:val="18"/>
              </w:rPr>
              <w:t>Iš viso:</w:t>
            </w:r>
          </w:p>
        </w:tc>
        <w:tc>
          <w:tcPr>
            <w:tcW w:w="2520" w:type="dxa"/>
          </w:tcPr>
          <w:p w14:paraId="587E8890" w14:textId="2B7794BE" w:rsidR="00453EF1" w:rsidRPr="00877E7C" w:rsidRDefault="00453EF1" w:rsidP="00097A25">
            <w:pPr>
              <w:pStyle w:val="SCTableContent"/>
              <w:jc w:val="center"/>
              <w:rPr>
                <w:b/>
                <w:bCs/>
                <w:sz w:val="18"/>
                <w:szCs w:val="18"/>
              </w:rPr>
            </w:pPr>
            <w:r w:rsidRPr="00877E7C">
              <w:rPr>
                <w:b/>
                <w:bCs/>
                <w:sz w:val="18"/>
                <w:szCs w:val="18"/>
              </w:rPr>
              <w:t>10 718</w:t>
            </w:r>
          </w:p>
        </w:tc>
        <w:tc>
          <w:tcPr>
            <w:tcW w:w="2276" w:type="dxa"/>
          </w:tcPr>
          <w:p w14:paraId="0949EB23" w14:textId="273EC7BC" w:rsidR="00453EF1" w:rsidRPr="00877E7C" w:rsidRDefault="005F3941" w:rsidP="00097A25">
            <w:pPr>
              <w:pStyle w:val="SCTableContent"/>
              <w:jc w:val="center"/>
              <w:rPr>
                <w:b/>
                <w:bCs/>
                <w:sz w:val="18"/>
                <w:szCs w:val="18"/>
              </w:rPr>
            </w:pPr>
            <w:r w:rsidRPr="00877E7C">
              <w:rPr>
                <w:b/>
                <w:bCs/>
                <w:sz w:val="18"/>
                <w:szCs w:val="18"/>
              </w:rPr>
              <w:t>-</w:t>
            </w:r>
          </w:p>
        </w:tc>
        <w:tc>
          <w:tcPr>
            <w:tcW w:w="2141" w:type="dxa"/>
          </w:tcPr>
          <w:p w14:paraId="73CE43A0" w14:textId="0022870C" w:rsidR="00453EF1" w:rsidRPr="00877E7C" w:rsidRDefault="005F3941" w:rsidP="00097A25">
            <w:pPr>
              <w:pStyle w:val="SCTableContent"/>
              <w:jc w:val="center"/>
              <w:rPr>
                <w:b/>
                <w:bCs/>
                <w:sz w:val="18"/>
                <w:szCs w:val="18"/>
              </w:rPr>
            </w:pPr>
            <w:r w:rsidRPr="00877E7C">
              <w:rPr>
                <w:b/>
                <w:bCs/>
                <w:sz w:val="18"/>
                <w:szCs w:val="18"/>
              </w:rPr>
              <w:t>32 135</w:t>
            </w:r>
          </w:p>
        </w:tc>
      </w:tr>
    </w:tbl>
    <w:p w14:paraId="572BC2F8" w14:textId="3AC3D467" w:rsidR="00EB1E85" w:rsidRPr="0019279C" w:rsidRDefault="005F3941" w:rsidP="002D5CD0">
      <w:pPr>
        <w:rPr>
          <w:rStyle w:val="Nerykuspabraukimas"/>
        </w:rPr>
      </w:pPr>
      <w:r w:rsidRPr="0019279C">
        <w:rPr>
          <w:rStyle w:val="Nerykuspabraukimas"/>
        </w:rPr>
        <w:t xml:space="preserve">Šaltinis: sudaryta Konsultanto, remiantis </w:t>
      </w:r>
      <w:r w:rsidR="0019279C" w:rsidRPr="0019279C">
        <w:rPr>
          <w:rStyle w:val="Nerykuspabraukimas"/>
        </w:rPr>
        <w:t>ST direkcijų interneto puslapiuose pateikta informacija bei VSTT pateiktais duomenimis</w:t>
      </w:r>
    </w:p>
    <w:p w14:paraId="24C1D406" w14:textId="1714DF8D" w:rsidR="003A791E" w:rsidRDefault="009D7E8D" w:rsidP="002D5CD0">
      <w:pPr>
        <w:rPr>
          <w:rStyle w:val="Rykinuoroda"/>
          <w:b w:val="0"/>
          <w:bCs w:val="0"/>
          <w:smallCaps w:val="0"/>
          <w:color w:val="auto"/>
          <w:spacing w:val="0"/>
        </w:rPr>
      </w:pPr>
      <w:r w:rsidRPr="009D7E8D">
        <w:rPr>
          <w:rStyle w:val="Rykinuoroda"/>
        </w:rPr>
        <w:t>Pažinimu paremta sąveika su gyvąja gamta.</w:t>
      </w:r>
      <w:r>
        <w:rPr>
          <w:rStyle w:val="Rykinuoroda"/>
          <w:b w:val="0"/>
          <w:bCs w:val="0"/>
          <w:smallCaps w:val="0"/>
          <w:color w:val="auto"/>
          <w:spacing w:val="0"/>
        </w:rPr>
        <w:t xml:space="preserve"> </w:t>
      </w:r>
      <w:r w:rsidR="003F7FE6">
        <w:rPr>
          <w:rStyle w:val="Rykinuoroda"/>
          <w:b w:val="0"/>
          <w:bCs w:val="0"/>
          <w:smallCaps w:val="0"/>
          <w:color w:val="auto"/>
          <w:spacing w:val="0"/>
        </w:rPr>
        <w:t>Gamtos pažinim</w:t>
      </w:r>
      <w:r w:rsidR="00E93F1E">
        <w:rPr>
          <w:rStyle w:val="Rykinuoroda"/>
          <w:b w:val="0"/>
          <w:bCs w:val="0"/>
          <w:smallCaps w:val="0"/>
          <w:color w:val="auto"/>
          <w:spacing w:val="0"/>
        </w:rPr>
        <w:t xml:space="preserve">o </w:t>
      </w:r>
      <w:r w:rsidR="003F7FE6">
        <w:rPr>
          <w:rStyle w:val="Rykinuoroda"/>
          <w:b w:val="0"/>
          <w:bCs w:val="0"/>
          <w:smallCaps w:val="0"/>
          <w:color w:val="auto"/>
          <w:spacing w:val="0"/>
        </w:rPr>
        <w:t xml:space="preserve">EP </w:t>
      </w:r>
      <w:r w:rsidR="00C343D8">
        <w:rPr>
          <w:rStyle w:val="Rykinuoroda"/>
          <w:b w:val="0"/>
          <w:bCs w:val="0"/>
          <w:smallCaps w:val="0"/>
          <w:color w:val="auto"/>
          <w:spacing w:val="0"/>
        </w:rPr>
        <w:t xml:space="preserve">pabrėžia </w:t>
      </w:r>
      <w:r w:rsidR="003F7FE6">
        <w:rPr>
          <w:rStyle w:val="Rykinuoroda"/>
          <w:b w:val="0"/>
          <w:bCs w:val="0"/>
          <w:smallCaps w:val="0"/>
          <w:color w:val="auto"/>
          <w:spacing w:val="0"/>
        </w:rPr>
        <w:t>dvasin</w:t>
      </w:r>
      <w:r w:rsidR="00C343D8">
        <w:rPr>
          <w:rStyle w:val="Rykinuoroda"/>
          <w:b w:val="0"/>
          <w:bCs w:val="0"/>
          <w:smallCaps w:val="0"/>
          <w:color w:val="auto"/>
          <w:spacing w:val="0"/>
        </w:rPr>
        <w:t>ę</w:t>
      </w:r>
      <w:r w:rsidR="003F7FE6">
        <w:rPr>
          <w:rStyle w:val="Rykinuoroda"/>
          <w:b w:val="0"/>
          <w:bCs w:val="0"/>
          <w:smallCaps w:val="0"/>
          <w:color w:val="auto"/>
          <w:spacing w:val="0"/>
        </w:rPr>
        <w:t>, simbolin</w:t>
      </w:r>
      <w:r w:rsidR="00C343D8">
        <w:rPr>
          <w:rStyle w:val="Rykinuoroda"/>
          <w:b w:val="0"/>
          <w:bCs w:val="0"/>
          <w:smallCaps w:val="0"/>
          <w:color w:val="auto"/>
          <w:spacing w:val="0"/>
        </w:rPr>
        <w:t>ę</w:t>
      </w:r>
      <w:r w:rsidR="003F7FE6">
        <w:rPr>
          <w:rStyle w:val="Rykinuoroda"/>
          <w:b w:val="0"/>
          <w:bCs w:val="0"/>
          <w:smallCaps w:val="0"/>
          <w:color w:val="auto"/>
          <w:spacing w:val="0"/>
        </w:rPr>
        <w:t xml:space="preserve"> ekosistem</w:t>
      </w:r>
      <w:r w:rsidR="00C343D8">
        <w:rPr>
          <w:rStyle w:val="Rykinuoroda"/>
          <w:b w:val="0"/>
          <w:bCs w:val="0"/>
          <w:smallCaps w:val="0"/>
          <w:color w:val="auto"/>
          <w:spacing w:val="0"/>
        </w:rPr>
        <w:t>ų</w:t>
      </w:r>
      <w:r w:rsidR="003F7FE6">
        <w:rPr>
          <w:rStyle w:val="Rykinuoroda"/>
          <w:b w:val="0"/>
          <w:bCs w:val="0"/>
          <w:smallCaps w:val="0"/>
          <w:color w:val="auto"/>
          <w:spacing w:val="0"/>
        </w:rPr>
        <w:t xml:space="preserve"> vert</w:t>
      </w:r>
      <w:r w:rsidR="00C343D8">
        <w:rPr>
          <w:rStyle w:val="Rykinuoroda"/>
          <w:b w:val="0"/>
          <w:bCs w:val="0"/>
          <w:smallCaps w:val="0"/>
          <w:color w:val="auto"/>
          <w:spacing w:val="0"/>
        </w:rPr>
        <w:t>ę</w:t>
      </w:r>
      <w:r w:rsidR="003F7FE6">
        <w:rPr>
          <w:rStyle w:val="Rykinuoroda"/>
          <w:b w:val="0"/>
          <w:bCs w:val="0"/>
          <w:smallCaps w:val="0"/>
          <w:color w:val="auto"/>
          <w:spacing w:val="0"/>
        </w:rPr>
        <w:t xml:space="preserve"> visuomenei</w:t>
      </w:r>
      <w:r w:rsidR="00130664">
        <w:rPr>
          <w:rStyle w:val="Rykinuoroda"/>
          <w:b w:val="0"/>
          <w:bCs w:val="0"/>
          <w:smallCaps w:val="0"/>
          <w:color w:val="auto"/>
          <w:spacing w:val="0"/>
        </w:rPr>
        <w:t>, kurią galima jausti nebūtinai esant vietoje</w:t>
      </w:r>
      <w:r w:rsidR="003F7FE6">
        <w:rPr>
          <w:rStyle w:val="Rykinuoroda"/>
          <w:b w:val="0"/>
          <w:bCs w:val="0"/>
          <w:smallCaps w:val="0"/>
          <w:color w:val="auto"/>
          <w:spacing w:val="0"/>
        </w:rPr>
        <w:t xml:space="preserve">. Viena iš šios vertės išraiškų yra </w:t>
      </w:r>
      <w:r w:rsidR="00130664">
        <w:rPr>
          <w:rStyle w:val="Rykinuoroda"/>
          <w:b w:val="0"/>
          <w:bCs w:val="0"/>
          <w:smallCaps w:val="0"/>
          <w:color w:val="auto"/>
          <w:spacing w:val="0"/>
        </w:rPr>
        <w:t>filmų apie gamtą kūrimas</w:t>
      </w:r>
      <w:r w:rsidR="007027B6">
        <w:rPr>
          <w:rStyle w:val="Rykinuoroda"/>
          <w:b w:val="0"/>
          <w:bCs w:val="0"/>
          <w:smallCaps w:val="0"/>
          <w:color w:val="auto"/>
          <w:spacing w:val="0"/>
        </w:rPr>
        <w:t>, nes filma</w:t>
      </w:r>
      <w:r w:rsidR="00BC4918">
        <w:rPr>
          <w:rStyle w:val="Rykinuoroda"/>
          <w:b w:val="0"/>
          <w:bCs w:val="0"/>
          <w:smallCaps w:val="0"/>
          <w:color w:val="auto"/>
          <w:spacing w:val="0"/>
        </w:rPr>
        <w:t>i</w:t>
      </w:r>
      <w:r w:rsidR="007027B6">
        <w:rPr>
          <w:rStyle w:val="Rykinuoroda"/>
          <w:b w:val="0"/>
          <w:bCs w:val="0"/>
          <w:smallCaps w:val="0"/>
          <w:color w:val="auto"/>
          <w:spacing w:val="0"/>
        </w:rPr>
        <w:t xml:space="preserve">, </w:t>
      </w:r>
      <w:r w:rsidR="006A2103">
        <w:rPr>
          <w:rStyle w:val="Rykinuoroda"/>
          <w:b w:val="0"/>
          <w:bCs w:val="0"/>
          <w:smallCaps w:val="0"/>
          <w:color w:val="auto"/>
          <w:spacing w:val="0"/>
        </w:rPr>
        <w:t>ypač</w:t>
      </w:r>
      <w:r w:rsidR="007027B6">
        <w:rPr>
          <w:rStyle w:val="Rykinuoroda"/>
          <w:b w:val="0"/>
          <w:bCs w:val="0"/>
          <w:smallCaps w:val="0"/>
          <w:color w:val="auto"/>
          <w:spacing w:val="0"/>
        </w:rPr>
        <w:t xml:space="preserve"> dokumentiniai, </w:t>
      </w:r>
      <w:r w:rsidR="006A2103">
        <w:rPr>
          <w:rStyle w:val="Rykinuoroda"/>
          <w:b w:val="0"/>
          <w:bCs w:val="0"/>
          <w:smallCaps w:val="0"/>
          <w:color w:val="auto"/>
          <w:spacing w:val="0"/>
        </w:rPr>
        <w:t>leidžia detaliai susipažinti su naujomis temomis ar vietomis</w:t>
      </w:r>
      <w:r w:rsidR="00C343D8">
        <w:rPr>
          <w:rStyle w:val="Rykinuoroda"/>
          <w:b w:val="0"/>
          <w:bCs w:val="0"/>
          <w:smallCaps w:val="0"/>
          <w:color w:val="auto"/>
          <w:spacing w:val="0"/>
        </w:rPr>
        <w:t>, kuria edukacinę vertę</w:t>
      </w:r>
      <w:r w:rsidR="007027B6">
        <w:rPr>
          <w:rStyle w:val="Puslapioinaosnuoroda"/>
        </w:rPr>
        <w:footnoteReference w:id="225"/>
      </w:r>
      <w:r w:rsidR="00130664">
        <w:rPr>
          <w:rStyle w:val="Rykinuoroda"/>
          <w:b w:val="0"/>
          <w:bCs w:val="0"/>
          <w:smallCaps w:val="0"/>
          <w:color w:val="auto"/>
          <w:spacing w:val="0"/>
        </w:rPr>
        <w:t xml:space="preserve">. Pasinaudojant </w:t>
      </w:r>
      <w:r w:rsidR="00D2320E">
        <w:rPr>
          <w:rStyle w:val="Rykinuoroda"/>
          <w:b w:val="0"/>
          <w:bCs w:val="0"/>
          <w:smallCaps w:val="0"/>
          <w:color w:val="auto"/>
          <w:spacing w:val="0"/>
        </w:rPr>
        <w:t>sąlyginio vertinimo logika, gamtos pažinimo vertę galima įkainoti kaip laisvą laiką</w:t>
      </w:r>
      <w:r w:rsidR="007D68EF">
        <w:rPr>
          <w:rStyle w:val="Rykinuoroda"/>
          <w:b w:val="0"/>
          <w:bCs w:val="0"/>
          <w:smallCaps w:val="0"/>
          <w:color w:val="auto"/>
          <w:spacing w:val="0"/>
        </w:rPr>
        <w:t>, kuri</w:t>
      </w:r>
      <w:r w:rsidR="00D2320E">
        <w:rPr>
          <w:rStyle w:val="Rykinuoroda"/>
          <w:b w:val="0"/>
          <w:bCs w:val="0"/>
          <w:smallCaps w:val="0"/>
          <w:color w:val="auto"/>
          <w:spacing w:val="0"/>
        </w:rPr>
        <w:t xml:space="preserve"> žmonės yra pasiryžę leisti </w:t>
      </w:r>
      <w:r w:rsidR="007D68EF">
        <w:rPr>
          <w:rStyle w:val="Rykinuoroda"/>
          <w:b w:val="0"/>
          <w:bCs w:val="0"/>
          <w:smallCaps w:val="0"/>
          <w:color w:val="auto"/>
          <w:spacing w:val="0"/>
        </w:rPr>
        <w:t xml:space="preserve">žiūrėdami </w:t>
      </w:r>
      <w:r w:rsidR="00D2320E">
        <w:rPr>
          <w:rStyle w:val="Rykinuoroda"/>
          <w:b w:val="0"/>
          <w:bCs w:val="0"/>
          <w:smallCaps w:val="0"/>
          <w:color w:val="auto"/>
          <w:spacing w:val="0"/>
        </w:rPr>
        <w:t>film</w:t>
      </w:r>
      <w:r w:rsidR="007D68EF">
        <w:rPr>
          <w:rStyle w:val="Rykinuoroda"/>
          <w:b w:val="0"/>
          <w:bCs w:val="0"/>
          <w:smallCaps w:val="0"/>
          <w:color w:val="auto"/>
          <w:spacing w:val="0"/>
        </w:rPr>
        <w:t>ą</w:t>
      </w:r>
      <w:r w:rsidR="0075171D">
        <w:rPr>
          <w:rStyle w:val="Rykinuoroda"/>
          <w:b w:val="0"/>
          <w:bCs w:val="0"/>
          <w:smallCaps w:val="0"/>
          <w:color w:val="auto"/>
          <w:spacing w:val="0"/>
        </w:rPr>
        <w:t xml:space="preserve">. </w:t>
      </w:r>
      <w:r w:rsidR="00D307AB">
        <w:rPr>
          <w:rStyle w:val="Rykinuoroda"/>
          <w:b w:val="0"/>
          <w:bCs w:val="0"/>
          <w:smallCaps w:val="0"/>
          <w:color w:val="auto"/>
          <w:spacing w:val="0"/>
        </w:rPr>
        <w:t>Laisvam laikui įkainoti gali būti naudojami įvairūs būdai, pavyzdžiui, apklausos būdu, kai respondentų prašoma įvertinti, kiek jie būtų pasiryžę sumokėti už tam tikrą laisvo laiko vienetą (valandą, dieną ar pan.)</w:t>
      </w:r>
      <w:r w:rsidR="009E2715">
        <w:rPr>
          <w:rStyle w:val="Rykinuoroda"/>
          <w:b w:val="0"/>
          <w:bCs w:val="0"/>
          <w:smallCaps w:val="0"/>
          <w:color w:val="auto"/>
          <w:spacing w:val="0"/>
        </w:rPr>
        <w:t xml:space="preserve">, arba vienos nedirbtos valandos įkainiu, kuris prilyginamas atlyginimui už vieną žmogaus darbo valandą. Šios Studijos apimtyje </w:t>
      </w:r>
      <w:r w:rsidR="00361BAD">
        <w:rPr>
          <w:rStyle w:val="Rykinuoroda"/>
          <w:b w:val="0"/>
          <w:bCs w:val="0"/>
          <w:smallCaps w:val="0"/>
          <w:color w:val="auto"/>
          <w:spacing w:val="0"/>
        </w:rPr>
        <w:t xml:space="preserve">(atsižvelgiant į Studijos </w:t>
      </w:r>
      <w:r w:rsidR="003A012B">
        <w:rPr>
          <w:rStyle w:val="Rykinuoroda"/>
          <w:b w:val="0"/>
          <w:bCs w:val="0"/>
          <w:smallCaps w:val="0"/>
          <w:color w:val="auto"/>
          <w:spacing w:val="0"/>
        </w:rPr>
        <w:t xml:space="preserve">tikslus, uždavinius bei jų </w:t>
      </w:r>
      <w:r w:rsidR="00361BAD">
        <w:rPr>
          <w:rStyle w:val="Rykinuoroda"/>
          <w:b w:val="0"/>
          <w:bCs w:val="0"/>
          <w:smallCaps w:val="0"/>
          <w:color w:val="auto"/>
          <w:spacing w:val="0"/>
        </w:rPr>
        <w:t>apimt</w:t>
      </w:r>
      <w:r w:rsidR="003A012B">
        <w:rPr>
          <w:rStyle w:val="Rykinuoroda"/>
          <w:b w:val="0"/>
          <w:bCs w:val="0"/>
          <w:smallCaps w:val="0"/>
          <w:color w:val="auto"/>
          <w:spacing w:val="0"/>
        </w:rPr>
        <w:t>is</w:t>
      </w:r>
      <w:r w:rsidR="00361BAD">
        <w:rPr>
          <w:rStyle w:val="Rykinuoroda"/>
          <w:b w:val="0"/>
          <w:bCs w:val="0"/>
          <w:smallCaps w:val="0"/>
          <w:color w:val="auto"/>
          <w:spacing w:val="0"/>
        </w:rPr>
        <w:t>, terminus ir kt.</w:t>
      </w:r>
      <w:r w:rsidR="003A012B">
        <w:rPr>
          <w:rStyle w:val="Rykinuoroda"/>
          <w:b w:val="0"/>
          <w:bCs w:val="0"/>
          <w:smallCaps w:val="0"/>
          <w:color w:val="auto"/>
          <w:spacing w:val="0"/>
        </w:rPr>
        <w:t xml:space="preserve"> nebuvo galimybės vykdyti apklausos</w:t>
      </w:r>
      <w:r w:rsidR="00361BAD">
        <w:rPr>
          <w:rStyle w:val="Rykinuoroda"/>
          <w:b w:val="0"/>
          <w:bCs w:val="0"/>
          <w:smallCaps w:val="0"/>
          <w:color w:val="auto"/>
          <w:spacing w:val="0"/>
        </w:rPr>
        <w:t>)</w:t>
      </w:r>
      <w:r w:rsidR="00EB1206">
        <w:rPr>
          <w:rStyle w:val="Rykinuoroda"/>
          <w:b w:val="0"/>
          <w:bCs w:val="0"/>
          <w:smallCaps w:val="0"/>
          <w:color w:val="auto"/>
          <w:spacing w:val="0"/>
        </w:rPr>
        <w:t>, siekiant įvertinti laisvą laiką monetarine išraiška,</w:t>
      </w:r>
      <w:r w:rsidR="00361BAD">
        <w:rPr>
          <w:rStyle w:val="Rykinuoroda"/>
          <w:b w:val="0"/>
          <w:bCs w:val="0"/>
          <w:smallCaps w:val="0"/>
          <w:color w:val="auto"/>
          <w:spacing w:val="0"/>
        </w:rPr>
        <w:t xml:space="preserve"> pasirinkta</w:t>
      </w:r>
      <w:r w:rsidR="00EB1206">
        <w:rPr>
          <w:rStyle w:val="Rykinuoroda"/>
          <w:b w:val="0"/>
          <w:bCs w:val="0"/>
          <w:smallCaps w:val="0"/>
          <w:color w:val="auto"/>
          <w:spacing w:val="0"/>
        </w:rPr>
        <w:t xml:space="preserve"> taikyti </w:t>
      </w:r>
      <w:r w:rsidR="00E90B6B" w:rsidRPr="00E90B6B">
        <w:rPr>
          <w:rStyle w:val="Rykinuoroda"/>
          <w:b w:val="0"/>
          <w:bCs w:val="0"/>
          <w:smallCaps w:val="0"/>
          <w:color w:val="auto"/>
          <w:spacing w:val="0"/>
        </w:rPr>
        <w:t xml:space="preserve">Investicijų projektų rengimo metodikos 5-6 prieduose </w:t>
      </w:r>
      <w:r w:rsidR="00E90B6B">
        <w:rPr>
          <w:rStyle w:val="Rykinuoroda"/>
          <w:b w:val="0"/>
          <w:bCs w:val="0"/>
          <w:smallCaps w:val="0"/>
          <w:color w:val="auto"/>
          <w:spacing w:val="0"/>
        </w:rPr>
        <w:t xml:space="preserve">naudojamą </w:t>
      </w:r>
      <w:r w:rsidR="00E90B6B" w:rsidRPr="00E90B6B">
        <w:rPr>
          <w:rStyle w:val="Rykinuoroda"/>
          <w:b w:val="0"/>
          <w:bCs w:val="0"/>
          <w:smallCaps w:val="0"/>
          <w:color w:val="auto"/>
          <w:spacing w:val="0"/>
        </w:rPr>
        <w:t>ne darbo laiko vert</w:t>
      </w:r>
      <w:r w:rsidR="00E90B6B">
        <w:rPr>
          <w:rStyle w:val="Rykinuoroda"/>
          <w:b w:val="0"/>
          <w:bCs w:val="0"/>
          <w:smallCaps w:val="0"/>
          <w:color w:val="auto"/>
          <w:spacing w:val="0"/>
        </w:rPr>
        <w:t>ę, kuri</w:t>
      </w:r>
      <w:r w:rsidR="00E90B6B" w:rsidRPr="00E90B6B">
        <w:rPr>
          <w:rStyle w:val="Rykinuoroda"/>
          <w:b w:val="0"/>
          <w:bCs w:val="0"/>
          <w:smallCaps w:val="0"/>
          <w:color w:val="auto"/>
          <w:spacing w:val="0"/>
        </w:rPr>
        <w:t xml:space="preserve"> 2022 m.</w:t>
      </w:r>
      <w:r w:rsidR="00E90B6B">
        <w:rPr>
          <w:rStyle w:val="Rykinuoroda"/>
          <w:b w:val="0"/>
          <w:bCs w:val="0"/>
          <w:smallCaps w:val="0"/>
          <w:color w:val="auto"/>
          <w:spacing w:val="0"/>
        </w:rPr>
        <w:t xml:space="preserve"> buvo</w:t>
      </w:r>
      <w:r w:rsidR="00E90B6B" w:rsidRPr="00E90B6B">
        <w:rPr>
          <w:rStyle w:val="Rykinuoroda"/>
          <w:b w:val="0"/>
          <w:bCs w:val="0"/>
          <w:smallCaps w:val="0"/>
          <w:color w:val="auto"/>
          <w:spacing w:val="0"/>
        </w:rPr>
        <w:t xml:space="preserve"> 3,72 Eur</w:t>
      </w:r>
      <w:r w:rsidR="00E90B6B">
        <w:rPr>
          <w:rStyle w:val="Rykinuoroda"/>
          <w:b w:val="0"/>
          <w:bCs w:val="0"/>
          <w:smallCaps w:val="0"/>
          <w:color w:val="auto"/>
          <w:spacing w:val="0"/>
        </w:rPr>
        <w:t>/val.</w:t>
      </w:r>
    </w:p>
    <w:p w14:paraId="321B201D" w14:textId="62773ED3" w:rsidR="001B4C74" w:rsidRDefault="00407E44" w:rsidP="002D5CD0">
      <w:pPr>
        <w:rPr>
          <w:rStyle w:val="Rykinuoroda"/>
          <w:b w:val="0"/>
          <w:bCs w:val="0"/>
          <w:smallCaps w:val="0"/>
          <w:color w:val="auto"/>
          <w:spacing w:val="0"/>
        </w:rPr>
      </w:pPr>
      <w:r>
        <w:rPr>
          <w:rStyle w:val="Rykinuoroda"/>
          <w:b w:val="0"/>
          <w:bCs w:val="0"/>
          <w:smallCaps w:val="0"/>
          <w:color w:val="auto"/>
          <w:spacing w:val="0"/>
        </w:rPr>
        <w:t xml:space="preserve">Šios Studijos apimtyje </w:t>
      </w:r>
      <w:r w:rsidR="00D307AB">
        <w:rPr>
          <w:rStyle w:val="Rykinuoroda"/>
          <w:b w:val="0"/>
          <w:bCs w:val="0"/>
          <w:smallCaps w:val="0"/>
          <w:color w:val="auto"/>
          <w:spacing w:val="0"/>
        </w:rPr>
        <w:t>pasirinkta vertinti filmus</w:t>
      </w:r>
      <w:r>
        <w:rPr>
          <w:rStyle w:val="Rykinuoroda"/>
          <w:b w:val="0"/>
          <w:bCs w:val="0"/>
          <w:smallCaps w:val="0"/>
          <w:color w:val="auto"/>
          <w:spacing w:val="0"/>
        </w:rPr>
        <w:t xml:space="preserve"> apie Lietuvos gamtą</w:t>
      </w:r>
      <w:r w:rsidR="00D307AB">
        <w:rPr>
          <w:rStyle w:val="Rykinuoroda"/>
          <w:b w:val="0"/>
          <w:bCs w:val="0"/>
          <w:smallCaps w:val="0"/>
          <w:color w:val="auto"/>
          <w:spacing w:val="0"/>
        </w:rPr>
        <w:t>, patalpintus Aplinkos ministerijos YouTube paskyroje</w:t>
      </w:r>
      <w:r w:rsidR="00CE30A8">
        <w:rPr>
          <w:rStyle w:val="Rykinuoroda"/>
          <w:b w:val="0"/>
          <w:bCs w:val="0"/>
          <w:smallCaps w:val="0"/>
          <w:color w:val="auto"/>
          <w:spacing w:val="0"/>
        </w:rPr>
        <w:t xml:space="preserve">. </w:t>
      </w:r>
      <w:r w:rsidR="001B4C74">
        <w:rPr>
          <w:rStyle w:val="Rykinuoroda"/>
          <w:b w:val="0"/>
          <w:bCs w:val="0"/>
          <w:smallCaps w:val="0"/>
          <w:color w:val="auto"/>
          <w:spacing w:val="0"/>
        </w:rPr>
        <w:t xml:space="preserve">Iš viso buvo </w:t>
      </w:r>
      <w:r w:rsidR="00592E47">
        <w:rPr>
          <w:rStyle w:val="Rykinuoroda"/>
          <w:b w:val="0"/>
          <w:bCs w:val="0"/>
          <w:smallCaps w:val="0"/>
          <w:color w:val="auto"/>
          <w:spacing w:val="0"/>
        </w:rPr>
        <w:t>atrinkta</w:t>
      </w:r>
      <w:r w:rsidR="001B4C74">
        <w:rPr>
          <w:rStyle w:val="Rykinuoroda"/>
          <w:b w:val="0"/>
          <w:bCs w:val="0"/>
          <w:smallCaps w:val="0"/>
          <w:color w:val="auto"/>
          <w:spacing w:val="0"/>
        </w:rPr>
        <w:t xml:space="preserve"> 13 filmų, patalpintų Aplinkos ministerijos YouTube paskyroje esančiuose grojaraščiuose „Filmai“ ir „Žaliasis kino festivalis“, </w:t>
      </w:r>
      <w:r w:rsidR="00592E47">
        <w:rPr>
          <w:rStyle w:val="Rykinuoroda"/>
          <w:b w:val="0"/>
          <w:bCs w:val="0"/>
          <w:smallCaps w:val="0"/>
          <w:color w:val="auto"/>
          <w:spacing w:val="0"/>
        </w:rPr>
        <w:t>papildomai analizuoti</w:t>
      </w:r>
      <w:r w:rsidR="001B4C74">
        <w:rPr>
          <w:rStyle w:val="Rykinuoroda"/>
          <w:b w:val="0"/>
          <w:bCs w:val="0"/>
          <w:smallCaps w:val="0"/>
          <w:color w:val="auto"/>
          <w:spacing w:val="0"/>
        </w:rPr>
        <w:t xml:space="preserve"> du filmai, rasti per paiešk</w:t>
      </w:r>
      <w:r w:rsidR="00BF2693">
        <w:rPr>
          <w:rStyle w:val="Rykinuoroda"/>
          <w:b w:val="0"/>
          <w:bCs w:val="0"/>
          <w:smallCaps w:val="0"/>
          <w:color w:val="auto"/>
          <w:spacing w:val="0"/>
        </w:rPr>
        <w:t>os sistemą</w:t>
      </w:r>
      <w:r w:rsidR="001B4C74">
        <w:rPr>
          <w:rStyle w:val="Rykinuoroda"/>
          <w:b w:val="0"/>
          <w:bCs w:val="0"/>
          <w:smallCaps w:val="0"/>
          <w:color w:val="auto"/>
          <w:spacing w:val="0"/>
        </w:rPr>
        <w:t xml:space="preserve">. </w:t>
      </w:r>
      <w:r w:rsidR="00592E47">
        <w:rPr>
          <w:rStyle w:val="Rykinuoroda"/>
          <w:b w:val="0"/>
          <w:bCs w:val="0"/>
          <w:smallCaps w:val="0"/>
          <w:color w:val="auto"/>
          <w:spacing w:val="0"/>
        </w:rPr>
        <w:t xml:space="preserve">Daroma prielaida, kad laikas, kuris buvo išleistas filmo peržiūrai, buvo asmens laisvas laikas. </w:t>
      </w:r>
      <w:r w:rsidR="001B4C74">
        <w:rPr>
          <w:rStyle w:val="Rykinuoroda"/>
          <w:b w:val="0"/>
          <w:bCs w:val="0"/>
          <w:smallCaps w:val="0"/>
          <w:color w:val="auto"/>
          <w:spacing w:val="0"/>
        </w:rPr>
        <w:t xml:space="preserve">Vertinant naudojami </w:t>
      </w:r>
      <w:r w:rsidR="00290CF0">
        <w:rPr>
          <w:rStyle w:val="Rykinuoroda"/>
          <w:b w:val="0"/>
          <w:bCs w:val="0"/>
          <w:smallCaps w:val="0"/>
          <w:color w:val="auto"/>
          <w:spacing w:val="0"/>
        </w:rPr>
        <w:t>filmų</w:t>
      </w:r>
      <w:r w:rsidR="001B4C74">
        <w:rPr>
          <w:rStyle w:val="Rykinuoroda"/>
          <w:b w:val="0"/>
          <w:bCs w:val="0"/>
          <w:smallCaps w:val="0"/>
          <w:color w:val="auto"/>
          <w:spacing w:val="0"/>
        </w:rPr>
        <w:t xml:space="preserve"> trukmės (</w:t>
      </w:r>
      <w:r w:rsidR="00290CF0">
        <w:rPr>
          <w:rStyle w:val="Rykinuoroda"/>
          <w:b w:val="0"/>
          <w:bCs w:val="0"/>
          <w:smallCaps w:val="0"/>
          <w:color w:val="auto"/>
          <w:spacing w:val="0"/>
        </w:rPr>
        <w:t xml:space="preserve">filmų trukmė minutėmis konvertuojama į valandas, siekiant </w:t>
      </w:r>
      <w:r w:rsidR="00C52C7F">
        <w:rPr>
          <w:rStyle w:val="Rykinuoroda"/>
          <w:b w:val="0"/>
          <w:bCs w:val="0"/>
          <w:smallCaps w:val="0"/>
          <w:color w:val="auto"/>
          <w:spacing w:val="0"/>
        </w:rPr>
        <w:t>pritaikyti laisvo laiko įkainiui</w:t>
      </w:r>
      <w:r w:rsidR="001B4C74">
        <w:rPr>
          <w:rStyle w:val="Rykinuoroda"/>
          <w:b w:val="0"/>
          <w:bCs w:val="0"/>
          <w:smallCaps w:val="0"/>
          <w:color w:val="auto"/>
          <w:spacing w:val="0"/>
        </w:rPr>
        <w:t>) bei peržiūrų skaičiaus rodikliai.</w:t>
      </w:r>
      <w:r w:rsidR="00C52C7F">
        <w:rPr>
          <w:rStyle w:val="Rykinuoroda"/>
          <w:b w:val="0"/>
          <w:bCs w:val="0"/>
          <w:smallCaps w:val="0"/>
          <w:color w:val="auto"/>
          <w:spacing w:val="0"/>
        </w:rPr>
        <w:t xml:space="preserve"> Kaip matyti toliau pateiktoje lentelėje, </w:t>
      </w:r>
      <w:r w:rsidR="00E87246">
        <w:rPr>
          <w:rStyle w:val="Rykinuoroda"/>
          <w:b w:val="0"/>
          <w:bCs w:val="0"/>
          <w:smallCaps w:val="0"/>
          <w:color w:val="auto"/>
          <w:spacing w:val="0"/>
        </w:rPr>
        <w:t xml:space="preserve">visų pirma apskaičiuojama vienos peržiūros kaina, dauginant filmo trukmę ir laisvo laiko </w:t>
      </w:r>
      <w:r w:rsidR="00E560D9">
        <w:rPr>
          <w:rStyle w:val="Rykinuoroda"/>
          <w:b w:val="0"/>
          <w:bCs w:val="0"/>
          <w:smallCaps w:val="0"/>
          <w:color w:val="auto"/>
          <w:spacing w:val="0"/>
        </w:rPr>
        <w:t>įkainį (</w:t>
      </w:r>
      <w:r w:rsidR="00CF30A1">
        <w:rPr>
          <w:rStyle w:val="Rykinuoroda"/>
          <w:b w:val="0"/>
          <w:bCs w:val="0"/>
          <w:smallCaps w:val="0"/>
          <w:color w:val="auto"/>
          <w:spacing w:val="0"/>
        </w:rPr>
        <w:t>3,72</w:t>
      </w:r>
      <w:r w:rsidR="00E560D9">
        <w:rPr>
          <w:rStyle w:val="Rykinuoroda"/>
          <w:b w:val="0"/>
          <w:bCs w:val="0"/>
          <w:smallCaps w:val="0"/>
          <w:color w:val="auto"/>
          <w:spacing w:val="0"/>
        </w:rPr>
        <w:t xml:space="preserve"> Eur). Siekiant nustatyti </w:t>
      </w:r>
      <w:r w:rsidR="00163584">
        <w:rPr>
          <w:rStyle w:val="Rykinuoroda"/>
          <w:b w:val="0"/>
          <w:bCs w:val="0"/>
          <w:smallCaps w:val="0"/>
          <w:color w:val="auto"/>
          <w:spacing w:val="0"/>
        </w:rPr>
        <w:t xml:space="preserve">bendrą analizuojamų filmų apie gamtą ekonominė vertę, vienos peržiūros kaina dauginama iš peržiūrų skaičiaus. </w:t>
      </w:r>
    </w:p>
    <w:p w14:paraId="06C07D15" w14:textId="5C4A1BC5" w:rsidR="00E93F1E" w:rsidRDefault="008C5F2B" w:rsidP="00E93F1E">
      <w:pPr>
        <w:pStyle w:val="SCFigTitle"/>
      </w:pPr>
      <w:r>
        <w:fldChar w:fldCharType="begin"/>
      </w:r>
      <w:r>
        <w:instrText xml:space="preserve"> SEQ lentelė \* ARABIC </w:instrText>
      </w:r>
      <w:r>
        <w:fldChar w:fldCharType="separate"/>
      </w:r>
      <w:bookmarkStart w:id="115" w:name="_Toc109728457"/>
      <w:r w:rsidR="00A843C6">
        <w:rPr>
          <w:noProof/>
        </w:rPr>
        <w:t>29</w:t>
      </w:r>
      <w:r>
        <w:rPr>
          <w:noProof/>
        </w:rPr>
        <w:fldChar w:fldCharType="end"/>
      </w:r>
      <w:r w:rsidR="00E93F1E" w:rsidRPr="00E93F1E">
        <w:t xml:space="preserve"> </w:t>
      </w:r>
      <w:r w:rsidR="00E93F1E">
        <w:t>lentelė. Aplinkos ministerijos YouTube paskyroje patalpintų dokumentinių filmų peržiūrų ekonominė vertė</w:t>
      </w:r>
      <w:bookmarkEnd w:id="115"/>
    </w:p>
    <w:tbl>
      <w:tblPr>
        <w:tblStyle w:val="Lentelstinklelis"/>
        <w:tblW w:w="9496" w:type="dxa"/>
        <w:tblBorders>
          <w:top w:val="single" w:sz="12" w:space="0" w:color="FEFFFE" w:themeColor="background1"/>
          <w:left w:val="none" w:sz="0" w:space="0" w:color="auto"/>
          <w:bottom w:val="single" w:sz="2" w:space="0" w:color="1F7B61" w:themeColor="text2"/>
          <w:right w:val="none" w:sz="0" w:space="0" w:color="auto"/>
          <w:insideH w:val="single" w:sz="2" w:space="0" w:color="1F7B61" w:themeColor="text2"/>
          <w:insideV w:val="single" w:sz="12" w:space="0" w:color="FEFFFE" w:themeColor="background1"/>
        </w:tblBorders>
        <w:tblCellMar>
          <w:top w:w="28" w:type="dxa"/>
          <w:left w:w="28" w:type="dxa"/>
          <w:bottom w:w="28" w:type="dxa"/>
          <w:right w:w="28" w:type="dxa"/>
        </w:tblCellMar>
        <w:tblLook w:val="04A0" w:firstRow="1" w:lastRow="0" w:firstColumn="1" w:lastColumn="0" w:noHBand="0" w:noVBand="1"/>
      </w:tblPr>
      <w:tblGrid>
        <w:gridCol w:w="1633"/>
        <w:gridCol w:w="2571"/>
        <w:gridCol w:w="1149"/>
        <w:gridCol w:w="1426"/>
        <w:gridCol w:w="1320"/>
        <w:gridCol w:w="1397"/>
      </w:tblGrid>
      <w:tr w:rsidR="00C32397" w:rsidRPr="00AA417F" w14:paraId="4E7DCDE3" w14:textId="77777777" w:rsidTr="00877E7C">
        <w:trPr>
          <w:trHeight w:val="164"/>
          <w:tblHeader/>
        </w:trPr>
        <w:tc>
          <w:tcPr>
            <w:tcW w:w="1633" w:type="dxa"/>
            <w:shd w:val="clear" w:color="auto" w:fill="1F7B61" w:themeFill="accent1"/>
            <w:vAlign w:val="center"/>
          </w:tcPr>
          <w:p w14:paraId="3EFD8C19" w14:textId="77777777" w:rsidR="00C32397" w:rsidRPr="00877E7C" w:rsidRDefault="00C32397" w:rsidP="00247FA7">
            <w:pPr>
              <w:pStyle w:val="SCTableHeaderrow"/>
              <w:jc w:val="left"/>
              <w:rPr>
                <w:sz w:val="18"/>
                <w:szCs w:val="18"/>
              </w:rPr>
            </w:pPr>
            <w:r w:rsidRPr="00877E7C">
              <w:rPr>
                <w:sz w:val="18"/>
                <w:szCs w:val="18"/>
              </w:rPr>
              <w:t>Filmas</w:t>
            </w:r>
          </w:p>
        </w:tc>
        <w:tc>
          <w:tcPr>
            <w:tcW w:w="2571" w:type="dxa"/>
            <w:shd w:val="clear" w:color="auto" w:fill="1F7B61" w:themeFill="accent1"/>
            <w:vAlign w:val="center"/>
          </w:tcPr>
          <w:p w14:paraId="3E921427" w14:textId="754546BC" w:rsidR="00C32397" w:rsidRPr="00877E7C" w:rsidRDefault="00C32397" w:rsidP="00247FA7">
            <w:pPr>
              <w:pStyle w:val="SCTableHeaderrow"/>
              <w:jc w:val="left"/>
              <w:rPr>
                <w:sz w:val="18"/>
                <w:szCs w:val="18"/>
              </w:rPr>
            </w:pPr>
            <w:r w:rsidRPr="00877E7C">
              <w:rPr>
                <w:sz w:val="18"/>
                <w:szCs w:val="18"/>
              </w:rPr>
              <w:t>Nuoroda</w:t>
            </w:r>
          </w:p>
        </w:tc>
        <w:tc>
          <w:tcPr>
            <w:tcW w:w="1149" w:type="dxa"/>
            <w:shd w:val="clear" w:color="auto" w:fill="1F7B61" w:themeFill="accent1"/>
            <w:vAlign w:val="center"/>
          </w:tcPr>
          <w:p w14:paraId="1018A0D2" w14:textId="02DF513D" w:rsidR="00C32397" w:rsidRPr="00877E7C" w:rsidRDefault="00C32397" w:rsidP="00877E7C">
            <w:pPr>
              <w:pStyle w:val="SCTableHeaderrow"/>
              <w:jc w:val="left"/>
              <w:rPr>
                <w:sz w:val="18"/>
                <w:szCs w:val="18"/>
              </w:rPr>
            </w:pPr>
            <w:r w:rsidRPr="00877E7C">
              <w:rPr>
                <w:sz w:val="18"/>
                <w:szCs w:val="18"/>
              </w:rPr>
              <w:t>Filmo trukmė, val.</w:t>
            </w:r>
          </w:p>
        </w:tc>
        <w:tc>
          <w:tcPr>
            <w:tcW w:w="1426" w:type="dxa"/>
            <w:shd w:val="clear" w:color="auto" w:fill="1F7B61" w:themeFill="accent1"/>
            <w:vAlign w:val="center"/>
          </w:tcPr>
          <w:p w14:paraId="1FF47513" w14:textId="2F955CDF" w:rsidR="00C32397" w:rsidRPr="00877E7C" w:rsidRDefault="00C32397" w:rsidP="00247FA7">
            <w:pPr>
              <w:pStyle w:val="SCTableHeaderrow"/>
              <w:jc w:val="left"/>
              <w:rPr>
                <w:sz w:val="18"/>
                <w:szCs w:val="18"/>
              </w:rPr>
            </w:pPr>
            <w:r w:rsidRPr="00877E7C">
              <w:rPr>
                <w:sz w:val="18"/>
                <w:szCs w:val="18"/>
              </w:rPr>
              <w:t>Peržiūros kaina, Eur</w:t>
            </w:r>
          </w:p>
        </w:tc>
        <w:tc>
          <w:tcPr>
            <w:tcW w:w="1320" w:type="dxa"/>
            <w:shd w:val="clear" w:color="auto" w:fill="1F7B61" w:themeFill="accent1"/>
            <w:vAlign w:val="center"/>
          </w:tcPr>
          <w:p w14:paraId="003C1E9E" w14:textId="11B1608F" w:rsidR="00C32397" w:rsidRPr="00877E7C" w:rsidRDefault="00C32397" w:rsidP="00877E7C">
            <w:pPr>
              <w:pStyle w:val="SCTableHeaderrow"/>
              <w:jc w:val="left"/>
              <w:rPr>
                <w:sz w:val="18"/>
                <w:szCs w:val="18"/>
              </w:rPr>
            </w:pPr>
            <w:r w:rsidRPr="00877E7C">
              <w:rPr>
                <w:sz w:val="18"/>
                <w:szCs w:val="18"/>
              </w:rPr>
              <w:t>Peržiūrų skaičius, vnt.</w:t>
            </w:r>
            <w:r w:rsidRPr="00877E7C">
              <w:rPr>
                <w:rStyle w:val="Puslapioinaosnuoroda"/>
                <w:sz w:val="18"/>
                <w:szCs w:val="18"/>
              </w:rPr>
              <w:footnoteReference w:id="226"/>
            </w:r>
          </w:p>
        </w:tc>
        <w:tc>
          <w:tcPr>
            <w:tcW w:w="1397" w:type="dxa"/>
            <w:shd w:val="clear" w:color="auto" w:fill="1F7B61" w:themeFill="accent1"/>
            <w:vAlign w:val="center"/>
          </w:tcPr>
          <w:p w14:paraId="1D6F362B" w14:textId="77777777" w:rsidR="00C32397" w:rsidRPr="00877E7C" w:rsidRDefault="00C32397" w:rsidP="00877E7C">
            <w:pPr>
              <w:pStyle w:val="SCTableHeaderrow"/>
              <w:jc w:val="left"/>
              <w:rPr>
                <w:sz w:val="18"/>
                <w:szCs w:val="18"/>
              </w:rPr>
            </w:pPr>
            <w:r w:rsidRPr="00877E7C">
              <w:rPr>
                <w:sz w:val="18"/>
                <w:szCs w:val="18"/>
              </w:rPr>
              <w:t>Ekonominė vertė, Eur</w:t>
            </w:r>
          </w:p>
        </w:tc>
      </w:tr>
      <w:tr w:rsidR="00CD4FE4" w:rsidRPr="00CB358B" w14:paraId="09351887" w14:textId="77777777" w:rsidTr="001F639D">
        <w:trPr>
          <w:trHeight w:val="283"/>
        </w:trPr>
        <w:tc>
          <w:tcPr>
            <w:tcW w:w="1633" w:type="dxa"/>
          </w:tcPr>
          <w:p w14:paraId="4B506384" w14:textId="77777777" w:rsidR="00CD4FE4" w:rsidRPr="00877E7C" w:rsidRDefault="00CD4FE4" w:rsidP="00CD4FE4">
            <w:pPr>
              <w:pStyle w:val="SCTableContent"/>
              <w:rPr>
                <w:sz w:val="18"/>
                <w:szCs w:val="18"/>
              </w:rPr>
            </w:pPr>
            <w:r w:rsidRPr="00877E7C">
              <w:rPr>
                <w:sz w:val="18"/>
                <w:szCs w:val="18"/>
              </w:rPr>
              <w:t>4 metų laikai</w:t>
            </w:r>
          </w:p>
        </w:tc>
        <w:tc>
          <w:tcPr>
            <w:tcW w:w="2571" w:type="dxa"/>
          </w:tcPr>
          <w:p w14:paraId="2AC971F4" w14:textId="2575A430" w:rsidR="00CD4FE4" w:rsidRPr="00877E7C" w:rsidRDefault="008C5F2B" w:rsidP="00CD4FE4">
            <w:pPr>
              <w:pStyle w:val="SCTableContent"/>
              <w:rPr>
                <w:sz w:val="18"/>
                <w:szCs w:val="18"/>
              </w:rPr>
            </w:pPr>
            <w:hyperlink r:id="rId38" w:history="1">
              <w:r w:rsidR="00CD4FE4" w:rsidRPr="00877E7C">
                <w:rPr>
                  <w:rStyle w:val="Hipersaitas"/>
                  <w:sz w:val="18"/>
                  <w:szCs w:val="18"/>
                </w:rPr>
                <w:t>https://youtu.be/l5KOhH-yNag</w:t>
              </w:r>
            </w:hyperlink>
            <w:r w:rsidR="00CD4FE4" w:rsidRPr="00877E7C">
              <w:rPr>
                <w:sz w:val="18"/>
                <w:szCs w:val="18"/>
              </w:rPr>
              <w:t xml:space="preserve"> </w:t>
            </w:r>
          </w:p>
        </w:tc>
        <w:tc>
          <w:tcPr>
            <w:tcW w:w="1149" w:type="dxa"/>
          </w:tcPr>
          <w:p w14:paraId="21705DB6" w14:textId="0BE0CF2D" w:rsidR="00CD4FE4" w:rsidRPr="00877E7C" w:rsidRDefault="00CD4FE4" w:rsidP="00CD4FE4">
            <w:pPr>
              <w:pStyle w:val="SCTableContent"/>
              <w:jc w:val="center"/>
              <w:rPr>
                <w:sz w:val="18"/>
                <w:szCs w:val="18"/>
              </w:rPr>
            </w:pPr>
            <w:r w:rsidRPr="00877E7C">
              <w:rPr>
                <w:sz w:val="18"/>
                <w:szCs w:val="18"/>
              </w:rPr>
              <w:t>0,85</w:t>
            </w:r>
          </w:p>
        </w:tc>
        <w:tc>
          <w:tcPr>
            <w:tcW w:w="1426" w:type="dxa"/>
          </w:tcPr>
          <w:p w14:paraId="6606A7ED" w14:textId="57576211" w:rsidR="00CD4FE4" w:rsidRPr="00877E7C" w:rsidRDefault="00000A35" w:rsidP="00CD4FE4">
            <w:pPr>
              <w:pStyle w:val="SCTableContent"/>
              <w:jc w:val="center"/>
              <w:rPr>
                <w:sz w:val="18"/>
                <w:szCs w:val="18"/>
              </w:rPr>
            </w:pPr>
            <w:r>
              <w:rPr>
                <w:sz w:val="18"/>
                <w:szCs w:val="18"/>
              </w:rPr>
              <w:t>3,16</w:t>
            </w:r>
          </w:p>
        </w:tc>
        <w:tc>
          <w:tcPr>
            <w:tcW w:w="1320" w:type="dxa"/>
          </w:tcPr>
          <w:p w14:paraId="28651B4C" w14:textId="51BC1221" w:rsidR="00CD4FE4" w:rsidRPr="00877E7C" w:rsidRDefault="00CD4FE4" w:rsidP="00CD4FE4">
            <w:pPr>
              <w:pStyle w:val="SCTableContent"/>
              <w:jc w:val="center"/>
              <w:rPr>
                <w:sz w:val="18"/>
                <w:szCs w:val="18"/>
              </w:rPr>
            </w:pPr>
            <w:r w:rsidRPr="00877E7C">
              <w:rPr>
                <w:sz w:val="18"/>
                <w:szCs w:val="18"/>
              </w:rPr>
              <w:t>175421</w:t>
            </w:r>
          </w:p>
        </w:tc>
        <w:tc>
          <w:tcPr>
            <w:tcW w:w="1397" w:type="dxa"/>
          </w:tcPr>
          <w:p w14:paraId="49D4F12D" w14:textId="346886D0" w:rsidR="00CD4FE4" w:rsidRPr="00877E7C" w:rsidRDefault="00000A35" w:rsidP="00CD4FE4">
            <w:pPr>
              <w:pStyle w:val="SCTableContent"/>
              <w:jc w:val="center"/>
              <w:rPr>
                <w:sz w:val="18"/>
                <w:szCs w:val="18"/>
              </w:rPr>
            </w:pPr>
            <w:r>
              <w:rPr>
                <w:sz w:val="18"/>
                <w:szCs w:val="18"/>
              </w:rPr>
              <w:t>554 681</w:t>
            </w:r>
          </w:p>
        </w:tc>
      </w:tr>
      <w:tr w:rsidR="00CD4FE4" w14:paraId="15FC7742" w14:textId="77777777" w:rsidTr="001F639D">
        <w:trPr>
          <w:trHeight w:val="283"/>
        </w:trPr>
        <w:tc>
          <w:tcPr>
            <w:tcW w:w="1633" w:type="dxa"/>
          </w:tcPr>
          <w:p w14:paraId="54FAA9F7" w14:textId="77777777" w:rsidR="00CD4FE4" w:rsidRPr="00877E7C" w:rsidRDefault="00CD4FE4" w:rsidP="00CD4FE4">
            <w:pPr>
              <w:pStyle w:val="SCTableContent"/>
              <w:rPr>
                <w:sz w:val="18"/>
                <w:szCs w:val="18"/>
              </w:rPr>
            </w:pPr>
            <w:r w:rsidRPr="00877E7C">
              <w:rPr>
                <w:sz w:val="18"/>
                <w:szCs w:val="18"/>
              </w:rPr>
              <w:t>Lietuvos miškuose</w:t>
            </w:r>
          </w:p>
        </w:tc>
        <w:tc>
          <w:tcPr>
            <w:tcW w:w="2571" w:type="dxa"/>
          </w:tcPr>
          <w:p w14:paraId="3EA8AB91" w14:textId="2D2886B4" w:rsidR="00CD4FE4" w:rsidRPr="00877E7C" w:rsidRDefault="008C5F2B" w:rsidP="00CD4FE4">
            <w:pPr>
              <w:pStyle w:val="SCTableContent"/>
              <w:rPr>
                <w:sz w:val="18"/>
                <w:szCs w:val="18"/>
              </w:rPr>
            </w:pPr>
            <w:hyperlink r:id="rId39" w:history="1">
              <w:r w:rsidR="00CD4FE4" w:rsidRPr="00877E7C">
                <w:rPr>
                  <w:rStyle w:val="Hipersaitas"/>
                  <w:sz w:val="18"/>
                  <w:szCs w:val="18"/>
                </w:rPr>
                <w:t>https://youtu.be/ON5WeYUKtF4</w:t>
              </w:r>
            </w:hyperlink>
            <w:r w:rsidR="00CD4FE4" w:rsidRPr="00877E7C">
              <w:rPr>
                <w:sz w:val="18"/>
                <w:szCs w:val="18"/>
              </w:rPr>
              <w:t xml:space="preserve"> </w:t>
            </w:r>
          </w:p>
        </w:tc>
        <w:tc>
          <w:tcPr>
            <w:tcW w:w="1149" w:type="dxa"/>
          </w:tcPr>
          <w:p w14:paraId="66EEB4A9" w14:textId="4A78A5F2" w:rsidR="00CD4FE4" w:rsidRPr="00877E7C" w:rsidRDefault="00CD4FE4" w:rsidP="00CD4FE4">
            <w:pPr>
              <w:pStyle w:val="SCTableContent"/>
              <w:jc w:val="center"/>
              <w:rPr>
                <w:sz w:val="18"/>
                <w:szCs w:val="18"/>
              </w:rPr>
            </w:pPr>
            <w:r w:rsidRPr="00877E7C">
              <w:rPr>
                <w:sz w:val="18"/>
                <w:szCs w:val="18"/>
              </w:rPr>
              <w:t>0,82</w:t>
            </w:r>
          </w:p>
        </w:tc>
        <w:tc>
          <w:tcPr>
            <w:tcW w:w="1426" w:type="dxa"/>
          </w:tcPr>
          <w:p w14:paraId="2F57480A" w14:textId="7FCCE825" w:rsidR="00CD4FE4" w:rsidRPr="00877E7C" w:rsidRDefault="00000A35" w:rsidP="00CD4FE4">
            <w:pPr>
              <w:pStyle w:val="SCTableContent"/>
              <w:jc w:val="center"/>
              <w:rPr>
                <w:sz w:val="18"/>
                <w:szCs w:val="18"/>
              </w:rPr>
            </w:pPr>
            <w:r>
              <w:rPr>
                <w:sz w:val="18"/>
                <w:szCs w:val="18"/>
              </w:rPr>
              <w:t>3,04</w:t>
            </w:r>
          </w:p>
        </w:tc>
        <w:tc>
          <w:tcPr>
            <w:tcW w:w="1320" w:type="dxa"/>
          </w:tcPr>
          <w:p w14:paraId="42738345" w14:textId="0BC75484" w:rsidR="00CD4FE4" w:rsidRPr="00877E7C" w:rsidRDefault="00CD4FE4" w:rsidP="00CD4FE4">
            <w:pPr>
              <w:pStyle w:val="SCTableContent"/>
              <w:jc w:val="center"/>
              <w:rPr>
                <w:sz w:val="18"/>
                <w:szCs w:val="18"/>
              </w:rPr>
            </w:pPr>
            <w:r w:rsidRPr="00877E7C">
              <w:rPr>
                <w:sz w:val="18"/>
                <w:szCs w:val="18"/>
              </w:rPr>
              <w:t>8108</w:t>
            </w:r>
          </w:p>
        </w:tc>
        <w:tc>
          <w:tcPr>
            <w:tcW w:w="1397" w:type="dxa"/>
          </w:tcPr>
          <w:p w14:paraId="647FCD86" w14:textId="6CFE589D" w:rsidR="00CD4FE4" w:rsidRPr="00877E7C" w:rsidRDefault="00CD4FE4" w:rsidP="00CD4FE4">
            <w:pPr>
              <w:pStyle w:val="SCTableContent"/>
              <w:jc w:val="center"/>
              <w:rPr>
                <w:sz w:val="18"/>
                <w:szCs w:val="18"/>
              </w:rPr>
            </w:pPr>
            <w:r w:rsidRPr="00877E7C">
              <w:rPr>
                <w:sz w:val="18"/>
                <w:szCs w:val="18"/>
              </w:rPr>
              <w:t xml:space="preserve"> </w:t>
            </w:r>
            <w:r w:rsidR="00000A35">
              <w:rPr>
                <w:sz w:val="18"/>
                <w:szCs w:val="18"/>
              </w:rPr>
              <w:t>24 632</w:t>
            </w:r>
          </w:p>
        </w:tc>
      </w:tr>
      <w:tr w:rsidR="00CD4FE4" w14:paraId="1956597D" w14:textId="77777777" w:rsidTr="001F639D">
        <w:trPr>
          <w:trHeight w:val="283"/>
        </w:trPr>
        <w:tc>
          <w:tcPr>
            <w:tcW w:w="1633" w:type="dxa"/>
          </w:tcPr>
          <w:p w14:paraId="1177CFD5" w14:textId="77777777" w:rsidR="00CD4FE4" w:rsidRPr="00877E7C" w:rsidRDefault="00CD4FE4" w:rsidP="00CD4FE4">
            <w:pPr>
              <w:pStyle w:val="SCTableContent"/>
              <w:rPr>
                <w:sz w:val="18"/>
                <w:szCs w:val="18"/>
              </w:rPr>
            </w:pPr>
            <w:r w:rsidRPr="00877E7C">
              <w:rPr>
                <w:sz w:val="18"/>
                <w:szCs w:val="18"/>
              </w:rPr>
              <w:t>Gamtos dienos I</w:t>
            </w:r>
          </w:p>
        </w:tc>
        <w:tc>
          <w:tcPr>
            <w:tcW w:w="2571" w:type="dxa"/>
          </w:tcPr>
          <w:p w14:paraId="3E9EA5A8" w14:textId="06C462E3" w:rsidR="00CD4FE4" w:rsidRPr="00877E7C" w:rsidRDefault="008C5F2B" w:rsidP="00CD4FE4">
            <w:pPr>
              <w:pStyle w:val="SCTableContent"/>
              <w:rPr>
                <w:sz w:val="18"/>
                <w:szCs w:val="18"/>
              </w:rPr>
            </w:pPr>
            <w:hyperlink r:id="rId40" w:history="1">
              <w:r w:rsidR="00414358" w:rsidRPr="00877E7C">
                <w:rPr>
                  <w:rStyle w:val="Hipersaitas"/>
                  <w:sz w:val="18"/>
                  <w:szCs w:val="18"/>
                </w:rPr>
                <w:t>https://youtu.be/RDDHTCmA3Dc</w:t>
              </w:r>
            </w:hyperlink>
            <w:r w:rsidR="00CD4FE4" w:rsidRPr="00877E7C">
              <w:rPr>
                <w:sz w:val="18"/>
                <w:szCs w:val="18"/>
              </w:rPr>
              <w:t xml:space="preserve"> </w:t>
            </w:r>
          </w:p>
        </w:tc>
        <w:tc>
          <w:tcPr>
            <w:tcW w:w="1149" w:type="dxa"/>
          </w:tcPr>
          <w:p w14:paraId="16F5ED05" w14:textId="11832263" w:rsidR="00CD4FE4" w:rsidRPr="00877E7C" w:rsidRDefault="00CD4FE4" w:rsidP="00CD4FE4">
            <w:pPr>
              <w:pStyle w:val="SCTableContent"/>
              <w:jc w:val="center"/>
              <w:rPr>
                <w:sz w:val="18"/>
                <w:szCs w:val="18"/>
              </w:rPr>
            </w:pPr>
            <w:r w:rsidRPr="00877E7C">
              <w:rPr>
                <w:sz w:val="18"/>
                <w:szCs w:val="18"/>
              </w:rPr>
              <w:t>0,43</w:t>
            </w:r>
          </w:p>
        </w:tc>
        <w:tc>
          <w:tcPr>
            <w:tcW w:w="1426" w:type="dxa"/>
          </w:tcPr>
          <w:p w14:paraId="3C6CE257" w14:textId="0E47C44D" w:rsidR="00CD4FE4" w:rsidRPr="00877E7C" w:rsidRDefault="00000A35" w:rsidP="00CD4FE4">
            <w:pPr>
              <w:pStyle w:val="SCTableContent"/>
              <w:jc w:val="center"/>
              <w:rPr>
                <w:sz w:val="18"/>
                <w:szCs w:val="18"/>
              </w:rPr>
            </w:pPr>
            <w:r>
              <w:rPr>
                <w:sz w:val="18"/>
                <w:szCs w:val="18"/>
              </w:rPr>
              <w:t>1,61</w:t>
            </w:r>
          </w:p>
        </w:tc>
        <w:tc>
          <w:tcPr>
            <w:tcW w:w="1320" w:type="dxa"/>
          </w:tcPr>
          <w:p w14:paraId="3833F3C8" w14:textId="5B5DBFE4" w:rsidR="00CD4FE4" w:rsidRPr="00877E7C" w:rsidRDefault="00CD4FE4" w:rsidP="00CD4FE4">
            <w:pPr>
              <w:pStyle w:val="SCTableContent"/>
              <w:jc w:val="center"/>
              <w:rPr>
                <w:sz w:val="18"/>
                <w:szCs w:val="18"/>
              </w:rPr>
            </w:pPr>
            <w:r w:rsidRPr="00877E7C">
              <w:rPr>
                <w:sz w:val="18"/>
                <w:szCs w:val="18"/>
              </w:rPr>
              <w:t>2675</w:t>
            </w:r>
          </w:p>
        </w:tc>
        <w:tc>
          <w:tcPr>
            <w:tcW w:w="1397" w:type="dxa"/>
          </w:tcPr>
          <w:p w14:paraId="3C1C00C5" w14:textId="65FD9B28" w:rsidR="00CD4FE4" w:rsidRPr="00877E7C" w:rsidRDefault="004614A1" w:rsidP="00CD4FE4">
            <w:pPr>
              <w:pStyle w:val="SCTableContent"/>
              <w:jc w:val="center"/>
              <w:rPr>
                <w:sz w:val="18"/>
                <w:szCs w:val="18"/>
              </w:rPr>
            </w:pPr>
            <w:r>
              <w:rPr>
                <w:sz w:val="18"/>
                <w:szCs w:val="18"/>
              </w:rPr>
              <w:t>4 312</w:t>
            </w:r>
          </w:p>
        </w:tc>
      </w:tr>
      <w:tr w:rsidR="00CD4FE4" w14:paraId="298402AE" w14:textId="77777777" w:rsidTr="001F639D">
        <w:trPr>
          <w:trHeight w:val="283"/>
        </w:trPr>
        <w:tc>
          <w:tcPr>
            <w:tcW w:w="1633" w:type="dxa"/>
          </w:tcPr>
          <w:p w14:paraId="20B3D4AC" w14:textId="77777777" w:rsidR="00CD4FE4" w:rsidRPr="00877E7C" w:rsidRDefault="00CD4FE4" w:rsidP="00CD4FE4">
            <w:pPr>
              <w:pStyle w:val="SCTableContent"/>
              <w:rPr>
                <w:sz w:val="18"/>
                <w:szCs w:val="18"/>
              </w:rPr>
            </w:pPr>
            <w:r w:rsidRPr="00877E7C">
              <w:rPr>
                <w:sz w:val="18"/>
                <w:szCs w:val="18"/>
              </w:rPr>
              <w:t>Gamtos dienos II</w:t>
            </w:r>
          </w:p>
        </w:tc>
        <w:tc>
          <w:tcPr>
            <w:tcW w:w="2571" w:type="dxa"/>
          </w:tcPr>
          <w:p w14:paraId="5DF52419" w14:textId="37125A7C" w:rsidR="00CD4FE4" w:rsidRPr="00877E7C" w:rsidRDefault="008C5F2B" w:rsidP="00CD4FE4">
            <w:pPr>
              <w:pStyle w:val="SCTableContent"/>
              <w:rPr>
                <w:sz w:val="18"/>
                <w:szCs w:val="18"/>
              </w:rPr>
            </w:pPr>
            <w:hyperlink r:id="rId41" w:history="1">
              <w:r w:rsidR="00CD4FE4" w:rsidRPr="00877E7C">
                <w:rPr>
                  <w:rStyle w:val="Hipersaitas"/>
                  <w:sz w:val="18"/>
                  <w:szCs w:val="18"/>
                </w:rPr>
                <w:t>https://youtu.be/qJlZWjYrV5Y</w:t>
              </w:r>
            </w:hyperlink>
            <w:r w:rsidR="00CD4FE4" w:rsidRPr="00877E7C">
              <w:rPr>
                <w:sz w:val="18"/>
                <w:szCs w:val="18"/>
              </w:rPr>
              <w:t xml:space="preserve"> </w:t>
            </w:r>
          </w:p>
        </w:tc>
        <w:tc>
          <w:tcPr>
            <w:tcW w:w="1149" w:type="dxa"/>
          </w:tcPr>
          <w:p w14:paraId="1EDED644" w14:textId="6ECAF1E6" w:rsidR="00CD4FE4" w:rsidRPr="00877E7C" w:rsidRDefault="00CD4FE4" w:rsidP="00CD4FE4">
            <w:pPr>
              <w:pStyle w:val="SCTableContent"/>
              <w:jc w:val="center"/>
              <w:rPr>
                <w:sz w:val="18"/>
                <w:szCs w:val="18"/>
              </w:rPr>
            </w:pPr>
            <w:r w:rsidRPr="00877E7C">
              <w:rPr>
                <w:sz w:val="18"/>
                <w:szCs w:val="18"/>
              </w:rPr>
              <w:t>0,41</w:t>
            </w:r>
          </w:p>
        </w:tc>
        <w:tc>
          <w:tcPr>
            <w:tcW w:w="1426" w:type="dxa"/>
          </w:tcPr>
          <w:p w14:paraId="2DF2902B" w14:textId="16F7B270" w:rsidR="00CD4FE4" w:rsidRPr="00877E7C" w:rsidRDefault="004614A1" w:rsidP="00CD4FE4">
            <w:pPr>
              <w:pStyle w:val="SCTableContent"/>
              <w:jc w:val="center"/>
              <w:rPr>
                <w:sz w:val="18"/>
                <w:szCs w:val="18"/>
              </w:rPr>
            </w:pPr>
            <w:r>
              <w:rPr>
                <w:sz w:val="18"/>
                <w:szCs w:val="18"/>
              </w:rPr>
              <w:t>1,52</w:t>
            </w:r>
          </w:p>
        </w:tc>
        <w:tc>
          <w:tcPr>
            <w:tcW w:w="1320" w:type="dxa"/>
          </w:tcPr>
          <w:p w14:paraId="4D91989D" w14:textId="6D4230D2" w:rsidR="00CD4FE4" w:rsidRPr="00877E7C" w:rsidRDefault="00CD4FE4" w:rsidP="00CD4FE4">
            <w:pPr>
              <w:pStyle w:val="SCTableContent"/>
              <w:jc w:val="center"/>
              <w:rPr>
                <w:sz w:val="18"/>
                <w:szCs w:val="18"/>
              </w:rPr>
            </w:pPr>
            <w:r w:rsidRPr="00877E7C">
              <w:rPr>
                <w:sz w:val="18"/>
                <w:szCs w:val="18"/>
              </w:rPr>
              <w:t>384</w:t>
            </w:r>
          </w:p>
        </w:tc>
        <w:tc>
          <w:tcPr>
            <w:tcW w:w="1397" w:type="dxa"/>
          </w:tcPr>
          <w:p w14:paraId="65989474" w14:textId="5E9B8645" w:rsidR="00CD4FE4" w:rsidRPr="00877E7C" w:rsidRDefault="004614A1" w:rsidP="00CD4FE4">
            <w:pPr>
              <w:pStyle w:val="SCTableContent"/>
              <w:jc w:val="center"/>
              <w:rPr>
                <w:sz w:val="18"/>
                <w:szCs w:val="18"/>
              </w:rPr>
            </w:pPr>
            <w:r>
              <w:rPr>
                <w:sz w:val="18"/>
                <w:szCs w:val="18"/>
              </w:rPr>
              <w:t>583</w:t>
            </w:r>
          </w:p>
        </w:tc>
      </w:tr>
      <w:tr w:rsidR="00CD4FE4" w14:paraId="2287AD16" w14:textId="77777777" w:rsidTr="001F639D">
        <w:trPr>
          <w:trHeight w:val="283"/>
        </w:trPr>
        <w:tc>
          <w:tcPr>
            <w:tcW w:w="1633" w:type="dxa"/>
          </w:tcPr>
          <w:p w14:paraId="48678D33" w14:textId="77777777" w:rsidR="00CD4FE4" w:rsidRPr="00877E7C" w:rsidRDefault="00CD4FE4" w:rsidP="00CD4FE4">
            <w:pPr>
              <w:pStyle w:val="SCTableContent"/>
              <w:rPr>
                <w:sz w:val="18"/>
                <w:szCs w:val="18"/>
              </w:rPr>
            </w:pPr>
            <w:r w:rsidRPr="00877E7C">
              <w:rPr>
                <w:sz w:val="18"/>
                <w:szCs w:val="18"/>
              </w:rPr>
              <w:t>Tarp žolių</w:t>
            </w:r>
          </w:p>
        </w:tc>
        <w:tc>
          <w:tcPr>
            <w:tcW w:w="2571" w:type="dxa"/>
          </w:tcPr>
          <w:p w14:paraId="6C431629" w14:textId="56260D7A" w:rsidR="00CD4FE4" w:rsidRPr="00877E7C" w:rsidRDefault="008C5F2B" w:rsidP="00CD4FE4">
            <w:pPr>
              <w:pStyle w:val="SCTableContent"/>
              <w:rPr>
                <w:sz w:val="18"/>
                <w:szCs w:val="18"/>
              </w:rPr>
            </w:pPr>
            <w:hyperlink r:id="rId42" w:history="1">
              <w:r w:rsidR="00CD4FE4" w:rsidRPr="00877E7C">
                <w:rPr>
                  <w:rStyle w:val="Hipersaitas"/>
                  <w:sz w:val="18"/>
                  <w:szCs w:val="18"/>
                </w:rPr>
                <w:t>https://youtu.be/q_iz7dWfw04</w:t>
              </w:r>
            </w:hyperlink>
            <w:r w:rsidR="00CD4FE4" w:rsidRPr="00877E7C">
              <w:rPr>
                <w:sz w:val="18"/>
                <w:szCs w:val="18"/>
              </w:rPr>
              <w:t xml:space="preserve"> </w:t>
            </w:r>
          </w:p>
        </w:tc>
        <w:tc>
          <w:tcPr>
            <w:tcW w:w="1149" w:type="dxa"/>
          </w:tcPr>
          <w:p w14:paraId="1C41BE3E" w14:textId="7AAEFEC2" w:rsidR="00CD4FE4" w:rsidRPr="00877E7C" w:rsidRDefault="00CD4FE4" w:rsidP="00CD4FE4">
            <w:pPr>
              <w:pStyle w:val="SCTableContent"/>
              <w:jc w:val="center"/>
              <w:rPr>
                <w:sz w:val="18"/>
                <w:szCs w:val="18"/>
              </w:rPr>
            </w:pPr>
            <w:r w:rsidRPr="00877E7C">
              <w:rPr>
                <w:sz w:val="18"/>
                <w:szCs w:val="18"/>
              </w:rPr>
              <w:t>0,47</w:t>
            </w:r>
          </w:p>
        </w:tc>
        <w:tc>
          <w:tcPr>
            <w:tcW w:w="1426" w:type="dxa"/>
          </w:tcPr>
          <w:p w14:paraId="47A0BC03" w14:textId="3B69758A" w:rsidR="00CD4FE4" w:rsidRPr="00877E7C" w:rsidRDefault="004614A1" w:rsidP="00CD4FE4">
            <w:pPr>
              <w:pStyle w:val="SCTableContent"/>
              <w:jc w:val="center"/>
              <w:rPr>
                <w:sz w:val="18"/>
                <w:szCs w:val="18"/>
              </w:rPr>
            </w:pPr>
            <w:r>
              <w:rPr>
                <w:sz w:val="18"/>
                <w:szCs w:val="18"/>
              </w:rPr>
              <w:t>1,74</w:t>
            </w:r>
          </w:p>
        </w:tc>
        <w:tc>
          <w:tcPr>
            <w:tcW w:w="1320" w:type="dxa"/>
          </w:tcPr>
          <w:p w14:paraId="7C599ACC" w14:textId="076B5EF6" w:rsidR="00CD4FE4" w:rsidRPr="00877E7C" w:rsidRDefault="00CD4FE4" w:rsidP="00CD4FE4">
            <w:pPr>
              <w:pStyle w:val="SCTableContent"/>
              <w:jc w:val="center"/>
              <w:rPr>
                <w:sz w:val="18"/>
                <w:szCs w:val="18"/>
              </w:rPr>
            </w:pPr>
            <w:r w:rsidRPr="00877E7C">
              <w:rPr>
                <w:sz w:val="18"/>
                <w:szCs w:val="18"/>
              </w:rPr>
              <w:t>3474</w:t>
            </w:r>
          </w:p>
        </w:tc>
        <w:tc>
          <w:tcPr>
            <w:tcW w:w="1397" w:type="dxa"/>
          </w:tcPr>
          <w:p w14:paraId="149490E7" w14:textId="46244FD7" w:rsidR="00CD4FE4" w:rsidRPr="00877E7C" w:rsidRDefault="004614A1" w:rsidP="00CD4FE4">
            <w:pPr>
              <w:pStyle w:val="SCTableContent"/>
              <w:jc w:val="center"/>
              <w:rPr>
                <w:sz w:val="18"/>
                <w:szCs w:val="18"/>
              </w:rPr>
            </w:pPr>
            <w:r>
              <w:rPr>
                <w:sz w:val="18"/>
                <w:szCs w:val="18"/>
              </w:rPr>
              <w:t>6 031</w:t>
            </w:r>
          </w:p>
        </w:tc>
      </w:tr>
      <w:tr w:rsidR="00CD4FE4" w14:paraId="656950E9" w14:textId="77777777" w:rsidTr="001F639D">
        <w:trPr>
          <w:trHeight w:val="283"/>
        </w:trPr>
        <w:tc>
          <w:tcPr>
            <w:tcW w:w="1633" w:type="dxa"/>
          </w:tcPr>
          <w:p w14:paraId="4A07DD30" w14:textId="77777777" w:rsidR="00CD4FE4" w:rsidRPr="00877E7C" w:rsidRDefault="00CD4FE4" w:rsidP="00CD4FE4">
            <w:pPr>
              <w:pStyle w:val="SCTableContent"/>
              <w:rPr>
                <w:sz w:val="18"/>
                <w:szCs w:val="18"/>
              </w:rPr>
            </w:pPr>
            <w:r w:rsidRPr="00877E7C">
              <w:rPr>
                <w:sz w:val="18"/>
                <w:szCs w:val="18"/>
              </w:rPr>
              <w:t>Tetervins subilda</w:t>
            </w:r>
          </w:p>
        </w:tc>
        <w:tc>
          <w:tcPr>
            <w:tcW w:w="2571" w:type="dxa"/>
          </w:tcPr>
          <w:p w14:paraId="5B2610D0" w14:textId="0CDFF7A3" w:rsidR="00CD4FE4" w:rsidRPr="00877E7C" w:rsidRDefault="008C5F2B" w:rsidP="00CD4FE4">
            <w:pPr>
              <w:pStyle w:val="SCTableContent"/>
              <w:rPr>
                <w:sz w:val="18"/>
                <w:szCs w:val="18"/>
              </w:rPr>
            </w:pPr>
            <w:hyperlink r:id="rId43" w:history="1">
              <w:r w:rsidR="00CD4FE4" w:rsidRPr="00877E7C">
                <w:rPr>
                  <w:rStyle w:val="Hipersaitas"/>
                  <w:sz w:val="18"/>
                  <w:szCs w:val="18"/>
                </w:rPr>
                <w:t>https://youtu.be/OnitY8Zvrg0</w:t>
              </w:r>
            </w:hyperlink>
            <w:r w:rsidR="00CD4FE4" w:rsidRPr="00877E7C">
              <w:rPr>
                <w:sz w:val="18"/>
                <w:szCs w:val="18"/>
              </w:rPr>
              <w:t xml:space="preserve"> </w:t>
            </w:r>
          </w:p>
        </w:tc>
        <w:tc>
          <w:tcPr>
            <w:tcW w:w="1149" w:type="dxa"/>
          </w:tcPr>
          <w:p w14:paraId="64F0121B" w14:textId="26706292" w:rsidR="00CD4FE4" w:rsidRPr="00877E7C" w:rsidRDefault="00CD4FE4" w:rsidP="00CD4FE4">
            <w:pPr>
              <w:pStyle w:val="SCTableContent"/>
              <w:jc w:val="center"/>
              <w:rPr>
                <w:sz w:val="18"/>
                <w:szCs w:val="18"/>
              </w:rPr>
            </w:pPr>
            <w:r w:rsidRPr="00877E7C">
              <w:rPr>
                <w:sz w:val="18"/>
                <w:szCs w:val="18"/>
              </w:rPr>
              <w:t>0,43</w:t>
            </w:r>
          </w:p>
        </w:tc>
        <w:tc>
          <w:tcPr>
            <w:tcW w:w="1426" w:type="dxa"/>
          </w:tcPr>
          <w:p w14:paraId="2ABD5D1F" w14:textId="48DDB49A" w:rsidR="00CD4FE4" w:rsidRPr="00877E7C" w:rsidRDefault="004614A1" w:rsidP="00CD4FE4">
            <w:pPr>
              <w:pStyle w:val="SCTableContent"/>
              <w:jc w:val="center"/>
              <w:rPr>
                <w:sz w:val="18"/>
                <w:szCs w:val="18"/>
              </w:rPr>
            </w:pPr>
            <w:r>
              <w:rPr>
                <w:sz w:val="18"/>
                <w:szCs w:val="18"/>
              </w:rPr>
              <w:t>1,61</w:t>
            </w:r>
          </w:p>
        </w:tc>
        <w:tc>
          <w:tcPr>
            <w:tcW w:w="1320" w:type="dxa"/>
          </w:tcPr>
          <w:p w14:paraId="3DAA2A34" w14:textId="0EF9C866" w:rsidR="00CD4FE4" w:rsidRPr="00877E7C" w:rsidRDefault="00CD4FE4" w:rsidP="00CD4FE4">
            <w:pPr>
              <w:pStyle w:val="SCTableContent"/>
              <w:jc w:val="center"/>
              <w:rPr>
                <w:sz w:val="18"/>
                <w:szCs w:val="18"/>
              </w:rPr>
            </w:pPr>
            <w:r w:rsidRPr="00877E7C">
              <w:rPr>
                <w:sz w:val="18"/>
                <w:szCs w:val="18"/>
              </w:rPr>
              <w:t>4925</w:t>
            </w:r>
          </w:p>
        </w:tc>
        <w:tc>
          <w:tcPr>
            <w:tcW w:w="1397" w:type="dxa"/>
          </w:tcPr>
          <w:p w14:paraId="4421F2B8" w14:textId="4FF70744" w:rsidR="00CD4FE4" w:rsidRPr="00877E7C" w:rsidRDefault="004614A1" w:rsidP="00CD4FE4">
            <w:pPr>
              <w:pStyle w:val="SCTableContent"/>
              <w:jc w:val="center"/>
              <w:rPr>
                <w:sz w:val="18"/>
                <w:szCs w:val="18"/>
              </w:rPr>
            </w:pPr>
            <w:r>
              <w:rPr>
                <w:sz w:val="18"/>
                <w:szCs w:val="18"/>
              </w:rPr>
              <w:t>7 939</w:t>
            </w:r>
          </w:p>
        </w:tc>
      </w:tr>
      <w:tr w:rsidR="00CD4FE4" w14:paraId="2EB99939" w14:textId="77777777" w:rsidTr="001F639D">
        <w:trPr>
          <w:trHeight w:val="283"/>
        </w:trPr>
        <w:tc>
          <w:tcPr>
            <w:tcW w:w="1633" w:type="dxa"/>
          </w:tcPr>
          <w:p w14:paraId="1451F335" w14:textId="77777777" w:rsidR="00CD4FE4" w:rsidRPr="00877E7C" w:rsidRDefault="00CD4FE4" w:rsidP="00CD4FE4">
            <w:pPr>
              <w:pStyle w:val="SCTableContent"/>
              <w:rPr>
                <w:sz w:val="18"/>
                <w:szCs w:val="18"/>
              </w:rPr>
            </w:pPr>
            <w:r w:rsidRPr="00877E7C">
              <w:rPr>
                <w:sz w:val="18"/>
                <w:szCs w:val="18"/>
              </w:rPr>
              <w:t>Novaraisčio etiudai</w:t>
            </w:r>
          </w:p>
        </w:tc>
        <w:tc>
          <w:tcPr>
            <w:tcW w:w="2571" w:type="dxa"/>
          </w:tcPr>
          <w:p w14:paraId="429DFE3A" w14:textId="072BD46D" w:rsidR="00CD4FE4" w:rsidRPr="00877E7C" w:rsidRDefault="008C5F2B" w:rsidP="00CD4FE4">
            <w:pPr>
              <w:pStyle w:val="SCTableContent"/>
              <w:rPr>
                <w:sz w:val="18"/>
                <w:szCs w:val="18"/>
              </w:rPr>
            </w:pPr>
            <w:hyperlink r:id="rId44" w:history="1">
              <w:r w:rsidR="00CD4FE4" w:rsidRPr="00877E7C">
                <w:rPr>
                  <w:rStyle w:val="Hipersaitas"/>
                  <w:sz w:val="18"/>
                  <w:szCs w:val="18"/>
                </w:rPr>
                <w:t>https://youtu.be/dLWY1oU41FU</w:t>
              </w:r>
            </w:hyperlink>
            <w:r w:rsidR="00CD4FE4" w:rsidRPr="00877E7C">
              <w:rPr>
                <w:sz w:val="18"/>
                <w:szCs w:val="18"/>
              </w:rPr>
              <w:t xml:space="preserve"> </w:t>
            </w:r>
          </w:p>
        </w:tc>
        <w:tc>
          <w:tcPr>
            <w:tcW w:w="1149" w:type="dxa"/>
          </w:tcPr>
          <w:p w14:paraId="53DE102F" w14:textId="40824BE3" w:rsidR="00CD4FE4" w:rsidRPr="00877E7C" w:rsidRDefault="00CD4FE4" w:rsidP="00CD4FE4">
            <w:pPr>
              <w:pStyle w:val="SCTableContent"/>
              <w:jc w:val="center"/>
              <w:rPr>
                <w:sz w:val="18"/>
                <w:szCs w:val="18"/>
              </w:rPr>
            </w:pPr>
            <w:r w:rsidRPr="00877E7C">
              <w:rPr>
                <w:sz w:val="18"/>
                <w:szCs w:val="18"/>
              </w:rPr>
              <w:t>0,55</w:t>
            </w:r>
          </w:p>
        </w:tc>
        <w:tc>
          <w:tcPr>
            <w:tcW w:w="1426" w:type="dxa"/>
          </w:tcPr>
          <w:p w14:paraId="26EBF5B2" w14:textId="0A3EB187" w:rsidR="00CD4FE4" w:rsidRPr="00877E7C" w:rsidRDefault="004614A1" w:rsidP="00CD4FE4">
            <w:pPr>
              <w:pStyle w:val="SCTableContent"/>
              <w:jc w:val="center"/>
              <w:rPr>
                <w:sz w:val="18"/>
                <w:szCs w:val="18"/>
              </w:rPr>
            </w:pPr>
            <w:r>
              <w:rPr>
                <w:sz w:val="18"/>
                <w:szCs w:val="18"/>
              </w:rPr>
              <w:t>2,05</w:t>
            </w:r>
          </w:p>
        </w:tc>
        <w:tc>
          <w:tcPr>
            <w:tcW w:w="1320" w:type="dxa"/>
          </w:tcPr>
          <w:p w14:paraId="453D8568" w14:textId="7D4BF4A7" w:rsidR="00CD4FE4" w:rsidRPr="00877E7C" w:rsidRDefault="00CD4FE4" w:rsidP="00CD4FE4">
            <w:pPr>
              <w:pStyle w:val="SCTableContent"/>
              <w:jc w:val="center"/>
              <w:rPr>
                <w:sz w:val="18"/>
                <w:szCs w:val="18"/>
              </w:rPr>
            </w:pPr>
            <w:r w:rsidRPr="00877E7C">
              <w:rPr>
                <w:sz w:val="18"/>
                <w:szCs w:val="18"/>
              </w:rPr>
              <w:t>588</w:t>
            </w:r>
          </w:p>
        </w:tc>
        <w:tc>
          <w:tcPr>
            <w:tcW w:w="1397" w:type="dxa"/>
          </w:tcPr>
          <w:p w14:paraId="6433B528" w14:textId="05C97BEA" w:rsidR="00CD4FE4" w:rsidRPr="00877E7C" w:rsidRDefault="004614A1" w:rsidP="00CD4FE4">
            <w:pPr>
              <w:pStyle w:val="SCTableContent"/>
              <w:jc w:val="center"/>
              <w:rPr>
                <w:sz w:val="18"/>
                <w:szCs w:val="18"/>
              </w:rPr>
            </w:pPr>
            <w:r>
              <w:rPr>
                <w:sz w:val="18"/>
                <w:szCs w:val="18"/>
              </w:rPr>
              <w:t>1 203</w:t>
            </w:r>
          </w:p>
        </w:tc>
      </w:tr>
      <w:tr w:rsidR="00CD4FE4" w14:paraId="389BEFE2" w14:textId="77777777" w:rsidTr="001F639D">
        <w:trPr>
          <w:trHeight w:val="283"/>
        </w:trPr>
        <w:tc>
          <w:tcPr>
            <w:tcW w:w="1633" w:type="dxa"/>
          </w:tcPr>
          <w:p w14:paraId="2137E372" w14:textId="77777777" w:rsidR="00CD4FE4" w:rsidRPr="00877E7C" w:rsidRDefault="00CD4FE4" w:rsidP="00CD4FE4">
            <w:pPr>
              <w:pStyle w:val="SCTableContent"/>
              <w:rPr>
                <w:sz w:val="18"/>
                <w:szCs w:val="18"/>
              </w:rPr>
            </w:pPr>
            <w:r w:rsidRPr="00877E7C">
              <w:rPr>
                <w:sz w:val="18"/>
                <w:szCs w:val="18"/>
              </w:rPr>
              <w:t>Smaragdo šalis</w:t>
            </w:r>
          </w:p>
        </w:tc>
        <w:tc>
          <w:tcPr>
            <w:tcW w:w="2571" w:type="dxa"/>
          </w:tcPr>
          <w:p w14:paraId="08764365" w14:textId="37811385" w:rsidR="00CD4FE4" w:rsidRPr="00877E7C" w:rsidRDefault="008C5F2B" w:rsidP="00CD4FE4">
            <w:pPr>
              <w:pStyle w:val="SCTableContent"/>
              <w:rPr>
                <w:sz w:val="18"/>
                <w:szCs w:val="18"/>
              </w:rPr>
            </w:pPr>
            <w:hyperlink r:id="rId45" w:history="1">
              <w:r w:rsidR="00CD4FE4" w:rsidRPr="00877E7C">
                <w:rPr>
                  <w:rStyle w:val="Hipersaitas"/>
                  <w:sz w:val="18"/>
                  <w:szCs w:val="18"/>
                </w:rPr>
                <w:t>https://youtu.be/PEZWQywVNXM</w:t>
              </w:r>
            </w:hyperlink>
            <w:r w:rsidR="00CD4FE4" w:rsidRPr="00877E7C">
              <w:rPr>
                <w:sz w:val="18"/>
                <w:szCs w:val="18"/>
              </w:rPr>
              <w:t xml:space="preserve"> </w:t>
            </w:r>
          </w:p>
        </w:tc>
        <w:tc>
          <w:tcPr>
            <w:tcW w:w="1149" w:type="dxa"/>
          </w:tcPr>
          <w:p w14:paraId="12C5976B" w14:textId="61A61CED" w:rsidR="00CD4FE4" w:rsidRPr="00877E7C" w:rsidRDefault="00CD4FE4" w:rsidP="00CD4FE4">
            <w:pPr>
              <w:pStyle w:val="SCTableContent"/>
              <w:jc w:val="center"/>
              <w:rPr>
                <w:sz w:val="18"/>
                <w:szCs w:val="18"/>
              </w:rPr>
            </w:pPr>
            <w:r w:rsidRPr="00877E7C">
              <w:rPr>
                <w:sz w:val="18"/>
                <w:szCs w:val="18"/>
              </w:rPr>
              <w:t>0,42</w:t>
            </w:r>
          </w:p>
        </w:tc>
        <w:tc>
          <w:tcPr>
            <w:tcW w:w="1426" w:type="dxa"/>
          </w:tcPr>
          <w:p w14:paraId="781D47AE" w14:textId="7CD46389" w:rsidR="00CD4FE4" w:rsidRPr="00877E7C" w:rsidRDefault="004614A1" w:rsidP="00CD4FE4">
            <w:pPr>
              <w:pStyle w:val="SCTableContent"/>
              <w:jc w:val="center"/>
              <w:rPr>
                <w:sz w:val="18"/>
                <w:szCs w:val="18"/>
              </w:rPr>
            </w:pPr>
            <w:r>
              <w:rPr>
                <w:sz w:val="18"/>
                <w:szCs w:val="18"/>
              </w:rPr>
              <w:t>1,55</w:t>
            </w:r>
          </w:p>
        </w:tc>
        <w:tc>
          <w:tcPr>
            <w:tcW w:w="1320" w:type="dxa"/>
          </w:tcPr>
          <w:p w14:paraId="1653D20E" w14:textId="1E32CCF8" w:rsidR="00CD4FE4" w:rsidRPr="00877E7C" w:rsidRDefault="00CD4FE4" w:rsidP="00CD4FE4">
            <w:pPr>
              <w:pStyle w:val="SCTableContent"/>
              <w:jc w:val="center"/>
              <w:rPr>
                <w:sz w:val="18"/>
                <w:szCs w:val="18"/>
              </w:rPr>
            </w:pPr>
            <w:r w:rsidRPr="00877E7C">
              <w:rPr>
                <w:sz w:val="18"/>
                <w:szCs w:val="18"/>
              </w:rPr>
              <w:t>3373</w:t>
            </w:r>
          </w:p>
        </w:tc>
        <w:tc>
          <w:tcPr>
            <w:tcW w:w="1397" w:type="dxa"/>
          </w:tcPr>
          <w:p w14:paraId="28AE0FAC" w14:textId="6131EBB4" w:rsidR="00CD4FE4" w:rsidRPr="00877E7C" w:rsidRDefault="004614A1" w:rsidP="00CD4FE4">
            <w:pPr>
              <w:pStyle w:val="SCTableContent"/>
              <w:jc w:val="center"/>
              <w:rPr>
                <w:sz w:val="18"/>
                <w:szCs w:val="18"/>
              </w:rPr>
            </w:pPr>
            <w:r>
              <w:rPr>
                <w:sz w:val="18"/>
                <w:szCs w:val="18"/>
              </w:rPr>
              <w:t>5 228</w:t>
            </w:r>
          </w:p>
        </w:tc>
      </w:tr>
      <w:tr w:rsidR="00CD4FE4" w14:paraId="54832E19" w14:textId="77777777" w:rsidTr="001F639D">
        <w:trPr>
          <w:trHeight w:val="283"/>
        </w:trPr>
        <w:tc>
          <w:tcPr>
            <w:tcW w:w="1633" w:type="dxa"/>
          </w:tcPr>
          <w:p w14:paraId="514E85FF" w14:textId="77777777" w:rsidR="00CD4FE4" w:rsidRPr="00877E7C" w:rsidRDefault="00CD4FE4" w:rsidP="00CD4FE4">
            <w:pPr>
              <w:pStyle w:val="SCTableContent"/>
              <w:rPr>
                <w:sz w:val="18"/>
                <w:szCs w:val="18"/>
              </w:rPr>
            </w:pPr>
            <w:r w:rsidRPr="00877E7C">
              <w:rPr>
                <w:sz w:val="18"/>
                <w:szCs w:val="18"/>
              </w:rPr>
              <w:t>Apie ką staugia vilkai</w:t>
            </w:r>
          </w:p>
        </w:tc>
        <w:tc>
          <w:tcPr>
            <w:tcW w:w="2571" w:type="dxa"/>
          </w:tcPr>
          <w:p w14:paraId="6A65A463" w14:textId="6DD69873" w:rsidR="00CD4FE4" w:rsidRPr="00877E7C" w:rsidRDefault="008C5F2B" w:rsidP="00CD4FE4">
            <w:pPr>
              <w:pStyle w:val="SCTableContent"/>
              <w:rPr>
                <w:sz w:val="18"/>
                <w:szCs w:val="18"/>
              </w:rPr>
            </w:pPr>
            <w:hyperlink r:id="rId46" w:history="1">
              <w:r w:rsidR="00CD4FE4" w:rsidRPr="00877E7C">
                <w:rPr>
                  <w:rStyle w:val="Hipersaitas"/>
                  <w:sz w:val="18"/>
                  <w:szCs w:val="18"/>
                </w:rPr>
                <w:t>https://youtu.be/uexKGCSNNbA</w:t>
              </w:r>
            </w:hyperlink>
            <w:r w:rsidR="00CD4FE4" w:rsidRPr="00877E7C">
              <w:rPr>
                <w:sz w:val="18"/>
                <w:szCs w:val="18"/>
              </w:rPr>
              <w:t xml:space="preserve"> </w:t>
            </w:r>
          </w:p>
        </w:tc>
        <w:tc>
          <w:tcPr>
            <w:tcW w:w="1149" w:type="dxa"/>
          </w:tcPr>
          <w:p w14:paraId="02590960" w14:textId="3CB0ABA8" w:rsidR="00CD4FE4" w:rsidRPr="00877E7C" w:rsidRDefault="00CD4FE4" w:rsidP="00CD4FE4">
            <w:pPr>
              <w:pStyle w:val="SCTableContent"/>
              <w:jc w:val="center"/>
              <w:rPr>
                <w:sz w:val="18"/>
                <w:szCs w:val="18"/>
              </w:rPr>
            </w:pPr>
            <w:r w:rsidRPr="00877E7C">
              <w:rPr>
                <w:sz w:val="18"/>
                <w:szCs w:val="18"/>
              </w:rPr>
              <w:t>0,96</w:t>
            </w:r>
          </w:p>
        </w:tc>
        <w:tc>
          <w:tcPr>
            <w:tcW w:w="1426" w:type="dxa"/>
          </w:tcPr>
          <w:p w14:paraId="4C7759C2" w14:textId="359701D8" w:rsidR="00CD4FE4" w:rsidRPr="00877E7C" w:rsidRDefault="004614A1" w:rsidP="00CD4FE4">
            <w:pPr>
              <w:pStyle w:val="SCTableContent"/>
              <w:jc w:val="center"/>
              <w:rPr>
                <w:sz w:val="18"/>
                <w:szCs w:val="18"/>
              </w:rPr>
            </w:pPr>
            <w:r>
              <w:rPr>
                <w:sz w:val="18"/>
                <w:szCs w:val="18"/>
              </w:rPr>
              <w:t>3,57</w:t>
            </w:r>
          </w:p>
        </w:tc>
        <w:tc>
          <w:tcPr>
            <w:tcW w:w="1320" w:type="dxa"/>
          </w:tcPr>
          <w:p w14:paraId="19BB4451" w14:textId="4F1BB5BC" w:rsidR="00CD4FE4" w:rsidRPr="00877E7C" w:rsidRDefault="00CD4FE4" w:rsidP="00CD4FE4">
            <w:pPr>
              <w:pStyle w:val="SCTableContent"/>
              <w:jc w:val="center"/>
              <w:rPr>
                <w:sz w:val="18"/>
                <w:szCs w:val="18"/>
              </w:rPr>
            </w:pPr>
            <w:r w:rsidRPr="00877E7C">
              <w:rPr>
                <w:sz w:val="18"/>
                <w:szCs w:val="18"/>
              </w:rPr>
              <w:t>33586</w:t>
            </w:r>
          </w:p>
        </w:tc>
        <w:tc>
          <w:tcPr>
            <w:tcW w:w="1397" w:type="dxa"/>
          </w:tcPr>
          <w:p w14:paraId="40388CED" w14:textId="28CA0F60" w:rsidR="00CD4FE4" w:rsidRPr="00877E7C" w:rsidRDefault="004614A1" w:rsidP="00CD4FE4">
            <w:pPr>
              <w:pStyle w:val="SCTableContent"/>
              <w:jc w:val="center"/>
              <w:rPr>
                <w:sz w:val="18"/>
                <w:szCs w:val="18"/>
              </w:rPr>
            </w:pPr>
            <w:r>
              <w:rPr>
                <w:sz w:val="18"/>
                <w:szCs w:val="18"/>
              </w:rPr>
              <w:t>119 734</w:t>
            </w:r>
          </w:p>
        </w:tc>
      </w:tr>
      <w:tr w:rsidR="00CD4FE4" w14:paraId="1B6D4CCB" w14:textId="77777777" w:rsidTr="001F639D">
        <w:trPr>
          <w:trHeight w:val="283"/>
        </w:trPr>
        <w:tc>
          <w:tcPr>
            <w:tcW w:w="1633" w:type="dxa"/>
          </w:tcPr>
          <w:p w14:paraId="478C524B" w14:textId="156327FF" w:rsidR="00CD4FE4" w:rsidRPr="00877E7C" w:rsidRDefault="00CD4FE4" w:rsidP="00CD4FE4">
            <w:pPr>
              <w:pStyle w:val="SCTableContent"/>
              <w:rPr>
                <w:sz w:val="18"/>
                <w:szCs w:val="18"/>
              </w:rPr>
            </w:pPr>
            <w:r w:rsidRPr="00877E7C">
              <w:rPr>
                <w:sz w:val="18"/>
                <w:szCs w:val="18"/>
              </w:rPr>
              <w:t>Miškininkystės ABĖCĖLĖ I</w:t>
            </w:r>
          </w:p>
        </w:tc>
        <w:tc>
          <w:tcPr>
            <w:tcW w:w="2571" w:type="dxa"/>
          </w:tcPr>
          <w:p w14:paraId="3DBD0C78" w14:textId="5CA36A63" w:rsidR="00CD4FE4" w:rsidRPr="00877E7C" w:rsidRDefault="008C5F2B" w:rsidP="00CD4FE4">
            <w:pPr>
              <w:pStyle w:val="SCTableContent"/>
              <w:rPr>
                <w:sz w:val="18"/>
                <w:szCs w:val="18"/>
              </w:rPr>
            </w:pPr>
            <w:hyperlink r:id="rId47" w:history="1">
              <w:r w:rsidR="00CD4FE4" w:rsidRPr="00877E7C">
                <w:rPr>
                  <w:rStyle w:val="Hipersaitas"/>
                  <w:sz w:val="18"/>
                  <w:szCs w:val="18"/>
                </w:rPr>
                <w:t>https://youtu.be/vR0j-wMggm0</w:t>
              </w:r>
            </w:hyperlink>
            <w:r w:rsidR="00CD4FE4" w:rsidRPr="00877E7C">
              <w:rPr>
                <w:sz w:val="18"/>
                <w:szCs w:val="18"/>
              </w:rPr>
              <w:t xml:space="preserve"> </w:t>
            </w:r>
          </w:p>
        </w:tc>
        <w:tc>
          <w:tcPr>
            <w:tcW w:w="1149" w:type="dxa"/>
          </w:tcPr>
          <w:p w14:paraId="6DA08A42" w14:textId="60B613A9" w:rsidR="00CD4FE4" w:rsidRPr="00877E7C" w:rsidRDefault="00CD4FE4" w:rsidP="00CD4FE4">
            <w:pPr>
              <w:pStyle w:val="SCTableContent"/>
              <w:jc w:val="center"/>
              <w:rPr>
                <w:sz w:val="18"/>
                <w:szCs w:val="18"/>
              </w:rPr>
            </w:pPr>
            <w:r w:rsidRPr="00877E7C">
              <w:rPr>
                <w:sz w:val="18"/>
                <w:szCs w:val="18"/>
              </w:rPr>
              <w:t>0,33</w:t>
            </w:r>
          </w:p>
        </w:tc>
        <w:tc>
          <w:tcPr>
            <w:tcW w:w="1426" w:type="dxa"/>
          </w:tcPr>
          <w:p w14:paraId="6D3DDF96" w14:textId="4FAE27EE" w:rsidR="00CD4FE4" w:rsidRPr="00877E7C" w:rsidRDefault="002E79E9" w:rsidP="00CD4FE4">
            <w:pPr>
              <w:pStyle w:val="SCTableContent"/>
              <w:jc w:val="center"/>
              <w:rPr>
                <w:sz w:val="18"/>
                <w:szCs w:val="18"/>
              </w:rPr>
            </w:pPr>
            <w:r>
              <w:rPr>
                <w:sz w:val="18"/>
                <w:szCs w:val="18"/>
              </w:rPr>
              <w:t>1,21</w:t>
            </w:r>
          </w:p>
        </w:tc>
        <w:tc>
          <w:tcPr>
            <w:tcW w:w="1320" w:type="dxa"/>
          </w:tcPr>
          <w:p w14:paraId="79B75D3F" w14:textId="2C92B7A3" w:rsidR="00CD4FE4" w:rsidRPr="00877E7C" w:rsidRDefault="00CD4FE4" w:rsidP="00CD4FE4">
            <w:pPr>
              <w:pStyle w:val="SCTableContent"/>
              <w:jc w:val="center"/>
              <w:rPr>
                <w:sz w:val="18"/>
                <w:szCs w:val="18"/>
              </w:rPr>
            </w:pPr>
            <w:r w:rsidRPr="00877E7C">
              <w:rPr>
                <w:sz w:val="18"/>
                <w:szCs w:val="18"/>
              </w:rPr>
              <w:t>483</w:t>
            </w:r>
          </w:p>
        </w:tc>
        <w:tc>
          <w:tcPr>
            <w:tcW w:w="1397" w:type="dxa"/>
          </w:tcPr>
          <w:p w14:paraId="0A813F7D" w14:textId="1F703D55" w:rsidR="00CD4FE4" w:rsidRPr="00877E7C" w:rsidRDefault="002E79E9" w:rsidP="00CD4FE4">
            <w:pPr>
              <w:pStyle w:val="SCTableContent"/>
              <w:jc w:val="center"/>
              <w:rPr>
                <w:sz w:val="18"/>
                <w:szCs w:val="18"/>
              </w:rPr>
            </w:pPr>
            <w:r>
              <w:rPr>
                <w:sz w:val="18"/>
                <w:szCs w:val="18"/>
              </w:rPr>
              <w:t>584</w:t>
            </w:r>
          </w:p>
        </w:tc>
      </w:tr>
      <w:tr w:rsidR="00CD4FE4" w14:paraId="19D3B286" w14:textId="77777777" w:rsidTr="001F639D">
        <w:trPr>
          <w:trHeight w:val="283"/>
        </w:trPr>
        <w:tc>
          <w:tcPr>
            <w:tcW w:w="1633" w:type="dxa"/>
          </w:tcPr>
          <w:p w14:paraId="4B27CBEE" w14:textId="2E8737A2" w:rsidR="00CD4FE4" w:rsidRPr="00877E7C" w:rsidRDefault="00CD4FE4" w:rsidP="00CD4FE4">
            <w:pPr>
              <w:pStyle w:val="SCTableContent"/>
              <w:rPr>
                <w:sz w:val="18"/>
                <w:szCs w:val="18"/>
              </w:rPr>
            </w:pPr>
            <w:r w:rsidRPr="00877E7C">
              <w:rPr>
                <w:sz w:val="18"/>
                <w:szCs w:val="18"/>
              </w:rPr>
              <w:t>Miškininkystės ABĖCĖLĖ II</w:t>
            </w:r>
          </w:p>
        </w:tc>
        <w:tc>
          <w:tcPr>
            <w:tcW w:w="2571" w:type="dxa"/>
          </w:tcPr>
          <w:p w14:paraId="216F54DA" w14:textId="0435467D" w:rsidR="00CD4FE4" w:rsidRPr="00877E7C" w:rsidRDefault="008C5F2B" w:rsidP="00CD4FE4">
            <w:pPr>
              <w:pStyle w:val="SCTableContent"/>
              <w:rPr>
                <w:sz w:val="18"/>
                <w:szCs w:val="18"/>
              </w:rPr>
            </w:pPr>
            <w:hyperlink r:id="rId48" w:history="1">
              <w:r w:rsidR="00CD4FE4" w:rsidRPr="00877E7C">
                <w:rPr>
                  <w:rStyle w:val="Hipersaitas"/>
                  <w:sz w:val="18"/>
                  <w:szCs w:val="18"/>
                </w:rPr>
                <w:t>https://youtu.be/iSVeMFh7MlE</w:t>
              </w:r>
            </w:hyperlink>
            <w:r w:rsidR="00CD4FE4" w:rsidRPr="00877E7C">
              <w:rPr>
                <w:sz w:val="18"/>
                <w:szCs w:val="18"/>
              </w:rPr>
              <w:t xml:space="preserve"> </w:t>
            </w:r>
          </w:p>
        </w:tc>
        <w:tc>
          <w:tcPr>
            <w:tcW w:w="1149" w:type="dxa"/>
          </w:tcPr>
          <w:p w14:paraId="53CB06EE" w14:textId="441D2D1C" w:rsidR="00CD4FE4" w:rsidRPr="00877E7C" w:rsidRDefault="00CD4FE4" w:rsidP="00CD4FE4">
            <w:pPr>
              <w:pStyle w:val="SCTableContent"/>
              <w:jc w:val="center"/>
              <w:rPr>
                <w:sz w:val="18"/>
                <w:szCs w:val="18"/>
              </w:rPr>
            </w:pPr>
            <w:r w:rsidRPr="00877E7C">
              <w:rPr>
                <w:sz w:val="18"/>
                <w:szCs w:val="18"/>
              </w:rPr>
              <w:t>0,18</w:t>
            </w:r>
          </w:p>
        </w:tc>
        <w:tc>
          <w:tcPr>
            <w:tcW w:w="1426" w:type="dxa"/>
          </w:tcPr>
          <w:p w14:paraId="50C74E8A" w14:textId="11676F96" w:rsidR="00CD4FE4" w:rsidRPr="00877E7C" w:rsidRDefault="002E79E9" w:rsidP="00CD4FE4">
            <w:pPr>
              <w:pStyle w:val="SCTableContent"/>
              <w:jc w:val="center"/>
              <w:rPr>
                <w:sz w:val="18"/>
                <w:szCs w:val="18"/>
              </w:rPr>
            </w:pPr>
            <w:r>
              <w:rPr>
                <w:sz w:val="18"/>
                <w:szCs w:val="18"/>
              </w:rPr>
              <w:t>0,65</w:t>
            </w:r>
          </w:p>
        </w:tc>
        <w:tc>
          <w:tcPr>
            <w:tcW w:w="1320" w:type="dxa"/>
          </w:tcPr>
          <w:p w14:paraId="091CDF40" w14:textId="58B86D09" w:rsidR="00CD4FE4" w:rsidRPr="00877E7C" w:rsidRDefault="00CD4FE4" w:rsidP="00CD4FE4">
            <w:pPr>
              <w:pStyle w:val="SCTableContent"/>
              <w:jc w:val="center"/>
              <w:rPr>
                <w:sz w:val="18"/>
                <w:szCs w:val="18"/>
              </w:rPr>
            </w:pPr>
            <w:r w:rsidRPr="00877E7C">
              <w:rPr>
                <w:sz w:val="18"/>
                <w:szCs w:val="18"/>
              </w:rPr>
              <w:t>167</w:t>
            </w:r>
          </w:p>
        </w:tc>
        <w:tc>
          <w:tcPr>
            <w:tcW w:w="1397" w:type="dxa"/>
          </w:tcPr>
          <w:p w14:paraId="33AD48EE" w14:textId="6A9E4789" w:rsidR="00CD4FE4" w:rsidRPr="00877E7C" w:rsidRDefault="002E79E9" w:rsidP="00CD4FE4">
            <w:pPr>
              <w:pStyle w:val="SCTableContent"/>
              <w:jc w:val="center"/>
              <w:rPr>
                <w:sz w:val="18"/>
                <w:szCs w:val="18"/>
              </w:rPr>
            </w:pPr>
            <w:r>
              <w:rPr>
                <w:sz w:val="18"/>
                <w:szCs w:val="18"/>
              </w:rPr>
              <w:t>109</w:t>
            </w:r>
          </w:p>
        </w:tc>
      </w:tr>
      <w:tr w:rsidR="00CD4FE4" w14:paraId="5B58B586" w14:textId="77777777" w:rsidTr="001F639D">
        <w:trPr>
          <w:trHeight w:val="283"/>
        </w:trPr>
        <w:tc>
          <w:tcPr>
            <w:tcW w:w="1633" w:type="dxa"/>
          </w:tcPr>
          <w:p w14:paraId="69746CE9" w14:textId="77777777" w:rsidR="00CD4FE4" w:rsidRPr="00877E7C" w:rsidRDefault="00CD4FE4" w:rsidP="00CD4FE4">
            <w:pPr>
              <w:pStyle w:val="SCTableContent"/>
              <w:rPr>
                <w:sz w:val="18"/>
                <w:szCs w:val="18"/>
              </w:rPr>
            </w:pPr>
            <w:r w:rsidRPr="00877E7C">
              <w:rPr>
                <w:sz w:val="18"/>
                <w:szCs w:val="18"/>
              </w:rPr>
              <w:t>Ribinė zona</w:t>
            </w:r>
          </w:p>
        </w:tc>
        <w:tc>
          <w:tcPr>
            <w:tcW w:w="2571" w:type="dxa"/>
          </w:tcPr>
          <w:p w14:paraId="43662BE4" w14:textId="0ADDD9D1" w:rsidR="00CD4FE4" w:rsidRPr="00877E7C" w:rsidRDefault="008C5F2B" w:rsidP="00CD4FE4">
            <w:pPr>
              <w:pStyle w:val="SCTableContent"/>
              <w:rPr>
                <w:sz w:val="18"/>
                <w:szCs w:val="18"/>
              </w:rPr>
            </w:pPr>
            <w:hyperlink r:id="rId49" w:history="1">
              <w:r w:rsidR="00CD4FE4" w:rsidRPr="00877E7C">
                <w:rPr>
                  <w:rStyle w:val="Hipersaitas"/>
                  <w:sz w:val="18"/>
                  <w:szCs w:val="18"/>
                </w:rPr>
                <w:t>https://youtu.be/d2XbzHMBoi8</w:t>
              </w:r>
            </w:hyperlink>
            <w:r w:rsidR="00CD4FE4" w:rsidRPr="00877E7C">
              <w:rPr>
                <w:sz w:val="18"/>
                <w:szCs w:val="18"/>
              </w:rPr>
              <w:t xml:space="preserve"> </w:t>
            </w:r>
          </w:p>
        </w:tc>
        <w:tc>
          <w:tcPr>
            <w:tcW w:w="1149" w:type="dxa"/>
          </w:tcPr>
          <w:p w14:paraId="725298B5" w14:textId="2E586889" w:rsidR="00CD4FE4" w:rsidRPr="00877E7C" w:rsidRDefault="00CD4FE4" w:rsidP="00CD4FE4">
            <w:pPr>
              <w:pStyle w:val="SCTableContent"/>
              <w:jc w:val="center"/>
              <w:rPr>
                <w:sz w:val="18"/>
                <w:szCs w:val="18"/>
              </w:rPr>
            </w:pPr>
            <w:r w:rsidRPr="00877E7C">
              <w:rPr>
                <w:sz w:val="18"/>
                <w:szCs w:val="18"/>
              </w:rPr>
              <w:t>0,42</w:t>
            </w:r>
          </w:p>
        </w:tc>
        <w:tc>
          <w:tcPr>
            <w:tcW w:w="1426" w:type="dxa"/>
          </w:tcPr>
          <w:p w14:paraId="32830342" w14:textId="2CC3B9DE" w:rsidR="00CD4FE4" w:rsidRPr="00877E7C" w:rsidRDefault="002E79E9" w:rsidP="00CD4FE4">
            <w:pPr>
              <w:pStyle w:val="SCTableContent"/>
              <w:jc w:val="center"/>
              <w:rPr>
                <w:sz w:val="18"/>
                <w:szCs w:val="18"/>
              </w:rPr>
            </w:pPr>
            <w:r>
              <w:rPr>
                <w:sz w:val="18"/>
                <w:szCs w:val="18"/>
              </w:rPr>
              <w:t>1,55</w:t>
            </w:r>
          </w:p>
        </w:tc>
        <w:tc>
          <w:tcPr>
            <w:tcW w:w="1320" w:type="dxa"/>
          </w:tcPr>
          <w:p w14:paraId="6720C1EE" w14:textId="2E48E8E6" w:rsidR="00CD4FE4" w:rsidRPr="00877E7C" w:rsidRDefault="00CD4FE4" w:rsidP="00CD4FE4">
            <w:pPr>
              <w:pStyle w:val="SCTableContent"/>
              <w:jc w:val="center"/>
              <w:rPr>
                <w:sz w:val="18"/>
                <w:szCs w:val="18"/>
              </w:rPr>
            </w:pPr>
            <w:r w:rsidRPr="00877E7C">
              <w:rPr>
                <w:sz w:val="18"/>
                <w:szCs w:val="18"/>
              </w:rPr>
              <w:t>166</w:t>
            </w:r>
          </w:p>
        </w:tc>
        <w:tc>
          <w:tcPr>
            <w:tcW w:w="1397" w:type="dxa"/>
          </w:tcPr>
          <w:p w14:paraId="6EBCC82F" w14:textId="48C936A1" w:rsidR="00CD4FE4" w:rsidRPr="00877E7C" w:rsidRDefault="002E79E9" w:rsidP="00CD4FE4">
            <w:pPr>
              <w:pStyle w:val="SCTableContent"/>
              <w:jc w:val="center"/>
              <w:rPr>
                <w:sz w:val="18"/>
                <w:szCs w:val="18"/>
              </w:rPr>
            </w:pPr>
            <w:r>
              <w:rPr>
                <w:sz w:val="18"/>
                <w:szCs w:val="18"/>
              </w:rPr>
              <w:t>257</w:t>
            </w:r>
          </w:p>
        </w:tc>
      </w:tr>
      <w:tr w:rsidR="00CD4FE4" w14:paraId="7600C04B" w14:textId="77777777" w:rsidTr="001F639D">
        <w:trPr>
          <w:trHeight w:val="283"/>
        </w:trPr>
        <w:tc>
          <w:tcPr>
            <w:tcW w:w="1633" w:type="dxa"/>
          </w:tcPr>
          <w:p w14:paraId="7538B8A8" w14:textId="77777777" w:rsidR="00CD4FE4" w:rsidRPr="00877E7C" w:rsidRDefault="00CD4FE4" w:rsidP="00CD4FE4">
            <w:pPr>
              <w:pStyle w:val="SCTableContent"/>
              <w:rPr>
                <w:sz w:val="18"/>
                <w:szCs w:val="18"/>
              </w:rPr>
            </w:pPr>
            <w:r w:rsidRPr="00877E7C">
              <w:rPr>
                <w:sz w:val="18"/>
                <w:szCs w:val="18"/>
              </w:rPr>
              <w:t>Rusnės užkalbėti</w:t>
            </w:r>
          </w:p>
        </w:tc>
        <w:tc>
          <w:tcPr>
            <w:tcW w:w="2571" w:type="dxa"/>
          </w:tcPr>
          <w:p w14:paraId="0CCF1F11" w14:textId="7BF9E770" w:rsidR="00CD4FE4" w:rsidRPr="00877E7C" w:rsidRDefault="008C5F2B" w:rsidP="00CD4FE4">
            <w:pPr>
              <w:pStyle w:val="SCTableContent"/>
              <w:rPr>
                <w:sz w:val="18"/>
                <w:szCs w:val="18"/>
              </w:rPr>
            </w:pPr>
            <w:hyperlink r:id="rId50" w:history="1">
              <w:r w:rsidR="00CD4FE4" w:rsidRPr="00877E7C">
                <w:rPr>
                  <w:rStyle w:val="Hipersaitas"/>
                  <w:sz w:val="18"/>
                  <w:szCs w:val="18"/>
                </w:rPr>
                <w:t>https://youtu.be/PFxUTOd9t20</w:t>
              </w:r>
            </w:hyperlink>
            <w:r w:rsidR="00CD4FE4" w:rsidRPr="00877E7C">
              <w:rPr>
                <w:sz w:val="18"/>
                <w:szCs w:val="18"/>
              </w:rPr>
              <w:t xml:space="preserve"> </w:t>
            </w:r>
          </w:p>
        </w:tc>
        <w:tc>
          <w:tcPr>
            <w:tcW w:w="1149" w:type="dxa"/>
          </w:tcPr>
          <w:p w14:paraId="6AC49796" w14:textId="10AF0FB0" w:rsidR="00CD4FE4" w:rsidRPr="00877E7C" w:rsidRDefault="00CD4FE4" w:rsidP="00CD4FE4">
            <w:pPr>
              <w:pStyle w:val="SCTableContent"/>
              <w:jc w:val="center"/>
              <w:rPr>
                <w:sz w:val="18"/>
                <w:szCs w:val="18"/>
              </w:rPr>
            </w:pPr>
            <w:r w:rsidRPr="00877E7C">
              <w:rPr>
                <w:sz w:val="18"/>
                <w:szCs w:val="18"/>
              </w:rPr>
              <w:t>0,39</w:t>
            </w:r>
          </w:p>
        </w:tc>
        <w:tc>
          <w:tcPr>
            <w:tcW w:w="1426" w:type="dxa"/>
          </w:tcPr>
          <w:p w14:paraId="1C110337" w14:textId="7541020D" w:rsidR="00CD4FE4" w:rsidRPr="00877E7C" w:rsidRDefault="002E79E9" w:rsidP="00CD4FE4">
            <w:pPr>
              <w:pStyle w:val="SCTableContent"/>
              <w:jc w:val="center"/>
              <w:rPr>
                <w:sz w:val="18"/>
                <w:szCs w:val="18"/>
              </w:rPr>
            </w:pPr>
            <w:r>
              <w:rPr>
                <w:sz w:val="18"/>
                <w:szCs w:val="18"/>
              </w:rPr>
              <w:t>1,46</w:t>
            </w:r>
          </w:p>
        </w:tc>
        <w:tc>
          <w:tcPr>
            <w:tcW w:w="1320" w:type="dxa"/>
          </w:tcPr>
          <w:p w14:paraId="53B503F6" w14:textId="410429F4" w:rsidR="00CD4FE4" w:rsidRPr="00877E7C" w:rsidRDefault="00CD4FE4" w:rsidP="00CD4FE4">
            <w:pPr>
              <w:pStyle w:val="SCTableContent"/>
              <w:jc w:val="center"/>
              <w:rPr>
                <w:sz w:val="18"/>
                <w:szCs w:val="18"/>
              </w:rPr>
            </w:pPr>
            <w:r w:rsidRPr="00877E7C">
              <w:rPr>
                <w:sz w:val="18"/>
                <w:szCs w:val="18"/>
              </w:rPr>
              <w:t>1918</w:t>
            </w:r>
          </w:p>
        </w:tc>
        <w:tc>
          <w:tcPr>
            <w:tcW w:w="1397" w:type="dxa"/>
          </w:tcPr>
          <w:p w14:paraId="6265C9EF" w14:textId="78007ADD" w:rsidR="00CD4FE4" w:rsidRPr="00877E7C" w:rsidRDefault="002E79E9" w:rsidP="00CD4FE4">
            <w:pPr>
              <w:pStyle w:val="SCTableContent"/>
              <w:jc w:val="center"/>
              <w:rPr>
                <w:sz w:val="18"/>
                <w:szCs w:val="18"/>
              </w:rPr>
            </w:pPr>
            <w:r>
              <w:rPr>
                <w:sz w:val="18"/>
                <w:szCs w:val="18"/>
              </w:rPr>
              <w:t>2 795</w:t>
            </w:r>
          </w:p>
        </w:tc>
      </w:tr>
      <w:tr w:rsidR="00877489" w14:paraId="75397E14" w14:textId="77777777" w:rsidTr="001F639D">
        <w:trPr>
          <w:trHeight w:val="283"/>
        </w:trPr>
        <w:tc>
          <w:tcPr>
            <w:tcW w:w="1633" w:type="dxa"/>
          </w:tcPr>
          <w:p w14:paraId="15DE01B9" w14:textId="77777777" w:rsidR="00877489" w:rsidRPr="00877E7C" w:rsidRDefault="00877489" w:rsidP="00877489">
            <w:pPr>
              <w:pStyle w:val="SCTableContent"/>
              <w:jc w:val="right"/>
              <w:rPr>
                <w:b/>
                <w:bCs/>
                <w:sz w:val="18"/>
                <w:szCs w:val="18"/>
              </w:rPr>
            </w:pPr>
            <w:r w:rsidRPr="00877E7C">
              <w:rPr>
                <w:b/>
                <w:bCs/>
                <w:sz w:val="18"/>
                <w:szCs w:val="18"/>
              </w:rPr>
              <w:t xml:space="preserve">Iš viso: </w:t>
            </w:r>
          </w:p>
        </w:tc>
        <w:tc>
          <w:tcPr>
            <w:tcW w:w="2571" w:type="dxa"/>
          </w:tcPr>
          <w:p w14:paraId="0C06D071" w14:textId="3EA2AEE4" w:rsidR="00877489" w:rsidRPr="00877E7C" w:rsidRDefault="00877489" w:rsidP="00877489">
            <w:pPr>
              <w:pStyle w:val="SCTableContent"/>
              <w:jc w:val="center"/>
              <w:rPr>
                <w:b/>
                <w:bCs/>
                <w:sz w:val="18"/>
                <w:szCs w:val="18"/>
              </w:rPr>
            </w:pPr>
            <w:r w:rsidRPr="00877E7C">
              <w:rPr>
                <w:b/>
                <w:bCs/>
                <w:sz w:val="18"/>
                <w:szCs w:val="18"/>
              </w:rPr>
              <w:t>-</w:t>
            </w:r>
          </w:p>
        </w:tc>
        <w:tc>
          <w:tcPr>
            <w:tcW w:w="1149" w:type="dxa"/>
          </w:tcPr>
          <w:p w14:paraId="11550DF6" w14:textId="48C17AA7" w:rsidR="00877489" w:rsidRPr="00877E7C" w:rsidRDefault="001F639D" w:rsidP="00877489">
            <w:pPr>
              <w:pStyle w:val="SCTableContent"/>
              <w:jc w:val="center"/>
              <w:rPr>
                <w:b/>
                <w:bCs/>
                <w:sz w:val="18"/>
                <w:szCs w:val="18"/>
              </w:rPr>
            </w:pPr>
            <w:r w:rsidRPr="00877E7C">
              <w:rPr>
                <w:b/>
                <w:bCs/>
                <w:sz w:val="18"/>
                <w:szCs w:val="18"/>
              </w:rPr>
              <w:t>-</w:t>
            </w:r>
          </w:p>
        </w:tc>
        <w:tc>
          <w:tcPr>
            <w:tcW w:w="1426" w:type="dxa"/>
          </w:tcPr>
          <w:p w14:paraId="00F4CF15" w14:textId="79DC3E75" w:rsidR="00877489" w:rsidRPr="00877E7C" w:rsidRDefault="00877489" w:rsidP="00877489">
            <w:pPr>
              <w:pStyle w:val="SCTableContent"/>
              <w:jc w:val="center"/>
              <w:rPr>
                <w:b/>
                <w:bCs/>
                <w:sz w:val="18"/>
                <w:szCs w:val="18"/>
              </w:rPr>
            </w:pPr>
            <w:r w:rsidRPr="00877E7C">
              <w:rPr>
                <w:b/>
                <w:bCs/>
                <w:sz w:val="18"/>
                <w:szCs w:val="18"/>
              </w:rPr>
              <w:t>-</w:t>
            </w:r>
          </w:p>
        </w:tc>
        <w:tc>
          <w:tcPr>
            <w:tcW w:w="1320" w:type="dxa"/>
          </w:tcPr>
          <w:p w14:paraId="4AB906EF" w14:textId="77777777" w:rsidR="00877489" w:rsidRPr="00877E7C" w:rsidRDefault="00877489" w:rsidP="00877489">
            <w:pPr>
              <w:pStyle w:val="SCTableContent"/>
              <w:jc w:val="center"/>
              <w:rPr>
                <w:b/>
                <w:bCs/>
                <w:sz w:val="18"/>
                <w:szCs w:val="18"/>
              </w:rPr>
            </w:pPr>
            <w:r w:rsidRPr="00877E7C">
              <w:rPr>
                <w:b/>
                <w:bCs/>
                <w:sz w:val="18"/>
                <w:szCs w:val="18"/>
              </w:rPr>
              <w:t>235 268</w:t>
            </w:r>
          </w:p>
        </w:tc>
        <w:tc>
          <w:tcPr>
            <w:tcW w:w="1397" w:type="dxa"/>
          </w:tcPr>
          <w:p w14:paraId="374BE268" w14:textId="0B91C69B" w:rsidR="00877489" w:rsidRPr="00877E7C" w:rsidRDefault="002E79E9" w:rsidP="00877489">
            <w:pPr>
              <w:pStyle w:val="SCTableContent"/>
              <w:jc w:val="center"/>
              <w:rPr>
                <w:b/>
                <w:bCs/>
                <w:sz w:val="18"/>
                <w:szCs w:val="18"/>
              </w:rPr>
            </w:pPr>
            <w:r>
              <w:rPr>
                <w:b/>
                <w:bCs/>
                <w:sz w:val="18"/>
                <w:szCs w:val="18"/>
              </w:rPr>
              <w:t>728</w:t>
            </w:r>
            <w:r w:rsidR="003E5E4C">
              <w:rPr>
                <w:b/>
                <w:bCs/>
                <w:sz w:val="18"/>
                <w:szCs w:val="18"/>
              </w:rPr>
              <w:t xml:space="preserve"> </w:t>
            </w:r>
            <w:r>
              <w:rPr>
                <w:b/>
                <w:bCs/>
                <w:sz w:val="18"/>
                <w:szCs w:val="18"/>
              </w:rPr>
              <w:t>0</w:t>
            </w:r>
            <w:r w:rsidR="003E5E4C">
              <w:rPr>
                <w:b/>
                <w:bCs/>
                <w:sz w:val="18"/>
                <w:szCs w:val="18"/>
              </w:rPr>
              <w:t>88</w:t>
            </w:r>
          </w:p>
        </w:tc>
      </w:tr>
    </w:tbl>
    <w:p w14:paraId="39A6BE5A" w14:textId="1D5607E6" w:rsidR="00614140" w:rsidRDefault="00614140" w:rsidP="00614140">
      <w:pPr>
        <w:rPr>
          <w:rStyle w:val="Nerykuspabraukimas"/>
        </w:rPr>
      </w:pPr>
      <w:r w:rsidRPr="00BF07E6">
        <w:rPr>
          <w:rStyle w:val="Nerykuspabraukimas"/>
        </w:rPr>
        <w:t>Šaltinis: sudaryta Konsultanto, remiantis Aplinkos ministerijos YouTube paskyro</w:t>
      </w:r>
      <w:r w:rsidR="00166372">
        <w:rPr>
          <w:rStyle w:val="Nerykuspabraukimas"/>
        </w:rPr>
        <w:t>s duomenimis</w:t>
      </w:r>
      <w:r w:rsidRPr="00BF07E6">
        <w:rPr>
          <w:rStyle w:val="Nerykuspabraukimas"/>
        </w:rPr>
        <w:t xml:space="preserve"> </w:t>
      </w:r>
    </w:p>
    <w:p w14:paraId="56DD2275" w14:textId="61CE1E06" w:rsidR="00163584" w:rsidRPr="00BF07E6" w:rsidRDefault="00163584" w:rsidP="00163584">
      <w:pPr>
        <w:rPr>
          <w:rStyle w:val="Nerykuspabraukimas"/>
        </w:rPr>
      </w:pPr>
      <w:r>
        <w:rPr>
          <w:rStyle w:val="Rykinuoroda"/>
          <w:b w:val="0"/>
          <w:bCs w:val="0"/>
          <w:smallCaps w:val="0"/>
          <w:color w:val="auto"/>
          <w:spacing w:val="0"/>
        </w:rPr>
        <w:t>Taigi, iš viso analizuojami filmai apie Lietuvos gamtą buvo peržiūrėti daugiau nei 235 tūkst. kartų</w:t>
      </w:r>
      <w:r w:rsidR="00E45BB9">
        <w:rPr>
          <w:rStyle w:val="Rykinuoroda"/>
          <w:b w:val="0"/>
          <w:bCs w:val="0"/>
          <w:smallCaps w:val="0"/>
          <w:color w:val="auto"/>
          <w:spacing w:val="0"/>
        </w:rPr>
        <w:t xml:space="preserve">, o </w:t>
      </w:r>
      <w:r w:rsidR="008A2630">
        <w:rPr>
          <w:rStyle w:val="Rykinuoroda"/>
          <w:b w:val="0"/>
          <w:bCs w:val="0"/>
          <w:smallCaps w:val="0"/>
          <w:color w:val="auto"/>
          <w:spacing w:val="0"/>
        </w:rPr>
        <w:t xml:space="preserve">ekosistemų elementų išnaudojimo </w:t>
      </w:r>
      <w:r w:rsidR="00D479EC">
        <w:rPr>
          <w:rStyle w:val="Rykinuoroda"/>
          <w:b w:val="0"/>
          <w:bCs w:val="0"/>
          <w:smallCaps w:val="0"/>
          <w:color w:val="auto"/>
          <w:spacing w:val="0"/>
        </w:rPr>
        <w:t xml:space="preserve">pramogai ir pristatymui </w:t>
      </w:r>
      <w:r w:rsidR="00C90DCD">
        <w:rPr>
          <w:rStyle w:val="Rykinuoroda"/>
          <w:b w:val="0"/>
          <w:bCs w:val="0"/>
          <w:smallCaps w:val="0"/>
          <w:color w:val="auto"/>
          <w:spacing w:val="0"/>
        </w:rPr>
        <w:t>EP vertė</w:t>
      </w:r>
      <w:r w:rsidR="008A2630">
        <w:rPr>
          <w:rStyle w:val="Rykinuoroda"/>
          <w:b w:val="0"/>
          <w:bCs w:val="0"/>
          <w:smallCaps w:val="0"/>
          <w:color w:val="auto"/>
          <w:spacing w:val="0"/>
        </w:rPr>
        <w:t xml:space="preserve"> yra</w:t>
      </w:r>
      <w:r>
        <w:rPr>
          <w:rStyle w:val="Rykinuoroda"/>
          <w:b w:val="0"/>
          <w:bCs w:val="0"/>
          <w:smallCaps w:val="0"/>
          <w:color w:val="auto"/>
          <w:spacing w:val="0"/>
        </w:rPr>
        <w:t xml:space="preserve"> daugiau nei </w:t>
      </w:r>
      <w:r w:rsidR="002C4A01">
        <w:rPr>
          <w:rStyle w:val="Rykinuoroda"/>
          <w:b w:val="0"/>
          <w:bCs w:val="0"/>
          <w:smallCaps w:val="0"/>
          <w:color w:val="auto"/>
          <w:spacing w:val="0"/>
        </w:rPr>
        <w:t>728</w:t>
      </w:r>
      <w:r w:rsidR="000E2B09">
        <w:rPr>
          <w:rStyle w:val="Rykinuoroda"/>
          <w:b w:val="0"/>
          <w:bCs w:val="0"/>
          <w:smallCaps w:val="0"/>
          <w:color w:val="auto"/>
          <w:spacing w:val="0"/>
        </w:rPr>
        <w:t xml:space="preserve"> tūkst</w:t>
      </w:r>
      <w:r>
        <w:rPr>
          <w:rStyle w:val="Rykinuoroda"/>
          <w:b w:val="0"/>
          <w:bCs w:val="0"/>
          <w:smallCaps w:val="0"/>
          <w:color w:val="auto"/>
          <w:spacing w:val="0"/>
        </w:rPr>
        <w:t>. Eur.</w:t>
      </w:r>
    </w:p>
    <w:p w14:paraId="6FF47B18" w14:textId="7F9AB7BA" w:rsidR="00413D6F" w:rsidRDefault="000E4636" w:rsidP="00653565">
      <w:pPr>
        <w:pStyle w:val="Antrat3"/>
      </w:pPr>
      <w:bookmarkStart w:id="116" w:name="_Toc109728425"/>
      <w:r>
        <w:t>Šiltnamio efektą sukeliančių</w:t>
      </w:r>
      <w:r w:rsidR="0028650A">
        <w:t xml:space="preserve"> dujų (pvz. CO</w:t>
      </w:r>
      <w:r w:rsidR="0028650A">
        <w:rPr>
          <w:vertAlign w:val="subscript"/>
        </w:rPr>
        <w:t>2</w:t>
      </w:r>
      <w:r w:rsidR="0028650A">
        <w:t>)</w:t>
      </w:r>
      <w:r w:rsidR="00F80BBC">
        <w:t xml:space="preserve"> koncentracijos mažinimas</w:t>
      </w:r>
      <w:bookmarkEnd w:id="116"/>
    </w:p>
    <w:p w14:paraId="3DAEDB97" w14:textId="6BE31162" w:rsidR="00AE4B08" w:rsidRPr="005F4163" w:rsidRDefault="00AE4B08" w:rsidP="00AE4B08">
      <w:pPr>
        <w:rPr>
          <w:smallCaps/>
          <w:color w:val="1F7B61" w:themeColor="accent1"/>
          <w:spacing w:val="5"/>
        </w:rPr>
      </w:pPr>
      <w:r>
        <w:t>Anglies sekvestracija – tai procesas, kurio metu elementas anglis (ir jos junginiai, iš kurių svarbiausias – anglies dioksidas (CO</w:t>
      </w:r>
      <w:r w:rsidRPr="00B733F8">
        <w:rPr>
          <w:vertAlign w:val="subscript"/>
        </w:rPr>
        <w:t>2</w:t>
      </w:r>
      <w:r>
        <w:t>) yra iš atmosferos absorbuojama į anglies absorbentus, kuriuose toliau yra saugojama</w:t>
      </w:r>
      <w:r>
        <w:rPr>
          <w:rStyle w:val="Puslapioinaosnuoroda"/>
        </w:rPr>
        <w:footnoteReference w:id="227"/>
      </w:r>
      <w:r>
        <w:t>. Anglies absorbentai yra bet kokios gamtos sistemos, kurios sugeria bei sulaiko daugiau anglies nei jos išskiria</w:t>
      </w:r>
      <w:r>
        <w:rPr>
          <w:rStyle w:val="Puslapioinaosnuoroda"/>
        </w:rPr>
        <w:footnoteReference w:id="228"/>
      </w:r>
      <w:r>
        <w:t xml:space="preserve">. Pagrindiniai natūralūs anglies telkiniai yra miškai, vandenynai, dirvožemis. </w:t>
      </w:r>
      <w:r w:rsidRPr="00F07438">
        <w:t xml:space="preserve">Labiausiai paplitęs </w:t>
      </w:r>
      <w:r>
        <w:t xml:space="preserve">anglies sekvestracijos </w:t>
      </w:r>
      <w:r w:rsidRPr="00F07438">
        <w:t>gamto</w:t>
      </w:r>
      <w:r>
        <w:t>je</w:t>
      </w:r>
      <w:r w:rsidRPr="00F07438">
        <w:t xml:space="preserve"> pavyzdys yra medžių ir augalų fotosintezės procesas, kuriame augalas </w:t>
      </w:r>
      <w:r>
        <w:t>absorbuoja</w:t>
      </w:r>
      <w:r w:rsidR="00A324C1">
        <w:t xml:space="preserve"> atmosferoj</w:t>
      </w:r>
      <w:r w:rsidR="003C1F59">
        <w:t>e esantį CO</w:t>
      </w:r>
      <w:r w:rsidR="003C1F59" w:rsidRPr="00F66701">
        <w:rPr>
          <w:vertAlign w:val="subscript"/>
        </w:rPr>
        <w:t>2</w:t>
      </w:r>
      <w:r>
        <w:t xml:space="preserve"> ir </w:t>
      </w:r>
      <w:r w:rsidR="002E1096">
        <w:t>savo struktūroje</w:t>
      </w:r>
      <w:r w:rsidR="00472C9C">
        <w:t xml:space="preserve"> </w:t>
      </w:r>
      <w:r w:rsidRPr="00F07438">
        <w:t>kaupia</w:t>
      </w:r>
      <w:r w:rsidR="00472C9C">
        <w:t xml:space="preserve"> („užrakina“)</w:t>
      </w:r>
      <w:r w:rsidRPr="00F07438">
        <w:t xml:space="preserve"> anglį</w:t>
      </w:r>
      <w:r>
        <w:t xml:space="preserve"> </w:t>
      </w:r>
      <w:r w:rsidR="004825E3">
        <w:t>(</w:t>
      </w:r>
      <w:r>
        <w:t>C</w:t>
      </w:r>
      <w:r w:rsidR="004825E3">
        <w:t>)</w:t>
      </w:r>
      <w:r w:rsidR="00EC0D81">
        <w:t xml:space="preserve"> įvairiomis formomis</w:t>
      </w:r>
      <w:r w:rsidR="00616502">
        <w:t xml:space="preserve"> </w:t>
      </w:r>
      <w:r w:rsidR="00E739B2">
        <w:rPr>
          <w:rStyle w:val="Puslapioinaosnuoroda"/>
        </w:rPr>
        <w:footnoteReference w:id="229"/>
      </w:r>
      <w:r>
        <w:t xml:space="preserve">. Verta paminėti, kad natūralūs anglies telkiniai nėra amžini, nes yra situacijų, kai juose sukaupta anglis gali patekti atgal į atmosferą. Pavyzdžiui, </w:t>
      </w:r>
      <w:r w:rsidRPr="00B43EB2">
        <w:t>miškų</w:t>
      </w:r>
      <w:r>
        <w:t xml:space="preserve"> gaisrų atveju</w:t>
      </w:r>
      <w:r w:rsidRPr="00B43EB2">
        <w:t xml:space="preserve"> sukaupta anglis</w:t>
      </w:r>
      <w:r>
        <w:t xml:space="preserve"> (kartu su kitomis šiltnamio efektą sukeliančiomis dujomis (ŠESD) – CO</w:t>
      </w:r>
      <w:r>
        <w:rPr>
          <w:sz w:val="13"/>
          <w:szCs w:val="13"/>
        </w:rPr>
        <w:t>2</w:t>
      </w:r>
      <w:r>
        <w:t>, N</w:t>
      </w:r>
      <w:r>
        <w:rPr>
          <w:sz w:val="13"/>
          <w:szCs w:val="13"/>
        </w:rPr>
        <w:t>2</w:t>
      </w:r>
      <w:r>
        <w:t>O ir NH</w:t>
      </w:r>
      <w:r>
        <w:rPr>
          <w:sz w:val="13"/>
          <w:szCs w:val="13"/>
        </w:rPr>
        <w:t xml:space="preserve">4 </w:t>
      </w:r>
      <w:r>
        <w:t xml:space="preserve">tarp pagrindinių) vėl patenka </w:t>
      </w:r>
      <w:r w:rsidRPr="00B43EB2">
        <w:t>į aplinką</w:t>
      </w:r>
      <w:r>
        <w:t xml:space="preserve">. Todėl pabrėžtina, kad efektyviai vertinant anglies sekvestracijos netiesioginę ekonominę vertę yra svarbu skaičiuoti sekvestracijos bei emisijos balanso apimtis, taip išvengiant netikslių duomenų. </w:t>
      </w:r>
      <w:r w:rsidRPr="00723EA1">
        <w:t>Kitas svarbus aspektas skaičiuojant anglies sekvestracijos kiekius skirtingose ekosistemose bei jų ekonominę vertę yra itin svarbu atkreipti dėmesį į skirtingus anglies dioksido absorbcijos pajėgumus</w:t>
      </w:r>
      <w:r>
        <w:rPr>
          <w:rStyle w:val="Puslapioinaosnuoroda"/>
        </w:rPr>
        <w:footnoteReference w:id="230"/>
      </w:r>
      <w:r w:rsidRPr="00723EA1">
        <w:t xml:space="preserve">. </w:t>
      </w:r>
      <w:r>
        <w:t xml:space="preserve">Šiuo atveju skaičiuojant metinę anglies dioksido sekvestracijos vertę skirtingose Lietuvos ekosistemose atsižvelgiama būtent į </w:t>
      </w:r>
      <w:r w:rsidRPr="007F127C">
        <w:t xml:space="preserve">žemės naudojimo, žemės naudojimo paskirties keitimo ir miškininkystės (angl. </w:t>
      </w:r>
      <w:r w:rsidRPr="00D40E7C">
        <w:rPr>
          <w:i/>
        </w:rPr>
        <w:t>Land Use, Land Use Change and Forestry</w:t>
      </w:r>
      <w:r>
        <w:t xml:space="preserve"> – </w:t>
      </w:r>
      <w:r w:rsidRPr="007F127C">
        <w:t>LULUCF) sektori</w:t>
      </w:r>
      <w:r>
        <w:t>ų, iš kurio pasirinktos sritys, kurių suminis sekvestracijos/emisijos balansas buvo neigiamas (daugiau ŠESD buvo absorbuota nei išmesta). Remiantis Lietuvos nacionaline šiltnamio efektą sukeliančių dujų apskaitos ataskaita, matoma, jog anglies dioksid</w:t>
      </w:r>
      <w:r w:rsidR="001D6ADD">
        <w:t>ą</w:t>
      </w:r>
      <w:r>
        <w:t xml:space="preserve"> absorbuoja miškų bei </w:t>
      </w:r>
      <w:r w:rsidR="008F5E40">
        <w:t>ganyklų arba pievų</w:t>
      </w:r>
      <w:r>
        <w:t xml:space="preserve"> ekosistemos</w:t>
      </w:r>
      <w:r>
        <w:rPr>
          <w:rStyle w:val="Puslapioinaosnuoroda"/>
        </w:rPr>
        <w:footnoteReference w:id="231"/>
      </w:r>
      <w:r>
        <w:t xml:space="preserve">. </w:t>
      </w:r>
    </w:p>
    <w:p w14:paraId="782B02DF" w14:textId="350E6D85" w:rsidR="00AE4B08" w:rsidRDefault="008C5F2B" w:rsidP="00AE4B08">
      <w:pPr>
        <w:pStyle w:val="SCFigTitle"/>
      </w:pPr>
      <w:r>
        <w:fldChar w:fldCharType="begin"/>
      </w:r>
      <w:r>
        <w:instrText xml:space="preserve"> SEQ lentelė \* ARABIC </w:instrText>
      </w:r>
      <w:r>
        <w:fldChar w:fldCharType="separate"/>
      </w:r>
      <w:bookmarkStart w:id="117" w:name="_Toc109728458"/>
      <w:r w:rsidR="00A843C6">
        <w:rPr>
          <w:noProof/>
        </w:rPr>
        <w:t>30</w:t>
      </w:r>
      <w:r>
        <w:rPr>
          <w:noProof/>
        </w:rPr>
        <w:fldChar w:fldCharType="end"/>
      </w:r>
      <w:r w:rsidR="00AE4B08" w:rsidRPr="008747CE">
        <w:t xml:space="preserve"> </w:t>
      </w:r>
      <w:r w:rsidR="00AE4B08">
        <w:t>lentelė. Suminis CO</w:t>
      </w:r>
      <w:r w:rsidR="00AE4B08" w:rsidRPr="008747CE">
        <w:rPr>
          <w:vertAlign w:val="subscript"/>
        </w:rPr>
        <w:t>2</w:t>
      </w:r>
      <w:r w:rsidR="00AE4B08">
        <w:rPr>
          <w:vertAlign w:val="subscript"/>
        </w:rPr>
        <w:t xml:space="preserve"> </w:t>
      </w:r>
      <w:r w:rsidR="00AE4B08">
        <w:t xml:space="preserve">absorbcijų kiekis </w:t>
      </w:r>
      <w:r w:rsidR="00AE4B08" w:rsidRPr="007F127C">
        <w:t>miškininkystės</w:t>
      </w:r>
      <w:r w:rsidR="00AE4B08">
        <w:t xml:space="preserve"> ir </w:t>
      </w:r>
      <w:r w:rsidR="008F5E40">
        <w:t>ganyklų arba pievų</w:t>
      </w:r>
      <w:r w:rsidR="00AE4B08">
        <w:t xml:space="preserve"> ekosistemose 2020 m., kt CO</w:t>
      </w:r>
      <w:r w:rsidR="00AE4B08" w:rsidRPr="008747CE">
        <w:rPr>
          <w:vertAlign w:val="subscript"/>
        </w:rPr>
        <w:t>2</w:t>
      </w:r>
      <w:r w:rsidR="00AE4B08">
        <w:t xml:space="preserve"> ekv.</w:t>
      </w:r>
      <w:r w:rsidR="00AE4B08">
        <w:rPr>
          <w:rStyle w:val="Puslapioinaosnuoroda"/>
        </w:rPr>
        <w:footnoteReference w:id="232"/>
      </w:r>
      <w:bookmarkEnd w:id="117"/>
    </w:p>
    <w:tbl>
      <w:tblPr>
        <w:tblStyle w:val="Lentelstinklelis"/>
        <w:tblW w:w="9471" w:type="dxa"/>
        <w:tblBorders>
          <w:top w:val="single" w:sz="12" w:space="0" w:color="FEFFFE" w:themeColor="background1"/>
          <w:left w:val="none" w:sz="0" w:space="0" w:color="auto"/>
          <w:bottom w:val="single" w:sz="2" w:space="0" w:color="1F7B61" w:themeColor="text2"/>
          <w:right w:val="none" w:sz="0" w:space="0" w:color="auto"/>
          <w:insideH w:val="single" w:sz="2" w:space="0" w:color="1F7B61" w:themeColor="text2"/>
          <w:insideV w:val="single" w:sz="12" w:space="0" w:color="FEFFFE" w:themeColor="background1"/>
        </w:tblBorders>
        <w:tblCellMar>
          <w:top w:w="28" w:type="dxa"/>
          <w:left w:w="28" w:type="dxa"/>
          <w:bottom w:w="28" w:type="dxa"/>
          <w:right w:w="28" w:type="dxa"/>
        </w:tblCellMar>
        <w:tblLook w:val="04A0" w:firstRow="1" w:lastRow="0" w:firstColumn="1" w:lastColumn="0" w:noHBand="0" w:noVBand="1"/>
      </w:tblPr>
      <w:tblGrid>
        <w:gridCol w:w="3155"/>
        <w:gridCol w:w="3158"/>
        <w:gridCol w:w="3158"/>
      </w:tblGrid>
      <w:tr w:rsidR="00AE4B08" w:rsidRPr="00861230" w14:paraId="5EB7B27A" w14:textId="77777777" w:rsidTr="00A0176B">
        <w:trPr>
          <w:trHeight w:val="126"/>
          <w:tblHeader/>
        </w:trPr>
        <w:tc>
          <w:tcPr>
            <w:tcW w:w="3155" w:type="dxa"/>
            <w:shd w:val="clear" w:color="auto" w:fill="1F7B61" w:themeFill="accent1"/>
            <w:vAlign w:val="center"/>
          </w:tcPr>
          <w:p w14:paraId="251A2F1B" w14:textId="77777777" w:rsidR="00AE4B08" w:rsidRPr="00877E7C" w:rsidRDefault="00AE4B08" w:rsidP="00097A25">
            <w:pPr>
              <w:pStyle w:val="SCTableHeaderrow"/>
              <w:rPr>
                <w:sz w:val="18"/>
                <w:szCs w:val="18"/>
              </w:rPr>
            </w:pPr>
            <w:r w:rsidRPr="00877E7C">
              <w:rPr>
                <w:sz w:val="18"/>
                <w:szCs w:val="18"/>
              </w:rPr>
              <w:t>Metai</w:t>
            </w:r>
          </w:p>
        </w:tc>
        <w:tc>
          <w:tcPr>
            <w:tcW w:w="3158" w:type="dxa"/>
            <w:shd w:val="clear" w:color="auto" w:fill="1F7B61" w:themeFill="accent1"/>
            <w:vAlign w:val="center"/>
          </w:tcPr>
          <w:p w14:paraId="788DEFA7" w14:textId="77777777" w:rsidR="00AE4B08" w:rsidRPr="00877E7C" w:rsidRDefault="00AE4B08" w:rsidP="00097A25">
            <w:pPr>
              <w:pStyle w:val="SCTableHeaderrow"/>
              <w:rPr>
                <w:sz w:val="18"/>
                <w:szCs w:val="18"/>
              </w:rPr>
            </w:pPr>
            <w:r w:rsidRPr="00877E7C">
              <w:rPr>
                <w:sz w:val="18"/>
                <w:szCs w:val="18"/>
              </w:rPr>
              <w:t>Miškai</w:t>
            </w:r>
          </w:p>
        </w:tc>
        <w:tc>
          <w:tcPr>
            <w:tcW w:w="3158" w:type="dxa"/>
            <w:shd w:val="clear" w:color="auto" w:fill="1F7B61" w:themeFill="accent1"/>
            <w:vAlign w:val="center"/>
          </w:tcPr>
          <w:p w14:paraId="782FD97E" w14:textId="5FBEAD13" w:rsidR="00AE4B08" w:rsidRPr="00877E7C" w:rsidRDefault="00AE4B08" w:rsidP="00097A25">
            <w:pPr>
              <w:pStyle w:val="SCTableHeaderrow"/>
              <w:rPr>
                <w:sz w:val="18"/>
                <w:szCs w:val="18"/>
              </w:rPr>
            </w:pPr>
            <w:r w:rsidRPr="00877E7C">
              <w:rPr>
                <w:sz w:val="18"/>
                <w:szCs w:val="18"/>
              </w:rPr>
              <w:t>Pievos</w:t>
            </w:r>
          </w:p>
        </w:tc>
      </w:tr>
      <w:tr w:rsidR="00AE4B08" w:rsidRPr="00317089" w14:paraId="20C91CDD" w14:textId="77777777" w:rsidTr="00A0176B">
        <w:trPr>
          <w:trHeight w:val="298"/>
        </w:trPr>
        <w:tc>
          <w:tcPr>
            <w:tcW w:w="3155" w:type="dxa"/>
          </w:tcPr>
          <w:p w14:paraId="4846EE54" w14:textId="77777777" w:rsidR="00AE4B08" w:rsidRPr="00877E7C" w:rsidRDefault="00AE4B08" w:rsidP="00097A25">
            <w:pPr>
              <w:pStyle w:val="SCTableContent"/>
              <w:jc w:val="center"/>
              <w:rPr>
                <w:sz w:val="18"/>
                <w:szCs w:val="18"/>
              </w:rPr>
            </w:pPr>
            <w:r w:rsidRPr="00877E7C">
              <w:rPr>
                <w:sz w:val="18"/>
                <w:szCs w:val="18"/>
              </w:rPr>
              <w:t>2020</w:t>
            </w:r>
          </w:p>
        </w:tc>
        <w:tc>
          <w:tcPr>
            <w:tcW w:w="3158" w:type="dxa"/>
          </w:tcPr>
          <w:p w14:paraId="6431D798" w14:textId="77777777" w:rsidR="00AE4B08" w:rsidRPr="00877E7C" w:rsidRDefault="00AE4B08" w:rsidP="00097A25">
            <w:pPr>
              <w:pStyle w:val="SCTableContent"/>
              <w:jc w:val="center"/>
              <w:rPr>
                <w:sz w:val="18"/>
                <w:szCs w:val="18"/>
              </w:rPr>
            </w:pPr>
            <w:r w:rsidRPr="00877E7C">
              <w:rPr>
                <w:sz w:val="18"/>
                <w:szCs w:val="18"/>
              </w:rPr>
              <w:t>-6,485.4</w:t>
            </w:r>
          </w:p>
        </w:tc>
        <w:tc>
          <w:tcPr>
            <w:tcW w:w="3158" w:type="dxa"/>
          </w:tcPr>
          <w:p w14:paraId="6728BC35" w14:textId="77777777" w:rsidR="00AE4B08" w:rsidRPr="00877E7C" w:rsidRDefault="00AE4B08" w:rsidP="00097A25">
            <w:pPr>
              <w:pStyle w:val="SCTableContent"/>
              <w:jc w:val="center"/>
              <w:rPr>
                <w:sz w:val="18"/>
                <w:szCs w:val="18"/>
              </w:rPr>
            </w:pPr>
            <w:r w:rsidRPr="00877E7C">
              <w:rPr>
                <w:sz w:val="18"/>
                <w:szCs w:val="18"/>
              </w:rPr>
              <w:t>-752.7</w:t>
            </w:r>
          </w:p>
        </w:tc>
      </w:tr>
    </w:tbl>
    <w:p w14:paraId="5E651B6E" w14:textId="77777777" w:rsidR="00AE4B08" w:rsidRPr="003475D8" w:rsidRDefault="00AE4B08" w:rsidP="00AE4B08">
      <w:pPr>
        <w:rPr>
          <w:color w:val="92A9A0"/>
          <w:sz w:val="18"/>
          <w:szCs w:val="18"/>
        </w:rPr>
      </w:pPr>
      <w:r w:rsidRPr="0010215E">
        <w:rPr>
          <w:rStyle w:val="Nerykuspabraukimas"/>
        </w:rPr>
        <w:t>Šaltinis: sudaryta Konsultanto, remiantis Lietuvos nacionaline šiltnamio efektą sukeliančių dujų apskaitos ataskaita</w:t>
      </w:r>
      <w:r>
        <w:rPr>
          <w:rStyle w:val="Nerykuspabraukimas"/>
        </w:rPr>
        <w:t xml:space="preserve"> 2022</w:t>
      </w:r>
    </w:p>
    <w:p w14:paraId="67DA404C" w14:textId="7A5B60E2" w:rsidR="00AE4B08" w:rsidRDefault="00AE4B08" w:rsidP="00AE4B08">
      <w:r w:rsidRPr="008E19BC">
        <w:t xml:space="preserve">Minimoje ataskaitoje, </w:t>
      </w:r>
      <w:r>
        <w:t>m</w:t>
      </w:r>
      <w:r w:rsidRPr="008E19BC">
        <w:t xml:space="preserve">iškų kasmet absorbuojamų/išmetamų ŠESD apimtys priklauso nuo gyvos biomasės, negyvos organinės medžiagos, dirvožemio pokyčių ir miško gaisrų. </w:t>
      </w:r>
      <w:r>
        <w:t xml:space="preserve">Taip pat šioje </w:t>
      </w:r>
      <w:r w:rsidRPr="00C74CC2">
        <w:t>ataskaitoje visi šalies miškai yra vertinami bendrai, ŠESD apyvartos atskirai neskaičiuojant skirtingų grupių miškams ar pagal vyraujančias medžių rūšis. Miškai yra atskiriami tik pagal tai, ant kokio dirvožemio jie auga – mineralinio ar organinio. Durpynų (organinio dirvožemio) apaugusių mišku atskyrimas yra svarbus dėl to, kad daugiau kaip pusė mišku apaugusių durpynų yra sausinti,</w:t>
      </w:r>
      <w:r w:rsidR="00A47B43">
        <w:t xml:space="preserve"> toki</w:t>
      </w:r>
      <w:r w:rsidR="00F91E36">
        <w:t>a</w:t>
      </w:r>
      <w:r w:rsidR="00A47B43">
        <w:t xml:space="preserve"> sausint</w:t>
      </w:r>
      <w:r w:rsidR="000257E2">
        <w:t>a</w:t>
      </w:r>
      <w:r w:rsidR="00A47B43">
        <w:t xml:space="preserve"> mišk</w:t>
      </w:r>
      <w:r w:rsidR="000257E2">
        <w:t>o žemė</w:t>
      </w:r>
      <w:r w:rsidR="00A47B43">
        <w:t xml:space="preserve"> skirstom</w:t>
      </w:r>
      <w:r w:rsidR="00D95071">
        <w:t>a</w:t>
      </w:r>
      <w:r w:rsidR="00A47B43">
        <w:t xml:space="preserve"> į derling</w:t>
      </w:r>
      <w:r w:rsidR="00D95071">
        <w:t>ą</w:t>
      </w:r>
      <w:r w:rsidR="00A47B43">
        <w:t xml:space="preserve"> ir nederling</w:t>
      </w:r>
      <w:r w:rsidR="00D95071">
        <w:t>ą</w:t>
      </w:r>
      <w:r w:rsidR="00A47B43">
        <w:t>. Derling</w:t>
      </w:r>
      <w:r w:rsidR="000257E2">
        <w:t xml:space="preserve">a </w:t>
      </w:r>
      <w:r w:rsidR="00A47B43">
        <w:t>mišk</w:t>
      </w:r>
      <w:r w:rsidR="000257E2">
        <w:t>o žemė</w:t>
      </w:r>
      <w:r w:rsidR="00A47B43">
        <w:t xml:space="preserve"> pasižymi dideli</w:t>
      </w:r>
      <w:r w:rsidR="002B3339">
        <w:t>u</w:t>
      </w:r>
      <w:r w:rsidR="00A47B43">
        <w:t xml:space="preserve"> biomasės prieaugio potencial</w:t>
      </w:r>
      <w:r w:rsidR="002B3339">
        <w:t>u</w:t>
      </w:r>
      <w:r w:rsidR="00A47B43">
        <w:t xml:space="preserve">, todėl dažniausiai </w:t>
      </w:r>
      <w:r w:rsidR="009130B3">
        <w:t>kompensuoj</w:t>
      </w:r>
      <w:r w:rsidR="002B3339">
        <w:t>a</w:t>
      </w:r>
      <w:r w:rsidR="009130B3">
        <w:t xml:space="preserve"> sausintų durpynų ŠESD išskyrimą į atmosferą savo biomasė</w:t>
      </w:r>
      <w:r w:rsidR="00B11C87">
        <w:t>s prieaugi</w:t>
      </w:r>
      <w:r w:rsidR="009B79B1">
        <w:t>u</w:t>
      </w:r>
      <w:r w:rsidR="009130B3">
        <w:t>, visgi</w:t>
      </w:r>
      <w:r w:rsidR="00382F92">
        <w:t xml:space="preserve"> </w:t>
      </w:r>
      <w:r w:rsidR="009130B3">
        <w:t>apie</w:t>
      </w:r>
      <w:r w:rsidR="00382F92">
        <w:t xml:space="preserve"> trečdal</w:t>
      </w:r>
      <w:r w:rsidR="0054341F">
        <w:t>i</w:t>
      </w:r>
      <w:r w:rsidR="005B322C">
        <w:t>s</w:t>
      </w:r>
      <w:r w:rsidR="00603CD3">
        <w:t xml:space="preserve"> organinė</w:t>
      </w:r>
      <w:r w:rsidR="000257E2">
        <w:t xml:space="preserve">s </w:t>
      </w:r>
      <w:r w:rsidR="00F91E36">
        <w:t>dirvos miško žemės yra nederlinga</w:t>
      </w:r>
      <w:r w:rsidR="00F67011">
        <w:t>,</w:t>
      </w:r>
      <w:r w:rsidR="00F91E36">
        <w:t xml:space="preserve"> </w:t>
      </w:r>
      <w:r w:rsidR="00F67011">
        <w:t>todėl</w:t>
      </w:r>
      <w:r w:rsidRPr="00C74CC2">
        <w:t xml:space="preserve"> ji generuoja ŠESD emisijas</w:t>
      </w:r>
      <w:r>
        <w:t>, o ne sugeria ŠESD</w:t>
      </w:r>
      <w:r w:rsidRPr="00C74CC2">
        <w:t>.</w:t>
      </w:r>
      <w:r w:rsidR="00487E1E">
        <w:rPr>
          <w:rStyle w:val="Puslapioinaosnuoroda"/>
        </w:rPr>
        <w:footnoteReference w:id="233"/>
      </w:r>
      <w:r>
        <w:t xml:space="preserve"> Toks pat kategorizavimas (ant kokio dirvožemio auga) buvo pritaikytas pievoms, skaičiuojant jų generuojamas absorbcijas/emisijas. </w:t>
      </w:r>
    </w:p>
    <w:p w14:paraId="7A2B98B3" w14:textId="77777777" w:rsidR="00AE4B08" w:rsidRDefault="00AE4B08" w:rsidP="00AE4B08">
      <w:pPr>
        <w:keepNext/>
      </w:pPr>
      <w:r>
        <w:rPr>
          <w:noProof/>
        </w:rPr>
        <w:drawing>
          <wp:inline distT="0" distB="0" distL="0" distR="0" wp14:anchorId="00EF9732" wp14:editId="0287FCAF">
            <wp:extent cx="5981700" cy="25200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58E1604" w14:textId="493C2214" w:rsidR="00AE4B08" w:rsidRDefault="008C5F2B" w:rsidP="00AE4B08">
      <w:pPr>
        <w:pStyle w:val="SCFigTitle"/>
      </w:pPr>
      <w:r>
        <w:fldChar w:fldCharType="begin"/>
      </w:r>
      <w:r>
        <w:instrText xml:space="preserve"> SEQ Paveikslas \* ARABIC </w:instrText>
      </w:r>
      <w:r>
        <w:fldChar w:fldCharType="separate"/>
      </w:r>
      <w:bookmarkStart w:id="118" w:name="_Toc109728468"/>
      <w:r w:rsidR="00A843C6">
        <w:rPr>
          <w:noProof/>
        </w:rPr>
        <w:t>10</w:t>
      </w:r>
      <w:r>
        <w:rPr>
          <w:noProof/>
        </w:rPr>
        <w:fldChar w:fldCharType="end"/>
      </w:r>
      <w:r w:rsidR="00AE4B08" w:rsidRPr="00A01E70">
        <w:t xml:space="preserve"> </w:t>
      </w:r>
      <w:r w:rsidR="00AE4B08">
        <w:t>paveikslas. Miškų ir pievų sekvestruoto CO</w:t>
      </w:r>
      <w:r w:rsidR="00AE4B08" w:rsidRPr="00BA3A57">
        <w:rPr>
          <w:vertAlign w:val="subscript"/>
        </w:rPr>
        <w:t>2</w:t>
      </w:r>
      <w:r w:rsidR="00AE4B08">
        <w:t xml:space="preserve"> ekonominė vertė 2020 ir 2022 m. kainomis.</w:t>
      </w:r>
      <w:bookmarkEnd w:id="118"/>
      <w:r w:rsidR="00AE4B08">
        <w:t xml:space="preserve"> </w:t>
      </w:r>
    </w:p>
    <w:p w14:paraId="1086080D" w14:textId="5A54C2C3" w:rsidR="00AE4B08" w:rsidRPr="00165A8E" w:rsidRDefault="00AE4B08" w:rsidP="008F6F07">
      <w:pPr>
        <w:rPr>
          <w:rStyle w:val="Nerykuspabraukimas"/>
        </w:rPr>
      </w:pPr>
      <w:r w:rsidRPr="00165A8E">
        <w:rPr>
          <w:rStyle w:val="Nerykuspabraukimas"/>
        </w:rPr>
        <w:t xml:space="preserve">Šaltinis: sudaryta Konsultanto, remiantis Europos energetikos biržos ataskaitų </w:t>
      </w:r>
      <w:r w:rsidR="00331F41">
        <w:rPr>
          <w:rStyle w:val="Nerykuspabraukimas"/>
        </w:rPr>
        <w:t>už</w:t>
      </w:r>
      <w:r w:rsidRPr="00165A8E">
        <w:rPr>
          <w:rStyle w:val="Nerykuspabraukimas"/>
        </w:rPr>
        <w:t xml:space="preserve"> 2020 ir 2022 m. duomenimis</w:t>
      </w:r>
    </w:p>
    <w:p w14:paraId="3123B214" w14:textId="2E75C355" w:rsidR="00AA42FB" w:rsidRPr="00586AAB" w:rsidRDefault="00165A8E" w:rsidP="005B7A88">
      <w:r>
        <w:t>Siekiant apskaičiuoti miškų bei pievų CO</w:t>
      </w:r>
      <w:r w:rsidRPr="00BA3A57">
        <w:rPr>
          <w:vertAlign w:val="subscript"/>
        </w:rPr>
        <w:t>2</w:t>
      </w:r>
      <w:r>
        <w:t xml:space="preserve"> sekvestracijos ekonominę vertę, buvo pasirinktas rinkos kainos metodas sekvestruoto CO</w:t>
      </w:r>
      <w:r w:rsidRPr="00BA3A57">
        <w:rPr>
          <w:vertAlign w:val="subscript"/>
        </w:rPr>
        <w:t>2</w:t>
      </w:r>
      <w:r>
        <w:t xml:space="preserve"> vertę įkainojant pagal ES apyvartinių taršos leidimų (toliau – ATL) prekybos sistemoje nustatomą </w:t>
      </w:r>
      <w:r w:rsidRPr="003D0447">
        <w:t xml:space="preserve">1 </w:t>
      </w:r>
      <w:r>
        <w:t>apyvartinio taršos leidimo (</w:t>
      </w:r>
      <w:r w:rsidRPr="003D0447">
        <w:t>ATL</w:t>
      </w:r>
      <w:r>
        <w:t>) kainą</w:t>
      </w:r>
      <w:r w:rsidRPr="003D0447">
        <w:t xml:space="preserve"> už 1 toną CO</w:t>
      </w:r>
      <w:r w:rsidRPr="00592399">
        <w:rPr>
          <w:vertAlign w:val="subscript"/>
        </w:rPr>
        <w:t>2</w:t>
      </w:r>
      <w:r w:rsidRPr="003D0447">
        <w:t xml:space="preserve"> ekvivalento.</w:t>
      </w:r>
      <w:r>
        <w:t xml:space="preserve"> Kadangi duomenys apie emisijas yra už 2020 metus, ATL kaina taip pat pasirinka iš to laikotarpio – apskaičiuotas visų metų ATL kainų vidurkis, remiantis ES leidimų rinkos ataskaita už 2020 m., kurioje ATL kaina yra </w:t>
      </w:r>
      <w:r w:rsidRPr="00C574D4">
        <w:t>skaičiuojama pagal tam tikrą dieną sandorių rinkoje sudarytas sutartis</w:t>
      </w:r>
      <w:r>
        <w:rPr>
          <w:rStyle w:val="Puslapioinaosnuoroda"/>
        </w:rPr>
        <w:footnoteReference w:id="234"/>
      </w:r>
      <w:r>
        <w:t>. Vidutinė 1 tonos CO</w:t>
      </w:r>
      <w:r w:rsidRPr="00BA3A57">
        <w:rPr>
          <w:vertAlign w:val="subscript"/>
        </w:rPr>
        <w:t>2</w:t>
      </w:r>
      <w:r>
        <w:rPr>
          <w:vertAlign w:val="subscript"/>
        </w:rPr>
        <w:t xml:space="preserve"> </w:t>
      </w:r>
      <w:r>
        <w:t>ekv. kaina 2020 m. buvo 24,48 Eur. Vertinama, kad miškų CO</w:t>
      </w:r>
      <w:r w:rsidRPr="00BA3A57">
        <w:rPr>
          <w:vertAlign w:val="subscript"/>
        </w:rPr>
        <w:t>2</w:t>
      </w:r>
      <w:r>
        <w:t xml:space="preserve"> sekvestracijos ekonominė vertė 2020 m. siekė 159 mln. Eur, o pievų – 18 mln. Eur. Pastaruoju laikotarpiu 1 tonos CO</w:t>
      </w:r>
      <w:r w:rsidRPr="00BA3A57">
        <w:rPr>
          <w:vertAlign w:val="subscript"/>
        </w:rPr>
        <w:t>2</w:t>
      </w:r>
      <w:r>
        <w:rPr>
          <w:vertAlign w:val="subscript"/>
        </w:rPr>
        <w:t xml:space="preserve"> </w:t>
      </w:r>
      <w:r>
        <w:t>ekv. ATL kaina stipriai augo dėl įvairių geopolitinių ir ekonomių priežasčių, todėl nuspręsta miškų bei pievų CO</w:t>
      </w:r>
      <w:r w:rsidRPr="00BA3A57">
        <w:rPr>
          <w:vertAlign w:val="subscript"/>
        </w:rPr>
        <w:t>2</w:t>
      </w:r>
      <w:r>
        <w:t xml:space="preserve"> sekvestracijos ekonominę vertę apskaičiuoti taip pat pagal naujausius prieinamus duomenis, taip įvertinant tą pačią EP dabartinėmis kainomis. Remiantis Europos energetikos biržos pateikta ataskaita</w:t>
      </w:r>
      <w:r>
        <w:rPr>
          <w:rStyle w:val="Puslapioinaosnuoroda"/>
        </w:rPr>
        <w:footnoteReference w:id="235"/>
      </w:r>
      <w:r>
        <w:t xml:space="preserve"> apie 2022 m. sausio ir vasario mėnesio ATL kainas rinkoje, nustatyta, kad vidutinė 1 tonos CO</w:t>
      </w:r>
      <w:r w:rsidRPr="00BA3A57">
        <w:rPr>
          <w:vertAlign w:val="subscript"/>
        </w:rPr>
        <w:t>2</w:t>
      </w:r>
      <w:r>
        <w:rPr>
          <w:vertAlign w:val="subscript"/>
        </w:rPr>
        <w:t xml:space="preserve"> </w:t>
      </w:r>
      <w:r>
        <w:t>ekv. kaina buvo 87,07 Eur – 3,5 karto didesnė nei 2020 m. vidutinė ATL kaina. Atitinkamai matoma, kad miškų ir pievų sekvestruoto CO</w:t>
      </w:r>
      <w:r w:rsidRPr="00BA3A57">
        <w:rPr>
          <w:vertAlign w:val="subscript"/>
        </w:rPr>
        <w:t>2</w:t>
      </w:r>
      <w:r>
        <w:t xml:space="preserve"> ekonominė vertė taip pat išauga iki atitinkamai 565 mln. ir 66 mln. Eur. </w:t>
      </w:r>
      <w:r w:rsidR="00AA42FB">
        <w:br w:type="page"/>
      </w:r>
    </w:p>
    <w:p w14:paraId="05CC3E03" w14:textId="77777777" w:rsidR="006A03B1" w:rsidRDefault="006A03B1" w:rsidP="00AA42FB">
      <w:pPr>
        <w:pStyle w:val="Antrat1"/>
        <w:numPr>
          <w:ilvl w:val="0"/>
          <w:numId w:val="0"/>
        </w:numPr>
        <w:ind w:left="567" w:hanging="567"/>
      </w:pPr>
      <w:bookmarkStart w:id="119" w:name="_Toc109728426"/>
      <w:r>
        <w:t>Išvados</w:t>
      </w:r>
      <w:bookmarkEnd w:id="119"/>
      <w:r>
        <w:t xml:space="preserve"> </w:t>
      </w:r>
    </w:p>
    <w:p w14:paraId="5C832123" w14:textId="77777777" w:rsidR="000B5CF1" w:rsidRDefault="000B5CF1" w:rsidP="00917B24">
      <w:pPr>
        <w:pStyle w:val="SCNumberedList"/>
        <w:numPr>
          <w:ilvl w:val="0"/>
          <w:numId w:val="42"/>
        </w:numPr>
      </w:pPr>
      <w:r>
        <w:t>Išanalizavus Lietuvos EP kartografavimo ir vertinimo duomenis, nustatyta, kad:</w:t>
      </w:r>
    </w:p>
    <w:p w14:paraId="2D9B1D0C" w14:textId="5AD65C6A" w:rsidR="000B5CF1" w:rsidRDefault="000B5CF1" w:rsidP="001E04E5">
      <w:pPr>
        <w:pStyle w:val="SC2Bulletlevel"/>
      </w:pPr>
      <w:r>
        <w:t>išanalizuotuose projektuose iš viso buvo vertinamos ir kartografuojamos 6</w:t>
      </w:r>
      <w:r w:rsidR="00DE65DA">
        <w:t>8</w:t>
      </w:r>
      <w:r>
        <w:t xml:space="preserve"> EP, tarp kurių daugiausia EP priskiriama aprūpinimo tipui, mažiausiai kultūriniam tipui; tarp aprūpinimo tipo EP daugiausia dėmesio skirta sausumos augalams, kultivuojamiems mitybos, medžiagų ir energijos gamybos tikslais (</w:t>
      </w:r>
      <w:r w:rsidRPr="001E04E5">
        <w:t>CICES 1.1.1.X</w:t>
      </w:r>
      <w:r>
        <w:t>), ir laukiniams augalams, dumbliams, grybams (sausumos ir vandens), renkamiems mitybos, medžiagų ar energijos gamybos tikslais (</w:t>
      </w:r>
      <w:r w:rsidRPr="001E04E5">
        <w:t>CICES 1.1.5.X</w:t>
      </w:r>
      <w:r>
        <w:t>); tarp reguliavimo tipo EP daugiausia dėmesio skirta bazinių srautų ir ekstremalių įvykių reguliavimui (</w:t>
      </w:r>
      <w:r w:rsidRPr="001E04E5">
        <w:t>CICES 2.2.1.X</w:t>
      </w:r>
      <w:r>
        <w:t>); tarp kultūrinio tipo EP daugiausia dėmesio skirta intelektinei ir suvokimu paremtai sąveikai su gyvąja gamta (</w:t>
      </w:r>
      <w:r w:rsidRPr="001E04E5">
        <w:t>CICES 3.1.2.X</w:t>
      </w:r>
      <w:r>
        <w:t>);</w:t>
      </w:r>
    </w:p>
    <w:p w14:paraId="32B62D54" w14:textId="395740D7" w:rsidR="000B5CF1" w:rsidRDefault="000B5CF1" w:rsidP="001E04E5">
      <w:pPr>
        <w:pStyle w:val="SC2Bulletlevel"/>
      </w:pPr>
      <w:r>
        <w:t xml:space="preserve">įvairiose projektuose analizuojamos EP dalinai kartojosi – daugiausia kartų buvo aptartos edukacinės ir ugdymo EP, rekreacijos gamtoje EP ir augalų ir gyvūnų buveinių užtikrinimo EP, tarp dažnai pasitaikančių priemonių yra atmosferos </w:t>
      </w:r>
      <w:r w:rsidR="007E14CC">
        <w:t>cheminės sudėties</w:t>
      </w:r>
      <w:r>
        <w:t xml:space="preserve"> reguliavimo EP (CO</w:t>
      </w:r>
      <w:r w:rsidRPr="001E04E5">
        <w:t>2</w:t>
      </w:r>
      <w:r>
        <w:t xml:space="preserve"> sugėrimas ir užrakinimas), poilsio ir streso mažinimo EP ir vandens srauto kontrolės EP;</w:t>
      </w:r>
    </w:p>
    <w:p w14:paraId="34A28F7E" w14:textId="16FC7028" w:rsidR="000B5CF1" w:rsidRDefault="000B5CF1" w:rsidP="00D2367B">
      <w:pPr>
        <w:pStyle w:val="SC2Bulletlevel"/>
      </w:pPr>
      <w:r>
        <w:t xml:space="preserve">įvairios EP gali būti priskiriamos daugiau nei vienai ekosistemai; daugiausia analizuotų aprūpinimo tipo EP priskirta </w:t>
      </w:r>
      <w:r w:rsidR="008F5E40">
        <w:t>ganyklų arba pievų</w:t>
      </w:r>
      <w:r>
        <w:t xml:space="preserve"> ir </w:t>
      </w:r>
      <w:r w:rsidR="001D1462">
        <w:t xml:space="preserve">dirbamos žemės </w:t>
      </w:r>
      <w:r>
        <w:t>ekosistemoms dėl gyvulininkystės ir augalininkystės EP; daugiausia reguliavimo EP priskirta miškų ekosistemoms; dauguma kultūrinių EP priskiriama daugumai ekosistemų;</w:t>
      </w:r>
      <w:r w:rsidR="001E04E5">
        <w:t xml:space="preserve"> </w:t>
      </w:r>
      <w:r>
        <w:t>Lietuvoje įvertinta ir kartografuota didelė įvairovė skirtingų tipų EP, tačiau išskirtinas trūkstamas aspektas yra genetinių išteklių išsaugojimas, kuriam skirta mažai dėmesio</w:t>
      </w:r>
      <w:r w:rsidR="0036430D">
        <w:t>.</w:t>
      </w:r>
    </w:p>
    <w:p w14:paraId="5FE69809" w14:textId="5AE45AE2" w:rsidR="001E04E5" w:rsidRDefault="006703CA" w:rsidP="000B5CF1">
      <w:pPr>
        <w:pStyle w:val="SCNumberedList"/>
      </w:pPr>
      <w:r>
        <w:t xml:space="preserve">Išanalizavus EP vertinimo integravimo į sprendimo priėmimo procesus patirtį </w:t>
      </w:r>
      <w:r w:rsidR="001E04E5">
        <w:t>užsienio šalyse, padarytos išvados</w:t>
      </w:r>
      <w:r w:rsidR="009E0931">
        <w:t xml:space="preserve"> EP integravimo kontekste</w:t>
      </w:r>
      <w:r w:rsidR="001E04E5">
        <w:t>:</w:t>
      </w:r>
    </w:p>
    <w:p w14:paraId="33D77B27" w14:textId="5A186103" w:rsidR="009E0931" w:rsidRDefault="002A01A8" w:rsidP="009E0931">
      <w:pPr>
        <w:pStyle w:val="SC2Bulletlevel"/>
      </w:pPr>
      <w:r>
        <w:t>projektuose, kurie yra tiesiogiai (pavyzdžiui, atkūrimo) ar netiesiogiai (pavyzdžiui, infrastruktūros) susiję su ekosistemomis ir EP, svarbu įtraukti suinteresuotas šalis kuo ankstesnėse projektų vystymo stadijose</w:t>
      </w:r>
      <w:r w:rsidR="00031CBF">
        <w:t xml:space="preserve">, taip pat būtina atlikti tikslinius vertinimus, t. y. tose vietose, kuriose projektai įgyvendinami; be to, naudos gali teikti savanoriškas suinteresuotų šalių </w:t>
      </w:r>
      <w:r w:rsidR="00646AB5">
        <w:t>(tarp kurių gali būti gyventojai, miestų savivaldybių administracijos ir pan.)</w:t>
      </w:r>
      <w:r w:rsidR="00031CBF">
        <w:t xml:space="preserve"> įsitraukimas</w:t>
      </w:r>
      <w:r w:rsidR="00E23059">
        <w:t>, kuris gali mažinti ir jų pasipriešinimą tam tikriems sprendimams</w:t>
      </w:r>
      <w:r w:rsidR="0041224A">
        <w:t xml:space="preserve"> bei didinti jų atsakomybės jausmą</w:t>
      </w:r>
      <w:r w:rsidR="00DC2C8A">
        <w:t xml:space="preserve">, ir </w:t>
      </w:r>
      <w:r w:rsidR="006A7D1C">
        <w:t>bendradarbiavimo kultūros kūrimas</w:t>
      </w:r>
      <w:r w:rsidR="00DE7705">
        <w:t xml:space="preserve"> vietoje „iš viršaus į apačią“ principo taikymas;</w:t>
      </w:r>
    </w:p>
    <w:p w14:paraId="660BD214" w14:textId="125CA190" w:rsidR="00DD5F06" w:rsidRDefault="00C67AF7" w:rsidP="009E0931">
      <w:pPr>
        <w:pStyle w:val="SC2Bulletlevel"/>
      </w:pPr>
      <w:r>
        <w:t>poveikį ekosistemoms ir jų teikiamoms paslaugoms tikslinga vertinti projektų planavimo stadijose</w:t>
      </w:r>
      <w:r w:rsidR="0064277E">
        <w:t>, toks vertinimas gali padėti pasirinkti optimalius įvairiais aspektais sprendimus</w:t>
      </w:r>
      <w:r w:rsidR="004D05B8">
        <w:t xml:space="preserve">; </w:t>
      </w:r>
      <w:r w:rsidR="00F913BA">
        <w:t xml:space="preserve">kuriant vertinimo sistemą, naudinga turėti vieningą duomenų bazę, kuria galėtų naudotis įvairios suinteresuotos šalys, </w:t>
      </w:r>
      <w:r w:rsidR="008A5D74">
        <w:t>ir kurti ją vieningą, siekiant efektyvaus ir paprasto taikymo</w:t>
      </w:r>
      <w:r w:rsidR="00DD5F06">
        <w:t>; tai gali būti siejama su SPAV ir PAV, o EP įtraukimas į SPAV ir PAV gali padėti išvengti tam tikrų išlaidų arba jas optimizuoti</w:t>
      </w:r>
      <w:r w:rsidR="005646C9">
        <w:t xml:space="preserve"> (kai pats EP aspektas neprideda papildomų išlaidų prie SPAV ar PAV proceso)</w:t>
      </w:r>
      <w:r w:rsidR="008A5D74">
        <w:t>;</w:t>
      </w:r>
      <w:r w:rsidR="00F913BA">
        <w:t xml:space="preserve"> </w:t>
      </w:r>
    </w:p>
    <w:p w14:paraId="05992D01" w14:textId="3680265A" w:rsidR="00016FBD" w:rsidRDefault="00016FBD" w:rsidP="009E0931">
      <w:pPr>
        <w:pStyle w:val="SC2Bulletlevel"/>
      </w:pPr>
      <w:r>
        <w:t xml:space="preserve">EP vertinimo metodikos, skirtos taikyti įvairiems specialistams įvairiuose valdymo lygmenyse turėtų būti </w:t>
      </w:r>
      <w:r w:rsidR="00BC333C">
        <w:t>aišk</w:t>
      </w:r>
      <w:r w:rsidR="001D6ADD">
        <w:t>io</w:t>
      </w:r>
      <w:r w:rsidR="00BC333C">
        <w:t>s, paprast</w:t>
      </w:r>
      <w:r w:rsidR="001D6ADD">
        <w:t>o</w:t>
      </w:r>
      <w:r w:rsidR="00BC333C">
        <w:t>s ir nesukurti daug papildomos administracinės naštos;</w:t>
      </w:r>
      <w:r w:rsidR="00BA3816">
        <w:t xml:space="preserve"> </w:t>
      </w:r>
      <w:r w:rsidR="00653032">
        <w:t>EP vertinimo taikymo kontekste naudingas yra ekspertų įtraukimas</w:t>
      </w:r>
      <w:r w:rsidR="00370CD2">
        <w:t>;</w:t>
      </w:r>
    </w:p>
    <w:p w14:paraId="194C122D" w14:textId="785B9A19" w:rsidR="00DE7705" w:rsidRDefault="00A471E9" w:rsidP="009E0931">
      <w:pPr>
        <w:pStyle w:val="SC2Bulletlevel"/>
      </w:pPr>
      <w:r>
        <w:t>tikslinga atsižvelgti į tam tikrai šaliai, regionui vietovei ar plotui būdingas EP</w:t>
      </w:r>
      <w:r w:rsidR="008F6F34">
        <w:t>, galimai suderinant iškilusius poreikius su EP teikiamomis galimybės</w:t>
      </w:r>
      <w:r w:rsidR="00BC333C">
        <w:t>;</w:t>
      </w:r>
    </w:p>
    <w:p w14:paraId="12F69AD8" w14:textId="0195BA1A" w:rsidR="00BA3816" w:rsidRDefault="00BF29C6" w:rsidP="00370CD2">
      <w:pPr>
        <w:pStyle w:val="SC2Bulletlevel"/>
      </w:pPr>
      <w:r>
        <w:t xml:space="preserve">EP vertinimas ir įtraukimas naudingas siekiant mažinti gamtos reiškinių rizikas, </w:t>
      </w:r>
      <w:r w:rsidR="008F38F3">
        <w:t xml:space="preserve">prisidėti prie </w:t>
      </w:r>
      <w:r>
        <w:t>atkūrimo</w:t>
      </w:r>
      <w:r w:rsidR="008F38F3">
        <w:t xml:space="preserve"> po stichinių nelaimių</w:t>
      </w:r>
      <w:r w:rsidR="008E5228">
        <w:t>, taip pat EP požiūrio taikymas naudingas klimato kaitos švelninimo</w:t>
      </w:r>
      <w:r w:rsidR="00BA3816">
        <w:t xml:space="preserve"> ir prisitaikymo srityse</w:t>
      </w:r>
      <w:r w:rsidR="0036430D">
        <w:t>.</w:t>
      </w:r>
    </w:p>
    <w:p w14:paraId="2F278875" w14:textId="77777777" w:rsidR="00955697" w:rsidRDefault="000E3936" w:rsidP="000B5CF1">
      <w:pPr>
        <w:pStyle w:val="SCNumberedList"/>
      </w:pPr>
      <w:r>
        <w:t>Aprašius viešojo administravimo ir ūkio sritis ir sektorius, kurie daro reikšmingą poveikį ekosistemoms ir į kuriuos turėtų būti integruojami</w:t>
      </w:r>
      <w:r w:rsidR="00955697">
        <w:t xml:space="preserve"> ekosistemų ir EP vertinimo aspektai, nustatyta, kad:</w:t>
      </w:r>
    </w:p>
    <w:p w14:paraId="2EE091E6" w14:textId="5B0D751E" w:rsidR="00EE2669" w:rsidRDefault="00EE2669" w:rsidP="00EE2669">
      <w:pPr>
        <w:pStyle w:val="SC2Bulletlevel"/>
      </w:pPr>
      <w:r>
        <w:t>žemės ūkio sektoriuje y</w:t>
      </w:r>
      <w:r w:rsidRPr="00EE2669">
        <w:t>patingas dėmesys turi būti skiriamas melioracijai, trąšų ir pesticidų naudojimui, kurie mažina EP pasiūlą</w:t>
      </w:r>
      <w:r>
        <w:t>; b</w:t>
      </w:r>
      <w:r w:rsidRPr="00EE2669">
        <w:t>ūtinas subalansuotas požiūris, t. y. atsižvelgimas tiek į žemės ūkio veiklos pagrindinį tikslą – ekonominės naudos gavimą, tiek į EP aspektus, kad jų teikiama nauda galėtų naudotis ne tik žemės ūkis, bet ir kiti sektoriai ar subjektai</w:t>
      </w:r>
      <w:r w:rsidR="009F6339">
        <w:t>; s</w:t>
      </w:r>
      <w:r w:rsidRPr="00EE2669">
        <w:t>trateginiu lygiu įvardinamas poreikis užtikrinti EP teikimą, Lietuvoje numatytos susijusios intervencinės priemonės, todėl integravimas gali būti vykdomas intervencinių priemonių įgyvendinimo lygmeniu</w:t>
      </w:r>
      <w:r w:rsidR="009F6339">
        <w:t>;</w:t>
      </w:r>
    </w:p>
    <w:p w14:paraId="350B2F00" w14:textId="77777777" w:rsidR="00974AA0" w:rsidRDefault="00974AA0" w:rsidP="00974AA0">
      <w:pPr>
        <w:pStyle w:val="SC2Bulletlevel"/>
      </w:pPr>
      <w:r>
        <w:t>balansas tarp miškų ūkio veiklos ir miškų teikiamų EP priklauso tiek nuo pačio miško savybių, tiek nuo tų savybių poveikio EP, todėl apibendrinto požiūrio taikymas visiems miškams gali būti nenaudingas; tuo metu konkrečių atvejų analizė gali reikalauti didesnių resursų (tiek laiko, tiek žinių, tiek finansinių ar kitų); vertėtų atkreipti dėmesį į heterogeniškumo didinimą įveisiant ir atkuriant miškus (įskaitant ir pamiškes bei miškų paklotes); jaunuolynų ugdymą; miško kirtimų praktikas (ypač paliekamus medžius, biologinės įvairovės išsaugojimo aspektus); įvairių augalų rūšių (vietinių ir prisitaikiusių prie vietinių sąlygų) naudojimo įvairinimą ir kt.; siekiant EP integravimo, būtina atkreipti dėmesį į privačių miškų savininkus ir būdus skatinti juos valdyti miškus taip, kad būtų gaunama optimali nauda, t. y. patenkinami privataus miško savininko lūkesčiai ir atliepti gamtosauginiai tikslai;</w:t>
      </w:r>
    </w:p>
    <w:p w14:paraId="0916DE3B" w14:textId="392C9D68" w:rsidR="00974AA0" w:rsidRDefault="00974AA0" w:rsidP="00675CA8">
      <w:pPr>
        <w:pStyle w:val="SC2Bulletlevel"/>
      </w:pPr>
      <w:r>
        <w:t xml:space="preserve">siekiant saugoti vandens telkinius, būtina apibrėžti, kas yra prarandama, jei aplinka būtų neigiamai veikiama arba kokia saugojimo veiksmų nauda, pavyzdžiui, kad tarša mažina vandens ekosistemų teikiamų EP kokybę bei žaloja kitas ekosistemas atitinkamai; be to, reikalinga aiški politika skatinanti strateginį, koordinuotą vandens sektoriaus išteklių valdymą, taip pat reikėtų integruoti aiškų poveikio ekosistemoms vertinimą, </w:t>
      </w:r>
      <w:r w:rsidR="00D531FA">
        <w:t>leisiantį užtikrinanti priemonių, nekenkiančių natūraliai hidrologijai</w:t>
      </w:r>
      <w:r w:rsidR="00675CA8">
        <w:t>,</w:t>
      </w:r>
      <w:r w:rsidR="00D531FA">
        <w:t xml:space="preserve"> pasirinkimą ir tausų vandens vartojimą, </w:t>
      </w:r>
      <w:r w:rsidR="00675CA8">
        <w:t xml:space="preserve">išlaikančių </w:t>
      </w:r>
      <w:r w:rsidR="00D531FA">
        <w:t>vandens fizikinius-cheminius parametrus kaip vandens kokybės rodiklius ir atitinkamai atsižvelgti į galimą neigiamą poveikį sveikatai</w:t>
      </w:r>
      <w:r>
        <w:t>;</w:t>
      </w:r>
    </w:p>
    <w:p w14:paraId="4D583EFF" w14:textId="631FBF7F" w:rsidR="00974AA0" w:rsidRDefault="00974AA0" w:rsidP="00974AA0">
      <w:pPr>
        <w:pStyle w:val="SC2Bulletlevel"/>
      </w:pPr>
      <w:r>
        <w:t>biologinės įvairovės kontekste būtinas dėmesys ne tik rūšių apsaugai, bet ir jų sąlygojamoms ar teikiamoms EP; tokiu būdu gali padidėti ir pačios biologinės įvairovės išsaugojimo svarbos suvokimas;</w:t>
      </w:r>
      <w:r w:rsidR="00E03362">
        <w:t xml:space="preserve"> </w:t>
      </w:r>
      <w:r w:rsidR="00ED2C35">
        <w:t>k</w:t>
      </w:r>
      <w:r w:rsidR="00ED2C35" w:rsidRPr="00ED2C35">
        <w:t>albant apie kraštovaizdį tikslinga įtraukti EP požiūrį, t. y. kokie jo elementai gali prisidėti prie EP teikimo, tarp kurių kenkėjų naikinančių rūšių padidėjimas, apsauga nuo potvynių, klimato reguliavimas ir kt.</w:t>
      </w:r>
    </w:p>
    <w:p w14:paraId="4D759401" w14:textId="77777777" w:rsidR="00974AA0" w:rsidRDefault="00974AA0" w:rsidP="00974AA0">
      <w:pPr>
        <w:pStyle w:val="SC2Bulletlevel"/>
      </w:pPr>
      <w:r>
        <w:t>EP vertinimą būtų naudinga įtraukti ne tik į miestų, tačiau taip pat kaimo vietovių teritorijų planavimą, atsižvelgiant į jo naudą; EP įtraukimas gali padėti geriau išnaudoti natūralius būdus atliepti miestams ar kitokio pobūdžio vietovėms būdingas problemas; į teritorijų planavimo žemėlapius įtraukus EP, aiškiai matytųsi jų potencialas ir būtų lengviau suprasti jo išnaudojimo galimybes; gali būti kuriami atitinkami žemėlapių sluoksniai, orientuoti į skirtingas EP sekcijas (aprūpinimo, reguliavimo, kultūrinė); strateginiu požiūriu sutelkiamas dėmesys į reguliacinių ir kultūrinių EP kokybę ir teikimo sąlygų gerinimą, išnaudojant miškingas urbanizuotų teritorijų vietas ir jungtis tarp urbanizuotų ir neurbanizuotų teritorijų. Planuojant teritorijas tikslinga įtraukti EP teikiamas naudas, be kitų planavimo proceso etapų, taip pat į informavimo etapą, pabrėžiant tam tikrų sprendinių EP naudas;</w:t>
      </w:r>
    </w:p>
    <w:p w14:paraId="32BBBC43" w14:textId="27055AF4" w:rsidR="00974AA0" w:rsidRDefault="00974AA0" w:rsidP="00974AA0">
      <w:pPr>
        <w:pStyle w:val="SC2Bulletlevel"/>
      </w:pPr>
      <w:r>
        <w:t>PAV metu vertinant aplinkos komponentus, EP gali būti traktuojamos kaip paslaugos, kurias teikia analizuojami aplinkos komponentai, tačiau taip pat gali būti vertinama kaip planuojama ūkinė veikla paveiks EP</w:t>
      </w:r>
      <w:r w:rsidR="00F95E4C">
        <w:t xml:space="preserve"> (šiuo metu vertinant EP nėra įvardinamos, vertinamas </w:t>
      </w:r>
      <w:r w:rsidR="00D251E6">
        <w:t>poveikis</w:t>
      </w:r>
      <w:r w:rsidR="00F95E4C">
        <w:t xml:space="preserve"> aplinkos komponentams)</w:t>
      </w:r>
      <w:r>
        <w:t>; EP įtraukimas leistų plačiau pažiūrėti į planuojamos ūkinės veiklos įtaką tiek aplinkai, tiek jos generuojamoms EP, kurias naudoja įvairios suinteresuotos grupės, galinčios dėl jų netekimo priešintis planuojamai ūkinei veiklai; be to, PAV proceso metu ypatingas dėmesys turi būti atkreiptas į savalaikį suinteresuotos visuomenės informavimą;</w:t>
      </w:r>
    </w:p>
    <w:p w14:paraId="67321E45" w14:textId="224B0FCD" w:rsidR="00974AA0" w:rsidRDefault="00974AA0" w:rsidP="00974AA0">
      <w:pPr>
        <w:pStyle w:val="SC2Bulletlevel"/>
      </w:pPr>
      <w:r>
        <w:t>EP įtraukimas į SPAV procesą leistų plačiau ir kompleksiškiau įvertinti siūlomus sprendinius; atsižvelgti į galimas neigiamas pasekmes ir galimą naudą (pavyzdžiui, jei sprendiniai lems EP teikimo galimybių atsiradimą); EP įtraukimas į pasekmių vertinimą gali leisti neutraliai (neatsižvelgiant į konkrečios suinteresuotos grupės siaurus interesus) įvertinti galimas pasekmes ne tik aplinkai, bet ir gamtos teikiamomis paslaugomis besinaudojantiems asmenims ar jų grupėms;</w:t>
      </w:r>
    </w:p>
    <w:p w14:paraId="737F79B9" w14:textId="74968DBB" w:rsidR="009F6339" w:rsidRDefault="00974AA0" w:rsidP="00974AA0">
      <w:pPr>
        <w:pStyle w:val="SC2Bulletlevel"/>
      </w:pPr>
      <w:r>
        <w:t>EP integravimo į želdynų ir želdinių sritį metu turėtų būti atkreiptas dėmesys į želdynų ir želdinių teikiamų EP įtraukimą į kvartalų ar rajonų vystymą; vis dėlto, želdynų ir želdinių plėtra neturėtų eliminuoti pilkosios infrastruktūros, būtinos gyvenimui užstatytose teritorijose, tačiau turi būti labiausiai atkreipiamas dėmesys į jų tarpusavio derinimą; be to, turėtų būti atsižvelgiama, koki</w:t>
      </w:r>
      <w:r w:rsidR="00CC123E">
        <w:t>as</w:t>
      </w:r>
      <w:r>
        <w:t xml:space="preserve"> naud</w:t>
      </w:r>
      <w:r w:rsidR="00CC123E">
        <w:t>as</w:t>
      </w:r>
      <w:r>
        <w:t xml:space="preserve"> gali teikti želdynai ir želdiniai kaip EP šaltinis socialiniu požiūriu (patyrimo, pažinimo, rekreacijos prizmės).</w:t>
      </w:r>
    </w:p>
    <w:p w14:paraId="18E4EBA7" w14:textId="2E367C2E" w:rsidR="000B5CF1" w:rsidRDefault="005B4FC7" w:rsidP="000B5CF1">
      <w:pPr>
        <w:pStyle w:val="SCNumberedList"/>
      </w:pPr>
      <w:r>
        <w:t>Surinkus ir išanalizavus duomenis apie viešąsias išlaidas, skiriamas ir susijusias su apsisaugojimu nuo gamtinių ir klimato kaitos grėsmių ir gyvenimo kokybės išsaugojimui Lietuvoje,</w:t>
      </w:r>
      <w:r w:rsidR="00E95988">
        <w:t xml:space="preserve"> ir įvertinus jų sumažinimo galimybės integravus EP</w:t>
      </w:r>
      <w:r w:rsidR="00C21143">
        <w:t>,</w:t>
      </w:r>
      <w:r>
        <w:t xml:space="preserve"> nustatyta, kad</w:t>
      </w:r>
      <w:r w:rsidR="00C21143">
        <w:t>:</w:t>
      </w:r>
    </w:p>
    <w:p w14:paraId="7DF00FB2" w14:textId="651B1B92" w:rsidR="004C7FD2" w:rsidRDefault="004C7FD2" w:rsidP="004C7FD2">
      <w:pPr>
        <w:pStyle w:val="SC2Bulletlevel"/>
      </w:pPr>
      <w:r>
        <w:t>apsisaugojimui ir (arba) prevencijai nuo smarkių liūčių įgyvendintos/įgyvendinamos 2 priemonės, kurioms išmokėta 80,45 mln. Eur; integravus EP tikėtinas išlaidų sumažinimas galėtų sudaryti 13,</w:t>
      </w:r>
      <w:r w:rsidR="00501C9B">
        <w:t>36</w:t>
      </w:r>
      <w:r>
        <w:t xml:space="preserve"> mln. Eur;</w:t>
      </w:r>
    </w:p>
    <w:p w14:paraId="7D9708C9" w14:textId="2C7F01CB" w:rsidR="004C7FD2" w:rsidRDefault="004C7FD2" w:rsidP="004C7FD2">
      <w:pPr>
        <w:pStyle w:val="SC2Bulletlevel"/>
      </w:pPr>
      <w:r>
        <w:t>apsisaugojimui ir (arba) prevencijai nuo potvynių įgyvendintos/įgyvendinamos 4 priemonės, kurioms išmokėta 12,47 mln. eurų; integravus EP tikėtinas išlaidų sumažinimas galėtų sudaryti 0,91 mln. Eur;</w:t>
      </w:r>
    </w:p>
    <w:p w14:paraId="2639013B" w14:textId="1F749FD1" w:rsidR="004C7FD2" w:rsidRDefault="004C7FD2" w:rsidP="004C7FD2">
      <w:pPr>
        <w:pStyle w:val="SC2Bulletlevel"/>
      </w:pPr>
      <w:r>
        <w:t xml:space="preserve">apsisaugojimui ir (arba) prevencijai nuo karščio bangų nebuvo numatyta priemonių, tačiau su karščio bangomis gali būti siejamos išlaidos sveikatos apsaugai, kurios sudaro 245,3 tūkst. eurų; integravus EP tikėtinas išlaidų sumažinimas galėtų sudaryti </w:t>
      </w:r>
      <w:r w:rsidR="00FD437A">
        <w:t>26,8</w:t>
      </w:r>
      <w:r>
        <w:t xml:space="preserve"> tūkst. Eur;</w:t>
      </w:r>
    </w:p>
    <w:p w14:paraId="73F0F1CC" w14:textId="77777777" w:rsidR="004C7FD2" w:rsidRDefault="004C7FD2" w:rsidP="004C7FD2">
      <w:pPr>
        <w:pStyle w:val="SC2Bulletlevel"/>
      </w:pPr>
      <w:r>
        <w:t>apsisaugojimui ir (arba) prevencijai nuo sausrų įgyvendintos 4 priemonės, kurioms išmokėta 30,7 mln. eurų; integravus EP tikėtinas išlaidų sumažinimas galėtų sudaryti 2,8 mln. Eur;</w:t>
      </w:r>
    </w:p>
    <w:p w14:paraId="7D79163E" w14:textId="2640D7E0" w:rsidR="004C7FD2" w:rsidRDefault="004C7FD2" w:rsidP="004C7FD2">
      <w:pPr>
        <w:pStyle w:val="SC2Bulletlevel"/>
      </w:pPr>
      <w:r>
        <w:t xml:space="preserve">apsisaugojimui ir (arba) prevencijai nuo šalnų įgyvendinta 1 priemonė, kuriai išmokėta 1,99 mln. eurų; </w:t>
      </w:r>
      <w:r w:rsidR="008F2017">
        <w:t>viešųjų išlaidų, skiriamų šalnoms valdyti, mažinimas nėra tikslingas</w:t>
      </w:r>
      <w:r w:rsidR="0041616F">
        <w:t>, kadangi ši gr</w:t>
      </w:r>
      <w:r w:rsidR="00532FFA">
        <w:t>ė</w:t>
      </w:r>
      <w:r w:rsidR="0041616F">
        <w:t>smė pasitaiko retai;</w:t>
      </w:r>
    </w:p>
    <w:p w14:paraId="29574189" w14:textId="77777777" w:rsidR="004C7FD2" w:rsidRDefault="004C7FD2" w:rsidP="004C7FD2">
      <w:pPr>
        <w:pStyle w:val="SC2Bulletlevel"/>
      </w:pPr>
      <w:r>
        <w:t>prevencijai nuo gamtinių ir (arba) klimato kaitos grėsmių įgyvendinta 13 priemonių, kurioms išmokėta 38,33 mln. eurų;</w:t>
      </w:r>
    </w:p>
    <w:p w14:paraId="1379E5BC" w14:textId="77777777" w:rsidR="004C7FD2" w:rsidRDefault="004C7FD2" w:rsidP="004C7FD2">
      <w:pPr>
        <w:pStyle w:val="SC2Bulletlevel"/>
      </w:pPr>
      <w:r>
        <w:t>oro kokybei gerinti (NOx ir KD) įgyvendinama/įgyvendinta 19 priemonių, kurioms išmokėta 557,57 mln. eurų arba NOx – 277 mln. Eur/kt, KD – 12 mln. Eur/kt; integravus EP tikėtinas išlaidų sumažinimas galėtų sudaryti NOx – 269 mln. Eur/kt; KD – 11 mln. Eur/kt;</w:t>
      </w:r>
    </w:p>
    <w:p w14:paraId="466F2348" w14:textId="77777777" w:rsidR="004C7FD2" w:rsidRDefault="004C7FD2" w:rsidP="004C7FD2">
      <w:pPr>
        <w:pStyle w:val="SC2Bulletlevel"/>
      </w:pPr>
      <w:r>
        <w:t>vandens kokybei gerinti įgyvendinamos/įgyvendintos 6 priemonės, kurioms išmokėta 586,57 mln. eurų; išlaidų sumažinimas negalimas dėl įgyvendintų projektų esmės;</w:t>
      </w:r>
    </w:p>
    <w:p w14:paraId="2784CE7E" w14:textId="2DF0AB78" w:rsidR="00826291" w:rsidRDefault="004C7FD2" w:rsidP="004C7FD2">
      <w:pPr>
        <w:pStyle w:val="SC2Bulletlevel"/>
      </w:pPr>
      <w:r>
        <w:t>prevencinėms priemonėms, skirtoms gyvenimo kokybei gerinti (vertinti) įgyvendintos/įgyvendinamos 3 priemonės, kurioms išmokėta 25,49 mln. eurų.</w:t>
      </w:r>
    </w:p>
    <w:p w14:paraId="08B8DA9A" w14:textId="4BC2F054" w:rsidR="007875E6" w:rsidRDefault="007875E6" w:rsidP="00917B24">
      <w:pPr>
        <w:pStyle w:val="SCNumberedList"/>
      </w:pPr>
      <w:r>
        <w:t>Atlikus EP ekonominį vertinimą, nustatyta, kad:</w:t>
      </w:r>
    </w:p>
    <w:p w14:paraId="2754D050" w14:textId="720BB743" w:rsidR="00917B24" w:rsidRDefault="00917B24" w:rsidP="00917B24">
      <w:pPr>
        <w:pStyle w:val="SC2Bulletlevel"/>
      </w:pPr>
      <w:r>
        <w:t>vandens sugėrimo, mažinant poplūdžių riziką, EP, vertinant Vilniaus miesto žaliųjų zonų lietaus vandens sugėrimo potencialą, vertė sudaro 15,6 mln. Eur</w:t>
      </w:r>
      <w:r w:rsidR="00360D21">
        <w:t>/metus</w:t>
      </w:r>
      <w:r>
        <w:t>;</w:t>
      </w:r>
    </w:p>
    <w:p w14:paraId="7BC8549E" w14:textId="1420A112" w:rsidR="00917B24" w:rsidRDefault="00917B24" w:rsidP="00917B24">
      <w:pPr>
        <w:pStyle w:val="SC2Bulletlevel"/>
      </w:pPr>
      <w:r>
        <w:t>mikroklimato reguliavimo EP – Vilniaus miesto žaliųjų zonų evapotransporacijos – ekonominė vertė yra 585,1 tūkst. Eur</w:t>
      </w:r>
      <w:r w:rsidR="005A3BA2">
        <w:t>/100 dienų (šiltąjį metų laiką)</w:t>
      </w:r>
      <w:r>
        <w:t>;</w:t>
      </w:r>
    </w:p>
    <w:p w14:paraId="4F631D25" w14:textId="68438D39" w:rsidR="00917B24" w:rsidRDefault="00917B24" w:rsidP="00917B24">
      <w:pPr>
        <w:pStyle w:val="SC2Bulletlevel"/>
      </w:pPr>
      <w:r>
        <w:t>suminė apdulkinimo EP ekonominė vertė 2020 m., įvertinus penkis skirtingus žemės ūkio pasėlius, sudarė 151,76 mln. eurų;</w:t>
      </w:r>
    </w:p>
    <w:p w14:paraId="489335E7" w14:textId="7A27CDEE" w:rsidR="009813A2" w:rsidRDefault="00917B24" w:rsidP="00917B24">
      <w:pPr>
        <w:pStyle w:val="SC2Bulletlevel"/>
      </w:pPr>
      <w:r>
        <w:t>patyrimu paremtos sąveikos su gyvąja gamta, vertinant per saugomų teritorijų turizmo prizmę, ekonominė vertė 2021 m. siekė 89 mln. Eur, tuo metu vertinant per ST gamtos mokyklų</w:t>
      </w:r>
      <w:r w:rsidR="00E03362">
        <w:t xml:space="preserve"> </w:t>
      </w:r>
      <w:r>
        <w:t xml:space="preserve">teikiamų edukacinių programų prizmę – 32,1 tūkst. Eur; pažinimu paremtos sąveikos su gyvąja gamta, vertinant filmų apie gamtą naudą, ekonominė vertė siekia </w:t>
      </w:r>
      <w:r w:rsidR="009443D1">
        <w:t>728 tūkst</w:t>
      </w:r>
      <w:r>
        <w:t>. Eur</w:t>
      </w:r>
      <w:r w:rsidR="009813A2">
        <w:t>;</w:t>
      </w:r>
    </w:p>
    <w:p w14:paraId="4651AC09" w14:textId="67BBDF7F" w:rsidR="00082DA2" w:rsidRDefault="00A2304A" w:rsidP="00917B24">
      <w:pPr>
        <w:pStyle w:val="SC2Bulletlevel"/>
      </w:pPr>
      <w:r w:rsidRPr="00A2304A">
        <w:t xml:space="preserve">miškų ir pievų sekvestruoto CO2 ekonominė vertė </w:t>
      </w:r>
      <w:r>
        <w:t>2021 m.</w:t>
      </w:r>
      <w:r w:rsidR="0088197C">
        <w:t xml:space="preserve"> sudarė</w:t>
      </w:r>
      <w:r w:rsidRPr="00A2304A">
        <w:t xml:space="preserve"> atitinkamai 565 mln. ir 66 mln. Eur.</w:t>
      </w:r>
    </w:p>
    <w:p w14:paraId="0F57F529" w14:textId="77777777" w:rsidR="006A03B1" w:rsidRDefault="006A03B1">
      <w:pPr>
        <w:jc w:val="left"/>
        <w:rPr>
          <w:rFonts w:ascii="SimSun" w:eastAsiaTheme="majorEastAsia" w:hAnsi="SimSun" w:cstheme="majorBidi"/>
          <w:b/>
          <w:sz w:val="40"/>
          <w:szCs w:val="40"/>
        </w:rPr>
      </w:pPr>
      <w:r>
        <w:br w:type="page"/>
      </w:r>
    </w:p>
    <w:p w14:paraId="30024E14" w14:textId="77777777" w:rsidR="00136991" w:rsidRDefault="00A329FC" w:rsidP="00136991">
      <w:pPr>
        <w:pStyle w:val="Antrat1"/>
        <w:numPr>
          <w:ilvl w:val="0"/>
          <w:numId w:val="0"/>
        </w:numPr>
        <w:ind w:left="360" w:hanging="360"/>
      </w:pPr>
      <w:bookmarkStart w:id="120" w:name="_Toc109728427"/>
      <w:r>
        <w:t>Naudoti šaltiniai</w:t>
      </w:r>
      <w:bookmarkEnd w:id="120"/>
    </w:p>
    <w:p w14:paraId="342F597A" w14:textId="757AAD8D" w:rsidR="00B84CD5" w:rsidRPr="00311973" w:rsidRDefault="00B84CD5" w:rsidP="00311973">
      <w:pPr>
        <w:pStyle w:val="SCNumberedList"/>
        <w:numPr>
          <w:ilvl w:val="0"/>
          <w:numId w:val="43"/>
        </w:numPr>
        <w:jc w:val="left"/>
      </w:pPr>
      <w:r w:rsidRPr="00311973">
        <w:t xml:space="preserve">2018 Revision of World Urbanization Prospects. United Nations. Prieiga per internetą: </w:t>
      </w:r>
      <w:hyperlink r:id="rId52" w:history="1">
        <w:r w:rsidRPr="00311973">
          <w:rPr>
            <w:rStyle w:val="Hipersaitas"/>
            <w:rFonts w:cs="Times New Roman"/>
          </w:rPr>
          <w:t>https://www.un.org/development/desa/publications/2018-revision-of-world-urbanization-prospects.html</w:t>
        </w:r>
      </w:hyperlink>
      <w:r w:rsidR="00E03362">
        <w:t xml:space="preserve"> </w:t>
      </w:r>
    </w:p>
    <w:p w14:paraId="17886F25" w14:textId="58DC9F9E" w:rsidR="00B84CD5" w:rsidRPr="00311973" w:rsidRDefault="00B84CD5" w:rsidP="00311973">
      <w:pPr>
        <w:pStyle w:val="SCNumberedList"/>
        <w:jc w:val="left"/>
      </w:pPr>
      <w:r w:rsidRPr="00311973">
        <w:t xml:space="preserve">2020 Basin Plan Evaluation. Prieiga per internetą: </w:t>
      </w:r>
      <w:hyperlink r:id="rId53" w:history="1">
        <w:r w:rsidRPr="00311973">
          <w:rPr>
            <w:rStyle w:val="Hipersaitas"/>
            <w:rFonts w:cs="Times New Roman"/>
          </w:rPr>
          <w:t>https://www.mdba.gov.au/2020-basin-plan-evaluation</w:t>
        </w:r>
      </w:hyperlink>
      <w:r w:rsidRPr="00311973">
        <w:t xml:space="preserve"> </w:t>
      </w:r>
    </w:p>
    <w:p w14:paraId="681C9F67" w14:textId="22E46643" w:rsidR="00B84CD5" w:rsidRPr="00311973" w:rsidRDefault="00B84CD5" w:rsidP="00311973">
      <w:pPr>
        <w:pStyle w:val="SCNumberedList"/>
        <w:jc w:val="left"/>
      </w:pPr>
      <w:r w:rsidRPr="00311973">
        <w:t xml:space="preserve">2021 m. liepos 16 d. Europos Komisijos komunikatas Europos Parlamentui, Tarybai, Europos ekonomikos ir socialinių reikalų komitetui ir Regionų komitetui „Nauja 2030 m. ES miškų strategija“. Prieiga per internetą: </w:t>
      </w:r>
      <w:hyperlink r:id="rId54" w:history="1">
        <w:r w:rsidRPr="00311973">
          <w:rPr>
            <w:rStyle w:val="Hipersaitas"/>
            <w:rFonts w:cs="Times New Roman"/>
          </w:rPr>
          <w:t>https://eur-lex.europa.eu/resource.html?uri=cellar:0d918e07-e610-11eb-a1a5-01aa75ed71a1.0011.02/DOC_1&amp;format=PDF</w:t>
        </w:r>
      </w:hyperlink>
      <w:r w:rsidRPr="00311973">
        <w:t xml:space="preserve"> </w:t>
      </w:r>
    </w:p>
    <w:p w14:paraId="2D1C1EC4" w14:textId="2F33E777" w:rsidR="00B84CD5" w:rsidRPr="00311973" w:rsidRDefault="00B84CD5" w:rsidP="00311973">
      <w:pPr>
        <w:pStyle w:val="SCNumberedList"/>
        <w:jc w:val="left"/>
      </w:pPr>
      <w:r w:rsidRPr="00314DAD">
        <w:t>2021 m. Lietuvos nacionalinė rizikos analizė</w:t>
      </w:r>
      <w:r>
        <w:t xml:space="preserve">. </w:t>
      </w:r>
      <w:r w:rsidRPr="00311973">
        <w:t xml:space="preserve">Prieiga per internetą: </w:t>
      </w:r>
      <w:hyperlink r:id="rId55" w:history="1">
        <w:r w:rsidRPr="00311973">
          <w:rPr>
            <w:rStyle w:val="Hipersaitas"/>
            <w:rFonts w:cs="Times New Roman"/>
          </w:rPr>
          <w:t>https://pagd.lrv.lt/lt/veiklos-sritys-1/civiline-sauga/nacionaline-rizikos-analize</w:t>
        </w:r>
      </w:hyperlink>
      <w:r w:rsidRPr="00311973">
        <w:t xml:space="preserve"> </w:t>
      </w:r>
    </w:p>
    <w:p w14:paraId="2AD511B5" w14:textId="77777777" w:rsidR="00B84CD5" w:rsidRPr="00311973" w:rsidRDefault="00B84CD5" w:rsidP="00311973">
      <w:pPr>
        <w:pStyle w:val="SCNumberedList"/>
        <w:jc w:val="left"/>
      </w:pPr>
      <w:r w:rsidRPr="00311973">
        <w:t>2021–2030 metų plėtros programos valdytojos aplinkos ministerijos aplinkos apsaugos ir klimato kaitos valdymo plėtros programos pagrindimas (21-12-31)</w:t>
      </w:r>
    </w:p>
    <w:p w14:paraId="4B1511B0" w14:textId="51BA2EF1" w:rsidR="00B84CD5" w:rsidRPr="00311973" w:rsidRDefault="00B84CD5" w:rsidP="00311973">
      <w:pPr>
        <w:pStyle w:val="SCNumberedList"/>
        <w:jc w:val="left"/>
      </w:pPr>
      <w:r w:rsidRPr="00311973">
        <w:t xml:space="preserve">A plan for the Murray-Darling Basin. Prieiga per internetą: </w:t>
      </w:r>
      <w:hyperlink r:id="rId56" w:history="1">
        <w:r w:rsidRPr="00311973">
          <w:rPr>
            <w:rStyle w:val="Hipersaitas"/>
            <w:rFonts w:cs="Times New Roman"/>
          </w:rPr>
          <w:t>https://www.mdba.gov.au/basin-plan/plan-murray-darling-basin</w:t>
        </w:r>
      </w:hyperlink>
      <w:r w:rsidR="00E03362">
        <w:t xml:space="preserve"> </w:t>
      </w:r>
      <w:r w:rsidRPr="00311973">
        <w:t xml:space="preserve"> </w:t>
      </w:r>
    </w:p>
    <w:p w14:paraId="02546AFA" w14:textId="3C6682A0" w:rsidR="00B84CD5" w:rsidRPr="00311973" w:rsidRDefault="00B84CD5" w:rsidP="00311973">
      <w:pPr>
        <w:pStyle w:val="SCNumberedList"/>
        <w:jc w:val="left"/>
      </w:pPr>
      <w:r w:rsidRPr="00311973">
        <w:t xml:space="preserve">Ananna F. H. et al. (2021) Groundwater contamination risks with manure-borne microorganisms under different land-application options. Water Science and Engineering, Volume 14, Issue 4, p. 314-322. Prieiga per internetą: </w:t>
      </w:r>
      <w:hyperlink r:id="rId57" w:history="1">
        <w:r w:rsidRPr="00311973">
          <w:rPr>
            <w:rStyle w:val="Hipersaitas"/>
            <w:rFonts w:cs="Times New Roman"/>
          </w:rPr>
          <w:t>https://doi.org/10.1016/j.wse.2021.11.001</w:t>
        </w:r>
      </w:hyperlink>
      <w:r w:rsidRPr="00311973">
        <w:t xml:space="preserve"> </w:t>
      </w:r>
    </w:p>
    <w:p w14:paraId="7B98AAB8" w14:textId="341ACB53" w:rsidR="00B84CD5" w:rsidRPr="00311973" w:rsidRDefault="00B84CD5" w:rsidP="00311973">
      <w:pPr>
        <w:pStyle w:val="SCNumberedList"/>
        <w:jc w:val="left"/>
      </w:pPr>
      <w:r w:rsidRPr="00311973">
        <w:t xml:space="preserve">Ar žinote, kad ir gamta teikia paslaugas? Mykolo Romerio universitetas. Prieiga per internetą: </w:t>
      </w:r>
      <w:hyperlink r:id="rId58" w:anchor=".YnPR-lBBxD8" w:history="1">
        <w:r w:rsidRPr="00311973">
          <w:rPr>
            <w:rStyle w:val="Hipersaitas"/>
            <w:rFonts w:cs="Times New Roman"/>
          </w:rPr>
          <w:t>https://intranet.mruni.eu/lt/naujienos/detail.php/ar-zinote-kad-ir-gamta-teikia-paslaugas-/242743/5042#.YnPR-lBBxD8</w:t>
        </w:r>
      </w:hyperlink>
      <w:r w:rsidR="00E03362">
        <w:t xml:space="preserve"> </w:t>
      </w:r>
    </w:p>
    <w:p w14:paraId="2ADA5400" w14:textId="5A20C9F2" w:rsidR="00B84CD5" w:rsidRPr="00311973" w:rsidRDefault="00B84CD5" w:rsidP="00311973">
      <w:pPr>
        <w:pStyle w:val="SCNumberedList"/>
        <w:jc w:val="left"/>
      </w:pPr>
      <w:r w:rsidRPr="00311973">
        <w:t xml:space="preserve">Asian Development Bank (2012) Guidelines for climate proofing investment in agriculture, rural development, and food security. Prieiga per internetą: </w:t>
      </w:r>
      <w:hyperlink r:id="rId59" w:history="1">
        <w:r w:rsidRPr="00311973">
          <w:rPr>
            <w:rStyle w:val="Hipersaitas"/>
            <w:rFonts w:cs="Times New Roman"/>
          </w:rPr>
          <w:t>https://think-asia.org/handle/11540/3222</w:t>
        </w:r>
      </w:hyperlink>
      <w:r w:rsidR="00E03362">
        <w:t xml:space="preserve"> </w:t>
      </w:r>
    </w:p>
    <w:p w14:paraId="14D557D9" w14:textId="3560EF91" w:rsidR="00B84CD5" w:rsidRPr="00311973" w:rsidRDefault="00B84CD5" w:rsidP="00311973">
      <w:pPr>
        <w:pStyle w:val="SCNumberedList"/>
        <w:jc w:val="left"/>
      </w:pPr>
      <w:r w:rsidRPr="00311973">
        <w:t xml:space="preserve">Assets at risk and potential impacts. Chapter 3: Environment and ecosystem services. Prieiga per internetą: </w:t>
      </w:r>
      <w:hyperlink r:id="rId60" w:history="1">
        <w:r w:rsidRPr="00311973">
          <w:rPr>
            <w:rStyle w:val="Hipersaitas"/>
            <w:rFonts w:cs="Times New Roman"/>
          </w:rPr>
          <w:t>https://drmkc.jrc.ec.europa.eu/portals/0/Knowledge/ScienceforDRM2020/Files/ch03_subch0305.pdf</w:t>
        </w:r>
      </w:hyperlink>
      <w:r w:rsidR="00E03362">
        <w:t xml:space="preserve"> </w:t>
      </w:r>
      <w:r w:rsidRPr="00311973">
        <w:t xml:space="preserve"> </w:t>
      </w:r>
    </w:p>
    <w:p w14:paraId="5797DD1F" w14:textId="5FBECC96" w:rsidR="00B84CD5" w:rsidRPr="00311973" w:rsidRDefault="00B84CD5" w:rsidP="00311973">
      <w:pPr>
        <w:pStyle w:val="SCNumberedList"/>
        <w:jc w:val="left"/>
      </w:pPr>
      <w:r w:rsidRPr="00311973">
        <w:t xml:space="preserve">Aukštaitijos nacionalinis parkas. Prieiga per internetą: </w:t>
      </w:r>
      <w:hyperlink r:id="rId61" w:history="1">
        <w:r w:rsidRPr="00311973">
          <w:rPr>
            <w:rStyle w:val="Hipersaitas"/>
            <w:rFonts w:cs="Times New Roman"/>
          </w:rPr>
          <w:t>https://www.aparkai.lt/gamtosmokykla</w:t>
        </w:r>
      </w:hyperlink>
      <w:r w:rsidR="00E03362">
        <w:t xml:space="preserve"> </w:t>
      </w:r>
    </w:p>
    <w:p w14:paraId="780ADE6D" w14:textId="556F53EA" w:rsidR="00B84CD5" w:rsidRPr="00311973" w:rsidRDefault="00B84CD5" w:rsidP="00311973">
      <w:pPr>
        <w:pStyle w:val="SCNumberedList"/>
        <w:jc w:val="left"/>
      </w:pPr>
      <w:r w:rsidRPr="00311973">
        <w:t xml:space="preserve">Baro, F. et al. (2014) Contribution of ecosystem services to air quality and climate change mitigation policies: The case of urban forests in Barcelona, Spain. Ambio, 43(4), 466–479. Prieiga per internetą: </w:t>
      </w:r>
      <w:hyperlink r:id="rId62" w:history="1">
        <w:r w:rsidRPr="00311973">
          <w:rPr>
            <w:rStyle w:val="Hipersaitas"/>
            <w:rFonts w:cs="Times New Roman"/>
          </w:rPr>
          <w:t>https://dx.doi.org/10.1007%2Fs13280-014-0507-x</w:t>
        </w:r>
      </w:hyperlink>
      <w:r w:rsidRPr="00311973">
        <w:t xml:space="preserve"> </w:t>
      </w:r>
    </w:p>
    <w:p w14:paraId="5403F894" w14:textId="2AF30C14" w:rsidR="00B84CD5" w:rsidRPr="00311973" w:rsidRDefault="00B84CD5" w:rsidP="00311973">
      <w:pPr>
        <w:pStyle w:val="SCNumberedList"/>
        <w:jc w:val="left"/>
      </w:pPr>
      <w:r w:rsidRPr="00311973">
        <w:t xml:space="preserve">Basche, A. D., DeLonge, M. S. (2019) Comparing infiltration rates in soils managed with conventional and alternative farming methods: A meta-analysis. PLoS ONE 14(9), e0215702. Prieiga per internetą:. </w:t>
      </w:r>
      <w:hyperlink r:id="rId63" w:history="1">
        <w:r w:rsidRPr="00311973">
          <w:rPr>
            <w:rStyle w:val="Hipersaitas"/>
            <w:rFonts w:cs="Times New Roman"/>
          </w:rPr>
          <w:t>https://doi.org/10.1371/journal.pone.0215702</w:t>
        </w:r>
      </w:hyperlink>
      <w:r w:rsidRPr="00311973">
        <w:t xml:space="preserve"> </w:t>
      </w:r>
    </w:p>
    <w:p w14:paraId="37641EB5" w14:textId="73DC9285" w:rsidR="00B84CD5" w:rsidRPr="00311973" w:rsidRDefault="00B84CD5" w:rsidP="00311973">
      <w:pPr>
        <w:pStyle w:val="SCNumberedList"/>
        <w:jc w:val="left"/>
      </w:pPr>
      <w:r w:rsidRPr="00311973">
        <w:t xml:space="preserve">Bass, B. (2008) Estimates of air pollution mitigation with green plants and green roofs using the UFORE model. Urban Ecosystems 11(4), 409-422. Prieiga per internetą: </w:t>
      </w:r>
      <w:hyperlink r:id="rId64" w:history="1">
        <w:r w:rsidRPr="00311973">
          <w:rPr>
            <w:rStyle w:val="Hipersaitas"/>
            <w:rFonts w:cs="Times New Roman"/>
          </w:rPr>
          <w:t>https://link.springer.com/article/10.1007/s11252-008-0054-y</w:t>
        </w:r>
      </w:hyperlink>
      <w:r w:rsidR="00E03362">
        <w:t xml:space="preserve"> </w:t>
      </w:r>
    </w:p>
    <w:p w14:paraId="16FAD089" w14:textId="13DA7935" w:rsidR="00B84CD5" w:rsidRPr="00311973" w:rsidRDefault="00B84CD5" w:rsidP="00311973">
      <w:pPr>
        <w:pStyle w:val="SCNumberedList"/>
        <w:jc w:val="left"/>
      </w:pPr>
      <w:r w:rsidRPr="00311973">
        <w:t>Bielskytė-Masiokė</w:t>
      </w:r>
      <w:r>
        <w:t xml:space="preserve"> R.</w:t>
      </w:r>
      <w:r w:rsidRPr="00311973">
        <w:t xml:space="preserve"> (2022) Klimato kaitos padarinių mažinimo galimybių tyrimas, projektuojant ir statant apželdintus pastatus. Magistro baigiamasis darbas. Kauno technologijų universitetas. Prieiga per internetą: </w:t>
      </w:r>
      <w:hyperlink r:id="rId65" w:history="1">
        <w:r w:rsidRPr="00311973">
          <w:rPr>
            <w:rStyle w:val="Hipersaitas"/>
            <w:rFonts w:cs="Times New Roman"/>
          </w:rPr>
          <w:t>https://epubl.ktu.edu/object/elaba:116914759/</w:t>
        </w:r>
      </w:hyperlink>
      <w:r w:rsidRPr="00311973">
        <w:t xml:space="preserve"> </w:t>
      </w:r>
    </w:p>
    <w:p w14:paraId="2F1ED5E3" w14:textId="1760F845" w:rsidR="00B84CD5" w:rsidRPr="00311973" w:rsidRDefault="00B84CD5" w:rsidP="00311973">
      <w:pPr>
        <w:pStyle w:val="SCNumberedList"/>
        <w:jc w:val="left"/>
      </w:pPr>
      <w:r w:rsidRPr="00311973">
        <w:t xml:space="preserve">Borah, J. R. et al. (2020) The role of biodiversity in integrated landscape approaches. In Operationalizing integrated landscape approaches in the tropics. Prieiga per internetą: </w:t>
      </w:r>
      <w:hyperlink r:id="rId66" w:history="1">
        <w:r w:rsidRPr="00311973">
          <w:rPr>
            <w:rStyle w:val="Hipersaitas"/>
            <w:rFonts w:cs="Times New Roman"/>
          </w:rPr>
          <w:t>https://www.cifor.org/publications/pdf_files/Books/2020-COLANDS-03.pdf</w:t>
        </w:r>
      </w:hyperlink>
      <w:r w:rsidR="00E03362">
        <w:t xml:space="preserve"> </w:t>
      </w:r>
      <w:r w:rsidRPr="00311973">
        <w:t xml:space="preserve"> </w:t>
      </w:r>
    </w:p>
    <w:p w14:paraId="4D002F32" w14:textId="77777777" w:rsidR="00B84CD5" w:rsidRPr="00311973" w:rsidRDefault="00B84CD5" w:rsidP="00311973">
      <w:pPr>
        <w:pStyle w:val="SCNumberedList"/>
        <w:jc w:val="left"/>
      </w:pPr>
      <w:r w:rsidRPr="00311973">
        <w:t xml:space="preserve">Browder G. et al (2019) INTEGRATING GREEN AND GRAY. Creating Next Generation Infrastructure. The World Bank Group and World Resource Institute </w:t>
      </w:r>
    </w:p>
    <w:p w14:paraId="1B1F60D1" w14:textId="5ADD61A5" w:rsidR="00B84CD5" w:rsidRPr="00311973" w:rsidRDefault="00B84CD5" w:rsidP="00311973">
      <w:pPr>
        <w:pStyle w:val="SCNumberedList"/>
        <w:jc w:val="left"/>
      </w:pPr>
      <w:r w:rsidRPr="00311973">
        <w:t xml:space="preserve">BŽŪP 2021 m. strateginio plano ataskaita. Prieiga per internetą: </w:t>
      </w:r>
      <w:hyperlink r:id="rId67" w:history="1">
        <w:r w:rsidRPr="00311973">
          <w:rPr>
            <w:rStyle w:val="Hipersaitas"/>
            <w:rFonts w:cs="Times New Roman"/>
          </w:rPr>
          <w:t>https://zum.lrv.lt/uploads/zum/documents/files/LT%20strateginio%20plano%20projektas_pateiktas_EK.pdf</w:t>
        </w:r>
      </w:hyperlink>
      <w:r w:rsidR="00E03362">
        <w:t xml:space="preserve"> </w:t>
      </w:r>
    </w:p>
    <w:p w14:paraId="1DD1E8A0" w14:textId="36C02FE9" w:rsidR="00B84CD5" w:rsidRPr="00311973" w:rsidRDefault="00B84CD5" w:rsidP="0095514A">
      <w:pPr>
        <w:pStyle w:val="SCNumberedList"/>
      </w:pPr>
      <w:r>
        <w:t xml:space="preserve">Compare the Climate and Weather in Vilnius and Beijing. </w:t>
      </w:r>
      <w:r w:rsidRPr="00311973">
        <w:t xml:space="preserve">Prieiga per internetą: </w:t>
      </w:r>
      <w:hyperlink r:id="rId68" w:history="1">
        <w:r w:rsidRPr="00311973">
          <w:rPr>
            <w:rStyle w:val="Hipersaitas"/>
            <w:rFonts w:cs="Times New Roman"/>
          </w:rPr>
          <w:t>https://weatherspark.com/compare/y/92695~131055/Comparison-of-the-Average-Weather-in-Vilnius-and-Beijing</w:t>
        </w:r>
      </w:hyperlink>
      <w:r w:rsidR="00E03362">
        <w:t xml:space="preserve"> </w:t>
      </w:r>
    </w:p>
    <w:p w14:paraId="18D60C88" w14:textId="02F20F72" w:rsidR="00B84CD5" w:rsidRPr="00311973" w:rsidRDefault="00B84CD5" w:rsidP="00311973">
      <w:pPr>
        <w:pStyle w:val="SCNumberedList"/>
        <w:jc w:val="left"/>
      </w:pPr>
      <w:r w:rsidRPr="00311973">
        <w:t xml:space="preserve">Conservation Reserve Program. Prieiga per internetą: </w:t>
      </w:r>
      <w:hyperlink r:id="rId69" w:history="1">
        <w:r w:rsidRPr="00311973">
          <w:rPr>
            <w:rStyle w:val="Hipersaitas"/>
            <w:rFonts w:cs="Times New Roman"/>
          </w:rPr>
          <w:t>https://www.fsa.usda.gov/programs-and-services/conservation-programs/conservation-reserve-program/</w:t>
        </w:r>
      </w:hyperlink>
      <w:r w:rsidRPr="00311973">
        <w:t xml:space="preserve"> </w:t>
      </w:r>
    </w:p>
    <w:p w14:paraId="66AB7F0B" w14:textId="01C511C2" w:rsidR="00B84CD5" w:rsidRPr="00311973" w:rsidRDefault="00B84CD5" w:rsidP="00311973">
      <w:pPr>
        <w:pStyle w:val="SCNumberedList"/>
        <w:jc w:val="left"/>
      </w:pPr>
      <w:r w:rsidRPr="00311973">
        <w:t xml:space="preserve">D’Costa P. M., D‘Silva M. Sh., Naik R. K. (2016) Impact of Pollution on Phytoplankton and Implications for Marine Econiches. Springer, p. 205-222. Prieiga per internetą: </w:t>
      </w:r>
      <w:hyperlink r:id="rId70" w:history="1">
        <w:r w:rsidRPr="00311973">
          <w:rPr>
            <w:rStyle w:val="Hipersaitas"/>
            <w:rFonts w:cs="Times New Roman"/>
          </w:rPr>
          <w:t>https://link.springer.com/chapter/10.1007/978-981-10-1044-6_13</w:t>
        </w:r>
      </w:hyperlink>
      <w:r w:rsidR="00E03362">
        <w:t xml:space="preserve"> </w:t>
      </w:r>
    </w:p>
    <w:p w14:paraId="5C35A754" w14:textId="3EA977E2" w:rsidR="00B84CD5" w:rsidRPr="00311973" w:rsidRDefault="00B84CD5" w:rsidP="00311973">
      <w:pPr>
        <w:pStyle w:val="SCNumberedList"/>
        <w:jc w:val="left"/>
      </w:pPr>
      <w:r w:rsidRPr="00311973">
        <w:t xml:space="preserve">Demortain, D. (2021) The science behind the ban: The outstanding impact of ecotoxicological research on the regulation of neonicotinoids. Current Opinion in Insect Science, 46, 78-82. Prieiga per internetą: </w:t>
      </w:r>
      <w:hyperlink r:id="rId71" w:history="1">
        <w:r w:rsidRPr="00311973">
          <w:rPr>
            <w:rStyle w:val="Hipersaitas"/>
            <w:rFonts w:cs="Times New Roman"/>
          </w:rPr>
          <w:t>https://doi.org/10.1016/j.cois.2021.02.017</w:t>
        </w:r>
      </w:hyperlink>
      <w:r w:rsidR="00E03362">
        <w:t xml:space="preserve"> </w:t>
      </w:r>
    </w:p>
    <w:p w14:paraId="116135A8" w14:textId="01065C15" w:rsidR="00B84CD5" w:rsidRPr="00311973" w:rsidRDefault="00B84CD5" w:rsidP="00311973">
      <w:pPr>
        <w:pStyle w:val="SCNumberedList"/>
        <w:jc w:val="left"/>
      </w:pPr>
      <w:r w:rsidRPr="00311973">
        <w:t xml:space="preserve">Dinesse M. et al. (2019) A global synthesis reveals biodiversity-mediated benefits for crop production. Science Advances, 5(10). Prieiga per internetą: </w:t>
      </w:r>
      <w:hyperlink r:id="rId72" w:history="1">
        <w:r w:rsidRPr="00311973">
          <w:rPr>
            <w:rStyle w:val="Hipersaitas"/>
            <w:rFonts w:cs="Times New Roman"/>
          </w:rPr>
          <w:t>https://www.science.org/doi/10.1126/sciadv.aax0121</w:t>
        </w:r>
      </w:hyperlink>
      <w:r w:rsidR="00E03362">
        <w:t xml:space="preserve"> </w:t>
      </w:r>
    </w:p>
    <w:p w14:paraId="59543656" w14:textId="6C6C0011" w:rsidR="00B84CD5" w:rsidRPr="00311973" w:rsidRDefault="00B84CD5" w:rsidP="007B2EC1">
      <w:pPr>
        <w:pStyle w:val="SCNumberedList"/>
        <w:jc w:val="left"/>
      </w:pPr>
      <w:r>
        <w:t xml:space="preserve">Doraźne metody ochrony stosowane podczas powodzi ze szczególnym uwzględnieniem rękawów przeciwpowodziowych. </w:t>
      </w:r>
      <w:r w:rsidRPr="00311973">
        <w:t xml:space="preserve">Prieiga per internetą: </w:t>
      </w:r>
      <w:hyperlink r:id="rId73" w:history="1">
        <w:r w:rsidRPr="0095514A">
          <w:rPr>
            <w:rStyle w:val="Hipersaitas"/>
            <w:rFonts w:cs="Times New Roman"/>
          </w:rPr>
          <w:t>https://www.cnbop.pl/wydawnictwa/ksiazki/978-83-61520-65-8/dorazne_metody_ochrony.pdf</w:t>
        </w:r>
      </w:hyperlink>
      <w:r w:rsidR="00E03362">
        <w:t xml:space="preserve"> </w:t>
      </w:r>
      <w:r w:rsidRPr="00311973">
        <w:t xml:space="preserve"> </w:t>
      </w:r>
    </w:p>
    <w:p w14:paraId="0EB565F3" w14:textId="1ABFBDB6" w:rsidR="00B84CD5" w:rsidRPr="00311973" w:rsidRDefault="00B84CD5" w:rsidP="00311973">
      <w:pPr>
        <w:pStyle w:val="SCNumberedList"/>
        <w:jc w:val="left"/>
      </w:pPr>
      <w:r w:rsidRPr="00311973">
        <w:t xml:space="preserve">Doswald, N. et al. (2014) Effectiveness of ecosystem-based approaches for adaptation: Review of the evidence-base. Climate and Development, 6(2), 185-201. Prieiga per internetą: </w:t>
      </w:r>
      <w:hyperlink r:id="rId74" w:history="1">
        <w:r w:rsidRPr="00311973">
          <w:rPr>
            <w:rStyle w:val="Hipersaitas"/>
            <w:rFonts w:cs="Times New Roman"/>
          </w:rPr>
          <w:t>https://doi.org/10.1080/17565529.2013.867247</w:t>
        </w:r>
      </w:hyperlink>
      <w:r w:rsidR="00E03362">
        <w:t xml:space="preserve"> </w:t>
      </w:r>
    </w:p>
    <w:p w14:paraId="6014D38C" w14:textId="7E0BE0D7" w:rsidR="00B84CD5" w:rsidRPr="00311973" w:rsidRDefault="00B84CD5" w:rsidP="00311973">
      <w:pPr>
        <w:pStyle w:val="SCNumberedList"/>
        <w:jc w:val="left"/>
      </w:pPr>
      <w:r w:rsidRPr="00311973">
        <w:t xml:space="preserve">Dzūkijos nacionalinis parkas. Prieiga per internetą: </w:t>
      </w:r>
      <w:hyperlink r:id="rId75" w:history="1">
        <w:r w:rsidRPr="00311973">
          <w:rPr>
            <w:rStyle w:val="Hipersaitas"/>
            <w:rFonts w:cs="Times New Roman"/>
          </w:rPr>
          <w:t>http://gamta.cepkeliai-dzukija.lt/59894/-informacija-parko-lankytojams/paslaugos/netradicines-pamokos-gamtoje.html</w:t>
        </w:r>
      </w:hyperlink>
      <w:r w:rsidR="00E03362">
        <w:t xml:space="preserve"> </w:t>
      </w:r>
    </w:p>
    <w:p w14:paraId="1A048B83" w14:textId="282EEE48" w:rsidR="00B84CD5" w:rsidRPr="00311973" w:rsidRDefault="00B84CD5" w:rsidP="00311973">
      <w:pPr>
        <w:pStyle w:val="SCNumberedList"/>
        <w:jc w:val="left"/>
      </w:pPr>
      <w:r w:rsidRPr="00311973">
        <w:t xml:space="preserve">Ecosystem Approach. Prieiga per internetą: </w:t>
      </w:r>
      <w:hyperlink r:id="rId76" w:history="1">
        <w:r w:rsidRPr="00311973">
          <w:rPr>
            <w:rStyle w:val="Hipersaitas"/>
            <w:rFonts w:cs="Times New Roman"/>
          </w:rPr>
          <w:t>https://www.cbd.int/ecosystem/</w:t>
        </w:r>
      </w:hyperlink>
      <w:r w:rsidRPr="00311973">
        <w:t xml:space="preserve"> </w:t>
      </w:r>
    </w:p>
    <w:p w14:paraId="3B68D869" w14:textId="092D670B" w:rsidR="00B84CD5" w:rsidRPr="00311973" w:rsidRDefault="00B84CD5" w:rsidP="00311973">
      <w:pPr>
        <w:pStyle w:val="SCNumberedList"/>
        <w:jc w:val="left"/>
      </w:pPr>
      <w:r w:rsidRPr="000F1AF0">
        <w:t>Ecosystem Services &amp; Biodiversity (ESB)</w:t>
      </w:r>
      <w:r>
        <w:t xml:space="preserve">. </w:t>
      </w:r>
      <w:r w:rsidRPr="00311973">
        <w:t xml:space="preserve">Prieiga per internetą: </w:t>
      </w:r>
      <w:hyperlink r:id="rId77" w:history="1">
        <w:r w:rsidRPr="00311973">
          <w:rPr>
            <w:rStyle w:val="Hipersaitas"/>
            <w:rFonts w:cs="Times New Roman"/>
          </w:rPr>
          <w:t>https://www.fao.org/ecosystem-services-biodiversity/en/</w:t>
        </w:r>
      </w:hyperlink>
      <w:r w:rsidR="00E03362">
        <w:t xml:space="preserve"> </w:t>
      </w:r>
    </w:p>
    <w:p w14:paraId="40431A59" w14:textId="23DA4085" w:rsidR="00B84CD5" w:rsidRPr="00311973" w:rsidRDefault="00B84CD5" w:rsidP="00311973">
      <w:pPr>
        <w:pStyle w:val="SCNumberedList"/>
        <w:jc w:val="left"/>
      </w:pPr>
      <w:r w:rsidRPr="00311973">
        <w:t xml:space="preserve">Ecosystem services accounting. Part I: Outdoor recreation and crop pollination. JRC technical reports. Prieiga per internetą: </w:t>
      </w:r>
      <w:hyperlink r:id="rId78" w:history="1">
        <w:r w:rsidRPr="00311973">
          <w:rPr>
            <w:rStyle w:val="Hipersaitas"/>
            <w:rFonts w:cs="Times New Roman"/>
          </w:rPr>
          <w:t>https://publications.jrc.ec.europa.eu/repository/handle/JRC110321</w:t>
        </w:r>
      </w:hyperlink>
      <w:r w:rsidR="00E03362">
        <w:t xml:space="preserve"> </w:t>
      </w:r>
    </w:p>
    <w:p w14:paraId="695698E1" w14:textId="55FDD51D" w:rsidR="00B84CD5" w:rsidRPr="00311973" w:rsidRDefault="00B84CD5" w:rsidP="00311973">
      <w:pPr>
        <w:pStyle w:val="SCNumberedList"/>
        <w:jc w:val="left"/>
      </w:pPr>
      <w:r w:rsidRPr="00F648B7">
        <w:t>Ecosystem services and Green Infrastructure</w:t>
      </w:r>
      <w:r>
        <w:t xml:space="preserve">. </w:t>
      </w:r>
      <w:r w:rsidRPr="00311973">
        <w:t xml:space="preserve">Prieiga per internetą: </w:t>
      </w:r>
      <w:hyperlink r:id="rId79" w:history="1">
        <w:r w:rsidRPr="00311973">
          <w:rPr>
            <w:rStyle w:val="Hipersaitas"/>
            <w:rFonts w:cs="Times New Roman"/>
          </w:rPr>
          <w:t>https://ec.europa.eu/environment/nature/ecosystems/index_en.htm</w:t>
        </w:r>
      </w:hyperlink>
      <w:r w:rsidR="00E03362">
        <w:t xml:space="preserve"> </w:t>
      </w:r>
    </w:p>
    <w:p w14:paraId="3A33D3B1" w14:textId="5BE8758B" w:rsidR="00B84CD5" w:rsidRPr="00311973" w:rsidRDefault="00B84CD5" w:rsidP="00311973">
      <w:pPr>
        <w:pStyle w:val="SCNumberedList"/>
        <w:jc w:val="left"/>
      </w:pPr>
      <w:r w:rsidRPr="00311973">
        <w:t xml:space="preserve">EIP-AGRI Focus Group. Protecting fruit production from frost damage (2019). Prieiga per internetą: </w:t>
      </w:r>
      <w:hyperlink r:id="rId80" w:history="1">
        <w:r w:rsidRPr="00311973">
          <w:rPr>
            <w:rStyle w:val="Hipersaitas"/>
            <w:rFonts w:cs="Times New Roman"/>
          </w:rPr>
          <w:t>https://ec.europa.eu/eip/agriculture/sites/default/files/eip-agri_fg_frost_damage_final_report_2019_en.pdf</w:t>
        </w:r>
      </w:hyperlink>
      <w:r w:rsidRPr="00311973">
        <w:t xml:space="preserve"> </w:t>
      </w:r>
    </w:p>
    <w:p w14:paraId="714D12FA" w14:textId="56AF14E1" w:rsidR="00B84CD5" w:rsidRPr="00311973" w:rsidRDefault="00B84CD5" w:rsidP="00311973">
      <w:pPr>
        <w:pStyle w:val="SCNumberedList"/>
        <w:jc w:val="left"/>
      </w:pPr>
      <w:r w:rsidRPr="00311973">
        <w:t xml:space="preserve">Elkington, R. (2020) Study guides and Australian documentary: The role of bridging materials in building educative, cultural and economic value, Film Education Journal. Prieiga per internetą: </w:t>
      </w:r>
      <w:hyperlink r:id="rId81" w:history="1">
        <w:r w:rsidRPr="00311973">
          <w:rPr>
            <w:rStyle w:val="Hipersaitas"/>
            <w:rFonts w:cs="Times New Roman"/>
          </w:rPr>
          <w:t>https://ucl.scienceopen.com/hosted-document?doi=10.14324/FEJ.03.2.07</w:t>
        </w:r>
      </w:hyperlink>
      <w:r w:rsidR="00E03362">
        <w:t xml:space="preserve"> </w:t>
      </w:r>
    </w:p>
    <w:p w14:paraId="34DDED51" w14:textId="09DDBE9B" w:rsidR="00B84CD5" w:rsidRPr="00311973" w:rsidRDefault="00B84CD5" w:rsidP="00311973">
      <w:pPr>
        <w:pStyle w:val="SCNumberedList"/>
        <w:jc w:val="left"/>
      </w:pPr>
      <w:r w:rsidRPr="00311973">
        <w:t xml:space="preserve">ES biologinės įvairovės strategija iki 2020 m. Prieiga per internetą: </w:t>
      </w:r>
      <w:hyperlink r:id="rId82" w:history="1">
        <w:r w:rsidRPr="00311973">
          <w:rPr>
            <w:rStyle w:val="Hipersaitas"/>
            <w:rFonts w:cs="Times New Roman"/>
          </w:rPr>
          <w:t>https://ec.europa.eu/environment/nature/biodiversity/strategy_2020/index_en.htm</w:t>
        </w:r>
      </w:hyperlink>
      <w:r w:rsidRPr="00311973">
        <w:t xml:space="preserve"> </w:t>
      </w:r>
    </w:p>
    <w:p w14:paraId="40E616DD" w14:textId="210DC91B" w:rsidR="00B84CD5" w:rsidRPr="00311973" w:rsidRDefault="00B84CD5" w:rsidP="00311973">
      <w:pPr>
        <w:pStyle w:val="SCNumberedList"/>
        <w:jc w:val="left"/>
      </w:pPr>
      <w:r w:rsidRPr="00311973">
        <w:t xml:space="preserve">European Environment Agency (2021) Nature-based solutions in Europe: Policy, knowledge and practice for climate change adaptation and disaster risk reduction. Prieiga per internetą: </w:t>
      </w:r>
      <w:hyperlink r:id="rId83" w:history="1">
        <w:r w:rsidRPr="00311973">
          <w:rPr>
            <w:rStyle w:val="Hipersaitas"/>
            <w:rFonts w:cs="Times New Roman"/>
          </w:rPr>
          <w:t>https://www.eea.europa.eu/publications/nature-based-solutions-in-europe/file</w:t>
        </w:r>
      </w:hyperlink>
      <w:r w:rsidR="00E03362">
        <w:t xml:space="preserve"> </w:t>
      </w:r>
    </w:p>
    <w:p w14:paraId="5607FF57" w14:textId="05D009E9" w:rsidR="00B84CD5" w:rsidRPr="00311973" w:rsidRDefault="00B84CD5" w:rsidP="00311973">
      <w:pPr>
        <w:pStyle w:val="SCNumberedList"/>
        <w:jc w:val="left"/>
      </w:pPr>
      <w:r w:rsidRPr="00311973">
        <w:t xml:space="preserve">European Union Allowance Emission Spot Primary Market Auction Report 2020. Prieiga per internetą: </w:t>
      </w:r>
      <w:hyperlink r:id="rId84" w:history="1">
        <w:r w:rsidRPr="00311973">
          <w:rPr>
            <w:rStyle w:val="Hipersaitas"/>
            <w:rFonts w:cs="Times New Roman"/>
          </w:rPr>
          <w:t>https://www.eex.com/en/market-data/environmental-markets/eua-primary-auction-spot-download</w:t>
        </w:r>
      </w:hyperlink>
      <w:r w:rsidR="00E03362">
        <w:t xml:space="preserve"> </w:t>
      </w:r>
    </w:p>
    <w:p w14:paraId="0BDB8B65" w14:textId="698EDC49" w:rsidR="00B84CD5" w:rsidRPr="00311973" w:rsidRDefault="00B84CD5" w:rsidP="00311973">
      <w:pPr>
        <w:pStyle w:val="SCNumberedList"/>
        <w:jc w:val="left"/>
      </w:pPr>
      <w:r w:rsidRPr="00311973">
        <w:t xml:space="preserve">Europos aplinkos agentūra (2017) Green infrastructure and flood management. Promoting cost-efficient flood risk reduction via green infrastructure solutions. Prieiga per internetą: </w:t>
      </w:r>
      <w:hyperlink r:id="rId85" w:history="1">
        <w:r w:rsidRPr="00311973">
          <w:rPr>
            <w:rStyle w:val="Hipersaitas"/>
            <w:rFonts w:cs="Times New Roman"/>
          </w:rPr>
          <w:t>https://op.europa.eu/en/publication-detail/-/publication/2cdad1c8-e6d5-11e7-9749-01aa75ed71a1/language-en</w:t>
        </w:r>
      </w:hyperlink>
      <w:r w:rsidR="00E03362">
        <w:t xml:space="preserve"> </w:t>
      </w:r>
    </w:p>
    <w:p w14:paraId="007F4C8E" w14:textId="1124614B" w:rsidR="00B84CD5" w:rsidRPr="00311973" w:rsidRDefault="00B84CD5" w:rsidP="00311973">
      <w:pPr>
        <w:pStyle w:val="SCNumberedList"/>
        <w:jc w:val="left"/>
      </w:pPr>
      <w:r w:rsidRPr="00311973">
        <w:t xml:space="preserve">Europos audito rūmai (2018) Specialioji ataskaita. Potvynių direktyva: pažanga vertinant riziką, kartu planuojant ir tenkinant poreikį gerinti padėtį. Nr. 25 Prieiga per internetą: </w:t>
      </w:r>
      <w:hyperlink r:id="rId86" w:anchor="A12" w:history="1">
        <w:r w:rsidRPr="00311973">
          <w:rPr>
            <w:rStyle w:val="Hipersaitas"/>
            <w:rFonts w:cs="Times New Roman"/>
          </w:rPr>
          <w:t>https://op.europa.eu/webpub/eca/special-reports/floods-directive-25-2018/lt/#A12</w:t>
        </w:r>
      </w:hyperlink>
      <w:r w:rsidRPr="00311973">
        <w:t xml:space="preserve"> </w:t>
      </w:r>
    </w:p>
    <w:p w14:paraId="2EA8932B" w14:textId="7D901CB2" w:rsidR="00B84CD5" w:rsidRPr="00311973" w:rsidRDefault="00B84CD5" w:rsidP="00311973">
      <w:pPr>
        <w:pStyle w:val="SCNumberedList"/>
        <w:jc w:val="left"/>
      </w:pPr>
      <w:r w:rsidRPr="00311973">
        <w:t xml:space="preserve">Europos audito rūmai (2020) Specialioji ataskaita 15/2020. Laukinių apdulkintojų apsauga Europos Sąjungoje – Komisijos iniciatyvos nebuvo vaisingos. Nr. 15 Prieiga per internetą: </w:t>
      </w:r>
      <w:hyperlink r:id="rId87" w:history="1">
        <w:r w:rsidRPr="00311973">
          <w:rPr>
            <w:rStyle w:val="Hipersaitas"/>
            <w:rFonts w:cs="Times New Roman"/>
          </w:rPr>
          <w:t>https://op.europa.eu/webpub/eca/special-reports/pollinators-15-2020/lt/</w:t>
        </w:r>
      </w:hyperlink>
      <w:r w:rsidR="00E03362">
        <w:t xml:space="preserve"> </w:t>
      </w:r>
    </w:p>
    <w:p w14:paraId="14229937" w14:textId="339EC1BD" w:rsidR="00B84CD5" w:rsidRPr="00311973" w:rsidRDefault="00B84CD5" w:rsidP="00311973">
      <w:pPr>
        <w:pStyle w:val="SCNumberedList"/>
        <w:jc w:val="left"/>
      </w:pPr>
      <w:r w:rsidRPr="00311973">
        <w:t xml:space="preserve">Europos Komisijos komunikatas Europos Parlamentui, Tarybai, Europos ekonomikos ir socialinių reikalų komitetui ir Regionų komitetui. Žalioji infrastruktūra. Europos gamtinio kapitalo puoselėjimas. Prieiga per internetą: </w:t>
      </w:r>
      <w:hyperlink r:id="rId88" w:history="1">
        <w:r w:rsidRPr="00311973">
          <w:rPr>
            <w:rStyle w:val="Hipersaitas"/>
            <w:rFonts w:cs="Times New Roman"/>
          </w:rPr>
          <w:t>https://eur-lex.europa.eu/legal-content/LT/TXT/HTML/?uri=CELEX:52013DC0249&amp;from=EN</w:t>
        </w:r>
      </w:hyperlink>
      <w:r w:rsidRPr="00311973">
        <w:t xml:space="preserve"> </w:t>
      </w:r>
    </w:p>
    <w:p w14:paraId="0E5C81A0" w14:textId="6C7B3B43" w:rsidR="00B84CD5" w:rsidRPr="00311973" w:rsidRDefault="00B84CD5" w:rsidP="00311973">
      <w:pPr>
        <w:pStyle w:val="SCNumberedList"/>
        <w:jc w:val="left"/>
      </w:pPr>
      <w:r w:rsidRPr="00311973">
        <w:t xml:space="preserve">Felipa-Lucia M. R. et al. (2018). Multiple forest attributes underpin the supply of multiple ecosystem services. Nature Communications, 9. Prieiga per internetą: </w:t>
      </w:r>
      <w:hyperlink r:id="rId89" w:history="1">
        <w:r w:rsidRPr="00311973">
          <w:rPr>
            <w:rStyle w:val="Hipersaitas"/>
            <w:rFonts w:cs="Times New Roman"/>
          </w:rPr>
          <w:t>https://www.nature.com/articles/s41467-018-07082-4</w:t>
        </w:r>
      </w:hyperlink>
      <w:r w:rsidRPr="00311973">
        <w:t xml:space="preserve"> </w:t>
      </w:r>
    </w:p>
    <w:p w14:paraId="0DE5A085" w14:textId="39EBFA17" w:rsidR="00B84CD5" w:rsidRPr="00311973" w:rsidRDefault="00B84CD5" w:rsidP="00311973">
      <w:pPr>
        <w:pStyle w:val="SCNumberedList"/>
        <w:jc w:val="left"/>
      </w:pPr>
      <w:r w:rsidRPr="00311973">
        <w:t xml:space="preserve">Freeze Protection Methods For Crops. Prieiga per internetą: </w:t>
      </w:r>
      <w:hyperlink r:id="rId90" w:history="1">
        <w:r w:rsidRPr="00311973">
          <w:rPr>
            <w:rStyle w:val="Hipersaitas"/>
            <w:rFonts w:cs="Times New Roman"/>
          </w:rPr>
          <w:t>http://www.omafra.gov.on.ca/english/crops/facts/85-116.htm</w:t>
        </w:r>
      </w:hyperlink>
      <w:r w:rsidR="00E03362">
        <w:t xml:space="preserve"> </w:t>
      </w:r>
    </w:p>
    <w:p w14:paraId="3D4BD1CA" w14:textId="06222B27" w:rsidR="00B84CD5" w:rsidRPr="00311973" w:rsidRDefault="00B84CD5" w:rsidP="00311973">
      <w:pPr>
        <w:pStyle w:val="SCNumberedList"/>
        <w:jc w:val="left"/>
      </w:pPr>
      <w:r w:rsidRPr="00311973">
        <w:t xml:space="preserve">Fuerst C. et al (2017) Nexus thinking – how ecosystem services can contribute to enhancing the cross-scale and crosssectoral coherence between land use, spatial planning and policy-making. International Journal of Biodiversity Science, Ecosystem Services &amp; Management, 13(1), 412-421. Prieiga per internetą: </w:t>
      </w:r>
      <w:hyperlink r:id="rId91" w:history="1">
        <w:r w:rsidRPr="00311973">
          <w:rPr>
            <w:rStyle w:val="Hipersaitas"/>
            <w:rFonts w:cs="Times New Roman"/>
          </w:rPr>
          <w:t>https://doi.org/10.1080/21513732.2017.1396257</w:t>
        </w:r>
      </w:hyperlink>
      <w:r w:rsidRPr="00311973">
        <w:t xml:space="preserve"> </w:t>
      </w:r>
    </w:p>
    <w:p w14:paraId="20BC0ECF" w14:textId="11C5657D" w:rsidR="00B84CD5" w:rsidRPr="00311973" w:rsidRDefault="00B84CD5" w:rsidP="00311973">
      <w:pPr>
        <w:pStyle w:val="SCNumberedList"/>
        <w:jc w:val="left"/>
      </w:pPr>
      <w:r w:rsidRPr="00311973">
        <w:t xml:space="preserve">Gamtos mokyklos. Prieiga per internetą: </w:t>
      </w:r>
      <w:hyperlink r:id="rId92" w:history="1">
        <w:r w:rsidRPr="00311973">
          <w:rPr>
            <w:rStyle w:val="Hipersaitas"/>
            <w:rFonts w:cs="Times New Roman"/>
          </w:rPr>
          <w:t>https://vstt.lrv.lt/lt/veiklos-sritys/gamtosauginis-svietimas/gamtos-mokyklos</w:t>
        </w:r>
      </w:hyperlink>
      <w:r w:rsidR="00E03362">
        <w:t xml:space="preserve"> </w:t>
      </w:r>
      <w:r w:rsidRPr="00311973">
        <w:t xml:space="preserve"> </w:t>
      </w:r>
    </w:p>
    <w:p w14:paraId="6990E3E1" w14:textId="2A66FA0B" w:rsidR="00B84CD5" w:rsidRPr="00311973" w:rsidRDefault="00B84CD5" w:rsidP="00311973">
      <w:pPr>
        <w:pStyle w:val="SCNumberedList"/>
        <w:jc w:val="left"/>
      </w:pPr>
      <w:r w:rsidRPr="00311973">
        <w:t xml:space="preserve">Garcia D., Minarro M., Martinez-Sastre R. (2018) Birds as suppliers of pest control in cider apple orchards: Avian biodiversity drivers and insectivory effect. Agriculture, Ecosystems &amp; Environment, 254, 233–243. Prieiga per internetą: </w:t>
      </w:r>
      <w:hyperlink r:id="rId93" w:history="1">
        <w:r w:rsidRPr="00311973">
          <w:rPr>
            <w:rStyle w:val="Hipersaitas"/>
            <w:rFonts w:cs="Times New Roman"/>
          </w:rPr>
          <w:t>https://doi.org/10.1016/j.agee.2017.11.034</w:t>
        </w:r>
      </w:hyperlink>
      <w:r w:rsidR="00E03362">
        <w:t xml:space="preserve"> </w:t>
      </w:r>
    </w:p>
    <w:p w14:paraId="76830FEB" w14:textId="0E935849" w:rsidR="00B84CD5" w:rsidRPr="00311973" w:rsidRDefault="00B84CD5" w:rsidP="00311973">
      <w:pPr>
        <w:pStyle w:val="SCNumberedList"/>
        <w:jc w:val="left"/>
      </w:pPr>
      <w:r w:rsidRPr="00311973">
        <w:t xml:space="preserve">Garcia, L. et al. (2018) Management of service crops for the provision of ecosystem services in vineyards: A review. Agriculture, Ecosystems and Environment, 251, 158-170. Prieiga per internetą: </w:t>
      </w:r>
      <w:hyperlink r:id="rId94" w:history="1">
        <w:r w:rsidRPr="00311973">
          <w:rPr>
            <w:rStyle w:val="Hipersaitas"/>
            <w:rFonts w:cs="Times New Roman"/>
          </w:rPr>
          <w:t>https://doi.org/10.1016/j.agee.2017.09.030</w:t>
        </w:r>
      </w:hyperlink>
      <w:r w:rsidRPr="00311973">
        <w:t xml:space="preserve"> </w:t>
      </w:r>
    </w:p>
    <w:p w14:paraId="1D069AC4" w14:textId="45AE9866" w:rsidR="00B84CD5" w:rsidRPr="00311973" w:rsidRDefault="00B84CD5" w:rsidP="00311973">
      <w:pPr>
        <w:pStyle w:val="SCNumberedList"/>
        <w:jc w:val="left"/>
      </w:pPr>
      <w:r w:rsidRPr="00311973">
        <w:t xml:space="preserve">Genetiniai ištekliai. Prieiga per internetą: </w:t>
      </w:r>
      <w:hyperlink r:id="rId95" w:history="1">
        <w:r w:rsidRPr="00311973">
          <w:rPr>
            <w:rStyle w:val="Hipersaitas"/>
            <w:rFonts w:cs="Times New Roman"/>
          </w:rPr>
          <w:t>http://www.amvmt.lt/index.php/misko-genetiniai-istekliai</w:t>
        </w:r>
      </w:hyperlink>
      <w:r w:rsidRPr="00311973">
        <w:t xml:space="preserve"> </w:t>
      </w:r>
    </w:p>
    <w:p w14:paraId="216C165D" w14:textId="56195D84" w:rsidR="00B84CD5" w:rsidRPr="00311973" w:rsidRDefault="00B84CD5" w:rsidP="00311973">
      <w:pPr>
        <w:pStyle w:val="SCNumberedList"/>
        <w:jc w:val="left"/>
      </w:pPr>
      <w:r w:rsidRPr="00314DAD">
        <w:t>Geriamojo vandens kontrolė</w:t>
      </w:r>
      <w:r>
        <w:t xml:space="preserve">. </w:t>
      </w:r>
      <w:r w:rsidRPr="00311973">
        <w:t xml:space="preserve">Prieiga per internetą: </w:t>
      </w:r>
      <w:hyperlink r:id="rId96" w:history="1">
        <w:r w:rsidRPr="00311973">
          <w:rPr>
            <w:rStyle w:val="Hipersaitas"/>
            <w:rFonts w:cs="Times New Roman"/>
          </w:rPr>
          <w:t>https://vmvt.lt/maisto-sauga/kontrole/valstybine-maisto-kontrole/geriamojo-vandens-kontrole</w:t>
        </w:r>
      </w:hyperlink>
      <w:r w:rsidRPr="00311973">
        <w:t xml:space="preserve"> </w:t>
      </w:r>
    </w:p>
    <w:p w14:paraId="4AA2BA5D" w14:textId="26257057" w:rsidR="00B84CD5" w:rsidRPr="00311973" w:rsidRDefault="00B84CD5" w:rsidP="00311973">
      <w:pPr>
        <w:pStyle w:val="SCNumberedList"/>
        <w:jc w:val="left"/>
      </w:pPr>
      <w:r w:rsidRPr="00311973">
        <w:t xml:space="preserve">Goodwin, D. et al. (2022) What is the evidence linking financial assistance for drought-affected agriculture and resilience in tropical Asia? A systematic review. Regional Environmental Change, 22, 12. Prieiga per internetą: </w:t>
      </w:r>
      <w:hyperlink r:id="rId97" w:history="1">
        <w:r w:rsidRPr="00311973">
          <w:rPr>
            <w:rStyle w:val="Hipersaitas"/>
            <w:rFonts w:cs="Times New Roman"/>
          </w:rPr>
          <w:t>https://link.springer.com/article/10.1007/s10113-021-01867-y</w:t>
        </w:r>
      </w:hyperlink>
      <w:r w:rsidRPr="00311973">
        <w:t xml:space="preserve"> </w:t>
      </w:r>
    </w:p>
    <w:p w14:paraId="5FD44DB0" w14:textId="055375DA" w:rsidR="00B84CD5" w:rsidRPr="00311973" w:rsidRDefault="00B84CD5" w:rsidP="00311973">
      <w:pPr>
        <w:pStyle w:val="SCNumberedList"/>
        <w:jc w:val="left"/>
      </w:pPr>
      <w:r w:rsidRPr="00311973">
        <w:t xml:space="preserve">Governance conditions for successful ecological restoration of estuaries: lessons from the Dutch Haringvliet case. Prieiga internetu: </w:t>
      </w:r>
      <w:hyperlink r:id="rId98" w:history="1">
        <w:r w:rsidRPr="00311973">
          <w:rPr>
            <w:rStyle w:val="Hipersaitas"/>
            <w:rFonts w:cs="Times New Roman"/>
          </w:rPr>
          <w:t>https://doi.org/10.1080/09640568.2018.1529556</w:t>
        </w:r>
      </w:hyperlink>
      <w:r w:rsidRPr="00311973">
        <w:t xml:space="preserve"> </w:t>
      </w:r>
    </w:p>
    <w:p w14:paraId="6EB532D9" w14:textId="6DDCE12B" w:rsidR="00B84CD5" w:rsidRPr="00311973" w:rsidRDefault="00B84CD5" w:rsidP="00311973">
      <w:pPr>
        <w:pStyle w:val="SCNumberedList"/>
        <w:jc w:val="left"/>
      </w:pPr>
      <w:r w:rsidRPr="00311973">
        <w:t xml:space="preserve">Hållbarhetsprogram för Täby park. Prieiga per internetą: </w:t>
      </w:r>
      <w:hyperlink r:id="rId99" w:history="1">
        <w:r w:rsidRPr="00311973">
          <w:rPr>
            <w:rStyle w:val="Hipersaitas"/>
            <w:rFonts w:cs="Times New Roman"/>
          </w:rPr>
          <w:t>https://doc.taby.se/handlingar/Stadsbyggnadsn%C3%A4mnden/2020/2020-06-09/Handlingar/11.5%20Bilaga%205%20H%C3%A5llbarhetsprogram%20f%C3%B6r%20H%C3%A4sten%204%20m%20fl.pdf</w:t>
        </w:r>
      </w:hyperlink>
      <w:r w:rsidRPr="00311973">
        <w:t xml:space="preserve"> </w:t>
      </w:r>
    </w:p>
    <w:p w14:paraId="386CADD6" w14:textId="4DB71892" w:rsidR="00B84CD5" w:rsidRPr="00311973" w:rsidRDefault="00B84CD5" w:rsidP="00311973">
      <w:pPr>
        <w:pStyle w:val="SCNumberedList"/>
        <w:jc w:val="left"/>
      </w:pPr>
      <w:r w:rsidRPr="00311973">
        <w:t xml:space="preserve">Integrating Ecosystem Services Into Federal Resource Management. Prieiga per internetą: </w:t>
      </w:r>
      <w:hyperlink r:id="rId100" w:history="1">
        <w:r w:rsidRPr="00311973">
          <w:rPr>
            <w:rStyle w:val="Hipersaitas"/>
            <w:rFonts w:cs="Times New Roman"/>
          </w:rPr>
          <w:t>https://nespguidebook.com/introduction/integrating-ecosystem-services-into-federal-resource-management-a-guidebook/</w:t>
        </w:r>
      </w:hyperlink>
      <w:r w:rsidRPr="00311973">
        <w:t xml:space="preserve"> </w:t>
      </w:r>
    </w:p>
    <w:p w14:paraId="3C55C016" w14:textId="04366CE3" w:rsidR="00B84CD5" w:rsidRPr="00311973" w:rsidRDefault="00B84CD5" w:rsidP="00311973">
      <w:pPr>
        <w:pStyle w:val="SCNumberedList"/>
        <w:jc w:val="left"/>
      </w:pPr>
      <w:r w:rsidRPr="00311973">
        <w:t xml:space="preserve">International Institute for Sustainable Development and United Nations Industrial Development Organization (2021) How Can Investment in Nature Close the Infrastructure Gap? Prieiga per internetą: </w:t>
      </w:r>
      <w:hyperlink r:id="rId101" w:history="1">
        <w:r w:rsidRPr="00311973">
          <w:rPr>
            <w:rStyle w:val="Hipersaitas"/>
            <w:rFonts w:cs="Times New Roman"/>
          </w:rPr>
          <w:t>https://nbi.iisd.org/wp-content/uploads/2021/10/investment-in-nature-close-infrastructure-gap.pdf</w:t>
        </w:r>
      </w:hyperlink>
      <w:r w:rsidRPr="00311973">
        <w:t xml:space="preserve"> </w:t>
      </w:r>
    </w:p>
    <w:p w14:paraId="40B6E190" w14:textId="36FBFDC2" w:rsidR="00B84CD5" w:rsidRPr="00311973" w:rsidRDefault="00B84CD5" w:rsidP="00311973">
      <w:pPr>
        <w:pStyle w:val="SCNumberedList"/>
        <w:jc w:val="left"/>
      </w:pPr>
      <w:r w:rsidRPr="00311973">
        <w:t xml:space="preserve">IPBES (2016) Assessment Report on Pollinators, Pollination and Food Production. Prieiga per internetą: </w:t>
      </w:r>
      <w:hyperlink r:id="rId102" w:history="1">
        <w:r w:rsidRPr="00311973">
          <w:rPr>
            <w:rStyle w:val="Hipersaitas"/>
            <w:rFonts w:cs="Times New Roman"/>
          </w:rPr>
          <w:t>https://ipbes.net/assessment-reports/pollinators</w:t>
        </w:r>
      </w:hyperlink>
      <w:r w:rsidRPr="00311973">
        <w:t xml:space="preserve"> </w:t>
      </w:r>
    </w:p>
    <w:p w14:paraId="42F8156C" w14:textId="7C42C547" w:rsidR="00B84CD5" w:rsidRPr="00311973" w:rsidRDefault="00B84CD5" w:rsidP="00311973">
      <w:pPr>
        <w:pStyle w:val="SCNumberedList"/>
        <w:jc w:val="left"/>
      </w:pPr>
      <w:r w:rsidRPr="00311973">
        <w:t xml:space="preserve">Jadudova, J., Kanianska, R., Kizekova, M., Makovníková, J. (2011) Travel cost method of evaluating cultural ecosystem services. Conference paper from SGEM2017 17th International Multidisciplinary Scientific GeoConference and EXPO. Prieiga per internetą: </w:t>
      </w:r>
      <w:hyperlink r:id="rId103" w:history="1">
        <w:r w:rsidRPr="00311973">
          <w:rPr>
            <w:rStyle w:val="Hipersaitas"/>
            <w:rFonts w:cs="Times New Roman"/>
          </w:rPr>
          <w:t>https://www.researchgate.net/publication/320412143_TRAVEL_COST_METHOD_OF_EVALUATING_CULTURAL_ECOSYSTEM_SERVICES</w:t>
        </w:r>
      </w:hyperlink>
      <w:r w:rsidRPr="00311973">
        <w:t xml:space="preserve"> </w:t>
      </w:r>
    </w:p>
    <w:p w14:paraId="425AAE58" w14:textId="6C39019D" w:rsidR="00B84CD5" w:rsidRPr="00311973" w:rsidRDefault="00B84CD5" w:rsidP="00311973">
      <w:pPr>
        <w:pStyle w:val="SCNumberedList"/>
        <w:jc w:val="left"/>
      </w:pPr>
      <w:r w:rsidRPr="00311973">
        <w:t xml:space="preserve">Jansson, M. (2014). Green space in compact cities: The benefits and values of urban ecosystem services in planning. Nordic Journal of Architectural Research, 2, 139-160. Prieiga per internetą: </w:t>
      </w:r>
      <w:hyperlink r:id="rId104" w:history="1">
        <w:r w:rsidRPr="00311973">
          <w:rPr>
            <w:rStyle w:val="Hipersaitas"/>
            <w:rFonts w:cs="Times New Roman"/>
          </w:rPr>
          <w:t>https://www.researchgate.net/publication/270572048_Green_space_in_compact_cities_the_benefits_and_values_of_urban_ecosystem_services_in_planning</w:t>
        </w:r>
      </w:hyperlink>
      <w:r w:rsidR="00E03362">
        <w:t xml:space="preserve"> </w:t>
      </w:r>
    </w:p>
    <w:p w14:paraId="2BDF4534" w14:textId="2CB959D0" w:rsidR="00B84CD5" w:rsidRPr="00311973" w:rsidRDefault="00B84CD5" w:rsidP="00311973">
      <w:pPr>
        <w:pStyle w:val="SCNumberedList"/>
        <w:jc w:val="left"/>
      </w:pPr>
      <w:r w:rsidRPr="00311973">
        <w:t xml:space="preserve">Jautmalkės gamtos mokykla (Kurtuvėnų regioninis parkas). Prieiga per internetą: </w:t>
      </w:r>
      <w:hyperlink r:id="rId105" w:history="1">
        <w:r w:rsidRPr="00311973">
          <w:rPr>
            <w:rStyle w:val="Hipersaitas"/>
            <w:rFonts w:cs="Times New Roman"/>
          </w:rPr>
          <w:t>https://www.jautmalkesmokykla.lt/veiklos-ir-paslaugos/</w:t>
        </w:r>
      </w:hyperlink>
      <w:r w:rsidR="00E03362">
        <w:t xml:space="preserve"> </w:t>
      </w:r>
    </w:p>
    <w:p w14:paraId="2F6EB090" w14:textId="5D2B1D90" w:rsidR="00B84CD5" w:rsidRPr="00311973" w:rsidRDefault="00B84CD5" w:rsidP="00311973">
      <w:pPr>
        <w:pStyle w:val="SCNumberedList"/>
        <w:jc w:val="left"/>
      </w:pPr>
      <w:r w:rsidRPr="00311973">
        <w:t xml:space="preserve">Jim, C. Y., Chen, W. Y. (2009) Ecosystem services and valuation of urban forests in China, Cities, 26, 187–194. Prieiga per internetą: </w:t>
      </w:r>
      <w:hyperlink r:id="rId106" w:history="1">
        <w:r w:rsidRPr="00311973">
          <w:rPr>
            <w:rStyle w:val="Hipersaitas"/>
            <w:rFonts w:cs="Times New Roman"/>
          </w:rPr>
          <w:t>https://www.sciencedirect.com/science/article/pii/S0264275109000456</w:t>
        </w:r>
      </w:hyperlink>
      <w:r w:rsidR="00E03362">
        <w:t xml:space="preserve"> </w:t>
      </w:r>
      <w:r w:rsidRPr="00311973">
        <w:t xml:space="preserve"> </w:t>
      </w:r>
    </w:p>
    <w:p w14:paraId="44784187" w14:textId="35221730" w:rsidR="00B84CD5" w:rsidRPr="00311973" w:rsidRDefault="00B84CD5" w:rsidP="00311973">
      <w:pPr>
        <w:pStyle w:val="SCNumberedList"/>
        <w:jc w:val="left"/>
      </w:pPr>
      <w:r w:rsidRPr="00311973">
        <w:t xml:space="preserve">Kabisch, N., Qureshi, S., Haase, D. (2016) Human–environment interactions in urban green spaces — A systematic review of contemporary issues and prospects for future research. Environmental Impact Assessment Review, 50, 25–34. Prieiga per internetą: </w:t>
      </w:r>
      <w:hyperlink r:id="rId107" w:history="1">
        <w:r w:rsidRPr="00311973">
          <w:rPr>
            <w:rStyle w:val="Hipersaitas"/>
            <w:rFonts w:cs="Times New Roman"/>
          </w:rPr>
          <w:t>https://doi.org/10.1016/j.eiar.2014.08.007</w:t>
        </w:r>
      </w:hyperlink>
      <w:r w:rsidR="00E03362">
        <w:t xml:space="preserve"> </w:t>
      </w:r>
    </w:p>
    <w:p w14:paraId="5476C13E" w14:textId="4B72B7D8" w:rsidR="00B84CD5" w:rsidRPr="00311973" w:rsidRDefault="00B84CD5" w:rsidP="00311973">
      <w:pPr>
        <w:pStyle w:val="SCNumberedList"/>
        <w:jc w:val="left"/>
      </w:pPr>
      <w:r w:rsidRPr="00311973">
        <w:t xml:space="preserve">Kartläggning av ekosystemtjänster i Upplands Väsby kommun. Prieiga per internetą: </w:t>
      </w:r>
      <w:hyperlink r:id="rId108" w:history="1">
        <w:r w:rsidRPr="00311973">
          <w:rPr>
            <w:rStyle w:val="Hipersaitas"/>
            <w:rFonts w:cs="Times New Roman"/>
          </w:rPr>
          <w:t>https://www.upplandsvasby.se/download/18.4a3462da15f4d86bb802570/1513245744550/Kartl%C3%A4ggning+av+ekosystemtj%C3%A4nster.pdf</w:t>
        </w:r>
      </w:hyperlink>
      <w:r w:rsidRPr="00311973">
        <w:t xml:space="preserve"> </w:t>
      </w:r>
    </w:p>
    <w:p w14:paraId="6AE04242" w14:textId="77251EEF" w:rsidR="00B84CD5" w:rsidRPr="00311973" w:rsidRDefault="00B84CD5" w:rsidP="00311973">
      <w:pPr>
        <w:pStyle w:val="SCNumberedList"/>
        <w:jc w:val="left"/>
      </w:pPr>
      <w:r w:rsidRPr="00311973">
        <w:t xml:space="preserve">Kauno marių regioninis parkas: </w:t>
      </w:r>
      <w:hyperlink r:id="rId109" w:history="1">
        <w:r w:rsidRPr="00311973">
          <w:rPr>
            <w:rStyle w:val="Hipersaitas"/>
            <w:rFonts w:cs="Times New Roman"/>
          </w:rPr>
          <w:t>https://www.kaunomarios.lt/files/1642584597_ikainiai%20(1).pdf</w:t>
        </w:r>
      </w:hyperlink>
      <w:r w:rsidR="00E03362">
        <w:t xml:space="preserve"> </w:t>
      </w:r>
    </w:p>
    <w:p w14:paraId="385ADCE8" w14:textId="116D8A08" w:rsidR="00B84CD5" w:rsidRPr="00311973" w:rsidRDefault="00B84CD5" w:rsidP="00311973">
      <w:pPr>
        <w:pStyle w:val="SCNumberedList"/>
        <w:jc w:val="left"/>
      </w:pPr>
      <w:r w:rsidRPr="00311973">
        <w:t xml:space="preserve">Kiss, M. et al. (2015) The role of ecosystem services in climate and air quality in urban areas: Evaluating carbon sequestration and air pollution removal by street and park trees in Szeged (Hungary). Morvian Geographical Reports, 23(3), 36–46. Prieiga per internetą: </w:t>
      </w:r>
      <w:hyperlink r:id="rId110" w:history="1">
        <w:r w:rsidRPr="00311973">
          <w:rPr>
            <w:rStyle w:val="Hipersaitas"/>
            <w:rFonts w:cs="Times New Roman"/>
          </w:rPr>
          <w:t>https://www.geonika.cz/EN/research/ENMGRClanky/2015_3_KISS.pdf</w:t>
        </w:r>
      </w:hyperlink>
      <w:r w:rsidR="00E03362">
        <w:t xml:space="preserve"> </w:t>
      </w:r>
    </w:p>
    <w:p w14:paraId="10D97EBC" w14:textId="0606A88F" w:rsidR="00B84CD5" w:rsidRPr="00311973" w:rsidRDefault="00B84CD5" w:rsidP="00311973">
      <w:pPr>
        <w:pStyle w:val="SCNumberedList"/>
        <w:jc w:val="left"/>
      </w:pPr>
      <w:r w:rsidRPr="00311973">
        <w:t xml:space="preserve">Klein, A. M., Vaissiere, B. E., Cane, J. H., Steffan-Dewenter, I., Cunningham, S. A., Kremen, C., and Tscharntke, T. (2007) Importance of pollinators in changing landscapes for world crops, Proceedings of the Royal Society, 274, 303–313. Prieiga per internetą: </w:t>
      </w:r>
      <w:hyperlink r:id="rId111" w:history="1">
        <w:r w:rsidRPr="00311973">
          <w:rPr>
            <w:rStyle w:val="Hipersaitas"/>
            <w:rFonts w:cs="Times New Roman"/>
          </w:rPr>
          <w:t>https://royalsocietypublishing.org/doi/epdf/10.1098/rspb.2006.3721</w:t>
        </w:r>
      </w:hyperlink>
      <w:r w:rsidR="00E03362">
        <w:t xml:space="preserve"> </w:t>
      </w:r>
    </w:p>
    <w:p w14:paraId="02DFAC98" w14:textId="72BEC458" w:rsidR="00B84CD5" w:rsidRPr="00311973" w:rsidRDefault="00B84CD5" w:rsidP="00311973">
      <w:pPr>
        <w:pStyle w:val="SCNumberedList"/>
        <w:jc w:val="left"/>
      </w:pPr>
      <w:r>
        <w:t xml:space="preserve">KUliešis A., Kasperavičius A. </w:t>
      </w:r>
      <w:r w:rsidRPr="008D7587">
        <w:t>Medienos ištekliai ir jų naudojimo potencialas Lietuvos miškuose</w:t>
      </w:r>
      <w:r>
        <w:t xml:space="preserve">. </w:t>
      </w:r>
      <w:r w:rsidRPr="00311973">
        <w:t xml:space="preserve">Prieiga per internetą: </w:t>
      </w:r>
      <w:hyperlink r:id="rId112" w:history="1">
        <w:r w:rsidRPr="00311973">
          <w:rPr>
            <w:rStyle w:val="Hipersaitas"/>
            <w:rFonts w:cs="Times New Roman"/>
          </w:rPr>
          <w:t>http://miskininkas.eu/medienos-istekliai-ir-ju-naudojimo-potencialas-lietuvos-miskuose/</w:t>
        </w:r>
      </w:hyperlink>
      <w:r w:rsidRPr="00311973">
        <w:t xml:space="preserve"> </w:t>
      </w:r>
    </w:p>
    <w:p w14:paraId="59ED02D5" w14:textId="1B7F52A4" w:rsidR="00B84CD5" w:rsidRPr="00311973" w:rsidRDefault="00B84CD5" w:rsidP="007B2EC1">
      <w:pPr>
        <w:pStyle w:val="SCNumberedList"/>
        <w:jc w:val="left"/>
      </w:pPr>
      <w:r>
        <w:t xml:space="preserve">Kuriame sveiką planetą visiemsES veiksmų planas „Siekiant nulinės oro, vandens ir dirvožemio taršos“. </w:t>
      </w:r>
      <w:r w:rsidRPr="00311973">
        <w:t xml:space="preserve">Prieiga per internetą: </w:t>
      </w:r>
      <w:hyperlink r:id="rId113" w:history="1">
        <w:r w:rsidRPr="00C11A0D">
          <w:rPr>
            <w:rStyle w:val="Hipersaitas"/>
            <w:rFonts w:cs="Times New Roman"/>
          </w:rPr>
          <w:t>https://eur-lex.europa.eu/resource.html?uri=cellar:a1c34a56-b314-11eb-8aca-01aa75ed71a1.0017.02/DOC_1&amp;format=PDF</w:t>
        </w:r>
      </w:hyperlink>
      <w:r w:rsidRPr="00311973">
        <w:t xml:space="preserve"> </w:t>
      </w:r>
    </w:p>
    <w:p w14:paraId="74928762" w14:textId="039438D1" w:rsidR="00B84CD5" w:rsidRPr="00311973" w:rsidRDefault="00B84CD5" w:rsidP="00311973">
      <w:pPr>
        <w:pStyle w:val="SCNumberedList"/>
        <w:jc w:val="left"/>
      </w:pPr>
      <w:r w:rsidRPr="00311973">
        <w:t xml:space="preserve">Le Moal M. et al. (2019) Eutrophication: A new wine in an old bottle? Science of The Total Environment, 651(1), p. 1-11. Prieiga per internetą: </w:t>
      </w:r>
      <w:hyperlink r:id="rId114" w:history="1">
        <w:r w:rsidRPr="00311973">
          <w:rPr>
            <w:rStyle w:val="Hipersaitas"/>
            <w:rFonts w:cs="Times New Roman"/>
          </w:rPr>
          <w:t>https://doi.org/10.1016/j.scitotenv.2018.09.139</w:t>
        </w:r>
      </w:hyperlink>
      <w:r w:rsidR="00E03362">
        <w:t xml:space="preserve"> </w:t>
      </w:r>
    </w:p>
    <w:p w14:paraId="3460C1EC" w14:textId="09E8CF10" w:rsidR="00B84CD5" w:rsidRPr="00311973" w:rsidRDefault="00B84CD5" w:rsidP="00311973">
      <w:pPr>
        <w:pStyle w:val="SCNumberedList"/>
        <w:jc w:val="left"/>
      </w:pPr>
      <w:r w:rsidRPr="00F648B7">
        <w:t>Legislation on Plant Protection Products (PPPs)</w:t>
      </w:r>
      <w:r>
        <w:t xml:space="preserve">. </w:t>
      </w:r>
      <w:r w:rsidRPr="00311973">
        <w:t xml:space="preserve">Prieiga per internetą: </w:t>
      </w:r>
      <w:hyperlink r:id="rId115" w:history="1">
        <w:r w:rsidRPr="00311973">
          <w:rPr>
            <w:rStyle w:val="Hipersaitas"/>
            <w:rFonts w:cs="Times New Roman"/>
          </w:rPr>
          <w:t>https://ec.europa.eu/food/plants/pesticides/legislation-plant-protection-products-ppps_en</w:t>
        </w:r>
      </w:hyperlink>
      <w:r w:rsidR="00E03362">
        <w:t xml:space="preserve"> </w:t>
      </w:r>
    </w:p>
    <w:p w14:paraId="7EFC565E" w14:textId="70B5AAE6" w:rsidR="00B84CD5" w:rsidRPr="00311973" w:rsidRDefault="00B84CD5" w:rsidP="00311973">
      <w:pPr>
        <w:pStyle w:val="SCNumberedList"/>
        <w:jc w:val="left"/>
      </w:pPr>
      <w:r w:rsidRPr="00311973">
        <w:t xml:space="preserve">Leng P., Yang, X., Su, F., Wu, B. (2004) Economic valuation of urban greenspace ecological benefits in Beijing city, Journal of Beijing Agricultural College, 19(4), 25-28. Prieiga per internetą: </w:t>
      </w:r>
      <w:hyperlink r:id="rId116" w:history="1">
        <w:r w:rsidRPr="00311973">
          <w:rPr>
            <w:rStyle w:val="Hipersaitas"/>
            <w:rFonts w:cs="Times New Roman"/>
          </w:rPr>
          <w:t>http://en.cnki.com.cn/Article_en/CJFDTotal-BNXB200404007.htm</w:t>
        </w:r>
      </w:hyperlink>
      <w:r w:rsidRPr="00311973">
        <w:t xml:space="preserve"> </w:t>
      </w:r>
    </w:p>
    <w:p w14:paraId="318A59F9" w14:textId="49FE00FD" w:rsidR="00B84CD5" w:rsidRPr="00311973" w:rsidRDefault="00B84CD5" w:rsidP="00311973">
      <w:pPr>
        <w:pStyle w:val="SCNumberedList"/>
        <w:jc w:val="left"/>
      </w:pPr>
      <w:r w:rsidRPr="00311973">
        <w:t xml:space="preserve">Li M. (2021) Carbon stock and sink economic values of forest ecosystem in the forest industry region of Heilongjiang Province, China, Journal of Forestry Research. Prieiga per internetą: </w:t>
      </w:r>
      <w:hyperlink r:id="rId117" w:history="1">
        <w:r w:rsidRPr="00311973">
          <w:rPr>
            <w:rStyle w:val="Hipersaitas"/>
            <w:rFonts w:cs="Times New Roman"/>
          </w:rPr>
          <w:t>https://link.springer.com/article/10.1007/s11676-021-01347-3</w:t>
        </w:r>
      </w:hyperlink>
      <w:r w:rsidR="00E03362">
        <w:t xml:space="preserve"> </w:t>
      </w:r>
    </w:p>
    <w:p w14:paraId="23AA68D2" w14:textId="7AEBB126" w:rsidR="00B84CD5" w:rsidRPr="00311973" w:rsidRDefault="00B84CD5" w:rsidP="00311973">
      <w:pPr>
        <w:pStyle w:val="SCNumberedList"/>
        <w:jc w:val="left"/>
      </w:pPr>
      <w:r w:rsidRPr="00311973">
        <w:t xml:space="preserve">Lietuvos nacionalinė šiltnamio efektą sukeliančių dujų apskaitos ataskaita 2022 (angl. Lithuania‘s National Inventory Report 2022. Greenhouse Gas Emissions 1990–2020). Prieiga per internetą: </w:t>
      </w:r>
      <w:hyperlink r:id="rId118" w:history="1">
        <w:r w:rsidRPr="00311973">
          <w:rPr>
            <w:rStyle w:val="Hipersaitas"/>
            <w:rFonts w:cs="Times New Roman"/>
          </w:rPr>
          <w:t>https://unfccc.int/documents/461952</w:t>
        </w:r>
      </w:hyperlink>
      <w:r w:rsidRPr="00311973">
        <w:t xml:space="preserve"> </w:t>
      </w:r>
    </w:p>
    <w:p w14:paraId="5B83FF14" w14:textId="3EF7EF0C" w:rsidR="00B84CD5" w:rsidRPr="00311973" w:rsidRDefault="00B84CD5" w:rsidP="00311973">
      <w:pPr>
        <w:pStyle w:val="SCNumberedList"/>
        <w:jc w:val="left"/>
      </w:pPr>
      <w:r w:rsidRPr="00311973">
        <w:t xml:space="preserve">Lietuvos Respublikos aplinkos ministerija. Žalioji infrastruktūra ir </w:t>
      </w:r>
      <w:r w:rsidR="00A30334">
        <w:t xml:space="preserve">urbanizuotos teritorijos </w:t>
      </w:r>
      <w:r w:rsidRPr="00311973">
        <w:t xml:space="preserve">ekosisteminės paslaugos. Prieiga per internetą: </w:t>
      </w:r>
      <w:hyperlink r:id="rId119" w:history="1">
        <w:r w:rsidRPr="00311973">
          <w:rPr>
            <w:rStyle w:val="Hipersaitas"/>
            <w:rFonts w:cs="Times New Roman"/>
          </w:rPr>
          <w:t>https://am.lrv.lt/lt/veiklos-sritys-1/gamtos-apsauga/ekosistemines-paslaugos/zalioji-infrastruktura-ir-miestu-ekosistemines-paslaugos</w:t>
        </w:r>
      </w:hyperlink>
      <w:r w:rsidRPr="00311973">
        <w:t xml:space="preserve"> </w:t>
      </w:r>
    </w:p>
    <w:p w14:paraId="71DD8458" w14:textId="489A7D18" w:rsidR="00B84CD5" w:rsidRPr="00311973" w:rsidRDefault="00B84CD5" w:rsidP="00311973">
      <w:pPr>
        <w:pStyle w:val="SCNumberedList"/>
        <w:jc w:val="left"/>
      </w:pPr>
      <w:r w:rsidRPr="00311973">
        <w:t xml:space="preserve">Lietuvos vyriausiojo administracinio teismo 2016 m. kovo 1 d. sprendimas. Administracinė byla Nr. A-2592-624/2016. Prieiga per internetą: </w:t>
      </w:r>
      <w:hyperlink r:id="rId120" w:history="1">
        <w:r w:rsidRPr="00311973">
          <w:rPr>
            <w:rStyle w:val="Hipersaitas"/>
            <w:rFonts w:cs="Times New Roman"/>
          </w:rPr>
          <w:t>https://www.e-tar.lt/portal/lt/legalAct/b756a2a0e61811e5ba46c884bbd2b4fd</w:t>
        </w:r>
      </w:hyperlink>
      <w:r w:rsidRPr="00311973">
        <w:t xml:space="preserve"> </w:t>
      </w:r>
    </w:p>
    <w:p w14:paraId="5A2B1B41" w14:textId="69BDE479" w:rsidR="00B84CD5" w:rsidRPr="00311973" w:rsidRDefault="00B84CD5" w:rsidP="00311973">
      <w:pPr>
        <w:pStyle w:val="SCNumberedList"/>
        <w:jc w:val="left"/>
      </w:pPr>
      <w:r w:rsidRPr="00311973">
        <w:t xml:space="preserve">Likelihood of unprecedented drought and fire weather during Australia‘s 2019 megafires. Prieiga per internetą: </w:t>
      </w:r>
      <w:hyperlink r:id="rId121" w:history="1">
        <w:r w:rsidRPr="00311973">
          <w:rPr>
            <w:rStyle w:val="Hipersaitas"/>
            <w:rFonts w:cs="Times New Roman"/>
          </w:rPr>
          <w:t>https://www.nature.com/articles/s41612-021-00220-8</w:t>
        </w:r>
      </w:hyperlink>
      <w:r w:rsidRPr="00311973">
        <w:t xml:space="preserve"> </w:t>
      </w:r>
    </w:p>
    <w:p w14:paraId="42C16D0C" w14:textId="268CB0CF" w:rsidR="00B84CD5" w:rsidRPr="00311973" w:rsidRDefault="00B84CD5" w:rsidP="00311973">
      <w:pPr>
        <w:pStyle w:val="SCNumberedList"/>
        <w:jc w:val="left"/>
      </w:pPr>
      <w:r w:rsidRPr="00311973">
        <w:t xml:space="preserve">Lippert, C., Feuerbacher, A., Narjes, M. (2021) Revisiting the economic valuation of agricultural losses due to large-scale changes in pollinator populations, Ecological Economics, 180. Prieiga per internetą: </w:t>
      </w:r>
      <w:hyperlink r:id="rId122" w:history="1">
        <w:r w:rsidRPr="00311973">
          <w:rPr>
            <w:rStyle w:val="Hipersaitas"/>
            <w:rFonts w:cs="Times New Roman"/>
          </w:rPr>
          <w:t>https://www.sciencedirect.com/science/article/pii/S0921800920300793?via%3Dihub</w:t>
        </w:r>
      </w:hyperlink>
      <w:r w:rsidRPr="00311973">
        <w:t xml:space="preserve">. Naudoti koeficientai prieinami čia: </w:t>
      </w:r>
      <w:hyperlink r:id="rId123" w:history="1">
        <w:r w:rsidRPr="00311973">
          <w:rPr>
            <w:rStyle w:val="Hipersaitas"/>
            <w:rFonts w:cs="Times New Roman"/>
          </w:rPr>
          <w:t>https://data.mendeley.com/datasets/wfcf2f6mmf/1</w:t>
        </w:r>
      </w:hyperlink>
      <w:r w:rsidR="00E03362">
        <w:t xml:space="preserve"> </w:t>
      </w:r>
    </w:p>
    <w:p w14:paraId="1181366F" w14:textId="6BFACCC8" w:rsidR="00B84CD5" w:rsidRPr="00311973" w:rsidRDefault="00B84CD5" w:rsidP="00311973">
      <w:pPr>
        <w:pStyle w:val="SCNumberedList"/>
        <w:jc w:val="left"/>
      </w:pPr>
      <w:r>
        <w:t xml:space="preserve">LR aplinkos ministro 2007 m. balnadžio 2 d. įsakymas Nr. D1-193 „Dėl paviršinių nuotekų tvarkymo reglamento patvirtinimo“. </w:t>
      </w:r>
      <w:r w:rsidRPr="00311973">
        <w:t xml:space="preserve">Prieiga per internetą: </w:t>
      </w:r>
      <w:hyperlink r:id="rId124" w:history="1">
        <w:r w:rsidRPr="00311973">
          <w:rPr>
            <w:rStyle w:val="Hipersaitas"/>
            <w:rFonts w:cs="Times New Roman"/>
          </w:rPr>
          <w:t>https://e-seimas.lrs.lt/portal/legalAct/lt/TAD/TAIS.295779/asr</w:t>
        </w:r>
      </w:hyperlink>
      <w:r w:rsidR="00E03362">
        <w:t xml:space="preserve"> </w:t>
      </w:r>
    </w:p>
    <w:p w14:paraId="25120855" w14:textId="7CE6E746" w:rsidR="00B84CD5" w:rsidRPr="00311973" w:rsidRDefault="00B84CD5" w:rsidP="00311973">
      <w:pPr>
        <w:pStyle w:val="SCNumberedList"/>
        <w:jc w:val="left"/>
      </w:pPr>
      <w:r w:rsidRPr="00311973">
        <w:t xml:space="preserve">Managing the risks of extreme events and disasters to advance climate change adaption: Special report of the Intergovernmental Panel on Climate Change. Prieiga per internetą: </w:t>
      </w:r>
      <w:hyperlink r:id="rId125" w:history="1">
        <w:r w:rsidRPr="00311973">
          <w:rPr>
            <w:rStyle w:val="Hipersaitas"/>
            <w:rFonts w:cs="Times New Roman"/>
          </w:rPr>
          <w:t>https://www.ipcc.ch/report/managing-the-risks-of-extreme-events-and-disasters-to-advance-climate-change-adaptation/</w:t>
        </w:r>
      </w:hyperlink>
      <w:r w:rsidR="00E03362">
        <w:t xml:space="preserve"> </w:t>
      </w:r>
    </w:p>
    <w:p w14:paraId="3FD66DB6" w14:textId="61185668" w:rsidR="00B84CD5" w:rsidRPr="00311973" w:rsidRDefault="00B84CD5" w:rsidP="00311973">
      <w:pPr>
        <w:pStyle w:val="SCNumberedList"/>
        <w:jc w:val="left"/>
      </w:pPr>
      <w:r w:rsidRPr="00311973">
        <w:t xml:space="preserve">Mapping and assessing ecosystem services to support urban planning in Trento. Prieiga per internetą: </w:t>
      </w:r>
      <w:hyperlink r:id="rId126" w:history="1">
        <w:r w:rsidRPr="00311973">
          <w:rPr>
            <w:rStyle w:val="Hipersaitas"/>
            <w:rFonts w:cs="Times New Roman"/>
          </w:rPr>
          <w:t>https://oppla.eu/casestudy/19228</w:t>
        </w:r>
      </w:hyperlink>
      <w:r w:rsidRPr="00311973">
        <w:t xml:space="preserve"> </w:t>
      </w:r>
    </w:p>
    <w:p w14:paraId="203BA7E0" w14:textId="4ED8E5A4" w:rsidR="00B84CD5" w:rsidRPr="00311973" w:rsidRDefault="00B84CD5" w:rsidP="00311973">
      <w:pPr>
        <w:pStyle w:val="SCNumberedList"/>
        <w:jc w:val="left"/>
      </w:pPr>
      <w:r w:rsidRPr="00311973">
        <w:t xml:space="preserve">Marques A. L. et al (2022) Ecosystem services and urban planning: A review of the contribution of the concept to adaptation in urban areas. Sustainability, 14(4), 2391. Prieiga per internetą: </w:t>
      </w:r>
      <w:hyperlink r:id="rId127" w:history="1">
        <w:r w:rsidRPr="00311973">
          <w:rPr>
            <w:rStyle w:val="Hipersaitas"/>
            <w:rFonts w:cs="Times New Roman"/>
          </w:rPr>
          <w:t>https://doi.org/10.3390/su14042391</w:t>
        </w:r>
      </w:hyperlink>
      <w:r w:rsidR="00E03362">
        <w:t xml:space="preserve"> </w:t>
      </w:r>
    </w:p>
    <w:p w14:paraId="2BA3FE2A" w14:textId="6934EC91" w:rsidR="00B84CD5" w:rsidRPr="00311973" w:rsidRDefault="00B84CD5" w:rsidP="00311973">
      <w:pPr>
        <w:pStyle w:val="SCNumberedList"/>
        <w:jc w:val="left"/>
      </w:pPr>
      <w:r w:rsidRPr="00311973">
        <w:t xml:space="preserve">McPherson, E. G., Nowak, D., Heisler, G., Grimmond, S., Souch, S., Grant., R., Rowntree, R. (1997) Quantifying urban forest structure, function, and value: the Chicago Urban Forest Climate Project, Urban Ecosystems, 1, 49–61. Prieiga per internetą: </w:t>
      </w:r>
      <w:hyperlink r:id="rId128" w:history="1">
        <w:r w:rsidRPr="00311973">
          <w:rPr>
            <w:rStyle w:val="Hipersaitas"/>
            <w:rFonts w:cs="Times New Roman"/>
          </w:rPr>
          <w:t>https://www.nrs.fs.fed.us/pubs/jrnl/1997/ne_1997_mcpherson_001.pdf</w:t>
        </w:r>
      </w:hyperlink>
      <w:r w:rsidR="00E03362">
        <w:t xml:space="preserve"> </w:t>
      </w:r>
    </w:p>
    <w:p w14:paraId="4D5A572A" w14:textId="1F30F3C8" w:rsidR="00B84CD5" w:rsidRPr="00311973" w:rsidRDefault="00B84CD5" w:rsidP="00311973">
      <w:pPr>
        <w:pStyle w:val="SCNumberedList"/>
        <w:jc w:val="left"/>
      </w:pPr>
      <w:r w:rsidRPr="00060400">
        <w:t>Medienos produktų importo ir eksporto 2021 m. I pusmečio analizė</w:t>
      </w:r>
      <w:r>
        <w:t xml:space="preserve">. </w:t>
      </w:r>
      <w:r w:rsidRPr="00311973">
        <w:t xml:space="preserve">Prieiga per internetą: </w:t>
      </w:r>
      <w:hyperlink r:id="rId129" w:history="1">
        <w:r w:rsidRPr="00311973">
          <w:rPr>
            <w:rStyle w:val="Hipersaitas"/>
            <w:rFonts w:cs="Times New Roman"/>
          </w:rPr>
          <w:t>http://www.lietuvosmediena.lt/medienos-produktu-importo-ir-eksporto-2021-m-i-pusmecio-analize/</w:t>
        </w:r>
      </w:hyperlink>
      <w:r w:rsidRPr="00311973">
        <w:t xml:space="preserve"> </w:t>
      </w:r>
    </w:p>
    <w:p w14:paraId="1DCED228" w14:textId="5F14A8B4" w:rsidR="00B84CD5" w:rsidRPr="00311973" w:rsidRDefault="00B84CD5" w:rsidP="00311973">
      <w:pPr>
        <w:pStyle w:val="SCNumberedList"/>
        <w:jc w:val="left"/>
      </w:pPr>
      <w:r w:rsidRPr="00311973">
        <w:t xml:space="preserve">Meteorology Act 1955. Prieiga per internetą: </w:t>
      </w:r>
      <w:hyperlink r:id="rId130" w:history="1">
        <w:r w:rsidRPr="00311973">
          <w:rPr>
            <w:rStyle w:val="Hipersaitas"/>
            <w:rFonts w:cs="Times New Roman"/>
          </w:rPr>
          <w:t>https://www.legislation.gov.au/Details/C2008C00066</w:t>
        </w:r>
      </w:hyperlink>
      <w:r w:rsidR="00E03362">
        <w:t xml:space="preserve"> </w:t>
      </w:r>
    </w:p>
    <w:p w14:paraId="22611197" w14:textId="217B33F8" w:rsidR="00B84CD5" w:rsidRPr="00311973" w:rsidRDefault="00B84CD5" w:rsidP="00311973">
      <w:pPr>
        <w:pStyle w:val="SCNumberedList"/>
        <w:jc w:val="left"/>
      </w:pPr>
      <w:r>
        <w:t xml:space="preserve">Miškų įstatymas. </w:t>
      </w:r>
      <w:r w:rsidRPr="00311973">
        <w:t xml:space="preserve">Prieiga per internetą: </w:t>
      </w:r>
      <w:hyperlink r:id="rId131" w:history="1">
        <w:r w:rsidRPr="00311973">
          <w:rPr>
            <w:rStyle w:val="Hipersaitas"/>
            <w:rFonts w:cs="Times New Roman"/>
          </w:rPr>
          <w:t>https://e-seimas.lrs.lt/portal/legalAct/lt/TAD/TAIS.6036/asr</w:t>
        </w:r>
      </w:hyperlink>
      <w:r w:rsidR="00E03362">
        <w:t xml:space="preserve"> </w:t>
      </w:r>
    </w:p>
    <w:p w14:paraId="00EC8528" w14:textId="319AA23E" w:rsidR="00B84CD5" w:rsidRPr="00311973" w:rsidRDefault="00B84CD5" w:rsidP="00311973">
      <w:pPr>
        <w:pStyle w:val="SCNumberedList"/>
        <w:jc w:val="left"/>
      </w:pPr>
      <w:r w:rsidRPr="00311973">
        <w:t xml:space="preserve">Mocior, E., Kruse, M. (2015) Educational values and services of ecosystems and landscapes – An overview, Ecological Indicators, 60, 137–151. Prieiga per internetą: </w:t>
      </w:r>
      <w:hyperlink r:id="rId132" w:history="1">
        <w:r w:rsidRPr="00311973">
          <w:rPr>
            <w:rStyle w:val="Hipersaitas"/>
            <w:rFonts w:cs="Times New Roman"/>
          </w:rPr>
          <w:t>https://www.sciencedirect.com/science/article/abs/pii/S1470160X15003647</w:t>
        </w:r>
      </w:hyperlink>
      <w:r w:rsidR="00E03362">
        <w:t xml:space="preserve"> </w:t>
      </w:r>
      <w:r w:rsidRPr="00311973">
        <w:t xml:space="preserve"> </w:t>
      </w:r>
    </w:p>
    <w:p w14:paraId="0CBD04F5" w14:textId="19E56069" w:rsidR="00B84CD5" w:rsidRPr="00311973" w:rsidRDefault="00B84CD5" w:rsidP="00311973">
      <w:pPr>
        <w:pStyle w:val="SCNumberedList"/>
        <w:jc w:val="left"/>
      </w:pPr>
      <w:r w:rsidRPr="00311973">
        <w:t xml:space="preserve">Monitoring Urban Green Infrastructure Changes and Impact on Habitat Connectivity Using High-Resolution Satellite Data. Prieiga per internetą: </w:t>
      </w:r>
      <w:hyperlink r:id="rId133" w:history="1">
        <w:r w:rsidRPr="00311973">
          <w:rPr>
            <w:rStyle w:val="Hipersaitas"/>
            <w:rFonts w:cs="Times New Roman"/>
          </w:rPr>
          <w:t>https://www.mdpi.com/2072-4292/12/18/3072</w:t>
        </w:r>
      </w:hyperlink>
      <w:r w:rsidRPr="00311973">
        <w:t xml:space="preserve"> </w:t>
      </w:r>
    </w:p>
    <w:p w14:paraId="4A73F209" w14:textId="33C09BA2" w:rsidR="00B84CD5" w:rsidRPr="00311973" w:rsidRDefault="00B84CD5" w:rsidP="007B2EC1">
      <w:pPr>
        <w:pStyle w:val="SCNumberedList"/>
        <w:jc w:val="left"/>
      </w:pPr>
      <w:r>
        <w:t xml:space="preserve">Nacionalinio visuomenės sveikatos centro prie Sveikatos apsaugos ministerijos nuostatai. </w:t>
      </w:r>
      <w:r w:rsidRPr="00311973">
        <w:t xml:space="preserve">Prieiga per internetą: </w:t>
      </w:r>
      <w:hyperlink r:id="rId134" w:history="1">
        <w:r w:rsidRPr="00E426E1">
          <w:rPr>
            <w:rStyle w:val="Hipersaitas"/>
            <w:rFonts w:cs="Times New Roman"/>
          </w:rPr>
          <w:t>https://nvsc.lrv.lt/lt/administracine-informacija/nuostatai</w:t>
        </w:r>
      </w:hyperlink>
      <w:r w:rsidR="00E03362">
        <w:t xml:space="preserve"> </w:t>
      </w:r>
    </w:p>
    <w:p w14:paraId="5D19301A" w14:textId="7296FBC8" w:rsidR="00B84CD5" w:rsidRPr="00311973" w:rsidRDefault="00B84CD5" w:rsidP="00311973">
      <w:pPr>
        <w:pStyle w:val="SCNumberedList"/>
        <w:jc w:val="left"/>
      </w:pPr>
      <w:r>
        <w:t xml:space="preserve">Nacionalinis miškų susitarimas. Apie procesą. </w:t>
      </w:r>
      <w:r w:rsidRPr="00311973">
        <w:t xml:space="preserve">Prieiga per internetą: </w:t>
      </w:r>
      <w:hyperlink r:id="rId135" w:history="1">
        <w:r w:rsidRPr="00311973">
          <w:rPr>
            <w:rStyle w:val="Hipersaitas"/>
            <w:rFonts w:cs="Times New Roman"/>
          </w:rPr>
          <w:t>https://nacionalinismiskususitarimas.lt/apie-procesa/</w:t>
        </w:r>
      </w:hyperlink>
      <w:r w:rsidR="00E03362">
        <w:t xml:space="preserve"> </w:t>
      </w:r>
      <w:r w:rsidRPr="00311973">
        <w:t xml:space="preserve"> </w:t>
      </w:r>
    </w:p>
    <w:p w14:paraId="2A573C19" w14:textId="21285B3D" w:rsidR="00B84CD5" w:rsidRPr="00311973" w:rsidRDefault="00B84CD5" w:rsidP="00311973">
      <w:pPr>
        <w:pStyle w:val="SCNumberedList"/>
        <w:jc w:val="left"/>
      </w:pPr>
      <w:r w:rsidRPr="00311973">
        <w:t xml:space="preserve">National Interagency Coordination Center, „Wildland Fire Summary and Statistics Annual Report 2021“, p. 12. Prieiga per internetą: </w:t>
      </w:r>
      <w:hyperlink r:id="rId136" w:history="1">
        <w:r w:rsidRPr="00311973">
          <w:rPr>
            <w:rStyle w:val="Hipersaitas"/>
            <w:rFonts w:cs="Times New Roman"/>
          </w:rPr>
          <w:t>https://www.predictiveservices.nifc.gov/intelligence/2021_statssumm/intro_summary21.pdf</w:t>
        </w:r>
      </w:hyperlink>
      <w:r w:rsidRPr="00311973">
        <w:t xml:space="preserve"> </w:t>
      </w:r>
    </w:p>
    <w:p w14:paraId="6FA95F13" w14:textId="2440F420" w:rsidR="00B84CD5" w:rsidRPr="00311973" w:rsidRDefault="00B84CD5" w:rsidP="007B2EC1">
      <w:pPr>
        <w:pStyle w:val="SCNumberedList"/>
        <w:jc w:val="left"/>
      </w:pPr>
      <w:r>
        <w:t xml:space="preserve">Nemuno, Lielupės, Ventos ir Dauguvos upių baseinų rajonų gerai būklei pasiekti ir (arba) išlaikyti priemonių programa. </w:t>
      </w:r>
      <w:r w:rsidRPr="00311973">
        <w:t xml:space="preserve">Prieiga per internetą: </w:t>
      </w:r>
      <w:hyperlink r:id="rId137" w:history="1">
        <w:r w:rsidRPr="00060400">
          <w:rPr>
            <w:rStyle w:val="Hipersaitas"/>
            <w:rFonts w:cs="Times New Roman"/>
          </w:rPr>
          <w:t>https://aaa.lrv.lt/uploads/aaa/documents/files/UBR%20priemoniu%20programa.pdf</w:t>
        </w:r>
      </w:hyperlink>
      <w:r w:rsidRPr="00311973">
        <w:t xml:space="preserve"> </w:t>
      </w:r>
    </w:p>
    <w:p w14:paraId="4FB14D7E" w14:textId="6AE2359B" w:rsidR="00B84CD5" w:rsidRPr="00311973" w:rsidRDefault="00B84CD5" w:rsidP="00311973">
      <w:pPr>
        <w:pStyle w:val="SCNumberedList"/>
        <w:jc w:val="left"/>
      </w:pPr>
      <w:r w:rsidRPr="00311973">
        <w:t xml:space="preserve">Ny översiktsplan för Täby. Prieiga per internetą: </w:t>
      </w:r>
      <w:hyperlink r:id="rId138" w:history="1">
        <w:r w:rsidRPr="00311973">
          <w:rPr>
            <w:rStyle w:val="Hipersaitas"/>
            <w:rFonts w:cs="Times New Roman"/>
          </w:rPr>
          <w:t>https://www.taby.se/stadsplanering-och-trafik/stadsplanering-och-utbyggnad/oversiktlig-planering/ny-oversiktsplan-for-taby/</w:t>
        </w:r>
      </w:hyperlink>
      <w:r w:rsidRPr="00311973">
        <w:t xml:space="preserve"> </w:t>
      </w:r>
    </w:p>
    <w:p w14:paraId="5FF6C2B3" w14:textId="032F6E2D" w:rsidR="00B84CD5" w:rsidRPr="00311973" w:rsidRDefault="00B84CD5" w:rsidP="007B2EC1">
      <w:pPr>
        <w:pStyle w:val="SCNumberedList"/>
        <w:jc w:val="left"/>
      </w:pPr>
      <w:r>
        <w:t xml:space="preserve">NMS susitarimų temos ir orientaciniai klausimai (2021-11-26). </w:t>
      </w:r>
      <w:r w:rsidRPr="00311973">
        <w:t xml:space="preserve">Prieiga per internetą: </w:t>
      </w:r>
      <w:hyperlink r:id="rId139" w:history="1">
        <w:r w:rsidRPr="00FC4645">
          <w:rPr>
            <w:rStyle w:val="Hipersaitas"/>
            <w:rFonts w:cs="Times New Roman"/>
          </w:rPr>
          <w:t>https://am.lrv.lt/uploads/am/documents/files/636%20TAR_2010-07-28.pdf</w:t>
        </w:r>
      </w:hyperlink>
      <w:r w:rsidRPr="00311973">
        <w:t xml:space="preserve"> </w:t>
      </w:r>
    </w:p>
    <w:p w14:paraId="18982465" w14:textId="0F2EF7C7" w:rsidR="00B84CD5" w:rsidRPr="00311973" w:rsidRDefault="00B84CD5" w:rsidP="00311973">
      <w:pPr>
        <w:pStyle w:val="SCNumberedList"/>
        <w:jc w:val="left"/>
      </w:pPr>
      <w:r w:rsidRPr="00311973">
        <w:t xml:space="preserve">Nowak, D. J., Appleton, N., Ellis, A., Greenfield E. (2016) Residential building energy conservation and avoided power plant emissions by urban and community trees in the United States, Urban Forestry &amp; Urban Greening, 21, 158—165. Prieiga per internetą: </w:t>
      </w:r>
      <w:hyperlink r:id="rId140" w:history="1">
        <w:r w:rsidRPr="00311973">
          <w:rPr>
            <w:rStyle w:val="Hipersaitas"/>
            <w:rFonts w:cs="Times New Roman"/>
          </w:rPr>
          <w:t>https://forestclimateworkinggroup.org/wp-content/uploads/2018/09/Urban-Forests_Energy-Savings-from-Urban-Trees_nrs_2017_nowak_001.pdf</w:t>
        </w:r>
      </w:hyperlink>
      <w:r w:rsidR="00E03362">
        <w:t xml:space="preserve"> </w:t>
      </w:r>
    </w:p>
    <w:p w14:paraId="1FB90897" w14:textId="2922C7EC" w:rsidR="00B84CD5" w:rsidRPr="00311973" w:rsidRDefault="00B84CD5" w:rsidP="00311973">
      <w:pPr>
        <w:pStyle w:val="SCNumberedList"/>
        <w:jc w:val="left"/>
      </w:pPr>
      <w:r w:rsidRPr="00311973">
        <w:t xml:space="preserve">Nulinė anglies dioksido emisija. Prieiga per internetą: </w:t>
      </w:r>
      <w:hyperlink r:id="rId141" w:history="1">
        <w:r w:rsidRPr="00311973">
          <w:rPr>
            <w:rStyle w:val="Hipersaitas"/>
            <w:rFonts w:cs="Times New Roman"/>
          </w:rPr>
          <w:t>https://www.vle.lt/straipsnis/nuline-anglies-dioksido-emisija/</w:t>
        </w:r>
      </w:hyperlink>
      <w:r w:rsidR="00E03362">
        <w:t xml:space="preserve"> </w:t>
      </w:r>
    </w:p>
    <w:p w14:paraId="188B50CA" w14:textId="1526FD4B" w:rsidR="00B84CD5" w:rsidRPr="00311973" w:rsidRDefault="00B84CD5" w:rsidP="00311973">
      <w:pPr>
        <w:pStyle w:val="SCNumberedList"/>
        <w:jc w:val="left"/>
      </w:pPr>
      <w:r>
        <w:t xml:space="preserve">Oficialioji statistika, susijusi su Lietuvos miškais. </w:t>
      </w:r>
      <w:r w:rsidRPr="00311973">
        <w:t xml:space="preserve">Prieiga per internetą: </w:t>
      </w:r>
      <w:hyperlink r:id="rId142" w:history="1">
        <w:r w:rsidRPr="00311973">
          <w:rPr>
            <w:rStyle w:val="Hipersaitas"/>
            <w:rFonts w:cs="Times New Roman"/>
          </w:rPr>
          <w:t>http://www.amvmt.lt/index.php/oficialioji-statistika</w:t>
        </w:r>
      </w:hyperlink>
      <w:r w:rsidR="00E03362">
        <w:t xml:space="preserve"> </w:t>
      </w:r>
    </w:p>
    <w:p w14:paraId="33A7173F" w14:textId="2A9AE074" w:rsidR="00B84CD5" w:rsidRPr="00311973" w:rsidRDefault="00B84CD5" w:rsidP="00311973">
      <w:pPr>
        <w:pStyle w:val="SCNumberedList"/>
        <w:jc w:val="left"/>
      </w:pPr>
      <w:r w:rsidRPr="00311973">
        <w:t>Oficialiosios statistikos portalas. Lietuvos statistikos departamentas. Prieiga per internetą:</w:t>
      </w:r>
      <w:r w:rsidR="00E03362">
        <w:t xml:space="preserve"> </w:t>
      </w:r>
      <w:hyperlink r:id="rId143" w:anchor="/" w:history="1">
        <w:r w:rsidRPr="00311973">
          <w:rPr>
            <w:rStyle w:val="Hipersaitas"/>
            <w:rFonts w:cs="Times New Roman"/>
          </w:rPr>
          <w:t>https://osp.stat.gov.lt/statistiniu-rodikliu-analize#/</w:t>
        </w:r>
      </w:hyperlink>
      <w:r w:rsidRPr="00311973">
        <w:t xml:space="preserve"> </w:t>
      </w:r>
    </w:p>
    <w:p w14:paraId="2C3398C4" w14:textId="530C8F7B" w:rsidR="00B84CD5" w:rsidRPr="00311973" w:rsidRDefault="00B84CD5" w:rsidP="00311973">
      <w:pPr>
        <w:pStyle w:val="SCNumberedList"/>
        <w:jc w:val="left"/>
      </w:pPr>
      <w:r w:rsidRPr="00311973">
        <w:t xml:space="preserve">Planning and Building Act. Prieiga per internetą: </w:t>
      </w:r>
      <w:hyperlink r:id="rId144" w:history="1">
        <w:r w:rsidRPr="00311973">
          <w:rPr>
            <w:rStyle w:val="Hipersaitas"/>
            <w:rFonts w:cs="Times New Roman"/>
          </w:rPr>
          <w:t>https://urbanlex.unhabitat.org/sites/default/files/urbanlex/planning_and_building_act_-_sweden_0.pdf</w:t>
        </w:r>
      </w:hyperlink>
      <w:r w:rsidRPr="00311973">
        <w:t xml:space="preserve"> </w:t>
      </w:r>
    </w:p>
    <w:p w14:paraId="5278589D" w14:textId="23E9317C" w:rsidR="00B84CD5" w:rsidRPr="00311973" w:rsidRDefault="00B84CD5" w:rsidP="007B2EC1">
      <w:pPr>
        <w:pStyle w:val="SCNumberedList"/>
        <w:jc w:val="left"/>
      </w:pPr>
      <w:r>
        <w:t xml:space="preserve">Planų ir programų strateginio pasekmių aplinkai vertinimo vadovas. </w:t>
      </w:r>
      <w:r w:rsidRPr="00311973">
        <w:t xml:space="preserve">Prieiga per internetą: </w:t>
      </w:r>
      <w:hyperlink r:id="rId145" w:history="1">
        <w:r w:rsidRPr="00FC4645">
          <w:rPr>
            <w:rStyle w:val="Hipersaitas"/>
            <w:rFonts w:cs="Times New Roman"/>
          </w:rPr>
          <w:t>https://am.lrv.lt/uploads/am/documents/files/PP%20SPAV%20vadovas_GALUTINIS.pdf</w:t>
        </w:r>
      </w:hyperlink>
      <w:r w:rsidRPr="00311973">
        <w:t xml:space="preserve"> </w:t>
      </w:r>
    </w:p>
    <w:p w14:paraId="6DEC6ED3" w14:textId="5C40257C" w:rsidR="00B84CD5" w:rsidRPr="00311973" w:rsidRDefault="00B84CD5" w:rsidP="00311973">
      <w:pPr>
        <w:pStyle w:val="SCNumberedList"/>
        <w:jc w:val="left"/>
      </w:pPr>
      <w:r w:rsidRPr="00311973">
        <w:t xml:space="preserve">Power, A. G. (2010) Ecosystem services and agriculture: Tradeoffs and synergies. Philosophical Transactions of the Royal Society B, 365, 2959–2971. Prieiga per internetą: </w:t>
      </w:r>
      <w:hyperlink r:id="rId146" w:history="1">
        <w:r w:rsidRPr="00311973">
          <w:rPr>
            <w:rStyle w:val="Hipersaitas"/>
            <w:rFonts w:cs="Times New Roman"/>
          </w:rPr>
          <w:t>https://doi.org/10.1098/rstb.2010.0143</w:t>
        </w:r>
      </w:hyperlink>
      <w:r w:rsidR="00E03362">
        <w:t xml:space="preserve"> </w:t>
      </w:r>
    </w:p>
    <w:p w14:paraId="22649528" w14:textId="067BE38B" w:rsidR="00B84CD5" w:rsidRPr="00311973" w:rsidRDefault="00B84CD5" w:rsidP="00311973">
      <w:pPr>
        <w:pStyle w:val="SCNumberedList"/>
        <w:jc w:val="left"/>
      </w:pPr>
      <w:r w:rsidRPr="00311973">
        <w:t xml:space="preserve">Prieiga per internetą: </w:t>
      </w:r>
      <w:hyperlink r:id="rId147" w:history="1">
        <w:r w:rsidRPr="00311973">
          <w:rPr>
            <w:rStyle w:val="Hipersaitas"/>
            <w:rFonts w:cs="Times New Roman"/>
          </w:rPr>
          <w:t>https://am.lrv.lt/uploads/am/documents/files/Temos%20ir%20klausimai%202021-11-26.pdf</w:t>
        </w:r>
      </w:hyperlink>
      <w:r w:rsidR="00E03362">
        <w:t xml:space="preserve"> </w:t>
      </w:r>
    </w:p>
    <w:p w14:paraId="07BAE6CB" w14:textId="5DBC1A0C" w:rsidR="00B84CD5" w:rsidRPr="00311973" w:rsidRDefault="00B84CD5" w:rsidP="00311973">
      <w:pPr>
        <w:pStyle w:val="SCNumberedList"/>
        <w:jc w:val="left"/>
      </w:pPr>
      <w:r w:rsidRPr="00311973">
        <w:t xml:space="preserve">Program för hållbar stadsutveckling. Prieiga per internetą: </w:t>
      </w:r>
      <w:hyperlink r:id="rId148" w:history="1">
        <w:r w:rsidRPr="00311973">
          <w:rPr>
            <w:rStyle w:val="Hipersaitas"/>
            <w:rFonts w:cs="Times New Roman"/>
          </w:rPr>
          <w:t>https://edokmeetings.stockholm.se/welcome-sv/namnder-styrelser/ostermalms-stadsdelsnamnd/mote-2020-12-17/agenda/bilaga-1-program-for-hallbar-stadsutveckling-i-norra-djurgardsstaden-2020pdf?downloadMode=download</w:t>
        </w:r>
      </w:hyperlink>
      <w:r w:rsidRPr="00311973">
        <w:t xml:space="preserve"> </w:t>
      </w:r>
    </w:p>
    <w:p w14:paraId="2834A342" w14:textId="5B8E44E5" w:rsidR="00B84CD5" w:rsidRPr="00311973" w:rsidRDefault="00B84CD5" w:rsidP="00311973">
      <w:pPr>
        <w:pStyle w:val="SCNumberedList"/>
        <w:jc w:val="left"/>
      </w:pPr>
      <w:r w:rsidRPr="00311973">
        <w:t>Pruskus</w:t>
      </w:r>
      <w:r>
        <w:t xml:space="preserve"> V.</w:t>
      </w:r>
      <w:r w:rsidRPr="00311973">
        <w:t xml:space="preserve"> (2008) Aplinkos kokybė kaip vertybė vartotojiškoje visuomenėje: ekologinės, ekonominės ir kultūrinės-edukacinės dimensijos, Acta Paedagogica Vilnensia. Prieiga per internetą: </w:t>
      </w:r>
      <w:hyperlink r:id="rId149" w:history="1">
        <w:r w:rsidRPr="00311973">
          <w:rPr>
            <w:rStyle w:val="Hipersaitas"/>
            <w:rFonts w:cs="Times New Roman"/>
          </w:rPr>
          <w:t>https://www.researchgate.net/publication/288855908_Aplinkos_kokybe_kaip_vertybe_vartotojiskoje_visuomeneje_ekologines_ekonomines_ir_kulturines-edukacines_dimensijos</w:t>
        </w:r>
      </w:hyperlink>
      <w:r w:rsidR="00E03362">
        <w:t xml:space="preserve"> </w:t>
      </w:r>
    </w:p>
    <w:p w14:paraId="0667E695" w14:textId="798B7298" w:rsidR="00B84CD5" w:rsidRPr="00311973" w:rsidRDefault="00B84CD5" w:rsidP="00311973">
      <w:pPr>
        <w:pStyle w:val="SCNumberedList"/>
        <w:jc w:val="left"/>
      </w:pPr>
      <w:r w:rsidRPr="00311973">
        <w:t xml:space="preserve">Puplampu D. A., Boafo Y. A. (2021) Exploring the impacts of urban expansion on green spaces availability and delivery of ecosystem services in the Accra metropolis. Environmental Challenges, 5, 100283. Prieiga per internetą: </w:t>
      </w:r>
      <w:hyperlink r:id="rId150" w:history="1">
        <w:r w:rsidRPr="00311973">
          <w:rPr>
            <w:rStyle w:val="Hipersaitas"/>
            <w:rFonts w:cs="Times New Roman"/>
          </w:rPr>
          <w:t>https://doi.org/10.1016/j.envc.2021.100283</w:t>
        </w:r>
      </w:hyperlink>
      <w:r w:rsidRPr="00311973">
        <w:t xml:space="preserve"> </w:t>
      </w:r>
    </w:p>
    <w:p w14:paraId="5B05A02B" w14:textId="24379389" w:rsidR="00B84CD5" w:rsidRPr="00311973" w:rsidRDefault="00B84CD5" w:rsidP="00311973">
      <w:pPr>
        <w:pStyle w:val="SCNumberedList"/>
        <w:jc w:val="left"/>
      </w:pPr>
      <w:r w:rsidRPr="00311973">
        <w:t xml:space="preserve">Quality of life indicators – natural and living environment. Eurostat. Prieiga per internetą: </w:t>
      </w:r>
      <w:hyperlink r:id="rId151" w:history="1">
        <w:r w:rsidRPr="00311973">
          <w:rPr>
            <w:rStyle w:val="Hipersaitas"/>
            <w:rFonts w:cs="Times New Roman"/>
          </w:rPr>
          <w:t>https://ec.europa.eu/eurostat/statistics-explained/index.php?title=Quality_of_life_indicators_-_natural_and_living_environment</w:t>
        </w:r>
      </w:hyperlink>
      <w:r w:rsidR="00E03362">
        <w:t xml:space="preserve"> </w:t>
      </w:r>
      <w:r w:rsidRPr="00311973">
        <w:t xml:space="preserve"> </w:t>
      </w:r>
    </w:p>
    <w:p w14:paraId="01DE7AC0" w14:textId="0B08460F" w:rsidR="00B84CD5" w:rsidRPr="00311973" w:rsidRDefault="00B84CD5" w:rsidP="00311973">
      <w:pPr>
        <w:pStyle w:val="SCNumberedList"/>
        <w:jc w:val="left"/>
      </w:pPr>
      <w:r w:rsidRPr="009F76F6">
        <w:t>Regulation (EC) No 1107/2009 of the European Parliament and of the Council of 21 October 2009 concerning the placing of plant protection products on the market and repealing Council Directives 79/117/EEC and 91/414/EEC</w:t>
      </w:r>
      <w:r>
        <w:t xml:space="preserve">. </w:t>
      </w:r>
      <w:r w:rsidRPr="00311973">
        <w:t xml:space="preserve">Prieiga per internetą: </w:t>
      </w:r>
      <w:hyperlink r:id="rId152" w:history="1">
        <w:r w:rsidRPr="00311973">
          <w:rPr>
            <w:rStyle w:val="Hipersaitas"/>
            <w:rFonts w:cs="Times New Roman"/>
          </w:rPr>
          <w:t>https://eur-lex.europa.eu/eli/reg/2009/1107/oj</w:t>
        </w:r>
      </w:hyperlink>
      <w:r w:rsidR="00E03362">
        <w:t xml:space="preserve"> </w:t>
      </w:r>
    </w:p>
    <w:p w14:paraId="4F17C528" w14:textId="286C391B" w:rsidR="00B84CD5" w:rsidRPr="00311973" w:rsidRDefault="00B84CD5" w:rsidP="00311973">
      <w:pPr>
        <w:pStyle w:val="SCNumberedList"/>
        <w:jc w:val="left"/>
      </w:pPr>
      <w:r w:rsidRPr="00311973">
        <w:t xml:space="preserve">Rouhollahi, M. Whaley, D., Behrend M., Burne, J., Boland, J. (2022) The role of residential tree arrangement: A scoping review of energy efficiency in temperate to subtropical climate zones, Renewable and Sustainable Energy Reviews, 158. Prieiga per internetą: </w:t>
      </w:r>
      <w:hyperlink r:id="rId153" w:history="1">
        <w:r w:rsidRPr="00311973">
          <w:rPr>
            <w:rStyle w:val="Hipersaitas"/>
            <w:rFonts w:cs="Times New Roman"/>
          </w:rPr>
          <w:t>https://www.sciencedirect.com/science/article/abs/pii/S1364032122000831</w:t>
        </w:r>
      </w:hyperlink>
      <w:r w:rsidR="00E03362">
        <w:t xml:space="preserve"> </w:t>
      </w:r>
    </w:p>
    <w:p w14:paraId="5DF36C38" w14:textId="1C7A024C" w:rsidR="00B84CD5" w:rsidRPr="00311973" w:rsidRDefault="00B84CD5" w:rsidP="00311973">
      <w:pPr>
        <w:pStyle w:val="SCNumberedList"/>
        <w:jc w:val="left"/>
      </w:pPr>
      <w:r w:rsidRPr="00311973">
        <w:t xml:space="preserve">Sainju, U. M., Ghimire, R., Pradhan, g. P. (2019) Nitrogen fertilization I: Impact on crop, soil, and environment. In book: Nitrogen in Agricultural Systems. Prieiga per internetą: </w:t>
      </w:r>
      <w:hyperlink r:id="rId154" w:history="1">
        <w:r w:rsidRPr="00311973">
          <w:rPr>
            <w:rStyle w:val="Hipersaitas"/>
            <w:rFonts w:cs="Times New Roman"/>
          </w:rPr>
          <w:t>https://www.intechopen.com/chapters/67454</w:t>
        </w:r>
      </w:hyperlink>
      <w:r w:rsidR="00E03362">
        <w:t xml:space="preserve"> </w:t>
      </w:r>
    </w:p>
    <w:p w14:paraId="5E8B8545" w14:textId="76E7037A" w:rsidR="00B84CD5" w:rsidRPr="00311973" w:rsidRDefault="00B84CD5" w:rsidP="00311973">
      <w:pPr>
        <w:pStyle w:val="SCNumberedList"/>
        <w:jc w:val="left"/>
      </w:pPr>
      <w:r w:rsidRPr="00311973">
        <w:t xml:space="preserve">Salmond, J. A. et al. (2016) Health and climate related ecosystem services provided by street trees in the urban environment. Environmental Health, 15, S36. Prieiga per internetą: </w:t>
      </w:r>
      <w:hyperlink r:id="rId155" w:history="1">
        <w:r w:rsidRPr="00311973">
          <w:rPr>
            <w:rStyle w:val="Hipersaitas"/>
            <w:rFonts w:cs="Times New Roman"/>
          </w:rPr>
          <w:t>https://ehjournal.biomedcentral.com/articles/10.1186/s12940-016-0103-6</w:t>
        </w:r>
      </w:hyperlink>
      <w:r w:rsidR="00E03362">
        <w:t xml:space="preserve"> </w:t>
      </w:r>
    </w:p>
    <w:p w14:paraId="29849B9C" w14:textId="2107D685" w:rsidR="00B84CD5" w:rsidRPr="00311973" w:rsidRDefault="00B84CD5" w:rsidP="00311973">
      <w:pPr>
        <w:pStyle w:val="SCNumberedList"/>
        <w:jc w:val="left"/>
      </w:pPr>
      <w:r w:rsidRPr="00311973">
        <w:t xml:space="preserve">Sarker A. (2021) Ecological perspectives on water, food, and health security linkages: The Minamata case in Japan. Environmental Science and Pollution Research, 28. Prieiga per internetą: </w:t>
      </w:r>
      <w:hyperlink r:id="rId156" w:history="1">
        <w:r w:rsidRPr="00311973">
          <w:rPr>
            <w:rStyle w:val="Hipersaitas"/>
            <w:rFonts w:cs="Times New Roman"/>
          </w:rPr>
          <w:t>https://doi.org/10.1007/s11356-021-14207-8</w:t>
        </w:r>
      </w:hyperlink>
      <w:r w:rsidRPr="00311973">
        <w:t xml:space="preserve"> </w:t>
      </w:r>
    </w:p>
    <w:p w14:paraId="5F526698" w14:textId="44BD6D6E" w:rsidR="00B84CD5" w:rsidRPr="00311973" w:rsidRDefault="00B84CD5" w:rsidP="00311973">
      <w:pPr>
        <w:pStyle w:val="SCNumberedList"/>
        <w:jc w:val="left"/>
      </w:pPr>
      <w:r w:rsidRPr="00311973">
        <w:t xml:space="preserve">Scholte S. S. K. et al. (2015) Integrating socio-cultural perspectives into ecosystem service valuation: A review of concepts and methods. Ecological Economics, Volume 114, p. 67–78. Prieiga per internetą: </w:t>
      </w:r>
      <w:hyperlink r:id="rId157" w:history="1">
        <w:r w:rsidRPr="00311973">
          <w:rPr>
            <w:rStyle w:val="Hipersaitas"/>
            <w:rFonts w:cs="Times New Roman"/>
          </w:rPr>
          <w:t>https://doi.org/10.1016/j.ecolecon.2015.03.007</w:t>
        </w:r>
      </w:hyperlink>
      <w:r w:rsidRPr="00311973">
        <w:t xml:space="preserve"> </w:t>
      </w:r>
    </w:p>
    <w:p w14:paraId="7736B486" w14:textId="3C8D6E78" w:rsidR="00B84CD5" w:rsidRPr="00311973" w:rsidRDefault="00B84CD5" w:rsidP="00311973">
      <w:pPr>
        <w:pStyle w:val="SCNumberedList"/>
        <w:jc w:val="left"/>
      </w:pPr>
      <w:r w:rsidRPr="00311973">
        <w:t xml:space="preserve">Schwaab J. et al. (2021). The role of urban trees in reducing land surface temperatures in European cities, Nature Communications, 12. Prieiga per internetą: </w:t>
      </w:r>
      <w:hyperlink r:id="rId158" w:history="1">
        <w:r w:rsidRPr="00311973">
          <w:rPr>
            <w:rStyle w:val="Hipersaitas"/>
            <w:rFonts w:cs="Times New Roman"/>
          </w:rPr>
          <w:t>https://www.nature.com/articles/s41467-021-26768-w.pdf</w:t>
        </w:r>
      </w:hyperlink>
      <w:r w:rsidR="00E03362">
        <w:t xml:space="preserve"> </w:t>
      </w:r>
    </w:p>
    <w:p w14:paraId="08B87AAF" w14:textId="73C1EA5C" w:rsidR="00B84CD5" w:rsidRPr="00311973" w:rsidRDefault="00B84CD5" w:rsidP="00311973">
      <w:pPr>
        <w:pStyle w:val="SCNumberedList"/>
        <w:jc w:val="left"/>
      </w:pPr>
      <w:r w:rsidRPr="00311973">
        <w:t xml:space="preserve">Shaad, K. (2022) Integrating ecosystem services into water resource management: An indicator-based approach. Environmental Management, 69, 752–767. Prieiga per internetą: </w:t>
      </w:r>
      <w:hyperlink r:id="rId159" w:history="1">
        <w:r w:rsidRPr="00311973">
          <w:rPr>
            <w:rStyle w:val="Hipersaitas"/>
            <w:rFonts w:cs="Times New Roman"/>
          </w:rPr>
          <w:t>https://link.springer.com/article/10.1007/s00267-021-01559-7</w:t>
        </w:r>
      </w:hyperlink>
      <w:r w:rsidRPr="00311973">
        <w:t xml:space="preserve"> </w:t>
      </w:r>
    </w:p>
    <w:p w14:paraId="284744BF" w14:textId="0F24DF07" w:rsidR="00B84CD5" w:rsidRPr="00311973" w:rsidRDefault="00B84CD5" w:rsidP="00311973">
      <w:pPr>
        <w:pStyle w:val="SCNumberedList"/>
        <w:jc w:val="left"/>
      </w:pPr>
      <w:r w:rsidRPr="00311973">
        <w:t xml:space="preserve">Sirvėtos regioninis parkas. Prieiga per internetą: </w:t>
      </w:r>
      <w:hyperlink r:id="rId160" w:history="1">
        <w:r w:rsidRPr="00311973">
          <w:rPr>
            <w:rStyle w:val="Hipersaitas"/>
            <w:rFonts w:cs="Times New Roman"/>
          </w:rPr>
          <w:t>https://www.sirveta.lt/index.php/teikiamos-paslaugos/edukacines-programos</w:t>
        </w:r>
      </w:hyperlink>
      <w:r w:rsidR="00E03362">
        <w:t xml:space="preserve"> </w:t>
      </w:r>
    </w:p>
    <w:p w14:paraId="51251D91" w14:textId="7702C9E8" w:rsidR="00B84CD5" w:rsidRPr="00311973" w:rsidRDefault="00B84CD5" w:rsidP="00311973">
      <w:pPr>
        <w:pStyle w:val="SCNumberedList"/>
        <w:jc w:val="left"/>
      </w:pPr>
      <w:r w:rsidRPr="00311973">
        <w:t xml:space="preserve">Smith, P. et al. (2013) The role of ecosystems and their management inregulating climate, and soil, water and air quality. Journal of Applied Ecology, 50, 812–829. Prieiga per internetą: </w:t>
      </w:r>
      <w:hyperlink r:id="rId161" w:history="1">
        <w:r w:rsidRPr="00311973">
          <w:rPr>
            <w:rStyle w:val="Hipersaitas"/>
            <w:rFonts w:cs="Times New Roman"/>
          </w:rPr>
          <w:t>https://doi.org/10.1111/1365-2664.12016</w:t>
        </w:r>
      </w:hyperlink>
      <w:r w:rsidR="00E03362">
        <w:t xml:space="preserve"> </w:t>
      </w:r>
    </w:p>
    <w:p w14:paraId="17EC16C6" w14:textId="0A20809F" w:rsidR="00B84CD5" w:rsidRPr="00311973" w:rsidRDefault="00B84CD5" w:rsidP="00311973">
      <w:pPr>
        <w:pStyle w:val="SCNumberedList"/>
        <w:jc w:val="left"/>
      </w:pPr>
      <w:r w:rsidRPr="00C07B89">
        <w:t>Some facts about neonicotinoids</w:t>
      </w:r>
      <w:r>
        <w:t xml:space="preserve">. </w:t>
      </w:r>
      <w:r w:rsidRPr="00311973">
        <w:t xml:space="preserve">Prieiga per internetą: </w:t>
      </w:r>
      <w:hyperlink r:id="rId162" w:history="1">
        <w:r w:rsidRPr="00311973">
          <w:rPr>
            <w:rStyle w:val="Hipersaitas"/>
            <w:rFonts w:cs="Times New Roman"/>
          </w:rPr>
          <w:t>https://ec.europa.eu/food/plants/pesticides/approval-active-substances/renewal-approval/neonicotinoids_en</w:t>
        </w:r>
      </w:hyperlink>
      <w:r w:rsidR="00E03362">
        <w:t xml:space="preserve"> </w:t>
      </w:r>
    </w:p>
    <w:p w14:paraId="57326E43" w14:textId="25EDA2D6" w:rsidR="00B84CD5" w:rsidRPr="00311973" w:rsidRDefault="00B84CD5" w:rsidP="00311973">
      <w:pPr>
        <w:pStyle w:val="SCNumberedList"/>
        <w:jc w:val="left"/>
      </w:pPr>
      <w:r w:rsidRPr="00311973">
        <w:t xml:space="preserve">Study Report on Ecosystem Services of Haringvliet Wetland. Prieiga per internetą: </w:t>
      </w:r>
      <w:hyperlink r:id="rId163" w:history="1">
        <w:r w:rsidRPr="00311973">
          <w:rPr>
            <w:rStyle w:val="Hipersaitas"/>
            <w:rFonts w:cs="Times New Roman"/>
          </w:rPr>
          <w:t>https://www.researchgate.net/publication/341250798_Study_Report_on_Ecosystem_Services_of_Haringvliet_Wetland_Submitted_by</w:t>
        </w:r>
      </w:hyperlink>
      <w:r w:rsidRPr="00311973">
        <w:t xml:space="preserve"> </w:t>
      </w:r>
    </w:p>
    <w:p w14:paraId="44BCF35B" w14:textId="288CA85C" w:rsidR="00B84CD5" w:rsidRPr="00311973" w:rsidRDefault="00B84CD5" w:rsidP="00311973">
      <w:pPr>
        <w:pStyle w:val="SCNumberedList"/>
        <w:jc w:val="left"/>
      </w:pPr>
      <w:r w:rsidRPr="00AB3569">
        <w:t>Sveikatos priežiūros paslaugų bazinės kainos</w:t>
      </w:r>
      <w:r>
        <w:t xml:space="preserve">. </w:t>
      </w:r>
      <w:r w:rsidRPr="00311973">
        <w:t xml:space="preserve">Prieiga per internetą: </w:t>
      </w:r>
      <w:hyperlink r:id="rId164" w:history="1">
        <w:r w:rsidRPr="00311973">
          <w:rPr>
            <w:rStyle w:val="Hipersaitas"/>
            <w:rFonts w:cs="Times New Roman"/>
          </w:rPr>
          <w:t>https://ligoniukasa.lrv.lt/lt/veiklos-sritys/gydymo-istaigoms-ir-partneriams/kompensuojamuju-paslaugu-kainos/sveikatos-prieziuros-paslaugu-bazines-kainos</w:t>
        </w:r>
      </w:hyperlink>
      <w:r w:rsidRPr="00311973">
        <w:t xml:space="preserve"> </w:t>
      </w:r>
    </w:p>
    <w:p w14:paraId="1FD0BCEE" w14:textId="3723A93D" w:rsidR="00B84CD5" w:rsidRPr="00311973" w:rsidRDefault="00B84CD5" w:rsidP="00311973">
      <w:pPr>
        <w:pStyle w:val="SCNumberedList"/>
        <w:jc w:val="left"/>
      </w:pPr>
      <w:r w:rsidRPr="00311973">
        <w:t>Štaras</w:t>
      </w:r>
      <w:r>
        <w:t xml:space="preserve"> A.</w:t>
      </w:r>
      <w:r w:rsidRPr="00311973">
        <w:t xml:space="preserve"> (2022) Vandens balanso modelių pritaikymo galimybės upių nuotėkio analizei. Prieiga per internetą: </w:t>
      </w:r>
      <w:hyperlink r:id="rId165" w:history="1">
        <w:r w:rsidRPr="00311973">
          <w:rPr>
            <w:rStyle w:val="Hipersaitas"/>
            <w:rFonts w:cs="Times New Roman"/>
          </w:rPr>
          <w:t>http://mokslozurnalai.lmaleidykla.lt/publ/1392-1096/2002/1/G-011.pdf</w:t>
        </w:r>
      </w:hyperlink>
      <w:r w:rsidRPr="00311973">
        <w:t xml:space="preserve">) </w:t>
      </w:r>
    </w:p>
    <w:p w14:paraId="25ECCC41" w14:textId="6E205E80" w:rsidR="00B84CD5" w:rsidRPr="00311973" w:rsidRDefault="00B84CD5" w:rsidP="00311973">
      <w:pPr>
        <w:pStyle w:val="SCNumberedList"/>
        <w:jc w:val="left"/>
      </w:pPr>
      <w:r w:rsidRPr="00311973">
        <w:t xml:space="preserve">The Decision Process: Displaying Assessment Results with Alternatives Matrices and Maps | National Ecosystem Services Partnership. Prieiga per internetą: </w:t>
      </w:r>
      <w:hyperlink r:id="rId166" w:history="1">
        <w:r w:rsidRPr="00311973">
          <w:rPr>
            <w:rStyle w:val="Hipersaitas"/>
            <w:rFonts w:cs="Times New Roman"/>
          </w:rPr>
          <w:t>https://nespguidebook.com/assessment-framework/alternative-matrices-and-maps/</w:t>
        </w:r>
      </w:hyperlink>
      <w:r w:rsidRPr="00311973">
        <w:t xml:space="preserve"> </w:t>
      </w:r>
    </w:p>
    <w:p w14:paraId="0864B2A2" w14:textId="6AD6506E" w:rsidR="00B84CD5" w:rsidRPr="00311973" w:rsidRDefault="00B84CD5" w:rsidP="00311973">
      <w:pPr>
        <w:pStyle w:val="SCNumberedList"/>
        <w:jc w:val="left"/>
      </w:pPr>
      <w:r w:rsidRPr="00311973">
        <w:t xml:space="preserve">The Scenario Investment Planning Platform. Prieiga per internetą: </w:t>
      </w:r>
      <w:hyperlink r:id="rId167" w:history="1">
        <w:r w:rsidRPr="00311973">
          <w:rPr>
            <w:rStyle w:val="Hipersaitas"/>
            <w:rFonts w:cs="Times New Roman"/>
          </w:rPr>
          <w:t>https://fireshed-scenario-investment-planning-usfs.hub.arcgis.com/</w:t>
        </w:r>
      </w:hyperlink>
      <w:r w:rsidRPr="00311973">
        <w:t xml:space="preserve"> </w:t>
      </w:r>
    </w:p>
    <w:p w14:paraId="1A259C3D" w14:textId="55722071" w:rsidR="00B84CD5" w:rsidRPr="00311973" w:rsidRDefault="00B84CD5" w:rsidP="00311973">
      <w:pPr>
        <w:pStyle w:val="SCNumberedList"/>
        <w:jc w:val="left"/>
      </w:pPr>
      <w:r w:rsidRPr="00311973">
        <w:t xml:space="preserve">Tribot, A., Deter, J., Mouquet, N. (2018) Integrating the aesthetic value of landscapes and biological diversity. Proceedings of the Royal Society B, 285. Prieiga per internetą: </w:t>
      </w:r>
      <w:hyperlink r:id="rId168" w:anchor="RSPB20180971C13" w:history="1">
        <w:r w:rsidRPr="00311973">
          <w:rPr>
            <w:rStyle w:val="Hipersaitas"/>
            <w:rFonts w:cs="Times New Roman"/>
          </w:rPr>
          <w:t>https://royalsocietypublishing.org/doi/10.1098/rspb.2018.0971#RSPB20180971C13</w:t>
        </w:r>
      </w:hyperlink>
      <w:r w:rsidR="00E03362">
        <w:t xml:space="preserve"> </w:t>
      </w:r>
    </w:p>
    <w:p w14:paraId="2FE78A28" w14:textId="1D4A1E41" w:rsidR="00B84CD5" w:rsidRPr="00311973" w:rsidRDefault="00B84CD5" w:rsidP="00311973">
      <w:pPr>
        <w:pStyle w:val="SCNumberedList"/>
        <w:jc w:val="left"/>
      </w:pPr>
      <w:r w:rsidRPr="00311973">
        <w:t xml:space="preserve">Using Benefit-Relevant Indicators in Decision Making. Prieiga per internetą: </w:t>
      </w:r>
      <w:hyperlink r:id="rId169" w:history="1">
        <w:r w:rsidRPr="00311973">
          <w:rPr>
            <w:rStyle w:val="Hipersaitas"/>
            <w:rFonts w:cs="Times New Roman"/>
          </w:rPr>
          <w:t>https://nespguidebook.com/assessment-framework/using-benefit-relevant-indicators-in-decision-making/</w:t>
        </w:r>
      </w:hyperlink>
      <w:r w:rsidRPr="00311973">
        <w:t xml:space="preserve"> </w:t>
      </w:r>
    </w:p>
    <w:p w14:paraId="60ABEAA2" w14:textId="3F775B36" w:rsidR="00B84CD5" w:rsidRPr="00311973" w:rsidRDefault="00B84CD5" w:rsidP="00311973">
      <w:pPr>
        <w:pStyle w:val="SCNumberedList"/>
        <w:jc w:val="left"/>
      </w:pPr>
      <w:r w:rsidRPr="00311973">
        <w:t xml:space="preserve">Utvecklingsplan för ekosystemtjänster i Upplands Väsby kommun. Prieiga per internetą: </w:t>
      </w:r>
      <w:hyperlink r:id="rId170" w:history="1">
        <w:r w:rsidRPr="00311973">
          <w:rPr>
            <w:rStyle w:val="Hipersaitas"/>
            <w:rFonts w:cs="Times New Roman"/>
          </w:rPr>
          <w:t>https://www.upplandsvasby.se/download/18.4a3462da15f4d86bb802573/1513245744851/Utvecklingsplan%20f%C3%B6r%20ekosystemtj%C3%A4nster.pdf</w:t>
        </w:r>
      </w:hyperlink>
      <w:r w:rsidRPr="00311973">
        <w:t xml:space="preserve"> </w:t>
      </w:r>
    </w:p>
    <w:p w14:paraId="3E553B58" w14:textId="60F2F7EA" w:rsidR="00B84CD5" w:rsidRPr="00311973" w:rsidRDefault="00B84CD5" w:rsidP="00311973">
      <w:pPr>
        <w:pStyle w:val="SCNumberedList"/>
        <w:jc w:val="left"/>
      </w:pPr>
      <w:r w:rsidRPr="00CB623E">
        <w:t>Valstybės paramos priemonės</w:t>
      </w:r>
      <w:r>
        <w:t xml:space="preserve">. NMA. </w:t>
      </w:r>
      <w:r w:rsidRPr="00311973">
        <w:t xml:space="preserve">Prieiga per internetą: </w:t>
      </w:r>
      <w:hyperlink r:id="rId171" w:anchor="res" w:history="1">
        <w:r w:rsidRPr="00311973">
          <w:rPr>
            <w:rStyle w:val="Hipersaitas"/>
            <w:rFonts w:cs="Times New Roman"/>
          </w:rPr>
          <w:t>https://www.nma.lt/index.php/parama/nacionalinemis-lesomis-finansuojamos-priemones/valstybes-paramos-priemones/8922#res</w:t>
        </w:r>
      </w:hyperlink>
      <w:r w:rsidRPr="00311973">
        <w:t xml:space="preserve"> </w:t>
      </w:r>
    </w:p>
    <w:p w14:paraId="66D2676C" w14:textId="1CBFF867" w:rsidR="00B84CD5" w:rsidRPr="00311973" w:rsidRDefault="00B84CD5" w:rsidP="00311973">
      <w:pPr>
        <w:pStyle w:val="SCNumberedList"/>
        <w:jc w:val="left"/>
      </w:pPr>
      <w:r w:rsidRPr="00311973">
        <w:t xml:space="preserve">Valuing ecosystem services in urban areas. The URBES project factsheet. Prieiga per internetą: </w:t>
      </w:r>
      <w:hyperlink r:id="rId172" w:history="1">
        <w:r w:rsidRPr="00311973">
          <w:rPr>
            <w:rStyle w:val="Hipersaitas"/>
            <w:rFonts w:cs="Times New Roman"/>
          </w:rPr>
          <w:t>https://www.iucn.org/sites/dev/files/import/downloads/urbes_factsheet_03_web_23_05_2013_1.pdf</w:t>
        </w:r>
      </w:hyperlink>
      <w:r w:rsidR="00E03362">
        <w:t xml:space="preserve"> </w:t>
      </w:r>
    </w:p>
    <w:p w14:paraId="30D68CE0" w14:textId="60E62233" w:rsidR="00B84CD5" w:rsidRPr="00311973" w:rsidRDefault="00B84CD5" w:rsidP="00311973">
      <w:pPr>
        <w:pStyle w:val="SCNumberedList"/>
        <w:jc w:val="left"/>
      </w:pPr>
      <w:r w:rsidRPr="00311973">
        <w:t xml:space="preserve">Van Wesenbeeck B., Kok S., Benitez Avila C., Gwee R., Penning E. (2021) Economic rationale of NBS in freshwater ecosystems. Deltares. Prieiga per internetą: </w:t>
      </w:r>
      <w:hyperlink r:id="rId173" w:history="1">
        <w:r w:rsidRPr="00311973">
          <w:rPr>
            <w:rStyle w:val="Hipersaitas"/>
            <w:rFonts w:cs="Times New Roman"/>
          </w:rPr>
          <w:t>https://wwfeu.awsassets.panda.org/downloads/investing_in_nature_for_resilience__wwf_briefing_.pdf</w:t>
        </w:r>
      </w:hyperlink>
      <w:r w:rsidRPr="00311973">
        <w:t xml:space="preserve"> </w:t>
      </w:r>
    </w:p>
    <w:p w14:paraId="31E743C5" w14:textId="78533D32" w:rsidR="00B84CD5" w:rsidRPr="00311973" w:rsidRDefault="00B84CD5" w:rsidP="00311973">
      <w:pPr>
        <w:pStyle w:val="SCNumberedList"/>
        <w:jc w:val="left"/>
      </w:pPr>
      <w:r w:rsidRPr="00311973">
        <w:t xml:space="preserve">Varnių regioninis parkas. Prieiga per internetą: </w:t>
      </w:r>
      <w:hyperlink r:id="rId174" w:history="1">
        <w:r w:rsidRPr="00311973">
          <w:rPr>
            <w:rStyle w:val="Hipersaitas"/>
            <w:rFonts w:cs="Times New Roman"/>
          </w:rPr>
          <w:t>https://varniurp.lrv.lt/uploads/varniurp/documents/files/ikainiai.pdf</w:t>
        </w:r>
      </w:hyperlink>
      <w:r w:rsidR="00E03362">
        <w:t xml:space="preserve"> </w:t>
      </w:r>
    </w:p>
    <w:p w14:paraId="101FA09B" w14:textId="5966D927" w:rsidR="00B84CD5" w:rsidRPr="00311973" w:rsidRDefault="00B84CD5" w:rsidP="00311973">
      <w:pPr>
        <w:pStyle w:val="SCNumberedList"/>
        <w:jc w:val="left"/>
      </w:pPr>
      <w:r w:rsidRPr="00311973">
        <w:t xml:space="preserve">Verbooy, K., Hoefman, R., van Exel, J., Brouwer, W. (2018) Time is money: Investigating the value of leisure Time and unpaid work, Preference-based Assessments, 21(12), 1428–1436. Prieiga per internetą: </w:t>
      </w:r>
      <w:hyperlink r:id="rId175" w:history="1">
        <w:r w:rsidRPr="00311973">
          <w:rPr>
            <w:rStyle w:val="Hipersaitas"/>
            <w:rFonts w:cs="Times New Roman"/>
          </w:rPr>
          <w:t>https://www.valueinhealthjournal.com/article/S1098-3015(18)32168-5/fulltext</w:t>
        </w:r>
      </w:hyperlink>
      <w:r w:rsidRPr="00311973">
        <w:t xml:space="preserve"> </w:t>
      </w:r>
    </w:p>
    <w:p w14:paraId="28610B17" w14:textId="68CA9F2D" w:rsidR="00B84CD5" w:rsidRPr="00311973" w:rsidRDefault="00B84CD5" w:rsidP="00311973">
      <w:pPr>
        <w:pStyle w:val="SCNumberedList"/>
        <w:jc w:val="left"/>
      </w:pPr>
      <w:r>
        <w:t xml:space="preserve">Vieno išradimo istorija. </w:t>
      </w:r>
      <w:r w:rsidRPr="00311973">
        <w:t xml:space="preserve">Prieiga per internetą: </w:t>
      </w:r>
      <w:hyperlink r:id="rId176" w:history="1">
        <w:r w:rsidRPr="00311973">
          <w:rPr>
            <w:rStyle w:val="Hipersaitas"/>
            <w:rFonts w:cs="Times New Roman"/>
          </w:rPr>
          <w:t>http://mokslolietuva.lt/2015/06/vieno-isradimo-istorija/</w:t>
        </w:r>
      </w:hyperlink>
      <w:r w:rsidR="00E03362">
        <w:t xml:space="preserve"> </w:t>
      </w:r>
    </w:p>
    <w:p w14:paraId="2DF32E59" w14:textId="3D7B71EF" w:rsidR="00B84CD5" w:rsidRPr="00311973" w:rsidRDefault="00B84CD5" w:rsidP="00311973">
      <w:pPr>
        <w:pStyle w:val="SCNumberedList"/>
        <w:jc w:val="left"/>
      </w:pPr>
      <w:r w:rsidRPr="00311973">
        <w:t xml:space="preserve">Vignola, R. et al. (2015) Ecosystem-based adaptation for smallholder farmers: Definitions, opportunities and constraints. Agriculture, Ecosystems &amp; Environment, 211, 126-132. Prieiga per internetą: </w:t>
      </w:r>
      <w:hyperlink r:id="rId177" w:history="1">
        <w:r w:rsidRPr="00311973">
          <w:rPr>
            <w:rStyle w:val="Hipersaitas"/>
            <w:rFonts w:cs="Times New Roman"/>
          </w:rPr>
          <w:t>https://doi.org/10.1016/j.agee.2015.05.013</w:t>
        </w:r>
      </w:hyperlink>
      <w:r w:rsidRPr="00311973">
        <w:t xml:space="preserve"> </w:t>
      </w:r>
    </w:p>
    <w:p w14:paraId="6545E0A0" w14:textId="5E077AE3" w:rsidR="00B84CD5" w:rsidRPr="00311973" w:rsidRDefault="00B84CD5" w:rsidP="00311973">
      <w:pPr>
        <w:pStyle w:val="SCNumberedList"/>
        <w:jc w:val="left"/>
      </w:pPr>
      <w:r w:rsidRPr="00311973">
        <w:t xml:space="preserve">Vilniaus miesto savivaldybė (2021) Vilnius sustiprino žaliausio miesto Europoje statusą, taikosi pirmauti ir pasaulyje. Prieiga per internetą: </w:t>
      </w:r>
      <w:hyperlink r:id="rId178" w:history="1">
        <w:r w:rsidRPr="00311973">
          <w:rPr>
            <w:rStyle w:val="Hipersaitas"/>
            <w:rFonts w:cs="Times New Roman"/>
          </w:rPr>
          <w:t>https://vilnius.lt/lt/2021/12/08/ilnius-sustiprino-zaliausio-miesto-europoje-statusa-taikosi-pirmauti-ir-pasaulyje/</w:t>
        </w:r>
      </w:hyperlink>
      <w:r w:rsidR="00E03362">
        <w:t xml:space="preserve"> </w:t>
      </w:r>
    </w:p>
    <w:p w14:paraId="44C7413A" w14:textId="4FB34A1E" w:rsidR="00B84CD5" w:rsidRPr="00311973" w:rsidRDefault="00B84CD5" w:rsidP="00311973">
      <w:pPr>
        <w:pStyle w:val="SCNumberedList"/>
        <w:jc w:val="left"/>
      </w:pPr>
      <w:r w:rsidRPr="00C11A0D">
        <w:t>Visuomeninės elektros energijos kainos ir tarifų planai, galiojantys nuo 2022 m. sausio 1 d.</w:t>
      </w:r>
      <w:r>
        <w:t xml:space="preserve"> </w:t>
      </w:r>
      <w:r w:rsidRPr="00311973">
        <w:t xml:space="preserve">Prieiga per internetą: </w:t>
      </w:r>
      <w:hyperlink r:id="rId179" w:history="1">
        <w:r w:rsidRPr="00311973">
          <w:rPr>
            <w:rStyle w:val="Hipersaitas"/>
            <w:rFonts w:cs="Times New Roman"/>
          </w:rPr>
          <w:t>https://ignitis.lt/lt/elektros-kainos</w:t>
        </w:r>
      </w:hyperlink>
      <w:r w:rsidR="00E03362">
        <w:t xml:space="preserve"> </w:t>
      </w:r>
    </w:p>
    <w:p w14:paraId="2B1E2583" w14:textId="2D6E397E" w:rsidR="00B84CD5" w:rsidRPr="00311973" w:rsidRDefault="00B84CD5" w:rsidP="00311973">
      <w:pPr>
        <w:pStyle w:val="SCNumberedList"/>
        <w:jc w:val="left"/>
      </w:pPr>
      <w:r w:rsidRPr="00311973">
        <w:t xml:space="preserve">Water Act 2007. Prieiga per internetą: </w:t>
      </w:r>
      <w:hyperlink r:id="rId180" w:history="1">
        <w:r w:rsidRPr="00311973">
          <w:rPr>
            <w:rStyle w:val="Hipersaitas"/>
            <w:rFonts w:cs="Times New Roman"/>
          </w:rPr>
          <w:t>https://www.legislation.gov.au/Details/C2021C00539</w:t>
        </w:r>
      </w:hyperlink>
      <w:r w:rsidR="00E03362">
        <w:t xml:space="preserve"> </w:t>
      </w:r>
    </w:p>
    <w:p w14:paraId="3E91EB75" w14:textId="05BE2A1C" w:rsidR="00B84CD5" w:rsidRPr="00311973" w:rsidRDefault="00B84CD5" w:rsidP="00311973">
      <w:pPr>
        <w:pStyle w:val="SCNumberedList"/>
        <w:jc w:val="left"/>
      </w:pPr>
      <w:r w:rsidRPr="00311973">
        <w:t xml:space="preserve">Water for First Nations people. Prieiga per internetą: </w:t>
      </w:r>
      <w:hyperlink r:id="rId181" w:history="1">
        <w:r w:rsidRPr="00311973">
          <w:rPr>
            <w:rStyle w:val="Hipersaitas"/>
            <w:rFonts w:cs="Times New Roman"/>
          </w:rPr>
          <w:t>https://www.mdba.gov.au/about-basin/water-for-first-nations-people</w:t>
        </w:r>
      </w:hyperlink>
      <w:r w:rsidRPr="00311973">
        <w:t xml:space="preserve"> </w:t>
      </w:r>
    </w:p>
    <w:p w14:paraId="7F02AB4F" w14:textId="3E3DE682" w:rsidR="00B84CD5" w:rsidRPr="00311973" w:rsidRDefault="00B84CD5" w:rsidP="00311973">
      <w:pPr>
        <w:pStyle w:val="SCNumberedList"/>
        <w:jc w:val="left"/>
      </w:pPr>
      <w:r w:rsidRPr="00311973">
        <w:t xml:space="preserve">Water for the environment. Prieiga per internetą: </w:t>
      </w:r>
      <w:hyperlink r:id="rId182" w:history="1">
        <w:r w:rsidRPr="00311973">
          <w:rPr>
            <w:rStyle w:val="Hipersaitas"/>
            <w:rFonts w:cs="Times New Roman"/>
          </w:rPr>
          <w:t>https://www.mdba.gov.au/issues-murray-darling-basin/water-for-environment</w:t>
        </w:r>
      </w:hyperlink>
      <w:r w:rsidR="00E03362">
        <w:t xml:space="preserve"> </w:t>
      </w:r>
    </w:p>
    <w:p w14:paraId="247304AA" w14:textId="6EC549FB" w:rsidR="00B84CD5" w:rsidRPr="00311973" w:rsidRDefault="00B84CD5" w:rsidP="00311973">
      <w:pPr>
        <w:pStyle w:val="SCNumberedList"/>
        <w:jc w:val="left"/>
      </w:pPr>
      <w:r w:rsidRPr="00311973">
        <w:t xml:space="preserve">Watson J. E. M. et al. (2018) The exceptional value of intact forest ecosystems. Nature Ecology &amp; Evolution, 2, 599–610. Prieiga per internetą: </w:t>
      </w:r>
      <w:hyperlink r:id="rId183" w:history="1">
        <w:r w:rsidRPr="00311973">
          <w:rPr>
            <w:rStyle w:val="Hipersaitas"/>
            <w:rFonts w:cs="Times New Roman"/>
          </w:rPr>
          <w:t>https://doi.org/10.1038/s41559-018-0490-x</w:t>
        </w:r>
      </w:hyperlink>
      <w:r w:rsidR="00E03362">
        <w:t xml:space="preserve"> </w:t>
      </w:r>
    </w:p>
    <w:p w14:paraId="6B86B71C" w14:textId="1664440B" w:rsidR="00B84CD5" w:rsidRPr="00311973" w:rsidRDefault="00B84CD5" w:rsidP="00311973">
      <w:pPr>
        <w:pStyle w:val="SCNumberedList"/>
        <w:jc w:val="left"/>
      </w:pPr>
      <w:r w:rsidRPr="00311973">
        <w:t xml:space="preserve">Žagarės regioninis parkas. Prieiga per internetą: </w:t>
      </w:r>
      <w:hyperlink r:id="rId184" w:history="1">
        <w:r w:rsidRPr="00311973">
          <w:rPr>
            <w:rStyle w:val="Hipersaitas"/>
            <w:rFonts w:cs="Times New Roman"/>
          </w:rPr>
          <w:t>http://zagaresrp.am.lt/VI/files/0.311655001646835744.pdf</w:t>
        </w:r>
      </w:hyperlink>
      <w:r w:rsidR="00E03362">
        <w:t xml:space="preserve"> </w:t>
      </w:r>
      <w:r w:rsidRPr="00311973">
        <w:t xml:space="preserve"> </w:t>
      </w:r>
    </w:p>
    <w:p w14:paraId="2A2BA6B5" w14:textId="04A97085" w:rsidR="00B84CD5" w:rsidRPr="00311973" w:rsidRDefault="00B84CD5" w:rsidP="007B2EC1">
      <w:pPr>
        <w:pStyle w:val="SCNumberedList"/>
        <w:jc w:val="left"/>
      </w:pPr>
      <w:r>
        <w:t>Žalioji infrastruktūra:</w:t>
      </w:r>
      <w:r w:rsidRPr="00EC5381">
        <w:t xml:space="preserve"> </w:t>
      </w:r>
      <w:r>
        <w:t xml:space="preserve">ŽI principų integravimas Lietuvos urbanizuotų teritorijų vystyme. </w:t>
      </w:r>
      <w:r w:rsidRPr="00311973">
        <w:t xml:space="preserve">Prieiga per internetą: </w:t>
      </w:r>
      <w:hyperlink r:id="rId185" w:history="1">
        <w:r w:rsidRPr="00EC5381">
          <w:rPr>
            <w:rStyle w:val="Hipersaitas"/>
            <w:rFonts w:cs="Times New Roman"/>
          </w:rPr>
          <w:t>http://kurklt.lt/wp-content/uploads/2020/10/201230_ESAMOS-SITUACIJOS-ANALIZĖ.pdf</w:t>
        </w:r>
      </w:hyperlink>
      <w:r w:rsidRPr="00311973">
        <w:t xml:space="preserve"> </w:t>
      </w:r>
    </w:p>
    <w:p w14:paraId="67A73934" w14:textId="681105C6" w:rsidR="00B84CD5" w:rsidRPr="00311973" w:rsidRDefault="00B84CD5" w:rsidP="00311973">
      <w:pPr>
        <w:pStyle w:val="SCNumberedList"/>
        <w:jc w:val="left"/>
      </w:pPr>
      <w:r w:rsidRPr="00311973">
        <w:t xml:space="preserve">Žaliosios infrastruktūros integravimas į miestų planavimą. Kurk Lietuvai. Prieiga per internetą: </w:t>
      </w:r>
      <w:hyperlink r:id="rId186" w:history="1">
        <w:r w:rsidRPr="00311973">
          <w:rPr>
            <w:rStyle w:val="Hipersaitas"/>
            <w:rFonts w:cs="Times New Roman"/>
          </w:rPr>
          <w:t>http://kurklt.lt/projektai/zalioji-infrastruktura/</w:t>
        </w:r>
      </w:hyperlink>
      <w:r w:rsidR="00E03362">
        <w:t xml:space="preserve"> </w:t>
      </w:r>
    </w:p>
    <w:p w14:paraId="154A7CB9" w14:textId="1DA1F60F" w:rsidR="00B84CD5" w:rsidRPr="00BE39F3" w:rsidRDefault="00B84CD5" w:rsidP="00311973">
      <w:pPr>
        <w:pStyle w:val="SCNumberedList"/>
        <w:jc w:val="left"/>
      </w:pPr>
      <w:r w:rsidRPr="00311973">
        <w:t xml:space="preserve">Žuvinto biosferos rezervatas. Prieiga per internetą: </w:t>
      </w:r>
      <w:hyperlink r:id="rId187" w:history="1">
        <w:r w:rsidRPr="00311973">
          <w:rPr>
            <w:rStyle w:val="Hipersaitas"/>
            <w:rFonts w:cs="Times New Roman"/>
          </w:rPr>
          <w:t>https://www.zuvintas.lt/media/images/Zuvinto_BRD_paslaugu_ikainiai_su_nuolaidomis.pdf</w:t>
        </w:r>
      </w:hyperlink>
      <w:r w:rsidRPr="00311973">
        <w:t xml:space="preserve"> </w:t>
      </w:r>
    </w:p>
    <w:p w14:paraId="2136D805" w14:textId="77777777" w:rsidR="00B64614" w:rsidRPr="00BB7CA2" w:rsidRDefault="00B64614" w:rsidP="00B64614">
      <w:pPr>
        <w:rPr>
          <w:rFonts w:ascii="Times New Roman" w:hAnsi="Times New Roman" w:cs="Times New Roman"/>
          <w:sz w:val="24"/>
          <w:szCs w:val="24"/>
        </w:rPr>
      </w:pPr>
    </w:p>
    <w:p w14:paraId="356F235E" w14:textId="77763EF5" w:rsidR="00A329FC" w:rsidRDefault="00A329FC" w:rsidP="002B5217">
      <w:r>
        <w:br w:type="page"/>
      </w:r>
    </w:p>
    <w:p w14:paraId="036EA30B" w14:textId="6C05CBFA" w:rsidR="00AA42FB" w:rsidRDefault="008B381D" w:rsidP="008B381D">
      <w:pPr>
        <w:pStyle w:val="Antrat1"/>
        <w:numPr>
          <w:ilvl w:val="0"/>
          <w:numId w:val="0"/>
        </w:numPr>
        <w:ind w:left="360" w:hanging="360"/>
      </w:pPr>
      <w:bookmarkStart w:id="121" w:name="_Toc109728428"/>
      <w:r>
        <w:t>Priedai</w:t>
      </w:r>
      <w:bookmarkEnd w:id="121"/>
    </w:p>
    <w:p w14:paraId="6434D46F" w14:textId="5DF091DF" w:rsidR="008B381D" w:rsidRDefault="00856956" w:rsidP="00BF33D1">
      <w:r>
        <w:t>1 priedas.</w:t>
      </w:r>
      <w:r w:rsidR="00BF33D1" w:rsidRPr="00FA3994">
        <w:rPr>
          <w:lang w:val="es-ES"/>
        </w:rPr>
        <w:t xml:space="preserve"> </w:t>
      </w:r>
      <w:r w:rsidR="00BF33D1">
        <w:rPr>
          <w:lang w:val="es-ES"/>
        </w:rPr>
        <w:t>S</w:t>
      </w:r>
      <w:r w:rsidR="008B381D" w:rsidRPr="00FA3994">
        <w:rPr>
          <w:lang w:val="es-ES"/>
        </w:rPr>
        <w:t>augomų teritorijų ekonominė vertė remiantis tiesiogi</w:t>
      </w:r>
      <w:r w:rsidR="008B381D">
        <w:rPr>
          <w:lang w:val="es-ES"/>
        </w:rPr>
        <w:t>nio monitoringo duomenimis</w:t>
      </w:r>
    </w:p>
    <w:tbl>
      <w:tblPr>
        <w:tblStyle w:val="Lentelstinklelis"/>
        <w:tblW w:w="9496" w:type="dxa"/>
        <w:tblBorders>
          <w:top w:val="single" w:sz="12" w:space="0" w:color="FEFFFE" w:themeColor="background1"/>
          <w:left w:val="none" w:sz="0" w:space="0" w:color="auto"/>
          <w:bottom w:val="single" w:sz="2" w:space="0" w:color="1F7B61" w:themeColor="text2"/>
          <w:right w:val="none" w:sz="0" w:space="0" w:color="auto"/>
          <w:insideH w:val="single" w:sz="2" w:space="0" w:color="1F7B61" w:themeColor="text2"/>
          <w:insideV w:val="single" w:sz="12" w:space="0" w:color="FEFFFE" w:themeColor="background1"/>
        </w:tblBorders>
        <w:tblCellMar>
          <w:top w:w="28" w:type="dxa"/>
          <w:left w:w="28" w:type="dxa"/>
          <w:bottom w:w="28" w:type="dxa"/>
          <w:right w:w="28" w:type="dxa"/>
        </w:tblCellMar>
        <w:tblLook w:val="04A0" w:firstRow="1" w:lastRow="0" w:firstColumn="1" w:lastColumn="0" w:noHBand="0" w:noVBand="1"/>
      </w:tblPr>
      <w:tblGrid>
        <w:gridCol w:w="3283"/>
        <w:gridCol w:w="3206"/>
        <w:gridCol w:w="3007"/>
      </w:tblGrid>
      <w:tr w:rsidR="008B381D" w:rsidRPr="00AA417F" w14:paraId="621E0C8D" w14:textId="77777777" w:rsidTr="00101B55">
        <w:trPr>
          <w:trHeight w:val="164"/>
          <w:tblHeader/>
        </w:trPr>
        <w:tc>
          <w:tcPr>
            <w:tcW w:w="3283" w:type="dxa"/>
            <w:shd w:val="clear" w:color="auto" w:fill="1F7B61" w:themeFill="accent1"/>
            <w:vAlign w:val="center"/>
          </w:tcPr>
          <w:p w14:paraId="5A8D957E" w14:textId="77777777" w:rsidR="008B381D" w:rsidRPr="00AA417F" w:rsidRDefault="008B381D" w:rsidP="00952B43">
            <w:pPr>
              <w:pStyle w:val="SCTableHeaderrow"/>
              <w:spacing w:before="0" w:after="0"/>
              <w:jc w:val="left"/>
            </w:pPr>
            <w:r>
              <w:t>Saugoma teritorija</w:t>
            </w:r>
          </w:p>
        </w:tc>
        <w:tc>
          <w:tcPr>
            <w:tcW w:w="3206" w:type="dxa"/>
            <w:shd w:val="clear" w:color="auto" w:fill="1F7B61" w:themeFill="accent1"/>
            <w:vAlign w:val="center"/>
          </w:tcPr>
          <w:p w14:paraId="04ACDFC3" w14:textId="77777777" w:rsidR="008B381D" w:rsidRPr="00AA417F" w:rsidRDefault="008B381D" w:rsidP="00952B43">
            <w:pPr>
              <w:pStyle w:val="SCTableHeaderrow"/>
              <w:spacing w:before="0" w:after="0"/>
              <w:jc w:val="left"/>
            </w:pPr>
            <w:r>
              <w:t xml:space="preserve">Lankytojų skaičius, vnt. </w:t>
            </w:r>
          </w:p>
        </w:tc>
        <w:tc>
          <w:tcPr>
            <w:tcW w:w="3007" w:type="dxa"/>
            <w:shd w:val="clear" w:color="auto" w:fill="1F7B61" w:themeFill="accent1"/>
          </w:tcPr>
          <w:p w14:paraId="7710FF46" w14:textId="77777777" w:rsidR="008B381D" w:rsidRPr="00AA417F" w:rsidRDefault="008B381D" w:rsidP="00952B43">
            <w:pPr>
              <w:pStyle w:val="SCTableHeaderrow"/>
              <w:spacing w:before="0" w:after="0"/>
              <w:jc w:val="left"/>
            </w:pPr>
            <w:r>
              <w:t>Ekonominė vertė, Eur</w:t>
            </w:r>
          </w:p>
        </w:tc>
      </w:tr>
      <w:tr w:rsidR="008B381D" w:rsidRPr="00CB358B" w14:paraId="0238FA46" w14:textId="77777777" w:rsidTr="00101B55">
        <w:trPr>
          <w:trHeight w:val="389"/>
        </w:trPr>
        <w:tc>
          <w:tcPr>
            <w:tcW w:w="3283" w:type="dxa"/>
          </w:tcPr>
          <w:p w14:paraId="35D45B42" w14:textId="77777777" w:rsidR="008B381D" w:rsidRPr="00CB358B" w:rsidRDefault="008B381D" w:rsidP="00952B43">
            <w:pPr>
              <w:pStyle w:val="SCTableContent"/>
              <w:spacing w:before="0" w:after="0"/>
              <w:rPr>
                <w:sz w:val="18"/>
                <w:szCs w:val="18"/>
              </w:rPr>
            </w:pPr>
            <w:r w:rsidRPr="004A3FB0">
              <w:rPr>
                <w:sz w:val="18"/>
                <w:szCs w:val="18"/>
              </w:rPr>
              <w:t>Kamanų valstybinis gamtinis rezervatas</w:t>
            </w:r>
          </w:p>
        </w:tc>
        <w:tc>
          <w:tcPr>
            <w:tcW w:w="3206" w:type="dxa"/>
          </w:tcPr>
          <w:p w14:paraId="2EBDCB3E" w14:textId="77777777" w:rsidR="008B381D" w:rsidRPr="00CB358B" w:rsidRDefault="008B381D" w:rsidP="00952B43">
            <w:pPr>
              <w:pStyle w:val="SCTableContent"/>
              <w:spacing w:before="0" w:after="0"/>
              <w:rPr>
                <w:sz w:val="18"/>
                <w:szCs w:val="18"/>
              </w:rPr>
            </w:pPr>
            <w:r>
              <w:rPr>
                <w:sz w:val="18"/>
                <w:szCs w:val="18"/>
              </w:rPr>
              <w:t xml:space="preserve">n. d. </w:t>
            </w:r>
          </w:p>
        </w:tc>
        <w:tc>
          <w:tcPr>
            <w:tcW w:w="3007" w:type="dxa"/>
          </w:tcPr>
          <w:p w14:paraId="422AE250" w14:textId="77777777" w:rsidR="008B381D" w:rsidRPr="00CB358B" w:rsidRDefault="008B381D" w:rsidP="00952B43">
            <w:pPr>
              <w:pStyle w:val="SCTableContent"/>
              <w:spacing w:before="0" w:after="0"/>
              <w:rPr>
                <w:sz w:val="18"/>
                <w:szCs w:val="18"/>
              </w:rPr>
            </w:pPr>
            <w:r>
              <w:rPr>
                <w:sz w:val="18"/>
                <w:szCs w:val="18"/>
              </w:rPr>
              <w:t xml:space="preserve">n. d. </w:t>
            </w:r>
          </w:p>
        </w:tc>
      </w:tr>
      <w:tr w:rsidR="008B381D" w:rsidRPr="00CB358B" w14:paraId="52198DB5" w14:textId="77777777" w:rsidTr="00101B55">
        <w:trPr>
          <w:trHeight w:val="389"/>
        </w:trPr>
        <w:tc>
          <w:tcPr>
            <w:tcW w:w="3283" w:type="dxa"/>
          </w:tcPr>
          <w:p w14:paraId="5EE5EF6C" w14:textId="77777777" w:rsidR="008B381D" w:rsidRPr="004A3FB0" w:rsidRDefault="008B381D" w:rsidP="00952B43">
            <w:pPr>
              <w:pStyle w:val="SCTableContent"/>
              <w:spacing w:before="0" w:after="0"/>
              <w:rPr>
                <w:sz w:val="18"/>
                <w:szCs w:val="18"/>
              </w:rPr>
            </w:pPr>
            <w:r w:rsidRPr="004A3FB0">
              <w:rPr>
                <w:sz w:val="18"/>
                <w:szCs w:val="18"/>
              </w:rPr>
              <w:t>Viešvilės valstybinis gamtinis rezervatas</w:t>
            </w:r>
          </w:p>
        </w:tc>
        <w:tc>
          <w:tcPr>
            <w:tcW w:w="3206" w:type="dxa"/>
          </w:tcPr>
          <w:p w14:paraId="361EF195" w14:textId="77777777" w:rsidR="008B381D" w:rsidRDefault="008B381D" w:rsidP="00952B43">
            <w:pPr>
              <w:pStyle w:val="SCTableContent"/>
              <w:spacing w:before="0" w:after="0"/>
              <w:rPr>
                <w:sz w:val="18"/>
                <w:szCs w:val="18"/>
              </w:rPr>
            </w:pPr>
            <w:r>
              <w:rPr>
                <w:sz w:val="18"/>
                <w:szCs w:val="18"/>
              </w:rPr>
              <w:t>n. d.</w:t>
            </w:r>
          </w:p>
        </w:tc>
        <w:tc>
          <w:tcPr>
            <w:tcW w:w="3007" w:type="dxa"/>
          </w:tcPr>
          <w:p w14:paraId="5C26A876" w14:textId="77777777" w:rsidR="008B381D" w:rsidRDefault="008B381D" w:rsidP="00952B43">
            <w:pPr>
              <w:pStyle w:val="SCTableContent"/>
              <w:spacing w:before="0" w:after="0"/>
              <w:rPr>
                <w:sz w:val="18"/>
                <w:szCs w:val="18"/>
              </w:rPr>
            </w:pPr>
            <w:r>
              <w:rPr>
                <w:sz w:val="18"/>
                <w:szCs w:val="18"/>
              </w:rPr>
              <w:t>n. d.</w:t>
            </w:r>
          </w:p>
        </w:tc>
      </w:tr>
      <w:tr w:rsidR="008B381D" w:rsidRPr="00CB358B" w14:paraId="506A9EB5" w14:textId="77777777" w:rsidTr="00101B55">
        <w:trPr>
          <w:trHeight w:val="389"/>
        </w:trPr>
        <w:tc>
          <w:tcPr>
            <w:tcW w:w="3283" w:type="dxa"/>
          </w:tcPr>
          <w:p w14:paraId="395E4699" w14:textId="77777777" w:rsidR="008B381D" w:rsidRPr="004A3FB0" w:rsidRDefault="008B381D" w:rsidP="00952B43">
            <w:pPr>
              <w:pStyle w:val="SCTableContent"/>
              <w:spacing w:before="0" w:after="0"/>
              <w:rPr>
                <w:sz w:val="18"/>
                <w:szCs w:val="18"/>
              </w:rPr>
            </w:pPr>
            <w:r>
              <w:rPr>
                <w:sz w:val="18"/>
                <w:szCs w:val="18"/>
              </w:rPr>
              <w:t>Žuvinto biosferos rezervatas</w:t>
            </w:r>
          </w:p>
        </w:tc>
        <w:tc>
          <w:tcPr>
            <w:tcW w:w="3206" w:type="dxa"/>
          </w:tcPr>
          <w:p w14:paraId="70C7405C" w14:textId="77777777" w:rsidR="008B381D" w:rsidRDefault="008B381D" w:rsidP="00952B43">
            <w:pPr>
              <w:pStyle w:val="SCTableContent"/>
              <w:spacing w:before="0" w:after="0"/>
              <w:rPr>
                <w:sz w:val="18"/>
                <w:szCs w:val="18"/>
              </w:rPr>
            </w:pPr>
            <w:r>
              <w:rPr>
                <w:sz w:val="18"/>
                <w:szCs w:val="18"/>
              </w:rPr>
              <w:t>n. d.</w:t>
            </w:r>
          </w:p>
        </w:tc>
        <w:tc>
          <w:tcPr>
            <w:tcW w:w="3007" w:type="dxa"/>
          </w:tcPr>
          <w:p w14:paraId="26FCEF07" w14:textId="77777777" w:rsidR="008B381D" w:rsidRDefault="008B381D" w:rsidP="00952B43">
            <w:pPr>
              <w:pStyle w:val="SCTableContent"/>
              <w:spacing w:before="0" w:after="0"/>
              <w:rPr>
                <w:sz w:val="18"/>
                <w:szCs w:val="18"/>
              </w:rPr>
            </w:pPr>
            <w:r>
              <w:rPr>
                <w:sz w:val="18"/>
                <w:szCs w:val="18"/>
              </w:rPr>
              <w:t xml:space="preserve">n. d. </w:t>
            </w:r>
          </w:p>
        </w:tc>
      </w:tr>
      <w:tr w:rsidR="008B381D" w:rsidRPr="00CB358B" w14:paraId="0DA09659" w14:textId="77777777" w:rsidTr="00101B55">
        <w:trPr>
          <w:trHeight w:val="389"/>
        </w:trPr>
        <w:tc>
          <w:tcPr>
            <w:tcW w:w="3283" w:type="dxa"/>
          </w:tcPr>
          <w:p w14:paraId="25576451" w14:textId="77777777" w:rsidR="008B381D" w:rsidRPr="004A3FB0" w:rsidRDefault="008B381D" w:rsidP="00952B43">
            <w:pPr>
              <w:pStyle w:val="SCTableContent"/>
              <w:spacing w:before="0" w:after="0"/>
              <w:rPr>
                <w:sz w:val="18"/>
                <w:szCs w:val="18"/>
              </w:rPr>
            </w:pPr>
            <w:r w:rsidRPr="004A3FB0">
              <w:rPr>
                <w:sz w:val="18"/>
                <w:szCs w:val="18"/>
              </w:rPr>
              <w:t>Aukštaitijos nacionalinis parkas</w:t>
            </w:r>
          </w:p>
        </w:tc>
        <w:tc>
          <w:tcPr>
            <w:tcW w:w="3206" w:type="dxa"/>
          </w:tcPr>
          <w:p w14:paraId="24B033BF" w14:textId="77777777" w:rsidR="008B381D" w:rsidRDefault="008B381D" w:rsidP="00952B43">
            <w:pPr>
              <w:pStyle w:val="SCTableContent"/>
              <w:spacing w:before="0" w:after="0"/>
              <w:rPr>
                <w:sz w:val="18"/>
                <w:szCs w:val="18"/>
              </w:rPr>
            </w:pPr>
            <w:r>
              <w:rPr>
                <w:sz w:val="18"/>
                <w:szCs w:val="18"/>
              </w:rPr>
              <w:t>5100</w:t>
            </w:r>
          </w:p>
        </w:tc>
        <w:tc>
          <w:tcPr>
            <w:tcW w:w="3007" w:type="dxa"/>
          </w:tcPr>
          <w:p w14:paraId="16BDE255" w14:textId="77777777" w:rsidR="008B381D" w:rsidRDefault="008B381D" w:rsidP="00952B43">
            <w:pPr>
              <w:pStyle w:val="SCTableContent"/>
              <w:spacing w:before="0" w:after="0"/>
              <w:rPr>
                <w:sz w:val="18"/>
                <w:szCs w:val="18"/>
              </w:rPr>
            </w:pPr>
            <w:r>
              <w:rPr>
                <w:sz w:val="18"/>
                <w:szCs w:val="18"/>
              </w:rPr>
              <w:t>189 465</w:t>
            </w:r>
          </w:p>
        </w:tc>
      </w:tr>
      <w:tr w:rsidR="008B381D" w:rsidRPr="00CB358B" w14:paraId="7D767B07" w14:textId="77777777" w:rsidTr="00101B55">
        <w:trPr>
          <w:trHeight w:val="389"/>
        </w:trPr>
        <w:tc>
          <w:tcPr>
            <w:tcW w:w="3283" w:type="dxa"/>
          </w:tcPr>
          <w:p w14:paraId="64B48209" w14:textId="77777777" w:rsidR="008B381D" w:rsidRPr="004A3FB0" w:rsidRDefault="008B381D" w:rsidP="00952B43">
            <w:pPr>
              <w:pStyle w:val="SCTableContent"/>
              <w:spacing w:before="0" w:after="0"/>
              <w:rPr>
                <w:sz w:val="18"/>
                <w:szCs w:val="18"/>
              </w:rPr>
            </w:pPr>
            <w:r>
              <w:rPr>
                <w:sz w:val="18"/>
                <w:szCs w:val="18"/>
              </w:rPr>
              <w:t>Dzūkijos nacionalinis parkas ir Čepkelių valstybinis gamtinis rezervatas</w:t>
            </w:r>
          </w:p>
        </w:tc>
        <w:tc>
          <w:tcPr>
            <w:tcW w:w="3206" w:type="dxa"/>
          </w:tcPr>
          <w:p w14:paraId="7BED8BD3" w14:textId="77777777" w:rsidR="008B381D" w:rsidRDefault="008B381D" w:rsidP="00952B43">
            <w:pPr>
              <w:pStyle w:val="SCTableContent"/>
              <w:spacing w:before="0" w:after="0"/>
              <w:rPr>
                <w:sz w:val="18"/>
                <w:szCs w:val="18"/>
              </w:rPr>
            </w:pPr>
            <w:r>
              <w:rPr>
                <w:sz w:val="18"/>
                <w:szCs w:val="18"/>
              </w:rPr>
              <w:t>2055</w:t>
            </w:r>
          </w:p>
        </w:tc>
        <w:tc>
          <w:tcPr>
            <w:tcW w:w="3007" w:type="dxa"/>
          </w:tcPr>
          <w:p w14:paraId="631A27D1" w14:textId="77777777" w:rsidR="008B381D" w:rsidRDefault="008B381D" w:rsidP="00952B43">
            <w:pPr>
              <w:pStyle w:val="SCTableContent"/>
              <w:spacing w:before="0" w:after="0"/>
              <w:rPr>
                <w:sz w:val="18"/>
                <w:szCs w:val="18"/>
              </w:rPr>
            </w:pPr>
            <w:r>
              <w:rPr>
                <w:sz w:val="18"/>
                <w:szCs w:val="18"/>
              </w:rPr>
              <w:t>76 343</w:t>
            </w:r>
          </w:p>
        </w:tc>
      </w:tr>
      <w:tr w:rsidR="008B381D" w:rsidRPr="00CB358B" w14:paraId="29FE0317" w14:textId="77777777" w:rsidTr="00101B55">
        <w:trPr>
          <w:trHeight w:val="389"/>
        </w:trPr>
        <w:tc>
          <w:tcPr>
            <w:tcW w:w="3283" w:type="dxa"/>
          </w:tcPr>
          <w:p w14:paraId="455AB048" w14:textId="77777777" w:rsidR="008B381D" w:rsidRDefault="008B381D" w:rsidP="00952B43">
            <w:pPr>
              <w:pStyle w:val="SCTableContent"/>
              <w:spacing w:before="0" w:after="0"/>
              <w:rPr>
                <w:sz w:val="18"/>
                <w:szCs w:val="18"/>
              </w:rPr>
            </w:pPr>
            <w:r>
              <w:rPr>
                <w:sz w:val="18"/>
                <w:szCs w:val="18"/>
              </w:rPr>
              <w:t>Kuršių nerijos nacionalinis parkas</w:t>
            </w:r>
          </w:p>
        </w:tc>
        <w:tc>
          <w:tcPr>
            <w:tcW w:w="3206" w:type="dxa"/>
          </w:tcPr>
          <w:p w14:paraId="432993FF" w14:textId="77777777" w:rsidR="008B381D" w:rsidRDefault="008B381D" w:rsidP="00952B43">
            <w:pPr>
              <w:pStyle w:val="SCTableContent"/>
              <w:spacing w:before="0" w:after="0"/>
              <w:rPr>
                <w:sz w:val="18"/>
                <w:szCs w:val="18"/>
              </w:rPr>
            </w:pPr>
            <w:r>
              <w:rPr>
                <w:sz w:val="18"/>
                <w:szCs w:val="18"/>
              </w:rPr>
              <w:t>105 893</w:t>
            </w:r>
          </w:p>
        </w:tc>
        <w:tc>
          <w:tcPr>
            <w:tcW w:w="3007" w:type="dxa"/>
          </w:tcPr>
          <w:p w14:paraId="2D1F6F4F" w14:textId="77777777" w:rsidR="008B381D" w:rsidRDefault="008B381D" w:rsidP="00952B43">
            <w:pPr>
              <w:pStyle w:val="SCTableContent"/>
              <w:spacing w:before="0" w:after="0"/>
              <w:rPr>
                <w:sz w:val="18"/>
                <w:szCs w:val="18"/>
              </w:rPr>
            </w:pPr>
            <w:r>
              <w:rPr>
                <w:sz w:val="18"/>
                <w:szCs w:val="18"/>
              </w:rPr>
              <w:t>3 933 925</w:t>
            </w:r>
          </w:p>
        </w:tc>
      </w:tr>
      <w:tr w:rsidR="008B381D" w:rsidRPr="00CB358B" w14:paraId="1A9CAC27" w14:textId="77777777" w:rsidTr="00101B55">
        <w:trPr>
          <w:trHeight w:val="389"/>
        </w:trPr>
        <w:tc>
          <w:tcPr>
            <w:tcW w:w="3283" w:type="dxa"/>
          </w:tcPr>
          <w:p w14:paraId="10C95795" w14:textId="77777777" w:rsidR="008B381D" w:rsidRDefault="008B381D" w:rsidP="00952B43">
            <w:pPr>
              <w:pStyle w:val="SCTableContent"/>
              <w:spacing w:before="0" w:after="0"/>
              <w:rPr>
                <w:sz w:val="18"/>
                <w:szCs w:val="18"/>
              </w:rPr>
            </w:pPr>
            <w:r>
              <w:rPr>
                <w:sz w:val="18"/>
                <w:szCs w:val="18"/>
              </w:rPr>
              <w:t>Žemaitijos nacionalinis parkas</w:t>
            </w:r>
          </w:p>
        </w:tc>
        <w:tc>
          <w:tcPr>
            <w:tcW w:w="3206" w:type="dxa"/>
          </w:tcPr>
          <w:p w14:paraId="1731BAE2" w14:textId="77777777" w:rsidR="008B381D" w:rsidRDefault="008B381D" w:rsidP="00952B43">
            <w:pPr>
              <w:pStyle w:val="SCTableContent"/>
              <w:spacing w:before="0" w:after="0"/>
              <w:rPr>
                <w:sz w:val="18"/>
                <w:szCs w:val="18"/>
              </w:rPr>
            </w:pPr>
            <w:r>
              <w:rPr>
                <w:sz w:val="18"/>
                <w:szCs w:val="18"/>
              </w:rPr>
              <w:t>119 006</w:t>
            </w:r>
          </w:p>
        </w:tc>
        <w:tc>
          <w:tcPr>
            <w:tcW w:w="3007" w:type="dxa"/>
          </w:tcPr>
          <w:p w14:paraId="69DB3C14" w14:textId="77777777" w:rsidR="008B381D" w:rsidRDefault="008B381D" w:rsidP="00952B43">
            <w:pPr>
              <w:pStyle w:val="SCTableContent"/>
              <w:spacing w:before="0" w:after="0"/>
              <w:rPr>
                <w:sz w:val="18"/>
                <w:szCs w:val="18"/>
              </w:rPr>
            </w:pPr>
            <w:r>
              <w:rPr>
                <w:sz w:val="18"/>
                <w:szCs w:val="18"/>
              </w:rPr>
              <w:t>4 421 073</w:t>
            </w:r>
          </w:p>
        </w:tc>
      </w:tr>
      <w:tr w:rsidR="008B381D" w:rsidRPr="00CB358B" w14:paraId="08940B6E" w14:textId="77777777" w:rsidTr="00101B55">
        <w:trPr>
          <w:trHeight w:val="389"/>
        </w:trPr>
        <w:tc>
          <w:tcPr>
            <w:tcW w:w="3283" w:type="dxa"/>
          </w:tcPr>
          <w:p w14:paraId="07850254" w14:textId="77777777" w:rsidR="008B381D" w:rsidRDefault="008B381D" w:rsidP="00952B43">
            <w:pPr>
              <w:pStyle w:val="SCTableContent"/>
              <w:spacing w:before="0" w:after="0"/>
              <w:rPr>
                <w:sz w:val="18"/>
                <w:szCs w:val="18"/>
              </w:rPr>
            </w:pPr>
            <w:r>
              <w:rPr>
                <w:sz w:val="18"/>
                <w:szCs w:val="18"/>
              </w:rPr>
              <w:t>Anykščių regioninis parkas</w:t>
            </w:r>
          </w:p>
        </w:tc>
        <w:tc>
          <w:tcPr>
            <w:tcW w:w="3206" w:type="dxa"/>
          </w:tcPr>
          <w:p w14:paraId="14B6FFCC" w14:textId="77777777" w:rsidR="008B381D" w:rsidRDefault="008B381D" w:rsidP="00952B43">
            <w:pPr>
              <w:pStyle w:val="SCTableContent"/>
              <w:spacing w:before="0" w:after="0"/>
              <w:rPr>
                <w:sz w:val="18"/>
                <w:szCs w:val="18"/>
              </w:rPr>
            </w:pPr>
            <w:r>
              <w:rPr>
                <w:sz w:val="18"/>
                <w:szCs w:val="18"/>
              </w:rPr>
              <w:t>179 701</w:t>
            </w:r>
          </w:p>
        </w:tc>
        <w:tc>
          <w:tcPr>
            <w:tcW w:w="3007" w:type="dxa"/>
          </w:tcPr>
          <w:p w14:paraId="4B800030" w14:textId="77777777" w:rsidR="008B381D" w:rsidRDefault="008B381D" w:rsidP="00952B43">
            <w:pPr>
              <w:pStyle w:val="SCTableContent"/>
              <w:spacing w:before="0" w:after="0"/>
              <w:rPr>
                <w:sz w:val="18"/>
                <w:szCs w:val="18"/>
              </w:rPr>
            </w:pPr>
            <w:r>
              <w:rPr>
                <w:sz w:val="18"/>
                <w:szCs w:val="18"/>
              </w:rPr>
              <w:t>6 675 892</w:t>
            </w:r>
          </w:p>
        </w:tc>
      </w:tr>
      <w:tr w:rsidR="008B381D" w:rsidRPr="00CB358B" w14:paraId="735CC366" w14:textId="77777777" w:rsidTr="00101B55">
        <w:trPr>
          <w:trHeight w:val="389"/>
        </w:trPr>
        <w:tc>
          <w:tcPr>
            <w:tcW w:w="3283" w:type="dxa"/>
          </w:tcPr>
          <w:p w14:paraId="32873435" w14:textId="77777777" w:rsidR="008B381D" w:rsidRDefault="008B381D" w:rsidP="00952B43">
            <w:pPr>
              <w:pStyle w:val="SCTableContent"/>
              <w:spacing w:before="0" w:after="0"/>
              <w:rPr>
                <w:sz w:val="18"/>
                <w:szCs w:val="18"/>
              </w:rPr>
            </w:pPr>
            <w:r>
              <w:rPr>
                <w:sz w:val="18"/>
                <w:szCs w:val="18"/>
              </w:rPr>
              <w:t>Asvejos regioninis parkas</w:t>
            </w:r>
          </w:p>
        </w:tc>
        <w:tc>
          <w:tcPr>
            <w:tcW w:w="3206" w:type="dxa"/>
          </w:tcPr>
          <w:p w14:paraId="07EAA668" w14:textId="77777777" w:rsidR="008B381D" w:rsidRDefault="008B381D" w:rsidP="00952B43">
            <w:pPr>
              <w:pStyle w:val="SCTableContent"/>
              <w:spacing w:before="0" w:after="0"/>
              <w:rPr>
                <w:sz w:val="18"/>
                <w:szCs w:val="18"/>
              </w:rPr>
            </w:pPr>
            <w:r>
              <w:rPr>
                <w:sz w:val="18"/>
                <w:szCs w:val="18"/>
              </w:rPr>
              <w:t>23 527</w:t>
            </w:r>
          </w:p>
        </w:tc>
        <w:tc>
          <w:tcPr>
            <w:tcW w:w="3007" w:type="dxa"/>
          </w:tcPr>
          <w:p w14:paraId="4FFE8C64" w14:textId="77777777" w:rsidR="008B381D" w:rsidRDefault="008B381D" w:rsidP="00952B43">
            <w:pPr>
              <w:pStyle w:val="SCTableContent"/>
              <w:spacing w:before="0" w:after="0"/>
              <w:rPr>
                <w:sz w:val="18"/>
                <w:szCs w:val="18"/>
              </w:rPr>
            </w:pPr>
            <w:r>
              <w:rPr>
                <w:sz w:val="18"/>
                <w:szCs w:val="18"/>
              </w:rPr>
              <w:t>874 028</w:t>
            </w:r>
          </w:p>
        </w:tc>
      </w:tr>
      <w:tr w:rsidR="008B381D" w:rsidRPr="00CB358B" w14:paraId="72128FAB" w14:textId="77777777" w:rsidTr="00101B55">
        <w:trPr>
          <w:trHeight w:val="389"/>
        </w:trPr>
        <w:tc>
          <w:tcPr>
            <w:tcW w:w="3283" w:type="dxa"/>
          </w:tcPr>
          <w:p w14:paraId="48C10F8C" w14:textId="77777777" w:rsidR="008B381D" w:rsidRDefault="008B381D" w:rsidP="00952B43">
            <w:pPr>
              <w:pStyle w:val="SCTableContent"/>
              <w:spacing w:before="0" w:after="0"/>
              <w:rPr>
                <w:sz w:val="18"/>
                <w:szCs w:val="18"/>
              </w:rPr>
            </w:pPr>
            <w:r>
              <w:rPr>
                <w:sz w:val="18"/>
                <w:szCs w:val="18"/>
              </w:rPr>
              <w:t>Aukštadvario regioninis parkas</w:t>
            </w:r>
          </w:p>
        </w:tc>
        <w:tc>
          <w:tcPr>
            <w:tcW w:w="3206" w:type="dxa"/>
          </w:tcPr>
          <w:p w14:paraId="317E527D" w14:textId="77777777" w:rsidR="008B381D" w:rsidRDefault="008B381D" w:rsidP="00952B43">
            <w:pPr>
              <w:pStyle w:val="SCTableContent"/>
              <w:spacing w:before="0" w:after="0"/>
              <w:rPr>
                <w:sz w:val="18"/>
                <w:szCs w:val="18"/>
              </w:rPr>
            </w:pPr>
            <w:r>
              <w:rPr>
                <w:sz w:val="18"/>
                <w:szCs w:val="18"/>
              </w:rPr>
              <w:t>38 081</w:t>
            </w:r>
          </w:p>
        </w:tc>
        <w:tc>
          <w:tcPr>
            <w:tcW w:w="3007" w:type="dxa"/>
          </w:tcPr>
          <w:p w14:paraId="562F5D13" w14:textId="77777777" w:rsidR="008B381D" w:rsidRDefault="008B381D" w:rsidP="00952B43">
            <w:pPr>
              <w:pStyle w:val="SCTableContent"/>
              <w:spacing w:before="0" w:after="0"/>
              <w:rPr>
                <w:sz w:val="18"/>
                <w:szCs w:val="18"/>
              </w:rPr>
            </w:pPr>
            <w:r>
              <w:rPr>
                <w:sz w:val="18"/>
                <w:szCs w:val="18"/>
              </w:rPr>
              <w:t>1 414 709</w:t>
            </w:r>
          </w:p>
        </w:tc>
      </w:tr>
      <w:tr w:rsidR="008B381D" w:rsidRPr="00CB358B" w14:paraId="3B148EF8" w14:textId="77777777" w:rsidTr="00101B55">
        <w:trPr>
          <w:trHeight w:val="389"/>
        </w:trPr>
        <w:tc>
          <w:tcPr>
            <w:tcW w:w="3283" w:type="dxa"/>
          </w:tcPr>
          <w:p w14:paraId="4D1E974B" w14:textId="77777777" w:rsidR="008B381D" w:rsidRDefault="008B381D" w:rsidP="00952B43">
            <w:pPr>
              <w:pStyle w:val="SCTableContent"/>
              <w:spacing w:before="0" w:after="0"/>
              <w:rPr>
                <w:sz w:val="18"/>
                <w:szCs w:val="18"/>
              </w:rPr>
            </w:pPr>
            <w:r>
              <w:rPr>
                <w:sz w:val="18"/>
                <w:szCs w:val="18"/>
              </w:rPr>
              <w:t>Biržų regioninis parkas</w:t>
            </w:r>
          </w:p>
        </w:tc>
        <w:tc>
          <w:tcPr>
            <w:tcW w:w="3206" w:type="dxa"/>
          </w:tcPr>
          <w:p w14:paraId="299F01F9" w14:textId="77777777" w:rsidR="008B381D" w:rsidRDefault="008B381D" w:rsidP="00952B43">
            <w:pPr>
              <w:pStyle w:val="SCTableContent"/>
              <w:spacing w:before="0" w:after="0"/>
              <w:rPr>
                <w:sz w:val="18"/>
                <w:szCs w:val="18"/>
              </w:rPr>
            </w:pPr>
            <w:r>
              <w:rPr>
                <w:sz w:val="18"/>
                <w:szCs w:val="18"/>
              </w:rPr>
              <w:t>113 507</w:t>
            </w:r>
          </w:p>
        </w:tc>
        <w:tc>
          <w:tcPr>
            <w:tcW w:w="3007" w:type="dxa"/>
          </w:tcPr>
          <w:p w14:paraId="541B6C3F" w14:textId="77777777" w:rsidR="008B381D" w:rsidRDefault="008B381D" w:rsidP="00952B43">
            <w:pPr>
              <w:pStyle w:val="SCTableContent"/>
              <w:spacing w:before="0" w:after="0"/>
              <w:rPr>
                <w:sz w:val="18"/>
                <w:szCs w:val="18"/>
              </w:rPr>
            </w:pPr>
            <w:r>
              <w:rPr>
                <w:sz w:val="18"/>
                <w:szCs w:val="18"/>
              </w:rPr>
              <w:t>4 216 789</w:t>
            </w:r>
          </w:p>
        </w:tc>
      </w:tr>
      <w:tr w:rsidR="008B381D" w:rsidRPr="00CB358B" w14:paraId="1BA7AD24" w14:textId="77777777" w:rsidTr="00101B55">
        <w:trPr>
          <w:trHeight w:val="389"/>
        </w:trPr>
        <w:tc>
          <w:tcPr>
            <w:tcW w:w="3283" w:type="dxa"/>
          </w:tcPr>
          <w:p w14:paraId="1EBD9105" w14:textId="77777777" w:rsidR="008B381D" w:rsidRDefault="008B381D" w:rsidP="00952B43">
            <w:pPr>
              <w:pStyle w:val="SCTableContent"/>
              <w:spacing w:before="0" w:after="0"/>
              <w:rPr>
                <w:sz w:val="18"/>
                <w:szCs w:val="18"/>
              </w:rPr>
            </w:pPr>
            <w:r>
              <w:rPr>
                <w:sz w:val="18"/>
                <w:szCs w:val="18"/>
              </w:rPr>
              <w:t>Dieveniškių istorinis regioninis parkas</w:t>
            </w:r>
          </w:p>
        </w:tc>
        <w:tc>
          <w:tcPr>
            <w:tcW w:w="3206" w:type="dxa"/>
          </w:tcPr>
          <w:p w14:paraId="697126E2" w14:textId="77777777" w:rsidR="008B381D" w:rsidRDefault="008B381D" w:rsidP="00952B43">
            <w:pPr>
              <w:pStyle w:val="SCTableContent"/>
              <w:spacing w:before="0" w:after="0"/>
              <w:rPr>
                <w:sz w:val="18"/>
                <w:szCs w:val="18"/>
              </w:rPr>
            </w:pPr>
            <w:r>
              <w:rPr>
                <w:sz w:val="18"/>
                <w:szCs w:val="18"/>
              </w:rPr>
              <w:t>28 843</w:t>
            </w:r>
          </w:p>
        </w:tc>
        <w:tc>
          <w:tcPr>
            <w:tcW w:w="3007" w:type="dxa"/>
          </w:tcPr>
          <w:p w14:paraId="34EDA38A" w14:textId="77777777" w:rsidR="008B381D" w:rsidRDefault="008B381D" w:rsidP="00952B43">
            <w:pPr>
              <w:pStyle w:val="SCTableContent"/>
              <w:spacing w:before="0" w:after="0"/>
              <w:rPr>
                <w:sz w:val="18"/>
                <w:szCs w:val="18"/>
              </w:rPr>
            </w:pPr>
            <w:r>
              <w:rPr>
                <w:sz w:val="18"/>
                <w:szCs w:val="18"/>
              </w:rPr>
              <w:t>1 071 517</w:t>
            </w:r>
          </w:p>
        </w:tc>
      </w:tr>
      <w:tr w:rsidR="008B381D" w:rsidRPr="00CB358B" w14:paraId="3C352D2A" w14:textId="77777777" w:rsidTr="00101B55">
        <w:trPr>
          <w:trHeight w:val="389"/>
        </w:trPr>
        <w:tc>
          <w:tcPr>
            <w:tcW w:w="3283" w:type="dxa"/>
          </w:tcPr>
          <w:p w14:paraId="0AAA06E9" w14:textId="77777777" w:rsidR="008B381D" w:rsidRDefault="008B381D" w:rsidP="00952B43">
            <w:pPr>
              <w:pStyle w:val="SCTableContent"/>
              <w:spacing w:before="0" w:after="0"/>
              <w:rPr>
                <w:sz w:val="18"/>
                <w:szCs w:val="18"/>
              </w:rPr>
            </w:pPr>
            <w:r>
              <w:rPr>
                <w:sz w:val="18"/>
                <w:szCs w:val="18"/>
              </w:rPr>
              <w:t>Dubysos regioninis parkas</w:t>
            </w:r>
          </w:p>
        </w:tc>
        <w:tc>
          <w:tcPr>
            <w:tcW w:w="3206" w:type="dxa"/>
          </w:tcPr>
          <w:p w14:paraId="37D7E167" w14:textId="77777777" w:rsidR="008B381D" w:rsidRDefault="008B381D" w:rsidP="00952B43">
            <w:pPr>
              <w:pStyle w:val="SCTableContent"/>
              <w:spacing w:before="0" w:after="0"/>
              <w:rPr>
                <w:sz w:val="18"/>
                <w:szCs w:val="18"/>
              </w:rPr>
            </w:pPr>
            <w:r>
              <w:rPr>
                <w:sz w:val="18"/>
                <w:szCs w:val="18"/>
              </w:rPr>
              <w:t>16 022</w:t>
            </w:r>
          </w:p>
        </w:tc>
        <w:tc>
          <w:tcPr>
            <w:tcW w:w="3007" w:type="dxa"/>
          </w:tcPr>
          <w:p w14:paraId="6FEEEE34" w14:textId="77777777" w:rsidR="008B381D" w:rsidRDefault="008B381D" w:rsidP="00952B43">
            <w:pPr>
              <w:pStyle w:val="SCTableContent"/>
              <w:spacing w:before="0" w:after="0"/>
              <w:rPr>
                <w:sz w:val="18"/>
                <w:szCs w:val="18"/>
              </w:rPr>
            </w:pPr>
            <w:r>
              <w:rPr>
                <w:sz w:val="18"/>
                <w:szCs w:val="18"/>
              </w:rPr>
              <w:t>595 217</w:t>
            </w:r>
          </w:p>
        </w:tc>
      </w:tr>
      <w:tr w:rsidR="008B381D" w:rsidRPr="00CB358B" w14:paraId="442BA357" w14:textId="77777777" w:rsidTr="00101B55">
        <w:trPr>
          <w:trHeight w:val="389"/>
        </w:trPr>
        <w:tc>
          <w:tcPr>
            <w:tcW w:w="3283" w:type="dxa"/>
          </w:tcPr>
          <w:p w14:paraId="5F1269DD" w14:textId="77777777" w:rsidR="008B381D" w:rsidRDefault="008B381D" w:rsidP="00952B43">
            <w:pPr>
              <w:pStyle w:val="SCTableContent"/>
              <w:spacing w:before="0" w:after="0"/>
              <w:rPr>
                <w:sz w:val="18"/>
                <w:szCs w:val="18"/>
              </w:rPr>
            </w:pPr>
            <w:r>
              <w:rPr>
                <w:sz w:val="18"/>
                <w:szCs w:val="18"/>
              </w:rPr>
              <w:t>Gražutės regioninis parkas</w:t>
            </w:r>
          </w:p>
        </w:tc>
        <w:tc>
          <w:tcPr>
            <w:tcW w:w="3206" w:type="dxa"/>
          </w:tcPr>
          <w:p w14:paraId="607439AC" w14:textId="77777777" w:rsidR="008B381D" w:rsidRDefault="008B381D" w:rsidP="00952B43">
            <w:pPr>
              <w:pStyle w:val="SCTableContent"/>
              <w:spacing w:before="0" w:after="0"/>
              <w:rPr>
                <w:sz w:val="18"/>
                <w:szCs w:val="18"/>
              </w:rPr>
            </w:pPr>
            <w:r>
              <w:rPr>
                <w:sz w:val="18"/>
                <w:szCs w:val="18"/>
              </w:rPr>
              <w:t>36 132</w:t>
            </w:r>
          </w:p>
        </w:tc>
        <w:tc>
          <w:tcPr>
            <w:tcW w:w="3007" w:type="dxa"/>
          </w:tcPr>
          <w:p w14:paraId="65D55506" w14:textId="77777777" w:rsidR="008B381D" w:rsidRDefault="008B381D" w:rsidP="00952B43">
            <w:pPr>
              <w:pStyle w:val="SCTableContent"/>
              <w:spacing w:before="0" w:after="0"/>
              <w:rPr>
                <w:sz w:val="18"/>
                <w:szCs w:val="18"/>
              </w:rPr>
            </w:pPr>
            <w:r>
              <w:rPr>
                <w:sz w:val="18"/>
                <w:szCs w:val="18"/>
              </w:rPr>
              <w:t>1 342 304</w:t>
            </w:r>
          </w:p>
        </w:tc>
      </w:tr>
      <w:tr w:rsidR="008B381D" w:rsidRPr="00CB358B" w14:paraId="3E55DB38" w14:textId="77777777" w:rsidTr="00101B55">
        <w:trPr>
          <w:trHeight w:val="389"/>
        </w:trPr>
        <w:tc>
          <w:tcPr>
            <w:tcW w:w="3283" w:type="dxa"/>
          </w:tcPr>
          <w:p w14:paraId="59262A7A" w14:textId="77777777" w:rsidR="008B381D" w:rsidRDefault="008B381D" w:rsidP="00952B43">
            <w:pPr>
              <w:pStyle w:val="SCTableContent"/>
              <w:spacing w:before="0" w:after="0"/>
              <w:rPr>
                <w:sz w:val="18"/>
                <w:szCs w:val="18"/>
              </w:rPr>
            </w:pPr>
            <w:r>
              <w:rPr>
                <w:sz w:val="18"/>
                <w:szCs w:val="18"/>
              </w:rPr>
              <w:t>Kauno marių regioninis parkas</w:t>
            </w:r>
          </w:p>
        </w:tc>
        <w:tc>
          <w:tcPr>
            <w:tcW w:w="3206" w:type="dxa"/>
          </w:tcPr>
          <w:p w14:paraId="28387D69" w14:textId="77777777" w:rsidR="008B381D" w:rsidRDefault="008B381D" w:rsidP="00952B43">
            <w:pPr>
              <w:pStyle w:val="SCTableContent"/>
              <w:spacing w:before="0" w:after="0"/>
              <w:rPr>
                <w:sz w:val="18"/>
                <w:szCs w:val="18"/>
              </w:rPr>
            </w:pPr>
            <w:r>
              <w:rPr>
                <w:sz w:val="18"/>
                <w:szCs w:val="18"/>
              </w:rPr>
              <w:t>224 437</w:t>
            </w:r>
          </w:p>
        </w:tc>
        <w:tc>
          <w:tcPr>
            <w:tcW w:w="3007" w:type="dxa"/>
          </w:tcPr>
          <w:p w14:paraId="1A2FFEFC" w14:textId="77777777" w:rsidR="008B381D" w:rsidRDefault="008B381D" w:rsidP="00952B43">
            <w:pPr>
              <w:pStyle w:val="SCTableContent"/>
              <w:spacing w:before="0" w:after="0"/>
              <w:rPr>
                <w:sz w:val="18"/>
                <w:szCs w:val="18"/>
              </w:rPr>
            </w:pPr>
            <w:r>
              <w:rPr>
                <w:sz w:val="18"/>
                <w:szCs w:val="18"/>
              </w:rPr>
              <w:t>8 337 835</w:t>
            </w:r>
          </w:p>
        </w:tc>
      </w:tr>
      <w:tr w:rsidR="008B381D" w:rsidRPr="00CB358B" w14:paraId="2654144E" w14:textId="77777777" w:rsidTr="00101B55">
        <w:trPr>
          <w:trHeight w:val="389"/>
        </w:trPr>
        <w:tc>
          <w:tcPr>
            <w:tcW w:w="3283" w:type="dxa"/>
          </w:tcPr>
          <w:p w14:paraId="7EC7CCBB" w14:textId="77777777" w:rsidR="008B381D" w:rsidRDefault="008B381D" w:rsidP="00952B43">
            <w:pPr>
              <w:pStyle w:val="SCTableContent"/>
              <w:spacing w:before="0" w:after="0"/>
              <w:rPr>
                <w:sz w:val="18"/>
                <w:szCs w:val="18"/>
              </w:rPr>
            </w:pPr>
            <w:r>
              <w:rPr>
                <w:sz w:val="18"/>
                <w:szCs w:val="18"/>
              </w:rPr>
              <w:t>Krekenavos regioninis parkas</w:t>
            </w:r>
          </w:p>
        </w:tc>
        <w:tc>
          <w:tcPr>
            <w:tcW w:w="3206" w:type="dxa"/>
          </w:tcPr>
          <w:p w14:paraId="52061685" w14:textId="77777777" w:rsidR="008B381D" w:rsidRDefault="008B381D" w:rsidP="00952B43">
            <w:pPr>
              <w:pStyle w:val="SCTableContent"/>
              <w:spacing w:before="0" w:after="0"/>
              <w:rPr>
                <w:sz w:val="18"/>
                <w:szCs w:val="18"/>
              </w:rPr>
            </w:pPr>
            <w:r>
              <w:rPr>
                <w:sz w:val="18"/>
                <w:szCs w:val="18"/>
              </w:rPr>
              <w:t>49 227</w:t>
            </w:r>
          </w:p>
        </w:tc>
        <w:tc>
          <w:tcPr>
            <w:tcW w:w="3007" w:type="dxa"/>
          </w:tcPr>
          <w:p w14:paraId="4E9ADE6E" w14:textId="77777777" w:rsidR="008B381D" w:rsidRDefault="008B381D" w:rsidP="00952B43">
            <w:pPr>
              <w:pStyle w:val="SCTableContent"/>
              <w:spacing w:before="0" w:after="0"/>
              <w:rPr>
                <w:sz w:val="18"/>
                <w:szCs w:val="18"/>
              </w:rPr>
            </w:pPr>
            <w:r>
              <w:rPr>
                <w:sz w:val="18"/>
                <w:szCs w:val="18"/>
              </w:rPr>
              <w:t>1 830 641</w:t>
            </w:r>
          </w:p>
        </w:tc>
      </w:tr>
      <w:tr w:rsidR="008B381D" w:rsidRPr="00CB358B" w14:paraId="44C78CBA" w14:textId="77777777" w:rsidTr="00101B55">
        <w:trPr>
          <w:trHeight w:val="389"/>
        </w:trPr>
        <w:tc>
          <w:tcPr>
            <w:tcW w:w="3283" w:type="dxa"/>
          </w:tcPr>
          <w:p w14:paraId="029BAEDC" w14:textId="77777777" w:rsidR="008B381D" w:rsidRDefault="008B381D" w:rsidP="00952B43">
            <w:pPr>
              <w:pStyle w:val="SCTableContent"/>
              <w:spacing w:before="0" w:after="0"/>
              <w:rPr>
                <w:sz w:val="18"/>
                <w:szCs w:val="18"/>
              </w:rPr>
            </w:pPr>
            <w:r>
              <w:rPr>
                <w:sz w:val="18"/>
                <w:szCs w:val="18"/>
              </w:rPr>
              <w:t>Kurtuvėnų regioninis parkas</w:t>
            </w:r>
          </w:p>
        </w:tc>
        <w:tc>
          <w:tcPr>
            <w:tcW w:w="3206" w:type="dxa"/>
          </w:tcPr>
          <w:p w14:paraId="298FDC14" w14:textId="77777777" w:rsidR="008B381D" w:rsidRDefault="008B381D" w:rsidP="00952B43">
            <w:pPr>
              <w:pStyle w:val="SCTableContent"/>
              <w:spacing w:before="0" w:after="0"/>
              <w:rPr>
                <w:sz w:val="18"/>
                <w:szCs w:val="18"/>
              </w:rPr>
            </w:pPr>
            <w:r>
              <w:rPr>
                <w:sz w:val="18"/>
                <w:szCs w:val="18"/>
              </w:rPr>
              <w:t>950</w:t>
            </w:r>
          </w:p>
        </w:tc>
        <w:tc>
          <w:tcPr>
            <w:tcW w:w="3007" w:type="dxa"/>
          </w:tcPr>
          <w:p w14:paraId="0EFAC0EA" w14:textId="77777777" w:rsidR="008B381D" w:rsidRDefault="008B381D" w:rsidP="00952B43">
            <w:pPr>
              <w:pStyle w:val="SCTableContent"/>
              <w:spacing w:before="0" w:after="0"/>
              <w:rPr>
                <w:sz w:val="18"/>
                <w:szCs w:val="18"/>
              </w:rPr>
            </w:pPr>
            <w:r>
              <w:rPr>
                <w:sz w:val="18"/>
                <w:szCs w:val="18"/>
              </w:rPr>
              <w:t>35 293</w:t>
            </w:r>
          </w:p>
        </w:tc>
      </w:tr>
      <w:tr w:rsidR="008B381D" w:rsidRPr="00CB358B" w14:paraId="5421E685" w14:textId="77777777" w:rsidTr="00101B55">
        <w:trPr>
          <w:trHeight w:val="389"/>
        </w:trPr>
        <w:tc>
          <w:tcPr>
            <w:tcW w:w="3283" w:type="dxa"/>
          </w:tcPr>
          <w:p w14:paraId="366E8C7E" w14:textId="77777777" w:rsidR="008B381D" w:rsidRDefault="008B381D" w:rsidP="00952B43">
            <w:pPr>
              <w:pStyle w:val="SCTableContent"/>
              <w:spacing w:before="0" w:after="0"/>
              <w:rPr>
                <w:sz w:val="18"/>
                <w:szCs w:val="18"/>
              </w:rPr>
            </w:pPr>
            <w:r>
              <w:rPr>
                <w:sz w:val="18"/>
                <w:szCs w:val="18"/>
              </w:rPr>
              <w:t>Labanoro regioninis parkas</w:t>
            </w:r>
          </w:p>
        </w:tc>
        <w:tc>
          <w:tcPr>
            <w:tcW w:w="3206" w:type="dxa"/>
          </w:tcPr>
          <w:p w14:paraId="4A109E35" w14:textId="77777777" w:rsidR="008B381D" w:rsidRDefault="008B381D" w:rsidP="00952B43">
            <w:pPr>
              <w:pStyle w:val="SCTableContent"/>
              <w:spacing w:before="0" w:after="0"/>
              <w:rPr>
                <w:sz w:val="18"/>
                <w:szCs w:val="18"/>
              </w:rPr>
            </w:pPr>
            <w:r>
              <w:rPr>
                <w:sz w:val="18"/>
                <w:szCs w:val="18"/>
              </w:rPr>
              <w:t>1511</w:t>
            </w:r>
          </w:p>
        </w:tc>
        <w:tc>
          <w:tcPr>
            <w:tcW w:w="3007" w:type="dxa"/>
          </w:tcPr>
          <w:p w14:paraId="7A922853" w14:textId="77777777" w:rsidR="008B381D" w:rsidRDefault="008B381D" w:rsidP="00952B43">
            <w:pPr>
              <w:pStyle w:val="SCTableContent"/>
              <w:spacing w:before="0" w:after="0"/>
              <w:rPr>
                <w:sz w:val="18"/>
                <w:szCs w:val="18"/>
              </w:rPr>
            </w:pPr>
            <w:r>
              <w:rPr>
                <w:sz w:val="18"/>
                <w:szCs w:val="18"/>
              </w:rPr>
              <w:t>56 134</w:t>
            </w:r>
          </w:p>
        </w:tc>
      </w:tr>
      <w:tr w:rsidR="008B381D" w:rsidRPr="00CB358B" w14:paraId="15A0C460" w14:textId="77777777" w:rsidTr="00101B55">
        <w:trPr>
          <w:trHeight w:val="389"/>
        </w:trPr>
        <w:tc>
          <w:tcPr>
            <w:tcW w:w="3283" w:type="dxa"/>
          </w:tcPr>
          <w:p w14:paraId="33956B96" w14:textId="77777777" w:rsidR="008B381D" w:rsidRDefault="008B381D" w:rsidP="00952B43">
            <w:pPr>
              <w:pStyle w:val="SCTableContent"/>
              <w:spacing w:before="0" w:after="0"/>
              <w:rPr>
                <w:sz w:val="18"/>
                <w:szCs w:val="18"/>
              </w:rPr>
            </w:pPr>
            <w:r>
              <w:rPr>
                <w:sz w:val="18"/>
                <w:szCs w:val="18"/>
              </w:rPr>
              <w:t>Metelių regioninis parkas</w:t>
            </w:r>
          </w:p>
        </w:tc>
        <w:tc>
          <w:tcPr>
            <w:tcW w:w="3206" w:type="dxa"/>
          </w:tcPr>
          <w:p w14:paraId="064D2938" w14:textId="77777777" w:rsidR="008B381D" w:rsidRDefault="008B381D" w:rsidP="00952B43">
            <w:pPr>
              <w:pStyle w:val="SCTableContent"/>
              <w:spacing w:before="0" w:after="0"/>
              <w:rPr>
                <w:sz w:val="18"/>
                <w:szCs w:val="18"/>
              </w:rPr>
            </w:pPr>
            <w:r>
              <w:rPr>
                <w:sz w:val="18"/>
                <w:szCs w:val="18"/>
              </w:rPr>
              <w:t>57 842</w:t>
            </w:r>
          </w:p>
        </w:tc>
        <w:tc>
          <w:tcPr>
            <w:tcW w:w="3007" w:type="dxa"/>
          </w:tcPr>
          <w:p w14:paraId="59330702" w14:textId="77777777" w:rsidR="008B381D" w:rsidRDefault="008B381D" w:rsidP="00952B43">
            <w:pPr>
              <w:pStyle w:val="SCTableContent"/>
              <w:spacing w:before="0" w:after="0"/>
              <w:rPr>
                <w:sz w:val="18"/>
                <w:szCs w:val="18"/>
              </w:rPr>
            </w:pPr>
            <w:r>
              <w:rPr>
                <w:sz w:val="18"/>
                <w:szCs w:val="18"/>
              </w:rPr>
              <w:t>2 148 830</w:t>
            </w:r>
          </w:p>
        </w:tc>
      </w:tr>
      <w:tr w:rsidR="008B381D" w:rsidRPr="00CB358B" w14:paraId="0249C6B3" w14:textId="77777777" w:rsidTr="00101B55">
        <w:trPr>
          <w:trHeight w:val="389"/>
        </w:trPr>
        <w:tc>
          <w:tcPr>
            <w:tcW w:w="3283" w:type="dxa"/>
          </w:tcPr>
          <w:p w14:paraId="539A58E3" w14:textId="77777777" w:rsidR="008B381D" w:rsidRDefault="008B381D" w:rsidP="00952B43">
            <w:pPr>
              <w:pStyle w:val="SCTableContent"/>
              <w:spacing w:before="0" w:after="0"/>
              <w:rPr>
                <w:sz w:val="18"/>
                <w:szCs w:val="18"/>
              </w:rPr>
            </w:pPr>
            <w:r>
              <w:rPr>
                <w:sz w:val="18"/>
                <w:szCs w:val="18"/>
              </w:rPr>
              <w:t>Nemuno deltos regioninis parkas</w:t>
            </w:r>
          </w:p>
        </w:tc>
        <w:tc>
          <w:tcPr>
            <w:tcW w:w="3206" w:type="dxa"/>
          </w:tcPr>
          <w:p w14:paraId="6350D747" w14:textId="77777777" w:rsidR="008B381D" w:rsidRDefault="008B381D" w:rsidP="00952B43">
            <w:pPr>
              <w:pStyle w:val="SCTableContent"/>
              <w:spacing w:before="0" w:after="0"/>
              <w:rPr>
                <w:sz w:val="18"/>
                <w:szCs w:val="18"/>
              </w:rPr>
            </w:pPr>
            <w:r>
              <w:rPr>
                <w:sz w:val="18"/>
                <w:szCs w:val="18"/>
              </w:rPr>
              <w:t>25 388</w:t>
            </w:r>
          </w:p>
        </w:tc>
        <w:tc>
          <w:tcPr>
            <w:tcW w:w="3007" w:type="dxa"/>
          </w:tcPr>
          <w:p w14:paraId="2F5F9E54" w14:textId="77777777" w:rsidR="008B381D" w:rsidRDefault="008B381D" w:rsidP="00952B43">
            <w:pPr>
              <w:pStyle w:val="SCTableContent"/>
              <w:spacing w:before="0" w:after="0"/>
              <w:rPr>
                <w:sz w:val="18"/>
                <w:szCs w:val="18"/>
              </w:rPr>
            </w:pPr>
            <w:r>
              <w:rPr>
                <w:sz w:val="18"/>
                <w:szCs w:val="18"/>
              </w:rPr>
              <w:t>943 164</w:t>
            </w:r>
          </w:p>
        </w:tc>
      </w:tr>
      <w:tr w:rsidR="008B381D" w:rsidRPr="00CB358B" w14:paraId="4EDD902B" w14:textId="77777777" w:rsidTr="00101B55">
        <w:trPr>
          <w:trHeight w:val="389"/>
        </w:trPr>
        <w:tc>
          <w:tcPr>
            <w:tcW w:w="3283" w:type="dxa"/>
          </w:tcPr>
          <w:p w14:paraId="63586DC2" w14:textId="77777777" w:rsidR="008B381D" w:rsidRDefault="008B381D" w:rsidP="00952B43">
            <w:pPr>
              <w:pStyle w:val="SCTableContent"/>
              <w:spacing w:before="0" w:after="0"/>
              <w:rPr>
                <w:sz w:val="18"/>
                <w:szCs w:val="18"/>
              </w:rPr>
            </w:pPr>
            <w:r>
              <w:rPr>
                <w:sz w:val="18"/>
                <w:szCs w:val="18"/>
              </w:rPr>
              <w:t>Nemuno kilpų regioninis parkas</w:t>
            </w:r>
          </w:p>
        </w:tc>
        <w:tc>
          <w:tcPr>
            <w:tcW w:w="3206" w:type="dxa"/>
          </w:tcPr>
          <w:p w14:paraId="5277962D" w14:textId="77777777" w:rsidR="008B381D" w:rsidRDefault="008B381D" w:rsidP="00952B43">
            <w:pPr>
              <w:pStyle w:val="SCTableContent"/>
              <w:spacing w:before="0" w:after="0"/>
              <w:rPr>
                <w:sz w:val="18"/>
                <w:szCs w:val="18"/>
              </w:rPr>
            </w:pPr>
            <w:r>
              <w:rPr>
                <w:sz w:val="18"/>
                <w:szCs w:val="18"/>
              </w:rPr>
              <w:t>372 758</w:t>
            </w:r>
          </w:p>
        </w:tc>
        <w:tc>
          <w:tcPr>
            <w:tcW w:w="3007" w:type="dxa"/>
          </w:tcPr>
          <w:p w14:paraId="50C92000" w14:textId="77777777" w:rsidR="008B381D" w:rsidRDefault="008B381D" w:rsidP="00952B43">
            <w:pPr>
              <w:pStyle w:val="SCTableContent"/>
              <w:spacing w:before="0" w:after="0"/>
              <w:rPr>
                <w:sz w:val="18"/>
                <w:szCs w:val="18"/>
              </w:rPr>
            </w:pPr>
            <w:r>
              <w:rPr>
                <w:sz w:val="18"/>
                <w:szCs w:val="18"/>
              </w:rPr>
              <w:t>13 847 960</w:t>
            </w:r>
          </w:p>
        </w:tc>
      </w:tr>
      <w:tr w:rsidR="008B381D" w:rsidRPr="00CB358B" w14:paraId="24C4FC30" w14:textId="77777777" w:rsidTr="00101B55">
        <w:trPr>
          <w:trHeight w:val="389"/>
        </w:trPr>
        <w:tc>
          <w:tcPr>
            <w:tcW w:w="3283" w:type="dxa"/>
          </w:tcPr>
          <w:p w14:paraId="24F0983D" w14:textId="77777777" w:rsidR="008B381D" w:rsidRDefault="008B381D" w:rsidP="00952B43">
            <w:pPr>
              <w:pStyle w:val="SCTableContent"/>
              <w:spacing w:before="0" w:after="0"/>
              <w:rPr>
                <w:sz w:val="18"/>
                <w:szCs w:val="18"/>
              </w:rPr>
            </w:pPr>
            <w:r>
              <w:rPr>
                <w:sz w:val="18"/>
                <w:szCs w:val="18"/>
              </w:rPr>
              <w:t>Neries regioninis parkas</w:t>
            </w:r>
          </w:p>
        </w:tc>
        <w:tc>
          <w:tcPr>
            <w:tcW w:w="3206" w:type="dxa"/>
          </w:tcPr>
          <w:p w14:paraId="3D0D351A" w14:textId="77777777" w:rsidR="008B381D" w:rsidRDefault="008B381D" w:rsidP="00952B43">
            <w:pPr>
              <w:pStyle w:val="SCTableContent"/>
              <w:spacing w:before="0" w:after="0"/>
              <w:rPr>
                <w:sz w:val="18"/>
                <w:szCs w:val="18"/>
              </w:rPr>
            </w:pPr>
            <w:r>
              <w:rPr>
                <w:sz w:val="18"/>
                <w:szCs w:val="18"/>
              </w:rPr>
              <w:t>138 900</w:t>
            </w:r>
          </w:p>
        </w:tc>
        <w:tc>
          <w:tcPr>
            <w:tcW w:w="3007" w:type="dxa"/>
          </w:tcPr>
          <w:p w14:paraId="3EBAF139" w14:textId="77777777" w:rsidR="008B381D" w:rsidRDefault="008B381D" w:rsidP="00952B43">
            <w:pPr>
              <w:pStyle w:val="SCTableContent"/>
              <w:spacing w:before="0" w:after="0"/>
              <w:rPr>
                <w:sz w:val="18"/>
                <w:szCs w:val="18"/>
              </w:rPr>
            </w:pPr>
            <w:r>
              <w:rPr>
                <w:sz w:val="18"/>
                <w:szCs w:val="18"/>
              </w:rPr>
              <w:t>5 160 135</w:t>
            </w:r>
          </w:p>
        </w:tc>
      </w:tr>
      <w:tr w:rsidR="008B381D" w:rsidRPr="00CB358B" w14:paraId="27044C65" w14:textId="77777777" w:rsidTr="00101B55">
        <w:trPr>
          <w:trHeight w:val="389"/>
        </w:trPr>
        <w:tc>
          <w:tcPr>
            <w:tcW w:w="3283" w:type="dxa"/>
          </w:tcPr>
          <w:p w14:paraId="340B872B" w14:textId="77777777" w:rsidR="008B381D" w:rsidRDefault="008B381D" w:rsidP="00952B43">
            <w:pPr>
              <w:pStyle w:val="SCTableContent"/>
              <w:spacing w:before="0" w:after="0"/>
              <w:rPr>
                <w:sz w:val="18"/>
                <w:szCs w:val="18"/>
              </w:rPr>
            </w:pPr>
            <w:r>
              <w:rPr>
                <w:sz w:val="18"/>
                <w:szCs w:val="18"/>
              </w:rPr>
              <w:t>Pagramačio regioninis parkas</w:t>
            </w:r>
          </w:p>
        </w:tc>
        <w:tc>
          <w:tcPr>
            <w:tcW w:w="3206" w:type="dxa"/>
          </w:tcPr>
          <w:p w14:paraId="394D4C45" w14:textId="77777777" w:rsidR="008B381D" w:rsidRDefault="008B381D" w:rsidP="00952B43">
            <w:pPr>
              <w:pStyle w:val="SCTableContent"/>
              <w:spacing w:before="0" w:after="0"/>
              <w:rPr>
                <w:sz w:val="18"/>
                <w:szCs w:val="18"/>
              </w:rPr>
            </w:pPr>
            <w:r>
              <w:rPr>
                <w:sz w:val="18"/>
                <w:szCs w:val="18"/>
              </w:rPr>
              <w:t xml:space="preserve">30 870 </w:t>
            </w:r>
          </w:p>
        </w:tc>
        <w:tc>
          <w:tcPr>
            <w:tcW w:w="3007" w:type="dxa"/>
          </w:tcPr>
          <w:p w14:paraId="6573D020" w14:textId="77777777" w:rsidR="008B381D" w:rsidRDefault="008B381D" w:rsidP="00952B43">
            <w:pPr>
              <w:pStyle w:val="SCTableContent"/>
              <w:spacing w:before="0" w:after="0"/>
              <w:rPr>
                <w:sz w:val="18"/>
                <w:szCs w:val="18"/>
              </w:rPr>
            </w:pPr>
            <w:r>
              <w:rPr>
                <w:sz w:val="18"/>
                <w:szCs w:val="18"/>
              </w:rPr>
              <w:t xml:space="preserve">1 146 821 </w:t>
            </w:r>
          </w:p>
        </w:tc>
      </w:tr>
      <w:tr w:rsidR="008B381D" w:rsidRPr="00CB358B" w14:paraId="2AEB24A3" w14:textId="77777777" w:rsidTr="00101B55">
        <w:trPr>
          <w:trHeight w:val="389"/>
        </w:trPr>
        <w:tc>
          <w:tcPr>
            <w:tcW w:w="3283" w:type="dxa"/>
          </w:tcPr>
          <w:p w14:paraId="6AF38054" w14:textId="77777777" w:rsidR="008B381D" w:rsidRDefault="008B381D" w:rsidP="00952B43">
            <w:pPr>
              <w:pStyle w:val="SCTableContent"/>
              <w:spacing w:before="0" w:after="0"/>
              <w:rPr>
                <w:sz w:val="18"/>
                <w:szCs w:val="18"/>
              </w:rPr>
            </w:pPr>
            <w:r>
              <w:rPr>
                <w:sz w:val="18"/>
                <w:szCs w:val="18"/>
              </w:rPr>
              <w:t>Pajūrio regioninis parkas</w:t>
            </w:r>
          </w:p>
        </w:tc>
        <w:tc>
          <w:tcPr>
            <w:tcW w:w="3206" w:type="dxa"/>
          </w:tcPr>
          <w:p w14:paraId="1A8EF4DA" w14:textId="77777777" w:rsidR="008B381D" w:rsidRDefault="008B381D" w:rsidP="00952B43">
            <w:pPr>
              <w:pStyle w:val="SCTableContent"/>
              <w:spacing w:before="0" w:after="0"/>
              <w:rPr>
                <w:sz w:val="18"/>
                <w:szCs w:val="18"/>
              </w:rPr>
            </w:pPr>
            <w:r>
              <w:rPr>
                <w:sz w:val="18"/>
                <w:szCs w:val="18"/>
              </w:rPr>
              <w:t xml:space="preserve">391 378 </w:t>
            </w:r>
          </w:p>
        </w:tc>
        <w:tc>
          <w:tcPr>
            <w:tcW w:w="3007" w:type="dxa"/>
          </w:tcPr>
          <w:p w14:paraId="79541D0B" w14:textId="77777777" w:rsidR="008B381D" w:rsidRDefault="008B381D" w:rsidP="00952B43">
            <w:pPr>
              <w:pStyle w:val="SCTableContent"/>
              <w:spacing w:before="0" w:after="0"/>
              <w:rPr>
                <w:sz w:val="18"/>
                <w:szCs w:val="18"/>
              </w:rPr>
            </w:pPr>
            <w:r>
              <w:rPr>
                <w:sz w:val="18"/>
                <w:szCs w:val="18"/>
              </w:rPr>
              <w:t>14 539 693</w:t>
            </w:r>
          </w:p>
        </w:tc>
      </w:tr>
      <w:tr w:rsidR="008B381D" w:rsidRPr="00CB358B" w14:paraId="72355DB5" w14:textId="77777777" w:rsidTr="00101B55">
        <w:trPr>
          <w:trHeight w:val="389"/>
        </w:trPr>
        <w:tc>
          <w:tcPr>
            <w:tcW w:w="3283" w:type="dxa"/>
          </w:tcPr>
          <w:p w14:paraId="19E93B96" w14:textId="77777777" w:rsidR="008B381D" w:rsidRDefault="008B381D" w:rsidP="00952B43">
            <w:pPr>
              <w:pStyle w:val="SCTableContent"/>
              <w:spacing w:before="0" w:after="0"/>
              <w:rPr>
                <w:sz w:val="18"/>
                <w:szCs w:val="18"/>
              </w:rPr>
            </w:pPr>
            <w:r>
              <w:rPr>
                <w:sz w:val="18"/>
                <w:szCs w:val="18"/>
              </w:rPr>
              <w:t>Panemunių regioninis parkas</w:t>
            </w:r>
          </w:p>
        </w:tc>
        <w:tc>
          <w:tcPr>
            <w:tcW w:w="3206" w:type="dxa"/>
          </w:tcPr>
          <w:p w14:paraId="239FB014" w14:textId="77777777" w:rsidR="008B381D" w:rsidRDefault="008B381D" w:rsidP="00952B43">
            <w:pPr>
              <w:pStyle w:val="SCTableContent"/>
              <w:spacing w:before="0" w:after="0"/>
              <w:rPr>
                <w:sz w:val="18"/>
                <w:szCs w:val="18"/>
              </w:rPr>
            </w:pPr>
            <w:r>
              <w:rPr>
                <w:sz w:val="18"/>
                <w:szCs w:val="18"/>
              </w:rPr>
              <w:t>63 801</w:t>
            </w:r>
          </w:p>
        </w:tc>
        <w:tc>
          <w:tcPr>
            <w:tcW w:w="3007" w:type="dxa"/>
          </w:tcPr>
          <w:p w14:paraId="4032A6CA" w14:textId="77777777" w:rsidR="008B381D" w:rsidRDefault="008B381D" w:rsidP="00952B43">
            <w:pPr>
              <w:pStyle w:val="SCTableContent"/>
              <w:spacing w:before="0" w:after="0"/>
              <w:rPr>
                <w:sz w:val="18"/>
                <w:szCs w:val="18"/>
              </w:rPr>
            </w:pPr>
            <w:r>
              <w:rPr>
                <w:sz w:val="18"/>
                <w:szCs w:val="18"/>
              </w:rPr>
              <w:t>2 370 207</w:t>
            </w:r>
          </w:p>
        </w:tc>
      </w:tr>
      <w:tr w:rsidR="008B381D" w:rsidRPr="00CB358B" w14:paraId="0ABCADBF" w14:textId="77777777" w:rsidTr="00101B55">
        <w:trPr>
          <w:trHeight w:val="389"/>
        </w:trPr>
        <w:tc>
          <w:tcPr>
            <w:tcW w:w="3283" w:type="dxa"/>
          </w:tcPr>
          <w:p w14:paraId="0458F027" w14:textId="77777777" w:rsidR="008B381D" w:rsidRDefault="008B381D" w:rsidP="00952B43">
            <w:pPr>
              <w:pStyle w:val="SCTableContent"/>
              <w:spacing w:before="0" w:after="0"/>
              <w:rPr>
                <w:sz w:val="18"/>
                <w:szCs w:val="18"/>
              </w:rPr>
            </w:pPr>
            <w:r>
              <w:rPr>
                <w:sz w:val="18"/>
                <w:szCs w:val="18"/>
              </w:rPr>
              <w:t>Rambyno regioninis parkas</w:t>
            </w:r>
          </w:p>
        </w:tc>
        <w:tc>
          <w:tcPr>
            <w:tcW w:w="3206" w:type="dxa"/>
          </w:tcPr>
          <w:p w14:paraId="6301C455" w14:textId="77777777" w:rsidR="008B381D" w:rsidRDefault="008B381D" w:rsidP="00952B43">
            <w:pPr>
              <w:pStyle w:val="SCTableContent"/>
              <w:spacing w:before="0" w:after="0"/>
              <w:rPr>
                <w:sz w:val="18"/>
                <w:szCs w:val="18"/>
              </w:rPr>
            </w:pPr>
            <w:r>
              <w:rPr>
                <w:sz w:val="18"/>
                <w:szCs w:val="18"/>
              </w:rPr>
              <w:t>7677</w:t>
            </w:r>
          </w:p>
        </w:tc>
        <w:tc>
          <w:tcPr>
            <w:tcW w:w="3007" w:type="dxa"/>
          </w:tcPr>
          <w:p w14:paraId="55D5EB9C" w14:textId="77777777" w:rsidR="008B381D" w:rsidRDefault="008B381D" w:rsidP="00952B43">
            <w:pPr>
              <w:pStyle w:val="SCTableContent"/>
              <w:spacing w:before="0" w:after="0"/>
              <w:rPr>
                <w:sz w:val="18"/>
                <w:szCs w:val="18"/>
              </w:rPr>
            </w:pPr>
            <w:r>
              <w:rPr>
                <w:sz w:val="18"/>
                <w:szCs w:val="18"/>
              </w:rPr>
              <w:t>285 201</w:t>
            </w:r>
          </w:p>
        </w:tc>
      </w:tr>
      <w:tr w:rsidR="008B381D" w:rsidRPr="00CB358B" w14:paraId="7D947D46" w14:textId="77777777" w:rsidTr="00101B55">
        <w:trPr>
          <w:trHeight w:val="389"/>
        </w:trPr>
        <w:tc>
          <w:tcPr>
            <w:tcW w:w="3283" w:type="dxa"/>
          </w:tcPr>
          <w:p w14:paraId="03622559" w14:textId="77777777" w:rsidR="008B381D" w:rsidRDefault="008B381D" w:rsidP="00952B43">
            <w:pPr>
              <w:pStyle w:val="SCTableContent"/>
              <w:spacing w:before="0" w:after="0"/>
              <w:rPr>
                <w:sz w:val="18"/>
                <w:szCs w:val="18"/>
              </w:rPr>
            </w:pPr>
            <w:r>
              <w:rPr>
                <w:sz w:val="18"/>
                <w:szCs w:val="18"/>
              </w:rPr>
              <w:t>Salantų regioninis parkas</w:t>
            </w:r>
          </w:p>
        </w:tc>
        <w:tc>
          <w:tcPr>
            <w:tcW w:w="3206" w:type="dxa"/>
          </w:tcPr>
          <w:p w14:paraId="673F7A35" w14:textId="77777777" w:rsidR="008B381D" w:rsidRDefault="008B381D" w:rsidP="00952B43">
            <w:pPr>
              <w:pStyle w:val="SCTableContent"/>
              <w:spacing w:before="0" w:after="0"/>
              <w:rPr>
                <w:sz w:val="18"/>
                <w:szCs w:val="18"/>
              </w:rPr>
            </w:pPr>
            <w:r>
              <w:rPr>
                <w:sz w:val="18"/>
                <w:szCs w:val="18"/>
              </w:rPr>
              <w:t>692</w:t>
            </w:r>
          </w:p>
        </w:tc>
        <w:tc>
          <w:tcPr>
            <w:tcW w:w="3007" w:type="dxa"/>
          </w:tcPr>
          <w:p w14:paraId="094029E9" w14:textId="77777777" w:rsidR="008B381D" w:rsidRDefault="008B381D" w:rsidP="00952B43">
            <w:pPr>
              <w:pStyle w:val="SCTableContent"/>
              <w:spacing w:before="0" w:after="0"/>
              <w:rPr>
                <w:sz w:val="18"/>
                <w:szCs w:val="18"/>
              </w:rPr>
            </w:pPr>
            <w:r>
              <w:rPr>
                <w:sz w:val="18"/>
                <w:szCs w:val="18"/>
              </w:rPr>
              <w:t>25 708</w:t>
            </w:r>
          </w:p>
        </w:tc>
      </w:tr>
      <w:tr w:rsidR="008B381D" w:rsidRPr="00CB358B" w14:paraId="3DB3353A" w14:textId="77777777" w:rsidTr="00101B55">
        <w:trPr>
          <w:trHeight w:val="389"/>
        </w:trPr>
        <w:tc>
          <w:tcPr>
            <w:tcW w:w="3283" w:type="dxa"/>
          </w:tcPr>
          <w:p w14:paraId="4496D805" w14:textId="77777777" w:rsidR="008B381D" w:rsidRDefault="008B381D" w:rsidP="00952B43">
            <w:pPr>
              <w:pStyle w:val="SCTableContent"/>
              <w:spacing w:before="0" w:after="0"/>
              <w:rPr>
                <w:sz w:val="18"/>
                <w:szCs w:val="18"/>
              </w:rPr>
            </w:pPr>
            <w:r>
              <w:rPr>
                <w:sz w:val="18"/>
                <w:szCs w:val="18"/>
              </w:rPr>
              <w:t>Sartų regioninis parkas</w:t>
            </w:r>
          </w:p>
        </w:tc>
        <w:tc>
          <w:tcPr>
            <w:tcW w:w="3206" w:type="dxa"/>
          </w:tcPr>
          <w:p w14:paraId="69EA1FBD" w14:textId="77777777" w:rsidR="008B381D" w:rsidRDefault="008B381D" w:rsidP="00952B43">
            <w:pPr>
              <w:pStyle w:val="SCTableContent"/>
              <w:spacing w:before="0" w:after="0"/>
              <w:rPr>
                <w:sz w:val="18"/>
                <w:szCs w:val="18"/>
              </w:rPr>
            </w:pPr>
            <w:r>
              <w:rPr>
                <w:sz w:val="18"/>
                <w:szCs w:val="18"/>
              </w:rPr>
              <w:t>6839</w:t>
            </w:r>
          </w:p>
        </w:tc>
        <w:tc>
          <w:tcPr>
            <w:tcW w:w="3007" w:type="dxa"/>
          </w:tcPr>
          <w:p w14:paraId="55D09364" w14:textId="77777777" w:rsidR="008B381D" w:rsidRDefault="008B381D" w:rsidP="00952B43">
            <w:pPr>
              <w:pStyle w:val="SCTableContent"/>
              <w:spacing w:before="0" w:after="0"/>
              <w:rPr>
                <w:sz w:val="18"/>
                <w:szCs w:val="18"/>
              </w:rPr>
            </w:pPr>
            <w:r>
              <w:rPr>
                <w:sz w:val="18"/>
                <w:szCs w:val="18"/>
              </w:rPr>
              <w:t>254 069</w:t>
            </w:r>
          </w:p>
        </w:tc>
      </w:tr>
      <w:tr w:rsidR="008B381D" w:rsidRPr="00CB358B" w14:paraId="218C5ED7" w14:textId="77777777" w:rsidTr="00101B55">
        <w:trPr>
          <w:trHeight w:val="389"/>
        </w:trPr>
        <w:tc>
          <w:tcPr>
            <w:tcW w:w="3283" w:type="dxa"/>
          </w:tcPr>
          <w:p w14:paraId="1F0DBA01" w14:textId="77777777" w:rsidR="008B381D" w:rsidRPr="008B3EFA" w:rsidRDefault="008B381D" w:rsidP="00952B43">
            <w:pPr>
              <w:pStyle w:val="SCTableContent"/>
              <w:spacing w:before="0" w:after="0"/>
              <w:rPr>
                <w:sz w:val="18"/>
                <w:szCs w:val="18"/>
              </w:rPr>
            </w:pPr>
            <w:r w:rsidRPr="008B3EFA">
              <w:rPr>
                <w:sz w:val="18"/>
                <w:szCs w:val="18"/>
              </w:rPr>
              <w:t>Sirvėtos regioninis parkas</w:t>
            </w:r>
          </w:p>
        </w:tc>
        <w:tc>
          <w:tcPr>
            <w:tcW w:w="3206" w:type="dxa"/>
          </w:tcPr>
          <w:p w14:paraId="6CA57A39" w14:textId="77777777" w:rsidR="008B381D" w:rsidRPr="008B3EFA" w:rsidRDefault="008B381D" w:rsidP="00952B43">
            <w:pPr>
              <w:pStyle w:val="SCTableContent"/>
              <w:spacing w:before="0" w:after="0"/>
              <w:rPr>
                <w:sz w:val="18"/>
                <w:szCs w:val="18"/>
              </w:rPr>
            </w:pPr>
            <w:r w:rsidRPr="008B3EFA">
              <w:rPr>
                <w:sz w:val="18"/>
                <w:szCs w:val="18"/>
              </w:rPr>
              <w:t>13 351</w:t>
            </w:r>
          </w:p>
        </w:tc>
        <w:tc>
          <w:tcPr>
            <w:tcW w:w="3007" w:type="dxa"/>
          </w:tcPr>
          <w:p w14:paraId="234ECFF3" w14:textId="77777777" w:rsidR="008B381D" w:rsidRPr="008B3EFA" w:rsidRDefault="008B381D" w:rsidP="00952B43">
            <w:pPr>
              <w:pStyle w:val="SCTableContent"/>
              <w:spacing w:before="0" w:after="0"/>
              <w:rPr>
                <w:sz w:val="18"/>
                <w:szCs w:val="18"/>
              </w:rPr>
            </w:pPr>
            <w:r w:rsidRPr="008B3EFA">
              <w:rPr>
                <w:sz w:val="18"/>
                <w:szCs w:val="18"/>
              </w:rPr>
              <w:t>495 990</w:t>
            </w:r>
            <w:r w:rsidRPr="008B3EFA">
              <w:rPr>
                <w:sz w:val="18"/>
                <w:szCs w:val="18"/>
              </w:rPr>
              <w:tab/>
            </w:r>
          </w:p>
        </w:tc>
      </w:tr>
      <w:tr w:rsidR="008B381D" w:rsidRPr="00CB358B" w14:paraId="671E0CA2" w14:textId="77777777" w:rsidTr="00101B55">
        <w:trPr>
          <w:trHeight w:val="389"/>
        </w:trPr>
        <w:tc>
          <w:tcPr>
            <w:tcW w:w="3283" w:type="dxa"/>
          </w:tcPr>
          <w:p w14:paraId="211F3579" w14:textId="77777777" w:rsidR="008B381D" w:rsidRDefault="008B381D" w:rsidP="00952B43">
            <w:pPr>
              <w:pStyle w:val="SCTableContent"/>
              <w:spacing w:before="0" w:after="0"/>
              <w:rPr>
                <w:sz w:val="18"/>
                <w:szCs w:val="18"/>
              </w:rPr>
            </w:pPr>
            <w:r>
              <w:rPr>
                <w:sz w:val="18"/>
                <w:szCs w:val="18"/>
              </w:rPr>
              <w:t>Tytuvėnų regioninis parkas</w:t>
            </w:r>
          </w:p>
        </w:tc>
        <w:tc>
          <w:tcPr>
            <w:tcW w:w="3206" w:type="dxa"/>
          </w:tcPr>
          <w:p w14:paraId="455334DB" w14:textId="77777777" w:rsidR="008B381D" w:rsidRDefault="008B381D" w:rsidP="00952B43">
            <w:pPr>
              <w:pStyle w:val="SCTableContent"/>
              <w:spacing w:before="0" w:after="0"/>
              <w:rPr>
                <w:sz w:val="18"/>
                <w:szCs w:val="18"/>
              </w:rPr>
            </w:pPr>
            <w:r>
              <w:rPr>
                <w:sz w:val="18"/>
                <w:szCs w:val="18"/>
              </w:rPr>
              <w:t>26 500</w:t>
            </w:r>
          </w:p>
        </w:tc>
        <w:tc>
          <w:tcPr>
            <w:tcW w:w="3007" w:type="dxa"/>
          </w:tcPr>
          <w:p w14:paraId="241F7D7E" w14:textId="77777777" w:rsidR="008B381D" w:rsidRDefault="008B381D" w:rsidP="00952B43">
            <w:pPr>
              <w:pStyle w:val="SCTableContent"/>
              <w:spacing w:before="0" w:after="0"/>
              <w:rPr>
                <w:sz w:val="18"/>
                <w:szCs w:val="18"/>
              </w:rPr>
            </w:pPr>
            <w:r>
              <w:rPr>
                <w:sz w:val="18"/>
                <w:szCs w:val="18"/>
              </w:rPr>
              <w:t>984 475</w:t>
            </w:r>
          </w:p>
        </w:tc>
      </w:tr>
      <w:tr w:rsidR="008B381D" w:rsidRPr="00CB358B" w14:paraId="41BE27CC" w14:textId="77777777" w:rsidTr="00101B55">
        <w:trPr>
          <w:trHeight w:val="389"/>
        </w:trPr>
        <w:tc>
          <w:tcPr>
            <w:tcW w:w="3283" w:type="dxa"/>
          </w:tcPr>
          <w:p w14:paraId="06D79618" w14:textId="77777777" w:rsidR="008B381D" w:rsidRDefault="008B381D" w:rsidP="00952B43">
            <w:pPr>
              <w:pStyle w:val="SCTableContent"/>
              <w:spacing w:before="0" w:after="0"/>
              <w:rPr>
                <w:sz w:val="18"/>
                <w:szCs w:val="18"/>
              </w:rPr>
            </w:pPr>
            <w:r>
              <w:rPr>
                <w:sz w:val="18"/>
                <w:szCs w:val="18"/>
              </w:rPr>
              <w:t>Varnių regioninis parkas</w:t>
            </w:r>
          </w:p>
        </w:tc>
        <w:tc>
          <w:tcPr>
            <w:tcW w:w="3206" w:type="dxa"/>
          </w:tcPr>
          <w:p w14:paraId="17A5D822" w14:textId="77777777" w:rsidR="008B381D" w:rsidRDefault="008B381D" w:rsidP="00952B43">
            <w:pPr>
              <w:pStyle w:val="SCTableContent"/>
              <w:spacing w:before="0" w:after="0"/>
              <w:rPr>
                <w:sz w:val="18"/>
                <w:szCs w:val="18"/>
              </w:rPr>
            </w:pPr>
            <w:r>
              <w:rPr>
                <w:sz w:val="18"/>
                <w:szCs w:val="18"/>
              </w:rPr>
              <w:t xml:space="preserve">287 </w:t>
            </w:r>
          </w:p>
        </w:tc>
        <w:tc>
          <w:tcPr>
            <w:tcW w:w="3007" w:type="dxa"/>
          </w:tcPr>
          <w:p w14:paraId="506159C8" w14:textId="77777777" w:rsidR="008B381D" w:rsidRDefault="008B381D" w:rsidP="00952B43">
            <w:pPr>
              <w:pStyle w:val="SCTableContent"/>
              <w:spacing w:before="0" w:after="0"/>
              <w:rPr>
                <w:sz w:val="18"/>
                <w:szCs w:val="18"/>
              </w:rPr>
            </w:pPr>
            <w:r>
              <w:rPr>
                <w:sz w:val="18"/>
                <w:szCs w:val="18"/>
              </w:rPr>
              <w:t>10 662</w:t>
            </w:r>
          </w:p>
        </w:tc>
      </w:tr>
      <w:tr w:rsidR="008B381D" w:rsidRPr="00CB358B" w14:paraId="005A03DD" w14:textId="77777777" w:rsidTr="00101B55">
        <w:trPr>
          <w:trHeight w:val="389"/>
        </w:trPr>
        <w:tc>
          <w:tcPr>
            <w:tcW w:w="3283" w:type="dxa"/>
          </w:tcPr>
          <w:p w14:paraId="3709844B" w14:textId="77777777" w:rsidR="008B381D" w:rsidRDefault="008B381D" w:rsidP="00952B43">
            <w:pPr>
              <w:pStyle w:val="SCTableContent"/>
              <w:spacing w:before="0" w:after="0"/>
              <w:rPr>
                <w:sz w:val="18"/>
                <w:szCs w:val="18"/>
              </w:rPr>
            </w:pPr>
            <w:r>
              <w:rPr>
                <w:sz w:val="18"/>
                <w:szCs w:val="18"/>
              </w:rPr>
              <w:t>Veisiejų regioninis parkas</w:t>
            </w:r>
          </w:p>
        </w:tc>
        <w:tc>
          <w:tcPr>
            <w:tcW w:w="3206" w:type="dxa"/>
          </w:tcPr>
          <w:p w14:paraId="0324FA28" w14:textId="77777777" w:rsidR="008B381D" w:rsidRDefault="008B381D" w:rsidP="00952B43">
            <w:pPr>
              <w:pStyle w:val="SCTableContent"/>
              <w:spacing w:before="0" w:after="0"/>
              <w:rPr>
                <w:sz w:val="18"/>
                <w:szCs w:val="18"/>
              </w:rPr>
            </w:pPr>
            <w:r>
              <w:rPr>
                <w:sz w:val="18"/>
                <w:szCs w:val="18"/>
              </w:rPr>
              <w:t>38 762</w:t>
            </w:r>
          </w:p>
        </w:tc>
        <w:tc>
          <w:tcPr>
            <w:tcW w:w="3007" w:type="dxa"/>
          </w:tcPr>
          <w:p w14:paraId="3C9D79E4" w14:textId="77777777" w:rsidR="008B381D" w:rsidRDefault="008B381D" w:rsidP="00952B43">
            <w:pPr>
              <w:pStyle w:val="SCTableContent"/>
              <w:spacing w:before="0" w:after="0"/>
              <w:rPr>
                <w:sz w:val="18"/>
                <w:szCs w:val="18"/>
              </w:rPr>
            </w:pPr>
            <w:r>
              <w:rPr>
                <w:sz w:val="18"/>
                <w:szCs w:val="18"/>
              </w:rPr>
              <w:t>1 440 008</w:t>
            </w:r>
          </w:p>
        </w:tc>
      </w:tr>
      <w:tr w:rsidR="008B381D" w:rsidRPr="00CB358B" w14:paraId="2C3AB7F5" w14:textId="77777777" w:rsidTr="00101B55">
        <w:trPr>
          <w:trHeight w:val="389"/>
        </w:trPr>
        <w:tc>
          <w:tcPr>
            <w:tcW w:w="3283" w:type="dxa"/>
          </w:tcPr>
          <w:p w14:paraId="1852EC36" w14:textId="77777777" w:rsidR="008B381D" w:rsidRDefault="008B381D" w:rsidP="00952B43">
            <w:pPr>
              <w:pStyle w:val="SCTableContent"/>
              <w:spacing w:before="0" w:after="0"/>
              <w:rPr>
                <w:sz w:val="18"/>
                <w:szCs w:val="18"/>
              </w:rPr>
            </w:pPr>
            <w:r>
              <w:rPr>
                <w:sz w:val="18"/>
                <w:szCs w:val="18"/>
              </w:rPr>
              <w:t>Ventos regioninis parkas</w:t>
            </w:r>
          </w:p>
        </w:tc>
        <w:tc>
          <w:tcPr>
            <w:tcW w:w="3206" w:type="dxa"/>
          </w:tcPr>
          <w:p w14:paraId="403C8C91" w14:textId="77777777" w:rsidR="008B381D" w:rsidRDefault="008B381D" w:rsidP="00952B43">
            <w:pPr>
              <w:pStyle w:val="SCTableContent"/>
              <w:spacing w:before="0" w:after="0"/>
              <w:rPr>
                <w:sz w:val="18"/>
                <w:szCs w:val="18"/>
              </w:rPr>
            </w:pPr>
            <w:r>
              <w:rPr>
                <w:sz w:val="18"/>
                <w:szCs w:val="18"/>
              </w:rPr>
              <w:t>735</w:t>
            </w:r>
          </w:p>
        </w:tc>
        <w:tc>
          <w:tcPr>
            <w:tcW w:w="3007" w:type="dxa"/>
          </w:tcPr>
          <w:p w14:paraId="6DE95A51" w14:textId="77777777" w:rsidR="008B381D" w:rsidRDefault="008B381D" w:rsidP="00952B43">
            <w:pPr>
              <w:pStyle w:val="SCTableContent"/>
              <w:spacing w:before="0" w:after="0"/>
              <w:rPr>
                <w:sz w:val="18"/>
                <w:szCs w:val="18"/>
              </w:rPr>
            </w:pPr>
            <w:r>
              <w:rPr>
                <w:sz w:val="18"/>
                <w:szCs w:val="18"/>
              </w:rPr>
              <w:t>27 305</w:t>
            </w:r>
          </w:p>
        </w:tc>
      </w:tr>
      <w:tr w:rsidR="008B381D" w:rsidRPr="00CB358B" w14:paraId="476FA84B" w14:textId="77777777" w:rsidTr="00101B55">
        <w:trPr>
          <w:trHeight w:val="389"/>
        </w:trPr>
        <w:tc>
          <w:tcPr>
            <w:tcW w:w="3283" w:type="dxa"/>
          </w:tcPr>
          <w:p w14:paraId="63B00672" w14:textId="77777777" w:rsidR="008B381D" w:rsidRDefault="008B381D" w:rsidP="00952B43">
            <w:pPr>
              <w:pStyle w:val="SCTableContent"/>
              <w:spacing w:before="0" w:after="0"/>
              <w:rPr>
                <w:sz w:val="18"/>
                <w:szCs w:val="18"/>
              </w:rPr>
            </w:pPr>
            <w:r>
              <w:rPr>
                <w:sz w:val="18"/>
                <w:szCs w:val="18"/>
              </w:rPr>
              <w:t>Vištyčio regioninis parkas</w:t>
            </w:r>
          </w:p>
        </w:tc>
        <w:tc>
          <w:tcPr>
            <w:tcW w:w="3206" w:type="dxa"/>
          </w:tcPr>
          <w:p w14:paraId="72F43873" w14:textId="77777777" w:rsidR="008B381D" w:rsidRDefault="008B381D" w:rsidP="00952B43">
            <w:pPr>
              <w:pStyle w:val="SCTableContent"/>
              <w:spacing w:before="0" w:after="0"/>
              <w:rPr>
                <w:sz w:val="18"/>
                <w:szCs w:val="18"/>
              </w:rPr>
            </w:pPr>
            <w:r>
              <w:rPr>
                <w:sz w:val="18"/>
                <w:szCs w:val="18"/>
              </w:rPr>
              <w:t>7876</w:t>
            </w:r>
          </w:p>
        </w:tc>
        <w:tc>
          <w:tcPr>
            <w:tcW w:w="3007" w:type="dxa"/>
          </w:tcPr>
          <w:p w14:paraId="1E268958" w14:textId="77777777" w:rsidR="008B381D" w:rsidRDefault="008B381D" w:rsidP="00952B43">
            <w:pPr>
              <w:pStyle w:val="SCTableContent"/>
              <w:spacing w:before="0" w:after="0"/>
              <w:rPr>
                <w:sz w:val="18"/>
                <w:szCs w:val="18"/>
              </w:rPr>
            </w:pPr>
            <w:r>
              <w:rPr>
                <w:sz w:val="18"/>
                <w:szCs w:val="18"/>
              </w:rPr>
              <w:t>292 593</w:t>
            </w:r>
          </w:p>
        </w:tc>
      </w:tr>
      <w:tr w:rsidR="008B381D" w:rsidRPr="00CB358B" w14:paraId="49410308" w14:textId="77777777" w:rsidTr="00101B55">
        <w:trPr>
          <w:trHeight w:val="389"/>
        </w:trPr>
        <w:tc>
          <w:tcPr>
            <w:tcW w:w="3283" w:type="dxa"/>
          </w:tcPr>
          <w:p w14:paraId="21982F59" w14:textId="77777777" w:rsidR="008B381D" w:rsidRDefault="008B381D" w:rsidP="00952B43">
            <w:pPr>
              <w:pStyle w:val="SCTableContent"/>
              <w:spacing w:before="0" w:after="0"/>
              <w:rPr>
                <w:sz w:val="18"/>
                <w:szCs w:val="18"/>
              </w:rPr>
            </w:pPr>
            <w:r>
              <w:rPr>
                <w:sz w:val="18"/>
                <w:szCs w:val="18"/>
              </w:rPr>
              <w:t>Žagarės regioninis parkas</w:t>
            </w:r>
          </w:p>
        </w:tc>
        <w:tc>
          <w:tcPr>
            <w:tcW w:w="3206" w:type="dxa"/>
          </w:tcPr>
          <w:p w14:paraId="665D2499" w14:textId="77777777" w:rsidR="008B381D" w:rsidRDefault="008B381D" w:rsidP="00952B43">
            <w:pPr>
              <w:pStyle w:val="SCTableContent"/>
              <w:spacing w:before="0" w:after="0"/>
              <w:rPr>
                <w:sz w:val="18"/>
                <w:szCs w:val="18"/>
              </w:rPr>
            </w:pPr>
            <w:r>
              <w:rPr>
                <w:sz w:val="18"/>
                <w:szCs w:val="18"/>
              </w:rPr>
              <w:t>10 204</w:t>
            </w:r>
          </w:p>
        </w:tc>
        <w:tc>
          <w:tcPr>
            <w:tcW w:w="3007" w:type="dxa"/>
          </w:tcPr>
          <w:p w14:paraId="1E51F56C" w14:textId="77777777" w:rsidR="008B381D" w:rsidRDefault="008B381D" w:rsidP="00952B43">
            <w:pPr>
              <w:pStyle w:val="SCTableContent"/>
              <w:spacing w:before="0" w:after="0"/>
              <w:rPr>
                <w:sz w:val="18"/>
                <w:szCs w:val="18"/>
              </w:rPr>
            </w:pPr>
            <w:r>
              <w:rPr>
                <w:sz w:val="18"/>
                <w:szCs w:val="18"/>
              </w:rPr>
              <w:t>379 079</w:t>
            </w:r>
          </w:p>
        </w:tc>
      </w:tr>
      <w:tr w:rsidR="008B381D" w:rsidRPr="00CB358B" w14:paraId="3E4C1886" w14:textId="77777777" w:rsidTr="00101B55">
        <w:trPr>
          <w:trHeight w:val="389"/>
        </w:trPr>
        <w:tc>
          <w:tcPr>
            <w:tcW w:w="3283" w:type="dxa"/>
          </w:tcPr>
          <w:p w14:paraId="5E1E18BB" w14:textId="77777777" w:rsidR="008B381D" w:rsidRDefault="008B381D" w:rsidP="00952B43">
            <w:pPr>
              <w:pStyle w:val="SCTableContent"/>
              <w:spacing w:before="0" w:after="0"/>
              <w:jc w:val="right"/>
              <w:rPr>
                <w:sz w:val="18"/>
                <w:szCs w:val="18"/>
              </w:rPr>
            </w:pPr>
            <w:r>
              <w:rPr>
                <w:sz w:val="18"/>
                <w:szCs w:val="18"/>
              </w:rPr>
              <w:t>Iš viso</w:t>
            </w:r>
          </w:p>
        </w:tc>
        <w:tc>
          <w:tcPr>
            <w:tcW w:w="3206" w:type="dxa"/>
          </w:tcPr>
          <w:p w14:paraId="43A79B12" w14:textId="77777777" w:rsidR="008B381D" w:rsidRDefault="008B381D" w:rsidP="00952B43">
            <w:pPr>
              <w:pStyle w:val="SCTableContent"/>
              <w:spacing w:before="0" w:after="0"/>
              <w:rPr>
                <w:sz w:val="18"/>
                <w:szCs w:val="18"/>
              </w:rPr>
            </w:pPr>
            <w:r w:rsidRPr="002D5C3C">
              <w:rPr>
                <w:sz w:val="18"/>
                <w:szCs w:val="18"/>
              </w:rPr>
              <w:t>2</w:t>
            </w:r>
            <w:r>
              <w:rPr>
                <w:sz w:val="18"/>
                <w:szCs w:val="18"/>
              </w:rPr>
              <w:t xml:space="preserve"> </w:t>
            </w:r>
            <w:r w:rsidRPr="002D5C3C">
              <w:rPr>
                <w:sz w:val="18"/>
                <w:szCs w:val="18"/>
              </w:rPr>
              <w:t>137</w:t>
            </w:r>
            <w:r>
              <w:rPr>
                <w:sz w:val="18"/>
                <w:szCs w:val="18"/>
              </w:rPr>
              <w:t xml:space="preserve"> </w:t>
            </w:r>
            <w:r w:rsidRPr="002D5C3C">
              <w:rPr>
                <w:sz w:val="18"/>
                <w:szCs w:val="18"/>
              </w:rPr>
              <w:t>902</w:t>
            </w:r>
          </w:p>
        </w:tc>
        <w:tc>
          <w:tcPr>
            <w:tcW w:w="3007" w:type="dxa"/>
          </w:tcPr>
          <w:p w14:paraId="0FF4D2EA" w14:textId="77777777" w:rsidR="008B381D" w:rsidRDefault="008B381D" w:rsidP="00952B43">
            <w:pPr>
              <w:pStyle w:val="SCTableContent"/>
              <w:spacing w:before="0" w:after="0"/>
              <w:rPr>
                <w:sz w:val="18"/>
                <w:szCs w:val="18"/>
              </w:rPr>
            </w:pPr>
            <w:r>
              <w:rPr>
                <w:sz w:val="18"/>
                <w:szCs w:val="18"/>
              </w:rPr>
              <w:t>79 423 059</w:t>
            </w:r>
          </w:p>
        </w:tc>
      </w:tr>
    </w:tbl>
    <w:p w14:paraId="0A711576" w14:textId="19397D58" w:rsidR="008B381D" w:rsidRPr="002F3D7A" w:rsidRDefault="008B381D" w:rsidP="008B381D">
      <w:pPr>
        <w:rPr>
          <w:rStyle w:val="Nerykuspabraukimas"/>
        </w:rPr>
      </w:pPr>
      <w:r w:rsidRPr="002F3D7A">
        <w:rPr>
          <w:rStyle w:val="Nerykuspabraukimas"/>
        </w:rPr>
        <w:t>Šaltinis: sudaryta Konsultanto, remiantis VSTT pateiktais ir Lietuvos statistikos portale esančiais duomenimis</w:t>
      </w:r>
    </w:p>
    <w:p w14:paraId="7D27B9B3" w14:textId="77777777" w:rsidR="00BF33D1" w:rsidRDefault="00BF33D1">
      <w:pPr>
        <w:jc w:val="left"/>
      </w:pPr>
      <w:r>
        <w:br w:type="page"/>
      </w:r>
    </w:p>
    <w:p w14:paraId="4BBE288F" w14:textId="1B53E93E" w:rsidR="00856956" w:rsidRPr="00D63731" w:rsidRDefault="00856956" w:rsidP="00BF33D1">
      <w:pPr>
        <w:rPr>
          <w:lang w:val="es-ES"/>
        </w:rPr>
      </w:pPr>
      <w:r>
        <w:t>2 priedas.</w:t>
      </w:r>
      <w:r w:rsidR="00BF33D1">
        <w:t xml:space="preserve"> </w:t>
      </w:r>
      <w:r w:rsidRPr="00FA3994">
        <w:rPr>
          <w:lang w:val="es-ES"/>
        </w:rPr>
        <w:t xml:space="preserve">Saugomų teritorijų ekonominė vertė remiantis </w:t>
      </w:r>
      <w:r>
        <w:rPr>
          <w:lang w:val="es-ES"/>
        </w:rPr>
        <w:t>ne</w:t>
      </w:r>
      <w:r w:rsidRPr="00FA3994">
        <w:rPr>
          <w:lang w:val="es-ES"/>
        </w:rPr>
        <w:t>tiesiogi</w:t>
      </w:r>
      <w:r>
        <w:rPr>
          <w:lang w:val="es-ES"/>
        </w:rPr>
        <w:t>nio monitoringo duomenimis</w:t>
      </w:r>
    </w:p>
    <w:tbl>
      <w:tblPr>
        <w:tblStyle w:val="Lentelstinklelis"/>
        <w:tblW w:w="9496" w:type="dxa"/>
        <w:tblBorders>
          <w:top w:val="single" w:sz="12" w:space="0" w:color="FEFFFE" w:themeColor="background1"/>
          <w:left w:val="none" w:sz="0" w:space="0" w:color="auto"/>
          <w:bottom w:val="single" w:sz="2" w:space="0" w:color="1F7B61" w:themeColor="text2"/>
          <w:right w:val="none" w:sz="0" w:space="0" w:color="auto"/>
          <w:insideH w:val="single" w:sz="2" w:space="0" w:color="1F7B61" w:themeColor="text2"/>
          <w:insideV w:val="single" w:sz="12" w:space="0" w:color="FEFFFE" w:themeColor="background1"/>
        </w:tblBorders>
        <w:tblCellMar>
          <w:top w:w="28" w:type="dxa"/>
          <w:left w:w="28" w:type="dxa"/>
          <w:bottom w:w="28" w:type="dxa"/>
          <w:right w:w="28" w:type="dxa"/>
        </w:tblCellMar>
        <w:tblLook w:val="04A0" w:firstRow="1" w:lastRow="0" w:firstColumn="1" w:lastColumn="0" w:noHBand="0" w:noVBand="1"/>
      </w:tblPr>
      <w:tblGrid>
        <w:gridCol w:w="3283"/>
        <w:gridCol w:w="3206"/>
        <w:gridCol w:w="3007"/>
      </w:tblGrid>
      <w:tr w:rsidR="00856956" w:rsidRPr="00AA417F" w14:paraId="09E1788F" w14:textId="77777777" w:rsidTr="004C4764">
        <w:trPr>
          <w:trHeight w:val="164"/>
          <w:tblHeader/>
        </w:trPr>
        <w:tc>
          <w:tcPr>
            <w:tcW w:w="3283" w:type="dxa"/>
            <w:shd w:val="clear" w:color="auto" w:fill="1F7B61" w:themeFill="accent1"/>
            <w:vAlign w:val="center"/>
          </w:tcPr>
          <w:p w14:paraId="5926DAE0" w14:textId="77777777" w:rsidR="00856956" w:rsidRPr="00AA417F" w:rsidRDefault="00856956" w:rsidP="004C4764">
            <w:pPr>
              <w:pStyle w:val="SCTableHeaderrow"/>
              <w:jc w:val="left"/>
            </w:pPr>
            <w:r>
              <w:t>Saugoma teritorija</w:t>
            </w:r>
          </w:p>
        </w:tc>
        <w:tc>
          <w:tcPr>
            <w:tcW w:w="3206" w:type="dxa"/>
            <w:shd w:val="clear" w:color="auto" w:fill="1F7B61" w:themeFill="accent1"/>
            <w:vAlign w:val="center"/>
          </w:tcPr>
          <w:p w14:paraId="42A7B6EA" w14:textId="77777777" w:rsidR="00856956" w:rsidRPr="00AA417F" w:rsidRDefault="00856956" w:rsidP="004C4764">
            <w:pPr>
              <w:pStyle w:val="SCTableHeaderrow"/>
              <w:jc w:val="left"/>
            </w:pPr>
            <w:r>
              <w:t xml:space="preserve">Lankytojų skaičius, vnt. </w:t>
            </w:r>
          </w:p>
        </w:tc>
        <w:tc>
          <w:tcPr>
            <w:tcW w:w="3007" w:type="dxa"/>
            <w:shd w:val="clear" w:color="auto" w:fill="1F7B61" w:themeFill="accent1"/>
          </w:tcPr>
          <w:p w14:paraId="37210C4B" w14:textId="77777777" w:rsidR="00856956" w:rsidRPr="00AA417F" w:rsidRDefault="00856956" w:rsidP="004C4764">
            <w:pPr>
              <w:pStyle w:val="SCTableHeaderrow"/>
              <w:jc w:val="left"/>
            </w:pPr>
            <w:r>
              <w:t>Ekonominė vertė, Eur</w:t>
            </w:r>
          </w:p>
        </w:tc>
      </w:tr>
      <w:tr w:rsidR="00856956" w:rsidRPr="00CB358B" w14:paraId="484E8798" w14:textId="77777777" w:rsidTr="004C4764">
        <w:trPr>
          <w:trHeight w:val="389"/>
        </w:trPr>
        <w:tc>
          <w:tcPr>
            <w:tcW w:w="3283" w:type="dxa"/>
          </w:tcPr>
          <w:p w14:paraId="29DABB3A" w14:textId="77777777" w:rsidR="00856956" w:rsidRPr="00CB358B" w:rsidRDefault="00856956" w:rsidP="00952B43">
            <w:pPr>
              <w:pStyle w:val="SCTableContent"/>
              <w:spacing w:before="0" w:after="0"/>
              <w:rPr>
                <w:sz w:val="18"/>
                <w:szCs w:val="18"/>
              </w:rPr>
            </w:pPr>
            <w:r w:rsidRPr="004A3FB0">
              <w:rPr>
                <w:sz w:val="18"/>
                <w:szCs w:val="18"/>
              </w:rPr>
              <w:t>Kamanų valstybinis gamtinis rezervatas</w:t>
            </w:r>
          </w:p>
        </w:tc>
        <w:tc>
          <w:tcPr>
            <w:tcW w:w="3206" w:type="dxa"/>
          </w:tcPr>
          <w:p w14:paraId="474D592A" w14:textId="77777777" w:rsidR="00856956" w:rsidRPr="00CB358B" w:rsidRDefault="00856956" w:rsidP="00952B43">
            <w:pPr>
              <w:pStyle w:val="SCTableContent"/>
              <w:spacing w:before="0" w:after="0"/>
              <w:rPr>
                <w:sz w:val="18"/>
                <w:szCs w:val="18"/>
              </w:rPr>
            </w:pPr>
            <w:r>
              <w:rPr>
                <w:sz w:val="18"/>
                <w:szCs w:val="18"/>
              </w:rPr>
              <w:t xml:space="preserve">n. d. </w:t>
            </w:r>
          </w:p>
        </w:tc>
        <w:tc>
          <w:tcPr>
            <w:tcW w:w="3007" w:type="dxa"/>
          </w:tcPr>
          <w:p w14:paraId="7D6289D4" w14:textId="77777777" w:rsidR="00856956" w:rsidRPr="00CB358B" w:rsidRDefault="00856956" w:rsidP="00952B43">
            <w:pPr>
              <w:pStyle w:val="SCTableContent"/>
              <w:spacing w:before="0" w:after="0"/>
              <w:rPr>
                <w:sz w:val="18"/>
                <w:szCs w:val="18"/>
              </w:rPr>
            </w:pPr>
            <w:r>
              <w:rPr>
                <w:sz w:val="18"/>
                <w:szCs w:val="18"/>
              </w:rPr>
              <w:t xml:space="preserve">n. d. </w:t>
            </w:r>
          </w:p>
        </w:tc>
      </w:tr>
      <w:tr w:rsidR="00856956" w:rsidRPr="00CB358B" w14:paraId="7D123C80" w14:textId="77777777" w:rsidTr="004C4764">
        <w:trPr>
          <w:trHeight w:val="389"/>
        </w:trPr>
        <w:tc>
          <w:tcPr>
            <w:tcW w:w="3283" w:type="dxa"/>
          </w:tcPr>
          <w:p w14:paraId="07B4BC8C" w14:textId="77777777" w:rsidR="00856956" w:rsidRPr="004A3FB0" w:rsidRDefault="00856956" w:rsidP="00952B43">
            <w:pPr>
              <w:pStyle w:val="SCTableContent"/>
              <w:spacing w:before="0" w:after="0"/>
              <w:rPr>
                <w:sz w:val="18"/>
                <w:szCs w:val="18"/>
              </w:rPr>
            </w:pPr>
            <w:r w:rsidRPr="004A3FB0">
              <w:rPr>
                <w:sz w:val="18"/>
                <w:szCs w:val="18"/>
              </w:rPr>
              <w:t>Viešvilės valstybinis gamtinis rezervatas</w:t>
            </w:r>
          </w:p>
        </w:tc>
        <w:tc>
          <w:tcPr>
            <w:tcW w:w="3206" w:type="dxa"/>
          </w:tcPr>
          <w:p w14:paraId="3BB1F0AC" w14:textId="77777777" w:rsidR="00856956" w:rsidRDefault="00856956" w:rsidP="00952B43">
            <w:pPr>
              <w:pStyle w:val="SCTableContent"/>
              <w:spacing w:before="0" w:after="0"/>
              <w:rPr>
                <w:sz w:val="18"/>
                <w:szCs w:val="18"/>
              </w:rPr>
            </w:pPr>
            <w:r>
              <w:rPr>
                <w:sz w:val="18"/>
                <w:szCs w:val="18"/>
              </w:rPr>
              <w:t>n. d.</w:t>
            </w:r>
          </w:p>
        </w:tc>
        <w:tc>
          <w:tcPr>
            <w:tcW w:w="3007" w:type="dxa"/>
          </w:tcPr>
          <w:p w14:paraId="346AB799" w14:textId="77777777" w:rsidR="00856956" w:rsidRDefault="00856956" w:rsidP="00952B43">
            <w:pPr>
              <w:pStyle w:val="SCTableContent"/>
              <w:spacing w:before="0" w:after="0"/>
              <w:rPr>
                <w:sz w:val="18"/>
                <w:szCs w:val="18"/>
              </w:rPr>
            </w:pPr>
            <w:r>
              <w:rPr>
                <w:sz w:val="18"/>
                <w:szCs w:val="18"/>
              </w:rPr>
              <w:t>n. d.</w:t>
            </w:r>
          </w:p>
        </w:tc>
      </w:tr>
      <w:tr w:rsidR="00856956" w:rsidRPr="00CB358B" w14:paraId="1B19F09D" w14:textId="77777777" w:rsidTr="004C4764">
        <w:trPr>
          <w:trHeight w:val="389"/>
        </w:trPr>
        <w:tc>
          <w:tcPr>
            <w:tcW w:w="3283" w:type="dxa"/>
          </w:tcPr>
          <w:p w14:paraId="3FA7E520" w14:textId="77777777" w:rsidR="00856956" w:rsidRPr="004A3FB0" w:rsidRDefault="00856956" w:rsidP="00952B43">
            <w:pPr>
              <w:pStyle w:val="SCTableContent"/>
              <w:spacing w:before="0" w:after="0"/>
              <w:rPr>
                <w:sz w:val="18"/>
                <w:szCs w:val="18"/>
              </w:rPr>
            </w:pPr>
            <w:r w:rsidRPr="004A3FB0">
              <w:rPr>
                <w:sz w:val="18"/>
                <w:szCs w:val="18"/>
              </w:rPr>
              <w:t>Aukštaitijos nacionalinis parkas</w:t>
            </w:r>
          </w:p>
        </w:tc>
        <w:tc>
          <w:tcPr>
            <w:tcW w:w="3206" w:type="dxa"/>
          </w:tcPr>
          <w:p w14:paraId="270DC263" w14:textId="77777777" w:rsidR="00856956" w:rsidRDefault="00856956" w:rsidP="00952B43">
            <w:pPr>
              <w:pStyle w:val="SCTableContent"/>
              <w:spacing w:before="0" w:after="0"/>
              <w:rPr>
                <w:sz w:val="18"/>
                <w:szCs w:val="18"/>
              </w:rPr>
            </w:pPr>
            <w:r>
              <w:rPr>
                <w:sz w:val="18"/>
                <w:szCs w:val="18"/>
              </w:rPr>
              <w:t>66 418</w:t>
            </w:r>
          </w:p>
        </w:tc>
        <w:tc>
          <w:tcPr>
            <w:tcW w:w="3007" w:type="dxa"/>
          </w:tcPr>
          <w:p w14:paraId="55E70790" w14:textId="77777777" w:rsidR="00856956" w:rsidRDefault="00856956" w:rsidP="00952B43">
            <w:pPr>
              <w:pStyle w:val="SCTableContent"/>
              <w:spacing w:before="0" w:after="0"/>
              <w:rPr>
                <w:sz w:val="18"/>
                <w:szCs w:val="18"/>
              </w:rPr>
            </w:pPr>
            <w:r>
              <w:rPr>
                <w:sz w:val="18"/>
                <w:szCs w:val="18"/>
              </w:rPr>
              <w:t>2 467 429</w:t>
            </w:r>
          </w:p>
        </w:tc>
      </w:tr>
      <w:tr w:rsidR="00856956" w:rsidRPr="00CB358B" w14:paraId="20878079" w14:textId="77777777" w:rsidTr="004C4764">
        <w:trPr>
          <w:trHeight w:val="389"/>
        </w:trPr>
        <w:tc>
          <w:tcPr>
            <w:tcW w:w="3283" w:type="dxa"/>
          </w:tcPr>
          <w:p w14:paraId="4D306D95" w14:textId="77777777" w:rsidR="00856956" w:rsidRPr="004A3FB0" w:rsidRDefault="00856956" w:rsidP="00952B43">
            <w:pPr>
              <w:pStyle w:val="SCTableContent"/>
              <w:spacing w:before="0" w:after="0"/>
              <w:rPr>
                <w:sz w:val="18"/>
                <w:szCs w:val="18"/>
              </w:rPr>
            </w:pPr>
            <w:r>
              <w:rPr>
                <w:sz w:val="18"/>
                <w:szCs w:val="18"/>
              </w:rPr>
              <w:t>Dzūkijos nacionalinis parkas ir Čepkelių valstybinis gamtinis rezervatas</w:t>
            </w:r>
          </w:p>
        </w:tc>
        <w:tc>
          <w:tcPr>
            <w:tcW w:w="3206" w:type="dxa"/>
          </w:tcPr>
          <w:p w14:paraId="55E8CFF5" w14:textId="77777777" w:rsidR="00856956" w:rsidRDefault="00856956" w:rsidP="00952B43">
            <w:pPr>
              <w:pStyle w:val="SCTableContent"/>
              <w:spacing w:before="0" w:after="0"/>
              <w:rPr>
                <w:sz w:val="18"/>
                <w:szCs w:val="18"/>
              </w:rPr>
            </w:pPr>
            <w:r>
              <w:rPr>
                <w:sz w:val="18"/>
                <w:szCs w:val="18"/>
              </w:rPr>
              <w:t>5275</w:t>
            </w:r>
          </w:p>
        </w:tc>
        <w:tc>
          <w:tcPr>
            <w:tcW w:w="3007" w:type="dxa"/>
          </w:tcPr>
          <w:p w14:paraId="5F7EDA3F" w14:textId="77777777" w:rsidR="00856956" w:rsidRDefault="00856956" w:rsidP="00952B43">
            <w:pPr>
              <w:pStyle w:val="SCTableContent"/>
              <w:spacing w:before="0" w:after="0"/>
              <w:rPr>
                <w:sz w:val="18"/>
                <w:szCs w:val="18"/>
              </w:rPr>
            </w:pPr>
            <w:r>
              <w:rPr>
                <w:sz w:val="18"/>
                <w:szCs w:val="18"/>
              </w:rPr>
              <w:t>195 966</w:t>
            </w:r>
          </w:p>
        </w:tc>
      </w:tr>
      <w:tr w:rsidR="00856956" w:rsidRPr="00CB358B" w14:paraId="61CA08FF" w14:textId="77777777" w:rsidTr="004C4764">
        <w:trPr>
          <w:trHeight w:val="389"/>
        </w:trPr>
        <w:tc>
          <w:tcPr>
            <w:tcW w:w="3283" w:type="dxa"/>
          </w:tcPr>
          <w:p w14:paraId="095876C8" w14:textId="77777777" w:rsidR="00856956" w:rsidRDefault="00856956" w:rsidP="00952B43">
            <w:pPr>
              <w:pStyle w:val="SCTableContent"/>
              <w:spacing w:before="0" w:after="0"/>
              <w:rPr>
                <w:sz w:val="18"/>
                <w:szCs w:val="18"/>
              </w:rPr>
            </w:pPr>
            <w:r>
              <w:rPr>
                <w:sz w:val="18"/>
                <w:szCs w:val="18"/>
              </w:rPr>
              <w:t>Kuršių nerijos nacionalinis parkas</w:t>
            </w:r>
          </w:p>
        </w:tc>
        <w:tc>
          <w:tcPr>
            <w:tcW w:w="3206" w:type="dxa"/>
          </w:tcPr>
          <w:p w14:paraId="21D17B73" w14:textId="77777777" w:rsidR="00856956" w:rsidRDefault="00856956" w:rsidP="00952B43">
            <w:pPr>
              <w:pStyle w:val="SCTableContent"/>
              <w:spacing w:before="0" w:after="0"/>
              <w:rPr>
                <w:sz w:val="18"/>
                <w:szCs w:val="18"/>
              </w:rPr>
            </w:pPr>
            <w:r>
              <w:rPr>
                <w:sz w:val="18"/>
                <w:szCs w:val="18"/>
              </w:rPr>
              <w:t>1 213 518</w:t>
            </w:r>
          </w:p>
        </w:tc>
        <w:tc>
          <w:tcPr>
            <w:tcW w:w="3007" w:type="dxa"/>
          </w:tcPr>
          <w:p w14:paraId="7C79A55E" w14:textId="77777777" w:rsidR="00856956" w:rsidRDefault="00856956" w:rsidP="00952B43">
            <w:pPr>
              <w:pStyle w:val="SCTableContent"/>
              <w:spacing w:before="0" w:after="0"/>
              <w:rPr>
                <w:sz w:val="18"/>
                <w:szCs w:val="18"/>
              </w:rPr>
            </w:pPr>
            <w:r>
              <w:rPr>
                <w:sz w:val="18"/>
                <w:szCs w:val="18"/>
              </w:rPr>
              <w:t>45 082 194</w:t>
            </w:r>
          </w:p>
        </w:tc>
      </w:tr>
      <w:tr w:rsidR="00856956" w:rsidRPr="00CB358B" w14:paraId="5C985792" w14:textId="77777777" w:rsidTr="004C4764">
        <w:trPr>
          <w:trHeight w:val="389"/>
        </w:trPr>
        <w:tc>
          <w:tcPr>
            <w:tcW w:w="3283" w:type="dxa"/>
          </w:tcPr>
          <w:p w14:paraId="1EC81699" w14:textId="77777777" w:rsidR="00856956" w:rsidRDefault="00856956" w:rsidP="00952B43">
            <w:pPr>
              <w:pStyle w:val="SCTableContent"/>
              <w:spacing w:before="0" w:after="0"/>
              <w:rPr>
                <w:sz w:val="18"/>
                <w:szCs w:val="18"/>
              </w:rPr>
            </w:pPr>
            <w:r>
              <w:rPr>
                <w:sz w:val="18"/>
                <w:szCs w:val="18"/>
              </w:rPr>
              <w:t>Žemaitijos nacionalinis parkas</w:t>
            </w:r>
          </w:p>
        </w:tc>
        <w:tc>
          <w:tcPr>
            <w:tcW w:w="3206" w:type="dxa"/>
          </w:tcPr>
          <w:p w14:paraId="7D17BE00" w14:textId="77777777" w:rsidR="00856956" w:rsidRDefault="00856956" w:rsidP="00952B43">
            <w:pPr>
              <w:pStyle w:val="SCTableContent"/>
              <w:spacing w:before="0" w:after="0"/>
              <w:rPr>
                <w:sz w:val="18"/>
                <w:szCs w:val="18"/>
              </w:rPr>
            </w:pPr>
            <w:r>
              <w:rPr>
                <w:sz w:val="18"/>
                <w:szCs w:val="18"/>
              </w:rPr>
              <w:t>112 284</w:t>
            </w:r>
          </w:p>
        </w:tc>
        <w:tc>
          <w:tcPr>
            <w:tcW w:w="3007" w:type="dxa"/>
          </w:tcPr>
          <w:p w14:paraId="12E0FEB6" w14:textId="77777777" w:rsidR="00856956" w:rsidRDefault="00856956" w:rsidP="00952B43">
            <w:pPr>
              <w:pStyle w:val="SCTableContent"/>
              <w:spacing w:before="0" w:after="0"/>
              <w:rPr>
                <w:sz w:val="18"/>
                <w:szCs w:val="18"/>
              </w:rPr>
            </w:pPr>
            <w:r>
              <w:rPr>
                <w:sz w:val="18"/>
                <w:szCs w:val="18"/>
              </w:rPr>
              <w:t>4 171 351</w:t>
            </w:r>
          </w:p>
        </w:tc>
      </w:tr>
      <w:tr w:rsidR="00856956" w:rsidRPr="00CB358B" w14:paraId="424397DF" w14:textId="77777777" w:rsidTr="004C4764">
        <w:trPr>
          <w:trHeight w:val="389"/>
        </w:trPr>
        <w:tc>
          <w:tcPr>
            <w:tcW w:w="3283" w:type="dxa"/>
          </w:tcPr>
          <w:p w14:paraId="5B645281" w14:textId="77777777" w:rsidR="00856956" w:rsidRDefault="00856956" w:rsidP="00952B43">
            <w:pPr>
              <w:pStyle w:val="SCTableContent"/>
              <w:spacing w:before="0" w:after="0"/>
              <w:rPr>
                <w:sz w:val="18"/>
                <w:szCs w:val="18"/>
              </w:rPr>
            </w:pPr>
            <w:r>
              <w:rPr>
                <w:sz w:val="18"/>
                <w:szCs w:val="18"/>
              </w:rPr>
              <w:t>Anykščių regioninis parkas</w:t>
            </w:r>
          </w:p>
        </w:tc>
        <w:tc>
          <w:tcPr>
            <w:tcW w:w="3206" w:type="dxa"/>
          </w:tcPr>
          <w:p w14:paraId="32BE103B" w14:textId="77777777" w:rsidR="00856956" w:rsidRDefault="00856956" w:rsidP="00952B43">
            <w:pPr>
              <w:pStyle w:val="SCTableContent"/>
              <w:spacing w:before="0" w:after="0"/>
              <w:rPr>
                <w:sz w:val="18"/>
                <w:szCs w:val="18"/>
              </w:rPr>
            </w:pPr>
            <w:r>
              <w:rPr>
                <w:sz w:val="18"/>
                <w:szCs w:val="18"/>
              </w:rPr>
              <w:t>164 653</w:t>
            </w:r>
          </w:p>
        </w:tc>
        <w:tc>
          <w:tcPr>
            <w:tcW w:w="3007" w:type="dxa"/>
          </w:tcPr>
          <w:p w14:paraId="40817A74" w14:textId="77777777" w:rsidR="00856956" w:rsidRDefault="00856956" w:rsidP="00952B43">
            <w:pPr>
              <w:pStyle w:val="SCTableContent"/>
              <w:spacing w:before="0" w:after="0"/>
              <w:rPr>
                <w:sz w:val="18"/>
                <w:szCs w:val="18"/>
              </w:rPr>
            </w:pPr>
            <w:r>
              <w:rPr>
                <w:sz w:val="18"/>
                <w:szCs w:val="18"/>
              </w:rPr>
              <w:t>6 116 859</w:t>
            </w:r>
          </w:p>
        </w:tc>
      </w:tr>
      <w:tr w:rsidR="00856956" w:rsidRPr="00CB358B" w14:paraId="176A4253" w14:textId="77777777" w:rsidTr="004C4764">
        <w:trPr>
          <w:trHeight w:val="389"/>
        </w:trPr>
        <w:tc>
          <w:tcPr>
            <w:tcW w:w="3283" w:type="dxa"/>
          </w:tcPr>
          <w:p w14:paraId="362616C9" w14:textId="77777777" w:rsidR="00856956" w:rsidRDefault="00856956" w:rsidP="00952B43">
            <w:pPr>
              <w:pStyle w:val="SCTableContent"/>
              <w:spacing w:before="0" w:after="0"/>
              <w:rPr>
                <w:sz w:val="18"/>
                <w:szCs w:val="18"/>
              </w:rPr>
            </w:pPr>
            <w:r>
              <w:rPr>
                <w:sz w:val="18"/>
                <w:szCs w:val="18"/>
              </w:rPr>
              <w:t>Asvejos regioninis parkas</w:t>
            </w:r>
          </w:p>
        </w:tc>
        <w:tc>
          <w:tcPr>
            <w:tcW w:w="3206" w:type="dxa"/>
          </w:tcPr>
          <w:p w14:paraId="6E44EF83" w14:textId="77777777" w:rsidR="00856956" w:rsidRDefault="00856956" w:rsidP="00952B43">
            <w:pPr>
              <w:pStyle w:val="SCTableContent"/>
              <w:spacing w:before="0" w:after="0"/>
              <w:rPr>
                <w:sz w:val="18"/>
                <w:szCs w:val="18"/>
              </w:rPr>
            </w:pPr>
            <w:r>
              <w:rPr>
                <w:sz w:val="18"/>
                <w:szCs w:val="18"/>
              </w:rPr>
              <w:t>1175</w:t>
            </w:r>
          </w:p>
        </w:tc>
        <w:tc>
          <w:tcPr>
            <w:tcW w:w="3007" w:type="dxa"/>
          </w:tcPr>
          <w:p w14:paraId="65A57444" w14:textId="77777777" w:rsidR="00856956" w:rsidRDefault="00856956" w:rsidP="00952B43">
            <w:pPr>
              <w:pStyle w:val="SCTableContent"/>
              <w:spacing w:before="0" w:after="0"/>
              <w:rPr>
                <w:sz w:val="18"/>
                <w:szCs w:val="18"/>
              </w:rPr>
            </w:pPr>
            <w:r>
              <w:rPr>
                <w:sz w:val="18"/>
                <w:szCs w:val="18"/>
              </w:rPr>
              <w:t>43 651</w:t>
            </w:r>
          </w:p>
        </w:tc>
      </w:tr>
      <w:tr w:rsidR="00856956" w:rsidRPr="00CB358B" w14:paraId="6B7C5497" w14:textId="77777777" w:rsidTr="004C4764">
        <w:trPr>
          <w:trHeight w:val="389"/>
        </w:trPr>
        <w:tc>
          <w:tcPr>
            <w:tcW w:w="3283" w:type="dxa"/>
          </w:tcPr>
          <w:p w14:paraId="627F3A06" w14:textId="77777777" w:rsidR="00856956" w:rsidRDefault="00856956" w:rsidP="00952B43">
            <w:pPr>
              <w:pStyle w:val="SCTableContent"/>
              <w:spacing w:before="0" w:after="0"/>
              <w:rPr>
                <w:sz w:val="18"/>
                <w:szCs w:val="18"/>
              </w:rPr>
            </w:pPr>
            <w:r>
              <w:rPr>
                <w:sz w:val="18"/>
                <w:szCs w:val="18"/>
              </w:rPr>
              <w:t>Aukštadvario regioninis parkas</w:t>
            </w:r>
          </w:p>
        </w:tc>
        <w:tc>
          <w:tcPr>
            <w:tcW w:w="3206" w:type="dxa"/>
          </w:tcPr>
          <w:p w14:paraId="45E1EA25" w14:textId="77777777" w:rsidR="00856956" w:rsidRDefault="00856956" w:rsidP="00952B43">
            <w:pPr>
              <w:pStyle w:val="SCTableContent"/>
              <w:spacing w:before="0" w:after="0"/>
              <w:rPr>
                <w:sz w:val="18"/>
                <w:szCs w:val="18"/>
              </w:rPr>
            </w:pPr>
            <w:r>
              <w:rPr>
                <w:sz w:val="18"/>
                <w:szCs w:val="18"/>
              </w:rPr>
              <w:t>21 252</w:t>
            </w:r>
          </w:p>
        </w:tc>
        <w:tc>
          <w:tcPr>
            <w:tcW w:w="3007" w:type="dxa"/>
          </w:tcPr>
          <w:p w14:paraId="06E071D9" w14:textId="77777777" w:rsidR="00856956" w:rsidRDefault="00856956" w:rsidP="00952B43">
            <w:pPr>
              <w:pStyle w:val="SCTableContent"/>
              <w:spacing w:before="0" w:after="0"/>
              <w:rPr>
                <w:sz w:val="18"/>
                <w:szCs w:val="18"/>
              </w:rPr>
            </w:pPr>
            <w:r>
              <w:rPr>
                <w:sz w:val="18"/>
                <w:szCs w:val="18"/>
              </w:rPr>
              <w:t>789 512</w:t>
            </w:r>
          </w:p>
        </w:tc>
      </w:tr>
      <w:tr w:rsidR="00856956" w:rsidRPr="00CB358B" w14:paraId="3EC42040" w14:textId="77777777" w:rsidTr="004C4764">
        <w:trPr>
          <w:trHeight w:val="389"/>
        </w:trPr>
        <w:tc>
          <w:tcPr>
            <w:tcW w:w="3283" w:type="dxa"/>
          </w:tcPr>
          <w:p w14:paraId="1BC61EFE" w14:textId="77777777" w:rsidR="00856956" w:rsidRDefault="00856956" w:rsidP="00952B43">
            <w:pPr>
              <w:pStyle w:val="SCTableContent"/>
              <w:spacing w:before="0" w:after="0"/>
              <w:rPr>
                <w:sz w:val="18"/>
                <w:szCs w:val="18"/>
              </w:rPr>
            </w:pPr>
            <w:r>
              <w:rPr>
                <w:sz w:val="18"/>
                <w:szCs w:val="18"/>
              </w:rPr>
              <w:t>Biržų regioninis parkas</w:t>
            </w:r>
          </w:p>
        </w:tc>
        <w:tc>
          <w:tcPr>
            <w:tcW w:w="3206" w:type="dxa"/>
          </w:tcPr>
          <w:p w14:paraId="1A9FACC0" w14:textId="77777777" w:rsidR="00856956" w:rsidRDefault="00856956" w:rsidP="00952B43">
            <w:pPr>
              <w:pStyle w:val="SCTableContent"/>
              <w:spacing w:before="0" w:after="0"/>
              <w:rPr>
                <w:sz w:val="18"/>
                <w:szCs w:val="18"/>
              </w:rPr>
            </w:pPr>
            <w:r>
              <w:rPr>
                <w:sz w:val="18"/>
                <w:szCs w:val="18"/>
              </w:rPr>
              <w:t>143 830</w:t>
            </w:r>
          </w:p>
        </w:tc>
        <w:tc>
          <w:tcPr>
            <w:tcW w:w="3007" w:type="dxa"/>
          </w:tcPr>
          <w:p w14:paraId="7AB2F73F" w14:textId="77777777" w:rsidR="00856956" w:rsidRDefault="00856956" w:rsidP="00952B43">
            <w:pPr>
              <w:pStyle w:val="SCTableContent"/>
              <w:spacing w:before="0" w:after="0"/>
              <w:rPr>
                <w:sz w:val="18"/>
                <w:szCs w:val="18"/>
              </w:rPr>
            </w:pPr>
            <w:r>
              <w:rPr>
                <w:sz w:val="18"/>
                <w:szCs w:val="18"/>
              </w:rPr>
              <w:t>5 343 285</w:t>
            </w:r>
          </w:p>
        </w:tc>
      </w:tr>
      <w:tr w:rsidR="00856956" w:rsidRPr="00CB358B" w14:paraId="6EA0F260" w14:textId="77777777" w:rsidTr="004C4764">
        <w:trPr>
          <w:trHeight w:val="389"/>
        </w:trPr>
        <w:tc>
          <w:tcPr>
            <w:tcW w:w="3283" w:type="dxa"/>
          </w:tcPr>
          <w:p w14:paraId="0516148A" w14:textId="77777777" w:rsidR="00856956" w:rsidRDefault="00856956" w:rsidP="00952B43">
            <w:pPr>
              <w:pStyle w:val="SCTableContent"/>
              <w:spacing w:before="0" w:after="0"/>
              <w:rPr>
                <w:sz w:val="18"/>
                <w:szCs w:val="18"/>
              </w:rPr>
            </w:pPr>
            <w:r>
              <w:rPr>
                <w:sz w:val="18"/>
                <w:szCs w:val="18"/>
              </w:rPr>
              <w:t>Dieveniškių istorinis regioninis parkas</w:t>
            </w:r>
          </w:p>
        </w:tc>
        <w:tc>
          <w:tcPr>
            <w:tcW w:w="3206" w:type="dxa"/>
          </w:tcPr>
          <w:p w14:paraId="3B1EAB14" w14:textId="77777777" w:rsidR="00856956" w:rsidRDefault="00856956" w:rsidP="00952B43">
            <w:pPr>
              <w:pStyle w:val="SCTableContent"/>
              <w:spacing w:before="0" w:after="0"/>
              <w:rPr>
                <w:sz w:val="18"/>
                <w:szCs w:val="18"/>
              </w:rPr>
            </w:pPr>
            <w:r>
              <w:rPr>
                <w:sz w:val="18"/>
                <w:szCs w:val="18"/>
              </w:rPr>
              <w:t>1392</w:t>
            </w:r>
          </w:p>
        </w:tc>
        <w:tc>
          <w:tcPr>
            <w:tcW w:w="3007" w:type="dxa"/>
          </w:tcPr>
          <w:p w14:paraId="2295F9E8" w14:textId="77777777" w:rsidR="00856956" w:rsidRDefault="00856956" w:rsidP="00952B43">
            <w:pPr>
              <w:pStyle w:val="SCTableContent"/>
              <w:spacing w:before="0" w:after="0"/>
              <w:rPr>
                <w:sz w:val="18"/>
                <w:szCs w:val="18"/>
              </w:rPr>
            </w:pPr>
            <w:r>
              <w:rPr>
                <w:sz w:val="18"/>
                <w:szCs w:val="18"/>
              </w:rPr>
              <w:t>51 713</w:t>
            </w:r>
          </w:p>
        </w:tc>
      </w:tr>
      <w:tr w:rsidR="00856956" w:rsidRPr="00CB358B" w14:paraId="399D29A6" w14:textId="77777777" w:rsidTr="004C4764">
        <w:trPr>
          <w:trHeight w:val="389"/>
        </w:trPr>
        <w:tc>
          <w:tcPr>
            <w:tcW w:w="3283" w:type="dxa"/>
          </w:tcPr>
          <w:p w14:paraId="2F7F3673" w14:textId="77777777" w:rsidR="00856956" w:rsidRDefault="00856956" w:rsidP="00952B43">
            <w:pPr>
              <w:pStyle w:val="SCTableContent"/>
              <w:spacing w:before="0" w:after="0"/>
              <w:rPr>
                <w:sz w:val="18"/>
                <w:szCs w:val="18"/>
              </w:rPr>
            </w:pPr>
            <w:r>
              <w:rPr>
                <w:sz w:val="18"/>
                <w:szCs w:val="18"/>
              </w:rPr>
              <w:t>Dubysos regioninis parkas</w:t>
            </w:r>
          </w:p>
        </w:tc>
        <w:tc>
          <w:tcPr>
            <w:tcW w:w="3206" w:type="dxa"/>
          </w:tcPr>
          <w:p w14:paraId="3E58B112" w14:textId="77777777" w:rsidR="00856956" w:rsidRDefault="00856956" w:rsidP="00952B43">
            <w:pPr>
              <w:pStyle w:val="SCTableContent"/>
              <w:spacing w:before="0" w:after="0"/>
              <w:rPr>
                <w:sz w:val="18"/>
                <w:szCs w:val="18"/>
              </w:rPr>
            </w:pPr>
            <w:r>
              <w:rPr>
                <w:sz w:val="18"/>
                <w:szCs w:val="18"/>
              </w:rPr>
              <w:t>25 882</w:t>
            </w:r>
          </w:p>
        </w:tc>
        <w:tc>
          <w:tcPr>
            <w:tcW w:w="3007" w:type="dxa"/>
          </w:tcPr>
          <w:p w14:paraId="6B8DCA77" w14:textId="77777777" w:rsidR="00856956" w:rsidRDefault="00856956" w:rsidP="00952B43">
            <w:pPr>
              <w:pStyle w:val="SCTableContent"/>
              <w:spacing w:before="0" w:after="0"/>
              <w:rPr>
                <w:sz w:val="18"/>
                <w:szCs w:val="18"/>
              </w:rPr>
            </w:pPr>
            <w:r>
              <w:rPr>
                <w:sz w:val="18"/>
                <w:szCs w:val="18"/>
              </w:rPr>
              <w:t>961 516</w:t>
            </w:r>
          </w:p>
        </w:tc>
      </w:tr>
      <w:tr w:rsidR="00856956" w:rsidRPr="00CB358B" w14:paraId="380DBDA1" w14:textId="77777777" w:rsidTr="004C4764">
        <w:trPr>
          <w:trHeight w:val="389"/>
        </w:trPr>
        <w:tc>
          <w:tcPr>
            <w:tcW w:w="3283" w:type="dxa"/>
          </w:tcPr>
          <w:p w14:paraId="5D5386DE" w14:textId="77777777" w:rsidR="00856956" w:rsidRDefault="00856956" w:rsidP="00952B43">
            <w:pPr>
              <w:pStyle w:val="SCTableContent"/>
              <w:spacing w:before="0" w:after="0"/>
              <w:rPr>
                <w:sz w:val="18"/>
                <w:szCs w:val="18"/>
              </w:rPr>
            </w:pPr>
            <w:r>
              <w:rPr>
                <w:sz w:val="18"/>
                <w:szCs w:val="18"/>
              </w:rPr>
              <w:t>Gražutės regioninis parkas</w:t>
            </w:r>
          </w:p>
        </w:tc>
        <w:tc>
          <w:tcPr>
            <w:tcW w:w="3206" w:type="dxa"/>
          </w:tcPr>
          <w:p w14:paraId="6869CA03" w14:textId="77777777" w:rsidR="00856956" w:rsidRDefault="00856956" w:rsidP="00952B43">
            <w:pPr>
              <w:pStyle w:val="SCTableContent"/>
              <w:spacing w:before="0" w:after="0"/>
              <w:rPr>
                <w:sz w:val="18"/>
                <w:szCs w:val="18"/>
              </w:rPr>
            </w:pPr>
            <w:r>
              <w:rPr>
                <w:sz w:val="18"/>
                <w:szCs w:val="18"/>
              </w:rPr>
              <w:t>31 335</w:t>
            </w:r>
          </w:p>
        </w:tc>
        <w:tc>
          <w:tcPr>
            <w:tcW w:w="3007" w:type="dxa"/>
          </w:tcPr>
          <w:p w14:paraId="3D77CD5A" w14:textId="77777777" w:rsidR="00856956" w:rsidRDefault="00856956" w:rsidP="00952B43">
            <w:pPr>
              <w:pStyle w:val="SCTableContent"/>
              <w:spacing w:before="0" w:after="0"/>
              <w:rPr>
                <w:sz w:val="18"/>
                <w:szCs w:val="18"/>
              </w:rPr>
            </w:pPr>
            <w:r>
              <w:rPr>
                <w:sz w:val="18"/>
                <w:szCs w:val="18"/>
              </w:rPr>
              <w:t>1 164 095</w:t>
            </w:r>
          </w:p>
        </w:tc>
      </w:tr>
      <w:tr w:rsidR="00856956" w:rsidRPr="00CB358B" w14:paraId="4F91E25C" w14:textId="77777777" w:rsidTr="004C4764">
        <w:trPr>
          <w:trHeight w:val="389"/>
        </w:trPr>
        <w:tc>
          <w:tcPr>
            <w:tcW w:w="3283" w:type="dxa"/>
          </w:tcPr>
          <w:p w14:paraId="02308B5B" w14:textId="77777777" w:rsidR="00856956" w:rsidRDefault="00856956" w:rsidP="00952B43">
            <w:pPr>
              <w:pStyle w:val="SCTableContent"/>
              <w:spacing w:before="0" w:after="0"/>
              <w:rPr>
                <w:sz w:val="18"/>
                <w:szCs w:val="18"/>
              </w:rPr>
            </w:pPr>
            <w:r>
              <w:rPr>
                <w:sz w:val="18"/>
                <w:szCs w:val="18"/>
              </w:rPr>
              <w:t>Kauno marių regioninis parkas</w:t>
            </w:r>
          </w:p>
        </w:tc>
        <w:tc>
          <w:tcPr>
            <w:tcW w:w="3206" w:type="dxa"/>
          </w:tcPr>
          <w:p w14:paraId="1B5EC893" w14:textId="77777777" w:rsidR="00856956" w:rsidRDefault="00856956" w:rsidP="00952B43">
            <w:pPr>
              <w:pStyle w:val="SCTableContent"/>
              <w:spacing w:before="0" w:after="0"/>
              <w:rPr>
                <w:sz w:val="18"/>
                <w:szCs w:val="18"/>
              </w:rPr>
            </w:pPr>
            <w:r>
              <w:rPr>
                <w:sz w:val="18"/>
                <w:szCs w:val="18"/>
              </w:rPr>
              <w:t>66 394</w:t>
            </w:r>
          </w:p>
        </w:tc>
        <w:tc>
          <w:tcPr>
            <w:tcW w:w="3007" w:type="dxa"/>
          </w:tcPr>
          <w:p w14:paraId="1E4170D2" w14:textId="77777777" w:rsidR="00856956" w:rsidRDefault="00856956" w:rsidP="00952B43">
            <w:pPr>
              <w:pStyle w:val="SCTableContent"/>
              <w:spacing w:before="0" w:after="0"/>
              <w:rPr>
                <w:sz w:val="18"/>
                <w:szCs w:val="18"/>
              </w:rPr>
            </w:pPr>
            <w:r>
              <w:rPr>
                <w:sz w:val="18"/>
                <w:szCs w:val="18"/>
              </w:rPr>
              <w:t>2 466 537</w:t>
            </w:r>
          </w:p>
        </w:tc>
      </w:tr>
      <w:tr w:rsidR="00856956" w:rsidRPr="00CB358B" w14:paraId="479E9E2F" w14:textId="77777777" w:rsidTr="004C4764">
        <w:trPr>
          <w:trHeight w:val="389"/>
        </w:trPr>
        <w:tc>
          <w:tcPr>
            <w:tcW w:w="3283" w:type="dxa"/>
          </w:tcPr>
          <w:p w14:paraId="2AA5B47F" w14:textId="77777777" w:rsidR="00856956" w:rsidRDefault="00856956" w:rsidP="00952B43">
            <w:pPr>
              <w:pStyle w:val="SCTableContent"/>
              <w:spacing w:before="0" w:after="0"/>
              <w:rPr>
                <w:sz w:val="18"/>
                <w:szCs w:val="18"/>
              </w:rPr>
            </w:pPr>
            <w:r>
              <w:rPr>
                <w:sz w:val="18"/>
                <w:szCs w:val="18"/>
              </w:rPr>
              <w:t>Krekenavos regioninis parkas</w:t>
            </w:r>
          </w:p>
        </w:tc>
        <w:tc>
          <w:tcPr>
            <w:tcW w:w="3206" w:type="dxa"/>
          </w:tcPr>
          <w:p w14:paraId="320A3425" w14:textId="77777777" w:rsidR="00856956" w:rsidRDefault="00856956" w:rsidP="00952B43">
            <w:pPr>
              <w:pStyle w:val="SCTableContent"/>
              <w:spacing w:before="0" w:after="0"/>
              <w:rPr>
                <w:sz w:val="18"/>
                <w:szCs w:val="18"/>
              </w:rPr>
            </w:pPr>
            <w:r>
              <w:rPr>
                <w:sz w:val="18"/>
                <w:szCs w:val="18"/>
              </w:rPr>
              <w:t>11 219</w:t>
            </w:r>
          </w:p>
        </w:tc>
        <w:tc>
          <w:tcPr>
            <w:tcW w:w="3007" w:type="dxa"/>
          </w:tcPr>
          <w:p w14:paraId="4C7F3845" w14:textId="77777777" w:rsidR="00856956" w:rsidRDefault="00856956" w:rsidP="00952B43">
            <w:pPr>
              <w:pStyle w:val="SCTableContent"/>
              <w:spacing w:before="0" w:after="0"/>
              <w:rPr>
                <w:sz w:val="18"/>
                <w:szCs w:val="18"/>
              </w:rPr>
            </w:pPr>
            <w:r>
              <w:rPr>
                <w:sz w:val="18"/>
                <w:szCs w:val="18"/>
              </w:rPr>
              <w:t>416 786</w:t>
            </w:r>
          </w:p>
        </w:tc>
      </w:tr>
      <w:tr w:rsidR="00856956" w:rsidRPr="00CB358B" w14:paraId="0D4658E7" w14:textId="77777777" w:rsidTr="004C4764">
        <w:trPr>
          <w:trHeight w:val="389"/>
        </w:trPr>
        <w:tc>
          <w:tcPr>
            <w:tcW w:w="3283" w:type="dxa"/>
          </w:tcPr>
          <w:p w14:paraId="2B27593A" w14:textId="77777777" w:rsidR="00856956" w:rsidRDefault="00856956" w:rsidP="00952B43">
            <w:pPr>
              <w:pStyle w:val="SCTableContent"/>
              <w:spacing w:before="0" w:after="0"/>
              <w:rPr>
                <w:sz w:val="18"/>
                <w:szCs w:val="18"/>
              </w:rPr>
            </w:pPr>
            <w:r>
              <w:rPr>
                <w:sz w:val="18"/>
                <w:szCs w:val="18"/>
              </w:rPr>
              <w:t>Kurtuvėnų regioninis parkas</w:t>
            </w:r>
          </w:p>
        </w:tc>
        <w:tc>
          <w:tcPr>
            <w:tcW w:w="3206" w:type="dxa"/>
          </w:tcPr>
          <w:p w14:paraId="1F96CBFB" w14:textId="77777777" w:rsidR="00856956" w:rsidRDefault="00856956" w:rsidP="00952B43">
            <w:pPr>
              <w:pStyle w:val="SCTableContent"/>
              <w:spacing w:before="0" w:after="0"/>
              <w:rPr>
                <w:sz w:val="18"/>
                <w:szCs w:val="18"/>
              </w:rPr>
            </w:pPr>
            <w:r>
              <w:rPr>
                <w:sz w:val="18"/>
                <w:szCs w:val="18"/>
              </w:rPr>
              <w:t>15 300</w:t>
            </w:r>
          </w:p>
        </w:tc>
        <w:tc>
          <w:tcPr>
            <w:tcW w:w="3007" w:type="dxa"/>
          </w:tcPr>
          <w:p w14:paraId="771C21B7" w14:textId="77777777" w:rsidR="00856956" w:rsidRDefault="00856956" w:rsidP="00952B43">
            <w:pPr>
              <w:pStyle w:val="SCTableContent"/>
              <w:spacing w:before="0" w:after="0"/>
              <w:rPr>
                <w:sz w:val="18"/>
                <w:szCs w:val="18"/>
              </w:rPr>
            </w:pPr>
            <w:r>
              <w:rPr>
                <w:sz w:val="18"/>
                <w:szCs w:val="18"/>
              </w:rPr>
              <w:t>568 395</w:t>
            </w:r>
          </w:p>
        </w:tc>
      </w:tr>
      <w:tr w:rsidR="00856956" w:rsidRPr="00CB358B" w14:paraId="7745DD1D" w14:textId="77777777" w:rsidTr="004C4764">
        <w:trPr>
          <w:trHeight w:val="389"/>
        </w:trPr>
        <w:tc>
          <w:tcPr>
            <w:tcW w:w="3283" w:type="dxa"/>
          </w:tcPr>
          <w:p w14:paraId="5ECD4D4A" w14:textId="77777777" w:rsidR="00856956" w:rsidRDefault="00856956" w:rsidP="00952B43">
            <w:pPr>
              <w:pStyle w:val="SCTableContent"/>
              <w:spacing w:before="0" w:after="0"/>
              <w:rPr>
                <w:sz w:val="18"/>
                <w:szCs w:val="18"/>
              </w:rPr>
            </w:pPr>
            <w:r>
              <w:rPr>
                <w:sz w:val="18"/>
                <w:szCs w:val="18"/>
              </w:rPr>
              <w:t>Labanoro regioninis parkas</w:t>
            </w:r>
          </w:p>
        </w:tc>
        <w:tc>
          <w:tcPr>
            <w:tcW w:w="3206" w:type="dxa"/>
          </w:tcPr>
          <w:p w14:paraId="051AF2A4" w14:textId="77777777" w:rsidR="00856956" w:rsidRDefault="00856956" w:rsidP="00952B43">
            <w:pPr>
              <w:pStyle w:val="SCTableContent"/>
              <w:spacing w:before="0" w:after="0"/>
              <w:rPr>
                <w:sz w:val="18"/>
                <w:szCs w:val="18"/>
              </w:rPr>
            </w:pPr>
            <w:r>
              <w:rPr>
                <w:sz w:val="18"/>
                <w:szCs w:val="18"/>
              </w:rPr>
              <w:t>59 800</w:t>
            </w:r>
          </w:p>
        </w:tc>
        <w:tc>
          <w:tcPr>
            <w:tcW w:w="3007" w:type="dxa"/>
          </w:tcPr>
          <w:p w14:paraId="75DB407C" w14:textId="77777777" w:rsidR="00856956" w:rsidRDefault="00856956" w:rsidP="00952B43">
            <w:pPr>
              <w:pStyle w:val="SCTableContent"/>
              <w:spacing w:before="0" w:after="0"/>
              <w:rPr>
                <w:sz w:val="18"/>
                <w:szCs w:val="18"/>
              </w:rPr>
            </w:pPr>
            <w:r>
              <w:rPr>
                <w:sz w:val="18"/>
                <w:szCs w:val="18"/>
              </w:rPr>
              <w:t>2 221 570</w:t>
            </w:r>
          </w:p>
        </w:tc>
      </w:tr>
      <w:tr w:rsidR="00856956" w:rsidRPr="00CB358B" w14:paraId="0762E796" w14:textId="77777777" w:rsidTr="004C4764">
        <w:trPr>
          <w:trHeight w:val="389"/>
        </w:trPr>
        <w:tc>
          <w:tcPr>
            <w:tcW w:w="3283" w:type="dxa"/>
          </w:tcPr>
          <w:p w14:paraId="4E409C58" w14:textId="77777777" w:rsidR="00856956" w:rsidRDefault="00856956" w:rsidP="00952B43">
            <w:pPr>
              <w:pStyle w:val="SCTableContent"/>
              <w:spacing w:before="0" w:after="0"/>
              <w:rPr>
                <w:sz w:val="18"/>
                <w:szCs w:val="18"/>
              </w:rPr>
            </w:pPr>
            <w:r>
              <w:rPr>
                <w:sz w:val="18"/>
                <w:szCs w:val="18"/>
              </w:rPr>
              <w:t>Metelių regioninis parkas</w:t>
            </w:r>
          </w:p>
        </w:tc>
        <w:tc>
          <w:tcPr>
            <w:tcW w:w="3206" w:type="dxa"/>
          </w:tcPr>
          <w:p w14:paraId="1FBAAAB8" w14:textId="77777777" w:rsidR="00856956" w:rsidRDefault="00856956" w:rsidP="00952B43">
            <w:pPr>
              <w:pStyle w:val="SCTableContent"/>
              <w:spacing w:before="0" w:after="0"/>
              <w:rPr>
                <w:sz w:val="18"/>
                <w:szCs w:val="18"/>
              </w:rPr>
            </w:pPr>
            <w:r>
              <w:rPr>
                <w:sz w:val="18"/>
                <w:szCs w:val="18"/>
              </w:rPr>
              <w:t>3790</w:t>
            </w:r>
          </w:p>
        </w:tc>
        <w:tc>
          <w:tcPr>
            <w:tcW w:w="3007" w:type="dxa"/>
          </w:tcPr>
          <w:p w14:paraId="57342B03" w14:textId="77777777" w:rsidR="00856956" w:rsidRDefault="00856956" w:rsidP="00952B43">
            <w:pPr>
              <w:pStyle w:val="SCTableContent"/>
              <w:spacing w:before="0" w:after="0"/>
              <w:rPr>
                <w:sz w:val="18"/>
                <w:szCs w:val="18"/>
              </w:rPr>
            </w:pPr>
            <w:r>
              <w:rPr>
                <w:sz w:val="18"/>
                <w:szCs w:val="18"/>
              </w:rPr>
              <w:t>140 799</w:t>
            </w:r>
          </w:p>
        </w:tc>
      </w:tr>
      <w:tr w:rsidR="00856956" w:rsidRPr="00CB358B" w14:paraId="3955C279" w14:textId="77777777" w:rsidTr="004C4764">
        <w:trPr>
          <w:trHeight w:val="389"/>
        </w:trPr>
        <w:tc>
          <w:tcPr>
            <w:tcW w:w="3283" w:type="dxa"/>
          </w:tcPr>
          <w:p w14:paraId="785B22A1" w14:textId="77777777" w:rsidR="00856956" w:rsidRDefault="00856956" w:rsidP="00952B43">
            <w:pPr>
              <w:pStyle w:val="SCTableContent"/>
              <w:spacing w:before="0" w:after="0"/>
              <w:rPr>
                <w:sz w:val="18"/>
                <w:szCs w:val="18"/>
              </w:rPr>
            </w:pPr>
            <w:r>
              <w:rPr>
                <w:sz w:val="18"/>
                <w:szCs w:val="18"/>
              </w:rPr>
              <w:t>Nemuno deltos regioninis parkas</w:t>
            </w:r>
          </w:p>
        </w:tc>
        <w:tc>
          <w:tcPr>
            <w:tcW w:w="3206" w:type="dxa"/>
          </w:tcPr>
          <w:p w14:paraId="5B4C8315" w14:textId="77777777" w:rsidR="00856956" w:rsidRDefault="00856956" w:rsidP="00952B43">
            <w:pPr>
              <w:pStyle w:val="SCTableContent"/>
              <w:spacing w:before="0" w:after="0"/>
              <w:rPr>
                <w:sz w:val="18"/>
                <w:szCs w:val="18"/>
              </w:rPr>
            </w:pPr>
            <w:r>
              <w:rPr>
                <w:sz w:val="18"/>
                <w:szCs w:val="18"/>
              </w:rPr>
              <w:t>147 337</w:t>
            </w:r>
          </w:p>
        </w:tc>
        <w:tc>
          <w:tcPr>
            <w:tcW w:w="3007" w:type="dxa"/>
          </w:tcPr>
          <w:p w14:paraId="214D9B91" w14:textId="77777777" w:rsidR="00856956" w:rsidRDefault="00856956" w:rsidP="00952B43">
            <w:pPr>
              <w:pStyle w:val="SCTableContent"/>
              <w:spacing w:before="0" w:after="0"/>
              <w:rPr>
                <w:sz w:val="18"/>
                <w:szCs w:val="18"/>
              </w:rPr>
            </w:pPr>
            <w:r>
              <w:rPr>
                <w:sz w:val="18"/>
                <w:szCs w:val="18"/>
              </w:rPr>
              <w:t>5 473 570</w:t>
            </w:r>
          </w:p>
        </w:tc>
      </w:tr>
      <w:tr w:rsidR="00856956" w:rsidRPr="00CB358B" w14:paraId="256A27BD" w14:textId="77777777" w:rsidTr="004C4764">
        <w:trPr>
          <w:trHeight w:val="389"/>
        </w:trPr>
        <w:tc>
          <w:tcPr>
            <w:tcW w:w="3283" w:type="dxa"/>
          </w:tcPr>
          <w:p w14:paraId="2A1269A9" w14:textId="77777777" w:rsidR="00856956" w:rsidRDefault="00856956" w:rsidP="00952B43">
            <w:pPr>
              <w:pStyle w:val="SCTableContent"/>
              <w:spacing w:before="0" w:after="0"/>
              <w:rPr>
                <w:sz w:val="18"/>
                <w:szCs w:val="18"/>
              </w:rPr>
            </w:pPr>
            <w:r>
              <w:rPr>
                <w:sz w:val="18"/>
                <w:szCs w:val="18"/>
              </w:rPr>
              <w:t>Nemuno kilpų regioninis parkas</w:t>
            </w:r>
          </w:p>
        </w:tc>
        <w:tc>
          <w:tcPr>
            <w:tcW w:w="3206" w:type="dxa"/>
          </w:tcPr>
          <w:p w14:paraId="1F6C39BC" w14:textId="77777777" w:rsidR="00856956" w:rsidRDefault="00856956" w:rsidP="00952B43">
            <w:pPr>
              <w:pStyle w:val="SCTableContent"/>
              <w:spacing w:before="0" w:after="0"/>
              <w:rPr>
                <w:sz w:val="18"/>
                <w:szCs w:val="18"/>
              </w:rPr>
            </w:pPr>
            <w:r>
              <w:rPr>
                <w:sz w:val="18"/>
                <w:szCs w:val="18"/>
              </w:rPr>
              <w:t>93 123</w:t>
            </w:r>
          </w:p>
        </w:tc>
        <w:tc>
          <w:tcPr>
            <w:tcW w:w="3007" w:type="dxa"/>
          </w:tcPr>
          <w:p w14:paraId="15EFA3C3" w14:textId="77777777" w:rsidR="00856956" w:rsidRDefault="00856956" w:rsidP="00952B43">
            <w:pPr>
              <w:pStyle w:val="SCTableContent"/>
              <w:spacing w:before="0" w:after="0"/>
              <w:rPr>
                <w:sz w:val="18"/>
                <w:szCs w:val="18"/>
              </w:rPr>
            </w:pPr>
            <w:r>
              <w:rPr>
                <w:sz w:val="18"/>
                <w:szCs w:val="18"/>
              </w:rPr>
              <w:t>3 459 519</w:t>
            </w:r>
          </w:p>
        </w:tc>
      </w:tr>
      <w:tr w:rsidR="00856956" w:rsidRPr="00CB358B" w14:paraId="11E25DAD" w14:textId="77777777" w:rsidTr="004C4764">
        <w:trPr>
          <w:trHeight w:val="389"/>
        </w:trPr>
        <w:tc>
          <w:tcPr>
            <w:tcW w:w="3283" w:type="dxa"/>
          </w:tcPr>
          <w:p w14:paraId="74834477" w14:textId="77777777" w:rsidR="00856956" w:rsidRDefault="00856956" w:rsidP="00952B43">
            <w:pPr>
              <w:pStyle w:val="SCTableContent"/>
              <w:spacing w:before="0" w:after="0"/>
              <w:rPr>
                <w:sz w:val="18"/>
                <w:szCs w:val="18"/>
              </w:rPr>
            </w:pPr>
            <w:r>
              <w:rPr>
                <w:sz w:val="18"/>
                <w:szCs w:val="18"/>
              </w:rPr>
              <w:t>Neries regioninis parkas</w:t>
            </w:r>
          </w:p>
        </w:tc>
        <w:tc>
          <w:tcPr>
            <w:tcW w:w="3206" w:type="dxa"/>
          </w:tcPr>
          <w:p w14:paraId="6AE67C05" w14:textId="77777777" w:rsidR="00856956" w:rsidRDefault="00856956" w:rsidP="00952B43">
            <w:pPr>
              <w:pStyle w:val="SCTableContent"/>
              <w:spacing w:before="0" w:after="0"/>
              <w:rPr>
                <w:sz w:val="18"/>
                <w:szCs w:val="18"/>
              </w:rPr>
            </w:pPr>
            <w:r>
              <w:rPr>
                <w:sz w:val="18"/>
                <w:szCs w:val="18"/>
              </w:rPr>
              <w:t>6500</w:t>
            </w:r>
          </w:p>
        </w:tc>
        <w:tc>
          <w:tcPr>
            <w:tcW w:w="3007" w:type="dxa"/>
          </w:tcPr>
          <w:p w14:paraId="2730B026" w14:textId="77777777" w:rsidR="00856956" w:rsidRDefault="00856956" w:rsidP="00952B43">
            <w:pPr>
              <w:pStyle w:val="SCTableContent"/>
              <w:spacing w:before="0" w:after="0"/>
              <w:rPr>
                <w:sz w:val="18"/>
                <w:szCs w:val="18"/>
              </w:rPr>
            </w:pPr>
            <w:r>
              <w:rPr>
                <w:sz w:val="18"/>
                <w:szCs w:val="18"/>
              </w:rPr>
              <w:t>241 475</w:t>
            </w:r>
          </w:p>
        </w:tc>
      </w:tr>
      <w:tr w:rsidR="00856956" w:rsidRPr="00CB358B" w14:paraId="3DCA1FCF" w14:textId="77777777" w:rsidTr="004C4764">
        <w:trPr>
          <w:trHeight w:val="389"/>
        </w:trPr>
        <w:tc>
          <w:tcPr>
            <w:tcW w:w="3283" w:type="dxa"/>
          </w:tcPr>
          <w:p w14:paraId="34306E58" w14:textId="77777777" w:rsidR="00856956" w:rsidRDefault="00856956" w:rsidP="00952B43">
            <w:pPr>
              <w:pStyle w:val="SCTableContent"/>
              <w:spacing w:before="0" w:after="0"/>
              <w:rPr>
                <w:sz w:val="18"/>
                <w:szCs w:val="18"/>
              </w:rPr>
            </w:pPr>
            <w:r>
              <w:rPr>
                <w:sz w:val="18"/>
                <w:szCs w:val="18"/>
              </w:rPr>
              <w:t>Pagramačio regioninis parkas</w:t>
            </w:r>
          </w:p>
        </w:tc>
        <w:tc>
          <w:tcPr>
            <w:tcW w:w="3206" w:type="dxa"/>
          </w:tcPr>
          <w:p w14:paraId="4105FE29" w14:textId="77777777" w:rsidR="00856956" w:rsidRDefault="00856956" w:rsidP="00952B43">
            <w:pPr>
              <w:pStyle w:val="SCTableContent"/>
              <w:spacing w:before="0" w:after="0"/>
              <w:rPr>
                <w:sz w:val="18"/>
                <w:szCs w:val="18"/>
              </w:rPr>
            </w:pPr>
            <w:r>
              <w:rPr>
                <w:sz w:val="18"/>
                <w:szCs w:val="18"/>
              </w:rPr>
              <w:t>470</w:t>
            </w:r>
          </w:p>
        </w:tc>
        <w:tc>
          <w:tcPr>
            <w:tcW w:w="3007" w:type="dxa"/>
          </w:tcPr>
          <w:p w14:paraId="1DF43CB8" w14:textId="77777777" w:rsidR="00856956" w:rsidRDefault="00856956" w:rsidP="00952B43">
            <w:pPr>
              <w:pStyle w:val="SCTableContent"/>
              <w:spacing w:before="0" w:after="0"/>
              <w:rPr>
                <w:sz w:val="18"/>
                <w:szCs w:val="18"/>
              </w:rPr>
            </w:pPr>
            <w:r>
              <w:rPr>
                <w:sz w:val="18"/>
                <w:szCs w:val="18"/>
              </w:rPr>
              <w:t>17 461</w:t>
            </w:r>
          </w:p>
        </w:tc>
      </w:tr>
      <w:tr w:rsidR="00856956" w:rsidRPr="00CB358B" w14:paraId="2C03B010" w14:textId="77777777" w:rsidTr="004C4764">
        <w:trPr>
          <w:trHeight w:val="389"/>
        </w:trPr>
        <w:tc>
          <w:tcPr>
            <w:tcW w:w="3283" w:type="dxa"/>
          </w:tcPr>
          <w:p w14:paraId="0E330E30" w14:textId="77777777" w:rsidR="00856956" w:rsidRDefault="00856956" w:rsidP="00952B43">
            <w:pPr>
              <w:pStyle w:val="SCTableContent"/>
              <w:spacing w:before="0" w:after="0"/>
              <w:rPr>
                <w:sz w:val="18"/>
                <w:szCs w:val="18"/>
              </w:rPr>
            </w:pPr>
            <w:r>
              <w:rPr>
                <w:sz w:val="18"/>
                <w:szCs w:val="18"/>
              </w:rPr>
              <w:t>Pajūrio regioninis parkas</w:t>
            </w:r>
          </w:p>
        </w:tc>
        <w:tc>
          <w:tcPr>
            <w:tcW w:w="3206" w:type="dxa"/>
          </w:tcPr>
          <w:p w14:paraId="57B3ED93" w14:textId="77777777" w:rsidR="00856956" w:rsidRDefault="00856956" w:rsidP="00952B43">
            <w:pPr>
              <w:pStyle w:val="SCTableContent"/>
              <w:spacing w:before="0" w:after="0"/>
              <w:rPr>
                <w:sz w:val="18"/>
                <w:szCs w:val="18"/>
              </w:rPr>
            </w:pPr>
            <w:r>
              <w:rPr>
                <w:sz w:val="18"/>
                <w:szCs w:val="18"/>
              </w:rPr>
              <w:t xml:space="preserve">n. d. </w:t>
            </w:r>
          </w:p>
        </w:tc>
        <w:tc>
          <w:tcPr>
            <w:tcW w:w="3007" w:type="dxa"/>
          </w:tcPr>
          <w:p w14:paraId="2CAE0BB3" w14:textId="77777777" w:rsidR="00856956" w:rsidRDefault="00856956" w:rsidP="00952B43">
            <w:pPr>
              <w:pStyle w:val="SCTableContent"/>
              <w:spacing w:before="0" w:after="0"/>
              <w:rPr>
                <w:sz w:val="18"/>
                <w:szCs w:val="18"/>
              </w:rPr>
            </w:pPr>
            <w:r>
              <w:rPr>
                <w:sz w:val="18"/>
                <w:szCs w:val="18"/>
              </w:rPr>
              <w:t>n. d.</w:t>
            </w:r>
          </w:p>
        </w:tc>
      </w:tr>
      <w:tr w:rsidR="00856956" w:rsidRPr="00CB358B" w14:paraId="37690D9B" w14:textId="77777777" w:rsidTr="004C4764">
        <w:trPr>
          <w:trHeight w:val="389"/>
        </w:trPr>
        <w:tc>
          <w:tcPr>
            <w:tcW w:w="3283" w:type="dxa"/>
          </w:tcPr>
          <w:p w14:paraId="24862E14" w14:textId="77777777" w:rsidR="00856956" w:rsidRDefault="00856956" w:rsidP="00952B43">
            <w:pPr>
              <w:pStyle w:val="SCTableContent"/>
              <w:spacing w:before="0" w:after="0"/>
              <w:rPr>
                <w:sz w:val="18"/>
                <w:szCs w:val="18"/>
              </w:rPr>
            </w:pPr>
            <w:r>
              <w:rPr>
                <w:sz w:val="18"/>
                <w:szCs w:val="18"/>
              </w:rPr>
              <w:t>Panemunių regioninis parkas</w:t>
            </w:r>
          </w:p>
        </w:tc>
        <w:tc>
          <w:tcPr>
            <w:tcW w:w="3206" w:type="dxa"/>
          </w:tcPr>
          <w:p w14:paraId="4AA28E0E" w14:textId="77777777" w:rsidR="00856956" w:rsidRDefault="00856956" w:rsidP="00952B43">
            <w:pPr>
              <w:pStyle w:val="SCTableContent"/>
              <w:spacing w:before="0" w:after="0"/>
              <w:rPr>
                <w:sz w:val="18"/>
                <w:szCs w:val="18"/>
              </w:rPr>
            </w:pPr>
            <w:r>
              <w:rPr>
                <w:sz w:val="18"/>
                <w:szCs w:val="18"/>
              </w:rPr>
              <w:t>68 619</w:t>
            </w:r>
          </w:p>
        </w:tc>
        <w:tc>
          <w:tcPr>
            <w:tcW w:w="3007" w:type="dxa"/>
          </w:tcPr>
          <w:p w14:paraId="5930924A" w14:textId="77777777" w:rsidR="00856956" w:rsidRDefault="00856956" w:rsidP="00952B43">
            <w:pPr>
              <w:pStyle w:val="SCTableContent"/>
              <w:spacing w:before="0" w:after="0"/>
              <w:rPr>
                <w:sz w:val="18"/>
                <w:szCs w:val="18"/>
              </w:rPr>
            </w:pPr>
            <w:r>
              <w:rPr>
                <w:sz w:val="18"/>
                <w:szCs w:val="18"/>
              </w:rPr>
              <w:t>2 549 196</w:t>
            </w:r>
          </w:p>
        </w:tc>
      </w:tr>
      <w:tr w:rsidR="00856956" w:rsidRPr="00CB358B" w14:paraId="2BDD6FB9" w14:textId="77777777" w:rsidTr="004C4764">
        <w:trPr>
          <w:trHeight w:val="389"/>
        </w:trPr>
        <w:tc>
          <w:tcPr>
            <w:tcW w:w="3283" w:type="dxa"/>
          </w:tcPr>
          <w:p w14:paraId="543BBC4A" w14:textId="77777777" w:rsidR="00856956" w:rsidRDefault="00856956" w:rsidP="00952B43">
            <w:pPr>
              <w:pStyle w:val="SCTableContent"/>
              <w:spacing w:before="0" w:after="0"/>
              <w:rPr>
                <w:sz w:val="18"/>
                <w:szCs w:val="18"/>
              </w:rPr>
            </w:pPr>
            <w:r>
              <w:rPr>
                <w:sz w:val="18"/>
                <w:szCs w:val="18"/>
              </w:rPr>
              <w:t>Rambyno regioninis parkas</w:t>
            </w:r>
          </w:p>
        </w:tc>
        <w:tc>
          <w:tcPr>
            <w:tcW w:w="3206" w:type="dxa"/>
          </w:tcPr>
          <w:p w14:paraId="12B33994" w14:textId="77777777" w:rsidR="00856956" w:rsidRDefault="00856956" w:rsidP="00952B43">
            <w:pPr>
              <w:pStyle w:val="SCTableContent"/>
              <w:spacing w:before="0" w:after="0"/>
              <w:rPr>
                <w:sz w:val="18"/>
                <w:szCs w:val="18"/>
              </w:rPr>
            </w:pPr>
            <w:r>
              <w:rPr>
                <w:sz w:val="18"/>
                <w:szCs w:val="18"/>
              </w:rPr>
              <w:t>15 347</w:t>
            </w:r>
          </w:p>
        </w:tc>
        <w:tc>
          <w:tcPr>
            <w:tcW w:w="3007" w:type="dxa"/>
          </w:tcPr>
          <w:p w14:paraId="00B49C51" w14:textId="77777777" w:rsidR="00856956" w:rsidRDefault="00856956" w:rsidP="00952B43">
            <w:pPr>
              <w:pStyle w:val="SCTableContent"/>
              <w:spacing w:before="0" w:after="0"/>
              <w:rPr>
                <w:sz w:val="18"/>
                <w:szCs w:val="18"/>
              </w:rPr>
            </w:pPr>
            <w:r>
              <w:rPr>
                <w:sz w:val="18"/>
                <w:szCs w:val="18"/>
              </w:rPr>
              <w:t>570 141</w:t>
            </w:r>
          </w:p>
        </w:tc>
      </w:tr>
      <w:tr w:rsidR="00856956" w:rsidRPr="00CB358B" w14:paraId="0699ADFB" w14:textId="77777777" w:rsidTr="004C4764">
        <w:trPr>
          <w:trHeight w:val="389"/>
        </w:trPr>
        <w:tc>
          <w:tcPr>
            <w:tcW w:w="3283" w:type="dxa"/>
          </w:tcPr>
          <w:p w14:paraId="6913CAB2" w14:textId="77777777" w:rsidR="00856956" w:rsidRDefault="00856956" w:rsidP="00952B43">
            <w:pPr>
              <w:pStyle w:val="SCTableContent"/>
              <w:spacing w:before="0" w:after="0"/>
              <w:rPr>
                <w:sz w:val="18"/>
                <w:szCs w:val="18"/>
              </w:rPr>
            </w:pPr>
            <w:r>
              <w:rPr>
                <w:sz w:val="18"/>
                <w:szCs w:val="18"/>
              </w:rPr>
              <w:t>Salantų regioninis parkas</w:t>
            </w:r>
          </w:p>
        </w:tc>
        <w:tc>
          <w:tcPr>
            <w:tcW w:w="3206" w:type="dxa"/>
          </w:tcPr>
          <w:p w14:paraId="375406BD" w14:textId="77777777" w:rsidR="00856956" w:rsidRDefault="00856956" w:rsidP="00952B43">
            <w:pPr>
              <w:pStyle w:val="SCTableContent"/>
              <w:spacing w:before="0" w:after="0"/>
              <w:rPr>
                <w:sz w:val="18"/>
                <w:szCs w:val="18"/>
              </w:rPr>
            </w:pPr>
            <w:r>
              <w:rPr>
                <w:sz w:val="18"/>
                <w:szCs w:val="18"/>
              </w:rPr>
              <w:t>25 136</w:t>
            </w:r>
          </w:p>
        </w:tc>
        <w:tc>
          <w:tcPr>
            <w:tcW w:w="3007" w:type="dxa"/>
          </w:tcPr>
          <w:p w14:paraId="2D934A64" w14:textId="77777777" w:rsidR="00856956" w:rsidRDefault="00856956" w:rsidP="00952B43">
            <w:pPr>
              <w:pStyle w:val="SCTableContent"/>
              <w:spacing w:before="0" w:after="0"/>
              <w:rPr>
                <w:sz w:val="18"/>
                <w:szCs w:val="18"/>
              </w:rPr>
            </w:pPr>
            <w:r>
              <w:rPr>
                <w:sz w:val="18"/>
                <w:szCs w:val="18"/>
              </w:rPr>
              <w:t>807 455</w:t>
            </w:r>
          </w:p>
        </w:tc>
      </w:tr>
      <w:tr w:rsidR="00856956" w:rsidRPr="00CB358B" w14:paraId="7A5A8C9E" w14:textId="77777777" w:rsidTr="004C4764">
        <w:trPr>
          <w:trHeight w:val="389"/>
        </w:trPr>
        <w:tc>
          <w:tcPr>
            <w:tcW w:w="3283" w:type="dxa"/>
          </w:tcPr>
          <w:p w14:paraId="50B42CE1" w14:textId="77777777" w:rsidR="00856956" w:rsidRDefault="00856956" w:rsidP="00952B43">
            <w:pPr>
              <w:pStyle w:val="SCTableContent"/>
              <w:spacing w:before="0" w:after="0"/>
              <w:rPr>
                <w:sz w:val="18"/>
                <w:szCs w:val="18"/>
              </w:rPr>
            </w:pPr>
            <w:r>
              <w:rPr>
                <w:sz w:val="18"/>
                <w:szCs w:val="18"/>
              </w:rPr>
              <w:t>Sartų regioninis parkas</w:t>
            </w:r>
          </w:p>
        </w:tc>
        <w:tc>
          <w:tcPr>
            <w:tcW w:w="3206" w:type="dxa"/>
          </w:tcPr>
          <w:p w14:paraId="2B2AA482" w14:textId="77777777" w:rsidR="00856956" w:rsidRDefault="00856956" w:rsidP="00952B43">
            <w:pPr>
              <w:pStyle w:val="SCTableContent"/>
              <w:spacing w:before="0" w:after="0"/>
              <w:rPr>
                <w:sz w:val="18"/>
                <w:szCs w:val="18"/>
              </w:rPr>
            </w:pPr>
            <w:r>
              <w:rPr>
                <w:sz w:val="18"/>
                <w:szCs w:val="18"/>
              </w:rPr>
              <w:t>6902</w:t>
            </w:r>
          </w:p>
        </w:tc>
        <w:tc>
          <w:tcPr>
            <w:tcW w:w="3007" w:type="dxa"/>
          </w:tcPr>
          <w:p w14:paraId="1DF5D0DE" w14:textId="77777777" w:rsidR="00856956" w:rsidRDefault="00856956" w:rsidP="00952B43">
            <w:pPr>
              <w:pStyle w:val="SCTableContent"/>
              <w:spacing w:before="0" w:after="0"/>
              <w:rPr>
                <w:sz w:val="18"/>
                <w:szCs w:val="18"/>
              </w:rPr>
            </w:pPr>
            <w:r>
              <w:rPr>
                <w:sz w:val="18"/>
                <w:szCs w:val="18"/>
              </w:rPr>
              <w:t>256 409</w:t>
            </w:r>
          </w:p>
        </w:tc>
      </w:tr>
      <w:tr w:rsidR="00856956" w:rsidRPr="00CB358B" w14:paraId="6F447E9D" w14:textId="77777777" w:rsidTr="004C4764">
        <w:trPr>
          <w:trHeight w:val="389"/>
        </w:trPr>
        <w:tc>
          <w:tcPr>
            <w:tcW w:w="3283" w:type="dxa"/>
          </w:tcPr>
          <w:p w14:paraId="7ED17D89" w14:textId="77777777" w:rsidR="00856956" w:rsidRPr="008B3EFA" w:rsidRDefault="00856956" w:rsidP="00952B43">
            <w:pPr>
              <w:pStyle w:val="SCTableContent"/>
              <w:spacing w:before="0" w:after="0"/>
              <w:rPr>
                <w:sz w:val="18"/>
                <w:szCs w:val="18"/>
              </w:rPr>
            </w:pPr>
            <w:r w:rsidRPr="008B3EFA">
              <w:rPr>
                <w:sz w:val="18"/>
                <w:szCs w:val="18"/>
              </w:rPr>
              <w:t>Sirvėtos regioninis parkas</w:t>
            </w:r>
          </w:p>
        </w:tc>
        <w:tc>
          <w:tcPr>
            <w:tcW w:w="3206" w:type="dxa"/>
          </w:tcPr>
          <w:p w14:paraId="45C9DF97" w14:textId="77777777" w:rsidR="00856956" w:rsidRPr="008B3EFA" w:rsidRDefault="00856956" w:rsidP="00952B43">
            <w:pPr>
              <w:pStyle w:val="SCTableContent"/>
              <w:spacing w:before="0" w:after="0"/>
              <w:rPr>
                <w:sz w:val="18"/>
                <w:szCs w:val="18"/>
              </w:rPr>
            </w:pPr>
            <w:r>
              <w:rPr>
                <w:sz w:val="18"/>
                <w:szCs w:val="18"/>
              </w:rPr>
              <w:t xml:space="preserve">n. d. </w:t>
            </w:r>
          </w:p>
        </w:tc>
        <w:tc>
          <w:tcPr>
            <w:tcW w:w="3007" w:type="dxa"/>
          </w:tcPr>
          <w:p w14:paraId="6C937034" w14:textId="77777777" w:rsidR="00856956" w:rsidRPr="008B3EFA" w:rsidRDefault="00856956" w:rsidP="00952B43">
            <w:pPr>
              <w:pStyle w:val="SCTableContent"/>
              <w:spacing w:before="0" w:after="0"/>
              <w:rPr>
                <w:sz w:val="18"/>
                <w:szCs w:val="18"/>
              </w:rPr>
            </w:pPr>
            <w:r>
              <w:rPr>
                <w:sz w:val="18"/>
                <w:szCs w:val="18"/>
              </w:rPr>
              <w:t>n. d.</w:t>
            </w:r>
          </w:p>
        </w:tc>
      </w:tr>
      <w:tr w:rsidR="00856956" w:rsidRPr="00CB358B" w14:paraId="602A09EE" w14:textId="77777777" w:rsidTr="004C4764">
        <w:trPr>
          <w:trHeight w:val="389"/>
        </w:trPr>
        <w:tc>
          <w:tcPr>
            <w:tcW w:w="3283" w:type="dxa"/>
          </w:tcPr>
          <w:p w14:paraId="31BA3377" w14:textId="77777777" w:rsidR="00856956" w:rsidRDefault="00856956" w:rsidP="00952B43">
            <w:pPr>
              <w:pStyle w:val="SCTableContent"/>
              <w:spacing w:before="0" w:after="0"/>
              <w:rPr>
                <w:sz w:val="18"/>
                <w:szCs w:val="18"/>
              </w:rPr>
            </w:pPr>
            <w:r>
              <w:rPr>
                <w:sz w:val="18"/>
                <w:szCs w:val="18"/>
              </w:rPr>
              <w:t>Tytuvėnų regioninis parkas</w:t>
            </w:r>
          </w:p>
        </w:tc>
        <w:tc>
          <w:tcPr>
            <w:tcW w:w="3206" w:type="dxa"/>
          </w:tcPr>
          <w:p w14:paraId="4F551B65" w14:textId="77777777" w:rsidR="00856956" w:rsidRDefault="00856956" w:rsidP="00952B43">
            <w:pPr>
              <w:pStyle w:val="SCTableContent"/>
              <w:spacing w:before="0" w:after="0"/>
              <w:rPr>
                <w:sz w:val="18"/>
                <w:szCs w:val="18"/>
              </w:rPr>
            </w:pPr>
            <w:r>
              <w:rPr>
                <w:sz w:val="18"/>
                <w:szCs w:val="18"/>
              </w:rPr>
              <w:t>21 735</w:t>
            </w:r>
          </w:p>
        </w:tc>
        <w:tc>
          <w:tcPr>
            <w:tcW w:w="3007" w:type="dxa"/>
          </w:tcPr>
          <w:p w14:paraId="0F08D041" w14:textId="77777777" w:rsidR="00856956" w:rsidRDefault="00856956" w:rsidP="00952B43">
            <w:pPr>
              <w:pStyle w:val="SCTableContent"/>
              <w:spacing w:before="0" w:after="0"/>
              <w:rPr>
                <w:sz w:val="18"/>
                <w:szCs w:val="18"/>
              </w:rPr>
            </w:pPr>
            <w:r>
              <w:rPr>
                <w:sz w:val="18"/>
                <w:szCs w:val="18"/>
              </w:rPr>
              <w:t>807 455</w:t>
            </w:r>
          </w:p>
        </w:tc>
      </w:tr>
      <w:tr w:rsidR="00856956" w:rsidRPr="00CB358B" w14:paraId="6D92B92A" w14:textId="77777777" w:rsidTr="004C4764">
        <w:trPr>
          <w:trHeight w:val="389"/>
        </w:trPr>
        <w:tc>
          <w:tcPr>
            <w:tcW w:w="3283" w:type="dxa"/>
          </w:tcPr>
          <w:p w14:paraId="47CBD1C4" w14:textId="77777777" w:rsidR="00856956" w:rsidRDefault="00856956" w:rsidP="00952B43">
            <w:pPr>
              <w:pStyle w:val="SCTableContent"/>
              <w:spacing w:before="0" w:after="0"/>
              <w:rPr>
                <w:sz w:val="18"/>
                <w:szCs w:val="18"/>
              </w:rPr>
            </w:pPr>
            <w:r>
              <w:rPr>
                <w:sz w:val="18"/>
                <w:szCs w:val="18"/>
              </w:rPr>
              <w:t>Varnių regioninis parkas</w:t>
            </w:r>
          </w:p>
        </w:tc>
        <w:tc>
          <w:tcPr>
            <w:tcW w:w="3206" w:type="dxa"/>
          </w:tcPr>
          <w:p w14:paraId="713B3207" w14:textId="77777777" w:rsidR="00856956" w:rsidRDefault="00856956" w:rsidP="00952B43">
            <w:pPr>
              <w:pStyle w:val="SCTableContent"/>
              <w:spacing w:before="0" w:after="0"/>
              <w:rPr>
                <w:sz w:val="18"/>
                <w:szCs w:val="18"/>
              </w:rPr>
            </w:pPr>
            <w:r>
              <w:rPr>
                <w:sz w:val="18"/>
                <w:szCs w:val="18"/>
              </w:rPr>
              <w:t>10 938</w:t>
            </w:r>
          </w:p>
        </w:tc>
        <w:tc>
          <w:tcPr>
            <w:tcW w:w="3007" w:type="dxa"/>
          </w:tcPr>
          <w:p w14:paraId="06FB30FB" w14:textId="77777777" w:rsidR="00856956" w:rsidRDefault="00856956" w:rsidP="00952B43">
            <w:pPr>
              <w:pStyle w:val="SCTableContent"/>
              <w:spacing w:before="0" w:after="0"/>
              <w:rPr>
                <w:sz w:val="18"/>
                <w:szCs w:val="18"/>
              </w:rPr>
            </w:pPr>
            <w:r>
              <w:rPr>
                <w:sz w:val="18"/>
                <w:szCs w:val="18"/>
              </w:rPr>
              <w:t>406 347</w:t>
            </w:r>
          </w:p>
        </w:tc>
      </w:tr>
      <w:tr w:rsidR="00856956" w:rsidRPr="00CB358B" w14:paraId="28004A8E" w14:textId="77777777" w:rsidTr="004C4764">
        <w:trPr>
          <w:trHeight w:val="389"/>
        </w:trPr>
        <w:tc>
          <w:tcPr>
            <w:tcW w:w="3283" w:type="dxa"/>
          </w:tcPr>
          <w:p w14:paraId="30D67200" w14:textId="77777777" w:rsidR="00856956" w:rsidRDefault="00856956" w:rsidP="00952B43">
            <w:pPr>
              <w:pStyle w:val="SCTableContent"/>
              <w:spacing w:before="0" w:after="0"/>
              <w:rPr>
                <w:sz w:val="18"/>
                <w:szCs w:val="18"/>
              </w:rPr>
            </w:pPr>
            <w:r>
              <w:rPr>
                <w:sz w:val="18"/>
                <w:szCs w:val="18"/>
              </w:rPr>
              <w:t>Veisiejų regioninis parkas</w:t>
            </w:r>
          </w:p>
        </w:tc>
        <w:tc>
          <w:tcPr>
            <w:tcW w:w="3206" w:type="dxa"/>
          </w:tcPr>
          <w:p w14:paraId="2DE039A6" w14:textId="77777777" w:rsidR="00856956" w:rsidRDefault="00856956" w:rsidP="00952B43">
            <w:pPr>
              <w:pStyle w:val="SCTableContent"/>
              <w:spacing w:before="0" w:after="0"/>
              <w:rPr>
                <w:sz w:val="18"/>
                <w:szCs w:val="18"/>
              </w:rPr>
            </w:pPr>
            <w:r>
              <w:rPr>
                <w:sz w:val="18"/>
                <w:szCs w:val="18"/>
              </w:rPr>
              <w:t>18 706</w:t>
            </w:r>
          </w:p>
        </w:tc>
        <w:tc>
          <w:tcPr>
            <w:tcW w:w="3007" w:type="dxa"/>
          </w:tcPr>
          <w:p w14:paraId="0E10725E" w14:textId="77777777" w:rsidR="00856956" w:rsidRDefault="00856956" w:rsidP="00952B43">
            <w:pPr>
              <w:pStyle w:val="SCTableContent"/>
              <w:spacing w:before="0" w:after="0"/>
              <w:rPr>
                <w:sz w:val="18"/>
                <w:szCs w:val="18"/>
              </w:rPr>
            </w:pPr>
            <w:r>
              <w:rPr>
                <w:sz w:val="18"/>
                <w:szCs w:val="18"/>
              </w:rPr>
              <w:t>694 928</w:t>
            </w:r>
          </w:p>
        </w:tc>
      </w:tr>
      <w:tr w:rsidR="00856956" w:rsidRPr="00CB358B" w14:paraId="0D85433D" w14:textId="77777777" w:rsidTr="004C4764">
        <w:trPr>
          <w:trHeight w:val="389"/>
        </w:trPr>
        <w:tc>
          <w:tcPr>
            <w:tcW w:w="3283" w:type="dxa"/>
          </w:tcPr>
          <w:p w14:paraId="2E38EB39" w14:textId="77777777" w:rsidR="00856956" w:rsidRDefault="00856956" w:rsidP="00952B43">
            <w:pPr>
              <w:pStyle w:val="SCTableContent"/>
              <w:spacing w:before="0" w:after="0"/>
              <w:rPr>
                <w:sz w:val="18"/>
                <w:szCs w:val="18"/>
              </w:rPr>
            </w:pPr>
            <w:r>
              <w:rPr>
                <w:sz w:val="18"/>
                <w:szCs w:val="18"/>
              </w:rPr>
              <w:t>Ventos regioninis parkas</w:t>
            </w:r>
          </w:p>
        </w:tc>
        <w:tc>
          <w:tcPr>
            <w:tcW w:w="3206" w:type="dxa"/>
          </w:tcPr>
          <w:p w14:paraId="58A4C80A" w14:textId="77777777" w:rsidR="00856956" w:rsidRDefault="00856956" w:rsidP="00952B43">
            <w:pPr>
              <w:pStyle w:val="SCTableContent"/>
              <w:spacing w:before="0" w:after="0"/>
              <w:rPr>
                <w:sz w:val="18"/>
                <w:szCs w:val="18"/>
              </w:rPr>
            </w:pPr>
            <w:r>
              <w:rPr>
                <w:sz w:val="18"/>
                <w:szCs w:val="18"/>
              </w:rPr>
              <w:t>8535</w:t>
            </w:r>
          </w:p>
        </w:tc>
        <w:tc>
          <w:tcPr>
            <w:tcW w:w="3007" w:type="dxa"/>
          </w:tcPr>
          <w:p w14:paraId="449B1BC6" w14:textId="77777777" w:rsidR="00856956" w:rsidRDefault="00856956" w:rsidP="00952B43">
            <w:pPr>
              <w:pStyle w:val="SCTableContent"/>
              <w:spacing w:before="0" w:after="0"/>
              <w:rPr>
                <w:sz w:val="18"/>
                <w:szCs w:val="18"/>
              </w:rPr>
            </w:pPr>
            <w:r>
              <w:rPr>
                <w:sz w:val="18"/>
                <w:szCs w:val="18"/>
              </w:rPr>
              <w:t>317 075</w:t>
            </w:r>
          </w:p>
        </w:tc>
      </w:tr>
      <w:tr w:rsidR="00856956" w:rsidRPr="00CB358B" w14:paraId="3364EA30" w14:textId="77777777" w:rsidTr="004C4764">
        <w:trPr>
          <w:trHeight w:val="389"/>
        </w:trPr>
        <w:tc>
          <w:tcPr>
            <w:tcW w:w="3283" w:type="dxa"/>
          </w:tcPr>
          <w:p w14:paraId="4C713980" w14:textId="77777777" w:rsidR="00856956" w:rsidRDefault="00856956" w:rsidP="00952B43">
            <w:pPr>
              <w:pStyle w:val="SCTableContent"/>
              <w:spacing w:before="0" w:after="0"/>
              <w:rPr>
                <w:sz w:val="18"/>
                <w:szCs w:val="18"/>
              </w:rPr>
            </w:pPr>
            <w:r>
              <w:rPr>
                <w:sz w:val="18"/>
                <w:szCs w:val="18"/>
              </w:rPr>
              <w:t>Vištyčio regioninis parkas</w:t>
            </w:r>
          </w:p>
        </w:tc>
        <w:tc>
          <w:tcPr>
            <w:tcW w:w="3206" w:type="dxa"/>
          </w:tcPr>
          <w:p w14:paraId="2EB7C223" w14:textId="77777777" w:rsidR="00856956" w:rsidRDefault="00856956" w:rsidP="00952B43">
            <w:pPr>
              <w:pStyle w:val="SCTableContent"/>
              <w:spacing w:before="0" w:after="0"/>
              <w:rPr>
                <w:sz w:val="18"/>
                <w:szCs w:val="18"/>
              </w:rPr>
            </w:pPr>
            <w:r>
              <w:rPr>
                <w:sz w:val="18"/>
                <w:szCs w:val="18"/>
              </w:rPr>
              <w:t>24 916</w:t>
            </w:r>
          </w:p>
        </w:tc>
        <w:tc>
          <w:tcPr>
            <w:tcW w:w="3007" w:type="dxa"/>
          </w:tcPr>
          <w:p w14:paraId="5A9F7C00" w14:textId="77777777" w:rsidR="00856956" w:rsidRDefault="00856956" w:rsidP="00952B43">
            <w:pPr>
              <w:pStyle w:val="SCTableContent"/>
              <w:spacing w:before="0" w:after="0"/>
              <w:rPr>
                <w:sz w:val="18"/>
                <w:szCs w:val="18"/>
              </w:rPr>
            </w:pPr>
            <w:r>
              <w:rPr>
                <w:sz w:val="18"/>
                <w:szCs w:val="18"/>
              </w:rPr>
              <w:t>925 629</w:t>
            </w:r>
          </w:p>
        </w:tc>
      </w:tr>
      <w:tr w:rsidR="00856956" w:rsidRPr="00CB358B" w14:paraId="7CFE3FA0" w14:textId="77777777" w:rsidTr="004C4764">
        <w:trPr>
          <w:trHeight w:val="389"/>
        </w:trPr>
        <w:tc>
          <w:tcPr>
            <w:tcW w:w="3283" w:type="dxa"/>
          </w:tcPr>
          <w:p w14:paraId="4178F347" w14:textId="77777777" w:rsidR="00856956" w:rsidRDefault="00856956" w:rsidP="00952B43">
            <w:pPr>
              <w:pStyle w:val="SCTableContent"/>
              <w:spacing w:before="0" w:after="0"/>
              <w:rPr>
                <w:sz w:val="18"/>
                <w:szCs w:val="18"/>
              </w:rPr>
            </w:pPr>
            <w:r>
              <w:rPr>
                <w:sz w:val="18"/>
                <w:szCs w:val="18"/>
              </w:rPr>
              <w:t>Žagarės regioninis parkas</w:t>
            </w:r>
          </w:p>
        </w:tc>
        <w:tc>
          <w:tcPr>
            <w:tcW w:w="3206" w:type="dxa"/>
          </w:tcPr>
          <w:p w14:paraId="5819BB57" w14:textId="77777777" w:rsidR="00856956" w:rsidRDefault="00856956" w:rsidP="00952B43">
            <w:pPr>
              <w:pStyle w:val="SCTableContent"/>
              <w:spacing w:before="0" w:after="0"/>
              <w:rPr>
                <w:sz w:val="18"/>
                <w:szCs w:val="18"/>
              </w:rPr>
            </w:pPr>
            <w:r>
              <w:rPr>
                <w:sz w:val="18"/>
                <w:szCs w:val="18"/>
              </w:rPr>
              <w:t>4970</w:t>
            </w:r>
          </w:p>
        </w:tc>
        <w:tc>
          <w:tcPr>
            <w:tcW w:w="3007" w:type="dxa"/>
          </w:tcPr>
          <w:p w14:paraId="6E34DC8F" w14:textId="77777777" w:rsidR="00856956" w:rsidRDefault="00856956" w:rsidP="00952B43">
            <w:pPr>
              <w:pStyle w:val="SCTableContent"/>
              <w:spacing w:before="0" w:after="0"/>
              <w:rPr>
                <w:sz w:val="18"/>
                <w:szCs w:val="18"/>
              </w:rPr>
            </w:pPr>
            <w:r>
              <w:rPr>
                <w:sz w:val="18"/>
                <w:szCs w:val="18"/>
              </w:rPr>
              <w:t>184 636</w:t>
            </w:r>
          </w:p>
        </w:tc>
      </w:tr>
      <w:tr w:rsidR="00856956" w:rsidRPr="00CB358B" w14:paraId="49CA8302" w14:textId="77777777" w:rsidTr="004C4764">
        <w:trPr>
          <w:trHeight w:val="389"/>
        </w:trPr>
        <w:tc>
          <w:tcPr>
            <w:tcW w:w="3283" w:type="dxa"/>
          </w:tcPr>
          <w:p w14:paraId="40DBC9B2" w14:textId="77777777" w:rsidR="00856956" w:rsidRDefault="00856956" w:rsidP="00952B43">
            <w:pPr>
              <w:pStyle w:val="SCTableContent"/>
              <w:spacing w:before="0" w:after="0"/>
              <w:rPr>
                <w:sz w:val="18"/>
                <w:szCs w:val="18"/>
              </w:rPr>
            </w:pPr>
            <w:r>
              <w:rPr>
                <w:sz w:val="18"/>
                <w:szCs w:val="18"/>
              </w:rPr>
              <w:t>Žuvinto biosferos rezervatas</w:t>
            </w:r>
          </w:p>
        </w:tc>
        <w:tc>
          <w:tcPr>
            <w:tcW w:w="3206" w:type="dxa"/>
          </w:tcPr>
          <w:p w14:paraId="4AD59325" w14:textId="77777777" w:rsidR="00856956" w:rsidRDefault="00856956" w:rsidP="00952B43">
            <w:pPr>
              <w:pStyle w:val="SCTableContent"/>
              <w:spacing w:before="0" w:after="0"/>
              <w:rPr>
                <w:sz w:val="18"/>
                <w:szCs w:val="18"/>
              </w:rPr>
            </w:pPr>
            <w:r>
              <w:rPr>
                <w:sz w:val="18"/>
                <w:szCs w:val="18"/>
              </w:rPr>
              <w:t>n. d.</w:t>
            </w:r>
          </w:p>
        </w:tc>
        <w:tc>
          <w:tcPr>
            <w:tcW w:w="3007" w:type="dxa"/>
          </w:tcPr>
          <w:p w14:paraId="7E7AD857" w14:textId="77777777" w:rsidR="00856956" w:rsidRDefault="00856956" w:rsidP="00952B43">
            <w:pPr>
              <w:pStyle w:val="SCTableContent"/>
              <w:spacing w:before="0" w:after="0"/>
              <w:rPr>
                <w:sz w:val="18"/>
                <w:szCs w:val="18"/>
              </w:rPr>
            </w:pPr>
            <w:r>
              <w:rPr>
                <w:sz w:val="18"/>
                <w:szCs w:val="18"/>
              </w:rPr>
              <w:t xml:space="preserve">n. d. </w:t>
            </w:r>
          </w:p>
        </w:tc>
      </w:tr>
      <w:tr w:rsidR="00856956" w:rsidRPr="00CB358B" w14:paraId="4FA2178B" w14:textId="77777777" w:rsidTr="004C4764">
        <w:trPr>
          <w:trHeight w:val="389"/>
        </w:trPr>
        <w:tc>
          <w:tcPr>
            <w:tcW w:w="3283" w:type="dxa"/>
          </w:tcPr>
          <w:p w14:paraId="7910B1E0" w14:textId="77777777" w:rsidR="00856956" w:rsidRPr="007D0431" w:rsidRDefault="00856956" w:rsidP="00952B43">
            <w:pPr>
              <w:pStyle w:val="SCTableContent"/>
              <w:spacing w:before="0" w:after="0"/>
              <w:jc w:val="right"/>
              <w:rPr>
                <w:b/>
                <w:bCs/>
                <w:sz w:val="18"/>
                <w:szCs w:val="18"/>
              </w:rPr>
            </w:pPr>
            <w:r w:rsidRPr="007D0431">
              <w:rPr>
                <w:b/>
                <w:bCs/>
                <w:sz w:val="18"/>
                <w:szCs w:val="18"/>
              </w:rPr>
              <w:t>Iš viso:</w:t>
            </w:r>
          </w:p>
        </w:tc>
        <w:tc>
          <w:tcPr>
            <w:tcW w:w="3206" w:type="dxa"/>
          </w:tcPr>
          <w:p w14:paraId="1084C987" w14:textId="77777777" w:rsidR="00856956" w:rsidRPr="007D0431" w:rsidRDefault="00856956" w:rsidP="00952B43">
            <w:pPr>
              <w:pStyle w:val="SCTableContent"/>
              <w:spacing w:before="0" w:after="0"/>
              <w:rPr>
                <w:b/>
                <w:bCs/>
                <w:sz w:val="18"/>
                <w:szCs w:val="18"/>
              </w:rPr>
            </w:pPr>
            <w:r w:rsidRPr="007D0431">
              <w:rPr>
                <w:b/>
                <w:bCs/>
                <w:sz w:val="18"/>
                <w:szCs w:val="18"/>
              </w:rPr>
              <w:t>2 396 751</w:t>
            </w:r>
          </w:p>
        </w:tc>
        <w:tc>
          <w:tcPr>
            <w:tcW w:w="3007" w:type="dxa"/>
          </w:tcPr>
          <w:p w14:paraId="5133E9ED" w14:textId="77777777" w:rsidR="00856956" w:rsidRPr="007D0431" w:rsidRDefault="00856956" w:rsidP="00952B43">
            <w:pPr>
              <w:pStyle w:val="SCTableContent"/>
              <w:spacing w:before="0" w:after="0"/>
              <w:rPr>
                <w:b/>
                <w:bCs/>
                <w:sz w:val="18"/>
                <w:szCs w:val="18"/>
              </w:rPr>
            </w:pPr>
            <w:r w:rsidRPr="007D0431">
              <w:rPr>
                <w:b/>
                <w:bCs/>
                <w:sz w:val="18"/>
                <w:szCs w:val="18"/>
              </w:rPr>
              <w:t>89 039 300</w:t>
            </w:r>
          </w:p>
        </w:tc>
      </w:tr>
    </w:tbl>
    <w:p w14:paraId="186DFF4C" w14:textId="77777777" w:rsidR="00856956" w:rsidRPr="00FE370F" w:rsidRDefault="00856956" w:rsidP="00856956">
      <w:pPr>
        <w:rPr>
          <w:rStyle w:val="Grietas"/>
          <w:b w:val="0"/>
          <w:bCs w:val="0"/>
        </w:rPr>
      </w:pPr>
      <w:r w:rsidRPr="002F3D7A">
        <w:rPr>
          <w:rStyle w:val="Nerykuspabraukimas"/>
        </w:rPr>
        <w:t>Šaltinis: sudaryta Konsultanto, remiantis VSTT pateiktais ir Lietuvos statistikos portale esančiais duomenimis</w:t>
      </w:r>
    </w:p>
    <w:p w14:paraId="4F780E01" w14:textId="77777777" w:rsidR="00AA42FB" w:rsidRPr="00AA42FB" w:rsidRDefault="00AA42FB" w:rsidP="008B381D"/>
    <w:sectPr w:rsidR="00AA42FB" w:rsidRPr="00AA42FB" w:rsidSect="0073410D">
      <w:headerReference w:type="default" r:id="rId188"/>
      <w:footerReference w:type="default" r:id="rId189"/>
      <w:headerReference w:type="first" r:id="rId190"/>
      <w:footerReference w:type="first" r:id="rId191"/>
      <w:type w:val="nextColumn"/>
      <w:pgSz w:w="11906" w:h="16838"/>
      <w:pgMar w:top="1418" w:right="1134" w:bottom="1418" w:left="1276"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26647" w14:textId="77777777" w:rsidR="00F055C0" w:rsidRDefault="00F055C0" w:rsidP="002778E4">
      <w:r>
        <w:separator/>
      </w:r>
    </w:p>
    <w:p w14:paraId="6DEA85EF" w14:textId="77777777" w:rsidR="00F055C0" w:rsidRDefault="00F055C0" w:rsidP="002778E4"/>
    <w:p w14:paraId="5921215A" w14:textId="77777777" w:rsidR="00F055C0" w:rsidRDefault="00F055C0" w:rsidP="002778E4"/>
  </w:endnote>
  <w:endnote w:type="continuationSeparator" w:id="0">
    <w:p w14:paraId="6CBC7618" w14:textId="77777777" w:rsidR="00F055C0" w:rsidRDefault="00F055C0" w:rsidP="002778E4">
      <w:r>
        <w:continuationSeparator/>
      </w:r>
    </w:p>
    <w:p w14:paraId="150B5FB2" w14:textId="77777777" w:rsidR="00F055C0" w:rsidRDefault="00F055C0" w:rsidP="002778E4"/>
    <w:p w14:paraId="7062F592" w14:textId="77777777" w:rsidR="00F055C0" w:rsidRDefault="00F055C0" w:rsidP="002778E4"/>
  </w:endnote>
  <w:endnote w:type="continuationNotice" w:id="1">
    <w:p w14:paraId="38B0393E" w14:textId="77777777" w:rsidR="00F055C0" w:rsidRDefault="00F055C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LT">
    <w:altName w:val="Times New Roman"/>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Next">
    <w:altName w:val="Calibri"/>
    <w:charset w:val="00"/>
    <w:family w:val="swiss"/>
    <w:pitch w:val="variable"/>
    <w:sig w:usb0="8000002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Myanmar Text">
    <w:panose1 w:val="020B0502040204020203"/>
    <w:charset w:val="00"/>
    <w:family w:val="swiss"/>
    <w:pitch w:val="variable"/>
    <w:sig w:usb0="80000003" w:usb1="00000000" w:usb2="00000400" w:usb3="00000000" w:csb0="00000001" w:csb1="00000000"/>
  </w:font>
  <w:font w:name="Datascan Myriad">
    <w:altName w:val="Vrinda"/>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8742D" w14:textId="70A09271" w:rsidR="001E094D" w:rsidRDefault="001E094D" w:rsidP="002778E4">
    <w:pPr>
      <w:pStyle w:val="Porat"/>
    </w:pPr>
    <w:r>
      <w:rPr>
        <w:noProof/>
        <w:lang w:eastAsia="lt-LT"/>
      </w:rPr>
      <w:drawing>
        <wp:anchor distT="0" distB="0" distL="114300" distR="114300" simplePos="0" relativeHeight="251659264" behindDoc="1" locked="0" layoutInCell="1" allowOverlap="1" wp14:anchorId="30713E49" wp14:editId="741AB401">
          <wp:simplePos x="0" y="0"/>
          <wp:positionH relativeFrom="margin">
            <wp:align>right</wp:align>
          </wp:positionH>
          <wp:positionV relativeFrom="paragraph">
            <wp:posOffset>-40005</wp:posOffset>
          </wp:positionV>
          <wp:extent cx="770255" cy="299085"/>
          <wp:effectExtent l="0" t="0" r="0" b="5715"/>
          <wp:wrapTight wrapText="bothSides">
            <wp:wrapPolygon edited="0">
              <wp:start x="6945" y="0"/>
              <wp:lineTo x="0" y="11006"/>
              <wp:lineTo x="0" y="20637"/>
              <wp:lineTo x="20834" y="20637"/>
              <wp:lineTo x="20834" y="0"/>
              <wp:lineTo x="10684" y="0"/>
              <wp:lineTo x="6945" y="0"/>
            </wp:wrapPolygon>
          </wp:wrapTight>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art_continent_logo_01.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70255" cy="29908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59C0A" w14:textId="46CB8B9C" w:rsidR="001E094D" w:rsidRPr="003739CE" w:rsidRDefault="00DE0B39" w:rsidP="002778E4">
    <w:pPr>
      <w:pStyle w:val="Porat"/>
      <w:rPr>
        <w:color w:val="FF0000"/>
      </w:rPr>
    </w:pPr>
    <w:r>
      <w:rPr>
        <w:noProof/>
        <w:color w:val="FF0000"/>
      </w:rPr>
      <w:drawing>
        <wp:anchor distT="0" distB="0" distL="114300" distR="114300" simplePos="0" relativeHeight="251658240" behindDoc="0" locked="0" layoutInCell="1" allowOverlap="1" wp14:anchorId="5CC021FC" wp14:editId="09B7AF2D">
          <wp:simplePos x="0" y="0"/>
          <wp:positionH relativeFrom="margin">
            <wp:align>left</wp:align>
          </wp:positionH>
          <wp:positionV relativeFrom="paragraph">
            <wp:posOffset>-623570</wp:posOffset>
          </wp:positionV>
          <wp:extent cx="866140" cy="873760"/>
          <wp:effectExtent l="0" t="0" r="0" b="2540"/>
          <wp:wrapSquare wrapText="bothSides"/>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66140" cy="873760"/>
                  </a:xfrm>
                  <a:prstGeom prst="rect">
                    <a:avLst/>
                  </a:prstGeom>
                </pic:spPr>
              </pic:pic>
            </a:graphicData>
          </a:graphic>
          <wp14:sizeRelH relativeFrom="margin">
            <wp14:pctWidth>0</wp14:pctWidth>
          </wp14:sizeRelH>
          <wp14:sizeRelV relativeFrom="margin">
            <wp14:pctHeight>0</wp14:pctHeight>
          </wp14:sizeRelV>
        </wp:anchor>
      </w:drawing>
    </w:r>
    <w:r w:rsidR="006E1F57">
      <w:rPr>
        <w:noProof/>
        <w:color w:val="FF0000"/>
      </w:rPr>
      <w:drawing>
        <wp:anchor distT="0" distB="0" distL="114300" distR="114300" simplePos="0" relativeHeight="251657216" behindDoc="0" locked="0" layoutInCell="1" allowOverlap="1" wp14:anchorId="054B19B5" wp14:editId="57C4B9EF">
          <wp:simplePos x="0" y="0"/>
          <wp:positionH relativeFrom="margin">
            <wp:posOffset>4944110</wp:posOffset>
          </wp:positionH>
          <wp:positionV relativeFrom="paragraph">
            <wp:posOffset>-322580</wp:posOffset>
          </wp:positionV>
          <wp:extent cx="1079763" cy="419100"/>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763"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094D" w:rsidRPr="003739CE">
      <w:rPr>
        <w:noProof/>
        <w:color w:val="FF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4B2E2" w14:textId="77777777" w:rsidR="00F055C0" w:rsidRDefault="00F055C0" w:rsidP="002778E4">
      <w:r>
        <w:separator/>
      </w:r>
    </w:p>
  </w:footnote>
  <w:footnote w:type="continuationSeparator" w:id="0">
    <w:p w14:paraId="02C61CB5" w14:textId="77777777" w:rsidR="00F055C0" w:rsidRDefault="00F055C0" w:rsidP="002778E4">
      <w:r>
        <w:continuationSeparator/>
      </w:r>
    </w:p>
    <w:p w14:paraId="05480321" w14:textId="77777777" w:rsidR="00F055C0" w:rsidRDefault="00F055C0" w:rsidP="002778E4"/>
    <w:p w14:paraId="36ACC562" w14:textId="77777777" w:rsidR="00F055C0" w:rsidRDefault="00F055C0" w:rsidP="002778E4"/>
  </w:footnote>
  <w:footnote w:type="continuationNotice" w:id="1">
    <w:p w14:paraId="008EB696" w14:textId="77777777" w:rsidR="00F055C0" w:rsidRDefault="00F055C0">
      <w:pPr>
        <w:spacing w:after="0"/>
      </w:pPr>
    </w:p>
  </w:footnote>
  <w:footnote w:id="2">
    <w:p w14:paraId="791A6070" w14:textId="010636F9" w:rsidR="000958C9" w:rsidRPr="00023565" w:rsidRDefault="000958C9" w:rsidP="00187428">
      <w:pPr>
        <w:pStyle w:val="Puslapioinaostekstas"/>
      </w:pPr>
      <w:r>
        <w:rPr>
          <w:rStyle w:val="Puslapioinaosnuoroda"/>
        </w:rPr>
        <w:footnoteRef/>
      </w:r>
      <w:r>
        <w:t xml:space="preserve"> </w:t>
      </w:r>
      <w:r w:rsidR="006551FF">
        <w:t xml:space="preserve">Pateikta sąvoka, nurodyta Europos Komisijos 2022 m. liepos 11 d. pasiūlyme dėl </w:t>
      </w:r>
      <w:r w:rsidR="00C976F4">
        <w:t>Europos Parlamento ir Tarybos reglamento, kuriuo dėl naujų aplinkos ekonominių sąskaitų</w:t>
      </w:r>
      <w:r w:rsidR="003A1D3B">
        <w:t xml:space="preserve"> modulių diegimo iš dalies keičiamas Reglamentas (ES) Nr. 691/2011</w:t>
      </w:r>
      <w:r w:rsidR="003557B5">
        <w:t xml:space="preserve">. </w:t>
      </w:r>
      <w:r>
        <w:t>Sąvoka</w:t>
      </w:r>
      <w:r w:rsidR="003557B5">
        <w:t xml:space="preserve"> pagal savo esmę atitinka</w:t>
      </w:r>
      <w:r>
        <w:t xml:space="preserve"> </w:t>
      </w:r>
      <w:r w:rsidRPr="0053048B">
        <w:t>Laukinių augalų ir grybų įstatymo 2 straipsnio 2 dal</w:t>
      </w:r>
      <w:r>
        <w:t>imi</w:t>
      </w:r>
      <w:r w:rsidRPr="0053048B">
        <w:t xml:space="preserve"> ir Laukinės gyvūnijos įstatymo 2 straipsnio 3 dal</w:t>
      </w:r>
      <w:r>
        <w:t>imi, kuriose nurodyt</w:t>
      </w:r>
      <w:r w:rsidR="003557B5">
        <w:t>ą sąvoką</w:t>
      </w:r>
      <w:r w:rsidR="003041AA">
        <w:t>. Šiose įstatymuose nurodyta</w:t>
      </w:r>
      <w:r>
        <w:t xml:space="preserve">, kad ekosisteminių paslaugų sąvoka atitinka </w:t>
      </w:r>
      <w:r w:rsidRPr="00F6185A">
        <w:t>Reglamento (ES) Nr. 1143/2014</w:t>
      </w:r>
      <w:r>
        <w:t xml:space="preserve"> dėl invazinių svetimų rūšių introdukcijos ir plitimo prevencijos ir valdymo</w:t>
      </w:r>
      <w:r w:rsidRPr="00F6185A">
        <w:t xml:space="preserve"> 3 straipsnio 6 punkte apibrėžtą sąvoką „ekosistemų funkcijos“.</w:t>
      </w:r>
      <w:r>
        <w:t xml:space="preserve"> Reglamento (ES) Nr. 1143/2014 3 straipsnio 6 punkte nurodyta, kad ekosistemų funkcijos – tiesioginis ir netiesioginis ekosistemų indėlis į žmonių gerovę</w:t>
      </w:r>
      <w:r w:rsidR="006D43F6">
        <w:t xml:space="preserve"> (angl. </w:t>
      </w:r>
      <w:r w:rsidR="006D43F6" w:rsidRPr="00420897">
        <w:rPr>
          <w:i/>
          <w:iCs/>
        </w:rPr>
        <w:t xml:space="preserve">ecosystem </w:t>
      </w:r>
      <w:r w:rsidR="006D43F6" w:rsidRPr="00CF6025">
        <w:rPr>
          <w:i/>
          <w:iCs/>
        </w:rPr>
        <w:t>services means the direct and indirect contributions of ecosystems to human wellbeing</w:t>
      </w:r>
      <w:r w:rsidR="006D43F6">
        <w:t>)</w:t>
      </w:r>
      <w:r>
        <w:t xml:space="preserve">. Šis apibrėžimas taip pat pagal esmę atitinka </w:t>
      </w:r>
      <w:r w:rsidRPr="00023565">
        <w:rPr>
          <w:i/>
          <w:iCs/>
        </w:rPr>
        <w:t>Millennium Ecosystem Assessment</w:t>
      </w:r>
      <w:r>
        <w:t xml:space="preserve"> suformuotą apibrėžimą</w:t>
      </w:r>
      <w:r w:rsidR="0047738F">
        <w:t xml:space="preserve"> </w:t>
      </w:r>
      <w:r w:rsidR="00560CE9">
        <w:t>–</w:t>
      </w:r>
      <w:r>
        <w:t xml:space="preserve"> ekosisteminės paslaugos yra nauda, kurią žmonės gauna iš ekosistemų</w:t>
      </w:r>
      <w:r w:rsidR="00560CE9">
        <w:t xml:space="preserve"> –</w:t>
      </w:r>
      <w:r w:rsidR="00100A53">
        <w:t xml:space="preserve"> ir yra panašus į J</w:t>
      </w:r>
      <w:r w:rsidR="00D5004B">
        <w:t>ungtinių Tautų Organizacijos patvirtintoje ekosistemų ir jų teikiamų paslaugų vertinimo metodikoje nurodytą apibrėžtį</w:t>
      </w:r>
      <w:r w:rsidR="00560CE9">
        <w:t xml:space="preserve"> </w:t>
      </w:r>
      <w:r w:rsidR="00BA48FE">
        <w:t>–</w:t>
      </w:r>
      <w:r w:rsidR="00560CE9">
        <w:t xml:space="preserve"> </w:t>
      </w:r>
      <w:r w:rsidR="00BA48FE">
        <w:t xml:space="preserve">ekosistemų indėlis į </w:t>
      </w:r>
      <w:r w:rsidR="009664CE">
        <w:t>naudą, kuri naudojama ekonominėje ir kitoje žmogaus veikloje</w:t>
      </w:r>
      <w:r w:rsidR="00CF6025">
        <w:t xml:space="preserve"> (angl. </w:t>
      </w:r>
      <w:r w:rsidR="00CF6025" w:rsidRPr="00CF6025">
        <w:rPr>
          <w:i/>
          <w:iCs/>
        </w:rPr>
        <w:t>ecosystem services are the contributions of ecosystems to the benefits that are used in economic and other human activity</w:t>
      </w:r>
      <w:r w:rsidR="00CF6025">
        <w:t>)</w:t>
      </w:r>
      <w:r>
        <w:t>.</w:t>
      </w:r>
    </w:p>
  </w:footnote>
  <w:footnote w:id="3">
    <w:p w14:paraId="19419E83" w14:textId="1AA61CC9" w:rsidR="006976CB" w:rsidRPr="0007200C" w:rsidRDefault="006976CB" w:rsidP="00EF3FA3">
      <w:pPr>
        <w:pStyle w:val="Puslapioinaostekstas"/>
        <w:jc w:val="left"/>
        <w:rPr>
          <w:rStyle w:val="Puslapioinaosnuoroda"/>
        </w:rPr>
      </w:pPr>
      <w:r w:rsidRPr="0088230C">
        <w:rPr>
          <w:rStyle w:val="Puslapioinaosnuoroda"/>
        </w:rPr>
        <w:footnoteRef/>
      </w:r>
      <w:r w:rsidRPr="0007200C">
        <w:rPr>
          <w:rStyle w:val="Puslapioinaosnuoroda"/>
        </w:rPr>
        <w:t xml:space="preserve"> </w:t>
      </w:r>
      <w:r w:rsidRPr="00440B37">
        <w:rPr>
          <w:rStyle w:val="Puslapioinaosnuoroda"/>
          <w:vertAlign w:val="baseline"/>
        </w:rPr>
        <w:t xml:space="preserve">Sektoriai pasirenkami iš </w:t>
      </w:r>
      <w:r w:rsidR="00981905" w:rsidRPr="00440B37">
        <w:rPr>
          <w:rStyle w:val="Puslapioinaosnuoroda"/>
          <w:vertAlign w:val="baseline"/>
        </w:rPr>
        <w:t xml:space="preserve">(pagal </w:t>
      </w:r>
      <w:r w:rsidRPr="00440B37">
        <w:rPr>
          <w:rStyle w:val="Puslapioinaosnuoroda"/>
          <w:vertAlign w:val="baseline"/>
        </w:rPr>
        <w:t xml:space="preserve">TS </w:t>
      </w:r>
      <w:r w:rsidR="00981905" w:rsidRPr="00440B37">
        <w:rPr>
          <w:rStyle w:val="Puslapioinaosnuoroda"/>
          <w:vertAlign w:val="baseline"/>
        </w:rPr>
        <w:t xml:space="preserve">7.1 punktą): </w:t>
      </w:r>
      <w:r w:rsidR="00B96FC4" w:rsidRPr="00440B37">
        <w:rPr>
          <w:rStyle w:val="Puslapioinaosnuoroda"/>
          <w:vertAlign w:val="baseline"/>
        </w:rPr>
        <w:t>1) biologinės įvairovės ir kraštovaizdžio apsauga (įskaitant ekosistemų apsaugos, ekosistemų atkūrimo ir kitų tipų aplinkos srities investicijas); 2) miškų ūkis; 3) žemės ūkis (įskaitant augalų apsaugos produktų tiekimo į rinką autorizavimą ir apdulkintojų apsaugą); 4) teritorijų planavimas; 5) poveikio aplinkai vertinimas (PAV) ir strateginis pasekmių aplinkai vertinimas (SPAV); 6) vandenų sektorius; 7) želdynų ir želdinių apsauga, tvarkymas ir kūrimas</w:t>
      </w:r>
    </w:p>
  </w:footnote>
  <w:footnote w:id="4">
    <w:p w14:paraId="28D8B4FA" w14:textId="300614A7" w:rsidR="00430452" w:rsidRPr="00430452" w:rsidRDefault="00430452" w:rsidP="00EF3FA3">
      <w:pPr>
        <w:pStyle w:val="Puslapioinaostekstas"/>
        <w:jc w:val="left"/>
        <w:rPr>
          <w:rStyle w:val="Puslapioinaosnuoroda"/>
        </w:rPr>
      </w:pPr>
      <w:r w:rsidRPr="00430452">
        <w:rPr>
          <w:rStyle w:val="Puslapioinaosnuoroda"/>
        </w:rPr>
        <w:footnoteRef/>
      </w:r>
      <w:r w:rsidRPr="00430452">
        <w:rPr>
          <w:rStyle w:val="Puslapioinaosnuoroda"/>
        </w:rPr>
        <w:t xml:space="preserve"> </w:t>
      </w:r>
      <w:r w:rsidRPr="001608B4">
        <w:rPr>
          <w:rStyle w:val="Puslapioinaosnuoroda"/>
          <w:vertAlign w:val="baseline"/>
        </w:rPr>
        <w:t>Vertinti projektai: MAES, COPERNICUS, ESMERALDA</w:t>
      </w:r>
      <w:r w:rsidRPr="00430452">
        <w:rPr>
          <w:rStyle w:val="Puslapioinaosnuoroda"/>
        </w:rPr>
        <w:t xml:space="preserve"> </w:t>
      </w:r>
    </w:p>
  </w:footnote>
  <w:footnote w:id="5">
    <w:p w14:paraId="13B4AC7D" w14:textId="07866D37" w:rsidR="00873F26" w:rsidRPr="00F4788A" w:rsidRDefault="00873F26" w:rsidP="001608B4">
      <w:pPr>
        <w:pStyle w:val="Puslapioinaostekstas"/>
        <w:jc w:val="left"/>
        <w:rPr>
          <w:rStyle w:val="Puslapioinaosnuoroda"/>
          <w:color w:val="auto"/>
          <w:sz w:val="20"/>
        </w:rPr>
      </w:pPr>
      <w:r w:rsidRPr="00F4788A">
        <w:rPr>
          <w:rStyle w:val="Puslapioinaosnuoroda"/>
        </w:rPr>
        <w:footnoteRef/>
      </w:r>
      <w:r w:rsidR="00C47BB8" w:rsidRPr="00F4788A">
        <w:rPr>
          <w:rStyle w:val="Puslapioinaosnuoroda"/>
        </w:rPr>
        <w:t xml:space="preserve"> </w:t>
      </w:r>
      <w:r w:rsidR="00844720" w:rsidRPr="001608B4">
        <w:rPr>
          <w:rStyle w:val="Puslapioinaosnuoroda"/>
          <w:vertAlign w:val="baseline"/>
        </w:rPr>
        <w:t>ES biologinės įvairovės strategija iki 2020 m</w:t>
      </w:r>
      <w:r w:rsidR="0075108D" w:rsidRPr="001608B4">
        <w:rPr>
          <w:rStyle w:val="Puslapioinaosnuoroda"/>
          <w:vertAlign w:val="baseline"/>
        </w:rPr>
        <w:t>.</w:t>
      </w:r>
      <w:r w:rsidR="0075108D">
        <w:t xml:space="preserve"> </w:t>
      </w:r>
      <w:r w:rsidR="00C47BB8" w:rsidRPr="001608B4">
        <w:rPr>
          <w:rStyle w:val="Puslapioinaosnuoroda"/>
          <w:vertAlign w:val="baseline"/>
        </w:rPr>
        <w:t>Prieiga</w:t>
      </w:r>
      <w:r w:rsidR="00222A1B">
        <w:t xml:space="preserve"> per</w:t>
      </w:r>
      <w:r w:rsidR="00C47BB8" w:rsidRPr="001608B4">
        <w:rPr>
          <w:rStyle w:val="Puslapioinaosnuoroda"/>
          <w:vertAlign w:val="baseline"/>
        </w:rPr>
        <w:t xml:space="preserve"> internet</w:t>
      </w:r>
      <w:r w:rsidR="00222A1B">
        <w:t>ą</w:t>
      </w:r>
      <w:r w:rsidR="0075108D">
        <w:t xml:space="preserve">: </w:t>
      </w:r>
      <w:hyperlink r:id="rId1" w:history="1">
        <w:r w:rsidR="006407AF" w:rsidRPr="001608B4">
          <w:rPr>
            <w:rStyle w:val="Hipersaitas"/>
          </w:rPr>
          <w:t>https://ec.europa.eu/environment/nature/biodiversity/strategy_2020/index_en.htm</w:t>
        </w:r>
      </w:hyperlink>
      <w:r w:rsidR="006407AF">
        <w:t xml:space="preserve"> </w:t>
      </w:r>
    </w:p>
  </w:footnote>
  <w:footnote w:id="6">
    <w:p w14:paraId="43BCF178" w14:textId="7DEE7D3A" w:rsidR="008134ED" w:rsidRPr="004506A9" w:rsidRDefault="008134ED" w:rsidP="00EF3FA3">
      <w:pPr>
        <w:pStyle w:val="Puslapioinaostekstas"/>
        <w:jc w:val="left"/>
        <w:rPr>
          <w:rStyle w:val="Puslapioinaosnuoroda"/>
          <w:vertAlign w:val="baseline"/>
        </w:rPr>
      </w:pPr>
      <w:r w:rsidRPr="004506A9">
        <w:rPr>
          <w:rStyle w:val="Puslapioinaosnuoroda"/>
        </w:rPr>
        <w:footnoteRef/>
      </w:r>
      <w:r w:rsidRPr="004506A9">
        <w:rPr>
          <w:rStyle w:val="Puslapioinaosnuoroda"/>
          <w:vertAlign w:val="baseline"/>
        </w:rPr>
        <w:t xml:space="preserve"> </w:t>
      </w:r>
      <w:r w:rsidR="00756E04" w:rsidRPr="004506A9">
        <w:rPr>
          <w:rStyle w:val="Puslapioinaosnuoroda"/>
          <w:vertAlign w:val="baseline"/>
        </w:rPr>
        <w:t xml:space="preserve">Genetiniai ištekliai. </w:t>
      </w:r>
      <w:r w:rsidRPr="004506A9">
        <w:rPr>
          <w:rStyle w:val="Puslapioinaosnuoroda"/>
          <w:vertAlign w:val="baseline"/>
        </w:rPr>
        <w:t xml:space="preserve">Prieiga per internetą: </w:t>
      </w:r>
      <w:hyperlink r:id="rId2" w:history="1">
        <w:r w:rsidR="00756E04" w:rsidRPr="004506A9">
          <w:rPr>
            <w:rStyle w:val="Puslapioinaosnuoroda"/>
            <w:vertAlign w:val="baseline"/>
          </w:rPr>
          <w:t>http://www.amvmt.lt/index.ph</w:t>
        </w:r>
        <w:bookmarkStart w:id="20" w:name="_Hlt97302633"/>
        <w:bookmarkStart w:id="21" w:name="_Hlt97302634"/>
        <w:r w:rsidR="00756E04" w:rsidRPr="004506A9">
          <w:rPr>
            <w:rStyle w:val="Puslapioinaosnuoroda"/>
            <w:vertAlign w:val="baseline"/>
          </w:rPr>
          <w:t>p</w:t>
        </w:r>
        <w:bookmarkEnd w:id="20"/>
        <w:bookmarkEnd w:id="21"/>
        <w:r w:rsidR="00756E04" w:rsidRPr="004506A9">
          <w:rPr>
            <w:rStyle w:val="Puslapioinaosnuoroda"/>
            <w:vertAlign w:val="baseline"/>
          </w:rPr>
          <w:t>/misk</w:t>
        </w:r>
        <w:bookmarkStart w:id="22" w:name="_Hlt97286039"/>
        <w:bookmarkStart w:id="23" w:name="_Hlt97286040"/>
        <w:r w:rsidR="00756E04" w:rsidRPr="004506A9">
          <w:rPr>
            <w:rStyle w:val="Puslapioinaosnuoroda"/>
            <w:vertAlign w:val="baseline"/>
          </w:rPr>
          <w:t>o</w:t>
        </w:r>
        <w:bookmarkEnd w:id="22"/>
        <w:bookmarkEnd w:id="23"/>
        <w:r w:rsidR="00756E04" w:rsidRPr="004506A9">
          <w:rPr>
            <w:rStyle w:val="Puslapioinaosnuoroda"/>
            <w:vertAlign w:val="baseline"/>
          </w:rPr>
          <w:t>-genetiniai-istekliai</w:t>
        </w:r>
      </w:hyperlink>
      <w:r w:rsidR="00EA7FDC">
        <w:rPr>
          <w:rStyle w:val="Puslapioinaosnuoroda"/>
          <w:vertAlign w:val="baseline"/>
        </w:rPr>
        <w:t xml:space="preserve"> </w:t>
      </w:r>
    </w:p>
  </w:footnote>
  <w:footnote w:id="7">
    <w:p w14:paraId="3E4621EF" w14:textId="3DAD9E3A" w:rsidR="005D7172" w:rsidRDefault="005D7172" w:rsidP="00EF3FA3">
      <w:pPr>
        <w:pStyle w:val="Puslapioinaostekstas"/>
        <w:jc w:val="left"/>
      </w:pPr>
      <w:r>
        <w:rPr>
          <w:rStyle w:val="Puslapioinaosnuoroda"/>
        </w:rPr>
        <w:footnoteRef/>
      </w:r>
      <w:r>
        <w:t xml:space="preserve"> Estuarija – pereinamoji vieta žiotyse, kurioje susilieja gėlas upės ir sūrus jūros vanduo. </w:t>
      </w:r>
    </w:p>
  </w:footnote>
  <w:footnote w:id="8">
    <w:p w14:paraId="3C0F8B92" w14:textId="77777777" w:rsidR="00170369" w:rsidRPr="005478F7" w:rsidRDefault="00170369" w:rsidP="00EF3FA3">
      <w:pPr>
        <w:pStyle w:val="Puslapioinaostekstas"/>
        <w:jc w:val="left"/>
        <w:rPr>
          <w:lang w:val="es-ES"/>
        </w:rPr>
      </w:pPr>
      <w:r>
        <w:rPr>
          <w:rStyle w:val="Puslapioinaosnuoroda"/>
        </w:rPr>
        <w:footnoteRef/>
      </w:r>
      <w:r>
        <w:t xml:space="preserve"> Governance conditions for successful ecological restoration of estuaries: lessons from the Dutch Haringvliet case. Prieiga internetu: </w:t>
      </w:r>
      <w:hyperlink r:id="rId3" w:history="1">
        <w:r w:rsidRPr="00E85027">
          <w:rPr>
            <w:rStyle w:val="Hipersaitas"/>
          </w:rPr>
          <w:t>https://doi.org/10.1080/09640568.2018.1529556</w:t>
        </w:r>
      </w:hyperlink>
      <w:r>
        <w:t xml:space="preserve"> </w:t>
      </w:r>
    </w:p>
  </w:footnote>
  <w:footnote w:id="9">
    <w:p w14:paraId="5BEF04F6" w14:textId="2E24CF90" w:rsidR="00B40771" w:rsidRDefault="00B40771" w:rsidP="00EF3FA3">
      <w:pPr>
        <w:pStyle w:val="Puslapioinaostekstas"/>
        <w:jc w:val="left"/>
      </w:pPr>
      <w:r>
        <w:rPr>
          <w:rStyle w:val="Puslapioinaosnuoroda"/>
        </w:rPr>
        <w:footnoteRef/>
      </w:r>
      <w:r>
        <w:t xml:space="preserve"> Sedimentacija </w:t>
      </w:r>
      <w:r w:rsidR="00500C0C">
        <w:t>–</w:t>
      </w:r>
      <w:r>
        <w:t xml:space="preserve"> </w:t>
      </w:r>
      <w:r w:rsidR="00500C0C">
        <w:t xml:space="preserve">nuosėdų nusėdimas. </w:t>
      </w:r>
    </w:p>
  </w:footnote>
  <w:footnote w:id="10">
    <w:p w14:paraId="14043EA6" w14:textId="788AEFD3" w:rsidR="008723BC" w:rsidRPr="00F912CD" w:rsidRDefault="008723BC" w:rsidP="00C54B7B">
      <w:pPr>
        <w:pStyle w:val="Puslapioinaostekstas"/>
        <w:jc w:val="left"/>
        <w:rPr>
          <w:rStyle w:val="Puslapioinaosnuoroda"/>
          <w:vertAlign w:val="baseline"/>
        </w:rPr>
      </w:pPr>
      <w:r w:rsidRPr="00AA31AA">
        <w:rPr>
          <w:rStyle w:val="Puslapioinaosnuoroda"/>
        </w:rPr>
        <w:footnoteRef/>
      </w:r>
      <w:r w:rsidRPr="00AA31AA">
        <w:rPr>
          <w:rStyle w:val="Puslapioinaosnuoroda"/>
        </w:rPr>
        <w:t xml:space="preserve"> </w:t>
      </w:r>
      <w:r w:rsidR="005B1D47" w:rsidRPr="00F912CD">
        <w:rPr>
          <w:rStyle w:val="Puslapioinaosnuoroda"/>
          <w:vertAlign w:val="baseline"/>
        </w:rPr>
        <w:t xml:space="preserve">Study Report on Ecosystem Services of Haringvliet Wetland. </w:t>
      </w:r>
      <w:r w:rsidRPr="00F912CD">
        <w:rPr>
          <w:rStyle w:val="Puslapioinaosnuoroda"/>
          <w:vertAlign w:val="baseline"/>
        </w:rPr>
        <w:t xml:space="preserve">Prieiga </w:t>
      </w:r>
      <w:r w:rsidR="005478F7">
        <w:rPr>
          <w:rStyle w:val="Puslapioinaosnuoroda"/>
          <w:vertAlign w:val="baseline"/>
        </w:rPr>
        <w:t>p</w:t>
      </w:r>
      <w:r w:rsidR="005478F7">
        <w:t>er internetą</w:t>
      </w:r>
      <w:r w:rsidR="00EA05F3" w:rsidRPr="00F912CD">
        <w:rPr>
          <w:rStyle w:val="Puslapioinaosnuoroda"/>
          <w:vertAlign w:val="baseline"/>
        </w:rPr>
        <w:t xml:space="preserve">: </w:t>
      </w:r>
      <w:hyperlink r:id="rId4" w:history="1">
        <w:r w:rsidR="00C54B7B" w:rsidRPr="00F912CD">
          <w:rPr>
            <w:rStyle w:val="Puslapioinaosnuoroda"/>
            <w:vertAlign w:val="baseline"/>
          </w:rPr>
          <w:t>https://www.researchgate.net/publication/341250798_Study_Report_on_Ecosystem_Services_of_Haringvliet_Wetland_Submitted_by</w:t>
        </w:r>
      </w:hyperlink>
      <w:r w:rsidR="00EA7FDC">
        <w:rPr>
          <w:rStyle w:val="Puslapioinaosnuoroda"/>
          <w:vertAlign w:val="baseline"/>
        </w:rPr>
        <w:t xml:space="preserve"> </w:t>
      </w:r>
    </w:p>
  </w:footnote>
  <w:footnote w:id="11">
    <w:p w14:paraId="18710F51" w14:textId="10455CC2" w:rsidR="00AD01D0" w:rsidRDefault="00603561" w:rsidP="00EF3FA3">
      <w:pPr>
        <w:pStyle w:val="Puslapioinaostekstas"/>
        <w:jc w:val="left"/>
      </w:pPr>
      <w:r>
        <w:rPr>
          <w:rStyle w:val="Puslapioinaosnuoroda"/>
        </w:rPr>
        <w:footnoteRef/>
      </w:r>
      <w:r>
        <w:t xml:space="preserve"> National Interagency Coordination Center, „Wildland Fire Summary and Statistics Annual Report </w:t>
      </w:r>
      <w:r>
        <w:rPr>
          <w:lang w:val="en-US"/>
        </w:rPr>
        <w:t>2021</w:t>
      </w:r>
      <w:r>
        <w:t>“, p. 12</w:t>
      </w:r>
      <w:r w:rsidR="004E5B64">
        <w:t xml:space="preserve">. Prieiga per internetą: </w:t>
      </w:r>
      <w:hyperlink r:id="rId5" w:history="1">
        <w:r w:rsidRPr="00FA3F28">
          <w:rPr>
            <w:rStyle w:val="Hipersaitas"/>
          </w:rPr>
          <w:t>https://www.predictiveservices.nifc.gov/intelligence/2021_statssumm/intro_summary21.pdf</w:t>
        </w:r>
      </w:hyperlink>
      <w:r w:rsidR="00A72A8F">
        <w:t xml:space="preserve"> </w:t>
      </w:r>
    </w:p>
    <w:p w14:paraId="11852B3E" w14:textId="23C42045" w:rsidR="00603561" w:rsidRPr="00AA637C" w:rsidRDefault="00805236" w:rsidP="00EF3FA3">
      <w:pPr>
        <w:pStyle w:val="Puslapioinaostekstas"/>
        <w:jc w:val="left"/>
        <w:rPr>
          <w:u w:val="single"/>
        </w:rPr>
      </w:pPr>
      <w:r w:rsidRPr="00AA637C">
        <w:rPr>
          <w:u w:val="single"/>
        </w:rPr>
        <w:t>The Decision Process: Displaying Assessment Results with Alternatives Matrices and Maps | National Ecosystem Services Partnership. Prieiga per internetą:</w:t>
      </w:r>
      <w:r w:rsidR="00EA7FDC">
        <w:rPr>
          <w:u w:val="single"/>
        </w:rPr>
        <w:t xml:space="preserve"> </w:t>
      </w:r>
      <w:r w:rsidRPr="00805236">
        <w:rPr>
          <w:u w:val="single"/>
        </w:rPr>
        <w:t>https://nespguidebook.com/assessment-framework/alternative-matrices-and-maps/</w:t>
      </w:r>
    </w:p>
  </w:footnote>
  <w:footnote w:id="12">
    <w:p w14:paraId="29D348E7" w14:textId="731CA8FE" w:rsidR="00C66B09" w:rsidRDefault="00C66B09" w:rsidP="00EF3FA3">
      <w:pPr>
        <w:pStyle w:val="Puslapioinaostekstas"/>
        <w:jc w:val="left"/>
      </w:pPr>
      <w:r>
        <w:rPr>
          <w:rStyle w:val="Puslapioinaosnuoroda"/>
        </w:rPr>
        <w:footnoteRef/>
      </w:r>
      <w:r w:rsidR="00B13394">
        <w:t xml:space="preserve"> </w:t>
      </w:r>
      <w:r w:rsidR="00805236">
        <w:t xml:space="preserve">Using Benefit-Relevant Indicators in Decision Making. Prieiga per internetą: </w:t>
      </w:r>
      <w:hyperlink r:id="rId6" w:history="1">
        <w:r w:rsidR="009A06C3" w:rsidRPr="00FD166B">
          <w:rPr>
            <w:rStyle w:val="Hipersaitas"/>
          </w:rPr>
          <w:t>https://nespguidebook.com/assessment-framework/using-benefit-relevant-indicators-in-decision-making/</w:t>
        </w:r>
      </w:hyperlink>
      <w:r w:rsidR="009A06C3">
        <w:t xml:space="preserve"> </w:t>
      </w:r>
    </w:p>
  </w:footnote>
  <w:footnote w:id="13">
    <w:p w14:paraId="2FA17AB8" w14:textId="6F850996" w:rsidR="0025102D" w:rsidRDefault="0025102D" w:rsidP="00EF3FA3">
      <w:pPr>
        <w:pStyle w:val="Puslapioinaostekstas"/>
        <w:jc w:val="left"/>
      </w:pPr>
      <w:r w:rsidRPr="004F1196">
        <w:rPr>
          <w:rStyle w:val="Puslapioinaosnuoroda"/>
        </w:rPr>
        <w:footnoteRef/>
      </w:r>
      <w:r w:rsidRPr="00CA20A5">
        <w:rPr>
          <w:rStyle w:val="Puslapioinaosnuoroda"/>
          <w:vertAlign w:val="baseline"/>
        </w:rPr>
        <w:t xml:space="preserve"> </w:t>
      </w:r>
      <w:r w:rsidR="003933E3" w:rsidRPr="00CA20A5">
        <w:rPr>
          <w:rStyle w:val="Puslapioinaosnuoroda"/>
          <w:vertAlign w:val="baseline"/>
        </w:rPr>
        <w:t>Integrating Ecosystem Services Into Federal Resource Management. Prieiga per internetą:</w:t>
      </w:r>
      <w:r w:rsidR="003933E3">
        <w:t xml:space="preserve"> </w:t>
      </w:r>
      <w:hyperlink r:id="rId7" w:history="1">
        <w:r w:rsidR="007829DC" w:rsidRPr="00B355AE">
          <w:rPr>
            <w:rStyle w:val="Hipersaitas"/>
          </w:rPr>
          <w:t>https://nespguidebook.com/introduction/integrating-ecosystem-services-into-federal-resource-management-a-guidebook/</w:t>
        </w:r>
      </w:hyperlink>
      <w:r w:rsidR="007829DC">
        <w:t xml:space="preserve"> </w:t>
      </w:r>
    </w:p>
  </w:footnote>
  <w:footnote w:id="14">
    <w:p w14:paraId="3806B8F7" w14:textId="05E65CFB" w:rsidR="00B90E37" w:rsidRDefault="00B90E37" w:rsidP="00EF3FA3">
      <w:pPr>
        <w:pStyle w:val="Puslapioinaostekstas"/>
        <w:jc w:val="left"/>
      </w:pPr>
      <w:r>
        <w:rPr>
          <w:rStyle w:val="Puslapioinaosnuoroda"/>
        </w:rPr>
        <w:footnoteRef/>
      </w:r>
      <w:r>
        <w:t xml:space="preserve"> </w:t>
      </w:r>
      <w:r w:rsidR="007829DC" w:rsidRPr="007829DC">
        <w:t>The Scenario Investment Planning Platform</w:t>
      </w:r>
      <w:r w:rsidR="007829DC">
        <w:t>.</w:t>
      </w:r>
      <w:r>
        <w:t xml:space="preserve"> </w:t>
      </w:r>
      <w:r w:rsidR="006F0D37">
        <w:t xml:space="preserve">Prieiga </w:t>
      </w:r>
      <w:r w:rsidR="007829DC">
        <w:t>per internetą</w:t>
      </w:r>
      <w:r w:rsidR="006F0D37">
        <w:t>:</w:t>
      </w:r>
      <w:r>
        <w:t xml:space="preserve"> </w:t>
      </w:r>
      <w:r w:rsidR="00B507F4" w:rsidRPr="00B507F4">
        <w:t>https://fireshed-scenario-investment-planning-usfs.hub.arcgis.com/</w:t>
      </w:r>
      <w:r>
        <w:t xml:space="preserve"> </w:t>
      </w:r>
    </w:p>
  </w:footnote>
  <w:footnote w:id="15">
    <w:p w14:paraId="21AFD5D8" w14:textId="38649C75" w:rsidR="00374C4C" w:rsidRDefault="00374C4C" w:rsidP="00EF3FA3">
      <w:pPr>
        <w:pStyle w:val="Puslapioinaostekstas"/>
        <w:jc w:val="left"/>
      </w:pPr>
      <w:r>
        <w:rPr>
          <w:rStyle w:val="Puslapioinaosnuoroda"/>
        </w:rPr>
        <w:footnoteRef/>
      </w:r>
      <w:r>
        <w:t xml:space="preserve"> </w:t>
      </w:r>
      <w:r w:rsidR="004217D2">
        <w:t xml:space="preserve">Conservation Reserve Program. </w:t>
      </w:r>
      <w:r w:rsidR="006D5CDD">
        <w:t xml:space="preserve">Prieiga </w:t>
      </w:r>
      <w:r w:rsidR="004217D2">
        <w:t>per internetą</w:t>
      </w:r>
      <w:r w:rsidR="006D5CDD">
        <w:t xml:space="preserve">: </w:t>
      </w:r>
      <w:hyperlink r:id="rId8" w:history="1">
        <w:r w:rsidR="00BA362D" w:rsidRPr="00B355AE">
          <w:rPr>
            <w:rStyle w:val="Hipersaitas"/>
          </w:rPr>
          <w:t>https://www.fsa.usda.gov/programs-and-services/conservation-programs/conservation-reserve-program/</w:t>
        </w:r>
      </w:hyperlink>
      <w:r w:rsidR="00BA362D">
        <w:t xml:space="preserve"> </w:t>
      </w:r>
    </w:p>
  </w:footnote>
  <w:footnote w:id="16">
    <w:p w14:paraId="329A8C25" w14:textId="66C05D21" w:rsidR="004B17ED" w:rsidRDefault="004B17ED" w:rsidP="00EF3FA3">
      <w:pPr>
        <w:pStyle w:val="Puslapioinaostekstas"/>
        <w:jc w:val="left"/>
      </w:pPr>
      <w:r>
        <w:rPr>
          <w:rStyle w:val="Puslapioinaosnuoroda"/>
        </w:rPr>
        <w:footnoteRef/>
      </w:r>
      <w:r>
        <w:t xml:space="preserve"> </w:t>
      </w:r>
      <w:r w:rsidR="00F05652" w:rsidRPr="00F05652">
        <w:t>Mapping and assessing ecosystem services to support urban planning in Trento</w:t>
      </w:r>
      <w:r w:rsidR="00F05652">
        <w:t>.</w:t>
      </w:r>
      <w:r>
        <w:t xml:space="preserve"> Prieiga </w:t>
      </w:r>
      <w:r w:rsidR="00F05652">
        <w:t>per</w:t>
      </w:r>
      <w:r>
        <w:t xml:space="preserve"> </w:t>
      </w:r>
      <w:r w:rsidR="00F05652">
        <w:t>internetą</w:t>
      </w:r>
      <w:r>
        <w:t xml:space="preserve">: </w:t>
      </w:r>
      <w:hyperlink r:id="rId9" w:history="1">
        <w:r w:rsidRPr="00760A85">
          <w:rPr>
            <w:rStyle w:val="Hipersaitas"/>
          </w:rPr>
          <w:t>https://oppla.eu/casestud</w:t>
        </w:r>
        <w:bookmarkStart w:id="42" w:name="_Hlt97304106"/>
        <w:bookmarkStart w:id="43" w:name="_Hlt97304107"/>
        <w:r w:rsidRPr="00760A85">
          <w:rPr>
            <w:rStyle w:val="Hipersaitas"/>
          </w:rPr>
          <w:t>y</w:t>
        </w:r>
        <w:bookmarkEnd w:id="42"/>
        <w:bookmarkEnd w:id="43"/>
        <w:r w:rsidRPr="00760A85">
          <w:rPr>
            <w:rStyle w:val="Hipersaitas"/>
          </w:rPr>
          <w:t>/19228</w:t>
        </w:r>
      </w:hyperlink>
    </w:p>
  </w:footnote>
  <w:footnote w:id="17">
    <w:p w14:paraId="03EA8CA5" w14:textId="237BCFEA" w:rsidR="000C6353" w:rsidRPr="000C6353" w:rsidRDefault="000C6353" w:rsidP="00EF3FA3">
      <w:pPr>
        <w:pStyle w:val="Puslapioinaostekstas"/>
        <w:jc w:val="left"/>
      </w:pPr>
      <w:r>
        <w:rPr>
          <w:rStyle w:val="Puslapioinaosnuoroda"/>
        </w:rPr>
        <w:footnoteRef/>
      </w:r>
      <w:r>
        <w:t xml:space="preserve"> </w:t>
      </w:r>
      <w:r w:rsidR="007D0E43" w:rsidRPr="007D0E43">
        <w:t>Mapping and assessing ecosystem services to support urban planning in Trento</w:t>
      </w:r>
      <w:r w:rsidR="007D0E43">
        <w:t>.</w:t>
      </w:r>
      <w:r>
        <w:t xml:space="preserve"> </w:t>
      </w:r>
      <w:r w:rsidR="0026246E">
        <w:t xml:space="preserve">Prieiga </w:t>
      </w:r>
      <w:r w:rsidR="007D0E43">
        <w:t>per internetą</w:t>
      </w:r>
      <w:r w:rsidR="0026246E">
        <w:t>:</w:t>
      </w:r>
      <w:r w:rsidR="00EA7FDC">
        <w:t xml:space="preserve"> </w:t>
      </w:r>
      <w:hyperlink r:id="rId10" w:history="1">
        <w:r w:rsidR="0026246E" w:rsidRPr="00F9203B">
          <w:rPr>
            <w:rStyle w:val="Hipersaitas"/>
          </w:rPr>
          <w:t>https://oppla.eu/c</w:t>
        </w:r>
        <w:bookmarkStart w:id="44" w:name="_Hlt97304351"/>
        <w:bookmarkStart w:id="45" w:name="_Hlt97304352"/>
        <w:r w:rsidR="0026246E" w:rsidRPr="00F9203B">
          <w:rPr>
            <w:rStyle w:val="Hipersaitas"/>
          </w:rPr>
          <w:t>a</w:t>
        </w:r>
        <w:bookmarkEnd w:id="44"/>
        <w:bookmarkEnd w:id="45"/>
        <w:r w:rsidR="0026246E" w:rsidRPr="00F9203B">
          <w:rPr>
            <w:rStyle w:val="Hipersaitas"/>
          </w:rPr>
          <w:t>sestudy/19228</w:t>
        </w:r>
      </w:hyperlink>
    </w:p>
  </w:footnote>
  <w:footnote w:id="18">
    <w:p w14:paraId="34B6AFC4" w14:textId="49187085" w:rsidR="006C6B44" w:rsidRDefault="006C6B44" w:rsidP="00EF3FA3">
      <w:pPr>
        <w:pStyle w:val="Puslapioinaostekstas"/>
        <w:jc w:val="left"/>
      </w:pPr>
      <w:r>
        <w:rPr>
          <w:rStyle w:val="Puslapioinaosnuoroda"/>
        </w:rPr>
        <w:footnoteRef/>
      </w:r>
      <w:r>
        <w:t xml:space="preserve"> </w:t>
      </w:r>
      <w:r w:rsidR="007D0E43" w:rsidRPr="007D0E43">
        <w:t>Mapping and assessing ecosystem services to support urban planning in Trento</w:t>
      </w:r>
      <w:r w:rsidR="007D0E43">
        <w:t>. Prieiga per internetą:</w:t>
      </w:r>
      <w:r w:rsidR="00EA7FDC">
        <w:t xml:space="preserve"> </w:t>
      </w:r>
      <w:hyperlink r:id="rId11" w:history="1">
        <w:r w:rsidR="007D0E43" w:rsidRPr="00F9203B">
          <w:rPr>
            <w:rStyle w:val="Hipersaitas"/>
          </w:rPr>
          <w:t>https://oppla.eu/casestudy/19228</w:t>
        </w:r>
      </w:hyperlink>
      <w:r w:rsidR="00961E16">
        <w:t xml:space="preserve"> </w:t>
      </w:r>
    </w:p>
  </w:footnote>
  <w:footnote w:id="19">
    <w:p w14:paraId="27AD2626" w14:textId="73CA142B" w:rsidR="00D16CCD" w:rsidRDefault="00D16CCD" w:rsidP="00EF3FA3">
      <w:pPr>
        <w:pStyle w:val="Puslapioinaostekstas"/>
        <w:jc w:val="left"/>
      </w:pPr>
      <w:r>
        <w:rPr>
          <w:rStyle w:val="Puslapioinaosnuoroda"/>
        </w:rPr>
        <w:footnoteRef/>
      </w:r>
      <w:r>
        <w:t xml:space="preserve"> </w:t>
      </w:r>
      <w:r w:rsidR="001617DE">
        <w:t>Ecosystem Approach.</w:t>
      </w:r>
      <w:r>
        <w:t xml:space="preserve"> Prieiga </w:t>
      </w:r>
      <w:r w:rsidR="001617DE">
        <w:t>per</w:t>
      </w:r>
      <w:r>
        <w:t xml:space="preserve"> </w:t>
      </w:r>
      <w:r w:rsidR="001617DE">
        <w:t>internetą</w:t>
      </w:r>
      <w:r>
        <w:t xml:space="preserve">: </w:t>
      </w:r>
      <w:hyperlink r:id="rId12" w:history="1">
        <w:r w:rsidR="00D5648E" w:rsidRPr="00B355AE">
          <w:rPr>
            <w:rStyle w:val="Hipersaitas"/>
          </w:rPr>
          <w:t>https://www.cbd.int/</w:t>
        </w:r>
        <w:bookmarkStart w:id="48" w:name="_Hlt97304552"/>
        <w:bookmarkStart w:id="49" w:name="_Hlt97304553"/>
        <w:r w:rsidR="00D5648E" w:rsidRPr="00B355AE">
          <w:rPr>
            <w:rStyle w:val="Hipersaitas"/>
          </w:rPr>
          <w:t>e</w:t>
        </w:r>
        <w:bookmarkEnd w:id="48"/>
        <w:bookmarkEnd w:id="49"/>
        <w:r w:rsidR="00D5648E" w:rsidRPr="00B355AE">
          <w:rPr>
            <w:rStyle w:val="Hipersaitas"/>
          </w:rPr>
          <w:t>cosystem/</w:t>
        </w:r>
      </w:hyperlink>
      <w:r w:rsidR="00D5648E">
        <w:t xml:space="preserve"> </w:t>
      </w:r>
    </w:p>
  </w:footnote>
  <w:footnote w:id="20">
    <w:p w14:paraId="42D679F3" w14:textId="2C5488B5" w:rsidR="001C1CBE" w:rsidRDefault="001C1CBE" w:rsidP="00EF3FA3">
      <w:pPr>
        <w:pStyle w:val="Puslapioinaostekstas"/>
        <w:jc w:val="left"/>
      </w:pPr>
      <w:r>
        <w:rPr>
          <w:rStyle w:val="Puslapioinaosnuoroda"/>
        </w:rPr>
        <w:footnoteRef/>
      </w:r>
      <w:r>
        <w:t xml:space="preserve"> </w:t>
      </w:r>
      <w:r w:rsidR="00A91A85" w:rsidRPr="00A91A85">
        <w:t>Ekosisteminių paslaugų vertinimas ESP</w:t>
      </w:r>
      <w:r w:rsidR="002F31A8">
        <w:t xml:space="preserve"> </w:t>
      </w:r>
      <w:r w:rsidR="00A91A85" w:rsidRPr="00A91A85">
        <w:t>(angl. benefit-relevant indicators or BRIs). Tai</w:t>
      </w:r>
      <w:r w:rsidR="002F31A8">
        <w:t xml:space="preserve"> yra</w:t>
      </w:r>
      <w:r w:rsidR="00A91A85" w:rsidRPr="00A91A85">
        <w:t xml:space="preserve"> minimalus rekomenduojamas standartas ekosisteminių paslaugų vertinimui – naudojant priemones, kurios neapsiriboja </w:t>
      </w:r>
      <w:r w:rsidR="002139A8">
        <w:t>scenarijaus</w:t>
      </w:r>
      <w:r w:rsidR="00A91A85" w:rsidRPr="00A91A85">
        <w:t xml:space="preserve"> aprašymu ir sudarytos taip, kad atspindėtų ekosistemos gebėjimą teikti naudą visuomenei, bet nėra formalus žmonių pageidavimų įvertinimas. Toks vertinimas užtikrina, kad vertinant </w:t>
      </w:r>
      <w:r w:rsidR="00EE6469">
        <w:t>EP</w:t>
      </w:r>
      <w:r w:rsidR="00A91A85" w:rsidRPr="00A91A85">
        <w:t xml:space="preserve"> būtų atsižvelgiama į rezultatus, kurie akivaizdžiai susiję su žmonių gerove, o ne biofizin</w:t>
      </w:r>
      <w:r w:rsidR="00217B11">
        <w:t>ė</w:t>
      </w:r>
      <w:r w:rsidR="00B007AB">
        <w:t>mi</w:t>
      </w:r>
      <w:r w:rsidR="00A91A85" w:rsidRPr="00A91A85">
        <w:t>s priemon</w:t>
      </w:r>
      <w:r w:rsidR="00B007AB">
        <w:t>ėmis</w:t>
      </w:r>
      <w:r w:rsidR="00A91A85" w:rsidRPr="00A91A85">
        <w:t>, kurios gali būti nesusijusios su žmonių gerove. ESP pavyzdžiai: kvėpavimo sutrikim</w:t>
      </w:r>
      <w:r w:rsidR="00B007AB">
        <w:t>ai</w:t>
      </w:r>
      <w:r w:rsidR="00A91A85" w:rsidRPr="00A91A85">
        <w:t xml:space="preserve">, kuriuos sukelia miško gaisro dūmai ar sulaikomas vandens tūris </w:t>
      </w:r>
      <w:r w:rsidR="00AD1B1A" w:rsidRPr="00A91A85">
        <w:t>šlap</w:t>
      </w:r>
      <w:r w:rsidR="00AD1B1A">
        <w:t>yn</w:t>
      </w:r>
      <w:r w:rsidR="00AD1B1A" w:rsidRPr="00A91A85">
        <w:t>ėse</w:t>
      </w:r>
      <w:r w:rsidR="00145940">
        <w:t>,</w:t>
      </w:r>
      <w:r w:rsidR="00A91A85" w:rsidRPr="00A91A85">
        <w:t xml:space="preserve"> prieš srovę potvynio zonoje esančiuose namuose.</w:t>
      </w:r>
    </w:p>
  </w:footnote>
  <w:footnote w:id="21">
    <w:p w14:paraId="380143FD" w14:textId="25707911" w:rsidR="00A756D1" w:rsidRPr="00FA028C" w:rsidRDefault="00A756D1" w:rsidP="00EF3FA3">
      <w:pPr>
        <w:pStyle w:val="Puslapioinaostekstas"/>
        <w:jc w:val="left"/>
      </w:pPr>
      <w:r>
        <w:rPr>
          <w:rStyle w:val="Puslapioinaosnuoroda"/>
        </w:rPr>
        <w:footnoteRef/>
      </w:r>
      <w:r>
        <w:t xml:space="preserve"> </w:t>
      </w:r>
      <w:r w:rsidR="00FA028C">
        <w:t xml:space="preserve">Water Act </w:t>
      </w:r>
      <w:r w:rsidR="00FA028C" w:rsidRPr="00AA637C">
        <w:t xml:space="preserve">2007. </w:t>
      </w:r>
      <w:r w:rsidR="00FA028C" w:rsidRPr="00AA637C">
        <w:rPr>
          <w:lang w:val="en-US"/>
        </w:rPr>
        <w:t xml:space="preserve">Prieiga per internetą: </w:t>
      </w:r>
      <w:hyperlink r:id="rId13" w:history="1">
        <w:r w:rsidR="00FA028C" w:rsidRPr="00AA637C">
          <w:rPr>
            <w:rStyle w:val="Hipersaitas"/>
            <w:lang w:val="en-US"/>
          </w:rPr>
          <w:t>https://www.legislation.gov.au/Details/C2021C00539</w:t>
        </w:r>
      </w:hyperlink>
      <w:r w:rsidR="00FA028C" w:rsidRPr="00AA637C">
        <w:rPr>
          <w:lang w:val="en-US"/>
        </w:rPr>
        <w:t xml:space="preserve"> </w:t>
      </w:r>
    </w:p>
  </w:footnote>
  <w:footnote w:id="22">
    <w:p w14:paraId="64944C4F" w14:textId="6B9AB19C" w:rsidR="005F0DB5" w:rsidRDefault="005F0DB5" w:rsidP="00EF3FA3">
      <w:pPr>
        <w:pStyle w:val="Puslapioinaostekstas"/>
        <w:jc w:val="left"/>
      </w:pPr>
      <w:r>
        <w:rPr>
          <w:rStyle w:val="Puslapioinaosnuoroda"/>
        </w:rPr>
        <w:footnoteRef/>
      </w:r>
      <w:r>
        <w:t xml:space="preserve"> A </w:t>
      </w:r>
      <w:r w:rsidR="00571D34">
        <w:t xml:space="preserve">plan for the Murray-Darling Basin. Prieiga per internetą: </w:t>
      </w:r>
      <w:hyperlink r:id="rId14" w:history="1">
        <w:r w:rsidR="00356B4C" w:rsidRPr="00B3351E">
          <w:rPr>
            <w:rStyle w:val="Hipersaitas"/>
          </w:rPr>
          <w:t>https://www.mdba.gov.au/basin-plan/plan-murray-darling-basin</w:t>
        </w:r>
      </w:hyperlink>
      <w:r w:rsidR="00356B4C">
        <w:t xml:space="preserve"> </w:t>
      </w:r>
    </w:p>
  </w:footnote>
  <w:footnote w:id="23">
    <w:p w14:paraId="7A316A50" w14:textId="4A10A1CE" w:rsidR="002732E1" w:rsidRDefault="002732E1" w:rsidP="00EF3FA3">
      <w:pPr>
        <w:pStyle w:val="Puslapioinaostekstas"/>
        <w:jc w:val="left"/>
      </w:pPr>
      <w:r>
        <w:rPr>
          <w:rStyle w:val="Puslapioinaosnuoroda"/>
        </w:rPr>
        <w:footnoteRef/>
      </w:r>
      <w:r>
        <w:t xml:space="preserve"> Water for First Nations people. Prieiga per internetą: </w:t>
      </w:r>
      <w:hyperlink r:id="rId15" w:history="1">
        <w:r w:rsidRPr="00B3351E">
          <w:rPr>
            <w:rStyle w:val="Hipersaitas"/>
          </w:rPr>
          <w:t>https://www.mdba.gov.au/about-basin/water-for-first-nations-people</w:t>
        </w:r>
      </w:hyperlink>
      <w:r>
        <w:t xml:space="preserve"> </w:t>
      </w:r>
    </w:p>
  </w:footnote>
  <w:footnote w:id="24">
    <w:p w14:paraId="2994CD2B" w14:textId="77777777" w:rsidR="00835952" w:rsidRDefault="00835952" w:rsidP="00EF3FA3">
      <w:pPr>
        <w:pStyle w:val="Puslapioinaostekstas"/>
        <w:jc w:val="left"/>
      </w:pPr>
      <w:r>
        <w:rPr>
          <w:rStyle w:val="Puslapioinaosnuoroda"/>
        </w:rPr>
        <w:footnoteRef/>
      </w:r>
      <w:r>
        <w:t xml:space="preserve"> Australijos Sandrauga – federacinė valstybė, apimanti atskiras kolonijines teritorijas: Naująjį Pietų Velsą, Kvinslendą, Pietų Australiją, Tasmaniją, Viktoriją ir Vakarų Australiją. </w:t>
      </w:r>
    </w:p>
  </w:footnote>
  <w:footnote w:id="25">
    <w:p w14:paraId="1DC7A5D2" w14:textId="35D5BAB8" w:rsidR="00F517C9" w:rsidRDefault="00F517C9" w:rsidP="00EF3FA3">
      <w:pPr>
        <w:pStyle w:val="Puslapioinaostekstas"/>
        <w:jc w:val="left"/>
      </w:pPr>
      <w:r>
        <w:rPr>
          <w:rStyle w:val="Puslapioinaosnuoroda"/>
        </w:rPr>
        <w:footnoteRef/>
      </w:r>
      <w:r>
        <w:t xml:space="preserve"> </w:t>
      </w:r>
      <w:r w:rsidR="001F178E">
        <w:t xml:space="preserve">Vanduo aplinkai </w:t>
      </w:r>
      <w:r w:rsidR="000439E2">
        <w:t xml:space="preserve">naudojamas siekiant užtikrinti upių, </w:t>
      </w:r>
      <w:r w:rsidR="00E90B3B">
        <w:t xml:space="preserve">šlapynių </w:t>
      </w:r>
      <w:r w:rsidR="00577DAD">
        <w:t xml:space="preserve">bei salpų gerą būklę. </w:t>
      </w:r>
      <w:r w:rsidR="00992E3B">
        <w:t xml:space="preserve">Baseino teritorijos vandens ištekliai priskirti valstijų aplinkos vandens valdytojams, </w:t>
      </w:r>
      <w:r w:rsidR="0022732C">
        <w:t>kurie sprendžia, kada, kur ir kiek vandens panaudoti aplinkai</w:t>
      </w:r>
      <w:r w:rsidR="0036639B">
        <w:t>. Water for the environment. Prieiga per internetą:</w:t>
      </w:r>
      <w:r w:rsidR="00EA7FDC">
        <w:t xml:space="preserve"> </w:t>
      </w:r>
      <w:hyperlink r:id="rId16" w:history="1">
        <w:r w:rsidR="0036639B" w:rsidRPr="00B3351E">
          <w:rPr>
            <w:rStyle w:val="Hipersaitas"/>
          </w:rPr>
          <w:t>https://www.mdba.gov.au/issues-murray-darling-basin/water-for-environment</w:t>
        </w:r>
      </w:hyperlink>
      <w:r w:rsidR="0036639B">
        <w:t xml:space="preserve"> </w:t>
      </w:r>
    </w:p>
  </w:footnote>
  <w:footnote w:id="26">
    <w:p w14:paraId="5E3B9C7F" w14:textId="42EACA16" w:rsidR="0051659D" w:rsidRPr="00674203" w:rsidRDefault="0051659D" w:rsidP="00EF3FA3">
      <w:pPr>
        <w:pStyle w:val="Puslapioinaostekstas"/>
        <w:jc w:val="left"/>
      </w:pPr>
      <w:r>
        <w:rPr>
          <w:rStyle w:val="Puslapioinaosnuoroda"/>
        </w:rPr>
        <w:footnoteRef/>
      </w:r>
      <w:r>
        <w:t xml:space="preserve"> Meteorology </w:t>
      </w:r>
      <w:r w:rsidR="00674203">
        <w:t xml:space="preserve">Act </w:t>
      </w:r>
      <w:r w:rsidR="00674203">
        <w:rPr>
          <w:lang w:val="en-GB"/>
        </w:rPr>
        <w:t xml:space="preserve">1955. </w:t>
      </w:r>
      <w:r w:rsidR="00674203">
        <w:t xml:space="preserve">Prieiga per internetą: </w:t>
      </w:r>
      <w:hyperlink r:id="rId17" w:history="1">
        <w:r w:rsidR="00674203" w:rsidRPr="00B3351E">
          <w:rPr>
            <w:rStyle w:val="Hipersaitas"/>
          </w:rPr>
          <w:t>https://www.legislation.gov.au/Details/C2008C00066</w:t>
        </w:r>
      </w:hyperlink>
      <w:r w:rsidR="00674203">
        <w:t xml:space="preserve"> </w:t>
      </w:r>
    </w:p>
  </w:footnote>
  <w:footnote w:id="27">
    <w:p w14:paraId="5803B1A9" w14:textId="77777777" w:rsidR="00A907E0" w:rsidRPr="00C32D34" w:rsidRDefault="00A907E0" w:rsidP="00EF3FA3">
      <w:pPr>
        <w:pStyle w:val="Puslapioinaostekstas"/>
        <w:jc w:val="left"/>
      </w:pPr>
      <w:r>
        <w:rPr>
          <w:rStyle w:val="Puslapioinaosnuoroda"/>
        </w:rPr>
        <w:footnoteRef/>
      </w:r>
      <w:r>
        <w:t xml:space="preserve"> </w:t>
      </w:r>
      <w:r>
        <w:rPr>
          <w:lang w:val="en-GB"/>
        </w:rPr>
        <w:t xml:space="preserve">2020 Basin Plan Evaluation. </w:t>
      </w:r>
      <w:r w:rsidRPr="00AA637C">
        <w:rPr>
          <w:lang w:val="it-IT"/>
        </w:rPr>
        <w:t>Prieiga per internet</w:t>
      </w:r>
      <w:r>
        <w:t xml:space="preserve">ą: </w:t>
      </w:r>
      <w:hyperlink r:id="rId18" w:history="1">
        <w:r w:rsidRPr="00B3351E">
          <w:rPr>
            <w:rStyle w:val="Hipersaitas"/>
          </w:rPr>
          <w:t>https://www.mdba.gov.au/2020-basin-plan-evaluation</w:t>
        </w:r>
      </w:hyperlink>
      <w:r>
        <w:t xml:space="preserve"> </w:t>
      </w:r>
    </w:p>
  </w:footnote>
  <w:footnote w:id="28">
    <w:p w14:paraId="20C39163" w14:textId="022B38B2" w:rsidR="00A907E0" w:rsidRPr="00236AEB" w:rsidRDefault="00A907E0" w:rsidP="00EF3FA3">
      <w:pPr>
        <w:pStyle w:val="Puslapioinaostekstas"/>
        <w:jc w:val="left"/>
      </w:pPr>
      <w:r>
        <w:rPr>
          <w:rStyle w:val="Puslapioinaosnuoroda"/>
        </w:rPr>
        <w:footnoteRef/>
      </w:r>
      <w:r>
        <w:t xml:space="preserve"> Likelihood of unprecedented drought and fire weather during Australia‘s </w:t>
      </w:r>
      <w:r>
        <w:rPr>
          <w:lang w:val="en-GB"/>
        </w:rPr>
        <w:t xml:space="preserve">2019 </w:t>
      </w:r>
      <w:r>
        <w:t xml:space="preserve">megafires. Prieiga per internetą: </w:t>
      </w:r>
      <w:hyperlink r:id="rId19" w:history="1">
        <w:r w:rsidR="00CD3A25" w:rsidRPr="007E130B">
          <w:rPr>
            <w:rStyle w:val="Hipersaitas"/>
          </w:rPr>
          <w:t>https://www.nature.com/articles/s41612-021-00220-8</w:t>
        </w:r>
      </w:hyperlink>
      <w:r w:rsidR="00CD3A25">
        <w:t xml:space="preserve"> </w:t>
      </w:r>
    </w:p>
  </w:footnote>
  <w:footnote w:id="29">
    <w:p w14:paraId="48AAF6AF" w14:textId="3B709C06" w:rsidR="00BA283D" w:rsidRDefault="00BA283D" w:rsidP="00EF3FA3">
      <w:pPr>
        <w:pStyle w:val="Puslapioinaostekstas"/>
        <w:jc w:val="left"/>
      </w:pPr>
      <w:r>
        <w:rPr>
          <w:rStyle w:val="Puslapioinaosnuoroda"/>
        </w:rPr>
        <w:footnoteRef/>
      </w:r>
      <w:r>
        <w:t xml:space="preserve"> Žalioji infrastruktūra </w:t>
      </w:r>
      <w:r w:rsidR="00C61EB6">
        <w:t>–</w:t>
      </w:r>
      <w:r>
        <w:t xml:space="preserve"> </w:t>
      </w:r>
      <w:r w:rsidR="00C61EB6" w:rsidRPr="00C61EB6">
        <w:t>tai sėkmingai išbandyta ekologinių, ekonominių ir socialinių problemų sprendimo pasitelkiant gamtoje esančius sprendimus priemonė. Ji padeda suvokti tikrąją gamtos funkcijų reikšmę visuomenei ir sutelkti investicijas šioms funkcijoms palaikyti bei stiprinti. Be to, kai gamtoje yra pigesnių ir patvaresnių sprendimų, nereikia statyti brangios pilkosios infrastruktūros. Puoselėjant žaliąją infrastruktūrą vietos lygmeniu kuriamos naujos darbo vietos. Žalioji infrastruktūra pagrįsta principu, kad gamtos, jos procesų ir daugelio visuomenės naudojamų gamtinių gėrybių apsauga bei stiprinimas turi būti sąmoningai integruojami į teritorijų planavimą ir plėtrą. Palyginti su pilkąja infrastruktūra, kuri atlieka tik vieną funkciją, žalioji infrastruktūra teikia daugeriopą naudą. Be to, tai nereiškia, kad dėl žaliosios infrastruktūros turi būti ribojama teritorijų plėtra – ją puoselėjant tik skatinama rinktis gamtinius sprendimus, jei jie geriausi. Kartais žalioji infrastruktūra gali pakeisti įprastą pilkąją infrastruktūrą, o kartais – ją papildyti.</w:t>
      </w:r>
      <w:r w:rsidR="00C61EB6">
        <w:t xml:space="preserve"> EK komunikate „Žalioji infrastruktūra. Europos gamtinio kapitalo puoselėjimas“ žalioji infrastruktūra apibrėžiama, kaip „</w:t>
      </w:r>
      <w:r w:rsidR="00C61EB6" w:rsidRPr="00C61EB6">
        <w:t>strategiškai suplanuotas gamtinių ir pusiau gamtinių zonų tinklas, kuriame kiti aplinkos objektai suprojektuoti ir tvarkomi siekiant sudaryti sąlygas įvairioms ekosistemų funkcijoms. Ji apima žaliąsias zonas (arba mėlynąsias, jei tai jūrinės ekosistemos) ir kitus fizinius sausumos (įskaitant pakrantes) ir jūrinius objektus. Sausumos žaliosios infrastruktūros gali būti tiek kaimuose, tiek miestuose</w:t>
      </w:r>
      <w:r w:rsidR="00C61EB6">
        <w:t xml:space="preserve">“. Prieiga per internetą: </w:t>
      </w:r>
      <w:hyperlink r:id="rId20" w:history="1">
        <w:r w:rsidR="00A96260" w:rsidRPr="00B355AE">
          <w:rPr>
            <w:rStyle w:val="Hipersaitas"/>
          </w:rPr>
          <w:t>https://eur-lex.europa.eu/legal-content/LT/TXT/HTML/?uri=CELEX:52013DC0249&amp;from=EN</w:t>
        </w:r>
      </w:hyperlink>
      <w:r w:rsidR="00A96260">
        <w:t xml:space="preserve"> </w:t>
      </w:r>
    </w:p>
  </w:footnote>
  <w:footnote w:id="30">
    <w:p w14:paraId="4EDCC25D" w14:textId="29957542" w:rsidR="00A3310F" w:rsidRDefault="00A3310F" w:rsidP="00EF3FA3">
      <w:pPr>
        <w:pStyle w:val="Puslapioinaostekstas"/>
        <w:jc w:val="left"/>
      </w:pPr>
      <w:r>
        <w:rPr>
          <w:rStyle w:val="Puslapioinaosnuoroda"/>
        </w:rPr>
        <w:footnoteRef/>
      </w:r>
      <w:r>
        <w:t xml:space="preserve"> Lietuvos Respublikos aplinkos ministerija. Žalioji infrastruktūra ir miestų ekosisteminės paslaugos. Prieiga per internetą: </w:t>
      </w:r>
      <w:hyperlink r:id="rId21" w:history="1">
        <w:r w:rsidR="006F551A" w:rsidRPr="007E130B">
          <w:rPr>
            <w:rStyle w:val="Hipersaitas"/>
          </w:rPr>
          <w:t>https://am.lrv.lt/lt/veiklos-sritys-1/gamtos-apsauga/ekosistemines-paslaugos/zalioji-infrastruktura-ir-miestu-ekosistemines-paslaugos</w:t>
        </w:r>
      </w:hyperlink>
      <w:r w:rsidR="006F551A">
        <w:t xml:space="preserve"> </w:t>
      </w:r>
    </w:p>
  </w:footnote>
  <w:footnote w:id="31">
    <w:p w14:paraId="2EB9F7F8" w14:textId="619689C6" w:rsidR="002A21A9" w:rsidRDefault="002A21A9" w:rsidP="00EF3FA3">
      <w:pPr>
        <w:pStyle w:val="Puslapioinaostekstas"/>
        <w:jc w:val="left"/>
      </w:pPr>
      <w:r>
        <w:rPr>
          <w:rStyle w:val="Puslapioinaosnuoroda"/>
        </w:rPr>
        <w:footnoteRef/>
      </w:r>
      <w:r>
        <w:t xml:space="preserve"> Europos Komisijos komunikatas Europos Parlamentu</w:t>
      </w:r>
      <w:r w:rsidR="0090026A">
        <w:t xml:space="preserve">i, Tarybai, Europos ekonomikos ir socialinių reikalų komitetui ir Regionų komitetui. Žalioji infrastruktūra. Europos gamtinio kapitalo puoselėjimas. Prieiga per internetą: </w:t>
      </w:r>
      <w:hyperlink r:id="rId22" w:history="1">
        <w:r w:rsidR="005404BA" w:rsidRPr="00B355AE">
          <w:rPr>
            <w:rStyle w:val="Hipersaitas"/>
          </w:rPr>
          <w:t>https://eur-lex.europa.eu/legal-content/LT/TXT/HTML/?uri=CELEX:52013DC0249&amp;from=EN</w:t>
        </w:r>
      </w:hyperlink>
      <w:r w:rsidR="005404BA">
        <w:t xml:space="preserve"> </w:t>
      </w:r>
    </w:p>
  </w:footnote>
  <w:footnote w:id="32">
    <w:p w14:paraId="2CF93542" w14:textId="5B78D624" w:rsidR="00AD59FC" w:rsidRPr="00AD59FC" w:rsidRDefault="00AD59FC" w:rsidP="00EF3FA3">
      <w:pPr>
        <w:pStyle w:val="Puslapioinaostekstas"/>
        <w:jc w:val="left"/>
      </w:pPr>
      <w:r>
        <w:rPr>
          <w:rStyle w:val="Puslapioinaosnuoroda"/>
        </w:rPr>
        <w:footnoteRef/>
      </w:r>
      <w:r>
        <w:t xml:space="preserve"> </w:t>
      </w:r>
      <w:r>
        <w:rPr>
          <w:lang w:val="en-GB"/>
        </w:rPr>
        <w:t>Monitoring Urban Green Infrastructure Changes and Impact on Habitat Connectivity Using High-Resolution Satellite Data. Prieiga per internet</w:t>
      </w:r>
      <w:r>
        <w:t xml:space="preserve">ą: </w:t>
      </w:r>
      <w:hyperlink r:id="rId23" w:history="1">
        <w:r w:rsidR="00814613" w:rsidRPr="00B355AE">
          <w:rPr>
            <w:rStyle w:val="Hipersaitas"/>
          </w:rPr>
          <w:t>https://www.mdpi.com/2072-4292/12/18/3072</w:t>
        </w:r>
      </w:hyperlink>
      <w:r w:rsidR="00814613">
        <w:t xml:space="preserve"> </w:t>
      </w:r>
    </w:p>
  </w:footnote>
  <w:footnote w:id="33">
    <w:p w14:paraId="42449B64" w14:textId="7921FE3C" w:rsidR="009D45F3" w:rsidRDefault="009D45F3" w:rsidP="00AA637C">
      <w:pPr>
        <w:pStyle w:val="Puslapioinaostekstas"/>
        <w:jc w:val="left"/>
      </w:pPr>
      <w:r>
        <w:rPr>
          <w:rStyle w:val="Puslapioinaosnuoroda"/>
        </w:rPr>
        <w:footnoteRef/>
      </w:r>
      <w:r>
        <w:t xml:space="preserve"> </w:t>
      </w:r>
      <w:r w:rsidR="00516320">
        <w:t>Planning an</w:t>
      </w:r>
      <w:r w:rsidR="00B66110">
        <w:t>d</w:t>
      </w:r>
      <w:r w:rsidR="00516320">
        <w:t xml:space="preserve"> Building Act. Prieiga per internetą: </w:t>
      </w:r>
      <w:hyperlink r:id="rId24" w:history="1">
        <w:r w:rsidR="00516320" w:rsidRPr="00B355AE">
          <w:rPr>
            <w:rStyle w:val="Hipersaitas"/>
          </w:rPr>
          <w:t>https://urbanlex.unhabitat.org/sites/default/files/urbanlex/planning_and_building_act_-_sweden_0.pdf</w:t>
        </w:r>
      </w:hyperlink>
      <w:r w:rsidR="00516320">
        <w:t xml:space="preserve"> </w:t>
      </w:r>
    </w:p>
  </w:footnote>
  <w:footnote w:id="34">
    <w:p w14:paraId="1F6EE372" w14:textId="5C8FE55B" w:rsidR="00D8240A" w:rsidRDefault="00D8240A" w:rsidP="00EF3FA3">
      <w:pPr>
        <w:pStyle w:val="Puslapioinaostekstas"/>
        <w:jc w:val="left"/>
      </w:pPr>
      <w:r>
        <w:rPr>
          <w:rStyle w:val="Puslapioinaosnuoroda"/>
        </w:rPr>
        <w:footnoteRef/>
      </w:r>
      <w:r>
        <w:t xml:space="preserve"> Program för hållbar stadsutveckling. Prieiga per internetą: </w:t>
      </w:r>
      <w:hyperlink r:id="rId25" w:history="1">
        <w:r w:rsidR="00895938" w:rsidRPr="00B355AE">
          <w:rPr>
            <w:rStyle w:val="Hipersaitas"/>
          </w:rPr>
          <w:t>https://edokmeetings.stockholm.se/welcome-sv/namnder-styrelser/ostermalms-stadsdelsnamnd/mote-2020-12-17/agenda/bilaga-1-program-for-hallbar-stadsutveckling-i-norra-djurgardsstaden-2020pdf?downloadMode=download</w:t>
        </w:r>
      </w:hyperlink>
      <w:r w:rsidR="00EA7FDC">
        <w:t xml:space="preserve"> </w:t>
      </w:r>
    </w:p>
  </w:footnote>
  <w:footnote w:id="35">
    <w:p w14:paraId="25722506" w14:textId="4908D3EB" w:rsidR="00305BE6" w:rsidRDefault="00305BE6" w:rsidP="00EF3FA3">
      <w:pPr>
        <w:pStyle w:val="Puslapioinaostekstas"/>
        <w:jc w:val="left"/>
      </w:pPr>
      <w:r>
        <w:rPr>
          <w:rStyle w:val="Puslapioinaosnuoroda"/>
        </w:rPr>
        <w:footnoteRef/>
      </w:r>
      <w:r>
        <w:t xml:space="preserve"> Žaliosios erdvės santykis – ploto santykis tarp žaliųjų erdvių ir visos planuojamos teritorijos. </w:t>
      </w:r>
    </w:p>
  </w:footnote>
  <w:footnote w:id="36">
    <w:p w14:paraId="33ADA222" w14:textId="681DE8A8" w:rsidR="007F014A" w:rsidRDefault="007F014A">
      <w:pPr>
        <w:pStyle w:val="Puslapioinaostekstas"/>
      </w:pPr>
      <w:r>
        <w:rPr>
          <w:rStyle w:val="Puslapioinaosnuoroda"/>
        </w:rPr>
        <w:footnoteRef/>
      </w:r>
      <w:r w:rsidR="000C4161" w:rsidRPr="00D95FA3">
        <w:t>Ny översiktsplan för Täby</w:t>
      </w:r>
      <w:r w:rsidR="00A86E24">
        <w:t>.</w:t>
      </w:r>
      <w:r w:rsidR="000C4161">
        <w:t xml:space="preserve"> Prieiga per internetą: </w:t>
      </w:r>
      <w:hyperlink r:id="rId26" w:history="1">
        <w:r w:rsidR="000C4161" w:rsidRPr="007279BA">
          <w:rPr>
            <w:rStyle w:val="Hipersaitas"/>
          </w:rPr>
          <w:t>https://www.taby.se/stadsplanering-och-trafik/stadsplanering-och-utbyggnad/oversiktlig-planering/</w:t>
        </w:r>
      </w:hyperlink>
      <w:r w:rsidR="00E03362">
        <w:t xml:space="preserve"> </w:t>
      </w:r>
    </w:p>
  </w:footnote>
  <w:footnote w:id="37">
    <w:p w14:paraId="21DDA178" w14:textId="2194AF97" w:rsidR="00E74059" w:rsidRDefault="00E74059" w:rsidP="00F75B1F">
      <w:pPr>
        <w:pStyle w:val="Puslapioinaostekstas"/>
        <w:jc w:val="left"/>
      </w:pPr>
      <w:r>
        <w:rPr>
          <w:rStyle w:val="Puslapioinaosnuoroda"/>
        </w:rPr>
        <w:footnoteRef/>
      </w:r>
      <w:r>
        <w:t xml:space="preserve"> </w:t>
      </w:r>
      <w:r w:rsidR="008A07BD" w:rsidRPr="008A07BD">
        <w:t>Hållbarhetsprogram för Täby park</w:t>
      </w:r>
      <w:r w:rsidR="008A07BD">
        <w:t xml:space="preserve">. Prieiga per internetą: </w:t>
      </w:r>
      <w:hyperlink r:id="rId27" w:history="1">
        <w:r w:rsidR="008A07BD" w:rsidRPr="00B355AE">
          <w:rPr>
            <w:rStyle w:val="Hipersaitas"/>
          </w:rPr>
          <w:t>https://doc.taby.se/handlingar/Stadsbyggnadsn%C3%A4mnden/2020/2020-06-09/Handlingar/11.5%20Bilaga%205%20H%C3%A5llbarhetsprogram%20f%C3%B6r%20H%C3%A4sten%204%20m%20fl.pdf</w:t>
        </w:r>
      </w:hyperlink>
    </w:p>
  </w:footnote>
  <w:footnote w:id="38">
    <w:p w14:paraId="5214A00A" w14:textId="05E81880" w:rsidR="000D6DB8" w:rsidRDefault="00D274F9" w:rsidP="002E0E14">
      <w:pPr>
        <w:pStyle w:val="Puslapioinaostekstas"/>
        <w:jc w:val="left"/>
      </w:pPr>
      <w:r>
        <w:rPr>
          <w:rStyle w:val="Puslapioinaosnuoroda"/>
        </w:rPr>
        <w:footnoteRef/>
      </w:r>
      <w:r>
        <w:t xml:space="preserve"> Kartläggning av ekosystemtjänster i Upplands Väsby kommun. Prieiga per internetą: </w:t>
      </w:r>
      <w:hyperlink r:id="rId28" w:history="1">
        <w:r w:rsidR="000D6DB8" w:rsidRPr="007E130B">
          <w:rPr>
            <w:rStyle w:val="Hipersaitas"/>
          </w:rPr>
          <w:t>https://www.upplandsvasby.se/download/18.4a3462da15f4d86bb802570/1513245744550/Kartl%C3%A4ggning+av+ekosystemtj%C3%A4nster.pdf</w:t>
        </w:r>
      </w:hyperlink>
      <w:r w:rsidR="000D6DB8">
        <w:t xml:space="preserve"> </w:t>
      </w:r>
    </w:p>
  </w:footnote>
  <w:footnote w:id="39">
    <w:p w14:paraId="3842D053" w14:textId="743A36AC" w:rsidR="008415F3" w:rsidRDefault="008415F3" w:rsidP="00EF3FA3">
      <w:pPr>
        <w:pStyle w:val="Puslapioinaostekstas"/>
        <w:jc w:val="left"/>
      </w:pPr>
      <w:r>
        <w:rPr>
          <w:rStyle w:val="Puslapioinaosnuoroda"/>
        </w:rPr>
        <w:footnoteRef/>
      </w:r>
      <w:r>
        <w:t xml:space="preserve"> </w:t>
      </w:r>
      <w:r w:rsidR="00A62EB2">
        <w:t xml:space="preserve">Utvecklingsplan för ekosystemtjänster i Upplands Väsby kommun. Prieiga per internetą: </w:t>
      </w:r>
      <w:hyperlink r:id="rId29" w:history="1">
        <w:r w:rsidR="00A62EB2" w:rsidRPr="00B355AE">
          <w:rPr>
            <w:rStyle w:val="Hipersaitas"/>
          </w:rPr>
          <w:t>https://www.upplandsvasby.se/download/18.4a3462da15f4d86bb802573/1513245744851/Utvecklingsplan%20f%C3%B6r%20ekosystemtj%C3%A4nster.pdf</w:t>
        </w:r>
      </w:hyperlink>
      <w:r w:rsidR="00A62EB2">
        <w:t xml:space="preserve"> </w:t>
      </w:r>
    </w:p>
  </w:footnote>
  <w:footnote w:id="40">
    <w:p w14:paraId="66FD4209" w14:textId="4F752988" w:rsidR="00F039E3" w:rsidRDefault="00F039E3" w:rsidP="00EF3FA3">
      <w:pPr>
        <w:pStyle w:val="Puslapioinaostekstas"/>
        <w:jc w:val="left"/>
      </w:pPr>
      <w:r>
        <w:rPr>
          <w:rStyle w:val="Puslapioinaosnuoroda"/>
        </w:rPr>
        <w:footnoteRef/>
      </w:r>
      <w:r>
        <w:t xml:space="preserve"> Karščio salos efektas – reiškinys, kai tam tikroje teritorijoje temperatūra aukštesnė nei aplinkinėse teritorijose. </w:t>
      </w:r>
    </w:p>
  </w:footnote>
  <w:footnote w:id="41">
    <w:p w14:paraId="510542B9" w14:textId="270FAB7E" w:rsidR="00FA4088" w:rsidRDefault="00FA4088">
      <w:pPr>
        <w:pStyle w:val="Puslapioinaostekstas"/>
      </w:pPr>
      <w:r>
        <w:rPr>
          <w:rStyle w:val="Puslapioinaosnuoroda"/>
        </w:rPr>
        <w:footnoteRef/>
      </w:r>
      <w:r>
        <w:t xml:space="preserve"> </w:t>
      </w:r>
      <w:r w:rsidR="00F25F3D">
        <w:t xml:space="preserve">Power, A. G. (2010) Ecosystem services and agriculture: Tradeoffs and synergies. </w:t>
      </w:r>
      <w:r w:rsidR="00D5730B" w:rsidRPr="006B39E5">
        <w:rPr>
          <w:i/>
          <w:iCs/>
        </w:rPr>
        <w:t xml:space="preserve">Philosophical Transactions of the Royal Society B, </w:t>
      </w:r>
      <w:r w:rsidR="006B39E5" w:rsidRPr="006B39E5">
        <w:rPr>
          <w:i/>
          <w:iCs/>
        </w:rPr>
        <w:t>365</w:t>
      </w:r>
      <w:r w:rsidR="006B39E5">
        <w:t xml:space="preserve">, </w:t>
      </w:r>
      <w:r w:rsidR="006B39E5" w:rsidRPr="006B39E5">
        <w:t>2959–2971</w:t>
      </w:r>
      <w:r w:rsidR="006B39E5">
        <w:t xml:space="preserve">. </w:t>
      </w:r>
      <w:r>
        <w:t xml:space="preserve">Prieiga per internetą: </w:t>
      </w:r>
      <w:hyperlink r:id="rId30" w:history="1">
        <w:r w:rsidRPr="00444D25">
          <w:rPr>
            <w:rStyle w:val="Hipersaitas"/>
          </w:rPr>
          <w:t>https://doi.org/10.1098/rstb.2010.0143</w:t>
        </w:r>
      </w:hyperlink>
      <w:r>
        <w:t xml:space="preserve"> </w:t>
      </w:r>
    </w:p>
  </w:footnote>
  <w:footnote w:id="42">
    <w:p w14:paraId="5D743665" w14:textId="2495011B" w:rsidR="00FC33F3" w:rsidRDefault="00FC33F3">
      <w:pPr>
        <w:pStyle w:val="Puslapioinaostekstas"/>
      </w:pPr>
      <w:r>
        <w:rPr>
          <w:rStyle w:val="Puslapioinaosnuoroda"/>
        </w:rPr>
        <w:footnoteRef/>
      </w:r>
      <w:r>
        <w:t xml:space="preserve"> Prieiga per internetą: </w:t>
      </w:r>
      <w:hyperlink r:id="rId31" w:history="1">
        <w:r w:rsidRPr="00444D25">
          <w:rPr>
            <w:rStyle w:val="Hipersaitas"/>
          </w:rPr>
          <w:t>https://www.fao.org/ecosystem-services-biodiversity/en/</w:t>
        </w:r>
      </w:hyperlink>
      <w:r>
        <w:t xml:space="preserve"> </w:t>
      </w:r>
    </w:p>
  </w:footnote>
  <w:footnote w:id="43">
    <w:p w14:paraId="7DFDCFC5" w14:textId="77777777" w:rsidR="005C54A3" w:rsidRDefault="005C54A3" w:rsidP="005C54A3">
      <w:pPr>
        <w:pStyle w:val="Puslapioinaostekstas"/>
      </w:pPr>
      <w:r>
        <w:rPr>
          <w:rStyle w:val="Puslapioinaosnuoroda"/>
        </w:rPr>
        <w:footnoteRef/>
      </w:r>
      <w:r>
        <w:t xml:space="preserve"> Prieiga per internetą: </w:t>
      </w:r>
      <w:hyperlink r:id="rId32" w:history="1">
        <w:r w:rsidRPr="00444D25">
          <w:rPr>
            <w:rStyle w:val="Hipersaitas"/>
          </w:rPr>
          <w:t>https://www.fao.org/ecosystem-services-biodiversity/en/</w:t>
        </w:r>
      </w:hyperlink>
      <w:r>
        <w:t xml:space="preserve"> </w:t>
      </w:r>
    </w:p>
  </w:footnote>
  <w:footnote w:id="44">
    <w:p w14:paraId="63754054" w14:textId="706D95E3" w:rsidR="003A5CBE" w:rsidRDefault="003A5CBE">
      <w:pPr>
        <w:pStyle w:val="Puslapioinaostekstas"/>
      </w:pPr>
      <w:r>
        <w:rPr>
          <w:rStyle w:val="Puslapioinaosnuoroda"/>
        </w:rPr>
        <w:footnoteRef/>
      </w:r>
      <w:r>
        <w:t xml:space="preserve"> Prieiga per internetą: </w:t>
      </w:r>
      <w:hyperlink r:id="rId33" w:history="1">
        <w:r w:rsidRPr="00444D25">
          <w:rPr>
            <w:rStyle w:val="Hipersaitas"/>
          </w:rPr>
          <w:t>http://mokslolietuva.lt/2015/06/vieno-isradimo-istorija/</w:t>
        </w:r>
      </w:hyperlink>
      <w:r>
        <w:t xml:space="preserve"> </w:t>
      </w:r>
    </w:p>
  </w:footnote>
  <w:footnote w:id="45">
    <w:p w14:paraId="720D4249" w14:textId="51F6BE1C" w:rsidR="004D33B4" w:rsidRDefault="004D33B4">
      <w:pPr>
        <w:pStyle w:val="Puslapioinaostekstas"/>
      </w:pPr>
      <w:r>
        <w:rPr>
          <w:rStyle w:val="Puslapioinaosnuoroda"/>
        </w:rPr>
        <w:footnoteRef/>
      </w:r>
      <w:r>
        <w:t xml:space="preserve"> Prieiga per internetą: </w:t>
      </w:r>
      <w:hyperlink r:id="rId34" w:history="1">
        <w:r w:rsidRPr="00444D25">
          <w:rPr>
            <w:rStyle w:val="Hipersaitas"/>
          </w:rPr>
          <w:t>https://www.vle.lt/straipsnis/slapyne/</w:t>
        </w:r>
      </w:hyperlink>
      <w:r>
        <w:t xml:space="preserve"> </w:t>
      </w:r>
    </w:p>
  </w:footnote>
  <w:footnote w:id="46">
    <w:p w14:paraId="2CC7E63E" w14:textId="1CEA5F30" w:rsidR="00AA7249" w:rsidRDefault="00AA7249" w:rsidP="00AA7249">
      <w:pPr>
        <w:pStyle w:val="Puslapioinaostekstas"/>
      </w:pPr>
      <w:r>
        <w:rPr>
          <w:rStyle w:val="Puslapioinaosnuoroda"/>
        </w:rPr>
        <w:footnoteRef/>
      </w:r>
      <w:r>
        <w:t xml:space="preserve"> </w:t>
      </w:r>
      <w:r w:rsidR="00A25623">
        <w:t>Sainju, U. M., Ghimire, R., Pradhan, g. P. (</w:t>
      </w:r>
      <w:r w:rsidR="00735EA0">
        <w:t xml:space="preserve">2019) Nitrogen fertilization I: Impact on crop, soil, and environment. </w:t>
      </w:r>
      <w:r w:rsidR="00651E45" w:rsidRPr="00651E45">
        <w:t xml:space="preserve">In book: </w:t>
      </w:r>
      <w:r w:rsidR="00651E45" w:rsidRPr="00651E45">
        <w:rPr>
          <w:i/>
          <w:iCs/>
        </w:rPr>
        <w:t>Nitrogen in Agricultural Systems</w:t>
      </w:r>
      <w:r w:rsidR="00C41F7B">
        <w:t>.</w:t>
      </w:r>
      <w:r w:rsidR="00651E45" w:rsidRPr="00651E45">
        <w:t xml:space="preserve"> </w:t>
      </w:r>
      <w:r>
        <w:t xml:space="preserve">Prieiga per internetą: </w:t>
      </w:r>
      <w:hyperlink r:id="rId35" w:history="1">
        <w:r w:rsidRPr="009F3CCE">
          <w:rPr>
            <w:rStyle w:val="Hipersaitas"/>
          </w:rPr>
          <w:t>https://www.intechopen.com/chapters/67454</w:t>
        </w:r>
      </w:hyperlink>
      <w:r>
        <w:t xml:space="preserve"> </w:t>
      </w:r>
    </w:p>
  </w:footnote>
  <w:footnote w:id="47">
    <w:p w14:paraId="5A0356CA" w14:textId="335ED8F9" w:rsidR="009E61EA" w:rsidRDefault="009E61EA" w:rsidP="00EF3FA3">
      <w:pPr>
        <w:pStyle w:val="Puslapioinaostekstas"/>
        <w:jc w:val="left"/>
      </w:pPr>
      <w:r>
        <w:rPr>
          <w:rStyle w:val="Puslapioinaosnuoroda"/>
        </w:rPr>
        <w:footnoteRef/>
      </w:r>
      <w:r>
        <w:t xml:space="preserve"> Prieiga per internetą: </w:t>
      </w:r>
      <w:hyperlink r:id="rId36" w:history="1">
        <w:r w:rsidR="00200D41" w:rsidRPr="0080243F">
          <w:rPr>
            <w:rStyle w:val="Hipersaitas"/>
          </w:rPr>
          <w:t>https://eur-lex.europa.eu/eli/reg/2009/1107/oj</w:t>
        </w:r>
      </w:hyperlink>
      <w:r w:rsidR="00200D41">
        <w:t xml:space="preserve"> </w:t>
      </w:r>
    </w:p>
  </w:footnote>
  <w:footnote w:id="48">
    <w:p w14:paraId="794621BE" w14:textId="52C253F7" w:rsidR="00CE62CA" w:rsidRDefault="00CE62CA">
      <w:pPr>
        <w:pStyle w:val="Puslapioinaostekstas"/>
      </w:pPr>
      <w:r>
        <w:rPr>
          <w:rStyle w:val="Puslapioinaosnuoroda"/>
        </w:rPr>
        <w:footnoteRef/>
      </w:r>
      <w:r>
        <w:t xml:space="preserve"> Prieiga per internetą: </w:t>
      </w:r>
      <w:hyperlink r:id="rId37" w:history="1">
        <w:r w:rsidRPr="0080243F">
          <w:rPr>
            <w:rStyle w:val="Hipersaitas"/>
          </w:rPr>
          <w:t>https://eur-lex.europa.eu/eli/reg/2009/1107/oj</w:t>
        </w:r>
      </w:hyperlink>
      <w:r w:rsidR="00A70BCB" w:rsidRPr="00A70BCB">
        <w:rPr>
          <w:rStyle w:val="Hipersaitas"/>
          <w:u w:val="none"/>
        </w:rPr>
        <w:t>, (7) punktas</w:t>
      </w:r>
    </w:p>
  </w:footnote>
  <w:footnote w:id="49">
    <w:p w14:paraId="33A22DD5" w14:textId="22E37641" w:rsidR="00EC537F" w:rsidRDefault="00EC537F">
      <w:pPr>
        <w:pStyle w:val="Puslapioinaostekstas"/>
      </w:pPr>
      <w:r>
        <w:rPr>
          <w:rStyle w:val="Puslapioinaosnuoroda"/>
        </w:rPr>
        <w:footnoteRef/>
      </w:r>
      <w:r>
        <w:t xml:space="preserve"> </w:t>
      </w:r>
      <w:r w:rsidR="00786B91">
        <w:t xml:space="preserve">Prieiga per internetą: </w:t>
      </w:r>
      <w:hyperlink r:id="rId38" w:history="1">
        <w:r w:rsidR="00786B91" w:rsidRPr="009F3CCE">
          <w:rPr>
            <w:rStyle w:val="Hipersaitas"/>
          </w:rPr>
          <w:t>https://ec.europa.eu/food/plants/pesticides/legislation-plant-protection-products-ppps_en</w:t>
        </w:r>
      </w:hyperlink>
      <w:r w:rsidR="00786B91">
        <w:t xml:space="preserve"> </w:t>
      </w:r>
    </w:p>
  </w:footnote>
  <w:footnote w:id="50">
    <w:p w14:paraId="67AC0E50" w14:textId="5136EF8D" w:rsidR="00082D43" w:rsidRDefault="00082D43">
      <w:pPr>
        <w:pStyle w:val="Puslapioinaostekstas"/>
      </w:pPr>
      <w:r>
        <w:rPr>
          <w:rStyle w:val="Puslapioinaosnuoroda"/>
        </w:rPr>
        <w:footnoteRef/>
      </w:r>
      <w:r>
        <w:t xml:space="preserve"> Prieiga per internetą: </w:t>
      </w:r>
      <w:hyperlink r:id="rId39" w:history="1">
        <w:r w:rsidRPr="00F2162C">
          <w:rPr>
            <w:rStyle w:val="Hipersaitas"/>
          </w:rPr>
          <w:t>https://eur-lex.europa.eu/legal-content/LT/TXT/PDF/?uri=CELEX:02009L0128-20190726&amp;from=EN</w:t>
        </w:r>
      </w:hyperlink>
      <w:r>
        <w:t xml:space="preserve"> </w:t>
      </w:r>
    </w:p>
  </w:footnote>
  <w:footnote w:id="51">
    <w:p w14:paraId="56B7963E" w14:textId="74294AA3" w:rsidR="005628C3" w:rsidRDefault="005628C3">
      <w:pPr>
        <w:pStyle w:val="Puslapioinaostekstas"/>
      </w:pPr>
      <w:r>
        <w:rPr>
          <w:rStyle w:val="Puslapioinaosnuoroda"/>
        </w:rPr>
        <w:footnoteRef/>
      </w:r>
      <w:r>
        <w:t xml:space="preserve"> Prieiga per internetą: </w:t>
      </w:r>
      <w:hyperlink r:id="rId40" w:anchor="sustainable-use-of-pesticides-directive" w:history="1">
        <w:r w:rsidR="008B29B4" w:rsidRPr="00F2162C">
          <w:rPr>
            <w:rStyle w:val="Hipersaitas"/>
          </w:rPr>
          <w:t>https://food.ec.europa.eu/plants/pesticides/sustainable-use-pesticides_en#sustainable-use-of-pesticides-directive</w:t>
        </w:r>
      </w:hyperlink>
      <w:r w:rsidR="008B29B4">
        <w:t xml:space="preserve"> </w:t>
      </w:r>
    </w:p>
  </w:footnote>
  <w:footnote w:id="52">
    <w:p w14:paraId="64428D4D" w14:textId="7236B1AA" w:rsidR="00697473" w:rsidRDefault="00697473">
      <w:pPr>
        <w:pStyle w:val="Puslapioinaostekstas"/>
      </w:pPr>
      <w:r>
        <w:rPr>
          <w:rStyle w:val="Puslapioinaosnuoroda"/>
        </w:rPr>
        <w:footnoteRef/>
      </w:r>
      <w:r>
        <w:t xml:space="preserve"> </w:t>
      </w:r>
      <w:r w:rsidR="0002494C">
        <w:t xml:space="preserve">Plant Protection Plan. Prieiga per internetą: </w:t>
      </w:r>
      <w:hyperlink r:id="rId41" w:history="1">
        <w:r w:rsidR="0002494C" w:rsidRPr="00F2162C">
          <w:rPr>
            <w:rStyle w:val="Hipersaitas"/>
          </w:rPr>
          <w:t>https://food.ec.europa.eu/system/files/2019-03/pesticides_sup_nap_ltu_en.pdf</w:t>
        </w:r>
      </w:hyperlink>
      <w:r w:rsidR="0002494C">
        <w:t xml:space="preserve"> </w:t>
      </w:r>
    </w:p>
  </w:footnote>
  <w:footnote w:id="53">
    <w:p w14:paraId="54B91032" w14:textId="210CD07F" w:rsidR="002F263A" w:rsidRDefault="002F263A">
      <w:pPr>
        <w:pStyle w:val="Puslapioinaostekstas"/>
      </w:pPr>
      <w:r>
        <w:rPr>
          <w:rStyle w:val="Puslapioinaosnuoroda"/>
        </w:rPr>
        <w:footnoteRef/>
      </w:r>
      <w:r>
        <w:t xml:space="preserve"> </w:t>
      </w:r>
      <w:r w:rsidR="007E16AC">
        <w:t xml:space="preserve">Augalų apsaugos planas, patvirtintas 2017 m. Prieiga per internetą: </w:t>
      </w:r>
      <w:hyperlink r:id="rId42" w:history="1">
        <w:r w:rsidR="007E16AC" w:rsidRPr="00F2162C">
          <w:rPr>
            <w:rStyle w:val="Hipersaitas"/>
          </w:rPr>
          <w:t>https://food.ec.europa.eu/system/files/2020-09/pesticides_sup_nap_ltu-rev-upd_202009.pdf</w:t>
        </w:r>
      </w:hyperlink>
      <w:r w:rsidR="007E16AC">
        <w:t xml:space="preserve"> </w:t>
      </w:r>
    </w:p>
  </w:footnote>
  <w:footnote w:id="54">
    <w:p w14:paraId="0050F27D" w14:textId="77F98B5D" w:rsidR="00C65B23" w:rsidRDefault="00C65B23">
      <w:pPr>
        <w:pStyle w:val="Puslapioinaostekstas"/>
      </w:pPr>
      <w:r>
        <w:rPr>
          <w:rStyle w:val="Puslapioinaosnuoroda"/>
        </w:rPr>
        <w:footnoteRef/>
      </w:r>
      <w:r>
        <w:t xml:space="preserve"> Prieiga per internetą: </w:t>
      </w:r>
      <w:hyperlink r:id="rId43" w:history="1">
        <w:r w:rsidRPr="00F2162C">
          <w:rPr>
            <w:rStyle w:val="Hipersaitas"/>
          </w:rPr>
          <w:t>https://food.ec.europa.eu/system/files/2022-06/pesticides_sud_eval_2022_reg_2022-305_en.pdf</w:t>
        </w:r>
      </w:hyperlink>
      <w:r>
        <w:t xml:space="preserve"> </w:t>
      </w:r>
    </w:p>
  </w:footnote>
  <w:footnote w:id="55">
    <w:p w14:paraId="264EB51B" w14:textId="27BCE651" w:rsidR="00651398" w:rsidRDefault="00651398">
      <w:pPr>
        <w:pStyle w:val="Puslapioinaostekstas"/>
      </w:pPr>
      <w:r>
        <w:rPr>
          <w:rStyle w:val="Puslapioinaosnuoroda"/>
        </w:rPr>
        <w:footnoteRef/>
      </w:r>
      <w:r>
        <w:t xml:space="preserve"> Prieiga per internetą: </w:t>
      </w:r>
      <w:hyperlink r:id="rId44" w:history="1">
        <w:r w:rsidRPr="00F2162C">
          <w:rPr>
            <w:rStyle w:val="Hipersaitas"/>
          </w:rPr>
          <w:t>https://food.ec.europa.eu/system/files/2020-05/pesticides_sud_report-act_2020_en.pdf</w:t>
        </w:r>
      </w:hyperlink>
      <w:r>
        <w:t xml:space="preserve"> </w:t>
      </w:r>
    </w:p>
  </w:footnote>
  <w:footnote w:id="56">
    <w:p w14:paraId="6F43142C" w14:textId="2A27955A" w:rsidR="002676A1" w:rsidRDefault="002676A1" w:rsidP="002676A1">
      <w:pPr>
        <w:pStyle w:val="Puslapioinaostekstas"/>
        <w:jc w:val="left"/>
      </w:pPr>
      <w:r>
        <w:rPr>
          <w:rStyle w:val="Puslapioinaosnuoroda"/>
        </w:rPr>
        <w:footnoteRef/>
      </w:r>
      <w:r>
        <w:t xml:space="preserve"> Prieiga per internetą: </w:t>
      </w:r>
      <w:hyperlink r:id="rId45" w:history="1">
        <w:r w:rsidRPr="009F3CCE">
          <w:rPr>
            <w:rStyle w:val="Hipersaitas"/>
          </w:rPr>
          <w:t>https://ec.europa.eu/food/plants/pesticides/approval-active-substances/renewal-approval/neonicotinoids_en</w:t>
        </w:r>
      </w:hyperlink>
      <w:r w:rsidR="00EA7FDC">
        <w:t xml:space="preserve"> </w:t>
      </w:r>
    </w:p>
  </w:footnote>
  <w:footnote w:id="57">
    <w:p w14:paraId="7B69CABA" w14:textId="01DDDBFA" w:rsidR="002676A1" w:rsidRDefault="002676A1" w:rsidP="002676A1">
      <w:pPr>
        <w:pStyle w:val="Puslapioinaostekstas"/>
        <w:jc w:val="left"/>
      </w:pPr>
      <w:r>
        <w:rPr>
          <w:rStyle w:val="Puslapioinaosnuoroda"/>
        </w:rPr>
        <w:footnoteRef/>
      </w:r>
      <w:r>
        <w:t xml:space="preserve"> </w:t>
      </w:r>
      <w:r w:rsidR="00A05ED0">
        <w:t xml:space="preserve">Demortain, D. (2021) </w:t>
      </w:r>
      <w:r w:rsidR="00A05ED0" w:rsidRPr="00A05ED0">
        <w:t xml:space="preserve">The science behind the ban: </w:t>
      </w:r>
      <w:r w:rsidR="00A05ED0">
        <w:t>T</w:t>
      </w:r>
      <w:r w:rsidR="00A05ED0" w:rsidRPr="00A05ED0">
        <w:t>he outstanding impact of ecotoxicological research on the regulation of neonicotinoids</w:t>
      </w:r>
      <w:r w:rsidR="00A05ED0">
        <w:t xml:space="preserve">. </w:t>
      </w:r>
      <w:r w:rsidR="00A05ED0" w:rsidRPr="009E142F">
        <w:rPr>
          <w:i/>
          <w:iCs/>
        </w:rPr>
        <w:t>Current Opinion in Insect Science</w:t>
      </w:r>
      <w:r w:rsidR="009E142F" w:rsidRPr="009E142F">
        <w:rPr>
          <w:i/>
          <w:iCs/>
        </w:rPr>
        <w:t>, 46,</w:t>
      </w:r>
      <w:r w:rsidR="009E142F">
        <w:t xml:space="preserve"> </w:t>
      </w:r>
      <w:r w:rsidR="009E142F" w:rsidRPr="009E142F">
        <w:t>78-82</w:t>
      </w:r>
      <w:r w:rsidR="009E142F">
        <w:t>.</w:t>
      </w:r>
      <w:r w:rsidR="00A05ED0" w:rsidRPr="00A05ED0">
        <w:t xml:space="preserve"> </w:t>
      </w:r>
      <w:r>
        <w:t xml:space="preserve">Prieiga per internetą: </w:t>
      </w:r>
      <w:hyperlink r:id="rId46" w:history="1">
        <w:r w:rsidRPr="0080243F">
          <w:rPr>
            <w:rStyle w:val="Hipersaitas"/>
          </w:rPr>
          <w:t>https://doi.org/10.1016/j.cois.2021.02.017</w:t>
        </w:r>
      </w:hyperlink>
      <w:r>
        <w:t xml:space="preserve"> </w:t>
      </w:r>
    </w:p>
  </w:footnote>
  <w:footnote w:id="58">
    <w:p w14:paraId="24932D65" w14:textId="57E50773" w:rsidR="002676A1" w:rsidRDefault="002676A1" w:rsidP="002676A1">
      <w:pPr>
        <w:pStyle w:val="Puslapioinaostekstas"/>
        <w:jc w:val="left"/>
      </w:pPr>
      <w:r>
        <w:rPr>
          <w:rStyle w:val="Puslapioinaosnuoroda"/>
        </w:rPr>
        <w:footnoteRef/>
      </w:r>
      <w:r>
        <w:t xml:space="preserve"> Prieiga per internetą: </w:t>
      </w:r>
      <w:hyperlink r:id="rId47" w:history="1">
        <w:r w:rsidRPr="009F3CCE">
          <w:rPr>
            <w:rStyle w:val="Hipersaitas"/>
          </w:rPr>
          <w:t>https://ec.europa.eu/food/plants/pesticides/approval-active-substances/renewal-approval/neonicotinoids_en</w:t>
        </w:r>
      </w:hyperlink>
      <w:r w:rsidR="00EA7FDC">
        <w:t xml:space="preserve"> </w:t>
      </w:r>
    </w:p>
  </w:footnote>
  <w:footnote w:id="59">
    <w:p w14:paraId="2E254626" w14:textId="5310A0A8" w:rsidR="00A43B9E" w:rsidRDefault="00A43B9E" w:rsidP="00E15578">
      <w:pPr>
        <w:pStyle w:val="Puslapioinaostekstas"/>
      </w:pPr>
      <w:r>
        <w:rPr>
          <w:rStyle w:val="Puslapioinaosnuoroda"/>
        </w:rPr>
        <w:footnoteRef/>
      </w:r>
      <w:r>
        <w:t xml:space="preserve"> </w:t>
      </w:r>
      <w:r w:rsidRPr="00A43B9E">
        <w:t>Europos Parlamento ir Tarybos 2021 m. gruodžio 2 d. reglament</w:t>
      </w:r>
      <w:r>
        <w:t>as</w:t>
      </w:r>
      <w:r w:rsidRPr="00A43B9E">
        <w:t>, kuriuo nustatomos valstybių narių pagal bendrą žemės ūkio politiką rengtinų strateginių planų (BŽŪP strateginių planų), finansuotinų iš Europos žemės ūkio garantijų fondo (EŽŪGF) ir iš Europos žemės ūkio fondo kaimo plėtrai (EŽŪFKP), rėmimo taisyklės ir panaikinami reglamentai (ES) Nr. 1305/2013 ir (ES) Nr. 1307/2013</w:t>
      </w:r>
      <w:r>
        <w:t xml:space="preserve">, </w:t>
      </w:r>
      <w:r w:rsidR="005668C5">
        <w:t>(71) punktas</w:t>
      </w:r>
    </w:p>
  </w:footnote>
  <w:footnote w:id="60">
    <w:p w14:paraId="67EDE1A2" w14:textId="3B95ABB3" w:rsidR="00821FB6" w:rsidRDefault="00821FB6" w:rsidP="00E15578">
      <w:pPr>
        <w:pStyle w:val="Puslapioinaostekstas"/>
      </w:pPr>
      <w:r>
        <w:rPr>
          <w:rStyle w:val="Puslapioinaosnuoroda"/>
        </w:rPr>
        <w:footnoteRef/>
      </w:r>
      <w:r>
        <w:t xml:space="preserve"> Tvari miškotvarka </w:t>
      </w:r>
      <w:r w:rsidR="001A6973">
        <w:t>2013 m. EK komunikate „Nauja ES miškų strategija – miškams ir su mišku susijusiam sektoriui</w:t>
      </w:r>
      <w:r w:rsidR="00023242">
        <w:t>"</w:t>
      </w:r>
      <w:r w:rsidR="00727586">
        <w:t xml:space="preserve"> apibūdinama kaip</w:t>
      </w:r>
      <w:r>
        <w:t xml:space="preserve"> miškų ir miškų žemės naudojimą taip ir tiek, kad išliktų jų biologinė įvairovė, našumas, regeneravimosi pajėgumas, gyvybingumas ir jų potencialas </w:t>
      </w:r>
      <w:r w:rsidR="006E05A0">
        <w:t>atlikti (dabar ir ateityje) svarbias ekologines, ekonomines ir socialines funkcijas vietos,</w:t>
      </w:r>
      <w:r w:rsidR="00C444CE">
        <w:t xml:space="preserve"> </w:t>
      </w:r>
      <w:r w:rsidR="006E05A0">
        <w:t>nacionaliniu ir pasauliniu lygmeniu ir nedarant žalos kitoms ekosistemoms.</w:t>
      </w:r>
      <w:r w:rsidR="00C444CE">
        <w:t xml:space="preserve"> Prieiga per internetą: </w:t>
      </w:r>
      <w:r w:rsidR="00C444CE" w:rsidRPr="00C444CE">
        <w:t>https://eur-lex.europa.eu/resource.html?uri=cellar:21b27c38-21fb-11e3-8d1c-01aa75ed71a1.0018.01/DOC_1&amp;format=PDF</w:t>
      </w:r>
    </w:p>
  </w:footnote>
  <w:footnote w:id="61">
    <w:p w14:paraId="295DFD06" w14:textId="0BA645DE" w:rsidR="00B70451" w:rsidRDefault="00B70451" w:rsidP="00E15578">
      <w:pPr>
        <w:pStyle w:val="Puslapioinaostekstas"/>
      </w:pPr>
      <w:r>
        <w:rPr>
          <w:rStyle w:val="Puslapioinaosnuoroda"/>
        </w:rPr>
        <w:footnoteRef/>
      </w:r>
      <w:r>
        <w:t xml:space="preserve"> BŽŪP 2021 m. strateginio plano ataskaita. Prieiga per internetą: </w:t>
      </w:r>
      <w:hyperlink r:id="rId48" w:history="1">
        <w:r w:rsidR="002558F4" w:rsidRPr="001523D6">
          <w:rPr>
            <w:rStyle w:val="Hipersaitas"/>
          </w:rPr>
          <w:t>https://zum.lrv.lt/uploads/zum/documents/files/LT%20strateginio%20plano%20projektas_pateiktas_EK.pdf</w:t>
        </w:r>
      </w:hyperlink>
      <w:r w:rsidR="002558F4">
        <w:t xml:space="preserve"> </w:t>
      </w:r>
    </w:p>
  </w:footnote>
  <w:footnote w:id="62">
    <w:p w14:paraId="39982B4F" w14:textId="17DBAAEE" w:rsidR="00F95957" w:rsidRDefault="00F95957" w:rsidP="00F95957">
      <w:pPr>
        <w:pStyle w:val="Puslapioinaostekstas"/>
        <w:jc w:val="left"/>
      </w:pPr>
      <w:r>
        <w:rPr>
          <w:rStyle w:val="Puslapioinaosnuoroda"/>
        </w:rPr>
        <w:footnoteRef/>
      </w:r>
      <w:r>
        <w:t xml:space="preserve"> BŽŪP 2021 m. strateginio plano ataskaita. Prieiga per internetą: </w:t>
      </w:r>
      <w:hyperlink r:id="rId49" w:history="1">
        <w:r w:rsidR="007A2306" w:rsidRPr="00FE3C69">
          <w:rPr>
            <w:rStyle w:val="Hipersaitas"/>
          </w:rPr>
          <w:t>https://zum.lrv.lt/uploads/zum/documents/files/LT%20strateginio%20plano%20projektas_pateiktas_EK.pdf</w:t>
        </w:r>
      </w:hyperlink>
      <w:r w:rsidR="007A2306">
        <w:t xml:space="preserve"> </w:t>
      </w:r>
    </w:p>
  </w:footnote>
  <w:footnote w:id="63">
    <w:p w14:paraId="719D6014" w14:textId="067EA032" w:rsidR="00E64F51" w:rsidRDefault="00E64F51" w:rsidP="00E64F51">
      <w:pPr>
        <w:pStyle w:val="Puslapioinaostekstas"/>
      </w:pPr>
      <w:r>
        <w:rPr>
          <w:rStyle w:val="Puslapioinaosnuoroda"/>
        </w:rPr>
        <w:footnoteRef/>
      </w:r>
      <w:r>
        <w:t xml:space="preserve"> </w:t>
      </w:r>
      <w:r w:rsidR="005155EA" w:rsidRPr="005155EA">
        <w:t>Lietuvos žemės ūkio ir kaimo plėtros 2023-2027 m. strategini</w:t>
      </w:r>
      <w:r w:rsidR="005155EA">
        <w:t xml:space="preserve">ame </w:t>
      </w:r>
      <w:r w:rsidR="005155EA" w:rsidRPr="005155EA">
        <w:t>plan</w:t>
      </w:r>
      <w:r w:rsidR="005155EA">
        <w:t xml:space="preserve">e numatytos </w:t>
      </w:r>
      <w:r w:rsidR="006D2892">
        <w:t>paramos kryptys: „</w:t>
      </w:r>
      <w:r>
        <w:t>Siekiant mažinti tręšimą mineralinėmis trąšomis, bus įgyvendinamas intervencinių priemonių rūšių – „Klimatui, aplinkai ir gyvūnų gerovei naudingos sistemos“ (31 str.), „Valdymo įsipareigojimai, susiję su aplinka ir klimatu, ir kiti valdymo įsipareigojimai“ (70 str.), „Investicijos, įskaitant investicijas į drėkinimą“ (73–74 str.) – derinys. Parama pagal intervencinių priemonių rūšį „Klimatui, aplinkai ir gyvūnų gerovei naudingos sistemos“ (31 str.) bus skiriama skatinti augalų kaitą, tarpinių ir daugianarių pasėlių auginimą, trumpaamžių medingųjų augalų ir daugiamečių žolių juostų įrengimą ir priežiūrą, ariamųjų durpžemių ir eroduotos žemės keitimą pievomis, neariminės tausojamosios žemdirbystės technologijų taikymą, perėjimą prie ekologinio ūkininkavimo, tausojančias vaisių, uogų ir daržovių</w:t>
      </w:r>
      <w:r w:rsidR="007E32FE">
        <w:t xml:space="preserve"> </w:t>
      </w:r>
      <w:r>
        <w:t>programas, pievų priežiūrą ganant gyvulius, EB svarbos natūralių pievų, šlapynių bei rūšių buveinių</w:t>
      </w:r>
      <w:r w:rsidR="007E32FE">
        <w:t xml:space="preserve"> </w:t>
      </w:r>
      <w:r>
        <w:t>tvarkymą ir ekstensyvų šlapynių tvarkymą. Parama pagal intervencinių priemonių rūšį „Valdymo</w:t>
      </w:r>
      <w:r w:rsidR="007E32FE">
        <w:t xml:space="preserve"> </w:t>
      </w:r>
      <w:r>
        <w:t>įsipareigojimai, susiję su aplinka ir klimatu, ir kiti valdymo įsipareigojimai“ (70 str.) bus skiriama</w:t>
      </w:r>
      <w:r w:rsidR="005155EA">
        <w:t xml:space="preserve"> </w:t>
      </w:r>
      <w:r>
        <w:t>ekologiniam ūkininkavimui. Parama pagal intervencinių priemonių rūšį „Investicijos, įskaitant</w:t>
      </w:r>
      <w:r w:rsidR="007E32FE">
        <w:t xml:space="preserve"> </w:t>
      </w:r>
      <w:r>
        <w:t>investicijas į drėkinimą“ (73–74 str.) bus remiamos investicijos į tikslaus ūkininkavimo technologijas,</w:t>
      </w:r>
      <w:r w:rsidR="007E32FE">
        <w:t xml:space="preserve"> </w:t>
      </w:r>
      <w:r>
        <w:t>neariminio žemės dirbimo skatinimą ir plėtrą</w:t>
      </w:r>
      <w:r w:rsidR="007E32FE">
        <w:t>.</w:t>
      </w:r>
      <w:r w:rsidR="006D2892">
        <w:t>“</w:t>
      </w:r>
    </w:p>
  </w:footnote>
  <w:footnote w:id="64">
    <w:p w14:paraId="51BEDE9E" w14:textId="373CD5DE" w:rsidR="00632E05" w:rsidRDefault="00632E05">
      <w:pPr>
        <w:pStyle w:val="Puslapioinaostekstas"/>
      </w:pPr>
      <w:r>
        <w:rPr>
          <w:rStyle w:val="Puslapioinaosnuoroda"/>
        </w:rPr>
        <w:footnoteRef/>
      </w:r>
      <w:r>
        <w:t xml:space="preserve"> Prieiga per internetą: </w:t>
      </w:r>
      <w:hyperlink r:id="rId50" w:history="1">
        <w:r w:rsidRPr="00EA1020">
          <w:rPr>
            <w:rStyle w:val="Hipersaitas"/>
          </w:rPr>
          <w:t>http://miskininkas.eu/medienos-istekliai-ir-ju-naudojimo-potencialas-lietuvos-miskuose/</w:t>
        </w:r>
      </w:hyperlink>
      <w:r>
        <w:t xml:space="preserve"> </w:t>
      </w:r>
    </w:p>
  </w:footnote>
  <w:footnote w:id="65">
    <w:p w14:paraId="7BF1D9E7" w14:textId="4794BF79" w:rsidR="00D70291" w:rsidRDefault="00D70291">
      <w:pPr>
        <w:pStyle w:val="Puslapioinaostekstas"/>
      </w:pPr>
      <w:r>
        <w:rPr>
          <w:rStyle w:val="Puslapioinaosnuoroda"/>
        </w:rPr>
        <w:footnoteRef/>
      </w:r>
      <w:r>
        <w:t xml:space="preserve"> </w:t>
      </w:r>
      <w:r w:rsidR="00623DDD">
        <w:t>Watson, J. E. M. et al. (</w:t>
      </w:r>
      <w:r w:rsidR="00EB6993">
        <w:t xml:space="preserve">2018) </w:t>
      </w:r>
      <w:r w:rsidR="00EB6993" w:rsidRPr="00EB6993">
        <w:t>The exceptional value of intact forest ecosystems</w:t>
      </w:r>
      <w:r w:rsidR="002558F4">
        <w:t xml:space="preserve">. </w:t>
      </w:r>
      <w:r w:rsidR="002558F4" w:rsidRPr="002558F4">
        <w:rPr>
          <w:i/>
          <w:iCs/>
        </w:rPr>
        <w:t>Nature Ecology &amp; Evolution, 2</w:t>
      </w:r>
      <w:r w:rsidR="002558F4" w:rsidRPr="002558F4">
        <w:t>, 599–610</w:t>
      </w:r>
      <w:r w:rsidR="002558F4">
        <w:t>.</w:t>
      </w:r>
      <w:r w:rsidR="002558F4" w:rsidRPr="002558F4">
        <w:t xml:space="preserve"> </w:t>
      </w:r>
      <w:r>
        <w:t xml:space="preserve">Prieiga per internetą: </w:t>
      </w:r>
      <w:hyperlink r:id="rId51" w:history="1">
        <w:r w:rsidR="007E57E0" w:rsidRPr="00EA1020">
          <w:rPr>
            <w:rStyle w:val="Hipersaitas"/>
          </w:rPr>
          <w:t>https://doi.org/10.1038/s41559-018-0490-x</w:t>
        </w:r>
      </w:hyperlink>
      <w:r w:rsidR="007E57E0">
        <w:t xml:space="preserve"> </w:t>
      </w:r>
    </w:p>
  </w:footnote>
  <w:footnote w:id="66">
    <w:p w14:paraId="2D79067C" w14:textId="20D55F14" w:rsidR="00880407" w:rsidRPr="00B43A20" w:rsidRDefault="00880407">
      <w:pPr>
        <w:pStyle w:val="Puslapioinaostekstas"/>
      </w:pPr>
      <w:r>
        <w:rPr>
          <w:rStyle w:val="Puslapioinaosnuoroda"/>
        </w:rPr>
        <w:footnoteRef/>
      </w:r>
      <w:r>
        <w:t xml:space="preserve"> 2021–2030 metų plėtros programos valdytojos aplinkos ministerijos aplinkos apsaugos ir klimato kaitos valdymo plėtros programos pagrindimas (21-12-31)</w:t>
      </w:r>
    </w:p>
  </w:footnote>
  <w:footnote w:id="67">
    <w:p w14:paraId="11834757" w14:textId="687AD5A6" w:rsidR="00DD44AE" w:rsidRDefault="00DD44AE">
      <w:pPr>
        <w:pStyle w:val="Puslapioinaostekstas"/>
      </w:pPr>
      <w:r>
        <w:rPr>
          <w:rStyle w:val="Puslapioinaosnuoroda"/>
        </w:rPr>
        <w:footnoteRef/>
      </w:r>
      <w:r>
        <w:t xml:space="preserve"> </w:t>
      </w:r>
      <w:r w:rsidR="00F543DC">
        <w:t>P</w:t>
      </w:r>
      <w:r w:rsidR="00BA477F">
        <w:t xml:space="preserve">rieiga per internetą: </w:t>
      </w:r>
      <w:hyperlink r:id="rId52" w:history="1">
        <w:r w:rsidR="00AE2B29" w:rsidRPr="00EA1020">
          <w:rPr>
            <w:rStyle w:val="Hipersaitas"/>
          </w:rPr>
          <w:t>https://e-seimas.lrs.lt/portal/legalAct/lt/TAD/TAIS.6036/asr</w:t>
        </w:r>
      </w:hyperlink>
      <w:r w:rsidR="00AE2B29">
        <w:t xml:space="preserve"> </w:t>
      </w:r>
    </w:p>
  </w:footnote>
  <w:footnote w:id="68">
    <w:p w14:paraId="0930F5DD" w14:textId="60E2E1F2" w:rsidR="001B5551" w:rsidRDefault="001B5551">
      <w:pPr>
        <w:pStyle w:val="Puslapioinaostekstas"/>
      </w:pPr>
      <w:r>
        <w:rPr>
          <w:rStyle w:val="Puslapioinaosnuoroda"/>
        </w:rPr>
        <w:footnoteRef/>
      </w:r>
      <w:r>
        <w:t xml:space="preserve"> Prieiga per internetą: </w:t>
      </w:r>
      <w:hyperlink r:id="rId53" w:history="1">
        <w:r w:rsidRPr="00FE3C69">
          <w:rPr>
            <w:rStyle w:val="Hipersaitas"/>
          </w:rPr>
          <w:t>http://www.amvmt.lt/index.php/oficialioji-statistika</w:t>
        </w:r>
      </w:hyperlink>
      <w:r>
        <w:t xml:space="preserve"> </w:t>
      </w:r>
    </w:p>
  </w:footnote>
  <w:footnote w:id="69">
    <w:p w14:paraId="6FE221F1" w14:textId="42A88B78" w:rsidR="00AE0561" w:rsidRDefault="00AE0561" w:rsidP="00EF3FA3">
      <w:pPr>
        <w:pStyle w:val="Puslapioinaostekstas"/>
        <w:jc w:val="left"/>
      </w:pPr>
      <w:r>
        <w:rPr>
          <w:rStyle w:val="Puslapioinaosnuoroda"/>
        </w:rPr>
        <w:footnoteRef/>
      </w:r>
      <w:r>
        <w:t xml:space="preserve"> Prieiga per internetą: </w:t>
      </w:r>
      <w:hyperlink r:id="rId54" w:history="1">
        <w:r w:rsidRPr="00B80E0D">
          <w:rPr>
            <w:rStyle w:val="Hipersaitas"/>
          </w:rPr>
          <w:t>http://www.lietuvosmediena.lt/medienos-produktu-importo-ir-eksporto-2021-m-i-pusmecio-analize/</w:t>
        </w:r>
      </w:hyperlink>
      <w:r w:rsidR="00EA7FDC">
        <w:rPr>
          <w:rStyle w:val="Hipersaitas"/>
        </w:rPr>
        <w:t xml:space="preserve"> </w:t>
      </w:r>
    </w:p>
  </w:footnote>
  <w:footnote w:id="70">
    <w:p w14:paraId="506B1A54" w14:textId="48A46B64" w:rsidR="00755252" w:rsidRDefault="00755252">
      <w:pPr>
        <w:pStyle w:val="Puslapioinaostekstas"/>
      </w:pPr>
      <w:r>
        <w:rPr>
          <w:rStyle w:val="Puslapioinaosnuoroda"/>
        </w:rPr>
        <w:footnoteRef/>
      </w:r>
      <w:r>
        <w:t xml:space="preserve"> Felipa-Lucia M. R. et al. (2018). </w:t>
      </w:r>
      <w:r w:rsidRPr="00755252">
        <w:t>Multiple forest attributes underpin the supply of multiple ecosystem services</w:t>
      </w:r>
      <w:r>
        <w:t xml:space="preserve">. </w:t>
      </w:r>
      <w:r w:rsidRPr="00A659AA">
        <w:rPr>
          <w:i/>
          <w:iCs/>
        </w:rPr>
        <w:t>Nature Communications, 9</w:t>
      </w:r>
      <w:r>
        <w:t>.</w:t>
      </w:r>
      <w:r w:rsidR="00A659AA">
        <w:t xml:space="preserve"> Prieiga per internetą: </w:t>
      </w:r>
      <w:hyperlink r:id="rId55" w:history="1">
        <w:r w:rsidR="00A659AA" w:rsidRPr="001523D6">
          <w:rPr>
            <w:rStyle w:val="Hipersaitas"/>
          </w:rPr>
          <w:t>https://www.nature.com/articles/s41467-018-07082-4</w:t>
        </w:r>
      </w:hyperlink>
      <w:r w:rsidR="00A659AA">
        <w:t xml:space="preserve"> </w:t>
      </w:r>
    </w:p>
  </w:footnote>
  <w:footnote w:id="71">
    <w:p w14:paraId="1591F2AF" w14:textId="0D17DF79" w:rsidR="00E1543B" w:rsidRDefault="00E1543B" w:rsidP="00906897">
      <w:pPr>
        <w:pStyle w:val="Puslapioinaostekstas"/>
      </w:pPr>
      <w:r>
        <w:rPr>
          <w:rStyle w:val="Puslapioinaosnuoroda"/>
        </w:rPr>
        <w:footnoteRef/>
      </w:r>
      <w:r w:rsidR="00906897">
        <w:t xml:space="preserve"> Overbeek W, Kröger M, Gerber J-F. </w:t>
      </w:r>
      <w:r w:rsidR="000E4F05">
        <w:t>(</w:t>
      </w:r>
      <w:r w:rsidR="00906897">
        <w:t>2012</w:t>
      </w:r>
      <w:r w:rsidR="000E4F05">
        <w:t>)</w:t>
      </w:r>
      <w:r w:rsidR="00906897">
        <w:t xml:space="preserve">. An overview of industrial tree plantation conflicts in the global South. Conflicts, trends, and resistance struggles. Prieiga per internetą: </w:t>
      </w:r>
      <w:hyperlink r:id="rId56" w:history="1">
        <w:r w:rsidR="00BC06AF" w:rsidRPr="002E16B2">
          <w:rPr>
            <w:rStyle w:val="Hipersaitas"/>
          </w:rPr>
          <w:t>http://www.ejolt.org/wordpress/wp-content/uploads/2012/06/EJOLT-Report-3-low1.pdf</w:t>
        </w:r>
      </w:hyperlink>
      <w:r w:rsidR="00E03362">
        <w:t xml:space="preserve"> </w:t>
      </w:r>
    </w:p>
  </w:footnote>
  <w:footnote w:id="72">
    <w:p w14:paraId="1E261FFF" w14:textId="15E68D32" w:rsidR="007F7565" w:rsidRDefault="007F7565">
      <w:pPr>
        <w:pStyle w:val="Puslapioinaostekstas"/>
      </w:pPr>
      <w:r>
        <w:rPr>
          <w:rStyle w:val="Puslapioinaosnuoroda"/>
        </w:rPr>
        <w:footnoteRef/>
      </w:r>
      <w:r>
        <w:t xml:space="preserve"> Felipa-Lucia M. R. et al. (2018). </w:t>
      </w:r>
      <w:r w:rsidRPr="00755252">
        <w:t>Multiple forest attributes underpin the supply of multiple ecosystem services</w:t>
      </w:r>
      <w:r>
        <w:t xml:space="preserve">. </w:t>
      </w:r>
      <w:r w:rsidRPr="009453CD">
        <w:rPr>
          <w:i/>
          <w:iCs/>
        </w:rPr>
        <w:t>Nature Communications, 9</w:t>
      </w:r>
      <w:r>
        <w:t>.</w:t>
      </w:r>
      <w:r w:rsidR="00A659AA">
        <w:t xml:space="preserve"> Prieiga per internetą: </w:t>
      </w:r>
      <w:hyperlink r:id="rId57" w:history="1">
        <w:r w:rsidR="00A659AA" w:rsidRPr="001523D6">
          <w:rPr>
            <w:rStyle w:val="Hipersaitas"/>
          </w:rPr>
          <w:t>https://www.nature.com/articles/s41467-018-07082-4</w:t>
        </w:r>
      </w:hyperlink>
      <w:r w:rsidR="00A659AA">
        <w:t xml:space="preserve"> </w:t>
      </w:r>
    </w:p>
  </w:footnote>
  <w:footnote w:id="73">
    <w:p w14:paraId="7B37D3D6" w14:textId="6A4B4CDB" w:rsidR="00CF0952" w:rsidRDefault="00CF0952">
      <w:pPr>
        <w:pStyle w:val="Puslapioinaostekstas"/>
      </w:pPr>
      <w:r>
        <w:rPr>
          <w:rStyle w:val="Puslapioinaosnuoroda"/>
        </w:rPr>
        <w:footnoteRef/>
      </w:r>
      <w:r>
        <w:t xml:space="preserve"> </w:t>
      </w:r>
      <w:r w:rsidR="000B6957">
        <w:t>P</w:t>
      </w:r>
      <w:r w:rsidR="00D01D0A">
        <w:t>a</w:t>
      </w:r>
      <w:r w:rsidR="000B6957">
        <w:t>gal Miško dauginamosios medžiagos nuostatų</w:t>
      </w:r>
      <w:r w:rsidR="008310BD">
        <w:t>, patvirtintų</w:t>
      </w:r>
      <w:r w:rsidR="00210553">
        <w:t xml:space="preserve"> LR aplinkos ministro</w:t>
      </w:r>
      <w:r w:rsidR="00876D36">
        <w:t xml:space="preserve"> 2003 m. spalio 29 d.</w:t>
      </w:r>
      <w:r w:rsidR="000B6957">
        <w:t xml:space="preserve"> </w:t>
      </w:r>
      <w:r w:rsidR="00876D36">
        <w:t>įsakymu</w:t>
      </w:r>
      <w:r w:rsidR="00916710">
        <w:t xml:space="preserve"> Nr. 521</w:t>
      </w:r>
      <w:r w:rsidR="00876D36">
        <w:t xml:space="preserve"> „Dėl miško dauginamosios medžiagos nuostatų patvirtinimo“</w:t>
      </w:r>
      <w:r w:rsidR="00F55BDB">
        <w:t xml:space="preserve"> (suvestinė redakcija nuo 2021-07-01),</w:t>
      </w:r>
      <w:r w:rsidR="00876D36">
        <w:t xml:space="preserve"> </w:t>
      </w:r>
      <w:r w:rsidR="000B6957">
        <w:t>9 priedą</w:t>
      </w:r>
      <w:r w:rsidR="00EA738E">
        <w:t xml:space="preserve">, atsižvelgiama į tokius reikalavimus: kilmė, atskyrimas, </w:t>
      </w:r>
      <w:r w:rsidR="00223427">
        <w:t xml:space="preserve">pakankamas populiacijos dydis, amžius ir išsivystymas, vienodumas, prisitaikymas, </w:t>
      </w:r>
      <w:r w:rsidR="00DD4CD9">
        <w:t>sveikatingumas ir atsparumas, medienos produktyvumas, medienos kokybė, stiebo forma ir augimo pobūdis</w:t>
      </w:r>
    </w:p>
  </w:footnote>
  <w:footnote w:id="74">
    <w:p w14:paraId="0ECFCA11" w14:textId="7C9A5B99" w:rsidR="00A80342" w:rsidRDefault="00A80342">
      <w:pPr>
        <w:pStyle w:val="Puslapioinaostekstas"/>
      </w:pPr>
      <w:r>
        <w:rPr>
          <w:rStyle w:val="Puslapioinaosnuoroda"/>
        </w:rPr>
        <w:footnoteRef/>
      </w:r>
      <w:r>
        <w:t xml:space="preserve"> </w:t>
      </w:r>
      <w:r w:rsidRPr="00A80342">
        <w:t>Medžiai ir krūmai, kurių vaisiais minta ir jų sėklas platina paukščiai</w:t>
      </w:r>
    </w:p>
  </w:footnote>
  <w:footnote w:id="75">
    <w:p w14:paraId="32EEB049" w14:textId="31FF1491" w:rsidR="00E47EE8" w:rsidRDefault="00E47EE8" w:rsidP="00A209C8">
      <w:pPr>
        <w:pStyle w:val="Puslapioinaostekstas"/>
      </w:pPr>
      <w:r>
        <w:rPr>
          <w:rStyle w:val="Puslapioinaosnuoroda"/>
        </w:rPr>
        <w:footnoteRef/>
      </w:r>
      <w:r>
        <w:t xml:space="preserve"> </w:t>
      </w:r>
      <w:r w:rsidR="00AD278B">
        <w:t>2021–2030 metų plėtros programos valdytojos aplinkos ministerijos aplinkos apsaugos ir klimato kaitos valdymo plėtros programos pagrindimas (21-12-31)</w:t>
      </w:r>
    </w:p>
  </w:footnote>
  <w:footnote w:id="76">
    <w:p w14:paraId="43E003ED" w14:textId="22C24245" w:rsidR="002F0772" w:rsidRDefault="002F0772">
      <w:pPr>
        <w:pStyle w:val="Puslapioinaostekstas"/>
      </w:pPr>
      <w:r>
        <w:rPr>
          <w:rStyle w:val="Puslapioinaosnuoroda"/>
        </w:rPr>
        <w:footnoteRef/>
      </w:r>
      <w:r>
        <w:t xml:space="preserve"> </w:t>
      </w:r>
      <w:r w:rsidR="003938D5" w:rsidRPr="003938D5">
        <w:t>822,5 ha didėja valstybinės reikšmės miškų plotas</w:t>
      </w:r>
      <w:r w:rsidR="003938D5">
        <w:t xml:space="preserve">. Prieiga per internetą: </w:t>
      </w:r>
      <w:hyperlink r:id="rId58" w:history="1">
        <w:r w:rsidR="003938D5" w:rsidRPr="002E16B2">
          <w:rPr>
            <w:rStyle w:val="Hipersaitas"/>
          </w:rPr>
          <w:t>https://am.lrv.lt/lt/naujienos/822-5-ha-dideja-valstybines-reiksmes-misku-plotas</w:t>
        </w:r>
      </w:hyperlink>
      <w:r w:rsidR="003938D5">
        <w:t xml:space="preserve"> </w:t>
      </w:r>
    </w:p>
  </w:footnote>
  <w:footnote w:id="77">
    <w:p w14:paraId="47D42808" w14:textId="4B09D464" w:rsidR="00A86D23" w:rsidRDefault="00A86D23">
      <w:pPr>
        <w:pStyle w:val="Puslapioinaostekstas"/>
      </w:pPr>
      <w:r>
        <w:rPr>
          <w:rStyle w:val="Puslapioinaosnuoroda"/>
        </w:rPr>
        <w:footnoteRef/>
      </w:r>
      <w:r>
        <w:t xml:space="preserve"> 2021 m. liepos 16 d. Europos Komisijos komunikatas Europos Parlamentui, Tarybai, Europos ekonomikos ir socialinių reikalų komitetui ir Regionų komitetui „Nauja 2030 m. ES miškų strategija“</w:t>
      </w:r>
      <w:r w:rsidR="009325DC">
        <w:t xml:space="preserve">. Prieiga per internetą: </w:t>
      </w:r>
      <w:hyperlink r:id="rId59" w:history="1">
        <w:r w:rsidR="009325DC" w:rsidRPr="00FE3C69">
          <w:rPr>
            <w:rStyle w:val="Hipersaitas"/>
          </w:rPr>
          <w:t>https://eur-lex.europa.eu/resource.html?uri=cellar:0d918e07-e610-11eb-a1a5-01aa75ed71a1.0011.02/DOC_1&amp;format=PDF</w:t>
        </w:r>
      </w:hyperlink>
      <w:r w:rsidR="009325DC">
        <w:t xml:space="preserve"> </w:t>
      </w:r>
    </w:p>
  </w:footnote>
  <w:footnote w:id="78">
    <w:p w14:paraId="108494BD" w14:textId="1CA3C003" w:rsidR="00A43B9E" w:rsidRDefault="00A43B9E">
      <w:pPr>
        <w:pStyle w:val="Puslapioinaostekstas"/>
      </w:pPr>
      <w:r>
        <w:rPr>
          <w:rStyle w:val="Puslapioinaosnuoroda"/>
        </w:rPr>
        <w:footnoteRef/>
      </w:r>
      <w:r>
        <w:t xml:space="preserve"> </w:t>
      </w:r>
      <w:r w:rsidRPr="00A43B9E">
        <w:t>Europos Parlamento ir Tarybos 2021 m. gruodžio 2 d. reglament</w:t>
      </w:r>
      <w:r>
        <w:t>as</w:t>
      </w:r>
      <w:r w:rsidRPr="00A43B9E">
        <w:t>, kuriuo nustatomos valstybių narių pagal bendrą žemės ūkio politiką rengtinų strateginių planų (BŽŪP strateginių planų), finansuotinų iš Europos žemės ūkio garantijų fondo (EŽŪGF) ir iš Europos žemės ūkio fondo kaimo plėtrai (EŽŪFKP), rėmimo taisyklės ir panaikinami reglamentai (ES) Nr. 1305/2013 ir (ES) Nr. 1307/2013</w:t>
      </w:r>
      <w:r>
        <w:t>, (73) punktas</w:t>
      </w:r>
    </w:p>
  </w:footnote>
  <w:footnote w:id="79">
    <w:p w14:paraId="00515F7B" w14:textId="4273AB9E" w:rsidR="00F26B1C" w:rsidRDefault="00F26B1C">
      <w:pPr>
        <w:pStyle w:val="Puslapioinaostekstas"/>
      </w:pPr>
      <w:r>
        <w:rPr>
          <w:rStyle w:val="Puslapioinaosnuoroda"/>
        </w:rPr>
        <w:footnoteRef/>
      </w:r>
      <w:r>
        <w:t xml:space="preserve"> </w:t>
      </w:r>
      <w:r w:rsidR="009453CD">
        <w:t xml:space="preserve">Prieiga per internetą: </w:t>
      </w:r>
      <w:hyperlink r:id="rId60" w:history="1">
        <w:r w:rsidR="009453CD" w:rsidRPr="001523D6">
          <w:rPr>
            <w:rStyle w:val="Hipersaitas"/>
          </w:rPr>
          <w:t>https://nacionalinismiskususitarimas.lt/apie-procesa/</w:t>
        </w:r>
      </w:hyperlink>
      <w:r w:rsidR="009453CD">
        <w:t xml:space="preserve"> </w:t>
      </w:r>
    </w:p>
  </w:footnote>
  <w:footnote w:id="80">
    <w:p w14:paraId="1BE0224C" w14:textId="459515FE" w:rsidR="00547C96" w:rsidRDefault="00547C96">
      <w:pPr>
        <w:pStyle w:val="Puslapioinaostekstas"/>
      </w:pPr>
      <w:r>
        <w:rPr>
          <w:rStyle w:val="Puslapioinaosnuoroda"/>
        </w:rPr>
        <w:footnoteRef/>
      </w:r>
      <w:r>
        <w:t xml:space="preserve"> </w:t>
      </w:r>
      <w:r w:rsidR="00D96D79">
        <w:t xml:space="preserve">Prieiga per internetą: </w:t>
      </w:r>
      <w:hyperlink r:id="rId61" w:history="1">
        <w:r w:rsidR="00D96D79" w:rsidRPr="00FE3C69">
          <w:rPr>
            <w:rStyle w:val="Hipersaitas"/>
          </w:rPr>
          <w:t>https://am.lrv.lt/uploads/am/documents/files/Temos%20ir%20klausimai%202021-11-26.pdf</w:t>
        </w:r>
      </w:hyperlink>
      <w:r w:rsidR="00D96D79">
        <w:t xml:space="preserve"> </w:t>
      </w:r>
    </w:p>
  </w:footnote>
  <w:footnote w:id="81">
    <w:p w14:paraId="3F6E78A4" w14:textId="56F8BFF3" w:rsidR="00400FFA" w:rsidRPr="00976510" w:rsidRDefault="00400FFA">
      <w:pPr>
        <w:pStyle w:val="Puslapioinaostekstas"/>
      </w:pPr>
      <w:r>
        <w:rPr>
          <w:rStyle w:val="Puslapioinaosnuoroda"/>
        </w:rPr>
        <w:footnoteRef/>
      </w:r>
      <w:r>
        <w:t xml:space="preserve"> </w:t>
      </w:r>
      <w:r w:rsidR="00D72CBB" w:rsidRPr="00D72CBB">
        <w:t>Basu Samarpita</w:t>
      </w:r>
      <w:r w:rsidR="001C5478">
        <w:t xml:space="preserve">, </w:t>
      </w:r>
      <w:r w:rsidR="00D72CBB" w:rsidRPr="00D72CBB">
        <w:t>Mackey, Katherine R. M.</w:t>
      </w:r>
      <w:r w:rsidR="001C5478">
        <w:t xml:space="preserve"> (2018)</w:t>
      </w:r>
      <w:r w:rsidR="00D72CBB" w:rsidRPr="00D72CBB">
        <w:t xml:space="preserve"> </w:t>
      </w:r>
      <w:r w:rsidR="00F9381E" w:rsidRPr="00F9381E">
        <w:t>Phytoplankton as Key Mediators of the Biological Carbon Pump: Their Responses to a Changing Climate</w:t>
      </w:r>
      <w:r w:rsidR="001C5478">
        <w:t xml:space="preserve">. </w:t>
      </w:r>
      <w:r w:rsidR="00420CF9">
        <w:t>p</w:t>
      </w:r>
      <w:r w:rsidR="00F50F2B">
        <w:t>. 1-</w:t>
      </w:r>
      <w:r w:rsidR="00B60CD0">
        <w:rPr>
          <w:lang w:val="en-US"/>
        </w:rPr>
        <w:t>3</w:t>
      </w:r>
      <w:r w:rsidR="00B21469">
        <w:t xml:space="preserve">. Prieiga per internetą: </w:t>
      </w:r>
      <w:hyperlink r:id="rId62" w:history="1">
        <w:r w:rsidR="002E14A0" w:rsidRPr="00F262A1">
          <w:rPr>
            <w:rStyle w:val="Hipersaitas"/>
          </w:rPr>
          <w:t>https://doi.org/10.3390/su10030869</w:t>
        </w:r>
      </w:hyperlink>
      <w:r w:rsidR="002E14A0">
        <w:t xml:space="preserve"> </w:t>
      </w:r>
    </w:p>
  </w:footnote>
  <w:footnote w:id="82">
    <w:p w14:paraId="7FC476A9" w14:textId="039DCF98" w:rsidR="00CE4224" w:rsidRDefault="00CE4224">
      <w:pPr>
        <w:pStyle w:val="Puslapioinaostekstas"/>
      </w:pPr>
      <w:r>
        <w:rPr>
          <w:rStyle w:val="Puslapioinaosnuoroda"/>
        </w:rPr>
        <w:footnoteRef/>
      </w:r>
      <w:r>
        <w:t xml:space="preserve"> </w:t>
      </w:r>
      <w:r w:rsidR="008553C3" w:rsidRPr="008553C3">
        <w:t>D’Costa</w:t>
      </w:r>
      <w:r w:rsidR="008553C3">
        <w:t xml:space="preserve"> P. M., D‘Silva</w:t>
      </w:r>
      <w:r w:rsidR="00BE15D9">
        <w:t xml:space="preserve"> M. Sh., Naik R. K. </w:t>
      </w:r>
      <w:r w:rsidR="00477953">
        <w:t xml:space="preserve">(2016) </w:t>
      </w:r>
      <w:r w:rsidR="00BE15D9" w:rsidRPr="00BE15D9">
        <w:t>Impact of Pollution on Phytoplankton and Implications for Marine Econiches</w:t>
      </w:r>
      <w:r w:rsidR="0000067E">
        <w:t xml:space="preserve">. </w:t>
      </w:r>
      <w:r w:rsidR="0000067E" w:rsidRPr="006E0AAE">
        <w:rPr>
          <w:i/>
          <w:iCs/>
        </w:rPr>
        <w:t>Springer</w:t>
      </w:r>
      <w:r w:rsidR="0000067E">
        <w:t xml:space="preserve">, </w:t>
      </w:r>
      <w:r w:rsidR="00C86BFB" w:rsidRPr="00C86BFB">
        <w:t>p</w:t>
      </w:r>
      <w:r w:rsidR="00C86BFB">
        <w:t>.</w:t>
      </w:r>
      <w:r w:rsidR="00C86BFB" w:rsidRPr="00C86BFB">
        <w:t xml:space="preserve"> 205-222</w:t>
      </w:r>
      <w:r w:rsidR="00C86BFB">
        <w:t>.</w:t>
      </w:r>
      <w:r w:rsidR="00EA7FDC">
        <w:t xml:space="preserve"> </w:t>
      </w:r>
      <w:r>
        <w:t xml:space="preserve">Prieiga per internetą: </w:t>
      </w:r>
      <w:hyperlink r:id="rId63" w:history="1">
        <w:r w:rsidR="00C86BFB" w:rsidRPr="00FE3C69">
          <w:rPr>
            <w:rStyle w:val="Hipersaitas"/>
          </w:rPr>
          <w:t>https://link.springer.com/chapter/10.1007/978-981-10-1044-6_13</w:t>
        </w:r>
      </w:hyperlink>
      <w:r w:rsidR="00C86BFB">
        <w:t xml:space="preserve"> </w:t>
      </w:r>
    </w:p>
  </w:footnote>
  <w:footnote w:id="83">
    <w:p w14:paraId="1D4C0462" w14:textId="5665E5DC" w:rsidR="000D1EB1" w:rsidRDefault="000D1EB1" w:rsidP="00E17553">
      <w:pPr>
        <w:pStyle w:val="Puslapioinaostekstas"/>
      </w:pPr>
      <w:r>
        <w:rPr>
          <w:rStyle w:val="Puslapioinaosnuoroda"/>
        </w:rPr>
        <w:footnoteRef/>
      </w:r>
      <w:r>
        <w:t xml:space="preserve"> </w:t>
      </w:r>
      <w:r w:rsidR="00233969">
        <w:t>Le Moal M. et al.</w:t>
      </w:r>
      <w:r w:rsidR="00E17553" w:rsidRPr="00E17553">
        <w:t xml:space="preserve"> </w:t>
      </w:r>
      <w:r w:rsidR="00477953">
        <w:t xml:space="preserve">(2019) </w:t>
      </w:r>
      <w:r w:rsidR="00E17553" w:rsidRPr="00E17553">
        <w:t>Eutrophication: A new wine in an old bottle?</w:t>
      </w:r>
      <w:r w:rsidR="00E17553">
        <w:t xml:space="preserve"> </w:t>
      </w:r>
      <w:r w:rsidR="00E17553" w:rsidRPr="006E0AAE">
        <w:rPr>
          <w:i/>
          <w:iCs/>
        </w:rPr>
        <w:t>Science of The Total Environment,</w:t>
      </w:r>
      <w:r w:rsidR="00E17553">
        <w:t xml:space="preserve"> </w:t>
      </w:r>
      <w:r w:rsidR="00E17553" w:rsidRPr="006E0AAE">
        <w:rPr>
          <w:i/>
          <w:iCs/>
        </w:rPr>
        <w:t>651</w:t>
      </w:r>
      <w:r w:rsidR="006E0AAE">
        <w:t>(</w:t>
      </w:r>
      <w:r w:rsidR="00E17553">
        <w:t>1</w:t>
      </w:r>
      <w:r w:rsidR="006E0AAE">
        <w:t>)</w:t>
      </w:r>
      <w:r w:rsidR="00E17553">
        <w:t>, p. 1-11.</w:t>
      </w:r>
      <w:r w:rsidR="00233969">
        <w:t xml:space="preserve"> </w:t>
      </w:r>
      <w:r>
        <w:t xml:space="preserve">Prieiga per internetą: </w:t>
      </w:r>
      <w:hyperlink r:id="rId64" w:history="1">
        <w:r w:rsidR="00E8319F" w:rsidRPr="00F86620">
          <w:rPr>
            <w:rStyle w:val="Hipersaitas"/>
          </w:rPr>
          <w:t>https://doi.org/10.1016/j.scitotenv.2018.09.139</w:t>
        </w:r>
      </w:hyperlink>
      <w:r w:rsidR="00E8319F">
        <w:t xml:space="preserve"> </w:t>
      </w:r>
    </w:p>
  </w:footnote>
  <w:footnote w:id="84">
    <w:p w14:paraId="0945496D" w14:textId="4B725003" w:rsidR="000D7F6E" w:rsidRDefault="000D7F6E" w:rsidP="009F7457">
      <w:pPr>
        <w:pStyle w:val="Puslapioinaostekstas"/>
      </w:pPr>
      <w:r>
        <w:rPr>
          <w:rStyle w:val="Puslapioinaosnuoroda"/>
        </w:rPr>
        <w:footnoteRef/>
      </w:r>
      <w:r>
        <w:t xml:space="preserve"> </w:t>
      </w:r>
      <w:r w:rsidR="006649F0">
        <w:t xml:space="preserve">Ananna F. H. et al. </w:t>
      </w:r>
      <w:r w:rsidR="00477953">
        <w:t xml:space="preserve">(2021) </w:t>
      </w:r>
      <w:r w:rsidR="006649F0" w:rsidRPr="006649F0">
        <w:t>Groundwater contamination risks with manure-borne microorganisms under different land-application options</w:t>
      </w:r>
      <w:r w:rsidR="006649F0">
        <w:t xml:space="preserve">. </w:t>
      </w:r>
      <w:r w:rsidR="009F7457">
        <w:t xml:space="preserve">Water Science and Engineering, Volume 14, Issue 4, p. 314-322. </w:t>
      </w:r>
      <w:r>
        <w:t xml:space="preserve">Prieiga per internetą: </w:t>
      </w:r>
      <w:hyperlink r:id="rId65" w:history="1">
        <w:r w:rsidRPr="00F86620">
          <w:rPr>
            <w:rStyle w:val="Hipersaitas"/>
          </w:rPr>
          <w:t>https://doi.org/10.1016/j.wse.2021.11.001</w:t>
        </w:r>
      </w:hyperlink>
      <w:r>
        <w:t xml:space="preserve"> </w:t>
      </w:r>
    </w:p>
  </w:footnote>
  <w:footnote w:id="85">
    <w:p w14:paraId="79F0D022" w14:textId="5D1F279F" w:rsidR="00286982" w:rsidRDefault="00286982">
      <w:pPr>
        <w:pStyle w:val="Puslapioinaostekstas"/>
      </w:pPr>
      <w:r>
        <w:rPr>
          <w:rStyle w:val="Puslapioinaosnuoroda"/>
        </w:rPr>
        <w:footnoteRef/>
      </w:r>
      <w:r>
        <w:t xml:space="preserve"> </w:t>
      </w:r>
      <w:r w:rsidR="0087485F">
        <w:t xml:space="preserve">Sarker A. </w:t>
      </w:r>
      <w:r w:rsidR="001A6F83">
        <w:t xml:space="preserve">(2021) </w:t>
      </w:r>
      <w:r w:rsidR="001A6F83" w:rsidRPr="001A6F83">
        <w:t xml:space="preserve">Ecological perspectives on water, food, and health security linkages: </w:t>
      </w:r>
      <w:r w:rsidR="00640DB5">
        <w:t>T</w:t>
      </w:r>
      <w:r w:rsidR="001A6F83" w:rsidRPr="001A6F83">
        <w:t>he Minamata case in Japan</w:t>
      </w:r>
      <w:r w:rsidR="001A6F83">
        <w:t>.</w:t>
      </w:r>
      <w:r w:rsidR="001A6F83" w:rsidRPr="001A6F83">
        <w:t xml:space="preserve"> </w:t>
      </w:r>
      <w:r w:rsidR="001A6F83" w:rsidRPr="00DA1AAA">
        <w:rPr>
          <w:i/>
          <w:iCs/>
        </w:rPr>
        <w:t>Environmental Science and Pollution Research</w:t>
      </w:r>
      <w:r w:rsidR="00DA1AAA">
        <w:rPr>
          <w:i/>
          <w:iCs/>
        </w:rPr>
        <w:t xml:space="preserve">, </w:t>
      </w:r>
      <w:r w:rsidR="001A6F83" w:rsidRPr="00DA1AAA">
        <w:rPr>
          <w:i/>
          <w:iCs/>
        </w:rPr>
        <w:t>28</w:t>
      </w:r>
      <w:r w:rsidR="001A6F83">
        <w:t xml:space="preserve">. </w:t>
      </w:r>
      <w:r>
        <w:t xml:space="preserve">Prieiga per internetą: </w:t>
      </w:r>
      <w:hyperlink r:id="rId66" w:history="1">
        <w:r w:rsidRPr="00F86620">
          <w:rPr>
            <w:rStyle w:val="Hipersaitas"/>
          </w:rPr>
          <w:t>https://doi.org/10.1007/s11356-021-14207-8</w:t>
        </w:r>
      </w:hyperlink>
      <w:r>
        <w:t xml:space="preserve"> </w:t>
      </w:r>
    </w:p>
  </w:footnote>
  <w:footnote w:id="86">
    <w:p w14:paraId="42A36259" w14:textId="77777777" w:rsidR="00784A25" w:rsidRDefault="00784A25" w:rsidP="00784A25">
      <w:pPr>
        <w:pStyle w:val="Puslapioinaostekstas"/>
      </w:pPr>
      <w:r>
        <w:rPr>
          <w:rStyle w:val="Puslapioinaosnuoroda"/>
        </w:rPr>
        <w:footnoteRef/>
      </w:r>
      <w:r>
        <w:t xml:space="preserve"> Prieiga per internetą: </w:t>
      </w:r>
      <w:hyperlink r:id="rId67" w:history="1">
        <w:r w:rsidRPr="00F86620">
          <w:rPr>
            <w:rStyle w:val="Hipersaitas"/>
          </w:rPr>
          <w:t>https://aaa.lrv.lt/uploads/aaa/documents/files/UBR%20priemoniu%20programa.pdf</w:t>
        </w:r>
      </w:hyperlink>
      <w:r>
        <w:t xml:space="preserve"> </w:t>
      </w:r>
    </w:p>
  </w:footnote>
  <w:footnote w:id="87">
    <w:p w14:paraId="5B7AFDA6" w14:textId="63C21D7C" w:rsidR="004A162B" w:rsidRDefault="004A162B">
      <w:pPr>
        <w:pStyle w:val="Puslapioinaostekstas"/>
      </w:pPr>
      <w:r>
        <w:rPr>
          <w:rStyle w:val="Puslapioinaosnuoroda"/>
        </w:rPr>
        <w:footnoteRef/>
      </w:r>
      <w:r>
        <w:t xml:space="preserve"> </w:t>
      </w:r>
      <w:r w:rsidR="005569FB">
        <w:t>Tribot, A.</w:t>
      </w:r>
      <w:r w:rsidR="00972D15">
        <w:t xml:space="preserve">, Deter, J., Mouquet, N. (2018) </w:t>
      </w:r>
      <w:r w:rsidR="00972D15" w:rsidRPr="00972D15">
        <w:t>Integrating the aesthetic value of landscapes and biological diversity</w:t>
      </w:r>
      <w:r w:rsidR="00972D15">
        <w:t xml:space="preserve">. </w:t>
      </w:r>
      <w:r w:rsidR="003D41D3">
        <w:rPr>
          <w:i/>
          <w:iCs/>
        </w:rPr>
        <w:t xml:space="preserve">Proceedings of the Royal Society B, </w:t>
      </w:r>
      <w:r w:rsidR="0093588A">
        <w:rPr>
          <w:i/>
          <w:iCs/>
        </w:rPr>
        <w:t>285.</w:t>
      </w:r>
      <w:r w:rsidR="0093588A">
        <w:t xml:space="preserve"> </w:t>
      </w:r>
      <w:r>
        <w:t xml:space="preserve">Prieiga per internetą: </w:t>
      </w:r>
      <w:hyperlink r:id="rId68" w:anchor="RSPB20180971C13" w:history="1">
        <w:r w:rsidR="005C08D4" w:rsidRPr="00E57574">
          <w:rPr>
            <w:rStyle w:val="Hipersaitas"/>
          </w:rPr>
          <w:t>https://royalsocietypublishing.org/doi/10.1098/rspb.2018.0971#RSPB20180971C13</w:t>
        </w:r>
      </w:hyperlink>
      <w:r w:rsidR="005C08D4">
        <w:t xml:space="preserve"> </w:t>
      </w:r>
    </w:p>
  </w:footnote>
  <w:footnote w:id="88">
    <w:p w14:paraId="761045C1" w14:textId="77777777" w:rsidR="0013179F" w:rsidRDefault="0013179F" w:rsidP="0013179F">
      <w:pPr>
        <w:pStyle w:val="Puslapioinaostekstas"/>
        <w:jc w:val="left"/>
      </w:pPr>
      <w:r>
        <w:rPr>
          <w:rStyle w:val="Puslapioinaosnuoroda"/>
        </w:rPr>
        <w:footnoteRef/>
      </w:r>
      <w:r>
        <w:t xml:space="preserve"> Jūrų strategijos pagrindų direktyva </w:t>
      </w:r>
      <w:r w:rsidRPr="00B5408D">
        <w:t>2008/56/EB</w:t>
      </w:r>
      <w:r>
        <w:t xml:space="preserve">. Prieiga per internetą: </w:t>
      </w:r>
      <w:hyperlink r:id="rId69" w:history="1">
        <w:r w:rsidRPr="00740356">
          <w:rPr>
            <w:rStyle w:val="Hipersaitas"/>
          </w:rPr>
          <w:t>https://eur-lex.europa.eu/legal-content/LT/TXT/?uri=CELEX%3A32008L0056</w:t>
        </w:r>
      </w:hyperlink>
      <w:r>
        <w:t xml:space="preserve"> </w:t>
      </w:r>
    </w:p>
  </w:footnote>
  <w:footnote w:id="89">
    <w:p w14:paraId="7750C4C6" w14:textId="59B1CE4F" w:rsidR="009231DE" w:rsidRDefault="009231DE">
      <w:pPr>
        <w:pStyle w:val="Puslapioinaostekstas"/>
      </w:pPr>
      <w:r>
        <w:rPr>
          <w:rStyle w:val="Puslapioinaosnuoroda"/>
        </w:rPr>
        <w:footnoteRef/>
      </w:r>
      <w:r>
        <w:t xml:space="preserve"> </w:t>
      </w:r>
      <w:r w:rsidR="001F757A">
        <w:t xml:space="preserve">Jūrų strategijos pagrindų direktyva </w:t>
      </w:r>
      <w:r w:rsidR="001F757A" w:rsidRPr="00B5408D">
        <w:t>2008/56/EB</w:t>
      </w:r>
      <w:r w:rsidR="001F757A">
        <w:t xml:space="preserve">. Prieiga per internetą: </w:t>
      </w:r>
      <w:hyperlink r:id="rId70" w:history="1">
        <w:r w:rsidR="001F757A" w:rsidRPr="00740356">
          <w:rPr>
            <w:rStyle w:val="Hipersaitas"/>
          </w:rPr>
          <w:t>https://eur-lex.europa.eu/legal-content/LT/TXT/?uri=CELEX%3A32008L0056</w:t>
        </w:r>
      </w:hyperlink>
    </w:p>
  </w:footnote>
  <w:footnote w:id="90">
    <w:p w14:paraId="04DDF6D1" w14:textId="4C3D6721" w:rsidR="009231DE" w:rsidRDefault="009231DE">
      <w:pPr>
        <w:pStyle w:val="Puslapioinaostekstas"/>
      </w:pPr>
      <w:r>
        <w:rPr>
          <w:rStyle w:val="Puslapioinaosnuoroda"/>
        </w:rPr>
        <w:footnoteRef/>
      </w:r>
      <w:r>
        <w:t xml:space="preserve"> Prieiga per internetą: </w:t>
      </w:r>
      <w:r w:rsidRPr="009231DE">
        <w:t>https://failai.gamta.lt/files/Galutine%20ataskaita%20(1%20dalis)1603107974586.pdf</w:t>
      </w:r>
    </w:p>
  </w:footnote>
  <w:footnote w:id="91">
    <w:p w14:paraId="25826D81" w14:textId="60D53CE7" w:rsidR="00710C4E" w:rsidRDefault="00710C4E" w:rsidP="00312586">
      <w:pPr>
        <w:pStyle w:val="Puslapioinaostekstas"/>
        <w:jc w:val="left"/>
      </w:pPr>
      <w:r>
        <w:rPr>
          <w:rStyle w:val="Puslapioinaosnuoroda"/>
        </w:rPr>
        <w:footnoteRef/>
      </w:r>
      <w:r>
        <w:t xml:space="preserve"> </w:t>
      </w:r>
      <w:r w:rsidR="00312586">
        <w:t xml:space="preserve">Prieiga per internetą: </w:t>
      </w:r>
      <w:hyperlink r:id="rId71" w:history="1">
        <w:r w:rsidR="00312586" w:rsidRPr="00127E54">
          <w:rPr>
            <w:rStyle w:val="Hipersaitas"/>
          </w:rPr>
          <w:t>https://old.gamta.lt/files/J%C5%ABr%C5%B3%20strategijos%20pagrind%C5%B3%20direktyvos%20II%20etapas%20pagrindini%C5%B3%20rezultat%C5%B3%20ap%C5%BEvalga.pdf</w:t>
        </w:r>
      </w:hyperlink>
      <w:r w:rsidR="00312586">
        <w:t xml:space="preserve"> </w:t>
      </w:r>
    </w:p>
  </w:footnote>
  <w:footnote w:id="92">
    <w:p w14:paraId="4FDC016C" w14:textId="7B4D290F" w:rsidR="006C4FE7" w:rsidRDefault="006C4FE7">
      <w:pPr>
        <w:pStyle w:val="Puslapioinaostekstas"/>
      </w:pPr>
      <w:r>
        <w:rPr>
          <w:rStyle w:val="Puslapioinaosnuoroda"/>
        </w:rPr>
        <w:footnoteRef/>
      </w:r>
      <w:r>
        <w:t xml:space="preserve"> Organizmų ar organų raid</w:t>
      </w:r>
      <w:r w:rsidR="00CC5EAC">
        <w:t>a evoliucijos metu</w:t>
      </w:r>
      <w:r w:rsidR="00A54659">
        <w:t>.</w:t>
      </w:r>
    </w:p>
  </w:footnote>
  <w:footnote w:id="93">
    <w:p w14:paraId="1E15CB0E" w14:textId="409B56EE" w:rsidR="001923F0" w:rsidRDefault="001923F0" w:rsidP="009E4CD6">
      <w:pPr>
        <w:pStyle w:val="Puslapioinaostekstas"/>
        <w:jc w:val="left"/>
      </w:pPr>
      <w:r>
        <w:rPr>
          <w:rStyle w:val="Puslapioinaosnuoroda"/>
        </w:rPr>
        <w:footnoteRef/>
      </w:r>
      <w:r>
        <w:t xml:space="preserve"> </w:t>
      </w:r>
      <w:r w:rsidR="0093588A">
        <w:t>Borah, J. R. et al. (</w:t>
      </w:r>
      <w:r w:rsidR="00061E15">
        <w:t xml:space="preserve">2020) </w:t>
      </w:r>
      <w:r w:rsidR="009E4CD6">
        <w:t xml:space="preserve">The role of biodiversity in integrated landscape approaches. </w:t>
      </w:r>
      <w:r w:rsidR="00061E15">
        <w:t xml:space="preserve">In </w:t>
      </w:r>
      <w:r w:rsidR="005A200B" w:rsidRPr="005A200B">
        <w:rPr>
          <w:i/>
          <w:iCs/>
        </w:rPr>
        <w:t>Operationalizing integrated landscape approaches in the tropics</w:t>
      </w:r>
      <w:r w:rsidR="005A200B">
        <w:rPr>
          <w:i/>
          <w:iCs/>
        </w:rPr>
        <w:t>.</w:t>
      </w:r>
      <w:r w:rsidR="005A200B">
        <w:t xml:space="preserve"> </w:t>
      </w:r>
      <w:r>
        <w:t xml:space="preserve">Prieiga per internetą: </w:t>
      </w:r>
      <w:hyperlink r:id="rId72" w:history="1">
        <w:r w:rsidRPr="00E57574">
          <w:rPr>
            <w:rStyle w:val="Hipersaitas"/>
          </w:rPr>
          <w:t>https://www.cifor.org/publications/pdf_files/Books/2020-COLANDS-03.pdf</w:t>
        </w:r>
      </w:hyperlink>
      <w:r>
        <w:t xml:space="preserve"> </w:t>
      </w:r>
    </w:p>
  </w:footnote>
  <w:footnote w:id="94">
    <w:p w14:paraId="45396A2A" w14:textId="19FE7595" w:rsidR="00B61105" w:rsidRDefault="00B61105" w:rsidP="009E4CD6">
      <w:pPr>
        <w:pStyle w:val="Puslapioinaostekstas"/>
        <w:jc w:val="left"/>
      </w:pPr>
      <w:r>
        <w:rPr>
          <w:rStyle w:val="Puslapioinaosnuoroda"/>
        </w:rPr>
        <w:footnoteRef/>
      </w:r>
      <w:r>
        <w:t xml:space="preserve"> </w:t>
      </w:r>
      <w:r w:rsidR="00356E96">
        <w:t xml:space="preserve">Borah, J. R. et al. (2020) The role of biodiversity in integrated landscape approaches. In </w:t>
      </w:r>
      <w:r w:rsidR="00356E96" w:rsidRPr="005A200B">
        <w:rPr>
          <w:i/>
          <w:iCs/>
        </w:rPr>
        <w:t>Operationalizing integrated landscape approaches in the tropics</w:t>
      </w:r>
      <w:r w:rsidR="00356E96">
        <w:rPr>
          <w:i/>
          <w:iCs/>
        </w:rPr>
        <w:t>.</w:t>
      </w:r>
      <w:r w:rsidR="00356E96">
        <w:t xml:space="preserve"> Prieiga per internetą: </w:t>
      </w:r>
      <w:hyperlink r:id="rId73" w:history="1">
        <w:r w:rsidR="00356E96" w:rsidRPr="00E57574">
          <w:rPr>
            <w:rStyle w:val="Hipersaitas"/>
          </w:rPr>
          <w:t>https://www.cifor.org/publications/pdf_files/Books/2020-COLANDS-03.pdf</w:t>
        </w:r>
      </w:hyperlink>
    </w:p>
  </w:footnote>
  <w:footnote w:id="95">
    <w:p w14:paraId="1856E7EB" w14:textId="1E0EE9B5" w:rsidR="00156553" w:rsidRDefault="00156553">
      <w:pPr>
        <w:pStyle w:val="Puslapioinaostekstas"/>
      </w:pPr>
      <w:r>
        <w:rPr>
          <w:rStyle w:val="Puslapioinaosnuoroda"/>
        </w:rPr>
        <w:footnoteRef/>
      </w:r>
      <w:r>
        <w:t xml:space="preserve"> </w:t>
      </w:r>
      <w:r w:rsidR="0052064E">
        <w:t>Dinesse M. et al</w:t>
      </w:r>
      <w:r w:rsidR="00B03E02">
        <w:t>.</w:t>
      </w:r>
      <w:r w:rsidR="0052064E">
        <w:t xml:space="preserve"> (2019) </w:t>
      </w:r>
      <w:r w:rsidR="0052064E" w:rsidRPr="0052064E">
        <w:t>A global synthesis reveals biodiversity-mediated benefits for crop production</w:t>
      </w:r>
      <w:r w:rsidR="00BF321C">
        <w:t xml:space="preserve">. </w:t>
      </w:r>
      <w:r w:rsidR="00BF321C" w:rsidRPr="00856337">
        <w:rPr>
          <w:i/>
          <w:iCs/>
        </w:rPr>
        <w:t>Science Advances, 5</w:t>
      </w:r>
      <w:r w:rsidR="00856337">
        <w:rPr>
          <w:i/>
          <w:iCs/>
        </w:rPr>
        <w:t>(</w:t>
      </w:r>
      <w:r w:rsidR="00BF321C">
        <w:t>10</w:t>
      </w:r>
      <w:r w:rsidR="00856337">
        <w:t>)</w:t>
      </w:r>
      <w:r w:rsidR="00BF321C">
        <w:t>.</w:t>
      </w:r>
      <w:r w:rsidR="0052064E">
        <w:t xml:space="preserve"> </w:t>
      </w:r>
      <w:r>
        <w:t xml:space="preserve">Prieiga per internetą: </w:t>
      </w:r>
      <w:hyperlink r:id="rId74" w:history="1">
        <w:r w:rsidR="005E3B59" w:rsidRPr="00E57574">
          <w:rPr>
            <w:rStyle w:val="Hipersaitas"/>
          </w:rPr>
          <w:t>https://www.science.org/doi/10.1126/sciadv.aax0121</w:t>
        </w:r>
      </w:hyperlink>
      <w:r w:rsidR="005E3B59">
        <w:t xml:space="preserve"> </w:t>
      </w:r>
    </w:p>
  </w:footnote>
  <w:footnote w:id="96">
    <w:p w14:paraId="61833FF7" w14:textId="33A30357" w:rsidR="00B419B9" w:rsidRDefault="00B419B9" w:rsidP="00B26DF3">
      <w:pPr>
        <w:pStyle w:val="Puslapioinaostekstas"/>
      </w:pPr>
      <w:r>
        <w:rPr>
          <w:rStyle w:val="Puslapioinaosnuoroda"/>
        </w:rPr>
        <w:footnoteRef/>
      </w:r>
      <w:r>
        <w:t xml:space="preserve"> </w:t>
      </w:r>
      <w:r w:rsidR="0083444D">
        <w:t xml:space="preserve">Garcia D., Minarro M., Martinez-Sastre R. </w:t>
      </w:r>
      <w:r w:rsidR="00B26DF3">
        <w:t xml:space="preserve">(2018) </w:t>
      </w:r>
      <w:r w:rsidR="00B26DF3" w:rsidRPr="00B26DF3">
        <w:t>Birds as suppliers of pest control in cider apple orchards: Avian biodiversity drivers and insectivory effect</w:t>
      </w:r>
      <w:r w:rsidR="00B26DF3">
        <w:t xml:space="preserve">. </w:t>
      </w:r>
      <w:r w:rsidR="00B26DF3" w:rsidRPr="00B03E02">
        <w:rPr>
          <w:i/>
          <w:iCs/>
        </w:rPr>
        <w:t>Agriculture, Ecosystems &amp; Environment,</w:t>
      </w:r>
      <w:r w:rsidR="00B03E02">
        <w:rPr>
          <w:i/>
          <w:iCs/>
        </w:rPr>
        <w:t xml:space="preserve"> </w:t>
      </w:r>
      <w:r w:rsidR="00B26DF3" w:rsidRPr="00B03E02">
        <w:rPr>
          <w:i/>
          <w:iCs/>
        </w:rPr>
        <w:t>254</w:t>
      </w:r>
      <w:r w:rsidR="00B26DF3">
        <w:t xml:space="preserve">, 233–243. </w:t>
      </w:r>
      <w:r>
        <w:t xml:space="preserve">Prieiga per internetą: </w:t>
      </w:r>
      <w:hyperlink r:id="rId75" w:history="1">
        <w:r w:rsidR="0083444D" w:rsidRPr="004C0371">
          <w:rPr>
            <w:rStyle w:val="Hipersaitas"/>
          </w:rPr>
          <w:t>https://doi.org/10.1016/j.agee.2017.11.034</w:t>
        </w:r>
      </w:hyperlink>
      <w:r w:rsidR="0083444D">
        <w:t xml:space="preserve"> </w:t>
      </w:r>
    </w:p>
  </w:footnote>
  <w:footnote w:id="97">
    <w:p w14:paraId="70788DA6" w14:textId="7E679720" w:rsidR="00C02F8A" w:rsidRDefault="00C02F8A" w:rsidP="00BF321C">
      <w:pPr>
        <w:pStyle w:val="Puslapioinaostekstas"/>
        <w:jc w:val="left"/>
      </w:pPr>
      <w:r>
        <w:rPr>
          <w:rStyle w:val="Puslapioinaosnuoroda"/>
        </w:rPr>
        <w:footnoteRef/>
      </w:r>
      <w:r>
        <w:t xml:space="preserve"> </w:t>
      </w:r>
      <w:r w:rsidR="00356E96">
        <w:t xml:space="preserve">Borah, J. R. et al. (2020) The role of biodiversity in integrated landscape approaches. In </w:t>
      </w:r>
      <w:r w:rsidR="00356E96" w:rsidRPr="005A200B">
        <w:rPr>
          <w:i/>
          <w:iCs/>
        </w:rPr>
        <w:t>Operationalizing integrated landscape approaches in the tropics</w:t>
      </w:r>
      <w:r w:rsidR="00356E96">
        <w:rPr>
          <w:i/>
          <w:iCs/>
        </w:rPr>
        <w:t>.</w:t>
      </w:r>
      <w:r w:rsidR="00356E96">
        <w:t xml:space="preserve"> Prieiga per internetą: </w:t>
      </w:r>
      <w:hyperlink r:id="rId76" w:history="1">
        <w:r w:rsidR="00356E96" w:rsidRPr="00E57574">
          <w:rPr>
            <w:rStyle w:val="Hipersaitas"/>
          </w:rPr>
          <w:t>https://www.cifor.org/publications/pdf_files/Books/2020-COLANDS-03.pdf</w:t>
        </w:r>
      </w:hyperlink>
    </w:p>
  </w:footnote>
  <w:footnote w:id="98">
    <w:p w14:paraId="73715F3D" w14:textId="1D9D5563" w:rsidR="00C23169" w:rsidRDefault="00C23169" w:rsidP="00C23169">
      <w:pPr>
        <w:pStyle w:val="Puslapioinaostekstas"/>
        <w:jc w:val="left"/>
      </w:pPr>
      <w:r>
        <w:rPr>
          <w:rStyle w:val="Puslapioinaosnuoroda"/>
        </w:rPr>
        <w:footnoteRef/>
      </w:r>
      <w:r>
        <w:t xml:space="preserve"> </w:t>
      </w:r>
      <w:r w:rsidR="002841CD">
        <w:t>Ten pat.</w:t>
      </w:r>
    </w:p>
  </w:footnote>
  <w:footnote w:id="99">
    <w:p w14:paraId="2B8551EC" w14:textId="4298BAAA" w:rsidR="00BB6424" w:rsidRDefault="00BB6424" w:rsidP="00BB6424">
      <w:pPr>
        <w:pStyle w:val="Puslapioinaostekstas"/>
        <w:jc w:val="left"/>
      </w:pPr>
      <w:r>
        <w:rPr>
          <w:rStyle w:val="Puslapioinaosnuoroda"/>
        </w:rPr>
        <w:footnoteRef/>
      </w:r>
      <w:r>
        <w:t xml:space="preserve"> </w:t>
      </w:r>
      <w:r w:rsidR="002841CD">
        <w:t>Ten pat.</w:t>
      </w:r>
    </w:p>
  </w:footnote>
  <w:footnote w:id="100">
    <w:p w14:paraId="167471C3" w14:textId="4DA1847E" w:rsidR="00F7668F" w:rsidRDefault="00F7668F" w:rsidP="00D46575">
      <w:pPr>
        <w:pStyle w:val="Puslapioinaostekstas"/>
      </w:pPr>
      <w:r>
        <w:rPr>
          <w:rStyle w:val="Puslapioinaosnuoroda"/>
        </w:rPr>
        <w:footnoteRef/>
      </w:r>
      <w:r>
        <w:t xml:space="preserve"> </w:t>
      </w:r>
      <w:r w:rsidR="001B31E7">
        <w:t xml:space="preserve">Scholte S. S. K. et al. (2015) </w:t>
      </w:r>
      <w:r w:rsidR="001B31E7" w:rsidRPr="001B31E7">
        <w:t>Integrating socio-cultural perspectives into ecosystem service valuation: A review of concepts and methods</w:t>
      </w:r>
      <w:r w:rsidR="00D46575">
        <w:t>. Ecological Economics, Volume 114, p. 67–78.</w:t>
      </w:r>
      <w:r w:rsidR="001B31E7">
        <w:t xml:space="preserve"> </w:t>
      </w:r>
      <w:r>
        <w:t xml:space="preserve">Prieiga per internetą: </w:t>
      </w:r>
      <w:hyperlink r:id="rId77" w:history="1">
        <w:r w:rsidRPr="00FE22AD">
          <w:rPr>
            <w:rStyle w:val="Hipersaitas"/>
          </w:rPr>
          <w:t>https://doi.org/10.1016/j.ecolecon.2015.03.007</w:t>
        </w:r>
      </w:hyperlink>
      <w:r>
        <w:t xml:space="preserve"> </w:t>
      </w:r>
    </w:p>
  </w:footnote>
  <w:footnote w:id="101">
    <w:p w14:paraId="2D4E9BD9" w14:textId="12B72136" w:rsidR="005405DD" w:rsidRDefault="005405DD" w:rsidP="009C568D">
      <w:pPr>
        <w:pStyle w:val="Puslapioinaostekstas"/>
        <w:jc w:val="left"/>
      </w:pPr>
      <w:r>
        <w:rPr>
          <w:rStyle w:val="Puslapioinaosnuoroda"/>
        </w:rPr>
        <w:footnoteRef/>
      </w:r>
      <w:r>
        <w:t xml:space="preserve"> </w:t>
      </w:r>
      <w:r w:rsidR="00356E96">
        <w:t xml:space="preserve">Borah, J. R. et al. (2020) The role of biodiversity in integrated landscape approaches. In </w:t>
      </w:r>
      <w:r w:rsidR="00356E96" w:rsidRPr="005A200B">
        <w:rPr>
          <w:i/>
          <w:iCs/>
        </w:rPr>
        <w:t>Operationalizing integrated landscape approaches in the tropics</w:t>
      </w:r>
      <w:r w:rsidR="00356E96">
        <w:rPr>
          <w:i/>
          <w:iCs/>
        </w:rPr>
        <w:t>.</w:t>
      </w:r>
      <w:r w:rsidR="00356E96">
        <w:t xml:space="preserve"> Prieiga per internetą: </w:t>
      </w:r>
      <w:hyperlink r:id="rId78" w:history="1">
        <w:r w:rsidR="00356E96" w:rsidRPr="00E57574">
          <w:rPr>
            <w:rStyle w:val="Hipersaitas"/>
          </w:rPr>
          <w:t>https://www.cifor.org/publications/pdf_files/Books/2020-COLANDS-03.pdf</w:t>
        </w:r>
      </w:hyperlink>
      <w:r w:rsidR="00856337">
        <w:rPr>
          <w:rStyle w:val="Hipersaitas"/>
        </w:rPr>
        <w:t xml:space="preserve"> </w:t>
      </w:r>
    </w:p>
  </w:footnote>
  <w:footnote w:id="102">
    <w:p w14:paraId="3992C803" w14:textId="56FE5519" w:rsidR="000E4C26" w:rsidRDefault="000E4C26" w:rsidP="00627DE0">
      <w:pPr>
        <w:pStyle w:val="Puslapioinaostekstas"/>
      </w:pPr>
      <w:r>
        <w:rPr>
          <w:rStyle w:val="Puslapioinaosnuoroda"/>
        </w:rPr>
        <w:footnoteRef/>
      </w:r>
      <w:r>
        <w:t xml:space="preserve"> </w:t>
      </w:r>
      <w:r w:rsidR="00FF2236">
        <w:t>L</w:t>
      </w:r>
      <w:r w:rsidR="00616027">
        <w:t>ietuvos Respublikos teritorijų planavimo įstatymas</w:t>
      </w:r>
      <w:r w:rsidR="003536BD">
        <w:t xml:space="preserve">. Prieiga per internetą: </w:t>
      </w:r>
      <w:hyperlink r:id="rId79" w:history="1">
        <w:r w:rsidR="00627DE0" w:rsidRPr="00A03310">
          <w:rPr>
            <w:rStyle w:val="Hipersaitas"/>
          </w:rPr>
          <w:t>https://e-seimas.lrs.lt/portal/legalAct/lt/TAD/TAIS.23069/asr</w:t>
        </w:r>
      </w:hyperlink>
      <w:r w:rsidR="00E02AC5">
        <w:t xml:space="preserve"> </w:t>
      </w:r>
    </w:p>
  </w:footnote>
  <w:footnote w:id="103">
    <w:p w14:paraId="4938DDA2" w14:textId="728EEC4D" w:rsidR="00A168BA" w:rsidRDefault="00A168BA">
      <w:pPr>
        <w:pStyle w:val="Puslapioinaostekstas"/>
      </w:pPr>
      <w:r>
        <w:rPr>
          <w:rStyle w:val="Puslapioinaosnuoroda"/>
        </w:rPr>
        <w:footnoteRef/>
      </w:r>
      <w:r>
        <w:t xml:space="preserve"> </w:t>
      </w:r>
      <w:r w:rsidR="00F22CE0" w:rsidRPr="00F22CE0">
        <w:t>2018 Revision of World Urbanization Prospects</w:t>
      </w:r>
      <w:r w:rsidR="00F22CE0">
        <w:t xml:space="preserve">. United Nations. </w:t>
      </w:r>
      <w:r w:rsidR="002457E3">
        <w:t xml:space="preserve">Prieiga per internetą: </w:t>
      </w:r>
      <w:hyperlink r:id="rId80" w:history="1">
        <w:r w:rsidR="002457E3" w:rsidRPr="00014AA8">
          <w:rPr>
            <w:rStyle w:val="Hipersaitas"/>
          </w:rPr>
          <w:t>https://www.un.org/development/desa/publications/2018-revision-of-world-urbanization-prospects.html</w:t>
        </w:r>
      </w:hyperlink>
      <w:r w:rsidR="002457E3">
        <w:t xml:space="preserve"> </w:t>
      </w:r>
    </w:p>
  </w:footnote>
  <w:footnote w:id="104">
    <w:p w14:paraId="358672F9" w14:textId="200963C4" w:rsidR="00055CF0" w:rsidRDefault="00055CF0">
      <w:pPr>
        <w:pStyle w:val="Puslapioinaostekstas"/>
      </w:pPr>
      <w:r>
        <w:rPr>
          <w:rStyle w:val="Puslapioinaosnuoroda"/>
        </w:rPr>
        <w:footnoteRef/>
      </w:r>
      <w:r>
        <w:t xml:space="preserve"> </w:t>
      </w:r>
      <w:r w:rsidR="00C719D9">
        <w:t>Marques A. L. et al (2022)</w:t>
      </w:r>
      <w:r w:rsidR="00C719D9" w:rsidRPr="00C719D9">
        <w:t xml:space="preserve"> Ecosystem </w:t>
      </w:r>
      <w:r w:rsidR="00F22CE0">
        <w:t>s</w:t>
      </w:r>
      <w:r w:rsidR="00C719D9" w:rsidRPr="00C719D9">
        <w:t xml:space="preserve">ervices and </w:t>
      </w:r>
      <w:r w:rsidR="00F22CE0">
        <w:t>u</w:t>
      </w:r>
      <w:r w:rsidR="00C719D9" w:rsidRPr="00C719D9">
        <w:t xml:space="preserve">rban </w:t>
      </w:r>
      <w:r w:rsidR="00F22CE0">
        <w:t>p</w:t>
      </w:r>
      <w:r w:rsidR="00C719D9" w:rsidRPr="00C719D9">
        <w:t xml:space="preserve">lanning: A </w:t>
      </w:r>
      <w:r w:rsidR="00F22CE0">
        <w:t>r</w:t>
      </w:r>
      <w:r w:rsidR="00C719D9" w:rsidRPr="00C719D9">
        <w:t xml:space="preserve">eview of the </w:t>
      </w:r>
      <w:r w:rsidR="00F22CE0">
        <w:t>c</w:t>
      </w:r>
      <w:r w:rsidR="00C719D9" w:rsidRPr="00C719D9">
        <w:t xml:space="preserve">ontribution of the </w:t>
      </w:r>
      <w:r w:rsidR="00F22CE0">
        <w:t>c</w:t>
      </w:r>
      <w:r w:rsidR="00C719D9" w:rsidRPr="00C719D9">
        <w:t xml:space="preserve">oncept to </w:t>
      </w:r>
      <w:r w:rsidR="00F22CE0">
        <w:t>a</w:t>
      </w:r>
      <w:r w:rsidR="00C719D9" w:rsidRPr="00C719D9">
        <w:t xml:space="preserve">daptation in </w:t>
      </w:r>
      <w:r w:rsidR="00F22CE0">
        <w:t>u</w:t>
      </w:r>
      <w:r w:rsidR="00C719D9" w:rsidRPr="00C719D9">
        <w:t xml:space="preserve">rban </w:t>
      </w:r>
      <w:r w:rsidR="00F22CE0">
        <w:t>a</w:t>
      </w:r>
      <w:r w:rsidR="00C719D9" w:rsidRPr="00C719D9">
        <w:t>reas</w:t>
      </w:r>
      <w:r w:rsidR="00C719D9">
        <w:t xml:space="preserve">. </w:t>
      </w:r>
      <w:r w:rsidR="002F7732" w:rsidRPr="00F22CE0">
        <w:rPr>
          <w:i/>
          <w:iCs/>
        </w:rPr>
        <w:t>Sustainability, 14</w:t>
      </w:r>
      <w:r w:rsidR="002F7732" w:rsidRPr="002F7732">
        <w:t>(4), 2391</w:t>
      </w:r>
      <w:r w:rsidR="002F7732">
        <w:t>.</w:t>
      </w:r>
      <w:r w:rsidR="00C719D9">
        <w:t xml:space="preserve"> </w:t>
      </w:r>
      <w:r w:rsidR="0056785A">
        <w:t xml:space="preserve">Prieiga per internetą: </w:t>
      </w:r>
      <w:hyperlink r:id="rId81" w:history="1">
        <w:r w:rsidR="0056785A" w:rsidRPr="00014AA8">
          <w:rPr>
            <w:rStyle w:val="Hipersaitas"/>
          </w:rPr>
          <w:t>https://doi.org/10.3390/su14042391</w:t>
        </w:r>
      </w:hyperlink>
      <w:r w:rsidR="0056785A">
        <w:t xml:space="preserve"> </w:t>
      </w:r>
    </w:p>
  </w:footnote>
  <w:footnote w:id="105">
    <w:p w14:paraId="42E6CD4E" w14:textId="41EA75D4" w:rsidR="00493DBD" w:rsidRDefault="00493DBD" w:rsidP="00AA7EF4">
      <w:pPr>
        <w:pStyle w:val="Puslapioinaostekstas"/>
      </w:pPr>
      <w:r>
        <w:rPr>
          <w:rStyle w:val="Puslapioinaosnuoroda"/>
        </w:rPr>
        <w:footnoteRef/>
      </w:r>
      <w:r>
        <w:t xml:space="preserve"> </w:t>
      </w:r>
      <w:r w:rsidR="002F7732">
        <w:t>Fuerst C.</w:t>
      </w:r>
      <w:r w:rsidR="007266AD">
        <w:t xml:space="preserve"> </w:t>
      </w:r>
      <w:r w:rsidR="00084650">
        <w:t>e</w:t>
      </w:r>
      <w:r w:rsidR="007266AD">
        <w:t xml:space="preserve">t al (2017) </w:t>
      </w:r>
      <w:r w:rsidR="00AA7EF4">
        <w:t>Nexus thinking – how ecosystem services can contribute to enhancing the cross-scale and crosssectoral coherence between land use, spatial planning and policy-making.</w:t>
      </w:r>
      <w:r w:rsidR="00AA7EF4" w:rsidRPr="00AA7EF4">
        <w:t xml:space="preserve"> </w:t>
      </w:r>
      <w:r w:rsidR="00AA7EF4" w:rsidRPr="00084650">
        <w:rPr>
          <w:i/>
          <w:iCs/>
        </w:rPr>
        <w:t>International Journal of Biodiversity Science, Ecosystem Services &amp; Management</w:t>
      </w:r>
      <w:r w:rsidR="008535AD" w:rsidRPr="00084650">
        <w:rPr>
          <w:i/>
          <w:iCs/>
        </w:rPr>
        <w:t>, 13</w:t>
      </w:r>
      <w:r w:rsidR="00084650" w:rsidRPr="00084650">
        <w:t>(</w:t>
      </w:r>
      <w:r w:rsidR="008535AD" w:rsidRPr="008535AD">
        <w:t>1</w:t>
      </w:r>
      <w:r w:rsidR="00084650">
        <w:t>)</w:t>
      </w:r>
      <w:r w:rsidR="008535AD" w:rsidRPr="008535AD">
        <w:t>,</w:t>
      </w:r>
      <w:r w:rsidR="008535AD">
        <w:t xml:space="preserve"> </w:t>
      </w:r>
      <w:r w:rsidR="008535AD" w:rsidRPr="008535AD">
        <w:t>412-421</w:t>
      </w:r>
      <w:r w:rsidR="008535AD">
        <w:t>.</w:t>
      </w:r>
      <w:r w:rsidR="00AA7EF4">
        <w:t xml:space="preserve"> </w:t>
      </w:r>
      <w:r>
        <w:t xml:space="preserve">Prieiga per internetą: </w:t>
      </w:r>
      <w:hyperlink r:id="rId82" w:history="1">
        <w:r w:rsidRPr="00A270DF">
          <w:rPr>
            <w:rStyle w:val="Hipersaitas"/>
          </w:rPr>
          <w:t>https://doi.org/10.1080/21513732.2017.1396257</w:t>
        </w:r>
      </w:hyperlink>
      <w:r>
        <w:t xml:space="preserve"> </w:t>
      </w:r>
    </w:p>
  </w:footnote>
  <w:footnote w:id="106">
    <w:p w14:paraId="5EE8D2C3" w14:textId="3C6AFBF5" w:rsidR="00286EE5" w:rsidRDefault="00286EE5">
      <w:pPr>
        <w:pStyle w:val="Puslapioinaostekstas"/>
      </w:pPr>
      <w:r>
        <w:rPr>
          <w:rStyle w:val="Puslapioinaosnuoroda"/>
        </w:rPr>
        <w:footnoteRef/>
      </w:r>
      <w:r>
        <w:t xml:space="preserve"> Gamtinis karkasas – v</w:t>
      </w:r>
      <w:r w:rsidRPr="00286EE5">
        <w:t>ientisas gamtinio ekologinio kompensavimo teritorijų tinklas, užtikrinantis ekologinę kraštovaizdžio pusiausvyrą, gamtinius ryšius tarp saugomų teritorijų, kitų aplinkosaugai svarbių teritorijų ar buveinių, taip pat augalų ir gyvūnų migraciją tarp jų (Lietuvos Respublikos saugomų teritorijų įstatymas)</w:t>
      </w:r>
      <w:r w:rsidR="00084650">
        <w:t xml:space="preserve">. </w:t>
      </w:r>
    </w:p>
  </w:footnote>
  <w:footnote w:id="107">
    <w:p w14:paraId="3B5A613B" w14:textId="16F6EB3A" w:rsidR="00A87298" w:rsidRDefault="00A87298" w:rsidP="00A87298">
      <w:pPr>
        <w:pStyle w:val="Puslapioinaostekstas"/>
      </w:pPr>
      <w:r>
        <w:rPr>
          <w:rStyle w:val="Puslapioinaosnuoroda"/>
        </w:rPr>
        <w:footnoteRef/>
      </w:r>
      <w:r>
        <w:t xml:space="preserve"> Išsamus kompleksinis žmogaus veiklos valdymo metodas, pagrįstas naujausiomis turimomis žiniomis apie ekosistemas ir jų kitimą, siekiant nustatyti poveikį, kuris kelia pavojų jūrų ekosistemų gerovei, ir imtis veiksmų jam pašalinti, kad ekosistemų ištekliai ir paslaugos būtų tausiai naudojami ir išlaikytas ekosistemų vientisumas.</w:t>
      </w:r>
    </w:p>
  </w:footnote>
  <w:footnote w:id="108">
    <w:p w14:paraId="4E92DCE0" w14:textId="7A4D65D5" w:rsidR="0083005C" w:rsidRDefault="0083005C">
      <w:pPr>
        <w:pStyle w:val="Puslapioinaostekstas"/>
      </w:pPr>
      <w:r>
        <w:rPr>
          <w:rStyle w:val="Puslapioinaosnuoroda"/>
        </w:rPr>
        <w:footnoteRef/>
      </w:r>
      <w:r>
        <w:t xml:space="preserve"> A</w:t>
      </w:r>
      <w:r w:rsidRPr="0083005C">
        <w:t>pima statybą, statinių rekonstravimą, gamybą, technologinės įrangos ir gamybos proceso diegimą, modernizavimą ar keitimą, gamybos būdo, produkcijos kiekio ar rūšies keitimą, žemės gelmių išteklių gavybą ir ertmių naudojimą, kitų gamtos išteklių naudojimą, žemėtvarkos, miškotvarkos, vandentvarkos projektuose numatomą veiklą ir kitą galinčią daryti poveikį aplinkai ūkinę veiklą</w:t>
      </w:r>
    </w:p>
  </w:footnote>
  <w:footnote w:id="109">
    <w:p w14:paraId="2DE346B6" w14:textId="519F8C87" w:rsidR="00705957" w:rsidRDefault="00705957">
      <w:pPr>
        <w:pStyle w:val="Puslapioinaostekstas"/>
      </w:pPr>
      <w:r>
        <w:rPr>
          <w:rStyle w:val="Puslapioinaosnuoroda"/>
        </w:rPr>
        <w:footnoteRef/>
      </w:r>
      <w:r>
        <w:t xml:space="preserve"> </w:t>
      </w:r>
      <w:r w:rsidR="00DF11A0">
        <w:t>Poveikio aplinkai vertinimo programos ir ataskaitos rengimo nuostatai, patvirtinti LR aplinkos ministro 2005 m. gruodžio 23 d. įsakymu Nr. D1-636</w:t>
      </w:r>
    </w:p>
  </w:footnote>
  <w:footnote w:id="110">
    <w:p w14:paraId="63E67CC9" w14:textId="020C6E7C" w:rsidR="00CC7B22" w:rsidRDefault="00CC7B22">
      <w:pPr>
        <w:pStyle w:val="Puslapioinaostekstas"/>
      </w:pPr>
      <w:r>
        <w:rPr>
          <w:rStyle w:val="Puslapioinaosnuoroda"/>
        </w:rPr>
        <w:footnoteRef/>
      </w:r>
      <w:r>
        <w:t xml:space="preserve"> </w:t>
      </w:r>
      <w:r w:rsidR="002031D7">
        <w:t xml:space="preserve">Prieiga per internetą: </w:t>
      </w:r>
      <w:hyperlink r:id="rId83" w:history="1">
        <w:r w:rsidR="002031D7" w:rsidRPr="00AE0068">
          <w:rPr>
            <w:rStyle w:val="Hipersaitas"/>
          </w:rPr>
          <w:t>https://am.lrv.lt/uploads/am/documents/files/636%20TAR_2010-07-28.pdf</w:t>
        </w:r>
      </w:hyperlink>
      <w:r>
        <w:t xml:space="preserve"> </w:t>
      </w:r>
    </w:p>
  </w:footnote>
  <w:footnote w:id="111">
    <w:p w14:paraId="5C8ADF49" w14:textId="40C6053B" w:rsidR="00D45AB7" w:rsidRDefault="00D45AB7">
      <w:pPr>
        <w:pStyle w:val="Puslapioinaostekstas"/>
      </w:pPr>
      <w:r>
        <w:rPr>
          <w:rStyle w:val="Puslapioinaosnuoroda"/>
        </w:rPr>
        <w:footnoteRef/>
      </w:r>
      <w:r>
        <w:t xml:space="preserve"> </w:t>
      </w:r>
      <w:r w:rsidRPr="00D45AB7">
        <w:t>Suinteresuota visuomenė – visuomenė, kuriai daro arba gali daryti poveikį sprendimai, veiksmai ar neveikimas poveikio aplinkai vertinimo srityje arba kuri yra suinteresuota atrankos dėl poveikio aplinkai vertinimo ir (ar) poveikio aplinkai vertinimo procesu. Pagal šią apibrėžtį viešieji juridiniai asmenys (išskyrus valstybės ar savivaldybės, jų institucijų įsteigtus juridinius asmenis), kurie skatina aplinkos apsaugą, visais atvejais laikomi suinteresuotais asmenimis.</w:t>
      </w:r>
    </w:p>
  </w:footnote>
  <w:footnote w:id="112">
    <w:p w14:paraId="16D04754" w14:textId="425BD9A2" w:rsidR="00964C7F" w:rsidRDefault="00964C7F">
      <w:pPr>
        <w:pStyle w:val="Puslapioinaostekstas"/>
      </w:pPr>
      <w:r>
        <w:rPr>
          <w:rStyle w:val="Puslapioinaosnuoroda"/>
        </w:rPr>
        <w:footnoteRef/>
      </w:r>
      <w:r>
        <w:t xml:space="preserve"> PAV įstatymo 6 straipsnio 6 d.</w:t>
      </w:r>
    </w:p>
  </w:footnote>
  <w:footnote w:id="113">
    <w:p w14:paraId="7636427F" w14:textId="1CB273A9" w:rsidR="00AB30EB" w:rsidRDefault="00AB30EB">
      <w:pPr>
        <w:pStyle w:val="Puslapioinaostekstas"/>
      </w:pPr>
      <w:r>
        <w:rPr>
          <w:rStyle w:val="Puslapioinaosnuoroda"/>
        </w:rPr>
        <w:footnoteRef/>
      </w:r>
      <w:r>
        <w:t xml:space="preserve"> </w:t>
      </w:r>
      <w:r w:rsidR="00EE5607">
        <w:t>Lietuvos vyriausiojo administracinio teismo 2016 m. kovo 1 d. sprendimas</w:t>
      </w:r>
      <w:r w:rsidR="00475E10">
        <w:t>.</w:t>
      </w:r>
      <w:r w:rsidR="00B27861" w:rsidRPr="00B27861">
        <w:t xml:space="preserve"> Administracinė byla Nr. A-2592-624/2016</w:t>
      </w:r>
      <w:r w:rsidR="00B27861">
        <w:t>.</w:t>
      </w:r>
      <w:r w:rsidR="00EE5607">
        <w:t xml:space="preserve"> </w:t>
      </w:r>
      <w:r>
        <w:t xml:space="preserve">Prieiga per internetą: </w:t>
      </w:r>
      <w:hyperlink r:id="rId84" w:history="1">
        <w:r w:rsidR="00EE5607" w:rsidRPr="00BB4719">
          <w:rPr>
            <w:rStyle w:val="Hipersaitas"/>
          </w:rPr>
          <w:t>https://www.e-tar.lt/portal/lt/legalAct/b756a2a0e61811e5ba46c884bbd2b4fd</w:t>
        </w:r>
      </w:hyperlink>
      <w:r w:rsidR="00EE5607">
        <w:t xml:space="preserve"> </w:t>
      </w:r>
    </w:p>
  </w:footnote>
  <w:footnote w:id="114">
    <w:p w14:paraId="7C4FFD40" w14:textId="17F0FA2C" w:rsidR="006703A0" w:rsidRPr="006703A0" w:rsidRDefault="006703A0" w:rsidP="006703A0">
      <w:pPr>
        <w:pStyle w:val="Puslapioinaostekstas"/>
      </w:pPr>
      <w:r w:rsidRPr="006703A0">
        <w:rPr>
          <w:rStyle w:val="Puslapioinaosnuoroda"/>
        </w:rPr>
        <w:footnoteRef/>
      </w:r>
      <w:r w:rsidRPr="006703A0">
        <w:t xml:space="preserve"> Nacionalinio, regioninio, rajono ar vietinio lygmenų planavimo dokumentai (veiksmų planai ir programos, plėtros planai (programavimo dokumentai), ūkio šakų plėtros planai ir programos, strategijos, koncepcijos, teritorijų planavimo dokumentai ir kita, įskaitant planus ir programas, prie kurių finansavimo prisideda Europos Bendrija), kurie rengiami, tvirtinami ir (arba) priimami pagal galiojančius teisės aktus ar kompetenciją, įgyvendinant viešąjį administravimą, ir kurių įgyvendinimo pasekmės gali būti reikšmingos aplinkai, įskaitant tokių planų ir programų visiškus ar dalinius pakeitimus</w:t>
      </w:r>
      <w:r>
        <w:t>.</w:t>
      </w:r>
    </w:p>
  </w:footnote>
  <w:footnote w:id="115">
    <w:p w14:paraId="1DA2CD3A" w14:textId="5FB7F7E1" w:rsidR="003C62D5" w:rsidRDefault="003C62D5">
      <w:pPr>
        <w:pStyle w:val="Puslapioinaostekstas"/>
      </w:pPr>
      <w:r>
        <w:rPr>
          <w:rStyle w:val="Puslapioinaosnuoroda"/>
        </w:rPr>
        <w:footnoteRef/>
      </w:r>
      <w:r>
        <w:t xml:space="preserve"> Prieiga per internetą: </w:t>
      </w:r>
      <w:hyperlink r:id="rId85" w:history="1">
        <w:r w:rsidRPr="00AE0068">
          <w:rPr>
            <w:rStyle w:val="Hipersaitas"/>
          </w:rPr>
          <w:t>https://am.lrv.lt/uploads/am/documents/files/PP%20SPAV%20vadovas_GALUTINIS.pdf</w:t>
        </w:r>
      </w:hyperlink>
      <w:r>
        <w:t xml:space="preserve"> </w:t>
      </w:r>
    </w:p>
  </w:footnote>
  <w:footnote w:id="116">
    <w:p w14:paraId="5D4CD9C1" w14:textId="019896CC" w:rsidR="00717473" w:rsidRDefault="00717473">
      <w:pPr>
        <w:pStyle w:val="Puslapioinaostekstas"/>
      </w:pPr>
      <w:r>
        <w:rPr>
          <w:rStyle w:val="Puslapioinaosnuoroda"/>
        </w:rPr>
        <w:footnoteRef/>
      </w:r>
      <w:r>
        <w:t xml:space="preserve"> </w:t>
      </w:r>
      <w:r w:rsidR="00A869E4">
        <w:t>P</w:t>
      </w:r>
      <w:r w:rsidR="00A869E4" w:rsidRPr="00A869E4">
        <w:t>lanų ir programų strateginio pasekmių aplinkai vertinimo tvarkos aprašas</w:t>
      </w:r>
      <w:r w:rsidR="00A869E4">
        <w:t xml:space="preserve">, patvirtintas LR Vyriausybės 2014 m. gruodžio 23 d. nutarimu Nr. 1467 (suvestinė redakcija nuo </w:t>
      </w:r>
      <w:r w:rsidR="00B60421">
        <w:t>2014-12-31), IV skyrius, 7 punktas</w:t>
      </w:r>
    </w:p>
  </w:footnote>
  <w:footnote w:id="117">
    <w:p w14:paraId="63090927" w14:textId="62593F41" w:rsidR="000E007F" w:rsidRDefault="000E007F">
      <w:pPr>
        <w:pStyle w:val="Puslapioinaostekstas"/>
      </w:pPr>
      <w:r>
        <w:rPr>
          <w:rStyle w:val="Puslapioinaosnuoroda"/>
        </w:rPr>
        <w:footnoteRef/>
      </w:r>
      <w:r>
        <w:t xml:space="preserve"> </w:t>
      </w:r>
      <w:r w:rsidR="00E45B32">
        <w:t>Želdynų įstatymo 2 straipsnio 19 p.</w:t>
      </w:r>
    </w:p>
  </w:footnote>
  <w:footnote w:id="118">
    <w:p w14:paraId="2E75812F" w14:textId="12813BF1" w:rsidR="00986C27" w:rsidRDefault="00986C27">
      <w:pPr>
        <w:pStyle w:val="Puslapioinaostekstas"/>
      </w:pPr>
      <w:r>
        <w:rPr>
          <w:rStyle w:val="Puslapioinaosnuoroda"/>
        </w:rPr>
        <w:footnoteRef/>
      </w:r>
      <w:r>
        <w:t xml:space="preserve"> Prieiga per internetą: </w:t>
      </w:r>
      <w:hyperlink r:id="rId86" w:history="1">
        <w:r w:rsidR="00B3109B" w:rsidRPr="00D01E39">
          <w:rPr>
            <w:rStyle w:val="Hipersaitas"/>
          </w:rPr>
          <w:t>https://ec.europa.eu/environment/nature/</w:t>
        </w:r>
        <w:bookmarkStart w:id="72" w:name="_Hlt101877065"/>
        <w:bookmarkStart w:id="73" w:name="_Hlt101877066"/>
        <w:r w:rsidR="00B3109B" w:rsidRPr="00D01E39">
          <w:rPr>
            <w:rStyle w:val="Hipersaitas"/>
          </w:rPr>
          <w:t>e</w:t>
        </w:r>
        <w:bookmarkEnd w:id="72"/>
        <w:bookmarkEnd w:id="73"/>
        <w:r w:rsidR="00B3109B" w:rsidRPr="00D01E39">
          <w:rPr>
            <w:rStyle w:val="Hipersaitas"/>
          </w:rPr>
          <w:t>cosystems/index_en.htm</w:t>
        </w:r>
      </w:hyperlink>
      <w:r w:rsidR="00B3109B">
        <w:t xml:space="preserve"> </w:t>
      </w:r>
    </w:p>
  </w:footnote>
  <w:footnote w:id="119">
    <w:p w14:paraId="3B64F208" w14:textId="3B5223A3" w:rsidR="000E0AF8" w:rsidRDefault="000E0AF8">
      <w:pPr>
        <w:pStyle w:val="Puslapioinaostekstas"/>
      </w:pPr>
      <w:r>
        <w:rPr>
          <w:rStyle w:val="Puslapioinaosnuoroda"/>
        </w:rPr>
        <w:footnoteRef/>
      </w:r>
      <w:r>
        <w:t xml:space="preserve"> Prieiga per internetą: </w:t>
      </w:r>
      <w:hyperlink r:id="rId87" w:history="1">
        <w:r w:rsidR="00B369AD" w:rsidRPr="00D8767C">
          <w:rPr>
            <w:rStyle w:val="Hipersaitas"/>
          </w:rPr>
          <w:t>http://kurklt.lt/wp-content/uploads/2020/10/201230_ESAMOS-SITUACIJOS-ANALIZĖ.pdf</w:t>
        </w:r>
      </w:hyperlink>
      <w:r w:rsidR="00B369AD">
        <w:t xml:space="preserve"> </w:t>
      </w:r>
    </w:p>
  </w:footnote>
  <w:footnote w:id="120">
    <w:p w14:paraId="07CD145C" w14:textId="6B7B732D" w:rsidR="000E6704" w:rsidRDefault="000E6704">
      <w:pPr>
        <w:pStyle w:val="Puslapioinaostekstas"/>
      </w:pPr>
      <w:r>
        <w:rPr>
          <w:rStyle w:val="Puslapioinaosnuoroda"/>
        </w:rPr>
        <w:footnoteRef/>
      </w:r>
      <w:r>
        <w:t xml:space="preserve"> </w:t>
      </w:r>
      <w:r w:rsidR="00AC0659" w:rsidRPr="00AC0659">
        <w:t xml:space="preserve">Jansson, M. (2014). Green space in compact cities: </w:t>
      </w:r>
      <w:r w:rsidR="00C02AF1">
        <w:t>T</w:t>
      </w:r>
      <w:r w:rsidR="00AC0659" w:rsidRPr="00AC0659">
        <w:t xml:space="preserve">he benefits and values of urban ecosystem services in planning. </w:t>
      </w:r>
      <w:r w:rsidR="00AC0659" w:rsidRPr="00C02AF1">
        <w:rPr>
          <w:i/>
          <w:iCs/>
        </w:rPr>
        <w:t>Nordic Journal of Architectural Research</w:t>
      </w:r>
      <w:r w:rsidR="00C02AF1">
        <w:rPr>
          <w:i/>
          <w:iCs/>
        </w:rPr>
        <w:t>,</w:t>
      </w:r>
      <w:r w:rsidR="00AC0659" w:rsidRPr="00C02AF1">
        <w:rPr>
          <w:i/>
          <w:iCs/>
        </w:rPr>
        <w:t xml:space="preserve"> 2</w:t>
      </w:r>
      <w:r w:rsidR="00AC0659" w:rsidRPr="00AC0659">
        <w:t>, 139-160.</w:t>
      </w:r>
      <w:r w:rsidR="0006439A">
        <w:t xml:space="preserve"> Prieiga per internetą:</w:t>
      </w:r>
      <w:r w:rsidR="0006439A" w:rsidRPr="0006439A">
        <w:t xml:space="preserve"> </w:t>
      </w:r>
      <w:hyperlink r:id="rId88" w:history="1">
        <w:r w:rsidR="0006439A" w:rsidRPr="001523D6">
          <w:rPr>
            <w:rStyle w:val="Hipersaitas"/>
          </w:rPr>
          <w:t>https://www.researchgate.net/publication/270572048_Green_space_in_compact_cities_the_benefits_and_values_of_urban_ecosystem_services_in_planning</w:t>
        </w:r>
      </w:hyperlink>
      <w:r w:rsidR="0006439A">
        <w:t xml:space="preserve"> </w:t>
      </w:r>
    </w:p>
  </w:footnote>
  <w:footnote w:id="121">
    <w:p w14:paraId="41C1CA97" w14:textId="598C22A4" w:rsidR="00D139F8" w:rsidRDefault="00D139F8">
      <w:pPr>
        <w:pStyle w:val="Puslapioinaostekstas"/>
      </w:pPr>
      <w:r>
        <w:rPr>
          <w:rStyle w:val="Puslapioinaosnuoroda"/>
        </w:rPr>
        <w:footnoteRef/>
      </w:r>
      <w:r>
        <w:t xml:space="preserve"> </w:t>
      </w:r>
      <w:r w:rsidRPr="00AC0659">
        <w:t xml:space="preserve">Jansson, M. (2014). Green space in compact cities: the benefits and values of urban ecosystem services in planning. Nordic Journal of Architectural Research 2, </w:t>
      </w:r>
      <w:r>
        <w:t xml:space="preserve">p. </w:t>
      </w:r>
      <w:r w:rsidRPr="00AC0659">
        <w:t>139-160.</w:t>
      </w:r>
    </w:p>
  </w:footnote>
  <w:footnote w:id="122">
    <w:p w14:paraId="3F49D9F0" w14:textId="0FCFE647" w:rsidR="00C24654" w:rsidRDefault="00C24654">
      <w:pPr>
        <w:pStyle w:val="Puslapioinaostekstas"/>
      </w:pPr>
      <w:r>
        <w:rPr>
          <w:rStyle w:val="Puslapioinaosnuoroda"/>
        </w:rPr>
        <w:footnoteRef/>
      </w:r>
      <w:r>
        <w:t xml:space="preserve"> </w:t>
      </w:r>
      <w:r w:rsidR="00D1627F">
        <w:t xml:space="preserve">Valuing ecosystem services in urban areas. The URBES project factsheet. </w:t>
      </w:r>
      <w:r>
        <w:t xml:space="preserve">Prieiga per internetą: </w:t>
      </w:r>
      <w:hyperlink r:id="rId89" w:history="1">
        <w:r w:rsidRPr="006E6671">
          <w:rPr>
            <w:rStyle w:val="Hipersaitas"/>
          </w:rPr>
          <w:t>https://www.iucn.org/sites/dev/files/import/downloads/urbes_factsheet_03_web_23_05_2013_1.pdf</w:t>
        </w:r>
      </w:hyperlink>
      <w:r>
        <w:t xml:space="preserve"> </w:t>
      </w:r>
    </w:p>
  </w:footnote>
  <w:footnote w:id="123">
    <w:p w14:paraId="0A2BDF1F" w14:textId="45E75C2A" w:rsidR="00406444" w:rsidRDefault="00406444">
      <w:pPr>
        <w:pStyle w:val="Puslapioinaostekstas"/>
      </w:pPr>
      <w:r>
        <w:rPr>
          <w:rStyle w:val="Puslapioinaosnuoroda"/>
        </w:rPr>
        <w:footnoteRef/>
      </w:r>
      <w:r>
        <w:t xml:space="preserve"> </w:t>
      </w:r>
      <w:r w:rsidR="00A947C3" w:rsidRPr="00A947C3">
        <w:t>Atskirasis želdynas – parkas, miesto ar miestelio sodas, skveras ar kitoks želdynas, esantis žemės sklype, kuris pagal jo naudojimo būdą priskiriamas prie atskirųjų želdynų teritorijų.</w:t>
      </w:r>
    </w:p>
  </w:footnote>
  <w:footnote w:id="124">
    <w:p w14:paraId="1F696E7F" w14:textId="6DA0220A" w:rsidR="00A947C3" w:rsidRDefault="00A947C3">
      <w:pPr>
        <w:pStyle w:val="Puslapioinaostekstas"/>
      </w:pPr>
      <w:r>
        <w:rPr>
          <w:rStyle w:val="Puslapioinaosnuoroda"/>
        </w:rPr>
        <w:footnoteRef/>
      </w:r>
      <w:r>
        <w:t xml:space="preserve"> </w:t>
      </w:r>
      <w:r w:rsidR="008C34F2" w:rsidRPr="008C34F2">
        <w:t>Priklausomasis želdynas – želdynas, esantis statiniams ir įrenginiams skirtame žemės sklype.</w:t>
      </w:r>
    </w:p>
  </w:footnote>
  <w:footnote w:id="125">
    <w:p w14:paraId="1626D837" w14:textId="0EDC3EB0" w:rsidR="00EC68DE" w:rsidRDefault="00EC68DE" w:rsidP="00C37590">
      <w:pPr>
        <w:pStyle w:val="Puslapioinaostekstas"/>
      </w:pPr>
      <w:r>
        <w:rPr>
          <w:rStyle w:val="Puslapioinaosnuoroda"/>
        </w:rPr>
        <w:footnoteRef/>
      </w:r>
      <w:r>
        <w:t xml:space="preserve"> </w:t>
      </w:r>
      <w:r w:rsidR="00561C0D">
        <w:t xml:space="preserve">Puplampu D. A., Boafo Y. A. </w:t>
      </w:r>
      <w:r w:rsidR="00990915">
        <w:t xml:space="preserve">(2021) </w:t>
      </w:r>
      <w:r w:rsidR="00C37590">
        <w:t>Exploring the impacts of urban expansion on green spaces availability and delivery of ecosystem services in the Accra metropolis</w:t>
      </w:r>
      <w:r w:rsidR="00990915">
        <w:t xml:space="preserve">. </w:t>
      </w:r>
      <w:r w:rsidR="0042203A" w:rsidRPr="00D1627F">
        <w:rPr>
          <w:i/>
          <w:iCs/>
        </w:rPr>
        <w:t>Environmental Challenges, 5</w:t>
      </w:r>
      <w:r w:rsidR="00E764DE">
        <w:t xml:space="preserve">, </w:t>
      </w:r>
      <w:r w:rsidR="00E764DE" w:rsidRPr="00E764DE">
        <w:t>100283</w:t>
      </w:r>
      <w:r w:rsidR="0042203A">
        <w:t xml:space="preserve">. </w:t>
      </w:r>
      <w:r w:rsidR="00EF7D09">
        <w:t xml:space="preserve">Prieiga per internetą: </w:t>
      </w:r>
      <w:hyperlink r:id="rId90" w:history="1">
        <w:r w:rsidR="00EF7D09" w:rsidRPr="001523D6">
          <w:rPr>
            <w:rStyle w:val="Hipersaitas"/>
          </w:rPr>
          <w:t>https://doi.org/10.1016/j.envc.2021.100283</w:t>
        </w:r>
      </w:hyperlink>
      <w:r w:rsidR="00EF7D09">
        <w:t xml:space="preserve"> </w:t>
      </w:r>
    </w:p>
  </w:footnote>
  <w:footnote w:id="126">
    <w:p w14:paraId="092179C6" w14:textId="3DFBC24C" w:rsidR="00B36F9C" w:rsidRDefault="00B36F9C">
      <w:pPr>
        <w:pStyle w:val="Puslapioinaostekstas"/>
      </w:pPr>
      <w:r>
        <w:rPr>
          <w:rStyle w:val="Puslapioinaosnuoroda"/>
        </w:rPr>
        <w:footnoteRef/>
      </w:r>
      <w:r>
        <w:t xml:space="preserve"> </w:t>
      </w:r>
      <w:r w:rsidR="00E90460">
        <w:t xml:space="preserve">Prieiga per internetą: </w:t>
      </w:r>
      <w:hyperlink r:id="rId91" w:anchor="res" w:history="1">
        <w:r w:rsidR="00E90460" w:rsidRPr="00E6771B">
          <w:rPr>
            <w:rStyle w:val="Hipersaitas"/>
          </w:rPr>
          <w:t>https://www.nma.lt/index.php/parama/nacionalinemis-lesomis-finansuojamos-priemones/valstybes-paramos-priemones/8922#res</w:t>
        </w:r>
      </w:hyperlink>
      <w:r w:rsidR="00E90460">
        <w:t xml:space="preserve"> </w:t>
      </w:r>
    </w:p>
  </w:footnote>
  <w:footnote w:id="127">
    <w:p w14:paraId="3FA2F7D5" w14:textId="72E4B934" w:rsidR="00A6695E" w:rsidRDefault="00A6695E">
      <w:pPr>
        <w:pStyle w:val="Puslapioinaostekstas"/>
      </w:pPr>
      <w:r>
        <w:rPr>
          <w:rStyle w:val="Puslapioinaosnuoroda"/>
        </w:rPr>
        <w:footnoteRef/>
      </w:r>
      <w:r>
        <w:t xml:space="preserve"> Prieiga per internetą: </w:t>
      </w:r>
      <w:hyperlink r:id="rId92" w:history="1">
        <w:r w:rsidR="00A0084A" w:rsidRPr="002E6A56">
          <w:rPr>
            <w:rStyle w:val="Hipersaitas"/>
          </w:rPr>
          <w:t>https://pagd.lrv.lt/lt/veiklos-sritys-1/civiline-sauga/nacionaline-rizikos-analize</w:t>
        </w:r>
      </w:hyperlink>
      <w:r w:rsidR="00A0084A">
        <w:t xml:space="preserve"> </w:t>
      </w:r>
    </w:p>
  </w:footnote>
  <w:footnote w:id="128">
    <w:p w14:paraId="0DE9B0B1" w14:textId="235E5B8E" w:rsidR="00924168" w:rsidRDefault="00924168">
      <w:pPr>
        <w:pStyle w:val="Puslapioinaostekstas"/>
      </w:pPr>
      <w:r>
        <w:rPr>
          <w:rStyle w:val="Puslapioinaosnuoroda"/>
        </w:rPr>
        <w:footnoteRef/>
      </w:r>
      <w:r>
        <w:t xml:space="preserve"> </w:t>
      </w:r>
      <w:r w:rsidR="000E6D3B">
        <w:t>Vis</w:t>
      </w:r>
      <w:r w:rsidR="00F20F1A">
        <w:t>os</w:t>
      </w:r>
      <w:r w:rsidR="000E6D3B">
        <w:t xml:space="preserve"> šios grėsmės sutampa su TS 8.1 punkte nurodytu preliminariu </w:t>
      </w:r>
      <w:r w:rsidR="00212F97">
        <w:t>grėsmių sąrašu.</w:t>
      </w:r>
    </w:p>
  </w:footnote>
  <w:footnote w:id="129">
    <w:p w14:paraId="7770E7C8" w14:textId="4EC82039" w:rsidR="00A5615F" w:rsidRDefault="00A5615F">
      <w:pPr>
        <w:pStyle w:val="Puslapioinaostekstas"/>
      </w:pPr>
      <w:r>
        <w:rPr>
          <w:rStyle w:val="Puslapioinaosnuoroda"/>
        </w:rPr>
        <w:footnoteRef/>
      </w:r>
      <w:r>
        <w:t xml:space="preserve"> </w:t>
      </w:r>
      <w:r w:rsidR="00DF6E67" w:rsidRPr="00DF6E67">
        <w:t xml:space="preserve">Quality of life indicators </w:t>
      </w:r>
      <w:r w:rsidR="00DF6E67">
        <w:t>–</w:t>
      </w:r>
      <w:r w:rsidR="00DF6E67" w:rsidRPr="00DF6E67">
        <w:t xml:space="preserve"> natural and living environment</w:t>
      </w:r>
      <w:r w:rsidR="00DF6E67">
        <w:t xml:space="preserve">. Eurostat. </w:t>
      </w:r>
      <w:r>
        <w:t xml:space="preserve">Prieiga per internetą: </w:t>
      </w:r>
      <w:hyperlink r:id="rId93" w:history="1">
        <w:r w:rsidRPr="001F7B9A">
          <w:rPr>
            <w:rStyle w:val="Hipersaitas"/>
          </w:rPr>
          <w:t>https://ec.europa.eu/eurostat/statistics-explained/index.php?title=Quality_of_life_indicators_-_natural_and_living_environment</w:t>
        </w:r>
      </w:hyperlink>
      <w:r>
        <w:t xml:space="preserve"> </w:t>
      </w:r>
    </w:p>
  </w:footnote>
  <w:footnote w:id="130">
    <w:p w14:paraId="36C7C0C9" w14:textId="2ADB5CE3" w:rsidR="007A78B8" w:rsidRDefault="007A78B8" w:rsidP="007B4EB6">
      <w:pPr>
        <w:pStyle w:val="Puslapioinaostekstas"/>
        <w:jc w:val="left"/>
      </w:pPr>
      <w:r>
        <w:rPr>
          <w:rStyle w:val="Puslapioinaosnuoroda"/>
        </w:rPr>
        <w:footnoteRef/>
      </w:r>
      <w:r>
        <w:t xml:space="preserve"> Prieiga per internetą: </w:t>
      </w:r>
      <w:hyperlink r:id="rId94" w:history="1">
        <w:r w:rsidR="007B4EB6" w:rsidRPr="001F7B9A">
          <w:rPr>
            <w:rStyle w:val="Hipersaitas"/>
          </w:rPr>
          <w:t>https://eur-lex.europa.eu/resource.html?uri=cellar:a1c34a56-b314-11eb-8aca-01aa75ed71a1.0017.02/DOC_1&amp;format=PDF</w:t>
        </w:r>
      </w:hyperlink>
      <w:r w:rsidR="007B4EB6">
        <w:t xml:space="preserve"> </w:t>
      </w:r>
    </w:p>
  </w:footnote>
  <w:footnote w:id="131">
    <w:p w14:paraId="231BD8F7" w14:textId="77777777" w:rsidR="00B40CF9" w:rsidRDefault="00B40CF9" w:rsidP="00B40CF9">
      <w:pPr>
        <w:pStyle w:val="Puslapioinaostekstas"/>
      </w:pPr>
      <w:r>
        <w:rPr>
          <w:rStyle w:val="Puslapioinaosnuoroda"/>
        </w:rPr>
        <w:footnoteRef/>
      </w:r>
      <w:r>
        <w:t xml:space="preserve"> Prieiga per internetą: </w:t>
      </w:r>
      <w:hyperlink r:id="rId95" w:history="1">
        <w:r w:rsidRPr="002E6A56">
          <w:rPr>
            <w:rStyle w:val="Hipersaitas"/>
          </w:rPr>
          <w:t>https://nvsc.lrv.lt/lt/administracine-informacija/nuostatai</w:t>
        </w:r>
      </w:hyperlink>
      <w:r>
        <w:t xml:space="preserve"> </w:t>
      </w:r>
    </w:p>
  </w:footnote>
  <w:footnote w:id="132">
    <w:p w14:paraId="7E5F332D" w14:textId="583A4F53" w:rsidR="00B40CF9" w:rsidRDefault="00B40CF9" w:rsidP="00B40CF9">
      <w:pPr>
        <w:pStyle w:val="Puslapioinaostekstas"/>
      </w:pPr>
      <w:r>
        <w:rPr>
          <w:rStyle w:val="Puslapioinaosnuoroda"/>
        </w:rPr>
        <w:footnoteRef/>
      </w:r>
      <w:r>
        <w:t xml:space="preserve"> Prieiga per internetą: </w:t>
      </w:r>
      <w:hyperlink r:id="rId96" w:history="1">
        <w:r w:rsidR="009E0AA1" w:rsidRPr="001F7B9A">
          <w:rPr>
            <w:rStyle w:val="Hipersaitas"/>
          </w:rPr>
          <w:t>https://vmvt.lt/maisto-sauga/kontrole/valstybine-maisto-kontrole/geriamojo-vandens-kontrole</w:t>
        </w:r>
      </w:hyperlink>
      <w:r w:rsidR="009E0AA1">
        <w:t xml:space="preserve"> </w:t>
      </w:r>
    </w:p>
  </w:footnote>
  <w:footnote w:id="133">
    <w:p w14:paraId="702FC8F7" w14:textId="625A1EFF" w:rsidR="004A345F" w:rsidRDefault="004A345F">
      <w:pPr>
        <w:pStyle w:val="Puslapioinaostekstas"/>
      </w:pPr>
      <w:r>
        <w:rPr>
          <w:rStyle w:val="Puslapioinaosnuoroda"/>
        </w:rPr>
        <w:footnoteRef/>
      </w:r>
      <w:r>
        <w:t xml:space="preserve"> V</w:t>
      </w:r>
      <w:r w:rsidRPr="004A345F">
        <w:t>alstybės parama žemės ūkiui ir kaimo plėtrai, kuri įgyvendinama pagal Žemės ūkio, maisto ūkio ir kaimo plėtros skatinimo, Žuvininkystės plėtros ir konkurencingumas bei Fitosanitarijos, augalų dauginamosios medžiagos ir grūdų kokybės kontrolės, veislių tyrimų programas</w:t>
      </w:r>
    </w:p>
  </w:footnote>
  <w:footnote w:id="134">
    <w:p w14:paraId="6A21A6FC" w14:textId="63DDAFAC" w:rsidR="00EE1C08" w:rsidRDefault="00EE1C08">
      <w:pPr>
        <w:pStyle w:val="Puslapioinaostekstas"/>
      </w:pPr>
      <w:r>
        <w:rPr>
          <w:rStyle w:val="Puslapioinaosnuoroda"/>
        </w:rPr>
        <w:footnoteRef/>
      </w:r>
      <w:r>
        <w:t xml:space="preserve"> Pateiktos LR aplinkos ministerijos pagal Konsultanto užklausą</w:t>
      </w:r>
    </w:p>
  </w:footnote>
  <w:footnote w:id="135">
    <w:p w14:paraId="38EFD1BE" w14:textId="48A1AF6A" w:rsidR="00834FA1" w:rsidRDefault="00834FA1">
      <w:pPr>
        <w:pStyle w:val="Puslapioinaostekstas"/>
      </w:pPr>
      <w:r>
        <w:rPr>
          <w:rStyle w:val="Puslapioinaosnuoroda"/>
          <w:rFonts w:hint="eastAsia"/>
        </w:rPr>
        <w:footnoteRef/>
      </w:r>
      <w:r>
        <w:rPr>
          <w:rFonts w:hint="eastAsia"/>
        </w:rPr>
        <w:t xml:space="preserve"> </w:t>
      </w:r>
      <w:r>
        <w:t>P</w:t>
      </w:r>
      <w:r w:rsidRPr="00834FA1">
        <w:rPr>
          <w:rFonts w:hint="eastAsia"/>
        </w:rPr>
        <w:t>irma</w:t>
      </w:r>
      <w:r w:rsidR="0043783E">
        <w:t>:</w:t>
      </w:r>
      <w:r w:rsidRPr="00834FA1">
        <w:rPr>
          <w:rFonts w:hint="eastAsia"/>
        </w:rPr>
        <w:t xml:space="preserve"> birželio 4</w:t>
      </w:r>
      <w:r w:rsidR="0043783E">
        <w:t>–</w:t>
      </w:r>
      <w:r w:rsidRPr="00834FA1">
        <w:rPr>
          <w:rFonts w:hint="eastAsia"/>
        </w:rPr>
        <w:t>15</w:t>
      </w:r>
      <w:r w:rsidR="00243A46">
        <w:t xml:space="preserve"> d.</w:t>
      </w:r>
      <w:r w:rsidRPr="00834FA1">
        <w:rPr>
          <w:rFonts w:hint="eastAsia"/>
        </w:rPr>
        <w:t>; antra</w:t>
      </w:r>
      <w:r w:rsidR="0043783E">
        <w:t xml:space="preserve">: </w:t>
      </w:r>
      <w:r w:rsidRPr="00834FA1">
        <w:rPr>
          <w:rFonts w:hint="eastAsia"/>
        </w:rPr>
        <w:t>birželio 1</w:t>
      </w:r>
      <w:r w:rsidR="0043783E">
        <w:t>9–</w:t>
      </w:r>
      <w:r w:rsidRPr="00834FA1">
        <w:rPr>
          <w:rFonts w:hint="eastAsia"/>
        </w:rPr>
        <w:t>20</w:t>
      </w:r>
      <w:r w:rsidR="00243A46">
        <w:t xml:space="preserve"> d.</w:t>
      </w:r>
      <w:r w:rsidRPr="00834FA1">
        <w:rPr>
          <w:rFonts w:hint="eastAsia"/>
        </w:rPr>
        <w:t>; trečia</w:t>
      </w:r>
      <w:r w:rsidR="0043783E">
        <w:t>:</w:t>
      </w:r>
      <w:r w:rsidRPr="00834FA1">
        <w:rPr>
          <w:rFonts w:hint="eastAsia"/>
        </w:rPr>
        <w:t xml:space="preserve"> birželio 2</w:t>
      </w:r>
      <w:r w:rsidR="0043783E">
        <w:t>5–</w:t>
      </w:r>
      <w:r w:rsidRPr="00834FA1">
        <w:rPr>
          <w:rFonts w:hint="eastAsia"/>
        </w:rPr>
        <w:t>26</w:t>
      </w:r>
      <w:r w:rsidR="00243A46">
        <w:t xml:space="preserve"> d</w:t>
      </w:r>
      <w:r w:rsidRPr="00834FA1">
        <w:rPr>
          <w:rFonts w:hint="eastAsia"/>
        </w:rPr>
        <w:t>.; ketvirta</w:t>
      </w:r>
      <w:r w:rsidR="0043783E">
        <w:t>:</w:t>
      </w:r>
      <w:r w:rsidRPr="00834FA1">
        <w:rPr>
          <w:rFonts w:hint="eastAsia"/>
        </w:rPr>
        <w:t xml:space="preserve"> liepos 2</w:t>
      </w:r>
      <w:r w:rsidR="00243A46">
        <w:t>0–</w:t>
      </w:r>
      <w:r w:rsidRPr="00834FA1">
        <w:rPr>
          <w:rFonts w:hint="eastAsia"/>
        </w:rPr>
        <w:t>21</w:t>
      </w:r>
      <w:r w:rsidR="00243A46">
        <w:t xml:space="preserve"> d.</w:t>
      </w:r>
      <w:r w:rsidRPr="00834FA1">
        <w:rPr>
          <w:rFonts w:hint="eastAsia"/>
        </w:rPr>
        <w:t>; penkta</w:t>
      </w:r>
      <w:r w:rsidR="00243A46">
        <w:t>:</w:t>
      </w:r>
      <w:r w:rsidRPr="00834FA1">
        <w:rPr>
          <w:rFonts w:hint="eastAsia"/>
        </w:rPr>
        <w:t xml:space="preserve"> liepos 2</w:t>
      </w:r>
      <w:r w:rsidR="00243A46">
        <w:t>8–</w:t>
      </w:r>
      <w:r w:rsidRPr="00834FA1">
        <w:rPr>
          <w:rFonts w:hint="eastAsia"/>
        </w:rPr>
        <w:t>30</w:t>
      </w:r>
      <w:r w:rsidR="00243A46">
        <w:t xml:space="preserve"> d</w:t>
      </w:r>
      <w:r w:rsidRPr="00834FA1">
        <w:rPr>
          <w:rFonts w:hint="eastAsia"/>
        </w:rPr>
        <w:t>.; šešta</w:t>
      </w:r>
      <w:r w:rsidR="00243A46">
        <w:t>:</w:t>
      </w:r>
      <w:r w:rsidRPr="00834FA1">
        <w:rPr>
          <w:rFonts w:hint="eastAsia"/>
        </w:rPr>
        <w:t xml:space="preserve"> rugpjūčio 2</w:t>
      </w:r>
      <w:r w:rsidR="00243A46">
        <w:t>5–</w:t>
      </w:r>
      <w:r w:rsidRPr="00834FA1">
        <w:rPr>
          <w:rFonts w:hint="eastAsia"/>
        </w:rPr>
        <w:t>29</w:t>
      </w:r>
      <w:r w:rsidR="00243A46">
        <w:t xml:space="preserve"> d</w:t>
      </w:r>
      <w:r>
        <w:t>.</w:t>
      </w:r>
    </w:p>
  </w:footnote>
  <w:footnote w:id="136">
    <w:p w14:paraId="05381180" w14:textId="780D90F8" w:rsidR="00F86B29" w:rsidRDefault="00F86B29">
      <w:pPr>
        <w:pStyle w:val="Puslapioinaostekstas"/>
      </w:pPr>
      <w:r>
        <w:rPr>
          <w:rStyle w:val="Puslapioinaosnuoroda"/>
        </w:rPr>
        <w:footnoteRef/>
      </w:r>
      <w:r>
        <w:t xml:space="preserve"> </w:t>
      </w:r>
      <w:r w:rsidR="00A41E03">
        <w:t>Gydymo lapas suprantamas kaip vieno paciento vienas kreipimasis į gydymo įstaigą; kiek kartų po to kreipimosi kreiptasi/lankytasi d</w:t>
      </w:r>
      <w:r w:rsidR="008A08CE">
        <w:t>ė</w:t>
      </w:r>
      <w:r w:rsidR="00A41E03">
        <w:t xml:space="preserve">l tos pačios ligos pakartotinai arba kiek iš viso paslaugų buvo suteikta </w:t>
      </w:r>
      <w:r w:rsidR="008A08CE">
        <w:t>(</w:t>
      </w:r>
      <w:r w:rsidR="00A41E03">
        <w:t>iš viso</w:t>
      </w:r>
      <w:r w:rsidR="008A08CE">
        <w:t>)</w:t>
      </w:r>
      <w:r w:rsidR="00A41E03">
        <w:t xml:space="preserve"> naudojami duomenys neapima</w:t>
      </w:r>
    </w:p>
  </w:footnote>
  <w:footnote w:id="137">
    <w:p w14:paraId="0DA75788" w14:textId="25707D92" w:rsidR="006A6B5C" w:rsidRDefault="006A6B5C">
      <w:pPr>
        <w:pStyle w:val="Puslapioinaostekstas"/>
      </w:pPr>
      <w:r>
        <w:rPr>
          <w:rStyle w:val="Puslapioinaosnuoroda"/>
          <w:rFonts w:hint="eastAsia"/>
        </w:rPr>
        <w:footnoteRef/>
      </w:r>
      <w:r>
        <w:rPr>
          <w:rFonts w:hint="eastAsia"/>
        </w:rPr>
        <w:t xml:space="preserve"> </w:t>
      </w:r>
      <w:r w:rsidR="00356783">
        <w:t xml:space="preserve">Prieiga per internetą: </w:t>
      </w:r>
      <w:hyperlink r:id="rId97" w:history="1">
        <w:r w:rsidR="00356783" w:rsidRPr="00153D0E">
          <w:rPr>
            <w:rStyle w:val="Hipersaitas"/>
            <w:rFonts w:hint="eastAsia"/>
          </w:rPr>
          <w:t>https://ligoniukasa.lrv.lt/lt/veiklos-sritys/gydymo-istaigoms-ir-partneriams/kompensuojamuju-paslaugu-kainos/sveikatos-prieziuros-paslaugu-bazines-kainos</w:t>
        </w:r>
      </w:hyperlink>
      <w:r w:rsidR="00356783">
        <w:t xml:space="preserve"> </w:t>
      </w:r>
    </w:p>
  </w:footnote>
  <w:footnote w:id="138">
    <w:p w14:paraId="2BB912FC" w14:textId="0A88E1AD" w:rsidR="00B74981" w:rsidRDefault="00B74981">
      <w:pPr>
        <w:pStyle w:val="Puslapioinaostekstas"/>
      </w:pPr>
      <w:r>
        <w:rPr>
          <w:rStyle w:val="Puslapioinaosnuoroda"/>
        </w:rPr>
        <w:footnoteRef/>
      </w:r>
      <w:r>
        <w:t xml:space="preserve"> Skaičiavimo eiga: </w:t>
      </w:r>
      <w:r w:rsidR="00D93D96">
        <w:t>(</w:t>
      </w:r>
      <w:r>
        <w:t>48</w:t>
      </w:r>
      <w:r w:rsidR="001609E5">
        <w:t xml:space="preserve"> </w:t>
      </w:r>
      <w:r>
        <w:t>781</w:t>
      </w:r>
      <w:r w:rsidR="00D93D96">
        <w:t xml:space="preserve"> gyd. lapai – </w:t>
      </w:r>
      <w:r>
        <w:t>44</w:t>
      </w:r>
      <w:r w:rsidR="001609E5">
        <w:t xml:space="preserve"> </w:t>
      </w:r>
      <w:r w:rsidR="00D93D96">
        <w:t>680 gyd. lapai) x 59,81 Eur/paslaugą = 245</w:t>
      </w:r>
      <w:r w:rsidR="001609E5">
        <w:t xml:space="preserve"> 280,8 </w:t>
      </w:r>
      <w:r w:rsidR="00D93D96">
        <w:t>Eur</w:t>
      </w:r>
    </w:p>
  </w:footnote>
  <w:footnote w:id="139">
    <w:p w14:paraId="4B75C0BC" w14:textId="09ECF52D" w:rsidR="006F120E" w:rsidRDefault="006F120E">
      <w:pPr>
        <w:pStyle w:val="Puslapioinaostekstas"/>
      </w:pPr>
      <w:r>
        <w:rPr>
          <w:rStyle w:val="Puslapioinaosnuoroda"/>
        </w:rPr>
        <w:footnoteRef/>
      </w:r>
      <w:r>
        <w:t xml:space="preserve"> V</w:t>
      </w:r>
      <w:r w:rsidRPr="004A345F">
        <w:t>alstybės parama žemės ūkiui ir kaimo plėtrai, kuri įgyvendinama pagal Žemės ūkio, maisto ūkio ir kaimo plėtros skatinimo, Žuvininkystės plėtros ir konkurencingumas bei Fitosanitarijos, augalų dauginamosios medžiagos ir grūdų kokybės kontrolės, veislių tyrimų programas</w:t>
      </w:r>
    </w:p>
  </w:footnote>
  <w:footnote w:id="140">
    <w:p w14:paraId="03BAAD2C" w14:textId="625264C5" w:rsidR="006F120E" w:rsidRDefault="006F120E">
      <w:pPr>
        <w:pStyle w:val="Puslapioinaostekstas"/>
      </w:pPr>
      <w:r>
        <w:rPr>
          <w:rStyle w:val="Puslapioinaosnuoroda"/>
        </w:rPr>
        <w:footnoteRef/>
      </w:r>
      <w:r>
        <w:t xml:space="preserve"> </w:t>
      </w:r>
      <w:r w:rsidR="00FB2660">
        <w:t>V</w:t>
      </w:r>
      <w:r w:rsidR="00FB2660" w:rsidRPr="004A345F">
        <w:t>alstybės parama žemės ūkiui ir kaimo plėtrai, kuri įgyvendinama pagal Žemės ūkio, maisto ūkio ir kaimo plėtros skatinimo, Žuvininkystės plėtros ir konkurencingumas bei Fitosanitarijos, augalų dauginamosios medžiagos ir grūdų kokybės kontrolės, veislių tyrimų programas</w:t>
      </w:r>
    </w:p>
  </w:footnote>
  <w:footnote w:id="141">
    <w:p w14:paraId="0B55D7A2" w14:textId="3E30E134" w:rsidR="00FB2660" w:rsidRDefault="00FB2660">
      <w:pPr>
        <w:pStyle w:val="Puslapioinaostekstas"/>
      </w:pPr>
      <w:r>
        <w:rPr>
          <w:rStyle w:val="Puslapioinaosnuoroda"/>
        </w:rPr>
        <w:footnoteRef/>
      </w:r>
      <w:r>
        <w:t xml:space="preserve"> V</w:t>
      </w:r>
      <w:r w:rsidRPr="004A345F">
        <w:t>alstybės parama žemės ūkiui ir kaimo plėtrai, kuri įgyvendinama pagal Žemės ūkio, maisto ūkio ir kaimo plėtros skatinimo, Žuvininkystės plėtros ir konkurencingumas bei Fitosanitarijos, augalų dauginamosios medžiagos ir grūdų kokybės kontrolės, veislių tyrimų programas</w:t>
      </w:r>
    </w:p>
  </w:footnote>
  <w:footnote w:id="142">
    <w:p w14:paraId="7A53DA03" w14:textId="663EFF08" w:rsidR="00FB2660" w:rsidRDefault="00FB2660">
      <w:pPr>
        <w:pStyle w:val="Puslapioinaostekstas"/>
      </w:pPr>
      <w:r>
        <w:rPr>
          <w:rStyle w:val="Puslapioinaosnuoroda"/>
        </w:rPr>
        <w:footnoteRef/>
      </w:r>
      <w:r>
        <w:t xml:space="preserve"> </w:t>
      </w:r>
      <w:r w:rsidR="004538DB">
        <w:t>V</w:t>
      </w:r>
      <w:r w:rsidR="004538DB" w:rsidRPr="004A345F">
        <w:t>alstybės parama žemės ūkiui ir kaimo plėtrai, kuri įgyvendinama pagal Žemės ūkio, maisto ūkio ir kaimo plėtros skatinimo, Žuvininkystės plėtros ir konkurencingumas bei Fitosanitarijos, augalų dauginamosios medžiagos ir grūdų kokybės kontrolės, veislių tyrimų programas</w:t>
      </w:r>
    </w:p>
  </w:footnote>
  <w:footnote w:id="143">
    <w:p w14:paraId="7D53EA57" w14:textId="358D9EFA" w:rsidR="00540096" w:rsidRDefault="00540096">
      <w:pPr>
        <w:pStyle w:val="Puslapioinaostekstas"/>
      </w:pPr>
      <w:r>
        <w:rPr>
          <w:rStyle w:val="Puslapioinaosnuoroda"/>
        </w:rPr>
        <w:footnoteRef/>
      </w:r>
      <w:r>
        <w:t xml:space="preserve"> V</w:t>
      </w:r>
      <w:r w:rsidRPr="004A345F">
        <w:t>alstybės parama žemės ūkiui ir kaimo plėtrai, kuri įgyvendinama pagal Žemės ūkio, maisto ūkio ir kaimo plėtros skatinimo, Žuvininkystės plėtros ir konkurencingumas bei Fitosanitarijos, augalų dauginamosios medžiagos ir grūdų kokybės kontrolės, veislių tyrimų programas</w:t>
      </w:r>
    </w:p>
  </w:footnote>
  <w:footnote w:id="144">
    <w:p w14:paraId="5E0A25D7" w14:textId="77777777" w:rsidR="00275863" w:rsidRDefault="00275863" w:rsidP="00275863">
      <w:pPr>
        <w:pStyle w:val="Puslapioinaostekstas"/>
      </w:pPr>
      <w:r>
        <w:rPr>
          <w:rStyle w:val="Puslapioinaosnuoroda"/>
        </w:rPr>
        <w:footnoteRef/>
      </w:r>
      <w:r>
        <w:t xml:space="preserve"> Pateiktos LR aplinkos ministerijos pagal Konsultanto užklausą</w:t>
      </w:r>
    </w:p>
  </w:footnote>
  <w:footnote w:id="145">
    <w:p w14:paraId="59932A5A" w14:textId="77777777" w:rsidR="00643BB9" w:rsidRDefault="00643BB9" w:rsidP="00643BB9">
      <w:pPr>
        <w:pStyle w:val="Puslapioinaostekstas"/>
      </w:pPr>
      <w:r>
        <w:rPr>
          <w:rStyle w:val="Puslapioinaosnuoroda"/>
        </w:rPr>
        <w:footnoteRef/>
      </w:r>
      <w:r>
        <w:t xml:space="preserve"> Pateiktos LR aplinkos ministerijos pagal Konsultanto užklausą</w:t>
      </w:r>
    </w:p>
  </w:footnote>
  <w:footnote w:id="146">
    <w:p w14:paraId="70733507" w14:textId="77777777" w:rsidR="00806993" w:rsidRDefault="00806993" w:rsidP="00806993">
      <w:pPr>
        <w:pStyle w:val="Puslapioinaostekstas"/>
      </w:pPr>
      <w:r>
        <w:rPr>
          <w:rStyle w:val="Puslapioinaosnuoroda"/>
        </w:rPr>
        <w:footnoteRef/>
      </w:r>
      <w:r>
        <w:t xml:space="preserve"> Pateiktos LR aplinkos ministerijos pagal Konsultanto užklausą</w:t>
      </w:r>
    </w:p>
  </w:footnote>
  <w:footnote w:id="147">
    <w:p w14:paraId="37EA4940" w14:textId="77777777" w:rsidR="00302DF4" w:rsidRDefault="00302DF4" w:rsidP="00302DF4">
      <w:pPr>
        <w:pStyle w:val="Puslapioinaostekstas"/>
      </w:pPr>
      <w:r>
        <w:rPr>
          <w:rStyle w:val="Puslapioinaosnuoroda"/>
        </w:rPr>
        <w:footnoteRef/>
      </w:r>
      <w:r>
        <w:t xml:space="preserve"> Pateiktos LR aplinkos ministerijos pagal Konsultanto užklausą</w:t>
      </w:r>
    </w:p>
  </w:footnote>
  <w:footnote w:id="148">
    <w:p w14:paraId="66039334" w14:textId="513E95FD" w:rsidR="0058065C" w:rsidRDefault="0058065C" w:rsidP="0058065C">
      <w:pPr>
        <w:pStyle w:val="Puslapioinaostekstas"/>
      </w:pPr>
      <w:r>
        <w:rPr>
          <w:rStyle w:val="Puslapioinaosnuoroda"/>
        </w:rPr>
        <w:footnoteRef/>
      </w:r>
      <w:r>
        <w:t xml:space="preserve"> Kabisch</w:t>
      </w:r>
      <w:r w:rsidR="00D22566">
        <w:t>,</w:t>
      </w:r>
      <w:r>
        <w:t xml:space="preserve"> N., Qureshi</w:t>
      </w:r>
      <w:r w:rsidR="00D22566">
        <w:t>,</w:t>
      </w:r>
      <w:r>
        <w:t xml:space="preserve"> S., Haase</w:t>
      </w:r>
      <w:r w:rsidR="00D22566">
        <w:t>,</w:t>
      </w:r>
      <w:r>
        <w:t xml:space="preserve"> D. (2016) Human–environment interactions in urban green spaces — A systematic review of contemporary issues and prospects for future research. </w:t>
      </w:r>
      <w:r w:rsidRPr="00F17D71">
        <w:rPr>
          <w:i/>
        </w:rPr>
        <w:t>Environmental Impact Assessment Review</w:t>
      </w:r>
      <w:r>
        <w:t>,</w:t>
      </w:r>
      <w:r w:rsidRPr="00A00910">
        <w:rPr>
          <w:i/>
          <w:iCs/>
        </w:rPr>
        <w:t xml:space="preserve"> 50</w:t>
      </w:r>
      <w:r>
        <w:t>, 25–34.</w:t>
      </w:r>
      <w:r w:rsidR="00A00910">
        <w:t xml:space="preserve"> </w:t>
      </w:r>
      <w:r w:rsidR="000E5945">
        <w:t xml:space="preserve">Prieiga per internetą: </w:t>
      </w:r>
      <w:hyperlink r:id="rId98" w:history="1">
        <w:r w:rsidR="000E5945" w:rsidRPr="0095588F">
          <w:rPr>
            <w:rStyle w:val="Hipersaitas"/>
          </w:rPr>
          <w:t>https://doi.org/10.1016/j.eiar.2014.08.007</w:t>
        </w:r>
      </w:hyperlink>
      <w:r w:rsidR="000E5945">
        <w:t xml:space="preserve"> </w:t>
      </w:r>
    </w:p>
  </w:footnote>
  <w:footnote w:id="149">
    <w:p w14:paraId="3233291A" w14:textId="690CF348" w:rsidR="0058065C" w:rsidRDefault="0058065C" w:rsidP="0058065C">
      <w:pPr>
        <w:pStyle w:val="Puslapioinaostekstas"/>
      </w:pPr>
      <w:r>
        <w:rPr>
          <w:rStyle w:val="Puslapioinaosnuoroda"/>
        </w:rPr>
        <w:footnoteRef/>
      </w:r>
      <w:r>
        <w:t xml:space="preserve"> Doswald</w:t>
      </w:r>
      <w:r w:rsidR="00D22566">
        <w:t>,</w:t>
      </w:r>
      <w:r>
        <w:t xml:space="preserve"> N. et al. (2014) Effectiveness of ecosystem-based approaches for adaptation</w:t>
      </w:r>
      <w:r w:rsidR="00515FF5">
        <w:t>: R</w:t>
      </w:r>
      <w:r>
        <w:t xml:space="preserve">eview of the evidence-base. </w:t>
      </w:r>
      <w:r w:rsidRPr="00282618">
        <w:rPr>
          <w:i/>
          <w:iCs/>
        </w:rPr>
        <w:t>Climate and Development</w:t>
      </w:r>
      <w:r>
        <w:t xml:space="preserve">, </w:t>
      </w:r>
      <w:r w:rsidRPr="000E5945">
        <w:rPr>
          <w:i/>
          <w:iCs/>
        </w:rPr>
        <w:t>6</w:t>
      </w:r>
      <w:r w:rsidR="000E5945" w:rsidRPr="000E5945">
        <w:t>(</w:t>
      </w:r>
      <w:r>
        <w:t>2</w:t>
      </w:r>
      <w:r w:rsidR="000E5945">
        <w:t>)</w:t>
      </w:r>
      <w:r>
        <w:t>, 185-201.</w:t>
      </w:r>
      <w:r w:rsidR="00515FF5" w:rsidRPr="00515FF5">
        <w:t xml:space="preserve"> </w:t>
      </w:r>
      <w:r w:rsidR="00515FF5">
        <w:t xml:space="preserve">Prieiga per internetą: </w:t>
      </w:r>
      <w:hyperlink r:id="rId99" w:history="1">
        <w:r w:rsidR="00515FF5" w:rsidRPr="0095588F">
          <w:rPr>
            <w:rStyle w:val="Hipersaitas"/>
          </w:rPr>
          <w:t>https://doi.org/10.1080/17565529.2013.867247</w:t>
        </w:r>
      </w:hyperlink>
      <w:r w:rsidR="00515FF5">
        <w:t xml:space="preserve"> </w:t>
      </w:r>
    </w:p>
  </w:footnote>
  <w:footnote w:id="150">
    <w:p w14:paraId="6FBCA3E8" w14:textId="0793DEDF" w:rsidR="0058065C" w:rsidRDefault="0058065C" w:rsidP="0058065C">
      <w:pPr>
        <w:pStyle w:val="Puslapioinaostekstas"/>
      </w:pPr>
      <w:r>
        <w:rPr>
          <w:rStyle w:val="Puslapioinaosnuoroda"/>
        </w:rPr>
        <w:footnoteRef/>
      </w:r>
      <w:r>
        <w:t xml:space="preserve"> </w:t>
      </w:r>
      <w:r w:rsidR="00BE5C01">
        <w:t xml:space="preserve">Assets at risk and potential impacts. Chapter 3: Environment and ecosystem services. </w:t>
      </w:r>
      <w:r>
        <w:t xml:space="preserve">Prieiga per internetą: </w:t>
      </w:r>
      <w:hyperlink r:id="rId100" w:history="1">
        <w:r w:rsidRPr="00E6771B">
          <w:rPr>
            <w:rStyle w:val="Hipersaitas"/>
          </w:rPr>
          <w:t>https://drmkc.jrc.ec.europa.eu/portals/0/Knowledge/ScienceforDRM2020/Files/ch03_subch0305.pdf</w:t>
        </w:r>
      </w:hyperlink>
      <w:r>
        <w:t xml:space="preserve"> </w:t>
      </w:r>
    </w:p>
  </w:footnote>
  <w:footnote w:id="151">
    <w:p w14:paraId="32E8F6D7" w14:textId="1FA53FD8" w:rsidR="0058065C" w:rsidRDefault="0058065C" w:rsidP="0058065C">
      <w:pPr>
        <w:pStyle w:val="Puslapioinaostekstas"/>
      </w:pPr>
      <w:r>
        <w:rPr>
          <w:rStyle w:val="Puslapioinaosnuoroda"/>
        </w:rPr>
        <w:footnoteRef/>
      </w:r>
      <w:r>
        <w:t xml:space="preserve"> Kabisch</w:t>
      </w:r>
      <w:r w:rsidR="00D22566">
        <w:t>,</w:t>
      </w:r>
      <w:r>
        <w:t xml:space="preserve"> N., Qureshi</w:t>
      </w:r>
      <w:r w:rsidR="00D22566">
        <w:t>,</w:t>
      </w:r>
      <w:r>
        <w:t xml:space="preserve"> S., Haase</w:t>
      </w:r>
      <w:r w:rsidR="00D22566">
        <w:t>,</w:t>
      </w:r>
      <w:r>
        <w:t xml:space="preserve"> D. (2016) Human–environment interactions in urban green spaces — A systematic review of contemporary issues and prospects for future research. </w:t>
      </w:r>
      <w:r w:rsidRPr="00F17D71">
        <w:rPr>
          <w:i/>
          <w:iCs/>
        </w:rPr>
        <w:t>Environmental Impact Assessment Review</w:t>
      </w:r>
      <w:r>
        <w:t xml:space="preserve">, </w:t>
      </w:r>
      <w:r w:rsidRPr="00765C73">
        <w:rPr>
          <w:i/>
          <w:iCs/>
        </w:rPr>
        <w:t>50</w:t>
      </w:r>
      <w:r>
        <w:t>, 25–34.</w:t>
      </w:r>
      <w:r w:rsidR="00765C73">
        <w:t xml:space="preserve"> Prieiga per internetą: </w:t>
      </w:r>
      <w:hyperlink r:id="rId101" w:history="1">
        <w:r w:rsidR="00765C73" w:rsidRPr="0095588F">
          <w:rPr>
            <w:rStyle w:val="Hipersaitas"/>
          </w:rPr>
          <w:t>https://doi.org/10.1016/j.eiar.2014.08.007</w:t>
        </w:r>
      </w:hyperlink>
      <w:r w:rsidR="00765C73">
        <w:t xml:space="preserve"> </w:t>
      </w:r>
    </w:p>
  </w:footnote>
  <w:footnote w:id="152">
    <w:p w14:paraId="2E525DD0" w14:textId="46F44A62" w:rsidR="0058065C" w:rsidRDefault="0058065C" w:rsidP="0058065C">
      <w:pPr>
        <w:pStyle w:val="Puslapioinaostekstas"/>
      </w:pPr>
      <w:r>
        <w:rPr>
          <w:rStyle w:val="Puslapioinaosnuoroda"/>
        </w:rPr>
        <w:footnoteRef/>
      </w:r>
      <w:r>
        <w:t xml:space="preserve"> Garcia</w:t>
      </w:r>
      <w:r w:rsidR="009A2B5C">
        <w:t>,</w:t>
      </w:r>
      <w:r>
        <w:t xml:space="preserve"> L. et al. (2018) Management of service crops for the provision of ecosystem services in vineyards: A review. </w:t>
      </w:r>
      <w:r w:rsidRPr="00D55939">
        <w:rPr>
          <w:i/>
          <w:iCs/>
        </w:rPr>
        <w:t>Agriculture, Ecosystems and Environment</w:t>
      </w:r>
      <w:r>
        <w:t>,</w:t>
      </w:r>
      <w:r w:rsidRPr="00D22566">
        <w:rPr>
          <w:i/>
          <w:iCs/>
        </w:rPr>
        <w:t xml:space="preserve"> 251</w:t>
      </w:r>
      <w:r>
        <w:t>, 158-170.</w:t>
      </w:r>
      <w:r w:rsidR="00487EBA">
        <w:t xml:space="preserve"> Prieiga per internetą: </w:t>
      </w:r>
      <w:hyperlink r:id="rId102" w:history="1">
        <w:r w:rsidR="00487EBA" w:rsidRPr="0095588F">
          <w:rPr>
            <w:rStyle w:val="Hipersaitas"/>
          </w:rPr>
          <w:t>https://doi.org/10.1016/j.agee.2017.09.030</w:t>
        </w:r>
      </w:hyperlink>
      <w:r w:rsidR="00487EBA">
        <w:t xml:space="preserve"> </w:t>
      </w:r>
    </w:p>
  </w:footnote>
  <w:footnote w:id="153">
    <w:p w14:paraId="28E5C7E2" w14:textId="06D110FD" w:rsidR="0058065C" w:rsidRDefault="0058065C" w:rsidP="0058065C">
      <w:pPr>
        <w:pStyle w:val="Puslapioinaostekstas"/>
      </w:pPr>
      <w:r>
        <w:rPr>
          <w:rStyle w:val="Puslapioinaosnuoroda"/>
        </w:rPr>
        <w:footnoteRef/>
      </w:r>
      <w:r>
        <w:t xml:space="preserve"> </w:t>
      </w:r>
      <w:r w:rsidR="00D22566">
        <w:t>Ten pat.</w:t>
      </w:r>
    </w:p>
  </w:footnote>
  <w:footnote w:id="154">
    <w:p w14:paraId="12320258" w14:textId="072BC29B" w:rsidR="0058065C" w:rsidRDefault="0058065C" w:rsidP="0058065C">
      <w:pPr>
        <w:pStyle w:val="Puslapioinaostekstas"/>
      </w:pPr>
      <w:r>
        <w:rPr>
          <w:rStyle w:val="Puslapioinaosnuoroda"/>
          <w:rFonts w:hint="eastAsia"/>
        </w:rPr>
        <w:footnoteRef/>
      </w:r>
      <w:r>
        <w:rPr>
          <w:rFonts w:hint="eastAsia"/>
        </w:rPr>
        <w:t xml:space="preserve"> </w:t>
      </w:r>
      <w:r>
        <w:t>Vignola</w:t>
      </w:r>
      <w:r w:rsidR="00487EBA">
        <w:t>,</w:t>
      </w:r>
      <w:r>
        <w:t xml:space="preserve"> R. et a</w:t>
      </w:r>
      <w:r w:rsidR="00CE02AB">
        <w:t>l.</w:t>
      </w:r>
      <w:r>
        <w:t xml:space="preserve"> (2015) </w:t>
      </w:r>
      <w:r>
        <w:rPr>
          <w:rFonts w:hint="eastAsia"/>
        </w:rPr>
        <w:t>Ecosystem-based adaptation for smallholder farmers: Definitions,</w:t>
      </w:r>
      <w:r>
        <w:t xml:space="preserve"> </w:t>
      </w:r>
      <w:r>
        <w:rPr>
          <w:rFonts w:hint="eastAsia"/>
        </w:rPr>
        <w:t>opportunities and constraints</w:t>
      </w:r>
      <w:r>
        <w:t xml:space="preserve">. </w:t>
      </w:r>
      <w:r w:rsidRPr="00FB3DF1">
        <w:rPr>
          <w:rFonts w:hint="eastAsia"/>
          <w:i/>
          <w:iCs/>
        </w:rPr>
        <w:t>Agriculture, Ecosystems &amp; Environment</w:t>
      </w:r>
      <w:r>
        <w:t xml:space="preserve">, </w:t>
      </w:r>
      <w:r w:rsidRPr="00CE02AB">
        <w:rPr>
          <w:rFonts w:hint="eastAsia"/>
          <w:i/>
          <w:iCs/>
        </w:rPr>
        <w:t>211</w:t>
      </w:r>
      <w:r>
        <w:rPr>
          <w:rFonts w:hint="eastAsia"/>
        </w:rPr>
        <w:t>, 126-132</w:t>
      </w:r>
      <w:r>
        <w:t>.</w:t>
      </w:r>
      <w:r w:rsidR="004E2342">
        <w:t xml:space="preserve"> Prieiga per internetą: </w:t>
      </w:r>
      <w:hyperlink r:id="rId103" w:history="1">
        <w:r w:rsidR="004E2342" w:rsidRPr="0095588F">
          <w:rPr>
            <w:rStyle w:val="Hipersaitas"/>
          </w:rPr>
          <w:t>https://doi.org/10.1016/j.agee.2015.05.013</w:t>
        </w:r>
      </w:hyperlink>
      <w:r w:rsidR="004E2342">
        <w:t xml:space="preserve"> </w:t>
      </w:r>
    </w:p>
  </w:footnote>
  <w:footnote w:id="155">
    <w:p w14:paraId="2390AA42" w14:textId="4136B77C" w:rsidR="0058065C" w:rsidRDefault="0058065C" w:rsidP="0058065C">
      <w:pPr>
        <w:pStyle w:val="Puslapioinaostekstas"/>
      </w:pPr>
      <w:r>
        <w:rPr>
          <w:rStyle w:val="Puslapioinaosnuoroda"/>
          <w:rFonts w:hint="eastAsia"/>
        </w:rPr>
        <w:footnoteRef/>
      </w:r>
      <w:r>
        <w:rPr>
          <w:rFonts w:hint="eastAsia"/>
        </w:rPr>
        <w:t xml:space="preserve"> </w:t>
      </w:r>
      <w:r>
        <w:t>Basche</w:t>
      </w:r>
      <w:r w:rsidR="004E2342">
        <w:t>,</w:t>
      </w:r>
      <w:r>
        <w:t xml:space="preserve"> A. D., DeLonge</w:t>
      </w:r>
      <w:r w:rsidR="004E2342">
        <w:t>,</w:t>
      </w:r>
      <w:r>
        <w:t xml:space="preserve"> M. S. (2019) </w:t>
      </w:r>
      <w:r>
        <w:rPr>
          <w:rFonts w:hint="eastAsia"/>
        </w:rPr>
        <w:t>Comparing infiltration rates in soils managed with</w:t>
      </w:r>
      <w:r>
        <w:t xml:space="preserve"> </w:t>
      </w:r>
      <w:r>
        <w:rPr>
          <w:rFonts w:hint="eastAsia"/>
        </w:rPr>
        <w:t>conventional and alternative farming methods: A</w:t>
      </w:r>
      <w:r>
        <w:t xml:space="preserve"> </w:t>
      </w:r>
      <w:r>
        <w:rPr>
          <w:rFonts w:hint="eastAsia"/>
        </w:rPr>
        <w:t xml:space="preserve">meta-analysis. </w:t>
      </w:r>
      <w:r w:rsidRPr="00803E92">
        <w:rPr>
          <w:rFonts w:hint="eastAsia"/>
          <w:i/>
          <w:iCs/>
        </w:rPr>
        <w:t>PLoS ONE 14</w:t>
      </w:r>
      <w:r>
        <w:rPr>
          <w:rFonts w:hint="eastAsia"/>
        </w:rPr>
        <w:t>(9)</w:t>
      </w:r>
      <w:r w:rsidR="00803E92">
        <w:t>,</w:t>
      </w:r>
      <w:r w:rsidR="00803E92" w:rsidRPr="00803E92">
        <w:rPr>
          <w:rFonts w:hint="eastAsia"/>
        </w:rPr>
        <w:t xml:space="preserve"> </w:t>
      </w:r>
      <w:r w:rsidR="00803E92">
        <w:rPr>
          <w:rFonts w:hint="eastAsia"/>
        </w:rPr>
        <w:t>e0215702</w:t>
      </w:r>
      <w:r>
        <w:t>. Prieiga per internetą:</w:t>
      </w:r>
      <w:r>
        <w:rPr>
          <w:rFonts w:hint="eastAsia"/>
        </w:rPr>
        <w:t xml:space="preserve">. </w:t>
      </w:r>
      <w:hyperlink r:id="rId104" w:history="1">
        <w:r w:rsidRPr="00A92D01">
          <w:rPr>
            <w:rStyle w:val="Hipersaitas"/>
            <w:rFonts w:hint="eastAsia"/>
          </w:rPr>
          <w:t>https://doi.org/10.1371/journal.pone.0215702</w:t>
        </w:r>
      </w:hyperlink>
      <w:r>
        <w:t xml:space="preserve"> </w:t>
      </w:r>
    </w:p>
  </w:footnote>
  <w:footnote w:id="156">
    <w:p w14:paraId="7FE079F8" w14:textId="77777777" w:rsidR="0058065C" w:rsidRDefault="0058065C" w:rsidP="0058065C">
      <w:pPr>
        <w:pStyle w:val="Puslapioinaostekstas"/>
      </w:pPr>
      <w:r>
        <w:rPr>
          <w:rStyle w:val="Puslapioinaosnuoroda"/>
        </w:rPr>
        <w:footnoteRef/>
      </w:r>
      <w:r>
        <w:t xml:space="preserve"> Išvada daroma pagal analizuotas priemonės „Paviršinių nuotekų sistemų tvarkymas Nr. 05.1.1-APVA-R-007“ pasirašytuose sutartyse numatytas įgyvendinti veiklas</w:t>
      </w:r>
    </w:p>
  </w:footnote>
  <w:footnote w:id="157">
    <w:p w14:paraId="61B410AF" w14:textId="576847C4" w:rsidR="0058065C" w:rsidRDefault="0058065C" w:rsidP="0058065C">
      <w:pPr>
        <w:pStyle w:val="Puslapioinaostekstas"/>
      </w:pPr>
      <w:r>
        <w:rPr>
          <w:rStyle w:val="Puslapioinaosnuoroda"/>
        </w:rPr>
        <w:footnoteRef/>
      </w:r>
      <w:r>
        <w:t xml:space="preserve"> </w:t>
      </w:r>
      <w:r w:rsidR="005A3FB7">
        <w:t xml:space="preserve">Browder, G. et al (2019) </w:t>
      </w:r>
      <w:r w:rsidR="005A3FB7" w:rsidRPr="0070646F">
        <w:rPr>
          <w:i/>
          <w:iCs/>
        </w:rPr>
        <w:t>Integrating green and gray: Creating next generation infrastructure</w:t>
      </w:r>
      <w:r w:rsidR="005A3FB7">
        <w:t xml:space="preserve">. The World Bank Group and World Resource Institute. Prieiga per internetą: </w:t>
      </w:r>
      <w:hyperlink r:id="rId105" w:history="1">
        <w:r w:rsidR="005A3FB7" w:rsidRPr="0095588F">
          <w:rPr>
            <w:rStyle w:val="Hipersaitas"/>
          </w:rPr>
          <w:t>http://hdl.handle.net/10986/31430</w:t>
        </w:r>
      </w:hyperlink>
    </w:p>
  </w:footnote>
  <w:footnote w:id="158">
    <w:p w14:paraId="53F0F180" w14:textId="03DE36B4" w:rsidR="0058065C" w:rsidRDefault="0058065C" w:rsidP="0058065C">
      <w:pPr>
        <w:pStyle w:val="Puslapioinaostekstas"/>
      </w:pPr>
      <w:r>
        <w:rPr>
          <w:rStyle w:val="Puslapioinaosnuoroda"/>
        </w:rPr>
        <w:footnoteRef/>
      </w:r>
      <w:r>
        <w:t xml:space="preserve"> Browder</w:t>
      </w:r>
      <w:r w:rsidR="009A2B5C">
        <w:t>,</w:t>
      </w:r>
      <w:r>
        <w:t xml:space="preserve"> G. et al (2019) </w:t>
      </w:r>
      <w:r w:rsidR="00657FD0" w:rsidRPr="0070646F">
        <w:rPr>
          <w:i/>
          <w:iCs/>
        </w:rPr>
        <w:t>Integrating green and gray:</w:t>
      </w:r>
      <w:r w:rsidRPr="0070646F">
        <w:rPr>
          <w:i/>
          <w:iCs/>
        </w:rPr>
        <w:t xml:space="preserve"> Creating </w:t>
      </w:r>
      <w:r w:rsidR="00657FD0" w:rsidRPr="0070646F">
        <w:rPr>
          <w:i/>
          <w:iCs/>
        </w:rPr>
        <w:t>n</w:t>
      </w:r>
      <w:r w:rsidRPr="0070646F">
        <w:rPr>
          <w:i/>
          <w:iCs/>
        </w:rPr>
        <w:t xml:space="preserve">ext </w:t>
      </w:r>
      <w:r w:rsidR="00657FD0" w:rsidRPr="0070646F">
        <w:rPr>
          <w:i/>
          <w:iCs/>
        </w:rPr>
        <w:t>g</w:t>
      </w:r>
      <w:r w:rsidRPr="0070646F">
        <w:rPr>
          <w:i/>
          <w:iCs/>
        </w:rPr>
        <w:t xml:space="preserve">eneration </w:t>
      </w:r>
      <w:r w:rsidR="00657FD0" w:rsidRPr="0070646F">
        <w:rPr>
          <w:i/>
          <w:iCs/>
        </w:rPr>
        <w:t>i</w:t>
      </w:r>
      <w:r w:rsidRPr="0070646F">
        <w:rPr>
          <w:i/>
          <w:iCs/>
        </w:rPr>
        <w:t>nfrastructure</w:t>
      </w:r>
      <w:r>
        <w:t>. The World Bank Group and World Resource Institute</w:t>
      </w:r>
      <w:r w:rsidR="00657FD0">
        <w:t xml:space="preserve">. </w:t>
      </w:r>
      <w:r w:rsidR="0070646F">
        <w:t xml:space="preserve">Prieiga per internetą: </w:t>
      </w:r>
      <w:hyperlink r:id="rId106" w:history="1">
        <w:r w:rsidR="0070646F" w:rsidRPr="0095588F">
          <w:rPr>
            <w:rStyle w:val="Hipersaitas"/>
          </w:rPr>
          <w:t>http://hdl.handle.net/10986/31430</w:t>
        </w:r>
      </w:hyperlink>
      <w:r w:rsidR="0070646F">
        <w:t xml:space="preserve"> </w:t>
      </w:r>
    </w:p>
  </w:footnote>
  <w:footnote w:id="159">
    <w:p w14:paraId="5D6D92DD" w14:textId="77777777" w:rsidR="0058065C" w:rsidRDefault="0058065C" w:rsidP="0058065C">
      <w:pPr>
        <w:pStyle w:val="Puslapioinaostekstas"/>
      </w:pPr>
      <w:r>
        <w:rPr>
          <w:rStyle w:val="Puslapioinaosnuoroda"/>
          <w:rFonts w:hint="eastAsia"/>
        </w:rPr>
        <w:footnoteRef/>
      </w:r>
      <w:r>
        <w:rPr>
          <w:rFonts w:hint="eastAsia"/>
        </w:rPr>
        <w:t xml:space="preserve"> K</w:t>
      </w:r>
      <w:r>
        <w:t>itų metų duomenys viešai neprieinami (tikrinti nma.lt pateikiami duomenys)</w:t>
      </w:r>
    </w:p>
  </w:footnote>
  <w:footnote w:id="160">
    <w:p w14:paraId="4FA8208B" w14:textId="779386A0" w:rsidR="0058065C" w:rsidRDefault="0058065C" w:rsidP="0058065C">
      <w:pPr>
        <w:pStyle w:val="Puslapioinaostekstas"/>
      </w:pPr>
      <w:r>
        <w:rPr>
          <w:rStyle w:val="Puslapioinaosnuoroda"/>
        </w:rPr>
        <w:footnoteRef/>
      </w:r>
      <w:r>
        <w:t xml:space="preserve"> Salmond</w:t>
      </w:r>
      <w:r w:rsidR="009A2B5C">
        <w:t>,</w:t>
      </w:r>
      <w:r>
        <w:t xml:space="preserve"> J. A. et al</w:t>
      </w:r>
      <w:r w:rsidR="008E7DEE">
        <w:t>.</w:t>
      </w:r>
      <w:r>
        <w:t xml:space="preserve"> (2016) </w:t>
      </w:r>
      <w:r w:rsidRPr="00E37DE6">
        <w:t>Health and climate related ecosystem services provided by street trees in the urban environment</w:t>
      </w:r>
      <w:r>
        <w:t xml:space="preserve">. </w:t>
      </w:r>
      <w:r w:rsidRPr="005A3FB7">
        <w:rPr>
          <w:i/>
          <w:iCs/>
        </w:rPr>
        <w:t>Environmental Health</w:t>
      </w:r>
      <w:r w:rsidR="005A3FB7">
        <w:t xml:space="preserve">, </w:t>
      </w:r>
      <w:r w:rsidRPr="005A3FB7">
        <w:rPr>
          <w:i/>
          <w:iCs/>
        </w:rPr>
        <w:t>15</w:t>
      </w:r>
      <w:r w:rsidRPr="004E2EE2">
        <w:t>, S36</w:t>
      </w:r>
      <w:r w:rsidR="005A3FB7">
        <w:t xml:space="preserve">. </w:t>
      </w:r>
      <w:r>
        <w:t xml:space="preserve">Prieiga per internetą: </w:t>
      </w:r>
      <w:hyperlink r:id="rId107" w:history="1">
        <w:r w:rsidRPr="003F02D8">
          <w:rPr>
            <w:rStyle w:val="Hipersaitas"/>
          </w:rPr>
          <w:t>https://ehjournal.biomedcentral.com/articles/10.1186/s12940-016-0103-6</w:t>
        </w:r>
      </w:hyperlink>
      <w:r>
        <w:t xml:space="preserve"> </w:t>
      </w:r>
    </w:p>
  </w:footnote>
  <w:footnote w:id="161">
    <w:p w14:paraId="7FF562C9" w14:textId="59A1A7F6" w:rsidR="0058065C" w:rsidRDefault="0058065C" w:rsidP="0058065C">
      <w:pPr>
        <w:pStyle w:val="Puslapioinaostekstas"/>
      </w:pPr>
      <w:r>
        <w:rPr>
          <w:rStyle w:val="Puslapioinaosnuoroda"/>
        </w:rPr>
        <w:footnoteRef/>
      </w:r>
      <w:r>
        <w:t xml:space="preserve"> Remiamasi Salmond</w:t>
      </w:r>
      <w:r w:rsidR="00D7306F">
        <w:t>,</w:t>
      </w:r>
      <w:r>
        <w:t xml:space="preserve"> J. A. et al</w:t>
      </w:r>
      <w:r w:rsidR="00D7306F">
        <w:t>.</w:t>
      </w:r>
      <w:r>
        <w:t xml:space="preserve"> (2016) straipsnyje</w:t>
      </w:r>
      <w:r w:rsidR="00D7306F">
        <w:t xml:space="preserve"> </w:t>
      </w:r>
      <w:r>
        <w:t xml:space="preserve">pateiktais duomenimis apie Finikso (Arizona, JAV) atvejį, kai padengimo augalais ploto padidėjimas 20 proc. lėmė temperatūros sumažėjimą ir buvo atliktos projekcijos, kurios nurodė, kad tai gali sumažinti kreipimųsi pas gydytoją skaičių 11 proc. </w:t>
      </w:r>
    </w:p>
  </w:footnote>
  <w:footnote w:id="162">
    <w:p w14:paraId="77CB4C9E" w14:textId="260F8F01" w:rsidR="004F4882" w:rsidRDefault="004F4882">
      <w:pPr>
        <w:pStyle w:val="Puslapioinaostekstas"/>
      </w:pPr>
      <w:r>
        <w:rPr>
          <w:rStyle w:val="Puslapioinaosnuoroda"/>
        </w:rPr>
        <w:footnoteRef/>
      </w:r>
      <w:r>
        <w:t xml:space="preserve"> Nustatyta, kad karštomis dienomis </w:t>
      </w:r>
      <w:r w:rsidR="00B939BF">
        <w:t xml:space="preserve">vidutiniškai per dieną išduodama apie 146 gydymo lapais daugiau nei įprastomis dienomis, šis skaičius gali būti sumažintas 11 proc., t. y. </w:t>
      </w:r>
      <w:r w:rsidR="0066589F">
        <w:t>146*0,11=</w:t>
      </w:r>
      <w:r w:rsidR="009E4C68">
        <w:t>16</w:t>
      </w:r>
    </w:p>
  </w:footnote>
  <w:footnote w:id="163">
    <w:p w14:paraId="03DBC79D" w14:textId="2F35225F" w:rsidR="0058065C" w:rsidRDefault="0058065C" w:rsidP="0058065C">
      <w:pPr>
        <w:pStyle w:val="Puslapioinaostekstas"/>
      </w:pPr>
      <w:r>
        <w:rPr>
          <w:rStyle w:val="Puslapioinaosnuoroda"/>
        </w:rPr>
        <w:footnoteRef/>
      </w:r>
      <w:r>
        <w:t xml:space="preserve"> Goodwin</w:t>
      </w:r>
      <w:r w:rsidR="00F70CE8">
        <w:t>,</w:t>
      </w:r>
      <w:r>
        <w:t xml:space="preserve"> D. et al</w:t>
      </w:r>
      <w:r w:rsidR="00F70CE8">
        <w:t>.</w:t>
      </w:r>
      <w:r>
        <w:t xml:space="preserve"> (2022) </w:t>
      </w:r>
      <w:r w:rsidRPr="00216E30">
        <w:t>What is the evidence linking financial assistance for drought-affected agriculture and resilience in tropical Asia? A systematic review</w:t>
      </w:r>
      <w:r>
        <w:t xml:space="preserve">. </w:t>
      </w:r>
      <w:r w:rsidRPr="0083124E">
        <w:rPr>
          <w:i/>
          <w:iCs/>
        </w:rPr>
        <w:t>Regional Environmental Change</w:t>
      </w:r>
      <w:r w:rsidR="0083124E">
        <w:rPr>
          <w:i/>
          <w:iCs/>
        </w:rPr>
        <w:t xml:space="preserve">, </w:t>
      </w:r>
      <w:r w:rsidRPr="0083124E">
        <w:rPr>
          <w:i/>
          <w:iCs/>
        </w:rPr>
        <w:t>22</w:t>
      </w:r>
      <w:r w:rsidRPr="00216E30">
        <w:t>, 12</w:t>
      </w:r>
      <w:r>
        <w:t>.</w:t>
      </w:r>
      <w:r w:rsidR="0083124E">
        <w:t xml:space="preserve"> Prieiga per internetą: </w:t>
      </w:r>
      <w:hyperlink r:id="rId108" w:history="1">
        <w:r w:rsidR="0083124E" w:rsidRPr="0095588F">
          <w:rPr>
            <w:rStyle w:val="Hipersaitas"/>
          </w:rPr>
          <w:t>https://link.springer.com/article/10.1007/s10113-021-01867-y</w:t>
        </w:r>
      </w:hyperlink>
      <w:r w:rsidR="0083124E">
        <w:t xml:space="preserve"> </w:t>
      </w:r>
    </w:p>
  </w:footnote>
  <w:footnote w:id="164">
    <w:p w14:paraId="218578A0" w14:textId="2D458AD1" w:rsidR="0058065C" w:rsidRDefault="0058065C" w:rsidP="0058065C">
      <w:pPr>
        <w:pStyle w:val="Puslapioinaostekstas"/>
      </w:pPr>
      <w:r>
        <w:rPr>
          <w:rStyle w:val="Puslapioinaosnuoroda"/>
        </w:rPr>
        <w:footnoteRef/>
      </w:r>
      <w:r>
        <w:t xml:space="preserve"> </w:t>
      </w:r>
      <w:r w:rsidR="0083124E">
        <w:t xml:space="preserve">Asian Development Bank (2012) </w:t>
      </w:r>
      <w:r>
        <w:t xml:space="preserve">Guidelines for </w:t>
      </w:r>
      <w:r w:rsidR="0083124E">
        <w:t>c</w:t>
      </w:r>
      <w:r>
        <w:t xml:space="preserve">limate </w:t>
      </w:r>
      <w:r w:rsidR="0083124E">
        <w:t>p</w:t>
      </w:r>
      <w:r>
        <w:t xml:space="preserve">roofing </w:t>
      </w:r>
      <w:r w:rsidR="0083124E">
        <w:t>i</w:t>
      </w:r>
      <w:r>
        <w:t xml:space="preserve">nvestment in </w:t>
      </w:r>
      <w:r w:rsidR="0083124E">
        <w:t>a</w:t>
      </w:r>
      <w:r>
        <w:t xml:space="preserve">griculture, </w:t>
      </w:r>
      <w:r w:rsidR="0083124E">
        <w:t>r</w:t>
      </w:r>
      <w:r>
        <w:t xml:space="preserve">ural </w:t>
      </w:r>
      <w:r w:rsidR="0083124E">
        <w:t>d</w:t>
      </w:r>
      <w:r>
        <w:t xml:space="preserve">evelopment, and </w:t>
      </w:r>
      <w:r w:rsidR="0083124E">
        <w:t>f</w:t>
      </w:r>
      <w:r>
        <w:t xml:space="preserve">ood </w:t>
      </w:r>
      <w:r w:rsidR="0083124E">
        <w:t>s</w:t>
      </w:r>
      <w:r>
        <w:t xml:space="preserve">ecurity. Prieiga per internetą: </w:t>
      </w:r>
      <w:hyperlink r:id="rId109" w:history="1">
        <w:r w:rsidR="00F20FFD" w:rsidRPr="0095588F">
          <w:rPr>
            <w:rStyle w:val="Hipersaitas"/>
          </w:rPr>
          <w:t>https://think-asia.org/handle/11540/3222</w:t>
        </w:r>
      </w:hyperlink>
      <w:r w:rsidR="00F20FFD">
        <w:t xml:space="preserve"> </w:t>
      </w:r>
    </w:p>
  </w:footnote>
  <w:footnote w:id="165">
    <w:p w14:paraId="18715A82" w14:textId="0B49085A" w:rsidR="0058065C" w:rsidRDefault="0058065C" w:rsidP="0058065C">
      <w:pPr>
        <w:pStyle w:val="Puslapioinaostekstas"/>
      </w:pPr>
      <w:r>
        <w:rPr>
          <w:rStyle w:val="Puslapioinaosnuoroda"/>
        </w:rPr>
        <w:footnoteRef/>
      </w:r>
      <w:r>
        <w:t xml:space="preserve"> </w:t>
      </w:r>
      <w:r w:rsidR="00F20FFD">
        <w:t xml:space="preserve">Goodwin, D. et al. (2022) </w:t>
      </w:r>
      <w:r w:rsidR="00F20FFD" w:rsidRPr="00216E30">
        <w:t>What is the evidence linking financial assistance for drought-affected agriculture and resilience in tropical Asia? A systematic review</w:t>
      </w:r>
      <w:r w:rsidR="00F20FFD">
        <w:t xml:space="preserve">. </w:t>
      </w:r>
      <w:r w:rsidR="00F20FFD" w:rsidRPr="0083124E">
        <w:rPr>
          <w:i/>
          <w:iCs/>
        </w:rPr>
        <w:t>Regional Environmental Change</w:t>
      </w:r>
      <w:r w:rsidR="00F20FFD">
        <w:rPr>
          <w:i/>
          <w:iCs/>
        </w:rPr>
        <w:t xml:space="preserve">, </w:t>
      </w:r>
      <w:r w:rsidR="00F20FFD" w:rsidRPr="0083124E">
        <w:rPr>
          <w:i/>
          <w:iCs/>
        </w:rPr>
        <w:t>22</w:t>
      </w:r>
      <w:r w:rsidR="00F20FFD" w:rsidRPr="00216E30">
        <w:t>, 12</w:t>
      </w:r>
      <w:r w:rsidR="00F20FFD">
        <w:t xml:space="preserve">. Prieiga per internetą: </w:t>
      </w:r>
      <w:hyperlink r:id="rId110" w:history="1">
        <w:r w:rsidR="00F20FFD" w:rsidRPr="0095588F">
          <w:rPr>
            <w:rStyle w:val="Hipersaitas"/>
          </w:rPr>
          <w:t>https://link.springer.com/article/10.1007/s10113-021-01867-y</w:t>
        </w:r>
      </w:hyperlink>
    </w:p>
  </w:footnote>
  <w:footnote w:id="166">
    <w:p w14:paraId="4FA9F289" w14:textId="0D6906BE" w:rsidR="0058065C" w:rsidRDefault="0058065C" w:rsidP="0058065C">
      <w:pPr>
        <w:pStyle w:val="Puslapioinaostekstas"/>
      </w:pPr>
      <w:r>
        <w:rPr>
          <w:rStyle w:val="Puslapioinaosnuoroda"/>
        </w:rPr>
        <w:footnoteRef/>
      </w:r>
      <w:r w:rsidR="00F20FFD">
        <w:t xml:space="preserve"> European Environment Agency (2021)</w:t>
      </w:r>
      <w:r>
        <w:t xml:space="preserve"> Nature-based solutions in Europe: Policy, knowledge and practice for climate change adaptation and disaster risk reduction</w:t>
      </w:r>
      <w:r w:rsidR="00F20FFD">
        <w:t xml:space="preserve">. </w:t>
      </w:r>
      <w:r>
        <w:t xml:space="preserve">Prieiga per internetą: </w:t>
      </w:r>
      <w:hyperlink r:id="rId111" w:history="1">
        <w:r w:rsidRPr="00D06587">
          <w:rPr>
            <w:rStyle w:val="Hipersaitas"/>
          </w:rPr>
          <w:t>https://www.eea.europa.eu/publications/nature-based-solutions-in-europe/file</w:t>
        </w:r>
      </w:hyperlink>
      <w:r>
        <w:t xml:space="preserve"> </w:t>
      </w:r>
    </w:p>
  </w:footnote>
  <w:footnote w:id="167">
    <w:p w14:paraId="45CA4C48" w14:textId="65C37A8C" w:rsidR="0058065C" w:rsidRDefault="0058065C" w:rsidP="0058065C">
      <w:pPr>
        <w:pStyle w:val="Puslapioinaostekstas"/>
      </w:pPr>
      <w:r>
        <w:rPr>
          <w:rStyle w:val="Puslapioinaosnuoroda"/>
        </w:rPr>
        <w:footnoteRef/>
      </w:r>
      <w:r>
        <w:t xml:space="preserve"> </w:t>
      </w:r>
      <w:r w:rsidR="00F20FFD">
        <w:t>Ten pat.</w:t>
      </w:r>
    </w:p>
  </w:footnote>
  <w:footnote w:id="168">
    <w:p w14:paraId="7CDD502D" w14:textId="77777777" w:rsidR="0058065C" w:rsidRDefault="0058065C" w:rsidP="0058065C">
      <w:pPr>
        <w:pStyle w:val="Puslapioinaostekstas"/>
      </w:pPr>
      <w:r>
        <w:rPr>
          <w:rStyle w:val="Puslapioinaosnuoroda"/>
          <w:rFonts w:hint="eastAsia"/>
        </w:rPr>
        <w:footnoteRef/>
      </w:r>
      <w:r>
        <w:rPr>
          <w:rFonts w:hint="eastAsia"/>
        </w:rPr>
        <w:t xml:space="preserve"> </w:t>
      </w:r>
      <w:r>
        <w:t>Pagal NMA teikiamą statistiką</w:t>
      </w:r>
    </w:p>
  </w:footnote>
  <w:footnote w:id="169">
    <w:p w14:paraId="5159CF60" w14:textId="77777777" w:rsidR="0058065C" w:rsidRDefault="0058065C" w:rsidP="0058065C">
      <w:pPr>
        <w:pStyle w:val="Puslapioinaostekstas"/>
      </w:pPr>
      <w:r>
        <w:rPr>
          <w:rStyle w:val="Puslapioinaosnuoroda"/>
        </w:rPr>
        <w:footnoteRef/>
      </w:r>
      <w:r>
        <w:t xml:space="preserve"> Prieiga per internetą: </w:t>
      </w:r>
      <w:hyperlink r:id="rId112" w:history="1">
        <w:r w:rsidRPr="003F02D8">
          <w:rPr>
            <w:rStyle w:val="Hipersaitas"/>
          </w:rPr>
          <w:t>https://www.cnbop.pl/wydawnictwa/ksiazki/978-83-61520-65-8/dorazne_metody_ochrony.pdf</w:t>
        </w:r>
      </w:hyperlink>
      <w:r>
        <w:t xml:space="preserve"> </w:t>
      </w:r>
    </w:p>
  </w:footnote>
  <w:footnote w:id="170">
    <w:p w14:paraId="7D75679E" w14:textId="77777777" w:rsidR="0058065C" w:rsidRDefault="0058065C" w:rsidP="0058065C">
      <w:pPr>
        <w:pStyle w:val="Puslapioinaostekstas"/>
      </w:pPr>
      <w:r>
        <w:rPr>
          <w:rStyle w:val="Puslapioinaosnuoroda"/>
        </w:rPr>
        <w:footnoteRef/>
      </w:r>
      <w:r>
        <w:t xml:space="preserve"> Browder G. et al (2019) INTEGRATING GREEN AND GRAY. Creating Next Generation Infrastructure. The World Bank Group and World Resource Institute</w:t>
      </w:r>
    </w:p>
  </w:footnote>
  <w:footnote w:id="171">
    <w:p w14:paraId="1C151F1F" w14:textId="77777777" w:rsidR="0058065C" w:rsidRDefault="0058065C" w:rsidP="0058065C">
      <w:pPr>
        <w:pStyle w:val="Puslapioinaostekstas"/>
        <w:jc w:val="left"/>
      </w:pPr>
      <w:r>
        <w:rPr>
          <w:rStyle w:val="Puslapioinaosnuoroda"/>
        </w:rPr>
        <w:footnoteRef/>
      </w:r>
      <w:r>
        <w:t xml:space="preserve"> Van Wesenbeeck B., Kok S., Benitez Avila C., Gwee R., Penning E. (2021) Economic rationale of NBS in freshwater ecosystems. Deltares. Prieiga per internetą: </w:t>
      </w:r>
      <w:hyperlink r:id="rId113" w:history="1">
        <w:r w:rsidRPr="003F02D8">
          <w:rPr>
            <w:rStyle w:val="Hipersaitas"/>
          </w:rPr>
          <w:t>https://wwfeu.awsassets.panda.org/downloads/investing_in_nature_for_resilience__wwf_briefing_.pdf</w:t>
        </w:r>
      </w:hyperlink>
      <w:r>
        <w:t xml:space="preserve"> </w:t>
      </w:r>
    </w:p>
  </w:footnote>
  <w:footnote w:id="172">
    <w:p w14:paraId="7157B283" w14:textId="7D3DBC67" w:rsidR="0058065C" w:rsidRDefault="0058065C" w:rsidP="0058065C">
      <w:pPr>
        <w:pStyle w:val="Puslapioinaostekstas"/>
        <w:jc w:val="left"/>
      </w:pPr>
      <w:r>
        <w:rPr>
          <w:rStyle w:val="Puslapioinaosnuoroda"/>
        </w:rPr>
        <w:footnoteRef/>
      </w:r>
      <w:r>
        <w:t xml:space="preserve"> </w:t>
      </w:r>
      <w:r w:rsidR="00E62072">
        <w:t>v</w:t>
      </w:r>
      <w:r w:rsidRPr="00890520">
        <w:t>an Wesenbeeck</w:t>
      </w:r>
      <w:r w:rsidR="00E62072">
        <w:t>,</w:t>
      </w:r>
      <w:r w:rsidRPr="00890520">
        <w:t xml:space="preserve"> B., Kok</w:t>
      </w:r>
      <w:r w:rsidR="00E62072">
        <w:t>,</w:t>
      </w:r>
      <w:r w:rsidRPr="00890520">
        <w:t xml:space="preserve"> S., Benitez Avila</w:t>
      </w:r>
      <w:r w:rsidR="00E62072">
        <w:t>,</w:t>
      </w:r>
      <w:r w:rsidRPr="00890520">
        <w:t xml:space="preserve"> C., Gwee</w:t>
      </w:r>
      <w:r w:rsidR="00E62072">
        <w:t>,</w:t>
      </w:r>
      <w:r w:rsidRPr="00890520">
        <w:t xml:space="preserve"> R., Penning</w:t>
      </w:r>
      <w:r w:rsidR="00E62072">
        <w:t>,</w:t>
      </w:r>
      <w:r w:rsidRPr="00890520">
        <w:t xml:space="preserve"> E. (2021) </w:t>
      </w:r>
      <w:r w:rsidRPr="00E62072">
        <w:rPr>
          <w:i/>
          <w:iCs/>
        </w:rPr>
        <w:t>Economic rationale of NBS in freshwater ecosystems</w:t>
      </w:r>
      <w:r w:rsidRPr="00890520">
        <w:t>. Deltares</w:t>
      </w:r>
      <w:r>
        <w:t xml:space="preserve">. Prieiga per internetą: </w:t>
      </w:r>
      <w:hyperlink r:id="rId114" w:history="1">
        <w:r w:rsidRPr="003F02D8">
          <w:rPr>
            <w:rStyle w:val="Hipersaitas"/>
          </w:rPr>
          <w:t>https://wwfint.awsassets.panda.org/downloads/economic_rationale_of_nbs_in_freshwater_ecosystems_1.pdf</w:t>
        </w:r>
      </w:hyperlink>
      <w:r>
        <w:t xml:space="preserve"> </w:t>
      </w:r>
    </w:p>
  </w:footnote>
  <w:footnote w:id="173">
    <w:p w14:paraId="4C684C04" w14:textId="408B2BC5" w:rsidR="0058065C" w:rsidRDefault="0058065C" w:rsidP="0058065C">
      <w:pPr>
        <w:pStyle w:val="Puslapioinaostekstas"/>
      </w:pPr>
      <w:r>
        <w:rPr>
          <w:rStyle w:val="Puslapioinaosnuoroda"/>
        </w:rPr>
        <w:footnoteRef/>
      </w:r>
      <w:r>
        <w:t xml:space="preserve"> </w:t>
      </w:r>
      <w:r w:rsidR="00E62072">
        <w:t xml:space="preserve">International Institute for Sustainable Development and United Nations Industrial Development Organization (2021) </w:t>
      </w:r>
      <w:r w:rsidRPr="00E62072">
        <w:rPr>
          <w:i/>
          <w:iCs/>
        </w:rPr>
        <w:t>How Can Investment in Nature Close the Infrastructure Gap?</w:t>
      </w:r>
      <w:r>
        <w:t xml:space="preserve"> Prieig</w:t>
      </w:r>
      <w:r w:rsidR="00E62072">
        <w:t>a</w:t>
      </w:r>
      <w:r>
        <w:t xml:space="preserve"> per internetą: </w:t>
      </w:r>
      <w:hyperlink r:id="rId115" w:history="1">
        <w:r w:rsidRPr="003F02D8">
          <w:rPr>
            <w:rStyle w:val="Hipersaitas"/>
          </w:rPr>
          <w:t>https://nbi.iisd.org/wp-content/uploads/2021/10/investment-in-nature-close-infrastructure-gap.pdf</w:t>
        </w:r>
      </w:hyperlink>
      <w:r>
        <w:t xml:space="preserve"> </w:t>
      </w:r>
    </w:p>
  </w:footnote>
  <w:footnote w:id="174">
    <w:p w14:paraId="58391C2E" w14:textId="10E6907D" w:rsidR="0058065C" w:rsidRDefault="0058065C" w:rsidP="0058065C">
      <w:pPr>
        <w:pStyle w:val="Puslapioinaostekstas"/>
        <w:jc w:val="left"/>
      </w:pPr>
      <w:r>
        <w:rPr>
          <w:rStyle w:val="Puslapioinaosnuoroda"/>
        </w:rPr>
        <w:footnoteRef/>
      </w:r>
      <w:r>
        <w:t xml:space="preserve"> Pagal </w:t>
      </w:r>
      <w:r w:rsidR="0081144F">
        <w:t>v</w:t>
      </w:r>
      <w:r w:rsidRPr="00890520">
        <w:t>an Wesenbeeck</w:t>
      </w:r>
      <w:r w:rsidR="0081144F">
        <w:t>,</w:t>
      </w:r>
      <w:r w:rsidRPr="00890520">
        <w:t xml:space="preserve"> B.</w:t>
      </w:r>
      <w:r w:rsidR="0081144F">
        <w:t xml:space="preserve"> et al. </w:t>
      </w:r>
      <w:r w:rsidRPr="00890520">
        <w:t>(2021)</w:t>
      </w:r>
      <w:r w:rsidR="0081144F">
        <w:t>.</w:t>
      </w:r>
    </w:p>
  </w:footnote>
  <w:footnote w:id="175">
    <w:p w14:paraId="21FAEBAD" w14:textId="2754BE6A" w:rsidR="0058065C" w:rsidRDefault="0058065C" w:rsidP="0058065C">
      <w:pPr>
        <w:pStyle w:val="Puslapioinaostekstas"/>
      </w:pPr>
      <w:r>
        <w:rPr>
          <w:rStyle w:val="Puslapioinaosnuoroda"/>
        </w:rPr>
        <w:footnoteRef/>
      </w:r>
      <w:r>
        <w:t xml:space="preserve"> EIP-AGRI Focus Group</w:t>
      </w:r>
      <w:r w:rsidR="001A35D6">
        <w:t>.</w:t>
      </w:r>
      <w:r>
        <w:t xml:space="preserve"> Protecting fruit production from frost damage (2019). Prieiga per internetą: </w:t>
      </w:r>
      <w:hyperlink r:id="rId116" w:history="1">
        <w:r w:rsidRPr="00D06587">
          <w:rPr>
            <w:rStyle w:val="Hipersaitas"/>
          </w:rPr>
          <w:t>https://ec.europa.eu/eip/agriculture/sites/default/files/eip-agri_fg_frost_damage_final_report_2019_en.pdf</w:t>
        </w:r>
      </w:hyperlink>
      <w:r>
        <w:t xml:space="preserve"> </w:t>
      </w:r>
    </w:p>
  </w:footnote>
  <w:footnote w:id="176">
    <w:p w14:paraId="323012F5" w14:textId="06BEF766" w:rsidR="0058065C" w:rsidRDefault="0058065C" w:rsidP="0058065C">
      <w:pPr>
        <w:pStyle w:val="Puslapioinaostekstas"/>
      </w:pPr>
      <w:r>
        <w:rPr>
          <w:rStyle w:val="Puslapioinaosnuoroda"/>
        </w:rPr>
        <w:footnoteRef/>
      </w:r>
      <w:r>
        <w:t xml:space="preserve"> </w:t>
      </w:r>
      <w:r w:rsidR="00C81795" w:rsidRPr="00C81795">
        <w:t>Freeze Protection Methods For Crops</w:t>
      </w:r>
      <w:r w:rsidR="00C81795">
        <w:t xml:space="preserve">. </w:t>
      </w:r>
      <w:r>
        <w:t xml:space="preserve">Prieiga per internetą: </w:t>
      </w:r>
      <w:hyperlink r:id="rId117" w:history="1">
        <w:r w:rsidRPr="00D06587">
          <w:rPr>
            <w:rStyle w:val="Hipersaitas"/>
          </w:rPr>
          <w:t>http://www.omafra.gov.on.ca/english/crops/facts/85-116.htm</w:t>
        </w:r>
      </w:hyperlink>
      <w:r>
        <w:t xml:space="preserve"> </w:t>
      </w:r>
    </w:p>
  </w:footnote>
  <w:footnote w:id="177">
    <w:p w14:paraId="795402F0" w14:textId="67FEC2B9" w:rsidR="0058065C" w:rsidRDefault="0058065C" w:rsidP="0058065C">
      <w:pPr>
        <w:pStyle w:val="Puslapioinaostekstas"/>
      </w:pPr>
      <w:r>
        <w:rPr>
          <w:rStyle w:val="Puslapioinaosnuoroda"/>
        </w:rPr>
        <w:footnoteRef/>
      </w:r>
      <w:r>
        <w:t xml:space="preserve"> EIP-AGRI Focus Group</w:t>
      </w:r>
      <w:r w:rsidR="00F13167">
        <w:t>.</w:t>
      </w:r>
      <w:r>
        <w:t xml:space="preserve"> Protecting fruit production from frost damage (2019). Prieiga per internetą: </w:t>
      </w:r>
      <w:hyperlink r:id="rId118" w:history="1">
        <w:r w:rsidRPr="00D06587">
          <w:rPr>
            <w:rStyle w:val="Hipersaitas"/>
          </w:rPr>
          <w:t>https://ec.europa.eu/eip/agriculture/sites/default/files/eip-agri_fg_frost_damage_final_report_2019_en.pdf</w:t>
        </w:r>
      </w:hyperlink>
      <w:r>
        <w:t xml:space="preserve"> </w:t>
      </w:r>
    </w:p>
    <w:p w14:paraId="2701AB66" w14:textId="77777777" w:rsidR="0058065C" w:rsidRDefault="0058065C" w:rsidP="0058065C">
      <w:pPr>
        <w:pStyle w:val="Puslapioinaostekstas"/>
      </w:pPr>
    </w:p>
  </w:footnote>
  <w:footnote w:id="178">
    <w:p w14:paraId="0619256D" w14:textId="6C3A7E0E" w:rsidR="0058065C" w:rsidRDefault="0058065C" w:rsidP="0058065C">
      <w:pPr>
        <w:pStyle w:val="Puslapioinaostekstas"/>
      </w:pPr>
      <w:r>
        <w:rPr>
          <w:rStyle w:val="Puslapioinaosnuoroda"/>
        </w:rPr>
        <w:footnoteRef/>
      </w:r>
      <w:r>
        <w:t xml:space="preserve"> Baro</w:t>
      </w:r>
      <w:r w:rsidR="00A862A2">
        <w:t>,</w:t>
      </w:r>
      <w:r>
        <w:t xml:space="preserve"> F. et al</w:t>
      </w:r>
      <w:r w:rsidR="00A862A2">
        <w:t>.</w:t>
      </w:r>
      <w:r>
        <w:t xml:space="preserve"> (2014) </w:t>
      </w:r>
      <w:r w:rsidRPr="00DA650D">
        <w:t xml:space="preserve">Contribution of </w:t>
      </w:r>
      <w:r w:rsidR="0098454A">
        <w:t>e</w:t>
      </w:r>
      <w:r w:rsidRPr="00DA650D">
        <w:t xml:space="preserve">cosystem </w:t>
      </w:r>
      <w:r w:rsidR="0098454A">
        <w:t>s</w:t>
      </w:r>
      <w:r w:rsidRPr="00DA650D">
        <w:t xml:space="preserve">ervices to </w:t>
      </w:r>
      <w:r w:rsidR="0098454A">
        <w:t>a</w:t>
      </w:r>
      <w:r w:rsidRPr="00DA650D">
        <w:t xml:space="preserve">ir </w:t>
      </w:r>
      <w:r w:rsidR="0098454A">
        <w:t>q</w:t>
      </w:r>
      <w:r w:rsidRPr="00DA650D">
        <w:t xml:space="preserve">uality and </w:t>
      </w:r>
      <w:r w:rsidR="0098454A">
        <w:t>c</w:t>
      </w:r>
      <w:r w:rsidRPr="00DA650D">
        <w:t xml:space="preserve">limate </w:t>
      </w:r>
      <w:r w:rsidR="0098454A">
        <w:t>c</w:t>
      </w:r>
      <w:r w:rsidRPr="00DA650D">
        <w:t xml:space="preserve">hange </w:t>
      </w:r>
      <w:r w:rsidR="0098454A">
        <w:t>m</w:t>
      </w:r>
      <w:r w:rsidRPr="00DA650D">
        <w:t xml:space="preserve">itigation </w:t>
      </w:r>
      <w:r w:rsidR="0098454A">
        <w:t>p</w:t>
      </w:r>
      <w:r w:rsidRPr="00DA650D">
        <w:t xml:space="preserve">olicies: The </w:t>
      </w:r>
      <w:r w:rsidR="004C378F">
        <w:t>c</w:t>
      </w:r>
      <w:r w:rsidRPr="00DA650D">
        <w:t xml:space="preserve">ase of </w:t>
      </w:r>
      <w:r w:rsidR="004C378F">
        <w:t>u</w:t>
      </w:r>
      <w:r w:rsidRPr="00DA650D">
        <w:t xml:space="preserve">rban </w:t>
      </w:r>
      <w:r w:rsidR="004C378F">
        <w:t>f</w:t>
      </w:r>
      <w:r w:rsidRPr="00DA650D">
        <w:t>orests in Barcelona, Spain</w:t>
      </w:r>
      <w:r>
        <w:t xml:space="preserve">. </w:t>
      </w:r>
      <w:r w:rsidRPr="00FA3CA8">
        <w:rPr>
          <w:i/>
          <w:iCs/>
        </w:rPr>
        <w:t>Ambio</w:t>
      </w:r>
      <w:r w:rsidR="00FA3CA8" w:rsidRPr="00FA3CA8">
        <w:rPr>
          <w:i/>
          <w:iCs/>
        </w:rPr>
        <w:t>,</w:t>
      </w:r>
      <w:r w:rsidRPr="00FA3CA8">
        <w:rPr>
          <w:i/>
          <w:iCs/>
        </w:rPr>
        <w:t xml:space="preserve"> 43</w:t>
      </w:r>
      <w:r w:rsidRPr="007A3030">
        <w:t>(4)</w:t>
      </w:r>
      <w:r>
        <w:t xml:space="preserve">, </w:t>
      </w:r>
      <w:r w:rsidRPr="007A3030">
        <w:t>466–479.</w:t>
      </w:r>
      <w:r w:rsidR="00A862A2" w:rsidRPr="00A862A2">
        <w:t xml:space="preserve"> </w:t>
      </w:r>
      <w:r w:rsidR="00A862A2">
        <w:t xml:space="preserve">Prieiga per internetą: </w:t>
      </w:r>
      <w:hyperlink r:id="rId119" w:history="1">
        <w:r w:rsidR="00A862A2" w:rsidRPr="0095588F">
          <w:rPr>
            <w:rStyle w:val="Hipersaitas"/>
          </w:rPr>
          <w:t>https://dx.doi.org/10.1007%2Fs13280-014-0507-x</w:t>
        </w:r>
      </w:hyperlink>
    </w:p>
  </w:footnote>
  <w:footnote w:id="179">
    <w:p w14:paraId="0DBD7103" w14:textId="32BAE0A6" w:rsidR="0058065C" w:rsidRDefault="0058065C" w:rsidP="0058065C">
      <w:pPr>
        <w:pStyle w:val="Puslapioinaostekstas"/>
      </w:pPr>
      <w:r>
        <w:rPr>
          <w:rStyle w:val="Puslapioinaosnuoroda"/>
        </w:rPr>
        <w:footnoteRef/>
      </w:r>
      <w:r>
        <w:t xml:space="preserve"> Bass</w:t>
      </w:r>
      <w:r w:rsidR="00A862A2">
        <w:t>,</w:t>
      </w:r>
      <w:r>
        <w:t xml:space="preserve"> B. (2008) </w:t>
      </w:r>
      <w:r w:rsidRPr="00A9246F">
        <w:t>Estimates of air pollution mitigation with green plants and green roofs using the UFORE model</w:t>
      </w:r>
      <w:r>
        <w:t xml:space="preserve">. </w:t>
      </w:r>
      <w:r w:rsidRPr="00A862A2">
        <w:rPr>
          <w:i/>
          <w:iCs/>
        </w:rPr>
        <w:t>Urban Ecosystems 11</w:t>
      </w:r>
      <w:r w:rsidRPr="00A9246F">
        <w:t>(4)</w:t>
      </w:r>
      <w:r>
        <w:t xml:space="preserve">, </w:t>
      </w:r>
      <w:r w:rsidRPr="00A9246F">
        <w:t>409-422</w:t>
      </w:r>
      <w:r>
        <w:t>.</w:t>
      </w:r>
      <w:r w:rsidR="002B4A36">
        <w:t xml:space="preserve"> </w:t>
      </w:r>
      <w:r w:rsidR="00D74F7A">
        <w:t xml:space="preserve">Prieiga per internetą: </w:t>
      </w:r>
      <w:hyperlink r:id="rId120" w:history="1">
        <w:r w:rsidR="00D74F7A" w:rsidRPr="0095588F">
          <w:rPr>
            <w:rStyle w:val="Hipersaitas"/>
          </w:rPr>
          <w:t>https://link.springer.com/article/10.1007/s11252-008-0054-y</w:t>
        </w:r>
      </w:hyperlink>
      <w:r w:rsidR="00D74F7A">
        <w:t xml:space="preserve"> </w:t>
      </w:r>
    </w:p>
  </w:footnote>
  <w:footnote w:id="180">
    <w:p w14:paraId="37A52C39" w14:textId="7894E974" w:rsidR="0058065C" w:rsidRDefault="0058065C" w:rsidP="0058065C">
      <w:pPr>
        <w:pStyle w:val="Puslapioinaostekstas"/>
        <w:jc w:val="left"/>
      </w:pPr>
      <w:r>
        <w:rPr>
          <w:rStyle w:val="Puslapioinaosnuoroda"/>
        </w:rPr>
        <w:footnoteRef/>
      </w:r>
      <w:r>
        <w:t xml:space="preserve"> Kiss</w:t>
      </w:r>
      <w:r w:rsidR="00D74F7A">
        <w:t>,</w:t>
      </w:r>
      <w:r>
        <w:t xml:space="preserve"> M. et al</w:t>
      </w:r>
      <w:r w:rsidR="00D74F7A">
        <w:t>.</w:t>
      </w:r>
      <w:r>
        <w:t xml:space="preserve"> (2015) The role of ecosystem services in climate and air quality in urban areas: Evaluating carbon sequestration and air pollution removal by street and park trees in Szeged (Hungary). </w:t>
      </w:r>
      <w:r w:rsidRPr="005579A6">
        <w:rPr>
          <w:i/>
          <w:iCs/>
        </w:rPr>
        <w:t xml:space="preserve">Morvian </w:t>
      </w:r>
      <w:r w:rsidR="005F2F9E" w:rsidRPr="005579A6">
        <w:rPr>
          <w:i/>
          <w:iCs/>
        </w:rPr>
        <w:t>G</w:t>
      </w:r>
      <w:r w:rsidRPr="005579A6">
        <w:rPr>
          <w:i/>
          <w:iCs/>
        </w:rPr>
        <w:t xml:space="preserve">eographical </w:t>
      </w:r>
      <w:r w:rsidR="005F2F9E" w:rsidRPr="005579A6">
        <w:rPr>
          <w:i/>
          <w:iCs/>
        </w:rPr>
        <w:t>R</w:t>
      </w:r>
      <w:r w:rsidRPr="005579A6">
        <w:rPr>
          <w:i/>
          <w:iCs/>
        </w:rPr>
        <w:t>eports, 23</w:t>
      </w:r>
      <w:r w:rsidR="005579A6">
        <w:t xml:space="preserve">(3), 36–46. Prieiga per internetą: </w:t>
      </w:r>
      <w:hyperlink r:id="rId121" w:history="1">
        <w:r w:rsidR="005579A6" w:rsidRPr="0095588F">
          <w:rPr>
            <w:rStyle w:val="Hipersaitas"/>
          </w:rPr>
          <w:t>https://www.geonika.cz/EN/research/ENMGRClanky/2015_3_KISS.pdf</w:t>
        </w:r>
      </w:hyperlink>
      <w:r w:rsidR="005579A6">
        <w:t xml:space="preserve"> </w:t>
      </w:r>
    </w:p>
  </w:footnote>
  <w:footnote w:id="181">
    <w:p w14:paraId="569E6005" w14:textId="77777777" w:rsidR="0058065C" w:rsidRDefault="0058065C" w:rsidP="0058065C">
      <w:pPr>
        <w:pStyle w:val="Puslapioinaostekstas"/>
      </w:pPr>
      <w:r>
        <w:rPr>
          <w:rStyle w:val="Puslapioinaosnuoroda"/>
        </w:rPr>
        <w:footnoteRef/>
      </w:r>
      <w:r>
        <w:t xml:space="preserve"> Remiamasi paskutine prieinama Aplinkos pasaugos agentūros ataskaita apie oro taršalų kiekį, joje paskutiniai prieinami duomenys už 2020 m., tačiau atsižvelgiant į tai, kad koncentracijos nepasižymėjo dideliais svyravimais, mažai tikėtina, per 2021 ir dalį 2022 m. bus užfiksuoti žymūs teršalų sumažėjimai</w:t>
      </w:r>
    </w:p>
  </w:footnote>
  <w:footnote w:id="182">
    <w:p w14:paraId="7EAA6946" w14:textId="34C93C68" w:rsidR="0012207D" w:rsidRDefault="0012207D">
      <w:pPr>
        <w:pStyle w:val="Puslapioinaostekstas"/>
      </w:pPr>
      <w:r>
        <w:rPr>
          <w:rStyle w:val="Puslapioinaosnuoroda"/>
        </w:rPr>
        <w:footnoteRef/>
      </w:r>
      <w:r>
        <w:t xml:space="preserve"> </w:t>
      </w:r>
      <w:r w:rsidR="00077B4C">
        <w:t xml:space="preserve">Ši prielaida formuojama neatsižvelgiant į tikėtiną COVID-19 pandemijos poveikį </w:t>
      </w:r>
      <w:r w:rsidR="00EA31B4">
        <w:t>kuro suvartojimui</w:t>
      </w:r>
      <w:r w:rsidR="002912C0">
        <w:t>, kadangi 2020 m.</w:t>
      </w:r>
      <w:r w:rsidR="00D34CFF">
        <w:t>, palyginus su 2019 m.</w:t>
      </w:r>
      <w:r w:rsidR="00A70631">
        <w:t>,</w:t>
      </w:r>
      <w:r w:rsidR="00D34CFF">
        <w:t xml:space="preserve"> automobilių benzino gal</w:t>
      </w:r>
      <w:r w:rsidR="003904FC">
        <w:t>u</w:t>
      </w:r>
      <w:r w:rsidR="00D34CFF">
        <w:t xml:space="preserve">tinis suvartojimas padidėjo </w:t>
      </w:r>
      <w:r w:rsidR="003904FC">
        <w:t>1,7 proc., kelių transporto dyzelino suvartojimas sumažėjo vos 0,8 proc.</w:t>
      </w:r>
      <w:r w:rsidR="00A70631">
        <w:t xml:space="preserve">; palyginus su 2018 m., automobilių benzino galutinis suvartojimas padidėjo </w:t>
      </w:r>
      <w:r w:rsidR="001C0888">
        <w:t>7,2</w:t>
      </w:r>
      <w:r w:rsidR="00A70631">
        <w:t xml:space="preserve"> proc., kelių transporto dyzelino suvartojimas </w:t>
      </w:r>
      <w:r w:rsidR="001C0888">
        <w:t xml:space="preserve">padidėjo </w:t>
      </w:r>
      <w:r w:rsidR="00CF34A8">
        <w:t>3,3</w:t>
      </w:r>
      <w:r w:rsidR="00A70631">
        <w:t xml:space="preserve"> proc.</w:t>
      </w:r>
      <w:r w:rsidR="00E03362">
        <w:t xml:space="preserve">  </w:t>
      </w:r>
      <w:r w:rsidR="00EA31B4">
        <w:t xml:space="preserve"> </w:t>
      </w:r>
    </w:p>
  </w:footnote>
  <w:footnote w:id="183">
    <w:p w14:paraId="14D68D71" w14:textId="77777777" w:rsidR="0058065C" w:rsidRDefault="0058065C" w:rsidP="0058065C">
      <w:pPr>
        <w:pStyle w:val="Puslapioinaostekstas"/>
      </w:pPr>
      <w:r>
        <w:rPr>
          <w:rStyle w:val="Puslapioinaosnuoroda"/>
        </w:rPr>
        <w:footnoteRef/>
      </w:r>
      <w:r>
        <w:t xml:space="preserve"> Remiamasi paskutine prieinama Aplinkos pasaugos agentūros ataskaita apie oro taršalų kiekį, joje paskutiniai prieinami duomenys už 2020 m., tačiau atsižvelgiant į tai, kad koncentracijos nepasižymėjo dideliais svyravimais, mažai tikėtina, per 2021 ir dalį 2022 m. bus užfiksuoti žymūs teršalų sumažėjimai</w:t>
      </w:r>
    </w:p>
  </w:footnote>
  <w:footnote w:id="184">
    <w:p w14:paraId="05FCD191" w14:textId="779643E4" w:rsidR="0058065C" w:rsidRDefault="0058065C" w:rsidP="0058065C">
      <w:pPr>
        <w:pStyle w:val="Puslapioinaostekstas"/>
        <w:jc w:val="left"/>
      </w:pPr>
      <w:r>
        <w:rPr>
          <w:rStyle w:val="Puslapioinaosnuoroda"/>
        </w:rPr>
        <w:footnoteRef/>
      </w:r>
      <w:r>
        <w:t xml:space="preserve"> </w:t>
      </w:r>
      <w:r w:rsidR="005579A6">
        <w:t xml:space="preserve">Kiss, M. et al. (2015) The role of ecosystem services in climate and air quality in urban areas: Evaluating carbon sequestration and air pollution removal by street and park trees in Szeged (Hungary). </w:t>
      </w:r>
      <w:r w:rsidR="005579A6" w:rsidRPr="005579A6">
        <w:rPr>
          <w:i/>
          <w:iCs/>
        </w:rPr>
        <w:t>Morvian Geographical Reports, 23</w:t>
      </w:r>
      <w:r w:rsidR="005579A6">
        <w:t xml:space="preserve">(3), 36–46. Prieiga per internetą: </w:t>
      </w:r>
      <w:hyperlink r:id="rId122" w:history="1">
        <w:r w:rsidR="005579A6" w:rsidRPr="0095588F">
          <w:rPr>
            <w:rStyle w:val="Hipersaitas"/>
          </w:rPr>
          <w:t>https://www.geonika.cz/EN/research/ENMGRClanky/2015_3_KISS.pdf</w:t>
        </w:r>
      </w:hyperlink>
    </w:p>
  </w:footnote>
  <w:footnote w:id="185">
    <w:p w14:paraId="4F004CEA" w14:textId="77777777" w:rsidR="0058065C" w:rsidRDefault="0058065C" w:rsidP="0058065C">
      <w:pPr>
        <w:pStyle w:val="Puslapioinaostekstas"/>
      </w:pPr>
      <w:r>
        <w:rPr>
          <w:rStyle w:val="Puslapioinaosnuoroda"/>
        </w:rPr>
        <w:footnoteRef/>
      </w:r>
      <w:r>
        <w:t xml:space="preserve"> Suteikta preliminari konsultacija, pateikiama preliminari sodinuko kaina, neįskaitant sodinimo darbų kainos</w:t>
      </w:r>
    </w:p>
  </w:footnote>
  <w:footnote w:id="186">
    <w:p w14:paraId="59939169" w14:textId="64414EF1" w:rsidR="0058065C" w:rsidRDefault="0058065C" w:rsidP="0058065C">
      <w:pPr>
        <w:pStyle w:val="Puslapioinaostekstas"/>
      </w:pPr>
      <w:r>
        <w:rPr>
          <w:rStyle w:val="Puslapioinaosnuoroda"/>
        </w:rPr>
        <w:footnoteRef/>
      </w:r>
      <w:r>
        <w:t xml:space="preserve"> Smith</w:t>
      </w:r>
      <w:r w:rsidR="00656C1E">
        <w:t>,</w:t>
      </w:r>
      <w:r>
        <w:t xml:space="preserve"> P. </w:t>
      </w:r>
      <w:r w:rsidR="004519D9">
        <w:t xml:space="preserve">et al. </w:t>
      </w:r>
      <w:r>
        <w:t xml:space="preserve">(2013) </w:t>
      </w:r>
      <w:r w:rsidRPr="003905B9">
        <w:t>The role of ecosystems and their management inregulating climate, and soil, water and air quality</w:t>
      </w:r>
      <w:r>
        <w:t xml:space="preserve">. </w:t>
      </w:r>
      <w:r w:rsidRPr="00656C1E">
        <w:rPr>
          <w:i/>
          <w:iCs/>
        </w:rPr>
        <w:t>Journal of Applied Ecology, 50</w:t>
      </w:r>
      <w:r w:rsidRPr="00281277">
        <w:t>,</w:t>
      </w:r>
      <w:r>
        <w:t xml:space="preserve"> </w:t>
      </w:r>
      <w:r w:rsidRPr="00281277">
        <w:t>812–829</w:t>
      </w:r>
      <w:r>
        <w:t>.</w:t>
      </w:r>
      <w:r w:rsidR="004519D9">
        <w:t xml:space="preserve"> Prieiga per internetą: </w:t>
      </w:r>
      <w:hyperlink r:id="rId123" w:history="1">
        <w:r w:rsidR="004519D9" w:rsidRPr="0095588F">
          <w:rPr>
            <w:rStyle w:val="Hipersaitas"/>
          </w:rPr>
          <w:t>https://doi.org/10.1111/1365-2664.12016</w:t>
        </w:r>
      </w:hyperlink>
      <w:r w:rsidR="004519D9">
        <w:t xml:space="preserve"> </w:t>
      </w:r>
    </w:p>
  </w:footnote>
  <w:footnote w:id="187">
    <w:p w14:paraId="0D3E5246" w14:textId="31DF0AFF" w:rsidR="0058065C" w:rsidRDefault="0058065C" w:rsidP="0058065C">
      <w:pPr>
        <w:pStyle w:val="Puslapioinaostekstas"/>
      </w:pPr>
      <w:r>
        <w:rPr>
          <w:rStyle w:val="Puslapioinaosnuoroda"/>
        </w:rPr>
        <w:footnoteRef/>
      </w:r>
      <w:r>
        <w:t xml:space="preserve"> Shaad</w:t>
      </w:r>
      <w:r w:rsidR="004519D9">
        <w:t>,</w:t>
      </w:r>
      <w:r>
        <w:t xml:space="preserve"> K. (2022) </w:t>
      </w:r>
      <w:r w:rsidRPr="006269D2">
        <w:t xml:space="preserve">Integrating </w:t>
      </w:r>
      <w:r w:rsidR="00BC10A2">
        <w:t>e</w:t>
      </w:r>
      <w:r w:rsidRPr="006269D2">
        <w:t xml:space="preserve">cosystem </w:t>
      </w:r>
      <w:r w:rsidR="00BC10A2">
        <w:t>s</w:t>
      </w:r>
      <w:r w:rsidRPr="006269D2">
        <w:t xml:space="preserve">ervices </w:t>
      </w:r>
      <w:r w:rsidR="00BC10A2">
        <w:t>i</w:t>
      </w:r>
      <w:r w:rsidRPr="006269D2">
        <w:t xml:space="preserve">nto </w:t>
      </w:r>
      <w:r w:rsidR="00BC10A2">
        <w:t>w</w:t>
      </w:r>
      <w:r w:rsidRPr="006269D2">
        <w:t xml:space="preserve">ater </w:t>
      </w:r>
      <w:r w:rsidR="00BC10A2">
        <w:t>r</w:t>
      </w:r>
      <w:r w:rsidRPr="006269D2">
        <w:t xml:space="preserve">esource </w:t>
      </w:r>
      <w:r w:rsidR="00BC10A2">
        <w:t>m</w:t>
      </w:r>
      <w:r w:rsidRPr="006269D2">
        <w:t xml:space="preserve">anagement: An </w:t>
      </w:r>
      <w:r w:rsidR="00BC10A2">
        <w:t>i</w:t>
      </w:r>
      <w:r w:rsidRPr="006269D2">
        <w:t>ndicator-</w:t>
      </w:r>
      <w:r w:rsidR="00BC10A2">
        <w:t>b</w:t>
      </w:r>
      <w:r w:rsidRPr="006269D2">
        <w:t xml:space="preserve">ased </w:t>
      </w:r>
      <w:r w:rsidR="00BC10A2">
        <w:t>a</w:t>
      </w:r>
      <w:r w:rsidRPr="006269D2">
        <w:t>pproach</w:t>
      </w:r>
      <w:r>
        <w:t xml:space="preserve">. </w:t>
      </w:r>
      <w:r w:rsidRPr="007D1C53">
        <w:rPr>
          <w:i/>
          <w:iCs/>
        </w:rPr>
        <w:t>Environmental Management, 69</w:t>
      </w:r>
      <w:r w:rsidRPr="006269D2">
        <w:t>, 752–767</w:t>
      </w:r>
      <w:r>
        <w:t>.</w:t>
      </w:r>
      <w:r w:rsidR="007D1C53">
        <w:t xml:space="preserve"> Prieiga per internetą: </w:t>
      </w:r>
      <w:hyperlink r:id="rId124" w:history="1">
        <w:r w:rsidR="00805631" w:rsidRPr="0095588F">
          <w:rPr>
            <w:rStyle w:val="Hipersaitas"/>
          </w:rPr>
          <w:t>https://link.springer.com/article/10.1007/s00267-021-01559-7</w:t>
        </w:r>
      </w:hyperlink>
      <w:r w:rsidR="00805631">
        <w:t xml:space="preserve"> </w:t>
      </w:r>
    </w:p>
  </w:footnote>
  <w:footnote w:id="188">
    <w:p w14:paraId="2AE6F4D6" w14:textId="77777777" w:rsidR="0058065C" w:rsidRDefault="0058065C" w:rsidP="0058065C">
      <w:pPr>
        <w:pStyle w:val="Puslapioinaostekstas"/>
      </w:pPr>
      <w:r>
        <w:rPr>
          <w:rStyle w:val="Puslapioinaosnuoroda"/>
        </w:rPr>
        <w:footnoteRef/>
      </w:r>
      <w:r>
        <w:t xml:space="preserve"> </w:t>
      </w:r>
      <w:r w:rsidRPr="00241E69">
        <w:t>Remiantis rengiamu Investicijų į Lietuvos vandentvarkos sektorių plano projektu</w:t>
      </w:r>
    </w:p>
  </w:footnote>
  <w:footnote w:id="189">
    <w:p w14:paraId="584D1FBF" w14:textId="0113EB23" w:rsidR="00515EF7" w:rsidRPr="00515EF7" w:rsidRDefault="00515EF7">
      <w:pPr>
        <w:pStyle w:val="Puslapioinaostekstas"/>
      </w:pPr>
      <w:r>
        <w:rPr>
          <w:rStyle w:val="Puslapioinaosnuoroda"/>
        </w:rPr>
        <w:footnoteRef/>
      </w:r>
      <w:r>
        <w:t xml:space="preserve"> Naudojamasi 2010 m. </w:t>
      </w:r>
      <w:r w:rsidRPr="00515EF7">
        <w:rPr>
          <w:i/>
          <w:iCs/>
        </w:rPr>
        <w:t>The Economics of Ecosystems and Biodiversity: Mainstreaming the Economics of Nature: A synthesis of the approach, conclusions and recommendations of TEEB</w:t>
      </w:r>
      <w:r>
        <w:t xml:space="preserve"> ataskaita</w:t>
      </w:r>
      <w:r w:rsidR="00CF1D28">
        <w:t xml:space="preserve"> ir kitais moksliniais straipsniai apie </w:t>
      </w:r>
      <w:r w:rsidR="00E74115">
        <w:t>galimus taikyti ekonominės vertės nustatymo metodus</w:t>
      </w:r>
    </w:p>
  </w:footnote>
  <w:footnote w:id="190">
    <w:p w14:paraId="069A3D21" w14:textId="3941F278" w:rsidR="00DD7285" w:rsidRDefault="00DD7285">
      <w:pPr>
        <w:pStyle w:val="Puslapioinaostekstas"/>
      </w:pPr>
      <w:r>
        <w:rPr>
          <w:rStyle w:val="Puslapioinaosnuoroda"/>
        </w:rPr>
        <w:footnoteRef/>
      </w:r>
      <w:r>
        <w:t xml:space="preserve"> Cost-based methods. Prieiga per internetą: </w:t>
      </w:r>
      <w:hyperlink r:id="rId125" w:history="1">
        <w:r w:rsidRPr="001556B5">
          <w:rPr>
            <w:rStyle w:val="Hipersaitas"/>
          </w:rPr>
          <w:t>https://citieswithnature.org/wp-content/uploads/2019/02/ValuES%20Methods%20for%20integrating%20ecosystem%20services_Cost-base.pdf</w:t>
        </w:r>
      </w:hyperlink>
      <w:r>
        <w:t xml:space="preserve"> </w:t>
      </w:r>
    </w:p>
  </w:footnote>
  <w:footnote w:id="191">
    <w:p w14:paraId="3ECD7A68" w14:textId="581CE8F3" w:rsidR="00111BC0" w:rsidRDefault="00111BC0">
      <w:pPr>
        <w:pStyle w:val="Puslapioinaostekstas"/>
      </w:pPr>
      <w:r>
        <w:rPr>
          <w:rStyle w:val="Puslapioinaosnuoroda"/>
        </w:rPr>
        <w:footnoteRef/>
      </w:r>
      <w:r>
        <w:t xml:space="preserve"> </w:t>
      </w:r>
      <w:r w:rsidR="003F6816">
        <w:t>Simonaitytė, K. (2017)</w:t>
      </w:r>
      <w:r>
        <w:t xml:space="preserve"> Ekosisteminių paslaugų vertinimas ir integravimas į sprendimų priėmimo procesus: teorinių principų ir gerosios užsienio praktikos apžvalga. </w:t>
      </w:r>
      <w:r w:rsidR="003F6816">
        <w:t xml:space="preserve">Kurk Lietuvai. Prieiga per internetą: </w:t>
      </w:r>
      <w:hyperlink r:id="rId126" w:history="1">
        <w:r w:rsidR="003F6816" w:rsidRPr="001556B5">
          <w:rPr>
            <w:rStyle w:val="Hipersaitas"/>
          </w:rPr>
          <w:t>http://kurklt.lt/wp-content/uploads/2017/11/ESP-vertinimo-teorija-ir-geroji-uzsienio-praktika_v11.22.pdf</w:t>
        </w:r>
      </w:hyperlink>
      <w:r w:rsidR="003F6816">
        <w:t xml:space="preserve"> </w:t>
      </w:r>
    </w:p>
  </w:footnote>
  <w:footnote w:id="192">
    <w:p w14:paraId="666401E0" w14:textId="106AF382" w:rsidR="00EE5CBB" w:rsidRDefault="00EE5CBB">
      <w:pPr>
        <w:pStyle w:val="Puslapioinaostekstas"/>
      </w:pPr>
      <w:r>
        <w:rPr>
          <w:rStyle w:val="Puslapioinaosnuoroda"/>
        </w:rPr>
        <w:footnoteRef/>
      </w:r>
      <w:r>
        <w:t xml:space="preserve"> Market Price Method. Prieiga per internetą: </w:t>
      </w:r>
      <w:hyperlink r:id="rId127" w:history="1">
        <w:r w:rsidRPr="001556B5">
          <w:rPr>
            <w:rStyle w:val="Hipersaitas"/>
          </w:rPr>
          <w:t>https://www.ecosystemvaluation.org/market_price.htm</w:t>
        </w:r>
      </w:hyperlink>
      <w:r>
        <w:t xml:space="preserve"> </w:t>
      </w:r>
    </w:p>
  </w:footnote>
  <w:footnote w:id="193">
    <w:p w14:paraId="6C65DA8E" w14:textId="1DC39696" w:rsidR="00C65C8C" w:rsidRDefault="00C65C8C">
      <w:pPr>
        <w:pStyle w:val="Puslapioinaostekstas"/>
      </w:pPr>
      <w:r>
        <w:rPr>
          <w:rStyle w:val="Puslapioinaosnuoroda"/>
        </w:rPr>
        <w:footnoteRef/>
      </w:r>
      <w:r>
        <w:t xml:space="preserve"> </w:t>
      </w:r>
      <w:r w:rsidR="004D0556">
        <w:t xml:space="preserve">Abdullah, S., Markandya, A. and P. A. </w:t>
      </w:r>
      <w:r w:rsidR="007604B7">
        <w:t>L</w:t>
      </w:r>
      <w:r w:rsidR="004D0556">
        <w:t>.</w:t>
      </w:r>
      <w:r w:rsidR="007604B7">
        <w:t xml:space="preserve"> D</w:t>
      </w:r>
      <w:r w:rsidR="004D0556">
        <w:t>.</w:t>
      </w:r>
      <w:r w:rsidR="007604B7">
        <w:t xml:space="preserve"> N</w:t>
      </w:r>
      <w:r w:rsidR="004D0556">
        <w:t xml:space="preserve">unes (2011) Introduction To Economic Valuation Methods in Amit Batabyal &amp; Peter Nijkamp (Eds.) </w:t>
      </w:r>
      <w:r w:rsidR="004D0556" w:rsidRPr="00892F87">
        <w:rPr>
          <w:i/>
        </w:rPr>
        <w:t>Research Tools in Natural Resource and Environmental Economics</w:t>
      </w:r>
      <w:r w:rsidR="004D0556">
        <w:t>, Chapter 5, pp. 143-187, World Scientific, US.</w:t>
      </w:r>
      <w:r w:rsidR="007604B7">
        <w:t xml:space="preserve"> Prieiga per internetą: </w:t>
      </w:r>
      <w:hyperlink r:id="rId128" w:history="1">
        <w:r w:rsidR="007604B7" w:rsidRPr="001556B5">
          <w:rPr>
            <w:rStyle w:val="Hipersaitas"/>
          </w:rPr>
          <w:t>http://dx.doi.org/10.1142/9789814289238_0005</w:t>
        </w:r>
      </w:hyperlink>
      <w:r w:rsidR="007604B7">
        <w:t xml:space="preserve"> </w:t>
      </w:r>
    </w:p>
  </w:footnote>
  <w:footnote w:id="194">
    <w:p w14:paraId="183F5A44" w14:textId="21A17755" w:rsidR="0060562F" w:rsidRDefault="0060562F" w:rsidP="0060562F">
      <w:pPr>
        <w:pStyle w:val="Puslapioinaostekstas"/>
      </w:pPr>
      <w:r>
        <w:rPr>
          <w:rStyle w:val="Puslapioinaosnuoroda"/>
          <w:rFonts w:hint="eastAsia"/>
        </w:rPr>
        <w:footnoteRef/>
      </w:r>
      <w:r>
        <w:t xml:space="preserve"> </w:t>
      </w:r>
      <w:r w:rsidRPr="00FE27D8">
        <w:rPr>
          <w:rFonts w:hint="eastAsia"/>
        </w:rPr>
        <w:t>Ar žinote, kad ir gamta teikia paslaugas?</w:t>
      </w:r>
      <w:r>
        <w:t xml:space="preserve"> Mykolo Romerio universitetas. Prieiga per internetą:</w:t>
      </w:r>
      <w:r>
        <w:rPr>
          <w:rFonts w:hint="eastAsia"/>
        </w:rPr>
        <w:t xml:space="preserve"> </w:t>
      </w:r>
      <w:hyperlink r:id="rId129" w:anchor=".YnPR-lBBxD8" w:history="1">
        <w:r w:rsidRPr="00371CCF">
          <w:rPr>
            <w:rStyle w:val="Hipersaitas"/>
            <w:rFonts w:hint="eastAsia"/>
          </w:rPr>
          <w:t>https://intranet.mruni.eu/lt/naujienos/detail.php/ar-zinote-kad-ir-gamta-teikia-paslaugas-/242743/5042#.YnPR-lBBxD8</w:t>
        </w:r>
      </w:hyperlink>
      <w:r>
        <w:t xml:space="preserve"> </w:t>
      </w:r>
    </w:p>
  </w:footnote>
  <w:footnote w:id="195">
    <w:p w14:paraId="517695A7" w14:textId="77777777" w:rsidR="0060562F" w:rsidRDefault="0060562F" w:rsidP="0060562F">
      <w:pPr>
        <w:pStyle w:val="Puslapioinaostekstas"/>
      </w:pPr>
      <w:r>
        <w:rPr>
          <w:rStyle w:val="Puslapioinaosnuoroda"/>
          <w:rFonts w:hint="eastAsia"/>
        </w:rPr>
        <w:footnoteRef/>
      </w:r>
      <w:r>
        <w:rPr>
          <w:rFonts w:hint="eastAsia"/>
        </w:rPr>
        <w:t xml:space="preserve"> </w:t>
      </w:r>
      <w:r w:rsidRPr="00EF5185">
        <w:rPr>
          <w:rFonts w:hint="eastAsia"/>
        </w:rPr>
        <w:t xml:space="preserve">Managing the risks of extreme events and disasters to advance climate change adaption: </w:t>
      </w:r>
      <w:r>
        <w:t>S</w:t>
      </w:r>
      <w:r w:rsidRPr="00EF5185">
        <w:rPr>
          <w:rFonts w:hint="eastAsia"/>
        </w:rPr>
        <w:t>pecial report of the Intergovernmental Panel on Climate Change</w:t>
      </w:r>
      <w:r>
        <w:t xml:space="preserve">. Prieiga per internetą: </w:t>
      </w:r>
      <w:hyperlink r:id="rId130" w:history="1">
        <w:r w:rsidRPr="00371CCF">
          <w:rPr>
            <w:rStyle w:val="Hipersaitas"/>
            <w:rFonts w:hint="eastAsia"/>
          </w:rPr>
          <w:t>https://www.ipcc.ch/report/managing-the-risks-of-extreme-events-and-disasters-to-advance-climate-change-adaptation/</w:t>
        </w:r>
      </w:hyperlink>
      <w:r>
        <w:t xml:space="preserve"> </w:t>
      </w:r>
    </w:p>
  </w:footnote>
  <w:footnote w:id="196">
    <w:p w14:paraId="4D58154A" w14:textId="06303129" w:rsidR="0060562F" w:rsidRDefault="0060562F" w:rsidP="0060562F">
      <w:pPr>
        <w:pStyle w:val="Puslapioinaostekstas"/>
      </w:pPr>
      <w:r>
        <w:rPr>
          <w:rStyle w:val="Puslapioinaosnuoroda"/>
          <w:rFonts w:hint="eastAsia"/>
        </w:rPr>
        <w:footnoteRef/>
      </w:r>
      <w:r>
        <w:rPr>
          <w:rFonts w:hint="eastAsia"/>
        </w:rPr>
        <w:t xml:space="preserve"> </w:t>
      </w:r>
      <w:r w:rsidR="002E1BDE">
        <w:t>Europos audito rūmai (</w:t>
      </w:r>
      <w:r w:rsidR="0027106B">
        <w:t xml:space="preserve">2018) </w:t>
      </w:r>
      <w:r w:rsidRPr="0027106B">
        <w:rPr>
          <w:i/>
          <w:iCs/>
        </w:rPr>
        <w:t>Specialioji ataskaita. Potvynių direktyva: pažanga vertinant riziką, kartu planuojant ir tenkinant poreikį gerinti padėtį</w:t>
      </w:r>
      <w:r>
        <w:t>.</w:t>
      </w:r>
      <w:r w:rsidR="0027106B">
        <w:t xml:space="preserve"> Nr. 25</w:t>
      </w:r>
      <w:r>
        <w:t xml:space="preserve"> Prieiga per internetą: </w:t>
      </w:r>
      <w:hyperlink r:id="rId131" w:anchor="A12" w:history="1">
        <w:r w:rsidRPr="00371CCF">
          <w:rPr>
            <w:rStyle w:val="Hipersaitas"/>
            <w:rFonts w:hint="eastAsia"/>
          </w:rPr>
          <w:t>https://op.europa.eu/webpub/eca/special-reports/floods-directive-25-2018/lt/#A12</w:t>
        </w:r>
      </w:hyperlink>
      <w:r>
        <w:t xml:space="preserve"> </w:t>
      </w:r>
    </w:p>
  </w:footnote>
  <w:footnote w:id="197">
    <w:p w14:paraId="473587C2" w14:textId="5C223278" w:rsidR="0060562F" w:rsidRDefault="0060562F" w:rsidP="0060562F">
      <w:pPr>
        <w:pStyle w:val="Puslapioinaostekstas"/>
      </w:pPr>
      <w:r>
        <w:rPr>
          <w:rStyle w:val="Puslapioinaosnuoroda"/>
          <w:rFonts w:hint="eastAsia"/>
        </w:rPr>
        <w:footnoteRef/>
      </w:r>
      <w:r>
        <w:rPr>
          <w:rFonts w:hint="eastAsia"/>
        </w:rPr>
        <w:t xml:space="preserve"> </w:t>
      </w:r>
      <w:r w:rsidR="0027106B">
        <w:t xml:space="preserve">Europos aplinkos agentūra (2017) </w:t>
      </w:r>
      <w:r>
        <w:t xml:space="preserve">Green </w:t>
      </w:r>
      <w:r w:rsidR="0027106B">
        <w:t>i</w:t>
      </w:r>
      <w:r>
        <w:t xml:space="preserve">nfrastructure and </w:t>
      </w:r>
      <w:r w:rsidR="0027106B">
        <w:t>f</w:t>
      </w:r>
      <w:r>
        <w:t xml:space="preserve">lood </w:t>
      </w:r>
      <w:r w:rsidR="0027106B">
        <w:t>m</w:t>
      </w:r>
      <w:r>
        <w:t xml:space="preserve">anagement. Promoting cost-efficient flood risk reduction via green infrastructure solutions. Prieiga per internetą: </w:t>
      </w:r>
      <w:hyperlink r:id="rId132" w:history="1">
        <w:r w:rsidRPr="00387716">
          <w:rPr>
            <w:rStyle w:val="Hipersaitas"/>
            <w:rFonts w:hint="eastAsia"/>
          </w:rPr>
          <w:t>https://op.europa.eu/en/publication-detail/-/publication/2cdad1c8-e6d5-11e7-9749-01aa75ed71a1/language-en</w:t>
        </w:r>
      </w:hyperlink>
      <w:r>
        <w:t xml:space="preserve"> </w:t>
      </w:r>
    </w:p>
  </w:footnote>
  <w:footnote w:id="198">
    <w:p w14:paraId="6BA5E914" w14:textId="77777777" w:rsidR="0060562F" w:rsidRDefault="0060562F" w:rsidP="0060562F">
      <w:pPr>
        <w:pStyle w:val="Puslapioinaostekstas"/>
      </w:pPr>
      <w:r>
        <w:rPr>
          <w:rStyle w:val="Puslapioinaosnuoroda"/>
          <w:rFonts w:hint="eastAsia"/>
        </w:rPr>
        <w:footnoteRef/>
      </w:r>
      <w:r>
        <w:rPr>
          <w:rFonts w:hint="eastAsia"/>
        </w:rPr>
        <w:t xml:space="preserve"> </w:t>
      </w:r>
      <w:r>
        <w:t xml:space="preserve">Prieiga per internetą: </w:t>
      </w:r>
      <w:hyperlink r:id="rId133" w:history="1">
        <w:r w:rsidRPr="00465801">
          <w:rPr>
            <w:rStyle w:val="Hipersaitas"/>
            <w:rFonts w:hint="eastAsia"/>
          </w:rPr>
          <w:t>https://e-seimas.lrs.lt/portal/legalAct/lt/TAD/TAIS.295779/asr</w:t>
        </w:r>
      </w:hyperlink>
      <w:r>
        <w:t xml:space="preserve"> </w:t>
      </w:r>
    </w:p>
  </w:footnote>
  <w:footnote w:id="199">
    <w:p w14:paraId="56EB88AB" w14:textId="3792D0E6" w:rsidR="0060562F" w:rsidRDefault="0060562F" w:rsidP="0060562F">
      <w:pPr>
        <w:pStyle w:val="Puslapioinaostekstas"/>
      </w:pPr>
      <w:r>
        <w:rPr>
          <w:rStyle w:val="Puslapioinaosnuoroda"/>
        </w:rPr>
        <w:footnoteRef/>
      </w:r>
      <w:r>
        <w:t xml:space="preserve"> </w:t>
      </w:r>
      <w:r w:rsidR="00EC7F80">
        <w:t xml:space="preserve">Vilniaus miesto savivaldybė (2021) </w:t>
      </w:r>
      <w:r w:rsidRPr="00470D35">
        <w:t>Vilnius sustiprino žaliausio miesto Europoje statusą, taikosi pirmauti ir pasaulyje</w:t>
      </w:r>
      <w:r>
        <w:t xml:space="preserve">. Prieiga per internetą: </w:t>
      </w:r>
      <w:hyperlink r:id="rId134" w:history="1">
        <w:r w:rsidRPr="00B82FE8">
          <w:rPr>
            <w:rStyle w:val="Hipersaitas"/>
          </w:rPr>
          <w:t>https://vilnius.lt/lt/2021/12/08/ilnius-sustiprino-zaliausio-miesto-europoje-statusa-taikosi-pirmauti-ir-pasaulyje/</w:t>
        </w:r>
      </w:hyperlink>
      <w:r>
        <w:t xml:space="preserve"> </w:t>
      </w:r>
    </w:p>
  </w:footnote>
  <w:footnote w:id="200">
    <w:p w14:paraId="24E6F13F" w14:textId="4032CF52" w:rsidR="0060562F" w:rsidRDefault="0060562F" w:rsidP="0060562F">
      <w:pPr>
        <w:pStyle w:val="Puslapioinaostekstas"/>
      </w:pPr>
      <w:r>
        <w:rPr>
          <w:rStyle w:val="Puslapioinaosnuoroda"/>
        </w:rPr>
        <w:footnoteRef/>
      </w:r>
      <w:r>
        <w:t xml:space="preserve"> Prieiga per internetą: </w:t>
      </w:r>
      <w:hyperlink r:id="rId135" w:history="1">
        <w:r w:rsidRPr="00B82FE8">
          <w:rPr>
            <w:rStyle w:val="Hipersaitas"/>
          </w:rPr>
          <w:t>https://www.lrvalstybe.lt/savivaldybes/vilniaus-miesto-savivaldybe</w:t>
        </w:r>
      </w:hyperlink>
      <w:r>
        <w:t xml:space="preserve"> </w:t>
      </w:r>
    </w:p>
  </w:footnote>
  <w:footnote w:id="201">
    <w:p w14:paraId="1FB3C1A9" w14:textId="7892969D" w:rsidR="00A47293" w:rsidRDefault="00A47293">
      <w:pPr>
        <w:pStyle w:val="Puslapioinaostekstas"/>
      </w:pPr>
      <w:r>
        <w:rPr>
          <w:rStyle w:val="Puslapioinaosnuoroda"/>
        </w:rPr>
        <w:footnoteRef/>
      </w:r>
      <w:r>
        <w:t xml:space="preserve"> </w:t>
      </w:r>
      <w:r w:rsidR="00844E5D">
        <w:t>Remiantis rengiamu Investicijų į Lietuvos vandentvarkos sektorių plan</w:t>
      </w:r>
      <w:r w:rsidR="00013264">
        <w:t xml:space="preserve">o </w:t>
      </w:r>
      <w:r w:rsidR="00844E5D">
        <w:t>projektu</w:t>
      </w:r>
    </w:p>
  </w:footnote>
  <w:footnote w:id="202">
    <w:p w14:paraId="25F9BF40" w14:textId="77777777" w:rsidR="00AE4B08" w:rsidRPr="00826C5F" w:rsidRDefault="00AE4B08" w:rsidP="00AE4B08">
      <w:pPr>
        <w:pStyle w:val="Puslapioinaostekstas"/>
        <w:rPr>
          <w:lang w:val="en-US"/>
        </w:rPr>
      </w:pPr>
      <w:r>
        <w:rPr>
          <w:rStyle w:val="Puslapioinaosnuoroda"/>
          <w:rFonts w:hint="eastAsia"/>
        </w:rPr>
        <w:footnoteRef/>
      </w:r>
      <w:r>
        <w:rPr>
          <w:rFonts w:hint="eastAsia"/>
        </w:rPr>
        <w:t xml:space="preserve"> </w:t>
      </w:r>
      <w:r>
        <w:t xml:space="preserve">Jim, C. Y., Chen, W. Y. (2009) </w:t>
      </w:r>
      <w:r w:rsidRPr="00500D05">
        <w:rPr>
          <w:rFonts w:hint="eastAsia"/>
        </w:rPr>
        <w:t>Ecosystem services and valuation of urban forests in China</w:t>
      </w:r>
      <w:r>
        <w:t xml:space="preserve">, </w:t>
      </w:r>
      <w:r>
        <w:rPr>
          <w:i/>
          <w:iCs/>
        </w:rPr>
        <w:t xml:space="preserve">Cities, 26, </w:t>
      </w:r>
      <w:r>
        <w:t xml:space="preserve">187–194. Prieiga per internetą: </w:t>
      </w:r>
      <w:hyperlink r:id="rId136" w:history="1">
        <w:r w:rsidRPr="00465801">
          <w:rPr>
            <w:rStyle w:val="Hipersaitas"/>
            <w:rFonts w:hint="eastAsia"/>
          </w:rPr>
          <w:t>https://www.sciencedirect.com/science/article/pii/S0264275109000456</w:t>
        </w:r>
      </w:hyperlink>
      <w:r>
        <w:t xml:space="preserve"> </w:t>
      </w:r>
    </w:p>
  </w:footnote>
  <w:footnote w:id="203">
    <w:p w14:paraId="792ACD31" w14:textId="6F8D7B34" w:rsidR="00AE4B08" w:rsidRDefault="00AE4B08" w:rsidP="00AE4B08">
      <w:pPr>
        <w:pStyle w:val="Puslapioinaostekstas"/>
      </w:pPr>
      <w:r>
        <w:rPr>
          <w:rStyle w:val="Puslapioinaosnuoroda"/>
          <w:rFonts w:hint="eastAsia"/>
        </w:rPr>
        <w:footnoteRef/>
      </w:r>
      <w:r>
        <w:rPr>
          <w:rFonts w:hint="eastAsia"/>
        </w:rPr>
        <w:t xml:space="preserve"> </w:t>
      </w:r>
      <w:r>
        <w:t>Rasa Bielskytė-Masiokė</w:t>
      </w:r>
      <w:r w:rsidR="00EC7F80">
        <w:t xml:space="preserve"> (2022)</w:t>
      </w:r>
      <w:r>
        <w:t xml:space="preserve"> </w:t>
      </w:r>
      <w:r w:rsidRPr="00EC7F80">
        <w:rPr>
          <w:rFonts w:hint="eastAsia"/>
          <w:i/>
          <w:iCs/>
        </w:rPr>
        <w:t>Klimato kaitos padarinių mažinimo galimybių tyrimas, projektuojant ir statant apželdintus pastatus</w:t>
      </w:r>
      <w:r>
        <w:t xml:space="preserve">. Magistro baigiamasis darbas. Kauno technologijų universitetas. Prieiga per internetą: </w:t>
      </w:r>
      <w:hyperlink r:id="rId137" w:history="1">
        <w:r w:rsidRPr="00465801">
          <w:rPr>
            <w:rStyle w:val="Hipersaitas"/>
            <w:rFonts w:hint="eastAsia"/>
          </w:rPr>
          <w:t>https://epubl.ktu.edu/object/elaba:116914759/</w:t>
        </w:r>
      </w:hyperlink>
    </w:p>
  </w:footnote>
  <w:footnote w:id="204">
    <w:p w14:paraId="7A0ED3EC" w14:textId="77777777" w:rsidR="00AE4B08" w:rsidRDefault="00AE4B08" w:rsidP="00AE4B08">
      <w:pPr>
        <w:pStyle w:val="Puslapioinaostekstas"/>
      </w:pPr>
      <w:r>
        <w:rPr>
          <w:rStyle w:val="Puslapioinaosnuoroda"/>
          <w:rFonts w:hint="eastAsia"/>
        </w:rPr>
        <w:footnoteRef/>
      </w:r>
      <w:r>
        <w:rPr>
          <w:rFonts w:hint="eastAsia"/>
        </w:rPr>
        <w:t xml:space="preserve"> </w:t>
      </w:r>
      <w:r>
        <w:t xml:space="preserve">Rouhollahi, M. Whaley, D., Behrend M., Burne, J., Boland, J. (2022) </w:t>
      </w:r>
      <w:r w:rsidRPr="00072E41">
        <w:rPr>
          <w:rFonts w:hint="eastAsia"/>
        </w:rPr>
        <w:t>The role of residential tree arrangement: A scoping review of energy efficiency in temperate to subtropical climate zones</w:t>
      </w:r>
      <w:r>
        <w:t xml:space="preserve">, </w:t>
      </w:r>
      <w:r>
        <w:rPr>
          <w:i/>
          <w:iCs/>
        </w:rPr>
        <w:t xml:space="preserve">Renewable and Sustainable Energy Reviews, 158. </w:t>
      </w:r>
      <w:r>
        <w:t xml:space="preserve">Prieiga per internetą: </w:t>
      </w:r>
      <w:hyperlink r:id="rId138" w:history="1">
        <w:r w:rsidRPr="00465801">
          <w:rPr>
            <w:rStyle w:val="Hipersaitas"/>
            <w:rFonts w:hint="eastAsia"/>
          </w:rPr>
          <w:t>https://www.sciencedirect.com/science/article/abs/pii/S1364032122000831</w:t>
        </w:r>
      </w:hyperlink>
      <w:r>
        <w:t xml:space="preserve"> </w:t>
      </w:r>
    </w:p>
  </w:footnote>
  <w:footnote w:id="205">
    <w:p w14:paraId="25E50025" w14:textId="77777777" w:rsidR="00AE4B08" w:rsidRPr="005C6874" w:rsidRDefault="00AE4B08" w:rsidP="00AE4B08">
      <w:pPr>
        <w:pStyle w:val="Puslapioinaostekstas"/>
      </w:pPr>
      <w:r>
        <w:rPr>
          <w:rStyle w:val="Puslapioinaosnuoroda"/>
          <w:rFonts w:hint="eastAsia"/>
        </w:rPr>
        <w:footnoteRef/>
      </w:r>
      <w:r>
        <w:rPr>
          <w:rFonts w:hint="eastAsia"/>
        </w:rPr>
        <w:t xml:space="preserve"> </w:t>
      </w:r>
      <w:r>
        <w:t xml:space="preserve">McPherson, E. G., Nowak, D., Heisler, G., Grimmond, S., Souch, S., Grant., R., Rowntree, R. (1997) Quantifying urban forest structure, function, and value: the Chicago Urban Forest Climate Project, </w:t>
      </w:r>
      <w:r>
        <w:rPr>
          <w:i/>
          <w:iCs/>
        </w:rPr>
        <w:t xml:space="preserve">Urban Ecosystems, 1, </w:t>
      </w:r>
      <w:r>
        <w:t xml:space="preserve">49–61. Prieiga per internetą: </w:t>
      </w:r>
      <w:hyperlink r:id="rId139" w:history="1">
        <w:r w:rsidRPr="00465801">
          <w:rPr>
            <w:rStyle w:val="Hipersaitas"/>
            <w:rFonts w:hint="eastAsia"/>
          </w:rPr>
          <w:t>https://www.nrs.fs.fed.us/pubs/jrnl/1997/ne_1997_mcpherson_001.pdf</w:t>
        </w:r>
      </w:hyperlink>
      <w:r>
        <w:t xml:space="preserve"> </w:t>
      </w:r>
    </w:p>
  </w:footnote>
  <w:footnote w:id="206">
    <w:p w14:paraId="5D434536" w14:textId="21D2BA20" w:rsidR="00AE4B08" w:rsidRPr="002D6527" w:rsidRDefault="00AE4B08" w:rsidP="00AE4B08">
      <w:pPr>
        <w:pStyle w:val="Puslapioinaostekstas"/>
      </w:pPr>
      <w:r>
        <w:rPr>
          <w:rStyle w:val="Puslapioinaosnuoroda"/>
          <w:rFonts w:hint="eastAsia"/>
        </w:rPr>
        <w:footnoteRef/>
      </w:r>
      <w:r>
        <w:rPr>
          <w:rFonts w:hint="eastAsia"/>
        </w:rPr>
        <w:t xml:space="preserve"> </w:t>
      </w:r>
      <w:r>
        <w:t xml:space="preserve">Nowak, D. J., Appleton, N., Ellis, A., Greenfield E. (2016) Residential building energy conservation and avoided power plant emissions by urban and community trees in the United States, </w:t>
      </w:r>
      <w:r>
        <w:rPr>
          <w:i/>
          <w:iCs/>
        </w:rPr>
        <w:t xml:space="preserve">Urban Forestry &amp; Urban Greening, 21, </w:t>
      </w:r>
      <w:r>
        <w:t xml:space="preserve">158—165. Prieiga per internetą: </w:t>
      </w:r>
      <w:hyperlink r:id="rId140" w:history="1">
        <w:r w:rsidRPr="00465801">
          <w:rPr>
            <w:rStyle w:val="Hipersaitas"/>
            <w:rFonts w:hint="eastAsia"/>
          </w:rPr>
          <w:t>https://forestclimateworkinggroup.org/wp-content/uploads/2018/09/Urban-Forests_Energy-Savings-from-Urban-Trees_nrs_2017_nowak_001.pdf</w:t>
        </w:r>
      </w:hyperlink>
      <w:r>
        <w:t xml:space="preserve"> </w:t>
      </w:r>
    </w:p>
  </w:footnote>
  <w:footnote w:id="207">
    <w:p w14:paraId="78C3042D" w14:textId="77777777" w:rsidR="00AE4B08" w:rsidRDefault="00AE4B08" w:rsidP="00AE4B08">
      <w:pPr>
        <w:pStyle w:val="Puslapioinaostekstas"/>
      </w:pPr>
      <w:r>
        <w:rPr>
          <w:rStyle w:val="Puslapioinaosnuoroda"/>
          <w:rFonts w:hint="eastAsia"/>
        </w:rPr>
        <w:footnoteRef/>
      </w:r>
      <w:r>
        <w:rPr>
          <w:rFonts w:hint="eastAsia"/>
        </w:rPr>
        <w:t xml:space="preserve"> </w:t>
      </w:r>
      <w:r>
        <w:t xml:space="preserve">Žaliosios infrastruktūros integravimas į miestų planavimą. Kurk Lietuvai. Prieiga per internetą: </w:t>
      </w:r>
      <w:hyperlink r:id="rId141" w:history="1">
        <w:r w:rsidRPr="00465801">
          <w:rPr>
            <w:rStyle w:val="Hipersaitas"/>
            <w:rFonts w:hint="eastAsia"/>
          </w:rPr>
          <w:t>http://kurklt.lt/projektai/zalioji-infrastruktura/</w:t>
        </w:r>
      </w:hyperlink>
      <w:r>
        <w:t xml:space="preserve"> </w:t>
      </w:r>
    </w:p>
  </w:footnote>
  <w:footnote w:id="208">
    <w:p w14:paraId="6C843133" w14:textId="4E936994" w:rsidR="00AE4B08" w:rsidRDefault="00AE4B08" w:rsidP="00AE4B08">
      <w:pPr>
        <w:pStyle w:val="Puslapioinaostekstas"/>
      </w:pPr>
      <w:r>
        <w:rPr>
          <w:rStyle w:val="Puslapioinaosnuoroda"/>
          <w:rFonts w:hint="eastAsia"/>
        </w:rPr>
        <w:footnoteRef/>
      </w:r>
      <w:r>
        <w:rPr>
          <w:rFonts w:hint="eastAsia"/>
        </w:rPr>
        <w:t xml:space="preserve"> </w:t>
      </w:r>
      <w:r>
        <w:t>Evapotranspiracija (arba suminis išgaravimas) – tai kombinuotas procesas, kurio metu vanduo juda iš žemės paviršiaus į atmosferą, apimantis evaporaciją ir transpiraciją; evaporacijos metu vanduo iš skysto pavidalo pavirtęs vandens garais (garavimas) pasišalina nuo garuojančio paviršiaus (išgaravimas), transpiracijos metu augaluose esantis vanduo yra išgarinamas per augalų lapų stomatas (mažas žioteles lapų paviršiniame tarpląsteliniame sluoksnyje) ir patenka į atmosferą (pagal A. Štaras</w:t>
      </w:r>
      <w:r w:rsidR="00EC7F80">
        <w:t xml:space="preserve"> (2022)</w:t>
      </w:r>
      <w:r>
        <w:t xml:space="preserve"> </w:t>
      </w:r>
      <w:r w:rsidRPr="00285AF7">
        <w:rPr>
          <w:i/>
          <w:iCs/>
        </w:rPr>
        <w:t>Vandens balanso modelių pritaikymo galimybės upių nuotėkio analizei</w:t>
      </w:r>
      <w:r>
        <w:t xml:space="preserve">. Prieiga per internetą: </w:t>
      </w:r>
      <w:hyperlink r:id="rId142" w:history="1">
        <w:r w:rsidRPr="00533573">
          <w:rPr>
            <w:rStyle w:val="Hipersaitas"/>
          </w:rPr>
          <w:t>http://mokslozurnalai.lmaleidykla.lt/publ/1392-1096/2002/1/G-011.pdf</w:t>
        </w:r>
      </w:hyperlink>
      <w:r>
        <w:t xml:space="preserve">). </w:t>
      </w:r>
    </w:p>
  </w:footnote>
  <w:footnote w:id="209">
    <w:p w14:paraId="26605F4D" w14:textId="77777777" w:rsidR="00AE4B08" w:rsidRDefault="00AE4B08" w:rsidP="00AE4B08">
      <w:pPr>
        <w:pStyle w:val="Puslapioinaostekstas"/>
      </w:pPr>
      <w:r>
        <w:rPr>
          <w:rStyle w:val="Puslapioinaosnuoroda"/>
          <w:rFonts w:hint="eastAsia"/>
        </w:rPr>
        <w:footnoteRef/>
      </w:r>
      <w:r>
        <w:rPr>
          <w:rFonts w:hint="eastAsia"/>
        </w:rPr>
        <w:t xml:space="preserve"> </w:t>
      </w:r>
      <w:r>
        <w:t xml:space="preserve">Leng, P., Yang, X., Su, F., Wu, B. (2004) </w:t>
      </w:r>
      <w:r w:rsidRPr="00DD2022">
        <w:rPr>
          <w:rFonts w:hint="eastAsia"/>
        </w:rPr>
        <w:t xml:space="preserve">Economic </w:t>
      </w:r>
      <w:r>
        <w:t>v</w:t>
      </w:r>
      <w:r w:rsidRPr="00DD2022">
        <w:rPr>
          <w:rFonts w:hint="eastAsia"/>
        </w:rPr>
        <w:t xml:space="preserve">aluation of </w:t>
      </w:r>
      <w:r>
        <w:t>u</w:t>
      </w:r>
      <w:r w:rsidRPr="00DD2022">
        <w:rPr>
          <w:rFonts w:hint="eastAsia"/>
        </w:rPr>
        <w:t xml:space="preserve">rban </w:t>
      </w:r>
      <w:r>
        <w:t>g</w:t>
      </w:r>
      <w:r w:rsidRPr="00DD2022">
        <w:rPr>
          <w:rFonts w:hint="eastAsia"/>
        </w:rPr>
        <w:t xml:space="preserve">reenspace </w:t>
      </w:r>
      <w:r>
        <w:t>e</w:t>
      </w:r>
      <w:r w:rsidRPr="00DD2022">
        <w:rPr>
          <w:rFonts w:hint="eastAsia"/>
        </w:rPr>
        <w:t xml:space="preserve">cological </w:t>
      </w:r>
      <w:r>
        <w:t>b</w:t>
      </w:r>
      <w:r w:rsidRPr="00DD2022">
        <w:rPr>
          <w:rFonts w:hint="eastAsia"/>
        </w:rPr>
        <w:t xml:space="preserve">enefits in Beijing </w:t>
      </w:r>
      <w:r>
        <w:t>c</w:t>
      </w:r>
      <w:r w:rsidRPr="00DD2022">
        <w:rPr>
          <w:rFonts w:hint="eastAsia"/>
        </w:rPr>
        <w:t>ity</w:t>
      </w:r>
      <w:r>
        <w:t xml:space="preserve">, </w:t>
      </w:r>
      <w:r w:rsidRPr="009775EE">
        <w:rPr>
          <w:rFonts w:hint="eastAsia"/>
          <w:i/>
          <w:iCs/>
        </w:rPr>
        <w:t>Journal of Beijing Agricultural College, 19(4)</w:t>
      </w:r>
      <w:r w:rsidRPr="009775EE">
        <w:rPr>
          <w:rFonts w:hint="eastAsia"/>
        </w:rPr>
        <w:t>, 25-28</w:t>
      </w:r>
      <w:r>
        <w:t xml:space="preserve">. Prieiga per internetą: </w:t>
      </w:r>
      <w:hyperlink r:id="rId143" w:history="1">
        <w:r w:rsidRPr="00465801">
          <w:rPr>
            <w:rStyle w:val="Hipersaitas"/>
            <w:rFonts w:hint="eastAsia"/>
          </w:rPr>
          <w:t>http://en.cnki.com.cn/Article_en/CJFDTotal-BNXB200404007.htm</w:t>
        </w:r>
      </w:hyperlink>
      <w:r>
        <w:t xml:space="preserve"> </w:t>
      </w:r>
    </w:p>
  </w:footnote>
  <w:footnote w:id="210">
    <w:p w14:paraId="5A34C47E" w14:textId="7D97FBDE" w:rsidR="00AE4B08" w:rsidRDefault="00AE4B08" w:rsidP="00AE4B08">
      <w:pPr>
        <w:pStyle w:val="Puslapioinaostekstas"/>
      </w:pPr>
      <w:r>
        <w:rPr>
          <w:rStyle w:val="Puslapioinaosnuoroda"/>
          <w:rFonts w:hint="eastAsia"/>
        </w:rPr>
        <w:footnoteRef/>
      </w:r>
      <w:r>
        <w:rPr>
          <w:rFonts w:hint="eastAsia"/>
        </w:rPr>
        <w:t xml:space="preserve"> </w:t>
      </w:r>
      <w:r>
        <w:t xml:space="preserve">Jim C. Y., Chen W. Y. (2009) </w:t>
      </w:r>
      <w:r w:rsidRPr="00500D05">
        <w:rPr>
          <w:rFonts w:hint="eastAsia"/>
        </w:rPr>
        <w:t>Ecosystem services and valuation of urban forests in China</w:t>
      </w:r>
      <w:r>
        <w:t xml:space="preserve">, </w:t>
      </w:r>
      <w:r>
        <w:rPr>
          <w:i/>
          <w:iCs/>
        </w:rPr>
        <w:t xml:space="preserve">Cities, 26, </w:t>
      </w:r>
      <w:r>
        <w:t xml:space="preserve">187–194. Prieiga per internetą: </w:t>
      </w:r>
      <w:hyperlink r:id="rId144" w:history="1">
        <w:r w:rsidRPr="00465801">
          <w:rPr>
            <w:rStyle w:val="Hipersaitas"/>
            <w:rFonts w:hint="eastAsia"/>
          </w:rPr>
          <w:t>https://www.sciencedirect.com/science/article/pii/S0264275109000456</w:t>
        </w:r>
      </w:hyperlink>
    </w:p>
  </w:footnote>
  <w:footnote w:id="211">
    <w:p w14:paraId="35630677" w14:textId="77777777" w:rsidR="00AE4B08" w:rsidRDefault="00AE4B08" w:rsidP="00AE4B08">
      <w:pPr>
        <w:pStyle w:val="Puslapioinaostekstas"/>
      </w:pPr>
      <w:r>
        <w:rPr>
          <w:rStyle w:val="Puslapioinaosnuoroda"/>
        </w:rPr>
        <w:footnoteRef/>
      </w:r>
      <w:r>
        <w:t xml:space="preserve"> Schwaab J. et al. (2021). The role of urban trees in reducing land surface temperatures in European cities, </w:t>
      </w:r>
      <w:r>
        <w:rPr>
          <w:i/>
          <w:iCs/>
        </w:rPr>
        <w:t>Nature Communications, 12.</w:t>
      </w:r>
      <w:r>
        <w:rPr>
          <w:i/>
        </w:rPr>
        <w:t xml:space="preserve"> </w:t>
      </w:r>
      <w:r>
        <w:t xml:space="preserve">Prieiga per internetą: </w:t>
      </w:r>
      <w:hyperlink r:id="rId145" w:history="1">
        <w:r w:rsidRPr="00533573">
          <w:rPr>
            <w:rStyle w:val="Hipersaitas"/>
          </w:rPr>
          <w:t>https://www.nature.com/articles/s41467-021-26768-w.pdf</w:t>
        </w:r>
      </w:hyperlink>
      <w:r>
        <w:t xml:space="preserve"> </w:t>
      </w:r>
    </w:p>
  </w:footnote>
  <w:footnote w:id="212">
    <w:p w14:paraId="32FBE444" w14:textId="77777777" w:rsidR="00AE4B08" w:rsidRDefault="00AE4B08" w:rsidP="00AE4B08">
      <w:pPr>
        <w:pStyle w:val="Puslapioinaostekstas"/>
      </w:pPr>
      <w:r>
        <w:rPr>
          <w:rStyle w:val="Puslapioinaosnuoroda"/>
        </w:rPr>
        <w:footnoteRef/>
      </w:r>
      <w:r>
        <w:t xml:space="preserve"> Prieiga per internetą: </w:t>
      </w:r>
      <w:hyperlink r:id="rId146" w:history="1">
        <w:r w:rsidRPr="00533573">
          <w:rPr>
            <w:rStyle w:val="Hipersaitas"/>
          </w:rPr>
          <w:t>https://weatherspark.com/compare/y/92695~131055/Comparison-of-the-Average-Weather-in-Vilnius-and-Beijing</w:t>
        </w:r>
      </w:hyperlink>
      <w:r>
        <w:t xml:space="preserve"> </w:t>
      </w:r>
    </w:p>
  </w:footnote>
  <w:footnote w:id="213">
    <w:p w14:paraId="0470C0CD" w14:textId="66FBB61F" w:rsidR="00AE4B08" w:rsidRDefault="00AE4B08" w:rsidP="00AE4B08">
      <w:pPr>
        <w:pStyle w:val="Puslapioinaostekstas"/>
      </w:pPr>
      <w:r>
        <w:rPr>
          <w:rStyle w:val="Puslapioinaosnuoroda"/>
        </w:rPr>
        <w:footnoteRef/>
      </w:r>
      <w:r>
        <w:t xml:space="preserve"> </w:t>
      </w:r>
      <w:r w:rsidR="000D360A">
        <w:t xml:space="preserve">Tarifas, taikytas iki 2022 m. liepos 1 d. </w:t>
      </w:r>
      <w:r w:rsidR="0066272A">
        <w:t>(pagal Studijos rengimo terminus ši</w:t>
      </w:r>
      <w:r w:rsidR="00F15880">
        <w:t>e skaičiavimai atlikti</w:t>
      </w:r>
      <w:r w:rsidR="0066272A">
        <w:t xml:space="preserve"> iki 2022 m. </w:t>
      </w:r>
      <w:r w:rsidR="00F15880">
        <w:t>gegužės 31 d.)</w:t>
      </w:r>
    </w:p>
  </w:footnote>
  <w:footnote w:id="214">
    <w:p w14:paraId="1F2E8BD1" w14:textId="5D4CA3BF" w:rsidR="00FF4B1D" w:rsidRDefault="00FF4B1D" w:rsidP="00FF4B1D">
      <w:pPr>
        <w:pStyle w:val="Puslapioinaostekstas"/>
      </w:pPr>
      <w:r>
        <w:rPr>
          <w:rStyle w:val="Puslapioinaosnuoroda"/>
        </w:rPr>
        <w:footnoteRef/>
      </w:r>
      <w:r>
        <w:t xml:space="preserve"> </w:t>
      </w:r>
      <w:r w:rsidR="00923F90">
        <w:t xml:space="preserve">Europos audito rūmai (2020) </w:t>
      </w:r>
      <w:r w:rsidRPr="00923F90">
        <w:rPr>
          <w:i/>
          <w:iCs/>
        </w:rPr>
        <w:t>Specialioji ataskaita 15/2020. Laukinių apdulkintojų apsauga Europos Sąjungoje – Komisijos iniciatyvos nebuvo vaisingos</w:t>
      </w:r>
      <w:r>
        <w:t xml:space="preserve">. </w:t>
      </w:r>
      <w:r w:rsidR="00923F90">
        <w:t xml:space="preserve">Nr. 15 </w:t>
      </w:r>
      <w:r>
        <w:t xml:space="preserve">Prieiga per internetą: </w:t>
      </w:r>
      <w:hyperlink r:id="rId147" w:history="1">
        <w:r w:rsidRPr="00F72A8B">
          <w:rPr>
            <w:rStyle w:val="Hipersaitas"/>
          </w:rPr>
          <w:t>https://op.europa.eu/webpub/eca/special-reports/pollinators-15-2020/lt/</w:t>
        </w:r>
      </w:hyperlink>
      <w:r>
        <w:t xml:space="preserve"> </w:t>
      </w:r>
    </w:p>
  </w:footnote>
  <w:footnote w:id="215">
    <w:p w14:paraId="57B69808" w14:textId="4F7C72B5" w:rsidR="00FF4B1D" w:rsidRDefault="00FF4B1D" w:rsidP="00FF4B1D">
      <w:pPr>
        <w:pStyle w:val="Puslapioinaostekstas"/>
      </w:pPr>
      <w:r>
        <w:rPr>
          <w:rStyle w:val="Puslapioinaosnuoroda"/>
        </w:rPr>
        <w:footnoteRef/>
      </w:r>
      <w:r>
        <w:t xml:space="preserve"> </w:t>
      </w:r>
      <w:r w:rsidR="00923F90">
        <w:t xml:space="preserve">IPBES (2016) </w:t>
      </w:r>
      <w:r w:rsidRPr="00923F90">
        <w:rPr>
          <w:i/>
          <w:iCs/>
        </w:rPr>
        <w:t>Assessment Report on Pollinators, Pollination and Food Production</w:t>
      </w:r>
      <w:r>
        <w:t xml:space="preserve">. Prieiga per internetą: </w:t>
      </w:r>
      <w:hyperlink r:id="rId148" w:history="1">
        <w:r w:rsidRPr="00F72A8B">
          <w:rPr>
            <w:rStyle w:val="Hipersaitas"/>
          </w:rPr>
          <w:t>https://ipbes.net/assessment-reports/pollinators</w:t>
        </w:r>
      </w:hyperlink>
      <w:r>
        <w:t xml:space="preserve"> </w:t>
      </w:r>
    </w:p>
  </w:footnote>
  <w:footnote w:id="216">
    <w:p w14:paraId="12F35336" w14:textId="752DB486" w:rsidR="00FF4B1D" w:rsidRDefault="00FF4B1D" w:rsidP="00FF4B1D">
      <w:pPr>
        <w:pStyle w:val="Puslapioinaostekstas"/>
      </w:pPr>
      <w:r>
        <w:rPr>
          <w:rStyle w:val="Puslapioinaosnuoroda"/>
        </w:rPr>
        <w:footnoteRef/>
      </w:r>
      <w:r>
        <w:t xml:space="preserve"> </w:t>
      </w:r>
      <w:r w:rsidRPr="00923F90">
        <w:rPr>
          <w:i/>
          <w:iCs/>
        </w:rPr>
        <w:t>Ecosystem services accounting</w:t>
      </w:r>
      <w:r>
        <w:t xml:space="preserve">. Part I: Outdoor recreation and crop pollination. JRC technical reports. Prieiga per internetą: </w:t>
      </w:r>
      <w:hyperlink r:id="rId149" w:history="1">
        <w:r w:rsidRPr="00F72A8B">
          <w:rPr>
            <w:rStyle w:val="Hipersaitas"/>
          </w:rPr>
          <w:t>https://publications.jrc.ec.europa.eu/repository/handle/JRC110321</w:t>
        </w:r>
      </w:hyperlink>
      <w:r>
        <w:t xml:space="preserve"> </w:t>
      </w:r>
    </w:p>
  </w:footnote>
  <w:footnote w:id="217">
    <w:p w14:paraId="1BCBEC1A" w14:textId="4562877F" w:rsidR="00FF4B1D" w:rsidRPr="00754296" w:rsidRDefault="00FF4B1D" w:rsidP="00FF4B1D">
      <w:pPr>
        <w:pStyle w:val="Puslapioinaostekstas"/>
      </w:pPr>
      <w:r>
        <w:rPr>
          <w:rStyle w:val="Puslapioinaosnuoroda"/>
        </w:rPr>
        <w:footnoteRef/>
      </w:r>
      <w:r>
        <w:t xml:space="preserve"> </w:t>
      </w:r>
      <w:r w:rsidRPr="002D3C57">
        <w:t>Klein,</w:t>
      </w:r>
      <w:r>
        <w:t xml:space="preserve"> A. M.,</w:t>
      </w:r>
      <w:r w:rsidRPr="002D3C57">
        <w:t xml:space="preserve"> Vaissiere,</w:t>
      </w:r>
      <w:r>
        <w:t xml:space="preserve"> B. E.,</w:t>
      </w:r>
      <w:r w:rsidRPr="002D3C57">
        <w:t xml:space="preserve"> Cane,</w:t>
      </w:r>
      <w:r>
        <w:t xml:space="preserve"> J. H., </w:t>
      </w:r>
      <w:r w:rsidRPr="002D3C57">
        <w:t>Steffan-Dewenter,</w:t>
      </w:r>
      <w:r>
        <w:t xml:space="preserve"> I.,</w:t>
      </w:r>
      <w:r w:rsidRPr="002D3C57">
        <w:t xml:space="preserve"> Cunningham, </w:t>
      </w:r>
      <w:r>
        <w:t xml:space="preserve">S. A., </w:t>
      </w:r>
      <w:r w:rsidRPr="002D3C57">
        <w:t>Kremen</w:t>
      </w:r>
      <w:r>
        <w:t xml:space="preserve">, C., </w:t>
      </w:r>
      <w:r w:rsidRPr="002D3C57">
        <w:t>and Tscharntke</w:t>
      </w:r>
      <w:r>
        <w:t xml:space="preserve">, T. (2007) </w:t>
      </w:r>
      <w:r w:rsidRPr="002D3C57">
        <w:t>Importance of pollinators in changing landscapes</w:t>
      </w:r>
      <w:r>
        <w:t xml:space="preserve"> </w:t>
      </w:r>
      <w:r w:rsidRPr="002D3C57">
        <w:t>for world crops</w:t>
      </w:r>
      <w:r>
        <w:t xml:space="preserve">, </w:t>
      </w:r>
      <w:r>
        <w:rPr>
          <w:i/>
          <w:iCs/>
        </w:rPr>
        <w:t xml:space="preserve">Proceedings of the Royal Society, 274, </w:t>
      </w:r>
      <w:r>
        <w:t xml:space="preserve">303–313. Prieiga per internetą: </w:t>
      </w:r>
      <w:hyperlink r:id="rId150" w:history="1">
        <w:r w:rsidRPr="00F72A8B">
          <w:rPr>
            <w:rStyle w:val="Hipersaitas"/>
          </w:rPr>
          <w:t>https://royalsocietypublishing.org/doi/epdf/10.1098/rspb.2006.3721</w:t>
        </w:r>
      </w:hyperlink>
      <w:r>
        <w:t xml:space="preserve"> </w:t>
      </w:r>
    </w:p>
  </w:footnote>
  <w:footnote w:id="218">
    <w:p w14:paraId="792D5EBC" w14:textId="77777777" w:rsidR="00FF4B1D" w:rsidRDefault="00FF4B1D" w:rsidP="00FF4B1D">
      <w:pPr>
        <w:pStyle w:val="Puslapioinaostekstas"/>
      </w:pPr>
      <w:r>
        <w:rPr>
          <w:rStyle w:val="Puslapioinaosnuoroda"/>
        </w:rPr>
        <w:footnoteRef/>
      </w:r>
      <w:r>
        <w:t xml:space="preserve"> </w:t>
      </w:r>
      <w:r w:rsidRPr="006630BD">
        <w:t>Lippert</w:t>
      </w:r>
      <w:r>
        <w:t xml:space="preserve">, C., </w:t>
      </w:r>
      <w:r w:rsidRPr="006630BD">
        <w:t>Feuerbacher</w:t>
      </w:r>
      <w:r>
        <w:t>, A.,</w:t>
      </w:r>
      <w:r w:rsidRPr="006630BD">
        <w:t xml:space="preserve"> Narjes</w:t>
      </w:r>
      <w:r>
        <w:t>, M. (2021) Revisiting the economic valuation of agricultural losses due to large-scale</w:t>
      </w:r>
    </w:p>
    <w:p w14:paraId="5C984277" w14:textId="77777777" w:rsidR="00FF4B1D" w:rsidRDefault="00FF4B1D" w:rsidP="00FF4B1D">
      <w:pPr>
        <w:pStyle w:val="Puslapioinaostekstas"/>
      </w:pPr>
      <w:r>
        <w:t xml:space="preserve">changes in pollinator populations, </w:t>
      </w:r>
      <w:r>
        <w:rPr>
          <w:i/>
          <w:iCs/>
        </w:rPr>
        <w:t xml:space="preserve">Ecological Economics, 180. </w:t>
      </w:r>
      <w:r>
        <w:t xml:space="preserve">Prieiga per internetą: </w:t>
      </w:r>
      <w:hyperlink r:id="rId151" w:history="1">
        <w:r w:rsidRPr="00F72A8B">
          <w:rPr>
            <w:rStyle w:val="Hipersaitas"/>
          </w:rPr>
          <w:t>https://www.sciencedirect.com/science/article/pii/S0921800920300793?via%3Dihub</w:t>
        </w:r>
      </w:hyperlink>
      <w:r>
        <w:t xml:space="preserve">. Naudoti koeficientai prieinami čia: </w:t>
      </w:r>
      <w:hyperlink r:id="rId152" w:history="1">
        <w:r w:rsidRPr="00F72A8B">
          <w:rPr>
            <w:rStyle w:val="Hipersaitas"/>
          </w:rPr>
          <w:t>https://data.mendeley.com/datasets/wfcf2f6mmf/1</w:t>
        </w:r>
      </w:hyperlink>
      <w:r>
        <w:t xml:space="preserve"> </w:t>
      </w:r>
    </w:p>
  </w:footnote>
  <w:footnote w:id="219">
    <w:p w14:paraId="583AA5EC" w14:textId="295661EA" w:rsidR="00FF4B1D" w:rsidRDefault="00FF4B1D" w:rsidP="00FF4B1D">
      <w:pPr>
        <w:pStyle w:val="Puslapioinaostekstas"/>
      </w:pPr>
      <w:r>
        <w:rPr>
          <w:rStyle w:val="Puslapioinaosnuoroda"/>
        </w:rPr>
        <w:footnoteRef/>
      </w:r>
      <w:r>
        <w:t xml:space="preserve"> Oficialiosios statistikos portalas. Lietuvos statistikos departamentas. Prieiga per internetą: </w:t>
      </w:r>
      <w:r>
        <w:fldChar w:fldCharType="begin"/>
      </w:r>
      <w:r w:rsidRPr="00913CB0">
        <w:instrText>https://osp.stat.gov.lt/statistiniu-rodikliu-analize#/</w:instrText>
      </w:r>
      <w:r>
        <w:instrText xml:space="preserve">" </w:instrText>
      </w:r>
      <w:r>
        <w:fldChar w:fldCharType="separate"/>
      </w:r>
      <w:r w:rsidRPr="00F72A8B">
        <w:rPr>
          <w:rStyle w:val="Hipersaitas"/>
        </w:rPr>
        <w:t>https://osp.stat.gov.lt/statistiniu-rodikliu-analize#/</w:t>
      </w:r>
      <w:r>
        <w:fldChar w:fldCharType="end"/>
      </w:r>
      <w:r>
        <w:t xml:space="preserve"> </w:t>
      </w:r>
      <w:hyperlink r:id="rId153" w:anchor="/" w:history="1">
        <w:r w:rsidRPr="00F72A8B">
          <w:rPr>
            <w:rStyle w:val="Hipersaitas"/>
            <w:rFonts w:hint="eastAsia"/>
          </w:rPr>
          <w:t>https://osp.stat.gov.lt/statistiniu-rodikliu-analize#/</w:t>
        </w:r>
      </w:hyperlink>
      <w:r>
        <w:t xml:space="preserve"> </w:t>
      </w:r>
    </w:p>
  </w:footnote>
  <w:footnote w:id="220">
    <w:p w14:paraId="03332811" w14:textId="7A573762" w:rsidR="00E42A12" w:rsidRDefault="00E42A12">
      <w:pPr>
        <w:pStyle w:val="Puslapioinaostekstas"/>
      </w:pPr>
      <w:r>
        <w:rPr>
          <w:rStyle w:val="Puslapioinaosnuoroda"/>
        </w:rPr>
        <w:footnoteRef/>
      </w:r>
      <w:r>
        <w:t xml:space="preserve"> </w:t>
      </w:r>
      <w:r w:rsidR="001A0E99">
        <w:t xml:space="preserve">Valdas Pruskus (2008) Aplinkos kokybė kaip vertybė vartotojiškoje visuomenėje: ekologinės, ekonominės ir kultūrinės-edukacinės dimensijos, </w:t>
      </w:r>
      <w:r w:rsidR="001A0E99" w:rsidRPr="0014503A">
        <w:rPr>
          <w:i/>
          <w:iCs/>
        </w:rPr>
        <w:t>Acta Paedagogica Vilnensia</w:t>
      </w:r>
      <w:r w:rsidR="001A0E99">
        <w:t xml:space="preserve">. Prieiga per internetą: </w:t>
      </w:r>
      <w:hyperlink r:id="rId154" w:history="1">
        <w:r w:rsidR="001A0E99" w:rsidRPr="00B82FE8">
          <w:rPr>
            <w:rStyle w:val="Hipersaitas"/>
          </w:rPr>
          <w:t>https://www.researchgate.net/publication/288855908_Aplinkos_kokybe_kaip_vertybe_vartotojiskoje_visuomeneje_ekologines_ekonomines_ir_kulturines-edukacines_dimensijos</w:t>
        </w:r>
      </w:hyperlink>
      <w:r w:rsidR="001A0E99">
        <w:t xml:space="preserve"> </w:t>
      </w:r>
    </w:p>
  </w:footnote>
  <w:footnote w:id="221">
    <w:p w14:paraId="09BCC776" w14:textId="50CAC052" w:rsidR="00905B45" w:rsidRPr="00540861" w:rsidRDefault="00905B45">
      <w:pPr>
        <w:pStyle w:val="Puslapioinaostekstas"/>
      </w:pPr>
      <w:r>
        <w:rPr>
          <w:rStyle w:val="Puslapioinaosnuoroda"/>
        </w:rPr>
        <w:footnoteRef/>
      </w:r>
      <w:r>
        <w:t xml:space="preserve"> </w:t>
      </w:r>
      <w:r w:rsidR="00540861">
        <w:t xml:space="preserve">Mocior, E., Kruse, M. (2015) </w:t>
      </w:r>
      <w:r w:rsidR="00540861" w:rsidRPr="00540861">
        <w:t>Educational values and services of ecosystems and landscapes – An overview</w:t>
      </w:r>
      <w:r w:rsidR="00540861">
        <w:t xml:space="preserve">, </w:t>
      </w:r>
      <w:r w:rsidR="00540861">
        <w:rPr>
          <w:i/>
          <w:iCs/>
        </w:rPr>
        <w:t xml:space="preserve">Ecological Indicators, 60, </w:t>
      </w:r>
      <w:r w:rsidR="00540861">
        <w:t xml:space="preserve">137–151. Prieiga per internetą: </w:t>
      </w:r>
      <w:hyperlink r:id="rId155" w:history="1">
        <w:r w:rsidR="00540861" w:rsidRPr="00B82FE8">
          <w:rPr>
            <w:rStyle w:val="Hipersaitas"/>
          </w:rPr>
          <w:t>https://www.sciencedirect.com/science/article/abs/pii/S1470160X15003647</w:t>
        </w:r>
      </w:hyperlink>
      <w:r w:rsidR="00540861">
        <w:t xml:space="preserve"> </w:t>
      </w:r>
    </w:p>
  </w:footnote>
  <w:footnote w:id="222">
    <w:p w14:paraId="3FE876AC" w14:textId="4DE64E1E" w:rsidR="009771C7" w:rsidRDefault="009771C7">
      <w:pPr>
        <w:pStyle w:val="Puslapioinaostekstas"/>
      </w:pPr>
      <w:r>
        <w:rPr>
          <w:rStyle w:val="Puslapioinaosnuoroda"/>
        </w:rPr>
        <w:footnoteRef/>
      </w:r>
      <w:r>
        <w:t xml:space="preserve"> </w:t>
      </w:r>
      <w:r w:rsidR="002B67CE">
        <w:t xml:space="preserve">Jadudova, J., Kanianska, R., Kizekova, M., </w:t>
      </w:r>
      <w:r w:rsidR="00E17D47">
        <w:t>Makovníková, J. (2011) Travel cost method of evaluating cultural ecosystem services</w:t>
      </w:r>
      <w:r w:rsidR="002B1284">
        <w:t>.</w:t>
      </w:r>
      <w:r w:rsidR="00877E7C">
        <w:t xml:space="preserve"> Conference paper from </w:t>
      </w:r>
      <w:r w:rsidR="00877E7C" w:rsidRPr="00877E7C">
        <w:t>SGEM2017 17th International Multidisciplinary Scientific GeoConference and EXPO</w:t>
      </w:r>
      <w:r w:rsidR="00877E7C">
        <w:t>.</w:t>
      </w:r>
      <w:r w:rsidR="002B1284">
        <w:t xml:space="preserve"> Prieiga per internetą: </w:t>
      </w:r>
      <w:hyperlink r:id="rId156" w:history="1">
        <w:r w:rsidR="008A70E8" w:rsidRPr="00B82FE8">
          <w:rPr>
            <w:rStyle w:val="Hipersaitas"/>
          </w:rPr>
          <w:t>https://www.researchgate.net/publication/320412143_TRAVEL_COST_METHOD_OF_EVALUATING_CULTURAL_ECOSYSTEM_SERVICES</w:t>
        </w:r>
      </w:hyperlink>
      <w:r w:rsidR="008A70E8">
        <w:t xml:space="preserve"> </w:t>
      </w:r>
    </w:p>
  </w:footnote>
  <w:footnote w:id="223">
    <w:p w14:paraId="077B1B8A" w14:textId="5CEA4366" w:rsidR="00412610" w:rsidRDefault="00412610" w:rsidP="00412610">
      <w:pPr>
        <w:pStyle w:val="Puslapioinaostekstas"/>
      </w:pPr>
      <w:r>
        <w:rPr>
          <w:rStyle w:val="Puslapioinaosnuoroda"/>
        </w:rPr>
        <w:footnoteRef/>
      </w:r>
      <w:r>
        <w:t xml:space="preserve"> </w:t>
      </w:r>
      <w:r w:rsidR="00906A68" w:rsidRPr="00906A68">
        <w:t>Gamtos mokyklose sudaromos galimybės būti gamtoje, stebėti gyvūnus, augalus, gamtos reiškinius, pažinti vertybes aktyviai dalyvaujant mokymosi procese.</w:t>
      </w:r>
      <w:r w:rsidR="00906A68">
        <w:t xml:space="preserve"> </w:t>
      </w:r>
      <w:r w:rsidR="00574448" w:rsidRPr="00574448">
        <w:t xml:space="preserve">Gamtos mokyklų tikslas </w:t>
      </w:r>
      <w:r w:rsidR="00574448">
        <w:t>–</w:t>
      </w:r>
      <w:r w:rsidR="00574448" w:rsidRPr="00574448">
        <w:t xml:space="preserve"> formuoti teisingą laukinės gamtos, vertybių, pačių saugomų teritorijų ir veiklos jose galimybių sampratą, skatinti pažinti saugomų teritorijų vertybes, padėti suprasti jų išskirtinę vertę, suvokti ekosistemose vykstančius procesus, kraštovaizdžio komponentų tarpusavio sąveiką, mokyti atsakingai elgtis gamtoje, padėti formuoti palankų visuomenės požiūrį į saugomas teritorijas ir gamtosaugos svarbą, ekologinį švietimą, patriotizmą, kt.</w:t>
      </w:r>
      <w:r>
        <w:t xml:space="preserve"> Prieiga per internetą: </w:t>
      </w:r>
      <w:hyperlink r:id="rId157" w:history="1">
        <w:r w:rsidRPr="00DA17FF">
          <w:rPr>
            <w:rStyle w:val="Hipersaitas"/>
          </w:rPr>
          <w:t>https://vstt.lrv.lt/lt/veiklos-sritys/gamtosauginis-svietimas/gamtos-mokyklos</w:t>
        </w:r>
      </w:hyperlink>
      <w:r>
        <w:t xml:space="preserve"> </w:t>
      </w:r>
    </w:p>
  </w:footnote>
  <w:footnote w:id="224">
    <w:p w14:paraId="18DC41FF" w14:textId="77777777" w:rsidR="00412610" w:rsidRDefault="00412610" w:rsidP="00412610">
      <w:pPr>
        <w:pStyle w:val="Puslapioinaostekstas"/>
      </w:pPr>
      <w:r>
        <w:rPr>
          <w:rStyle w:val="Puslapioinaosnuoroda"/>
        </w:rPr>
        <w:footnoteRef/>
      </w:r>
      <w:r>
        <w:t xml:space="preserve"> Kainos pateiktos: </w:t>
      </w:r>
    </w:p>
    <w:p w14:paraId="54DC8457" w14:textId="77777777" w:rsidR="00412610" w:rsidRDefault="00412610" w:rsidP="00412610">
      <w:pPr>
        <w:pStyle w:val="Puslapioinaostekstas"/>
      </w:pPr>
      <w:r>
        <w:t xml:space="preserve">Aukštaitijos nacionalinis parkas. Prieiga per internetą: </w:t>
      </w:r>
      <w:hyperlink r:id="rId158" w:history="1">
        <w:r w:rsidRPr="00DA17FF">
          <w:rPr>
            <w:rStyle w:val="Hipersaitas"/>
          </w:rPr>
          <w:t>https://www.aparkai.lt/gamtosmokykla</w:t>
        </w:r>
      </w:hyperlink>
      <w:r>
        <w:t xml:space="preserve"> </w:t>
      </w:r>
    </w:p>
    <w:p w14:paraId="2ACDD9FE" w14:textId="77777777" w:rsidR="00412610" w:rsidRDefault="00412610" w:rsidP="00412610">
      <w:pPr>
        <w:pStyle w:val="Puslapioinaostekstas"/>
      </w:pPr>
      <w:r>
        <w:t>Dzūkijos nacionalinis parkas. Prieiga p</w:t>
      </w:r>
      <w:r w:rsidRPr="00BA46D1">
        <w:rPr>
          <w:lang w:val="es-ES"/>
        </w:rPr>
        <w:t>er internet</w:t>
      </w:r>
      <w:r>
        <w:t xml:space="preserve">ą: </w:t>
      </w:r>
      <w:hyperlink r:id="rId159" w:history="1">
        <w:r w:rsidRPr="00DA17FF">
          <w:rPr>
            <w:rStyle w:val="Hipersaitas"/>
          </w:rPr>
          <w:t>http://gamta.cepkeliai-dzukija.lt/59894/-informacija-parko-lankytojams/paslaugos/netradicines-pamokos-gamtoje.html</w:t>
        </w:r>
      </w:hyperlink>
      <w:r>
        <w:t xml:space="preserve"> </w:t>
      </w:r>
    </w:p>
    <w:p w14:paraId="3630BDB1" w14:textId="77777777" w:rsidR="00412610" w:rsidRDefault="00412610" w:rsidP="00412610">
      <w:pPr>
        <w:pStyle w:val="Puslapioinaostekstas"/>
      </w:pPr>
      <w:r>
        <w:t xml:space="preserve">Kauno marių regioninis parkas: </w:t>
      </w:r>
      <w:hyperlink r:id="rId160" w:history="1">
        <w:r w:rsidRPr="00DA17FF">
          <w:rPr>
            <w:rStyle w:val="Hipersaitas"/>
          </w:rPr>
          <w:t>https://www.kaunomarios.lt/files/1642584597_ikainiai%20(1).pdf</w:t>
        </w:r>
      </w:hyperlink>
      <w:r>
        <w:t xml:space="preserve"> </w:t>
      </w:r>
    </w:p>
    <w:p w14:paraId="06E9EFAB" w14:textId="77777777" w:rsidR="00412610" w:rsidRDefault="00412610" w:rsidP="00412610">
      <w:pPr>
        <w:pStyle w:val="Puslapioinaostekstas"/>
      </w:pPr>
      <w:r>
        <w:t xml:space="preserve">Jautmalkės gamtos mokykla (Kurtuvėnų regioninis parkas). Prieiga per internetą: </w:t>
      </w:r>
      <w:hyperlink r:id="rId161" w:history="1">
        <w:r w:rsidRPr="00DA17FF">
          <w:rPr>
            <w:rStyle w:val="Hipersaitas"/>
          </w:rPr>
          <w:t>https://www.jautmalkesmokykla.lt/veiklos-ir-paslaugos/</w:t>
        </w:r>
      </w:hyperlink>
      <w:r>
        <w:t xml:space="preserve"> </w:t>
      </w:r>
    </w:p>
    <w:p w14:paraId="579C27B8" w14:textId="77777777" w:rsidR="00412610" w:rsidRDefault="00412610" w:rsidP="00412610">
      <w:pPr>
        <w:pStyle w:val="Puslapioinaostekstas"/>
      </w:pPr>
      <w:r>
        <w:t xml:space="preserve">Sirvėtos regioninis parkas. Prieiga per internetą: </w:t>
      </w:r>
      <w:hyperlink r:id="rId162" w:history="1">
        <w:r w:rsidRPr="00DA17FF">
          <w:rPr>
            <w:rStyle w:val="Hipersaitas"/>
          </w:rPr>
          <w:t>https://www.sirveta.lt/index.php/teikiamos-paslaugos/edukacines-programos</w:t>
        </w:r>
      </w:hyperlink>
      <w:r>
        <w:t xml:space="preserve"> </w:t>
      </w:r>
    </w:p>
    <w:p w14:paraId="1CACAB51" w14:textId="77777777" w:rsidR="00412610" w:rsidRDefault="00412610" w:rsidP="00412610">
      <w:pPr>
        <w:pStyle w:val="Puslapioinaostekstas"/>
      </w:pPr>
      <w:r>
        <w:t xml:space="preserve">Varnių regioninis parkas. Prieiga per internetą: </w:t>
      </w:r>
      <w:hyperlink r:id="rId163" w:history="1">
        <w:r w:rsidRPr="00DA17FF">
          <w:rPr>
            <w:rStyle w:val="Hipersaitas"/>
          </w:rPr>
          <w:t>https://varniurp.lrv.lt/uploads/varniurp/documents/files/ikainiai.pdf</w:t>
        </w:r>
      </w:hyperlink>
      <w:r>
        <w:t xml:space="preserve"> </w:t>
      </w:r>
    </w:p>
    <w:p w14:paraId="2735045D" w14:textId="77777777" w:rsidR="00412610" w:rsidRDefault="00412610" w:rsidP="00412610">
      <w:pPr>
        <w:pStyle w:val="Puslapioinaostekstas"/>
      </w:pPr>
      <w:r>
        <w:t xml:space="preserve">Žagarės regioninis parkas. Prieiga per internetą: </w:t>
      </w:r>
      <w:hyperlink r:id="rId164" w:history="1">
        <w:r w:rsidRPr="00DA17FF">
          <w:rPr>
            <w:rStyle w:val="Hipersaitas"/>
          </w:rPr>
          <w:t>http://zagaresrp.am.lt/VI/files/0.311655001646835744.pdf</w:t>
        </w:r>
      </w:hyperlink>
      <w:r>
        <w:t xml:space="preserve"> </w:t>
      </w:r>
    </w:p>
    <w:p w14:paraId="37F537A1" w14:textId="77777777" w:rsidR="00412610" w:rsidRDefault="00412610" w:rsidP="00412610">
      <w:pPr>
        <w:pStyle w:val="Puslapioinaostekstas"/>
      </w:pPr>
      <w:r>
        <w:t xml:space="preserve">Žuvinto biosferos rezervatas. Prieiga per internetą: </w:t>
      </w:r>
      <w:hyperlink r:id="rId165" w:history="1">
        <w:r w:rsidRPr="00DA17FF">
          <w:rPr>
            <w:rStyle w:val="Hipersaitas"/>
          </w:rPr>
          <w:t>https://www.zuvintas.lt/media/images/Zuvinto_BRD_paslaugu_ikainiai_su_nuolaidomis.pdf</w:t>
        </w:r>
      </w:hyperlink>
      <w:r>
        <w:t xml:space="preserve"> </w:t>
      </w:r>
    </w:p>
  </w:footnote>
  <w:footnote w:id="225">
    <w:p w14:paraId="487E0DC7" w14:textId="0C84D084" w:rsidR="007027B6" w:rsidRPr="007027B6" w:rsidRDefault="007027B6">
      <w:pPr>
        <w:pStyle w:val="Puslapioinaostekstas"/>
      </w:pPr>
      <w:r>
        <w:rPr>
          <w:rStyle w:val="Puslapioinaosnuoroda"/>
        </w:rPr>
        <w:footnoteRef/>
      </w:r>
      <w:r>
        <w:t xml:space="preserve"> Elkington, R. (2020) Study guides and Australian documentary: The role of bridging materials in building educative, cultural and economic value, </w:t>
      </w:r>
      <w:r>
        <w:rPr>
          <w:i/>
          <w:iCs/>
        </w:rPr>
        <w:t xml:space="preserve">Film Education Journal. </w:t>
      </w:r>
      <w:r>
        <w:t xml:space="preserve">Prieiga per internetą: </w:t>
      </w:r>
      <w:hyperlink r:id="rId166" w:history="1">
        <w:r w:rsidRPr="00DA17FF">
          <w:rPr>
            <w:rStyle w:val="Hipersaitas"/>
          </w:rPr>
          <w:t>https://ucl.scienceopen.com/hosted-document?doi=10.14324/FEJ.03.2.07</w:t>
        </w:r>
      </w:hyperlink>
      <w:r>
        <w:t xml:space="preserve"> </w:t>
      </w:r>
    </w:p>
  </w:footnote>
  <w:footnote w:id="226">
    <w:p w14:paraId="79F5E47A" w14:textId="77777777" w:rsidR="00C32397" w:rsidRDefault="00C32397" w:rsidP="00614140">
      <w:pPr>
        <w:pStyle w:val="Puslapioinaostekstas"/>
      </w:pPr>
      <w:r>
        <w:rPr>
          <w:rStyle w:val="Puslapioinaosnuoroda"/>
        </w:rPr>
        <w:footnoteRef/>
      </w:r>
      <w:r>
        <w:t xml:space="preserve"> 2022-05-10 duomenimis. </w:t>
      </w:r>
    </w:p>
  </w:footnote>
  <w:footnote w:id="227">
    <w:p w14:paraId="35F57CCC" w14:textId="77777777" w:rsidR="00AE4B08" w:rsidRDefault="00AE4B08" w:rsidP="00AE4B08">
      <w:pPr>
        <w:pStyle w:val="Puslapioinaostekstas"/>
      </w:pPr>
      <w:r>
        <w:rPr>
          <w:rStyle w:val="Puslapioinaosnuoroda"/>
        </w:rPr>
        <w:footnoteRef/>
      </w:r>
      <w:r>
        <w:t xml:space="preserve"> Li, M. (2021) Carbon stock and sink economic values of forest ecosystem in the forest industry region of Heilongjiang Province, China, </w:t>
      </w:r>
      <w:r>
        <w:rPr>
          <w:i/>
          <w:iCs/>
        </w:rPr>
        <w:t xml:space="preserve">Journal of Forestry Research. </w:t>
      </w:r>
      <w:r>
        <w:t xml:space="preserve">Prieiga per internetą: </w:t>
      </w:r>
      <w:hyperlink r:id="rId167" w:history="1">
        <w:r w:rsidRPr="00B82FE8">
          <w:rPr>
            <w:rStyle w:val="Hipersaitas"/>
          </w:rPr>
          <w:t>https://link.springer.com/article/10.1007/s11676-021-01347-3</w:t>
        </w:r>
      </w:hyperlink>
      <w:r>
        <w:t xml:space="preserve"> </w:t>
      </w:r>
    </w:p>
  </w:footnote>
  <w:footnote w:id="228">
    <w:p w14:paraId="25C17E6E" w14:textId="77777777" w:rsidR="00AE4B08" w:rsidRDefault="00AE4B08" w:rsidP="00AE4B08">
      <w:pPr>
        <w:pStyle w:val="Puslapioinaostekstas"/>
      </w:pPr>
      <w:r>
        <w:rPr>
          <w:rStyle w:val="Puslapioinaosnuoroda"/>
        </w:rPr>
        <w:footnoteRef/>
      </w:r>
      <w:r>
        <w:t xml:space="preserve"> Nulinė anglies dioksido emisija. Prieiga per internetą: </w:t>
      </w:r>
      <w:hyperlink r:id="rId168" w:history="1">
        <w:r w:rsidRPr="00F72A8B">
          <w:rPr>
            <w:rStyle w:val="Hipersaitas"/>
          </w:rPr>
          <w:t>https://www.vle.lt/straipsnis/nuline-anglies-dioksido-emisija/</w:t>
        </w:r>
      </w:hyperlink>
      <w:r>
        <w:t xml:space="preserve"> </w:t>
      </w:r>
    </w:p>
  </w:footnote>
  <w:footnote w:id="229">
    <w:p w14:paraId="1BA68D10" w14:textId="1D0CA40E" w:rsidR="00E739B2" w:rsidRDefault="00E739B2" w:rsidP="00F66701">
      <w:pPr>
        <w:pStyle w:val="Puslapioinaostekstas"/>
        <w:jc w:val="left"/>
      </w:pPr>
      <w:r>
        <w:rPr>
          <w:rStyle w:val="Puslapioinaosnuoroda"/>
        </w:rPr>
        <w:footnoteRef/>
      </w:r>
      <w:r>
        <w:t xml:space="preserve"> Prieiga </w:t>
      </w:r>
      <w:r w:rsidR="00DB3CDA">
        <w:t xml:space="preserve">per internetą: </w:t>
      </w:r>
      <w:hyperlink r:id="rId169" w:history="1">
        <w:r w:rsidR="007D6311" w:rsidRPr="007D6311">
          <w:rPr>
            <w:rStyle w:val="Hipersaitas"/>
          </w:rPr>
          <w:t>https://forestlearning.edu.au/images/resources/How%20carbon%20is%20stored%20in%20trees%20and%20wood%20products.pdf</w:t>
        </w:r>
      </w:hyperlink>
      <w:r w:rsidR="00DB3CDA">
        <w:t xml:space="preserve"> </w:t>
      </w:r>
    </w:p>
  </w:footnote>
  <w:footnote w:id="230">
    <w:p w14:paraId="0B1C04CD" w14:textId="3923540D" w:rsidR="00AE4B08" w:rsidRDefault="00AE4B08" w:rsidP="00AE4B08">
      <w:pPr>
        <w:pStyle w:val="Puslapioinaostekstas"/>
      </w:pPr>
      <w:r>
        <w:rPr>
          <w:rStyle w:val="Puslapioinaosnuoroda"/>
        </w:rPr>
        <w:footnoteRef/>
      </w:r>
      <w:r>
        <w:t xml:space="preserve"> Lietuvos nacionalinė šiltnamio efektą sukeliančių dujų apskaitos ataskaita 2022 (angl. </w:t>
      </w:r>
      <w:r w:rsidRPr="000930C2">
        <w:rPr>
          <w:i/>
          <w:iCs/>
        </w:rPr>
        <w:t>Lithuania</w:t>
      </w:r>
      <w:r>
        <w:rPr>
          <w:i/>
          <w:iCs/>
        </w:rPr>
        <w:t>‘s</w:t>
      </w:r>
      <w:r w:rsidRPr="000930C2">
        <w:rPr>
          <w:i/>
          <w:iCs/>
        </w:rPr>
        <w:t xml:space="preserve"> National Inventory Report 2022. Greenhouse Gas Emissions 1990–2020</w:t>
      </w:r>
      <w:r>
        <w:t xml:space="preserve">). Prieiga per internetą: </w:t>
      </w:r>
      <w:hyperlink r:id="rId170" w:history="1">
        <w:r w:rsidR="00CF57AC" w:rsidRPr="00CF57AC">
          <w:rPr>
            <w:rStyle w:val="Hipersaitas"/>
          </w:rPr>
          <w:t>https://unfccc.int/documents/461952</w:t>
        </w:r>
      </w:hyperlink>
    </w:p>
  </w:footnote>
  <w:footnote w:id="231">
    <w:p w14:paraId="4CF0E0D9" w14:textId="77777777" w:rsidR="00AE4B08" w:rsidRDefault="00AE4B08" w:rsidP="00AE4B08">
      <w:pPr>
        <w:pStyle w:val="Puslapioinaostekstas"/>
      </w:pPr>
      <w:r>
        <w:rPr>
          <w:rStyle w:val="Puslapioinaosnuoroda"/>
        </w:rPr>
        <w:footnoteRef/>
      </w:r>
      <w:r>
        <w:t xml:space="preserve"> Lietuvos nacionalinė šiltnamio efektą sukeliančių dujų apskaitos ataskaita 2022 (angl. </w:t>
      </w:r>
      <w:r w:rsidRPr="000930C2">
        <w:rPr>
          <w:i/>
          <w:iCs/>
        </w:rPr>
        <w:t>Lithuania</w:t>
      </w:r>
      <w:r>
        <w:rPr>
          <w:i/>
          <w:iCs/>
        </w:rPr>
        <w:t>‘s</w:t>
      </w:r>
      <w:r w:rsidRPr="000930C2">
        <w:rPr>
          <w:i/>
          <w:iCs/>
        </w:rPr>
        <w:t xml:space="preserve"> National Inventory Report 2022. Greenhouse Gas Emissions 1990–2020</w:t>
      </w:r>
      <w:r>
        <w:t xml:space="preserve">). Prieiga per internetą: </w:t>
      </w:r>
      <w:hyperlink r:id="rId171" w:history="1">
        <w:r w:rsidRPr="00317A25">
          <w:rPr>
            <w:rStyle w:val="Hipersaitas"/>
          </w:rPr>
          <w:t>https://unfccc.int/documents/461952</w:t>
        </w:r>
      </w:hyperlink>
      <w:r>
        <w:t xml:space="preserve"> </w:t>
      </w:r>
    </w:p>
  </w:footnote>
  <w:footnote w:id="232">
    <w:p w14:paraId="4FEEBD66" w14:textId="77777777" w:rsidR="00AE4B08" w:rsidRDefault="00AE4B08" w:rsidP="00AE4B08">
      <w:pPr>
        <w:pStyle w:val="Puslapioinaostekstas"/>
      </w:pPr>
      <w:r>
        <w:rPr>
          <w:rStyle w:val="Puslapioinaosnuoroda"/>
        </w:rPr>
        <w:footnoteRef/>
      </w:r>
      <w:r>
        <w:t xml:space="preserve"> </w:t>
      </w:r>
      <w:r w:rsidRPr="00C6234D">
        <w:t>Visi galutiniai skaičiavimai pateikiami CO2 ekvivalentu, kur 1 kg C atitinka 3,66 kg CO</w:t>
      </w:r>
      <w:r>
        <w:rPr>
          <w:vertAlign w:val="subscript"/>
        </w:rPr>
        <w:t>2</w:t>
      </w:r>
      <w:r w:rsidRPr="00C6234D">
        <w:t>, 1 kg N2O atitinka 298 kg CO</w:t>
      </w:r>
      <w:r>
        <w:rPr>
          <w:vertAlign w:val="subscript"/>
        </w:rPr>
        <w:t>2</w:t>
      </w:r>
      <w:r w:rsidRPr="00C6234D">
        <w:t xml:space="preserve"> ir 1 kg CH</w:t>
      </w:r>
      <w:r>
        <w:rPr>
          <w:vertAlign w:val="subscript"/>
        </w:rPr>
        <w:t>4</w:t>
      </w:r>
      <w:r w:rsidRPr="00C6234D">
        <w:t xml:space="preserve"> atitinka 25 kg CO</w:t>
      </w:r>
      <w:r>
        <w:rPr>
          <w:vertAlign w:val="subscript"/>
        </w:rPr>
        <w:t>2</w:t>
      </w:r>
      <w:r w:rsidRPr="00C6234D">
        <w:t>.</w:t>
      </w:r>
    </w:p>
  </w:footnote>
  <w:footnote w:id="233">
    <w:p w14:paraId="5001C6E6" w14:textId="5B871326" w:rsidR="00487E1E" w:rsidRDefault="00487E1E">
      <w:pPr>
        <w:pStyle w:val="Puslapioinaostekstas"/>
      </w:pPr>
      <w:r>
        <w:rPr>
          <w:rStyle w:val="Puslapioinaosnuoroda"/>
        </w:rPr>
        <w:footnoteRef/>
      </w:r>
      <w:r>
        <w:t xml:space="preserve"> </w:t>
      </w:r>
      <w:r w:rsidR="008B4A05">
        <w:t xml:space="preserve">Lietuvos nacionalinė šiltnamio efektą sukeliančių dujų apskaitos ataskaita 2022 (angl. </w:t>
      </w:r>
      <w:r w:rsidR="008B4A05" w:rsidRPr="000930C2">
        <w:rPr>
          <w:i/>
          <w:iCs/>
        </w:rPr>
        <w:t>Lithuania</w:t>
      </w:r>
      <w:r w:rsidR="008B4A05">
        <w:rPr>
          <w:i/>
          <w:iCs/>
        </w:rPr>
        <w:t>‘s</w:t>
      </w:r>
      <w:r w:rsidR="008B4A05" w:rsidRPr="000930C2">
        <w:rPr>
          <w:i/>
          <w:iCs/>
        </w:rPr>
        <w:t xml:space="preserve"> National Inventory Report 2022. Greenhouse Gas Emissions 1990–2020</w:t>
      </w:r>
      <w:r w:rsidR="008B4A05">
        <w:t xml:space="preserve">). Prieiga per internetą: </w:t>
      </w:r>
      <w:hyperlink r:id="rId172" w:history="1">
        <w:r w:rsidR="008B4A05" w:rsidRPr="00CF57AC">
          <w:rPr>
            <w:rStyle w:val="Hipersaitas"/>
          </w:rPr>
          <w:t>https://unfccc.int/documents/461952</w:t>
        </w:r>
      </w:hyperlink>
    </w:p>
  </w:footnote>
  <w:footnote w:id="234">
    <w:p w14:paraId="462D4B54" w14:textId="77777777" w:rsidR="00165A8E" w:rsidRDefault="00165A8E" w:rsidP="00165A8E">
      <w:pPr>
        <w:pStyle w:val="Puslapioinaostekstas"/>
      </w:pPr>
      <w:r>
        <w:rPr>
          <w:rStyle w:val="Puslapioinaosnuoroda"/>
        </w:rPr>
        <w:footnoteRef/>
      </w:r>
      <w:r>
        <w:t xml:space="preserve"> European Union Allowance </w:t>
      </w:r>
      <w:r w:rsidRPr="00D777EF">
        <w:t>Emission Spot Primary Market Auction Report 2020</w:t>
      </w:r>
      <w:r>
        <w:t>. Prieiga per internetą:</w:t>
      </w:r>
      <w:r w:rsidRPr="00D777EF">
        <w:t xml:space="preserve"> </w:t>
      </w:r>
      <w:hyperlink r:id="rId173" w:history="1">
        <w:r w:rsidRPr="00317A25">
          <w:rPr>
            <w:rStyle w:val="Hipersaitas"/>
          </w:rPr>
          <w:t>https://www.eex.com/en/market-data/environmental-markets/eua-primary-auction-spot-download</w:t>
        </w:r>
      </w:hyperlink>
      <w:r>
        <w:t xml:space="preserve"> </w:t>
      </w:r>
    </w:p>
  </w:footnote>
  <w:footnote w:id="235">
    <w:p w14:paraId="52AFB220" w14:textId="77777777" w:rsidR="00165A8E" w:rsidRDefault="00165A8E" w:rsidP="00165A8E">
      <w:pPr>
        <w:pStyle w:val="Puslapioinaostekstas"/>
      </w:pPr>
      <w:r>
        <w:rPr>
          <w:rStyle w:val="Puslapioinaosnuoroda"/>
        </w:rPr>
        <w:footnoteRef/>
      </w:r>
      <w:r>
        <w:t xml:space="preserve"> European Union Allowance </w:t>
      </w:r>
      <w:r w:rsidRPr="00D777EF">
        <w:t>Emission Spot Primary Market Auction Report 202</w:t>
      </w:r>
      <w:r>
        <w:t xml:space="preserve">2. Prieiga per internetą: </w:t>
      </w:r>
      <w:hyperlink r:id="rId174" w:history="1">
        <w:r w:rsidRPr="00F72A8B">
          <w:rPr>
            <w:rStyle w:val="Hipersaitas"/>
          </w:rPr>
          <w:t>https://www.eex.com/en/market-data/environmental-markets/eua-primary-auction-spot-download</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entelstinklelis"/>
      <w:tblW w:w="5000" w:type="pct"/>
      <w:jc w:val="right"/>
      <w:tblBorders>
        <w:top w:val="none" w:sz="0" w:space="0" w:color="auto"/>
        <w:left w:val="none" w:sz="0" w:space="0" w:color="auto"/>
        <w:bottom w:val="single" w:sz="2" w:space="0" w:color="1F7B61" w:themeColor="text2"/>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3"/>
      <w:gridCol w:w="993"/>
    </w:tblGrid>
    <w:tr w:rsidR="001E094D" w:rsidRPr="00735300" w14:paraId="50E09D09" w14:textId="77777777" w:rsidTr="000B370B">
      <w:trPr>
        <w:trHeight w:val="505"/>
        <w:jc w:val="right"/>
      </w:trPr>
      <w:tc>
        <w:tcPr>
          <w:tcW w:w="8505" w:type="dxa"/>
        </w:tcPr>
        <w:p w14:paraId="6A5F746C" w14:textId="29421490" w:rsidR="001E094D" w:rsidRPr="00735300" w:rsidRDefault="00B265DD" w:rsidP="00735300">
          <w:pPr>
            <w:pStyle w:val="Betarp"/>
          </w:pPr>
          <w:r w:rsidRPr="00B265DD">
            <w:t>Esamos situacijos ir gerosios praktikos analizės, ekosisteminių paslaugų ekonominis vertinimas ir apsisaugojimo nuo gamtinių grėsmių esamų sąnaudų nustatymas. Įvadinė ataskaita</w:t>
          </w:r>
        </w:p>
      </w:tc>
      <w:tc>
        <w:tcPr>
          <w:tcW w:w="993" w:type="dxa"/>
          <w:tcBorders>
            <w:bottom w:val="single" w:sz="2" w:space="0" w:color="1F7B61" w:themeColor="text2"/>
          </w:tcBorders>
        </w:tcPr>
        <w:sdt>
          <w:sdtPr>
            <w:id w:val="917896648"/>
            <w:docPartObj>
              <w:docPartGallery w:val="Page Numbers (Top of Page)"/>
              <w:docPartUnique/>
            </w:docPartObj>
          </w:sdtPr>
          <w:sdtEndPr/>
          <w:sdtContent>
            <w:p w14:paraId="6B024366" w14:textId="5A4EDC9F" w:rsidR="001E094D" w:rsidRPr="00735300" w:rsidRDefault="001E094D" w:rsidP="001943E0">
              <w:pPr>
                <w:pStyle w:val="Betarp"/>
                <w:jc w:val="right"/>
              </w:pPr>
              <w:r w:rsidRPr="00735300">
                <w:fldChar w:fldCharType="begin"/>
              </w:r>
              <w:r w:rsidRPr="00735300">
                <w:instrText>PAGE   \* MERGEFORMAT</w:instrText>
              </w:r>
              <w:r w:rsidRPr="00735300">
                <w:fldChar w:fldCharType="separate"/>
              </w:r>
              <w:r w:rsidRPr="00735300">
                <w:t>13</w:t>
              </w:r>
              <w:r w:rsidRPr="00735300">
                <w:fldChar w:fldCharType="end"/>
              </w:r>
            </w:p>
          </w:sdtContent>
        </w:sdt>
      </w:tc>
    </w:tr>
  </w:tbl>
  <w:p w14:paraId="720ED844" w14:textId="4398EF6F" w:rsidR="001E094D" w:rsidRDefault="001E094D" w:rsidP="002778E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F39F6" w14:textId="76F22C5C" w:rsidR="001E094D" w:rsidRDefault="00A303D5" w:rsidP="002778E4">
    <w:pPr>
      <w:pStyle w:val="Antrats"/>
    </w:pPr>
    <w:r w:rsidRPr="00C14750">
      <w:rPr>
        <w:noProof/>
      </w:rPr>
      <w:drawing>
        <wp:anchor distT="0" distB="0" distL="114300" distR="114300" simplePos="0" relativeHeight="251656192" behindDoc="1" locked="0" layoutInCell="1" allowOverlap="1" wp14:anchorId="5A2FE1D5" wp14:editId="320007C9">
          <wp:simplePos x="0" y="0"/>
          <wp:positionH relativeFrom="column">
            <wp:posOffset>715010</wp:posOffset>
          </wp:positionH>
          <wp:positionV relativeFrom="paragraph">
            <wp:posOffset>-360045</wp:posOffset>
          </wp:positionV>
          <wp:extent cx="6031230" cy="7740650"/>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031230" cy="7740650"/>
                  </a:xfrm>
                  <a:prstGeom prst="rect">
                    <a:avLst/>
                  </a:prstGeom>
                </pic:spPr>
              </pic:pic>
            </a:graphicData>
          </a:graphic>
          <wp14:sizeRelH relativeFrom="page">
            <wp14:pctWidth>0</wp14:pctWidth>
          </wp14:sizeRelH>
          <wp14:sizeRelV relativeFrom="page">
            <wp14:pctHeight>0</wp14:pctHeight>
          </wp14:sizeRelV>
        </wp:anchor>
      </w:drawing>
    </w:r>
    <w:r w:rsidRPr="00C14750">
      <w:rPr>
        <w:noProof/>
      </w:rPr>
      <mc:AlternateContent>
        <mc:Choice Requires="wps">
          <w:drawing>
            <wp:anchor distT="0" distB="0" distL="114300" distR="114300" simplePos="0" relativeHeight="251655168" behindDoc="1" locked="0" layoutInCell="1" allowOverlap="1" wp14:anchorId="6425285D" wp14:editId="2409691D">
              <wp:simplePos x="0" y="0"/>
              <wp:positionH relativeFrom="column">
                <wp:posOffset>-824230</wp:posOffset>
              </wp:positionH>
              <wp:positionV relativeFrom="paragraph">
                <wp:posOffset>-396240</wp:posOffset>
              </wp:positionV>
              <wp:extent cx="7626350" cy="7791450"/>
              <wp:effectExtent l="0" t="0" r="6350" b="6350"/>
              <wp:wrapNone/>
              <wp:docPr id="3" name="Rectangle 3"/>
              <wp:cNvGraphicFramePr/>
              <a:graphic xmlns:a="http://schemas.openxmlformats.org/drawingml/2006/main">
                <a:graphicData uri="http://schemas.microsoft.com/office/word/2010/wordprocessingShape">
                  <wps:wsp>
                    <wps:cNvSpPr/>
                    <wps:spPr>
                      <a:xfrm>
                        <a:off x="0" y="0"/>
                        <a:ext cx="7626350" cy="77914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304BE" id="Rectangle 3" o:spid="_x0000_s1026" style="position:absolute;margin-left:-64.9pt;margin-top:-31.2pt;width:600.5pt;height:6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" fillcolor="#1f7b61 [3204]"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A757F"/>
    <w:multiLevelType w:val="multilevel"/>
    <w:tmpl w:val="F7F6383C"/>
    <w:lvl w:ilvl="0">
      <w:start w:val="1"/>
      <w:numFmt w:val="bullet"/>
      <w:pStyle w:val="Sraopastraipa"/>
      <w:lvlText w:val=""/>
      <w:lvlJc w:val="left"/>
      <w:pPr>
        <w:ind w:left="360" w:hanging="360"/>
      </w:pPr>
      <w:rPr>
        <w:rFonts w:ascii="Symbol" w:hAnsi="Symbol" w:hint="default"/>
        <w:color w:val="1F7B61" w:themeColor="text2"/>
        <w:sz w:val="21"/>
      </w:rPr>
    </w:lvl>
    <w:lvl w:ilvl="1">
      <w:start w:val="1"/>
      <w:numFmt w:val="bullet"/>
      <w:lvlText w:val="•"/>
      <w:lvlJc w:val="left"/>
      <w:pPr>
        <w:tabs>
          <w:tab w:val="num" w:pos="425"/>
        </w:tabs>
        <w:ind w:left="425" w:firstLine="0"/>
      </w:pPr>
      <w:rPr>
        <w:rFonts w:ascii="TimesLT" w:hAnsi="TimesLT" w:hint="default"/>
        <w:color w:val="92A9A0"/>
        <w:sz w:val="2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CAF43D2"/>
    <w:multiLevelType w:val="hybridMultilevel"/>
    <w:tmpl w:val="3232288A"/>
    <w:lvl w:ilvl="0" w:tplc="4B14BF04">
      <w:start w:val="1"/>
      <w:numFmt w:val="bullet"/>
      <w:lvlText w:val=""/>
      <w:lvlJc w:val="left"/>
      <w:pPr>
        <w:ind w:left="720" w:hanging="360"/>
      </w:pPr>
      <w:rPr>
        <w:rFonts w:ascii="TimesLT" w:hAnsi="TimesLT" w:hint="default"/>
        <w:color w:val="1F7B61" w:themeColor="text2"/>
        <w:sz w:val="21"/>
      </w:rPr>
    </w:lvl>
    <w:lvl w:ilvl="1" w:tplc="08090003" w:tentative="1">
      <w:start w:val="1"/>
      <w:numFmt w:val="bullet"/>
      <w:lvlText w:val="o"/>
      <w:lvlJc w:val="left"/>
      <w:pPr>
        <w:ind w:left="1440" w:hanging="360"/>
      </w:pPr>
      <w:rPr>
        <w:rFonts w:ascii="SimSun" w:hAnsi="SimSun" w:cs="SimSun" w:hint="default"/>
      </w:rPr>
    </w:lvl>
    <w:lvl w:ilvl="2" w:tplc="08090005" w:tentative="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TimesLT" w:hAnsi="TimesLT" w:hint="default"/>
      </w:rPr>
    </w:lvl>
    <w:lvl w:ilvl="4" w:tplc="08090003" w:tentative="1">
      <w:start w:val="1"/>
      <w:numFmt w:val="bullet"/>
      <w:lvlText w:val="o"/>
      <w:lvlJc w:val="left"/>
      <w:pPr>
        <w:ind w:left="3600" w:hanging="360"/>
      </w:pPr>
      <w:rPr>
        <w:rFonts w:ascii="SimSun" w:hAnsi="SimSun" w:cs="SimSun" w:hint="default"/>
      </w:rPr>
    </w:lvl>
    <w:lvl w:ilvl="5" w:tplc="08090005" w:tentative="1">
      <w:start w:val="1"/>
      <w:numFmt w:val="bullet"/>
      <w:lvlText w:val=""/>
      <w:lvlJc w:val="left"/>
      <w:pPr>
        <w:ind w:left="4320" w:hanging="360"/>
      </w:pPr>
      <w:rPr>
        <w:rFonts w:ascii="Symbol" w:hAnsi="Symbol" w:hint="default"/>
      </w:rPr>
    </w:lvl>
    <w:lvl w:ilvl="6" w:tplc="08090001" w:tentative="1">
      <w:start w:val="1"/>
      <w:numFmt w:val="bullet"/>
      <w:lvlText w:val=""/>
      <w:lvlJc w:val="left"/>
      <w:pPr>
        <w:ind w:left="5040" w:hanging="360"/>
      </w:pPr>
      <w:rPr>
        <w:rFonts w:ascii="TimesLT" w:hAnsi="TimesLT" w:hint="default"/>
      </w:rPr>
    </w:lvl>
    <w:lvl w:ilvl="7" w:tplc="08090003" w:tentative="1">
      <w:start w:val="1"/>
      <w:numFmt w:val="bullet"/>
      <w:lvlText w:val="o"/>
      <w:lvlJc w:val="left"/>
      <w:pPr>
        <w:ind w:left="5760" w:hanging="360"/>
      </w:pPr>
      <w:rPr>
        <w:rFonts w:ascii="SimSun" w:hAnsi="SimSun" w:cs="SimSun" w:hint="default"/>
      </w:rPr>
    </w:lvl>
    <w:lvl w:ilvl="8" w:tplc="08090005" w:tentative="1">
      <w:start w:val="1"/>
      <w:numFmt w:val="bullet"/>
      <w:lvlText w:val=""/>
      <w:lvlJc w:val="left"/>
      <w:pPr>
        <w:ind w:left="6480" w:hanging="360"/>
      </w:pPr>
      <w:rPr>
        <w:rFonts w:ascii="Symbol" w:hAnsi="Symbol" w:hint="default"/>
      </w:rPr>
    </w:lvl>
  </w:abstractNum>
  <w:abstractNum w:abstractNumId="2" w15:restartNumberingAfterBreak="0">
    <w:nsid w:val="170A1E63"/>
    <w:multiLevelType w:val="hybridMultilevel"/>
    <w:tmpl w:val="E9668670"/>
    <w:lvl w:ilvl="0" w:tplc="4B14BF04">
      <w:start w:val="1"/>
      <w:numFmt w:val="bullet"/>
      <w:lvlText w:val=""/>
      <w:lvlJc w:val="left"/>
      <w:pPr>
        <w:ind w:left="720" w:hanging="360"/>
      </w:pPr>
      <w:rPr>
        <w:rFonts w:ascii="TimesLT" w:hAnsi="TimesLT" w:hint="default"/>
        <w:color w:val="1F7B61" w:themeColor="text2"/>
        <w:sz w:val="21"/>
      </w:rPr>
    </w:lvl>
    <w:lvl w:ilvl="1" w:tplc="08090003" w:tentative="1">
      <w:start w:val="1"/>
      <w:numFmt w:val="bullet"/>
      <w:lvlText w:val="o"/>
      <w:lvlJc w:val="left"/>
      <w:pPr>
        <w:ind w:left="1440" w:hanging="360"/>
      </w:pPr>
      <w:rPr>
        <w:rFonts w:ascii="SimSun" w:hAnsi="SimSun" w:cs="SimSun" w:hint="default"/>
      </w:rPr>
    </w:lvl>
    <w:lvl w:ilvl="2" w:tplc="08090005" w:tentative="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TimesLT" w:hAnsi="TimesLT" w:hint="default"/>
      </w:rPr>
    </w:lvl>
    <w:lvl w:ilvl="4" w:tplc="08090003" w:tentative="1">
      <w:start w:val="1"/>
      <w:numFmt w:val="bullet"/>
      <w:lvlText w:val="o"/>
      <w:lvlJc w:val="left"/>
      <w:pPr>
        <w:ind w:left="3600" w:hanging="360"/>
      </w:pPr>
      <w:rPr>
        <w:rFonts w:ascii="SimSun" w:hAnsi="SimSun" w:cs="SimSun" w:hint="default"/>
      </w:rPr>
    </w:lvl>
    <w:lvl w:ilvl="5" w:tplc="08090005" w:tentative="1">
      <w:start w:val="1"/>
      <w:numFmt w:val="bullet"/>
      <w:lvlText w:val=""/>
      <w:lvlJc w:val="left"/>
      <w:pPr>
        <w:ind w:left="4320" w:hanging="360"/>
      </w:pPr>
      <w:rPr>
        <w:rFonts w:ascii="Symbol" w:hAnsi="Symbol" w:hint="default"/>
      </w:rPr>
    </w:lvl>
    <w:lvl w:ilvl="6" w:tplc="08090001" w:tentative="1">
      <w:start w:val="1"/>
      <w:numFmt w:val="bullet"/>
      <w:lvlText w:val=""/>
      <w:lvlJc w:val="left"/>
      <w:pPr>
        <w:ind w:left="5040" w:hanging="360"/>
      </w:pPr>
      <w:rPr>
        <w:rFonts w:ascii="TimesLT" w:hAnsi="TimesLT" w:hint="default"/>
      </w:rPr>
    </w:lvl>
    <w:lvl w:ilvl="7" w:tplc="08090003" w:tentative="1">
      <w:start w:val="1"/>
      <w:numFmt w:val="bullet"/>
      <w:lvlText w:val="o"/>
      <w:lvlJc w:val="left"/>
      <w:pPr>
        <w:ind w:left="5760" w:hanging="360"/>
      </w:pPr>
      <w:rPr>
        <w:rFonts w:ascii="SimSun" w:hAnsi="SimSun" w:cs="SimSun" w:hint="default"/>
      </w:rPr>
    </w:lvl>
    <w:lvl w:ilvl="8" w:tplc="08090005" w:tentative="1">
      <w:start w:val="1"/>
      <w:numFmt w:val="bullet"/>
      <w:lvlText w:val=""/>
      <w:lvlJc w:val="left"/>
      <w:pPr>
        <w:ind w:left="6480" w:hanging="360"/>
      </w:pPr>
      <w:rPr>
        <w:rFonts w:ascii="Symbol" w:hAnsi="Symbol" w:hint="default"/>
      </w:rPr>
    </w:lvl>
  </w:abstractNum>
  <w:abstractNum w:abstractNumId="3" w15:restartNumberingAfterBreak="0">
    <w:nsid w:val="183E28AE"/>
    <w:multiLevelType w:val="multilevel"/>
    <w:tmpl w:val="3E2A2152"/>
    <w:styleLink w:val="CurrentList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99D520E"/>
    <w:multiLevelType w:val="multilevel"/>
    <w:tmpl w:val="63A41460"/>
    <w:styleLink w:val="CurrentList1"/>
    <w:lvl w:ilvl="0">
      <w:start w:val="1"/>
      <w:numFmt w:val="decimal"/>
      <w:lvlText w:val="%1."/>
      <w:lvlJc w:val="left"/>
      <w:pPr>
        <w:ind w:left="284" w:hanging="284"/>
      </w:pPr>
      <w:rPr>
        <w:rFonts w:hint="default"/>
      </w:rPr>
    </w:lvl>
    <w:lvl w:ilvl="1">
      <w:start w:val="1"/>
      <w:numFmt w:val="decimal"/>
      <w:lvlText w:val="%1.%2"/>
      <w:lvlJc w:val="left"/>
      <w:pPr>
        <w:ind w:left="576" w:hanging="576"/>
      </w:pPr>
      <w:rPr>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DEC2CD5"/>
    <w:multiLevelType w:val="hybridMultilevel"/>
    <w:tmpl w:val="97BEBC54"/>
    <w:lvl w:ilvl="0" w:tplc="4B14BF04">
      <w:start w:val="1"/>
      <w:numFmt w:val="bullet"/>
      <w:lvlText w:val=""/>
      <w:lvlJc w:val="left"/>
      <w:pPr>
        <w:ind w:left="720" w:hanging="360"/>
      </w:pPr>
      <w:rPr>
        <w:rFonts w:ascii="TimesLT" w:hAnsi="TimesLT" w:hint="default"/>
        <w:color w:val="1F7B61" w:themeColor="text2"/>
        <w:sz w:val="21"/>
      </w:rPr>
    </w:lvl>
    <w:lvl w:ilvl="1" w:tplc="04270003" w:tentative="1">
      <w:start w:val="1"/>
      <w:numFmt w:val="bullet"/>
      <w:lvlText w:val="o"/>
      <w:lvlJc w:val="left"/>
      <w:pPr>
        <w:ind w:left="1440" w:hanging="360"/>
      </w:pPr>
      <w:rPr>
        <w:rFonts w:ascii="SimSun" w:hAnsi="SimSun" w:cs="SimSun" w:hint="default"/>
      </w:rPr>
    </w:lvl>
    <w:lvl w:ilvl="2" w:tplc="04270005" w:tentative="1">
      <w:start w:val="1"/>
      <w:numFmt w:val="bullet"/>
      <w:lvlText w:val=""/>
      <w:lvlJc w:val="left"/>
      <w:pPr>
        <w:ind w:left="2160" w:hanging="360"/>
      </w:pPr>
      <w:rPr>
        <w:rFonts w:ascii="Symbol" w:hAnsi="Symbol" w:hint="default"/>
      </w:rPr>
    </w:lvl>
    <w:lvl w:ilvl="3" w:tplc="04270001" w:tentative="1">
      <w:start w:val="1"/>
      <w:numFmt w:val="bullet"/>
      <w:lvlText w:val=""/>
      <w:lvlJc w:val="left"/>
      <w:pPr>
        <w:ind w:left="2880" w:hanging="360"/>
      </w:pPr>
      <w:rPr>
        <w:rFonts w:ascii="TimesLT" w:hAnsi="TimesLT" w:hint="default"/>
      </w:rPr>
    </w:lvl>
    <w:lvl w:ilvl="4" w:tplc="04270003" w:tentative="1">
      <w:start w:val="1"/>
      <w:numFmt w:val="bullet"/>
      <w:lvlText w:val="o"/>
      <w:lvlJc w:val="left"/>
      <w:pPr>
        <w:ind w:left="3600" w:hanging="360"/>
      </w:pPr>
      <w:rPr>
        <w:rFonts w:ascii="SimSun" w:hAnsi="SimSun" w:cs="SimSun" w:hint="default"/>
      </w:rPr>
    </w:lvl>
    <w:lvl w:ilvl="5" w:tplc="04270005" w:tentative="1">
      <w:start w:val="1"/>
      <w:numFmt w:val="bullet"/>
      <w:lvlText w:val=""/>
      <w:lvlJc w:val="left"/>
      <w:pPr>
        <w:ind w:left="4320" w:hanging="360"/>
      </w:pPr>
      <w:rPr>
        <w:rFonts w:ascii="Symbol" w:hAnsi="Symbol" w:hint="default"/>
      </w:rPr>
    </w:lvl>
    <w:lvl w:ilvl="6" w:tplc="04270001" w:tentative="1">
      <w:start w:val="1"/>
      <w:numFmt w:val="bullet"/>
      <w:lvlText w:val=""/>
      <w:lvlJc w:val="left"/>
      <w:pPr>
        <w:ind w:left="5040" w:hanging="360"/>
      </w:pPr>
      <w:rPr>
        <w:rFonts w:ascii="TimesLT" w:hAnsi="TimesLT" w:hint="default"/>
      </w:rPr>
    </w:lvl>
    <w:lvl w:ilvl="7" w:tplc="04270003" w:tentative="1">
      <w:start w:val="1"/>
      <w:numFmt w:val="bullet"/>
      <w:lvlText w:val="o"/>
      <w:lvlJc w:val="left"/>
      <w:pPr>
        <w:ind w:left="5760" w:hanging="360"/>
      </w:pPr>
      <w:rPr>
        <w:rFonts w:ascii="SimSun" w:hAnsi="SimSun" w:cs="SimSun" w:hint="default"/>
      </w:rPr>
    </w:lvl>
    <w:lvl w:ilvl="8" w:tplc="04270005" w:tentative="1">
      <w:start w:val="1"/>
      <w:numFmt w:val="bullet"/>
      <w:lvlText w:val=""/>
      <w:lvlJc w:val="left"/>
      <w:pPr>
        <w:ind w:left="6480" w:hanging="360"/>
      </w:pPr>
      <w:rPr>
        <w:rFonts w:ascii="Symbol" w:hAnsi="Symbol" w:hint="default"/>
      </w:rPr>
    </w:lvl>
  </w:abstractNum>
  <w:abstractNum w:abstractNumId="6" w15:restartNumberingAfterBreak="0">
    <w:nsid w:val="20A04031"/>
    <w:multiLevelType w:val="hybridMultilevel"/>
    <w:tmpl w:val="B2C83498"/>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 w15:restartNumberingAfterBreak="0">
    <w:nsid w:val="237217F6"/>
    <w:multiLevelType w:val="hybridMultilevel"/>
    <w:tmpl w:val="C13E09F2"/>
    <w:lvl w:ilvl="0" w:tplc="C3C4B5A2">
      <w:start w:val="1"/>
      <w:numFmt w:val="bullet"/>
      <w:lvlText w:val="•"/>
      <w:lvlJc w:val="left"/>
      <w:pPr>
        <w:tabs>
          <w:tab w:val="num" w:pos="720"/>
        </w:tabs>
        <w:ind w:left="720" w:hanging="360"/>
      </w:pPr>
      <w:rPr>
        <w:rFonts w:ascii="Wingdings" w:hAnsi="Wingdings" w:hint="default"/>
      </w:rPr>
    </w:lvl>
    <w:lvl w:ilvl="1" w:tplc="8F202BF2" w:tentative="1">
      <w:start w:val="1"/>
      <w:numFmt w:val="bullet"/>
      <w:lvlText w:val="•"/>
      <w:lvlJc w:val="left"/>
      <w:pPr>
        <w:tabs>
          <w:tab w:val="num" w:pos="1440"/>
        </w:tabs>
        <w:ind w:left="1440" w:hanging="360"/>
      </w:pPr>
      <w:rPr>
        <w:rFonts w:ascii="Wingdings" w:hAnsi="Wingdings" w:hint="default"/>
      </w:rPr>
    </w:lvl>
    <w:lvl w:ilvl="2" w:tplc="419EDF96" w:tentative="1">
      <w:start w:val="1"/>
      <w:numFmt w:val="bullet"/>
      <w:lvlText w:val="•"/>
      <w:lvlJc w:val="left"/>
      <w:pPr>
        <w:tabs>
          <w:tab w:val="num" w:pos="2160"/>
        </w:tabs>
        <w:ind w:left="2160" w:hanging="360"/>
      </w:pPr>
      <w:rPr>
        <w:rFonts w:ascii="Wingdings" w:hAnsi="Wingdings" w:hint="default"/>
      </w:rPr>
    </w:lvl>
    <w:lvl w:ilvl="3" w:tplc="24D689FA" w:tentative="1">
      <w:start w:val="1"/>
      <w:numFmt w:val="bullet"/>
      <w:lvlText w:val="•"/>
      <w:lvlJc w:val="left"/>
      <w:pPr>
        <w:tabs>
          <w:tab w:val="num" w:pos="2880"/>
        </w:tabs>
        <w:ind w:left="2880" w:hanging="360"/>
      </w:pPr>
      <w:rPr>
        <w:rFonts w:ascii="Wingdings" w:hAnsi="Wingdings" w:hint="default"/>
      </w:rPr>
    </w:lvl>
    <w:lvl w:ilvl="4" w:tplc="C06A2C98" w:tentative="1">
      <w:start w:val="1"/>
      <w:numFmt w:val="bullet"/>
      <w:lvlText w:val="•"/>
      <w:lvlJc w:val="left"/>
      <w:pPr>
        <w:tabs>
          <w:tab w:val="num" w:pos="3600"/>
        </w:tabs>
        <w:ind w:left="3600" w:hanging="360"/>
      </w:pPr>
      <w:rPr>
        <w:rFonts w:ascii="Wingdings" w:hAnsi="Wingdings" w:hint="default"/>
      </w:rPr>
    </w:lvl>
    <w:lvl w:ilvl="5" w:tplc="217E28C8" w:tentative="1">
      <w:start w:val="1"/>
      <w:numFmt w:val="bullet"/>
      <w:lvlText w:val="•"/>
      <w:lvlJc w:val="left"/>
      <w:pPr>
        <w:tabs>
          <w:tab w:val="num" w:pos="4320"/>
        </w:tabs>
        <w:ind w:left="4320" w:hanging="360"/>
      </w:pPr>
      <w:rPr>
        <w:rFonts w:ascii="Wingdings" w:hAnsi="Wingdings" w:hint="default"/>
      </w:rPr>
    </w:lvl>
    <w:lvl w:ilvl="6" w:tplc="EE26C026" w:tentative="1">
      <w:start w:val="1"/>
      <w:numFmt w:val="bullet"/>
      <w:lvlText w:val="•"/>
      <w:lvlJc w:val="left"/>
      <w:pPr>
        <w:tabs>
          <w:tab w:val="num" w:pos="5040"/>
        </w:tabs>
        <w:ind w:left="5040" w:hanging="360"/>
      </w:pPr>
      <w:rPr>
        <w:rFonts w:ascii="Wingdings" w:hAnsi="Wingdings" w:hint="default"/>
      </w:rPr>
    </w:lvl>
    <w:lvl w:ilvl="7" w:tplc="18C20EA6" w:tentative="1">
      <w:start w:val="1"/>
      <w:numFmt w:val="bullet"/>
      <w:lvlText w:val="•"/>
      <w:lvlJc w:val="left"/>
      <w:pPr>
        <w:tabs>
          <w:tab w:val="num" w:pos="5760"/>
        </w:tabs>
        <w:ind w:left="5760" w:hanging="360"/>
      </w:pPr>
      <w:rPr>
        <w:rFonts w:ascii="Wingdings" w:hAnsi="Wingdings" w:hint="default"/>
      </w:rPr>
    </w:lvl>
    <w:lvl w:ilvl="8" w:tplc="42F41DC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1D519D"/>
    <w:multiLevelType w:val="hybridMultilevel"/>
    <w:tmpl w:val="A9583F78"/>
    <w:lvl w:ilvl="0" w:tplc="6D1A0C60">
      <w:start w:val="1"/>
      <w:numFmt w:val="bullet"/>
      <w:pStyle w:val="Bullet"/>
      <w:lvlText w:val=""/>
      <w:lvlJc w:val="left"/>
      <w:pPr>
        <w:ind w:left="928" w:hanging="360"/>
      </w:pPr>
      <w:rPr>
        <w:rFonts w:ascii="TimesLT" w:hAnsi="TimesLT" w:hint="default"/>
        <w:color w:val="1F7B62"/>
        <w:sz w:val="22"/>
        <w:szCs w:val="22"/>
      </w:rPr>
    </w:lvl>
    <w:lvl w:ilvl="1" w:tplc="FFFFFFFF">
      <w:start w:val="1"/>
      <w:numFmt w:val="bullet"/>
      <w:lvlText w:val=""/>
      <w:lvlJc w:val="left"/>
      <w:pPr>
        <w:ind w:left="1440" w:hanging="360"/>
      </w:pPr>
      <w:rPr>
        <w:rFonts w:ascii="TimesLT" w:hAnsi="TimesLT" w:hint="default"/>
        <w:color w:val="808080"/>
        <w:sz w:val="22"/>
        <w:szCs w:val="22"/>
      </w:rPr>
    </w:lvl>
    <w:lvl w:ilvl="2" w:tplc="FFFFFFFF" w:tentative="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TimesLT" w:hAnsi="TimesLT" w:hint="default"/>
      </w:rPr>
    </w:lvl>
    <w:lvl w:ilvl="4" w:tplc="FFFFFFFF" w:tentative="1">
      <w:start w:val="1"/>
      <w:numFmt w:val="bullet"/>
      <w:lvlText w:val="o"/>
      <w:lvlJc w:val="left"/>
      <w:pPr>
        <w:ind w:left="3600" w:hanging="360"/>
      </w:pPr>
      <w:rPr>
        <w:rFonts w:ascii="SimSun" w:hAnsi="SimSun" w:cs="SimSun" w:hint="default"/>
      </w:rPr>
    </w:lvl>
    <w:lvl w:ilvl="5" w:tplc="FFFFFFFF" w:tentative="1">
      <w:start w:val="1"/>
      <w:numFmt w:val="bullet"/>
      <w:lvlText w:val=""/>
      <w:lvlJc w:val="left"/>
      <w:pPr>
        <w:ind w:left="4320" w:hanging="360"/>
      </w:pPr>
      <w:rPr>
        <w:rFonts w:ascii="Symbol" w:hAnsi="Symbol" w:hint="default"/>
      </w:rPr>
    </w:lvl>
    <w:lvl w:ilvl="6" w:tplc="FFFFFFFF" w:tentative="1">
      <w:start w:val="1"/>
      <w:numFmt w:val="bullet"/>
      <w:lvlText w:val=""/>
      <w:lvlJc w:val="left"/>
      <w:pPr>
        <w:ind w:left="5040" w:hanging="360"/>
      </w:pPr>
      <w:rPr>
        <w:rFonts w:ascii="TimesLT" w:hAnsi="TimesLT" w:hint="default"/>
      </w:rPr>
    </w:lvl>
    <w:lvl w:ilvl="7" w:tplc="FFFFFFFF" w:tentative="1">
      <w:start w:val="1"/>
      <w:numFmt w:val="bullet"/>
      <w:lvlText w:val="o"/>
      <w:lvlJc w:val="left"/>
      <w:pPr>
        <w:ind w:left="5760" w:hanging="360"/>
      </w:pPr>
      <w:rPr>
        <w:rFonts w:ascii="SimSun" w:hAnsi="SimSun" w:cs="SimSun" w:hint="default"/>
      </w:rPr>
    </w:lvl>
    <w:lvl w:ilvl="8" w:tplc="FFFFFFFF" w:tentative="1">
      <w:start w:val="1"/>
      <w:numFmt w:val="bullet"/>
      <w:lvlText w:val=""/>
      <w:lvlJc w:val="left"/>
      <w:pPr>
        <w:ind w:left="6480" w:hanging="360"/>
      </w:pPr>
      <w:rPr>
        <w:rFonts w:ascii="Symbol" w:hAnsi="Symbol" w:hint="default"/>
      </w:rPr>
    </w:lvl>
  </w:abstractNum>
  <w:abstractNum w:abstractNumId="9" w15:restartNumberingAfterBreak="0">
    <w:nsid w:val="2FDC482A"/>
    <w:multiLevelType w:val="hybridMultilevel"/>
    <w:tmpl w:val="69DC8BA8"/>
    <w:lvl w:ilvl="0" w:tplc="4B14BF04">
      <w:start w:val="1"/>
      <w:numFmt w:val="bullet"/>
      <w:lvlText w:val=""/>
      <w:lvlJc w:val="left"/>
      <w:pPr>
        <w:ind w:left="720" w:hanging="360"/>
      </w:pPr>
      <w:rPr>
        <w:rFonts w:ascii="TimesLT" w:hAnsi="TimesLT" w:hint="default"/>
        <w:color w:val="1F7B61" w:themeColor="text2"/>
        <w:sz w:val="21"/>
      </w:rPr>
    </w:lvl>
    <w:lvl w:ilvl="1" w:tplc="08090003" w:tentative="1">
      <w:start w:val="1"/>
      <w:numFmt w:val="bullet"/>
      <w:lvlText w:val="o"/>
      <w:lvlJc w:val="left"/>
      <w:pPr>
        <w:ind w:left="1440" w:hanging="360"/>
      </w:pPr>
      <w:rPr>
        <w:rFonts w:ascii="SimSun" w:hAnsi="SimSun" w:cs="SimSun" w:hint="default"/>
      </w:rPr>
    </w:lvl>
    <w:lvl w:ilvl="2" w:tplc="08090005" w:tentative="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TimesLT" w:hAnsi="TimesLT" w:hint="default"/>
      </w:rPr>
    </w:lvl>
    <w:lvl w:ilvl="4" w:tplc="08090003" w:tentative="1">
      <w:start w:val="1"/>
      <w:numFmt w:val="bullet"/>
      <w:lvlText w:val="o"/>
      <w:lvlJc w:val="left"/>
      <w:pPr>
        <w:ind w:left="3600" w:hanging="360"/>
      </w:pPr>
      <w:rPr>
        <w:rFonts w:ascii="SimSun" w:hAnsi="SimSun" w:cs="SimSun" w:hint="default"/>
      </w:rPr>
    </w:lvl>
    <w:lvl w:ilvl="5" w:tplc="08090005" w:tentative="1">
      <w:start w:val="1"/>
      <w:numFmt w:val="bullet"/>
      <w:lvlText w:val=""/>
      <w:lvlJc w:val="left"/>
      <w:pPr>
        <w:ind w:left="4320" w:hanging="360"/>
      </w:pPr>
      <w:rPr>
        <w:rFonts w:ascii="Symbol" w:hAnsi="Symbol" w:hint="default"/>
      </w:rPr>
    </w:lvl>
    <w:lvl w:ilvl="6" w:tplc="08090001" w:tentative="1">
      <w:start w:val="1"/>
      <w:numFmt w:val="bullet"/>
      <w:lvlText w:val=""/>
      <w:lvlJc w:val="left"/>
      <w:pPr>
        <w:ind w:left="5040" w:hanging="360"/>
      </w:pPr>
      <w:rPr>
        <w:rFonts w:ascii="TimesLT" w:hAnsi="TimesLT" w:hint="default"/>
      </w:rPr>
    </w:lvl>
    <w:lvl w:ilvl="7" w:tplc="08090003" w:tentative="1">
      <w:start w:val="1"/>
      <w:numFmt w:val="bullet"/>
      <w:lvlText w:val="o"/>
      <w:lvlJc w:val="left"/>
      <w:pPr>
        <w:ind w:left="5760" w:hanging="360"/>
      </w:pPr>
      <w:rPr>
        <w:rFonts w:ascii="SimSun" w:hAnsi="SimSun" w:cs="SimSun" w:hint="default"/>
      </w:rPr>
    </w:lvl>
    <w:lvl w:ilvl="8" w:tplc="08090005" w:tentative="1">
      <w:start w:val="1"/>
      <w:numFmt w:val="bullet"/>
      <w:lvlText w:val=""/>
      <w:lvlJc w:val="left"/>
      <w:pPr>
        <w:ind w:left="6480" w:hanging="360"/>
      </w:pPr>
      <w:rPr>
        <w:rFonts w:ascii="Symbol" w:hAnsi="Symbol" w:hint="default"/>
      </w:rPr>
    </w:lvl>
  </w:abstractNum>
  <w:abstractNum w:abstractNumId="10" w15:restartNumberingAfterBreak="0">
    <w:nsid w:val="31FB336E"/>
    <w:multiLevelType w:val="hybridMultilevel"/>
    <w:tmpl w:val="7F740610"/>
    <w:lvl w:ilvl="0" w:tplc="4B14BF04">
      <w:start w:val="1"/>
      <w:numFmt w:val="bullet"/>
      <w:lvlText w:val=""/>
      <w:lvlJc w:val="left"/>
      <w:pPr>
        <w:ind w:left="720" w:hanging="360"/>
      </w:pPr>
      <w:rPr>
        <w:rFonts w:ascii="TimesLT" w:hAnsi="TimesLT" w:hint="default"/>
        <w:color w:val="1F7B61" w:themeColor="text2"/>
        <w:sz w:val="21"/>
      </w:rPr>
    </w:lvl>
    <w:lvl w:ilvl="1" w:tplc="04270003" w:tentative="1">
      <w:start w:val="1"/>
      <w:numFmt w:val="bullet"/>
      <w:lvlText w:val="o"/>
      <w:lvlJc w:val="left"/>
      <w:pPr>
        <w:ind w:left="1440" w:hanging="360"/>
      </w:pPr>
      <w:rPr>
        <w:rFonts w:ascii="SimSun" w:hAnsi="SimSun" w:cs="SimSun" w:hint="default"/>
      </w:rPr>
    </w:lvl>
    <w:lvl w:ilvl="2" w:tplc="04270005" w:tentative="1">
      <w:start w:val="1"/>
      <w:numFmt w:val="bullet"/>
      <w:lvlText w:val=""/>
      <w:lvlJc w:val="left"/>
      <w:pPr>
        <w:ind w:left="2160" w:hanging="360"/>
      </w:pPr>
      <w:rPr>
        <w:rFonts w:ascii="Symbol" w:hAnsi="Symbol" w:hint="default"/>
      </w:rPr>
    </w:lvl>
    <w:lvl w:ilvl="3" w:tplc="04270001" w:tentative="1">
      <w:start w:val="1"/>
      <w:numFmt w:val="bullet"/>
      <w:lvlText w:val=""/>
      <w:lvlJc w:val="left"/>
      <w:pPr>
        <w:ind w:left="2880" w:hanging="360"/>
      </w:pPr>
      <w:rPr>
        <w:rFonts w:ascii="TimesLT" w:hAnsi="TimesLT" w:hint="default"/>
      </w:rPr>
    </w:lvl>
    <w:lvl w:ilvl="4" w:tplc="04270003" w:tentative="1">
      <w:start w:val="1"/>
      <w:numFmt w:val="bullet"/>
      <w:lvlText w:val="o"/>
      <w:lvlJc w:val="left"/>
      <w:pPr>
        <w:ind w:left="3600" w:hanging="360"/>
      </w:pPr>
      <w:rPr>
        <w:rFonts w:ascii="SimSun" w:hAnsi="SimSun" w:cs="SimSun" w:hint="default"/>
      </w:rPr>
    </w:lvl>
    <w:lvl w:ilvl="5" w:tplc="04270005" w:tentative="1">
      <w:start w:val="1"/>
      <w:numFmt w:val="bullet"/>
      <w:lvlText w:val=""/>
      <w:lvlJc w:val="left"/>
      <w:pPr>
        <w:ind w:left="4320" w:hanging="360"/>
      </w:pPr>
      <w:rPr>
        <w:rFonts w:ascii="Symbol" w:hAnsi="Symbol" w:hint="default"/>
      </w:rPr>
    </w:lvl>
    <w:lvl w:ilvl="6" w:tplc="04270001" w:tentative="1">
      <w:start w:val="1"/>
      <w:numFmt w:val="bullet"/>
      <w:lvlText w:val=""/>
      <w:lvlJc w:val="left"/>
      <w:pPr>
        <w:ind w:left="5040" w:hanging="360"/>
      </w:pPr>
      <w:rPr>
        <w:rFonts w:ascii="TimesLT" w:hAnsi="TimesLT" w:hint="default"/>
      </w:rPr>
    </w:lvl>
    <w:lvl w:ilvl="7" w:tplc="04270003" w:tentative="1">
      <w:start w:val="1"/>
      <w:numFmt w:val="bullet"/>
      <w:lvlText w:val="o"/>
      <w:lvlJc w:val="left"/>
      <w:pPr>
        <w:ind w:left="5760" w:hanging="360"/>
      </w:pPr>
      <w:rPr>
        <w:rFonts w:ascii="SimSun" w:hAnsi="SimSun" w:cs="SimSun" w:hint="default"/>
      </w:rPr>
    </w:lvl>
    <w:lvl w:ilvl="8" w:tplc="04270005" w:tentative="1">
      <w:start w:val="1"/>
      <w:numFmt w:val="bullet"/>
      <w:lvlText w:val=""/>
      <w:lvlJc w:val="left"/>
      <w:pPr>
        <w:ind w:left="6480" w:hanging="360"/>
      </w:pPr>
      <w:rPr>
        <w:rFonts w:ascii="Symbol" w:hAnsi="Symbol" w:hint="default"/>
      </w:rPr>
    </w:lvl>
  </w:abstractNum>
  <w:abstractNum w:abstractNumId="11" w15:restartNumberingAfterBreak="0">
    <w:nsid w:val="33905CB5"/>
    <w:multiLevelType w:val="hybridMultilevel"/>
    <w:tmpl w:val="B02E597A"/>
    <w:lvl w:ilvl="0" w:tplc="4B14BF04">
      <w:start w:val="1"/>
      <w:numFmt w:val="bullet"/>
      <w:lvlText w:val=""/>
      <w:lvlJc w:val="left"/>
      <w:pPr>
        <w:ind w:left="720" w:hanging="360"/>
      </w:pPr>
      <w:rPr>
        <w:rFonts w:ascii="TimesLT" w:hAnsi="TimesLT" w:hint="default"/>
        <w:color w:val="1F7B61" w:themeColor="text2"/>
        <w:sz w:val="21"/>
      </w:rPr>
    </w:lvl>
    <w:lvl w:ilvl="1" w:tplc="08090003" w:tentative="1">
      <w:start w:val="1"/>
      <w:numFmt w:val="bullet"/>
      <w:lvlText w:val="o"/>
      <w:lvlJc w:val="left"/>
      <w:pPr>
        <w:ind w:left="1440" w:hanging="360"/>
      </w:pPr>
      <w:rPr>
        <w:rFonts w:ascii="SimSun" w:hAnsi="SimSun" w:cs="SimSun" w:hint="default"/>
      </w:rPr>
    </w:lvl>
    <w:lvl w:ilvl="2" w:tplc="08090005" w:tentative="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TimesLT" w:hAnsi="TimesLT" w:hint="default"/>
      </w:rPr>
    </w:lvl>
    <w:lvl w:ilvl="4" w:tplc="08090003" w:tentative="1">
      <w:start w:val="1"/>
      <w:numFmt w:val="bullet"/>
      <w:lvlText w:val="o"/>
      <w:lvlJc w:val="left"/>
      <w:pPr>
        <w:ind w:left="3600" w:hanging="360"/>
      </w:pPr>
      <w:rPr>
        <w:rFonts w:ascii="SimSun" w:hAnsi="SimSun" w:cs="SimSun" w:hint="default"/>
      </w:rPr>
    </w:lvl>
    <w:lvl w:ilvl="5" w:tplc="08090005" w:tentative="1">
      <w:start w:val="1"/>
      <w:numFmt w:val="bullet"/>
      <w:lvlText w:val=""/>
      <w:lvlJc w:val="left"/>
      <w:pPr>
        <w:ind w:left="4320" w:hanging="360"/>
      </w:pPr>
      <w:rPr>
        <w:rFonts w:ascii="Symbol" w:hAnsi="Symbol" w:hint="default"/>
      </w:rPr>
    </w:lvl>
    <w:lvl w:ilvl="6" w:tplc="08090001" w:tentative="1">
      <w:start w:val="1"/>
      <w:numFmt w:val="bullet"/>
      <w:lvlText w:val=""/>
      <w:lvlJc w:val="left"/>
      <w:pPr>
        <w:ind w:left="5040" w:hanging="360"/>
      </w:pPr>
      <w:rPr>
        <w:rFonts w:ascii="TimesLT" w:hAnsi="TimesLT" w:hint="default"/>
      </w:rPr>
    </w:lvl>
    <w:lvl w:ilvl="7" w:tplc="08090003" w:tentative="1">
      <w:start w:val="1"/>
      <w:numFmt w:val="bullet"/>
      <w:lvlText w:val="o"/>
      <w:lvlJc w:val="left"/>
      <w:pPr>
        <w:ind w:left="5760" w:hanging="360"/>
      </w:pPr>
      <w:rPr>
        <w:rFonts w:ascii="SimSun" w:hAnsi="SimSun" w:cs="SimSun" w:hint="default"/>
      </w:rPr>
    </w:lvl>
    <w:lvl w:ilvl="8" w:tplc="08090005" w:tentative="1">
      <w:start w:val="1"/>
      <w:numFmt w:val="bullet"/>
      <w:lvlText w:val=""/>
      <w:lvlJc w:val="left"/>
      <w:pPr>
        <w:ind w:left="6480" w:hanging="360"/>
      </w:pPr>
      <w:rPr>
        <w:rFonts w:ascii="Symbol" w:hAnsi="Symbol" w:hint="default"/>
      </w:rPr>
    </w:lvl>
  </w:abstractNum>
  <w:abstractNum w:abstractNumId="12" w15:restartNumberingAfterBreak="0">
    <w:nsid w:val="434E3E1E"/>
    <w:multiLevelType w:val="hybridMultilevel"/>
    <w:tmpl w:val="662E4856"/>
    <w:lvl w:ilvl="0" w:tplc="4B14BF04">
      <w:start w:val="1"/>
      <w:numFmt w:val="bullet"/>
      <w:lvlText w:val=""/>
      <w:lvlJc w:val="left"/>
      <w:pPr>
        <w:ind w:left="720" w:hanging="360"/>
      </w:pPr>
      <w:rPr>
        <w:rFonts w:ascii="TimesLT" w:hAnsi="TimesLT" w:hint="default"/>
        <w:color w:val="1F7B61" w:themeColor="text2"/>
        <w:sz w:val="21"/>
      </w:rPr>
    </w:lvl>
    <w:lvl w:ilvl="1" w:tplc="08090003" w:tentative="1">
      <w:start w:val="1"/>
      <w:numFmt w:val="bullet"/>
      <w:lvlText w:val="o"/>
      <w:lvlJc w:val="left"/>
      <w:pPr>
        <w:ind w:left="1440" w:hanging="360"/>
      </w:pPr>
      <w:rPr>
        <w:rFonts w:ascii="SimSun" w:hAnsi="SimSun" w:cs="SimSun" w:hint="default"/>
      </w:rPr>
    </w:lvl>
    <w:lvl w:ilvl="2" w:tplc="08090005" w:tentative="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TimesLT" w:hAnsi="TimesLT" w:hint="default"/>
      </w:rPr>
    </w:lvl>
    <w:lvl w:ilvl="4" w:tplc="08090003" w:tentative="1">
      <w:start w:val="1"/>
      <w:numFmt w:val="bullet"/>
      <w:lvlText w:val="o"/>
      <w:lvlJc w:val="left"/>
      <w:pPr>
        <w:ind w:left="3600" w:hanging="360"/>
      </w:pPr>
      <w:rPr>
        <w:rFonts w:ascii="SimSun" w:hAnsi="SimSun" w:cs="SimSun" w:hint="default"/>
      </w:rPr>
    </w:lvl>
    <w:lvl w:ilvl="5" w:tplc="08090005" w:tentative="1">
      <w:start w:val="1"/>
      <w:numFmt w:val="bullet"/>
      <w:lvlText w:val=""/>
      <w:lvlJc w:val="left"/>
      <w:pPr>
        <w:ind w:left="4320" w:hanging="360"/>
      </w:pPr>
      <w:rPr>
        <w:rFonts w:ascii="Symbol" w:hAnsi="Symbol" w:hint="default"/>
      </w:rPr>
    </w:lvl>
    <w:lvl w:ilvl="6" w:tplc="08090001" w:tentative="1">
      <w:start w:val="1"/>
      <w:numFmt w:val="bullet"/>
      <w:lvlText w:val=""/>
      <w:lvlJc w:val="left"/>
      <w:pPr>
        <w:ind w:left="5040" w:hanging="360"/>
      </w:pPr>
      <w:rPr>
        <w:rFonts w:ascii="TimesLT" w:hAnsi="TimesLT" w:hint="default"/>
      </w:rPr>
    </w:lvl>
    <w:lvl w:ilvl="7" w:tplc="08090003" w:tentative="1">
      <w:start w:val="1"/>
      <w:numFmt w:val="bullet"/>
      <w:lvlText w:val="o"/>
      <w:lvlJc w:val="left"/>
      <w:pPr>
        <w:ind w:left="5760" w:hanging="360"/>
      </w:pPr>
      <w:rPr>
        <w:rFonts w:ascii="SimSun" w:hAnsi="SimSun" w:cs="SimSun" w:hint="default"/>
      </w:rPr>
    </w:lvl>
    <w:lvl w:ilvl="8" w:tplc="08090005" w:tentative="1">
      <w:start w:val="1"/>
      <w:numFmt w:val="bullet"/>
      <w:lvlText w:val=""/>
      <w:lvlJc w:val="left"/>
      <w:pPr>
        <w:ind w:left="6480" w:hanging="360"/>
      </w:pPr>
      <w:rPr>
        <w:rFonts w:ascii="Symbol" w:hAnsi="Symbol" w:hint="default"/>
      </w:rPr>
    </w:lvl>
  </w:abstractNum>
  <w:abstractNum w:abstractNumId="13" w15:restartNumberingAfterBreak="0">
    <w:nsid w:val="44D55B13"/>
    <w:multiLevelType w:val="hybridMultilevel"/>
    <w:tmpl w:val="2604DBAA"/>
    <w:lvl w:ilvl="0" w:tplc="4B14BF04">
      <w:start w:val="1"/>
      <w:numFmt w:val="bullet"/>
      <w:lvlText w:val=""/>
      <w:lvlJc w:val="left"/>
      <w:pPr>
        <w:ind w:left="720" w:hanging="360"/>
      </w:pPr>
      <w:rPr>
        <w:rFonts w:ascii="TimesLT" w:hAnsi="TimesLT" w:hint="default"/>
        <w:color w:val="1F7B61" w:themeColor="text2"/>
        <w:sz w:val="21"/>
      </w:rPr>
    </w:lvl>
    <w:lvl w:ilvl="1" w:tplc="08090003" w:tentative="1">
      <w:start w:val="1"/>
      <w:numFmt w:val="bullet"/>
      <w:lvlText w:val="o"/>
      <w:lvlJc w:val="left"/>
      <w:pPr>
        <w:ind w:left="1440" w:hanging="360"/>
      </w:pPr>
      <w:rPr>
        <w:rFonts w:ascii="SimSun" w:hAnsi="SimSun" w:cs="SimSun" w:hint="default"/>
      </w:rPr>
    </w:lvl>
    <w:lvl w:ilvl="2" w:tplc="08090005" w:tentative="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TimesLT" w:hAnsi="TimesLT" w:hint="default"/>
      </w:rPr>
    </w:lvl>
    <w:lvl w:ilvl="4" w:tplc="08090003" w:tentative="1">
      <w:start w:val="1"/>
      <w:numFmt w:val="bullet"/>
      <w:lvlText w:val="o"/>
      <w:lvlJc w:val="left"/>
      <w:pPr>
        <w:ind w:left="3600" w:hanging="360"/>
      </w:pPr>
      <w:rPr>
        <w:rFonts w:ascii="SimSun" w:hAnsi="SimSun" w:cs="SimSun" w:hint="default"/>
      </w:rPr>
    </w:lvl>
    <w:lvl w:ilvl="5" w:tplc="08090005" w:tentative="1">
      <w:start w:val="1"/>
      <w:numFmt w:val="bullet"/>
      <w:lvlText w:val=""/>
      <w:lvlJc w:val="left"/>
      <w:pPr>
        <w:ind w:left="4320" w:hanging="360"/>
      </w:pPr>
      <w:rPr>
        <w:rFonts w:ascii="Symbol" w:hAnsi="Symbol" w:hint="default"/>
      </w:rPr>
    </w:lvl>
    <w:lvl w:ilvl="6" w:tplc="08090001" w:tentative="1">
      <w:start w:val="1"/>
      <w:numFmt w:val="bullet"/>
      <w:lvlText w:val=""/>
      <w:lvlJc w:val="left"/>
      <w:pPr>
        <w:ind w:left="5040" w:hanging="360"/>
      </w:pPr>
      <w:rPr>
        <w:rFonts w:ascii="TimesLT" w:hAnsi="TimesLT" w:hint="default"/>
      </w:rPr>
    </w:lvl>
    <w:lvl w:ilvl="7" w:tplc="08090003" w:tentative="1">
      <w:start w:val="1"/>
      <w:numFmt w:val="bullet"/>
      <w:lvlText w:val="o"/>
      <w:lvlJc w:val="left"/>
      <w:pPr>
        <w:ind w:left="5760" w:hanging="360"/>
      </w:pPr>
      <w:rPr>
        <w:rFonts w:ascii="SimSun" w:hAnsi="SimSun" w:cs="SimSun" w:hint="default"/>
      </w:rPr>
    </w:lvl>
    <w:lvl w:ilvl="8" w:tplc="08090005" w:tentative="1">
      <w:start w:val="1"/>
      <w:numFmt w:val="bullet"/>
      <w:lvlText w:val=""/>
      <w:lvlJc w:val="left"/>
      <w:pPr>
        <w:ind w:left="6480" w:hanging="360"/>
      </w:pPr>
      <w:rPr>
        <w:rFonts w:ascii="Symbol" w:hAnsi="Symbol" w:hint="default"/>
      </w:rPr>
    </w:lvl>
  </w:abstractNum>
  <w:abstractNum w:abstractNumId="14" w15:restartNumberingAfterBreak="0">
    <w:nsid w:val="48B91B06"/>
    <w:multiLevelType w:val="hybridMultilevel"/>
    <w:tmpl w:val="CA62C2E0"/>
    <w:lvl w:ilvl="0" w:tplc="4B14BF04">
      <w:start w:val="1"/>
      <w:numFmt w:val="bullet"/>
      <w:lvlText w:val=""/>
      <w:lvlJc w:val="left"/>
      <w:pPr>
        <w:ind w:left="720" w:hanging="360"/>
      </w:pPr>
      <w:rPr>
        <w:rFonts w:ascii="TimesLT" w:hAnsi="TimesLT" w:hint="default"/>
        <w:color w:val="1F7B61" w:themeColor="text2"/>
        <w:sz w:val="21"/>
      </w:rPr>
    </w:lvl>
    <w:lvl w:ilvl="1" w:tplc="08090003" w:tentative="1">
      <w:start w:val="1"/>
      <w:numFmt w:val="bullet"/>
      <w:lvlText w:val="o"/>
      <w:lvlJc w:val="left"/>
      <w:pPr>
        <w:ind w:left="1440" w:hanging="360"/>
      </w:pPr>
      <w:rPr>
        <w:rFonts w:ascii="SimSun" w:hAnsi="SimSun" w:cs="SimSun" w:hint="default"/>
      </w:rPr>
    </w:lvl>
    <w:lvl w:ilvl="2" w:tplc="08090005" w:tentative="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TimesLT" w:hAnsi="TimesLT" w:hint="default"/>
      </w:rPr>
    </w:lvl>
    <w:lvl w:ilvl="4" w:tplc="08090003" w:tentative="1">
      <w:start w:val="1"/>
      <w:numFmt w:val="bullet"/>
      <w:lvlText w:val="o"/>
      <w:lvlJc w:val="left"/>
      <w:pPr>
        <w:ind w:left="3600" w:hanging="360"/>
      </w:pPr>
      <w:rPr>
        <w:rFonts w:ascii="SimSun" w:hAnsi="SimSun" w:cs="SimSun" w:hint="default"/>
      </w:rPr>
    </w:lvl>
    <w:lvl w:ilvl="5" w:tplc="08090005" w:tentative="1">
      <w:start w:val="1"/>
      <w:numFmt w:val="bullet"/>
      <w:lvlText w:val=""/>
      <w:lvlJc w:val="left"/>
      <w:pPr>
        <w:ind w:left="4320" w:hanging="360"/>
      </w:pPr>
      <w:rPr>
        <w:rFonts w:ascii="Symbol" w:hAnsi="Symbol" w:hint="default"/>
      </w:rPr>
    </w:lvl>
    <w:lvl w:ilvl="6" w:tplc="08090001" w:tentative="1">
      <w:start w:val="1"/>
      <w:numFmt w:val="bullet"/>
      <w:lvlText w:val=""/>
      <w:lvlJc w:val="left"/>
      <w:pPr>
        <w:ind w:left="5040" w:hanging="360"/>
      </w:pPr>
      <w:rPr>
        <w:rFonts w:ascii="TimesLT" w:hAnsi="TimesLT" w:hint="default"/>
      </w:rPr>
    </w:lvl>
    <w:lvl w:ilvl="7" w:tplc="08090003" w:tentative="1">
      <w:start w:val="1"/>
      <w:numFmt w:val="bullet"/>
      <w:lvlText w:val="o"/>
      <w:lvlJc w:val="left"/>
      <w:pPr>
        <w:ind w:left="5760" w:hanging="360"/>
      </w:pPr>
      <w:rPr>
        <w:rFonts w:ascii="SimSun" w:hAnsi="SimSun" w:cs="SimSun" w:hint="default"/>
      </w:rPr>
    </w:lvl>
    <w:lvl w:ilvl="8" w:tplc="08090005" w:tentative="1">
      <w:start w:val="1"/>
      <w:numFmt w:val="bullet"/>
      <w:lvlText w:val=""/>
      <w:lvlJc w:val="left"/>
      <w:pPr>
        <w:ind w:left="6480" w:hanging="360"/>
      </w:pPr>
      <w:rPr>
        <w:rFonts w:ascii="Symbol" w:hAnsi="Symbol" w:hint="default"/>
      </w:rPr>
    </w:lvl>
  </w:abstractNum>
  <w:abstractNum w:abstractNumId="15" w15:restartNumberingAfterBreak="0">
    <w:nsid w:val="4E362DB0"/>
    <w:multiLevelType w:val="hybridMultilevel"/>
    <w:tmpl w:val="D2C67B1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515C0B4A"/>
    <w:multiLevelType w:val="hybridMultilevel"/>
    <w:tmpl w:val="0D8AE6D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570A760F"/>
    <w:multiLevelType w:val="hybridMultilevel"/>
    <w:tmpl w:val="EF8EC2D8"/>
    <w:lvl w:ilvl="0" w:tplc="4B14BF04">
      <w:start w:val="1"/>
      <w:numFmt w:val="bullet"/>
      <w:lvlText w:val=""/>
      <w:lvlJc w:val="left"/>
      <w:pPr>
        <w:ind w:left="720" w:hanging="360"/>
      </w:pPr>
      <w:rPr>
        <w:rFonts w:ascii="TimesLT" w:hAnsi="TimesLT" w:hint="default"/>
        <w:color w:val="1F7B61" w:themeColor="text2"/>
        <w:sz w:val="21"/>
      </w:rPr>
    </w:lvl>
    <w:lvl w:ilvl="1" w:tplc="08090003" w:tentative="1">
      <w:start w:val="1"/>
      <w:numFmt w:val="bullet"/>
      <w:lvlText w:val="o"/>
      <w:lvlJc w:val="left"/>
      <w:pPr>
        <w:ind w:left="1440" w:hanging="360"/>
      </w:pPr>
      <w:rPr>
        <w:rFonts w:ascii="SimSun" w:hAnsi="SimSun" w:cs="SimSun" w:hint="default"/>
      </w:rPr>
    </w:lvl>
    <w:lvl w:ilvl="2" w:tplc="08090005" w:tentative="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TimesLT" w:hAnsi="TimesLT" w:hint="default"/>
      </w:rPr>
    </w:lvl>
    <w:lvl w:ilvl="4" w:tplc="08090003" w:tentative="1">
      <w:start w:val="1"/>
      <w:numFmt w:val="bullet"/>
      <w:lvlText w:val="o"/>
      <w:lvlJc w:val="left"/>
      <w:pPr>
        <w:ind w:left="3600" w:hanging="360"/>
      </w:pPr>
      <w:rPr>
        <w:rFonts w:ascii="SimSun" w:hAnsi="SimSun" w:cs="SimSun" w:hint="default"/>
      </w:rPr>
    </w:lvl>
    <w:lvl w:ilvl="5" w:tplc="08090005" w:tentative="1">
      <w:start w:val="1"/>
      <w:numFmt w:val="bullet"/>
      <w:lvlText w:val=""/>
      <w:lvlJc w:val="left"/>
      <w:pPr>
        <w:ind w:left="4320" w:hanging="360"/>
      </w:pPr>
      <w:rPr>
        <w:rFonts w:ascii="Symbol" w:hAnsi="Symbol" w:hint="default"/>
      </w:rPr>
    </w:lvl>
    <w:lvl w:ilvl="6" w:tplc="08090001" w:tentative="1">
      <w:start w:val="1"/>
      <w:numFmt w:val="bullet"/>
      <w:lvlText w:val=""/>
      <w:lvlJc w:val="left"/>
      <w:pPr>
        <w:ind w:left="5040" w:hanging="360"/>
      </w:pPr>
      <w:rPr>
        <w:rFonts w:ascii="TimesLT" w:hAnsi="TimesLT" w:hint="default"/>
      </w:rPr>
    </w:lvl>
    <w:lvl w:ilvl="7" w:tplc="08090003" w:tentative="1">
      <w:start w:val="1"/>
      <w:numFmt w:val="bullet"/>
      <w:lvlText w:val="o"/>
      <w:lvlJc w:val="left"/>
      <w:pPr>
        <w:ind w:left="5760" w:hanging="360"/>
      </w:pPr>
      <w:rPr>
        <w:rFonts w:ascii="SimSun" w:hAnsi="SimSun" w:cs="SimSun" w:hint="default"/>
      </w:rPr>
    </w:lvl>
    <w:lvl w:ilvl="8" w:tplc="08090005" w:tentative="1">
      <w:start w:val="1"/>
      <w:numFmt w:val="bullet"/>
      <w:lvlText w:val=""/>
      <w:lvlJc w:val="left"/>
      <w:pPr>
        <w:ind w:left="6480" w:hanging="360"/>
      </w:pPr>
      <w:rPr>
        <w:rFonts w:ascii="Symbol" w:hAnsi="Symbol" w:hint="default"/>
      </w:rPr>
    </w:lvl>
  </w:abstractNum>
  <w:abstractNum w:abstractNumId="18" w15:restartNumberingAfterBreak="0">
    <w:nsid w:val="57274853"/>
    <w:multiLevelType w:val="hybridMultilevel"/>
    <w:tmpl w:val="BE929F7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58853E0F"/>
    <w:multiLevelType w:val="multilevel"/>
    <w:tmpl w:val="539053E2"/>
    <w:lvl w:ilvl="0">
      <w:start w:val="1"/>
      <w:numFmt w:val="decimal"/>
      <w:pStyle w:val="Antrat1"/>
      <w:lvlText w:val="%1."/>
      <w:lvlJc w:val="left"/>
      <w:pPr>
        <w:ind w:left="360" w:hanging="360"/>
      </w:pPr>
    </w:lvl>
    <w:lvl w:ilvl="1">
      <w:start w:val="1"/>
      <w:numFmt w:val="decimal"/>
      <w:pStyle w:val="Antrat2"/>
      <w:lvlText w:val="%1.%2."/>
      <w:lvlJc w:val="left"/>
      <w:pPr>
        <w:ind w:left="432" w:hanging="432"/>
      </w:pPr>
    </w:lvl>
    <w:lvl w:ilvl="2">
      <w:start w:val="1"/>
      <w:numFmt w:val="decimal"/>
      <w:pStyle w:val="Antrat3"/>
      <w:lvlText w:val="%1.%2.%3."/>
      <w:lvlJc w:val="left"/>
      <w:pPr>
        <w:ind w:left="1224" w:hanging="504"/>
      </w:pPr>
    </w:lvl>
    <w:lvl w:ilvl="3">
      <w:start w:val="1"/>
      <w:numFmt w:val="decimal"/>
      <w:pStyle w:val="Antrat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D6C3F00"/>
    <w:multiLevelType w:val="multilevel"/>
    <w:tmpl w:val="3E2A2152"/>
    <w:styleLink w:val="CurrentLis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87050CE"/>
    <w:multiLevelType w:val="hybridMultilevel"/>
    <w:tmpl w:val="C200F5C6"/>
    <w:lvl w:ilvl="0" w:tplc="F1EC804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6F0E4DDE"/>
    <w:multiLevelType w:val="hybridMultilevel"/>
    <w:tmpl w:val="C0482C90"/>
    <w:lvl w:ilvl="0" w:tplc="1CD2FBE8">
      <w:start w:val="1"/>
      <w:numFmt w:val="bullet"/>
      <w:pStyle w:val="SCTexBoxBullet"/>
      <w:lvlText w:val=""/>
      <w:lvlJc w:val="left"/>
      <w:pPr>
        <w:ind w:left="720" w:hanging="360"/>
      </w:pPr>
      <w:rPr>
        <w:rFonts w:ascii="Symbol" w:hAnsi="Symbol" w:hint="default"/>
        <w:color w:val="1F7B62"/>
        <w:sz w:val="22"/>
        <w:szCs w:val="22"/>
      </w:rPr>
    </w:lvl>
    <w:lvl w:ilvl="1" w:tplc="08090003" w:tentative="1">
      <w:start w:val="1"/>
      <w:numFmt w:val="bullet"/>
      <w:lvlText w:val="o"/>
      <w:lvlJc w:val="left"/>
      <w:pPr>
        <w:ind w:left="1440" w:hanging="360"/>
      </w:pPr>
      <w:rPr>
        <w:rFonts w:ascii="SimSun" w:hAnsi="SimSun" w:cs="SimSun" w:hint="default"/>
      </w:rPr>
    </w:lvl>
    <w:lvl w:ilvl="2" w:tplc="08090005" w:tentative="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TimesLT" w:hAnsi="TimesLT" w:hint="default"/>
      </w:rPr>
    </w:lvl>
    <w:lvl w:ilvl="4" w:tplc="08090003" w:tentative="1">
      <w:start w:val="1"/>
      <w:numFmt w:val="bullet"/>
      <w:lvlText w:val="o"/>
      <w:lvlJc w:val="left"/>
      <w:pPr>
        <w:ind w:left="3600" w:hanging="360"/>
      </w:pPr>
      <w:rPr>
        <w:rFonts w:ascii="SimSun" w:hAnsi="SimSun" w:cs="SimSun" w:hint="default"/>
      </w:rPr>
    </w:lvl>
    <w:lvl w:ilvl="5" w:tplc="08090005" w:tentative="1">
      <w:start w:val="1"/>
      <w:numFmt w:val="bullet"/>
      <w:lvlText w:val=""/>
      <w:lvlJc w:val="left"/>
      <w:pPr>
        <w:ind w:left="4320" w:hanging="360"/>
      </w:pPr>
      <w:rPr>
        <w:rFonts w:ascii="Symbol" w:hAnsi="Symbol" w:hint="default"/>
      </w:rPr>
    </w:lvl>
    <w:lvl w:ilvl="6" w:tplc="08090001" w:tentative="1">
      <w:start w:val="1"/>
      <w:numFmt w:val="bullet"/>
      <w:lvlText w:val=""/>
      <w:lvlJc w:val="left"/>
      <w:pPr>
        <w:ind w:left="5040" w:hanging="360"/>
      </w:pPr>
      <w:rPr>
        <w:rFonts w:ascii="TimesLT" w:hAnsi="TimesLT" w:hint="default"/>
      </w:rPr>
    </w:lvl>
    <w:lvl w:ilvl="7" w:tplc="08090003" w:tentative="1">
      <w:start w:val="1"/>
      <w:numFmt w:val="bullet"/>
      <w:lvlText w:val="o"/>
      <w:lvlJc w:val="left"/>
      <w:pPr>
        <w:ind w:left="5760" w:hanging="360"/>
      </w:pPr>
      <w:rPr>
        <w:rFonts w:ascii="SimSun" w:hAnsi="SimSun" w:cs="SimSun" w:hint="default"/>
      </w:rPr>
    </w:lvl>
    <w:lvl w:ilvl="8" w:tplc="08090005" w:tentative="1">
      <w:start w:val="1"/>
      <w:numFmt w:val="bullet"/>
      <w:lvlText w:val=""/>
      <w:lvlJc w:val="left"/>
      <w:pPr>
        <w:ind w:left="6480" w:hanging="360"/>
      </w:pPr>
      <w:rPr>
        <w:rFonts w:ascii="Symbol" w:hAnsi="Symbol" w:hint="default"/>
      </w:rPr>
    </w:lvl>
  </w:abstractNum>
  <w:abstractNum w:abstractNumId="23" w15:restartNumberingAfterBreak="0">
    <w:nsid w:val="72BD0817"/>
    <w:multiLevelType w:val="hybridMultilevel"/>
    <w:tmpl w:val="2E18D33E"/>
    <w:lvl w:ilvl="0" w:tplc="4B14BF04">
      <w:start w:val="1"/>
      <w:numFmt w:val="bullet"/>
      <w:lvlText w:val=""/>
      <w:lvlJc w:val="left"/>
      <w:pPr>
        <w:ind w:left="720" w:hanging="360"/>
      </w:pPr>
      <w:rPr>
        <w:rFonts w:ascii="TimesLT" w:hAnsi="TimesLT" w:hint="default"/>
        <w:color w:val="1F7B61" w:themeColor="text2"/>
        <w:sz w:val="21"/>
      </w:rPr>
    </w:lvl>
    <w:lvl w:ilvl="1" w:tplc="08090003" w:tentative="1">
      <w:start w:val="1"/>
      <w:numFmt w:val="bullet"/>
      <w:lvlText w:val="o"/>
      <w:lvlJc w:val="left"/>
      <w:pPr>
        <w:ind w:left="1440" w:hanging="360"/>
      </w:pPr>
      <w:rPr>
        <w:rFonts w:ascii="SimSun" w:hAnsi="SimSun" w:cs="SimSun" w:hint="default"/>
      </w:rPr>
    </w:lvl>
    <w:lvl w:ilvl="2" w:tplc="08090005" w:tentative="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TimesLT" w:hAnsi="TimesLT" w:hint="default"/>
      </w:rPr>
    </w:lvl>
    <w:lvl w:ilvl="4" w:tplc="08090003" w:tentative="1">
      <w:start w:val="1"/>
      <w:numFmt w:val="bullet"/>
      <w:lvlText w:val="o"/>
      <w:lvlJc w:val="left"/>
      <w:pPr>
        <w:ind w:left="3600" w:hanging="360"/>
      </w:pPr>
      <w:rPr>
        <w:rFonts w:ascii="SimSun" w:hAnsi="SimSun" w:cs="SimSun" w:hint="default"/>
      </w:rPr>
    </w:lvl>
    <w:lvl w:ilvl="5" w:tplc="08090005" w:tentative="1">
      <w:start w:val="1"/>
      <w:numFmt w:val="bullet"/>
      <w:lvlText w:val=""/>
      <w:lvlJc w:val="left"/>
      <w:pPr>
        <w:ind w:left="4320" w:hanging="360"/>
      </w:pPr>
      <w:rPr>
        <w:rFonts w:ascii="Symbol" w:hAnsi="Symbol" w:hint="default"/>
      </w:rPr>
    </w:lvl>
    <w:lvl w:ilvl="6" w:tplc="08090001" w:tentative="1">
      <w:start w:val="1"/>
      <w:numFmt w:val="bullet"/>
      <w:lvlText w:val=""/>
      <w:lvlJc w:val="left"/>
      <w:pPr>
        <w:ind w:left="5040" w:hanging="360"/>
      </w:pPr>
      <w:rPr>
        <w:rFonts w:ascii="TimesLT" w:hAnsi="TimesLT" w:hint="default"/>
      </w:rPr>
    </w:lvl>
    <w:lvl w:ilvl="7" w:tplc="08090003" w:tentative="1">
      <w:start w:val="1"/>
      <w:numFmt w:val="bullet"/>
      <w:lvlText w:val="o"/>
      <w:lvlJc w:val="left"/>
      <w:pPr>
        <w:ind w:left="5760" w:hanging="360"/>
      </w:pPr>
      <w:rPr>
        <w:rFonts w:ascii="SimSun" w:hAnsi="SimSun" w:cs="SimSun" w:hint="default"/>
      </w:rPr>
    </w:lvl>
    <w:lvl w:ilvl="8" w:tplc="08090005" w:tentative="1">
      <w:start w:val="1"/>
      <w:numFmt w:val="bullet"/>
      <w:lvlText w:val=""/>
      <w:lvlJc w:val="left"/>
      <w:pPr>
        <w:ind w:left="6480" w:hanging="360"/>
      </w:pPr>
      <w:rPr>
        <w:rFonts w:ascii="Symbol" w:hAnsi="Symbol" w:hint="default"/>
      </w:rPr>
    </w:lvl>
  </w:abstractNum>
  <w:abstractNum w:abstractNumId="24" w15:restartNumberingAfterBreak="0">
    <w:nsid w:val="74D725B5"/>
    <w:multiLevelType w:val="hybridMultilevel"/>
    <w:tmpl w:val="B0E8624E"/>
    <w:lvl w:ilvl="0" w:tplc="AC68C492">
      <w:numFmt w:val="bullet"/>
      <w:lvlText w:val="-"/>
      <w:lvlJc w:val="left"/>
      <w:pPr>
        <w:ind w:left="720" w:hanging="360"/>
      </w:pPr>
      <w:rPr>
        <w:rFonts w:ascii="TimesLT" w:eastAsiaTheme="minorEastAsia" w:hAnsi="TimesLT" w:cstheme="minorBidi" w:hint="default"/>
      </w:rPr>
    </w:lvl>
    <w:lvl w:ilvl="1" w:tplc="08090003" w:tentative="1">
      <w:start w:val="1"/>
      <w:numFmt w:val="bullet"/>
      <w:lvlText w:val="o"/>
      <w:lvlJc w:val="left"/>
      <w:pPr>
        <w:ind w:left="1440" w:hanging="360"/>
      </w:pPr>
      <w:rPr>
        <w:rFonts w:ascii="SimSun" w:hAnsi="SimSun" w:cs="SimSun" w:hint="default"/>
      </w:rPr>
    </w:lvl>
    <w:lvl w:ilvl="2" w:tplc="08090005" w:tentative="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TimesLT" w:hAnsi="TimesLT" w:hint="default"/>
      </w:rPr>
    </w:lvl>
    <w:lvl w:ilvl="4" w:tplc="08090003" w:tentative="1">
      <w:start w:val="1"/>
      <w:numFmt w:val="bullet"/>
      <w:lvlText w:val="o"/>
      <w:lvlJc w:val="left"/>
      <w:pPr>
        <w:ind w:left="3600" w:hanging="360"/>
      </w:pPr>
      <w:rPr>
        <w:rFonts w:ascii="SimSun" w:hAnsi="SimSun" w:cs="SimSun" w:hint="default"/>
      </w:rPr>
    </w:lvl>
    <w:lvl w:ilvl="5" w:tplc="08090005" w:tentative="1">
      <w:start w:val="1"/>
      <w:numFmt w:val="bullet"/>
      <w:lvlText w:val=""/>
      <w:lvlJc w:val="left"/>
      <w:pPr>
        <w:ind w:left="4320" w:hanging="360"/>
      </w:pPr>
      <w:rPr>
        <w:rFonts w:ascii="Symbol" w:hAnsi="Symbol" w:hint="default"/>
      </w:rPr>
    </w:lvl>
    <w:lvl w:ilvl="6" w:tplc="08090001" w:tentative="1">
      <w:start w:val="1"/>
      <w:numFmt w:val="bullet"/>
      <w:lvlText w:val=""/>
      <w:lvlJc w:val="left"/>
      <w:pPr>
        <w:ind w:left="5040" w:hanging="360"/>
      </w:pPr>
      <w:rPr>
        <w:rFonts w:ascii="TimesLT" w:hAnsi="TimesLT" w:hint="default"/>
      </w:rPr>
    </w:lvl>
    <w:lvl w:ilvl="7" w:tplc="08090003" w:tentative="1">
      <w:start w:val="1"/>
      <w:numFmt w:val="bullet"/>
      <w:lvlText w:val="o"/>
      <w:lvlJc w:val="left"/>
      <w:pPr>
        <w:ind w:left="5760" w:hanging="360"/>
      </w:pPr>
      <w:rPr>
        <w:rFonts w:ascii="SimSun" w:hAnsi="SimSun" w:cs="SimSun" w:hint="default"/>
      </w:rPr>
    </w:lvl>
    <w:lvl w:ilvl="8" w:tplc="08090005" w:tentative="1">
      <w:start w:val="1"/>
      <w:numFmt w:val="bullet"/>
      <w:lvlText w:val=""/>
      <w:lvlJc w:val="left"/>
      <w:pPr>
        <w:ind w:left="6480" w:hanging="360"/>
      </w:pPr>
      <w:rPr>
        <w:rFonts w:ascii="Symbol" w:hAnsi="Symbol" w:hint="default"/>
      </w:rPr>
    </w:lvl>
  </w:abstractNum>
  <w:abstractNum w:abstractNumId="25" w15:restartNumberingAfterBreak="0">
    <w:nsid w:val="77BA5AFF"/>
    <w:multiLevelType w:val="hybridMultilevel"/>
    <w:tmpl w:val="798C96DA"/>
    <w:lvl w:ilvl="0" w:tplc="4B14BF04">
      <w:start w:val="1"/>
      <w:numFmt w:val="bullet"/>
      <w:lvlText w:val=""/>
      <w:lvlJc w:val="left"/>
      <w:pPr>
        <w:ind w:left="720" w:hanging="360"/>
      </w:pPr>
      <w:rPr>
        <w:rFonts w:ascii="TimesLT" w:hAnsi="TimesLT" w:hint="default"/>
        <w:color w:val="1F7B61" w:themeColor="text2"/>
        <w:sz w:val="21"/>
      </w:rPr>
    </w:lvl>
    <w:lvl w:ilvl="1" w:tplc="08090003" w:tentative="1">
      <w:start w:val="1"/>
      <w:numFmt w:val="bullet"/>
      <w:lvlText w:val="o"/>
      <w:lvlJc w:val="left"/>
      <w:pPr>
        <w:ind w:left="1440" w:hanging="360"/>
      </w:pPr>
      <w:rPr>
        <w:rFonts w:ascii="SimSun" w:hAnsi="SimSun" w:cs="SimSun" w:hint="default"/>
      </w:rPr>
    </w:lvl>
    <w:lvl w:ilvl="2" w:tplc="08090005" w:tentative="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TimesLT" w:hAnsi="TimesLT" w:hint="default"/>
      </w:rPr>
    </w:lvl>
    <w:lvl w:ilvl="4" w:tplc="08090003" w:tentative="1">
      <w:start w:val="1"/>
      <w:numFmt w:val="bullet"/>
      <w:lvlText w:val="o"/>
      <w:lvlJc w:val="left"/>
      <w:pPr>
        <w:ind w:left="3600" w:hanging="360"/>
      </w:pPr>
      <w:rPr>
        <w:rFonts w:ascii="SimSun" w:hAnsi="SimSun" w:cs="SimSun" w:hint="default"/>
      </w:rPr>
    </w:lvl>
    <w:lvl w:ilvl="5" w:tplc="08090005" w:tentative="1">
      <w:start w:val="1"/>
      <w:numFmt w:val="bullet"/>
      <w:lvlText w:val=""/>
      <w:lvlJc w:val="left"/>
      <w:pPr>
        <w:ind w:left="4320" w:hanging="360"/>
      </w:pPr>
      <w:rPr>
        <w:rFonts w:ascii="Symbol" w:hAnsi="Symbol" w:hint="default"/>
      </w:rPr>
    </w:lvl>
    <w:lvl w:ilvl="6" w:tplc="08090001" w:tentative="1">
      <w:start w:val="1"/>
      <w:numFmt w:val="bullet"/>
      <w:lvlText w:val=""/>
      <w:lvlJc w:val="left"/>
      <w:pPr>
        <w:ind w:left="5040" w:hanging="360"/>
      </w:pPr>
      <w:rPr>
        <w:rFonts w:ascii="TimesLT" w:hAnsi="TimesLT" w:hint="default"/>
      </w:rPr>
    </w:lvl>
    <w:lvl w:ilvl="7" w:tplc="08090003" w:tentative="1">
      <w:start w:val="1"/>
      <w:numFmt w:val="bullet"/>
      <w:lvlText w:val="o"/>
      <w:lvlJc w:val="left"/>
      <w:pPr>
        <w:ind w:left="5760" w:hanging="360"/>
      </w:pPr>
      <w:rPr>
        <w:rFonts w:ascii="SimSun" w:hAnsi="SimSun" w:cs="SimSun" w:hint="default"/>
      </w:rPr>
    </w:lvl>
    <w:lvl w:ilvl="8" w:tplc="08090005" w:tentative="1">
      <w:start w:val="1"/>
      <w:numFmt w:val="bullet"/>
      <w:lvlText w:val=""/>
      <w:lvlJc w:val="left"/>
      <w:pPr>
        <w:ind w:left="6480" w:hanging="360"/>
      </w:pPr>
      <w:rPr>
        <w:rFonts w:ascii="Symbol" w:hAnsi="Symbol" w:hint="default"/>
      </w:rPr>
    </w:lvl>
  </w:abstractNum>
  <w:abstractNum w:abstractNumId="26" w15:restartNumberingAfterBreak="0">
    <w:nsid w:val="783425BE"/>
    <w:multiLevelType w:val="hybridMultilevel"/>
    <w:tmpl w:val="3940C66A"/>
    <w:lvl w:ilvl="0" w:tplc="4B14BF04">
      <w:start w:val="1"/>
      <w:numFmt w:val="bullet"/>
      <w:lvlText w:val=""/>
      <w:lvlJc w:val="left"/>
      <w:pPr>
        <w:ind w:left="720" w:hanging="360"/>
      </w:pPr>
      <w:rPr>
        <w:rFonts w:ascii="TimesLT" w:hAnsi="TimesLT" w:hint="default"/>
        <w:color w:val="1F7B61" w:themeColor="text2"/>
        <w:sz w:val="21"/>
      </w:rPr>
    </w:lvl>
    <w:lvl w:ilvl="1" w:tplc="08090003" w:tentative="1">
      <w:start w:val="1"/>
      <w:numFmt w:val="bullet"/>
      <w:lvlText w:val="o"/>
      <w:lvlJc w:val="left"/>
      <w:pPr>
        <w:ind w:left="1440" w:hanging="360"/>
      </w:pPr>
      <w:rPr>
        <w:rFonts w:ascii="SimSun" w:hAnsi="SimSun" w:cs="SimSun" w:hint="default"/>
      </w:rPr>
    </w:lvl>
    <w:lvl w:ilvl="2" w:tplc="08090005" w:tentative="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TimesLT" w:hAnsi="TimesLT" w:hint="default"/>
      </w:rPr>
    </w:lvl>
    <w:lvl w:ilvl="4" w:tplc="08090003" w:tentative="1">
      <w:start w:val="1"/>
      <w:numFmt w:val="bullet"/>
      <w:lvlText w:val="o"/>
      <w:lvlJc w:val="left"/>
      <w:pPr>
        <w:ind w:left="3600" w:hanging="360"/>
      </w:pPr>
      <w:rPr>
        <w:rFonts w:ascii="SimSun" w:hAnsi="SimSun" w:cs="SimSun" w:hint="default"/>
      </w:rPr>
    </w:lvl>
    <w:lvl w:ilvl="5" w:tplc="08090005" w:tentative="1">
      <w:start w:val="1"/>
      <w:numFmt w:val="bullet"/>
      <w:lvlText w:val=""/>
      <w:lvlJc w:val="left"/>
      <w:pPr>
        <w:ind w:left="4320" w:hanging="360"/>
      </w:pPr>
      <w:rPr>
        <w:rFonts w:ascii="Symbol" w:hAnsi="Symbol" w:hint="default"/>
      </w:rPr>
    </w:lvl>
    <w:lvl w:ilvl="6" w:tplc="08090001" w:tentative="1">
      <w:start w:val="1"/>
      <w:numFmt w:val="bullet"/>
      <w:lvlText w:val=""/>
      <w:lvlJc w:val="left"/>
      <w:pPr>
        <w:ind w:left="5040" w:hanging="360"/>
      </w:pPr>
      <w:rPr>
        <w:rFonts w:ascii="TimesLT" w:hAnsi="TimesLT" w:hint="default"/>
      </w:rPr>
    </w:lvl>
    <w:lvl w:ilvl="7" w:tplc="08090003" w:tentative="1">
      <w:start w:val="1"/>
      <w:numFmt w:val="bullet"/>
      <w:lvlText w:val="o"/>
      <w:lvlJc w:val="left"/>
      <w:pPr>
        <w:ind w:left="5760" w:hanging="360"/>
      </w:pPr>
      <w:rPr>
        <w:rFonts w:ascii="SimSun" w:hAnsi="SimSun" w:cs="SimSun" w:hint="default"/>
      </w:rPr>
    </w:lvl>
    <w:lvl w:ilvl="8" w:tplc="08090005" w:tentative="1">
      <w:start w:val="1"/>
      <w:numFmt w:val="bullet"/>
      <w:lvlText w:val=""/>
      <w:lvlJc w:val="left"/>
      <w:pPr>
        <w:ind w:left="6480" w:hanging="360"/>
      </w:pPr>
      <w:rPr>
        <w:rFonts w:ascii="Symbol" w:hAnsi="Symbol" w:hint="default"/>
      </w:rPr>
    </w:lvl>
  </w:abstractNum>
  <w:abstractNum w:abstractNumId="27" w15:restartNumberingAfterBreak="0">
    <w:nsid w:val="7C2C7FD7"/>
    <w:multiLevelType w:val="hybridMultilevel"/>
    <w:tmpl w:val="52422B98"/>
    <w:lvl w:ilvl="0" w:tplc="4B14BF04">
      <w:start w:val="1"/>
      <w:numFmt w:val="bullet"/>
      <w:lvlText w:val=""/>
      <w:lvlJc w:val="left"/>
      <w:pPr>
        <w:ind w:left="1288" w:hanging="360"/>
      </w:pPr>
      <w:rPr>
        <w:rFonts w:ascii="TimesLT" w:hAnsi="TimesLT" w:hint="default"/>
        <w:color w:val="1F7B61" w:themeColor="text2"/>
        <w:sz w:val="21"/>
      </w:rPr>
    </w:lvl>
    <w:lvl w:ilvl="1" w:tplc="04270003" w:tentative="1">
      <w:start w:val="1"/>
      <w:numFmt w:val="bullet"/>
      <w:lvlText w:val="o"/>
      <w:lvlJc w:val="left"/>
      <w:pPr>
        <w:ind w:left="2008" w:hanging="360"/>
      </w:pPr>
      <w:rPr>
        <w:rFonts w:ascii="SimSun" w:hAnsi="SimSun" w:cs="SimSun" w:hint="default"/>
      </w:rPr>
    </w:lvl>
    <w:lvl w:ilvl="2" w:tplc="04270005" w:tentative="1">
      <w:start w:val="1"/>
      <w:numFmt w:val="bullet"/>
      <w:lvlText w:val=""/>
      <w:lvlJc w:val="left"/>
      <w:pPr>
        <w:ind w:left="2728" w:hanging="360"/>
      </w:pPr>
      <w:rPr>
        <w:rFonts w:ascii="Symbol" w:hAnsi="Symbol" w:hint="default"/>
      </w:rPr>
    </w:lvl>
    <w:lvl w:ilvl="3" w:tplc="04270001" w:tentative="1">
      <w:start w:val="1"/>
      <w:numFmt w:val="bullet"/>
      <w:lvlText w:val=""/>
      <w:lvlJc w:val="left"/>
      <w:pPr>
        <w:ind w:left="3448" w:hanging="360"/>
      </w:pPr>
      <w:rPr>
        <w:rFonts w:ascii="TimesLT" w:hAnsi="TimesLT" w:hint="default"/>
      </w:rPr>
    </w:lvl>
    <w:lvl w:ilvl="4" w:tplc="04270003" w:tentative="1">
      <w:start w:val="1"/>
      <w:numFmt w:val="bullet"/>
      <w:lvlText w:val="o"/>
      <w:lvlJc w:val="left"/>
      <w:pPr>
        <w:ind w:left="4168" w:hanging="360"/>
      </w:pPr>
      <w:rPr>
        <w:rFonts w:ascii="SimSun" w:hAnsi="SimSun" w:cs="SimSun" w:hint="default"/>
      </w:rPr>
    </w:lvl>
    <w:lvl w:ilvl="5" w:tplc="04270005" w:tentative="1">
      <w:start w:val="1"/>
      <w:numFmt w:val="bullet"/>
      <w:lvlText w:val=""/>
      <w:lvlJc w:val="left"/>
      <w:pPr>
        <w:ind w:left="4888" w:hanging="360"/>
      </w:pPr>
      <w:rPr>
        <w:rFonts w:ascii="Symbol" w:hAnsi="Symbol" w:hint="default"/>
      </w:rPr>
    </w:lvl>
    <w:lvl w:ilvl="6" w:tplc="04270001" w:tentative="1">
      <w:start w:val="1"/>
      <w:numFmt w:val="bullet"/>
      <w:lvlText w:val=""/>
      <w:lvlJc w:val="left"/>
      <w:pPr>
        <w:ind w:left="5608" w:hanging="360"/>
      </w:pPr>
      <w:rPr>
        <w:rFonts w:ascii="TimesLT" w:hAnsi="TimesLT" w:hint="default"/>
      </w:rPr>
    </w:lvl>
    <w:lvl w:ilvl="7" w:tplc="04270003" w:tentative="1">
      <w:start w:val="1"/>
      <w:numFmt w:val="bullet"/>
      <w:lvlText w:val="o"/>
      <w:lvlJc w:val="left"/>
      <w:pPr>
        <w:ind w:left="6328" w:hanging="360"/>
      </w:pPr>
      <w:rPr>
        <w:rFonts w:ascii="SimSun" w:hAnsi="SimSun" w:cs="SimSun" w:hint="default"/>
      </w:rPr>
    </w:lvl>
    <w:lvl w:ilvl="8" w:tplc="04270005" w:tentative="1">
      <w:start w:val="1"/>
      <w:numFmt w:val="bullet"/>
      <w:lvlText w:val=""/>
      <w:lvlJc w:val="left"/>
      <w:pPr>
        <w:ind w:left="7048" w:hanging="360"/>
      </w:pPr>
      <w:rPr>
        <w:rFonts w:ascii="Symbol" w:hAnsi="Symbol" w:hint="default"/>
      </w:rPr>
    </w:lvl>
  </w:abstractNum>
  <w:abstractNum w:abstractNumId="28" w15:restartNumberingAfterBreak="0">
    <w:nsid w:val="7D5461C0"/>
    <w:multiLevelType w:val="hybridMultilevel"/>
    <w:tmpl w:val="3C36493A"/>
    <w:lvl w:ilvl="0" w:tplc="60482DAA">
      <w:start w:val="1"/>
      <w:numFmt w:val="bullet"/>
      <w:pStyle w:val="SC2Bulletlevel"/>
      <w:lvlText w:val=""/>
      <w:lvlJc w:val="left"/>
      <w:pPr>
        <w:ind w:left="1145" w:hanging="360"/>
      </w:pPr>
      <w:rPr>
        <w:rFonts w:ascii="Symbol" w:hAnsi="Symbol" w:hint="default"/>
        <w:color w:val="808080"/>
        <w:sz w:val="22"/>
        <w:szCs w:val="22"/>
      </w:rPr>
    </w:lvl>
    <w:lvl w:ilvl="1" w:tplc="08090003" w:tentative="1">
      <w:start w:val="1"/>
      <w:numFmt w:val="bullet"/>
      <w:lvlText w:val="o"/>
      <w:lvlJc w:val="left"/>
      <w:pPr>
        <w:ind w:left="1865" w:hanging="360"/>
      </w:pPr>
      <w:rPr>
        <w:rFonts w:ascii="SimSun" w:hAnsi="SimSun" w:cs="SimSun" w:hint="default"/>
      </w:rPr>
    </w:lvl>
    <w:lvl w:ilvl="2" w:tplc="08090005" w:tentative="1">
      <w:start w:val="1"/>
      <w:numFmt w:val="bullet"/>
      <w:lvlText w:val=""/>
      <w:lvlJc w:val="left"/>
      <w:pPr>
        <w:ind w:left="2585" w:hanging="360"/>
      </w:pPr>
      <w:rPr>
        <w:rFonts w:ascii="Symbol" w:hAnsi="Symbol" w:hint="default"/>
      </w:rPr>
    </w:lvl>
    <w:lvl w:ilvl="3" w:tplc="08090001" w:tentative="1">
      <w:start w:val="1"/>
      <w:numFmt w:val="bullet"/>
      <w:lvlText w:val=""/>
      <w:lvlJc w:val="left"/>
      <w:pPr>
        <w:ind w:left="3305" w:hanging="360"/>
      </w:pPr>
      <w:rPr>
        <w:rFonts w:ascii="TimesLT" w:hAnsi="TimesLT" w:hint="default"/>
      </w:rPr>
    </w:lvl>
    <w:lvl w:ilvl="4" w:tplc="08090003" w:tentative="1">
      <w:start w:val="1"/>
      <w:numFmt w:val="bullet"/>
      <w:lvlText w:val="o"/>
      <w:lvlJc w:val="left"/>
      <w:pPr>
        <w:ind w:left="4025" w:hanging="360"/>
      </w:pPr>
      <w:rPr>
        <w:rFonts w:ascii="SimSun" w:hAnsi="SimSun" w:cs="SimSun" w:hint="default"/>
      </w:rPr>
    </w:lvl>
    <w:lvl w:ilvl="5" w:tplc="08090005" w:tentative="1">
      <w:start w:val="1"/>
      <w:numFmt w:val="bullet"/>
      <w:lvlText w:val=""/>
      <w:lvlJc w:val="left"/>
      <w:pPr>
        <w:ind w:left="4745" w:hanging="360"/>
      </w:pPr>
      <w:rPr>
        <w:rFonts w:ascii="Symbol" w:hAnsi="Symbol" w:hint="default"/>
      </w:rPr>
    </w:lvl>
    <w:lvl w:ilvl="6" w:tplc="08090001" w:tentative="1">
      <w:start w:val="1"/>
      <w:numFmt w:val="bullet"/>
      <w:lvlText w:val=""/>
      <w:lvlJc w:val="left"/>
      <w:pPr>
        <w:ind w:left="5465" w:hanging="360"/>
      </w:pPr>
      <w:rPr>
        <w:rFonts w:ascii="TimesLT" w:hAnsi="TimesLT" w:hint="default"/>
      </w:rPr>
    </w:lvl>
    <w:lvl w:ilvl="7" w:tplc="08090003" w:tentative="1">
      <w:start w:val="1"/>
      <w:numFmt w:val="bullet"/>
      <w:lvlText w:val="o"/>
      <w:lvlJc w:val="left"/>
      <w:pPr>
        <w:ind w:left="6185" w:hanging="360"/>
      </w:pPr>
      <w:rPr>
        <w:rFonts w:ascii="SimSun" w:hAnsi="SimSun" w:cs="SimSun" w:hint="default"/>
      </w:rPr>
    </w:lvl>
    <w:lvl w:ilvl="8" w:tplc="08090005" w:tentative="1">
      <w:start w:val="1"/>
      <w:numFmt w:val="bullet"/>
      <w:lvlText w:val=""/>
      <w:lvlJc w:val="left"/>
      <w:pPr>
        <w:ind w:left="6905" w:hanging="360"/>
      </w:pPr>
      <w:rPr>
        <w:rFonts w:ascii="Symbol" w:hAnsi="Symbol" w:hint="default"/>
      </w:rPr>
    </w:lvl>
  </w:abstractNum>
  <w:abstractNum w:abstractNumId="29" w15:restartNumberingAfterBreak="0">
    <w:nsid w:val="7D79665A"/>
    <w:multiLevelType w:val="multilevel"/>
    <w:tmpl w:val="2A86D6C6"/>
    <w:lvl w:ilvl="0">
      <w:start w:val="1"/>
      <w:numFmt w:val="decimal"/>
      <w:pStyle w:val="SCNumberedList"/>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DA3255B"/>
    <w:multiLevelType w:val="hybridMultilevel"/>
    <w:tmpl w:val="8766D044"/>
    <w:lvl w:ilvl="0" w:tplc="4B14BF04">
      <w:start w:val="1"/>
      <w:numFmt w:val="bullet"/>
      <w:lvlText w:val=""/>
      <w:lvlJc w:val="left"/>
      <w:pPr>
        <w:ind w:left="720" w:hanging="360"/>
      </w:pPr>
      <w:rPr>
        <w:rFonts w:ascii="TimesLT" w:hAnsi="TimesLT" w:hint="default"/>
        <w:color w:val="1F7B61" w:themeColor="text2"/>
        <w:sz w:val="21"/>
      </w:rPr>
    </w:lvl>
    <w:lvl w:ilvl="1" w:tplc="08090003" w:tentative="1">
      <w:start w:val="1"/>
      <w:numFmt w:val="bullet"/>
      <w:lvlText w:val="o"/>
      <w:lvlJc w:val="left"/>
      <w:pPr>
        <w:ind w:left="1440" w:hanging="360"/>
      </w:pPr>
      <w:rPr>
        <w:rFonts w:ascii="SimSun" w:hAnsi="SimSun" w:cs="SimSun" w:hint="default"/>
      </w:rPr>
    </w:lvl>
    <w:lvl w:ilvl="2" w:tplc="08090005" w:tentative="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TimesLT" w:hAnsi="TimesLT" w:hint="default"/>
      </w:rPr>
    </w:lvl>
    <w:lvl w:ilvl="4" w:tplc="08090003" w:tentative="1">
      <w:start w:val="1"/>
      <w:numFmt w:val="bullet"/>
      <w:lvlText w:val="o"/>
      <w:lvlJc w:val="left"/>
      <w:pPr>
        <w:ind w:left="3600" w:hanging="360"/>
      </w:pPr>
      <w:rPr>
        <w:rFonts w:ascii="SimSun" w:hAnsi="SimSun" w:cs="SimSun" w:hint="default"/>
      </w:rPr>
    </w:lvl>
    <w:lvl w:ilvl="5" w:tplc="08090005" w:tentative="1">
      <w:start w:val="1"/>
      <w:numFmt w:val="bullet"/>
      <w:lvlText w:val=""/>
      <w:lvlJc w:val="left"/>
      <w:pPr>
        <w:ind w:left="4320" w:hanging="360"/>
      </w:pPr>
      <w:rPr>
        <w:rFonts w:ascii="Symbol" w:hAnsi="Symbol" w:hint="default"/>
      </w:rPr>
    </w:lvl>
    <w:lvl w:ilvl="6" w:tplc="08090001" w:tentative="1">
      <w:start w:val="1"/>
      <w:numFmt w:val="bullet"/>
      <w:lvlText w:val=""/>
      <w:lvlJc w:val="left"/>
      <w:pPr>
        <w:ind w:left="5040" w:hanging="360"/>
      </w:pPr>
      <w:rPr>
        <w:rFonts w:ascii="TimesLT" w:hAnsi="TimesLT" w:hint="default"/>
      </w:rPr>
    </w:lvl>
    <w:lvl w:ilvl="7" w:tplc="08090003" w:tentative="1">
      <w:start w:val="1"/>
      <w:numFmt w:val="bullet"/>
      <w:lvlText w:val="o"/>
      <w:lvlJc w:val="left"/>
      <w:pPr>
        <w:ind w:left="5760" w:hanging="360"/>
      </w:pPr>
      <w:rPr>
        <w:rFonts w:ascii="SimSun" w:hAnsi="SimSun" w:cs="SimSun" w:hint="default"/>
      </w:rPr>
    </w:lvl>
    <w:lvl w:ilvl="8" w:tplc="08090005" w:tentative="1">
      <w:start w:val="1"/>
      <w:numFmt w:val="bullet"/>
      <w:lvlText w:val=""/>
      <w:lvlJc w:val="left"/>
      <w:pPr>
        <w:ind w:left="6480" w:hanging="360"/>
      </w:pPr>
      <w:rPr>
        <w:rFonts w:ascii="Symbol" w:hAnsi="Symbol" w:hint="default"/>
      </w:rPr>
    </w:lvl>
  </w:abstractNum>
  <w:num w:numId="1" w16cid:durableId="1778744839">
    <w:abstractNumId w:val="8"/>
  </w:num>
  <w:num w:numId="2" w16cid:durableId="580211678">
    <w:abstractNumId w:val="22"/>
  </w:num>
  <w:num w:numId="3" w16cid:durableId="3671245">
    <w:abstractNumId w:val="4"/>
  </w:num>
  <w:num w:numId="4" w16cid:durableId="990838880">
    <w:abstractNumId w:val="20"/>
  </w:num>
  <w:num w:numId="5" w16cid:durableId="679308128">
    <w:abstractNumId w:val="3"/>
  </w:num>
  <w:num w:numId="6" w16cid:durableId="735396680">
    <w:abstractNumId w:val="0"/>
  </w:num>
  <w:num w:numId="7" w16cid:durableId="380174478">
    <w:abstractNumId w:val="28"/>
  </w:num>
  <w:num w:numId="8" w16cid:durableId="12266471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04815897">
    <w:abstractNumId w:val="14"/>
  </w:num>
  <w:num w:numId="10" w16cid:durableId="1724450031">
    <w:abstractNumId w:val="11"/>
  </w:num>
  <w:num w:numId="11" w16cid:durableId="1015227742">
    <w:abstractNumId w:val="9"/>
  </w:num>
  <w:num w:numId="12" w16cid:durableId="1802384280">
    <w:abstractNumId w:val="26"/>
  </w:num>
  <w:num w:numId="13" w16cid:durableId="2000384770">
    <w:abstractNumId w:val="13"/>
  </w:num>
  <w:num w:numId="14" w16cid:durableId="113209247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9104276">
    <w:abstractNumId w:val="5"/>
  </w:num>
  <w:num w:numId="16" w16cid:durableId="1734547462">
    <w:abstractNumId w:val="10"/>
  </w:num>
  <w:num w:numId="17" w16cid:durableId="223570209">
    <w:abstractNumId w:val="27"/>
  </w:num>
  <w:num w:numId="18" w16cid:durableId="2109958622">
    <w:abstractNumId w:val="23"/>
  </w:num>
  <w:num w:numId="19" w16cid:durableId="229657912">
    <w:abstractNumId w:val="12"/>
  </w:num>
  <w:num w:numId="20" w16cid:durableId="1293169946">
    <w:abstractNumId w:val="2"/>
  </w:num>
  <w:num w:numId="21" w16cid:durableId="2051683048">
    <w:abstractNumId w:val="1"/>
  </w:num>
  <w:num w:numId="22" w16cid:durableId="490563454">
    <w:abstractNumId w:val="17"/>
  </w:num>
  <w:num w:numId="23" w16cid:durableId="1874268062">
    <w:abstractNumId w:val="30"/>
  </w:num>
  <w:num w:numId="24" w16cid:durableId="572589846">
    <w:abstractNumId w:val="25"/>
  </w:num>
  <w:num w:numId="25" w16cid:durableId="1457335458">
    <w:abstractNumId w:val="19"/>
  </w:num>
  <w:num w:numId="26" w16cid:durableId="1955671023">
    <w:abstractNumId w:val="7"/>
  </w:num>
  <w:num w:numId="27" w16cid:durableId="10141161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89966645">
    <w:abstractNumId w:val="21"/>
  </w:num>
  <w:num w:numId="29" w16cid:durableId="213859466">
    <w:abstractNumId w:val="29"/>
    <w:lvlOverride w:ilvl="0">
      <w:startOverride w:val="1"/>
    </w:lvlOverride>
  </w:num>
  <w:num w:numId="30" w16cid:durableId="1025013256">
    <w:abstractNumId w:val="24"/>
  </w:num>
  <w:num w:numId="31" w16cid:durableId="183070929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89583216">
    <w:abstractNumId w:val="15"/>
  </w:num>
  <w:num w:numId="33" w16cid:durableId="21208609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890085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843231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48270420">
    <w:abstractNumId w:val="18"/>
  </w:num>
  <w:num w:numId="37" w16cid:durableId="856430519">
    <w:abstractNumId w:val="6"/>
  </w:num>
  <w:num w:numId="38" w16cid:durableId="18095448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6617836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4694690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8810458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66075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64601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814229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21618583">
    <w:abstractNumId w:val="16"/>
  </w:num>
  <w:num w:numId="46" w16cid:durableId="211808939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5062559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14541769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336049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591890304">
    <w:abstractNumId w:val="29"/>
  </w:num>
  <w:num w:numId="51" w16cid:durableId="41906755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55111619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pl-PL" w:vendorID="64" w:dllVersion="0" w:nlCheck="1" w:checkStyle="0"/>
  <w:activeWritingStyle w:appName="MSWord" w:lang="en-GB" w:vendorID="64" w:dllVersion="0" w:nlCheck="1" w:checkStyle="0"/>
  <w:activeWritingStyle w:appName="MSWord" w:lang="en-ZW" w:vendorID="64" w:dllVersion="0" w:nlCheck="1" w:checkStyle="0"/>
  <w:activeWritingStyle w:appName="MSWord" w:lang="es-ES" w:vendorID="64" w:dllVersion="0" w:nlCheck="1" w:checkStyle="0"/>
  <w:activeWritingStyle w:appName="MSWord" w:lang="it-IT" w:vendorID="64" w:dllVersion="0" w:nlCheck="1" w:checkStyle="0"/>
  <w:defaultTabStop w:val="1296"/>
  <w:hyphenationZone w:val="396"/>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Q3NjG3NDC3NDWwsDBU0lEKTi0uzszPAykwMqgFAC5EF/wtAAAA"/>
  </w:docVars>
  <w:rsids>
    <w:rsidRoot w:val="009A64BD"/>
    <w:rsid w:val="00000023"/>
    <w:rsid w:val="00000024"/>
    <w:rsid w:val="00000046"/>
    <w:rsid w:val="00000161"/>
    <w:rsid w:val="00000336"/>
    <w:rsid w:val="00000594"/>
    <w:rsid w:val="0000067E"/>
    <w:rsid w:val="0000067F"/>
    <w:rsid w:val="00000738"/>
    <w:rsid w:val="00000742"/>
    <w:rsid w:val="000007E7"/>
    <w:rsid w:val="00000820"/>
    <w:rsid w:val="00000A35"/>
    <w:rsid w:val="00000B05"/>
    <w:rsid w:val="00000D42"/>
    <w:rsid w:val="00000DFE"/>
    <w:rsid w:val="00000E48"/>
    <w:rsid w:val="00000F98"/>
    <w:rsid w:val="00000FDC"/>
    <w:rsid w:val="00001015"/>
    <w:rsid w:val="000014E3"/>
    <w:rsid w:val="00001606"/>
    <w:rsid w:val="00001B87"/>
    <w:rsid w:val="00001BA3"/>
    <w:rsid w:val="00001F2C"/>
    <w:rsid w:val="00001F58"/>
    <w:rsid w:val="00001F96"/>
    <w:rsid w:val="00002007"/>
    <w:rsid w:val="0000207C"/>
    <w:rsid w:val="0000208C"/>
    <w:rsid w:val="00002103"/>
    <w:rsid w:val="00002120"/>
    <w:rsid w:val="0000221B"/>
    <w:rsid w:val="00002561"/>
    <w:rsid w:val="00002632"/>
    <w:rsid w:val="000028A8"/>
    <w:rsid w:val="00002A19"/>
    <w:rsid w:val="00002B95"/>
    <w:rsid w:val="00002BF9"/>
    <w:rsid w:val="00002C19"/>
    <w:rsid w:val="00002D9D"/>
    <w:rsid w:val="00002DFB"/>
    <w:rsid w:val="00002EEB"/>
    <w:rsid w:val="0000324A"/>
    <w:rsid w:val="000032F7"/>
    <w:rsid w:val="000033B4"/>
    <w:rsid w:val="00003505"/>
    <w:rsid w:val="00003668"/>
    <w:rsid w:val="000036F2"/>
    <w:rsid w:val="0000375C"/>
    <w:rsid w:val="00003836"/>
    <w:rsid w:val="00003963"/>
    <w:rsid w:val="00003969"/>
    <w:rsid w:val="000039A8"/>
    <w:rsid w:val="00003B9A"/>
    <w:rsid w:val="00003C1C"/>
    <w:rsid w:val="00003CE3"/>
    <w:rsid w:val="00003EC6"/>
    <w:rsid w:val="00003ED3"/>
    <w:rsid w:val="00004031"/>
    <w:rsid w:val="00004039"/>
    <w:rsid w:val="00004117"/>
    <w:rsid w:val="000041DA"/>
    <w:rsid w:val="000043EB"/>
    <w:rsid w:val="00004409"/>
    <w:rsid w:val="0000483F"/>
    <w:rsid w:val="00004BDD"/>
    <w:rsid w:val="00004DA3"/>
    <w:rsid w:val="00004DED"/>
    <w:rsid w:val="00004F49"/>
    <w:rsid w:val="00004FA6"/>
    <w:rsid w:val="00005135"/>
    <w:rsid w:val="00005197"/>
    <w:rsid w:val="0000547C"/>
    <w:rsid w:val="0000563F"/>
    <w:rsid w:val="000058AE"/>
    <w:rsid w:val="000058BA"/>
    <w:rsid w:val="0000598B"/>
    <w:rsid w:val="00005C54"/>
    <w:rsid w:val="00005F0E"/>
    <w:rsid w:val="000061C1"/>
    <w:rsid w:val="00006323"/>
    <w:rsid w:val="0000633F"/>
    <w:rsid w:val="0000647E"/>
    <w:rsid w:val="0000651B"/>
    <w:rsid w:val="0000659A"/>
    <w:rsid w:val="000067D0"/>
    <w:rsid w:val="000067F4"/>
    <w:rsid w:val="00006809"/>
    <w:rsid w:val="00006895"/>
    <w:rsid w:val="00006A94"/>
    <w:rsid w:val="00006AEB"/>
    <w:rsid w:val="00006B0A"/>
    <w:rsid w:val="00006B2D"/>
    <w:rsid w:val="00006C02"/>
    <w:rsid w:val="00006C9B"/>
    <w:rsid w:val="00006D05"/>
    <w:rsid w:val="00006E77"/>
    <w:rsid w:val="00006FE6"/>
    <w:rsid w:val="00006FFC"/>
    <w:rsid w:val="00007026"/>
    <w:rsid w:val="000070D1"/>
    <w:rsid w:val="000073A0"/>
    <w:rsid w:val="0000743E"/>
    <w:rsid w:val="000076D6"/>
    <w:rsid w:val="00007862"/>
    <w:rsid w:val="00007900"/>
    <w:rsid w:val="00007B36"/>
    <w:rsid w:val="00007CBF"/>
    <w:rsid w:val="00007CEB"/>
    <w:rsid w:val="00007D4D"/>
    <w:rsid w:val="00007DC1"/>
    <w:rsid w:val="00007DD3"/>
    <w:rsid w:val="00007FA6"/>
    <w:rsid w:val="00007FFB"/>
    <w:rsid w:val="00010273"/>
    <w:rsid w:val="000102D6"/>
    <w:rsid w:val="0001062C"/>
    <w:rsid w:val="0001093E"/>
    <w:rsid w:val="0001095F"/>
    <w:rsid w:val="00010DE6"/>
    <w:rsid w:val="00011184"/>
    <w:rsid w:val="00011369"/>
    <w:rsid w:val="000114CB"/>
    <w:rsid w:val="000114EE"/>
    <w:rsid w:val="000117C7"/>
    <w:rsid w:val="000118E1"/>
    <w:rsid w:val="000118E5"/>
    <w:rsid w:val="00011ADA"/>
    <w:rsid w:val="00011BB0"/>
    <w:rsid w:val="00011D90"/>
    <w:rsid w:val="00011DA2"/>
    <w:rsid w:val="000120D5"/>
    <w:rsid w:val="00012107"/>
    <w:rsid w:val="0001222E"/>
    <w:rsid w:val="00012305"/>
    <w:rsid w:val="000124BB"/>
    <w:rsid w:val="00012646"/>
    <w:rsid w:val="000127BC"/>
    <w:rsid w:val="0001287B"/>
    <w:rsid w:val="0001287C"/>
    <w:rsid w:val="00012968"/>
    <w:rsid w:val="00012BA6"/>
    <w:rsid w:val="00012BFC"/>
    <w:rsid w:val="00012C8C"/>
    <w:rsid w:val="00012CAC"/>
    <w:rsid w:val="00012F70"/>
    <w:rsid w:val="00013028"/>
    <w:rsid w:val="000130A7"/>
    <w:rsid w:val="000130B3"/>
    <w:rsid w:val="000130E8"/>
    <w:rsid w:val="0001320F"/>
    <w:rsid w:val="00013264"/>
    <w:rsid w:val="00013302"/>
    <w:rsid w:val="000133C5"/>
    <w:rsid w:val="00013400"/>
    <w:rsid w:val="0001381A"/>
    <w:rsid w:val="00013A01"/>
    <w:rsid w:val="00013BB8"/>
    <w:rsid w:val="00013BBD"/>
    <w:rsid w:val="00013C25"/>
    <w:rsid w:val="00013E6C"/>
    <w:rsid w:val="00013EC6"/>
    <w:rsid w:val="00014011"/>
    <w:rsid w:val="000140D4"/>
    <w:rsid w:val="000140FF"/>
    <w:rsid w:val="0001411B"/>
    <w:rsid w:val="000143B4"/>
    <w:rsid w:val="0001470B"/>
    <w:rsid w:val="00014DE6"/>
    <w:rsid w:val="00014F17"/>
    <w:rsid w:val="000150E4"/>
    <w:rsid w:val="00015106"/>
    <w:rsid w:val="00015294"/>
    <w:rsid w:val="000154A7"/>
    <w:rsid w:val="00015515"/>
    <w:rsid w:val="0001558E"/>
    <w:rsid w:val="000156BB"/>
    <w:rsid w:val="0001579C"/>
    <w:rsid w:val="0001584A"/>
    <w:rsid w:val="000159BB"/>
    <w:rsid w:val="000159EF"/>
    <w:rsid w:val="00015B0F"/>
    <w:rsid w:val="00015C39"/>
    <w:rsid w:val="00015CFE"/>
    <w:rsid w:val="00015E26"/>
    <w:rsid w:val="00015EB8"/>
    <w:rsid w:val="00015F00"/>
    <w:rsid w:val="00015FDA"/>
    <w:rsid w:val="000160F1"/>
    <w:rsid w:val="00016135"/>
    <w:rsid w:val="00016192"/>
    <w:rsid w:val="0001657C"/>
    <w:rsid w:val="000166E5"/>
    <w:rsid w:val="00016971"/>
    <w:rsid w:val="000169A7"/>
    <w:rsid w:val="000169F6"/>
    <w:rsid w:val="00016A90"/>
    <w:rsid w:val="00016ACE"/>
    <w:rsid w:val="00016AE6"/>
    <w:rsid w:val="00016C76"/>
    <w:rsid w:val="00016E39"/>
    <w:rsid w:val="00016EE6"/>
    <w:rsid w:val="00016FBD"/>
    <w:rsid w:val="00016FFA"/>
    <w:rsid w:val="000171B0"/>
    <w:rsid w:val="0001725B"/>
    <w:rsid w:val="000176A3"/>
    <w:rsid w:val="000178E9"/>
    <w:rsid w:val="000179E2"/>
    <w:rsid w:val="00017DDC"/>
    <w:rsid w:val="00017FD3"/>
    <w:rsid w:val="000200D4"/>
    <w:rsid w:val="000200ED"/>
    <w:rsid w:val="000201F4"/>
    <w:rsid w:val="000202AE"/>
    <w:rsid w:val="00020304"/>
    <w:rsid w:val="000203E1"/>
    <w:rsid w:val="0002052B"/>
    <w:rsid w:val="0002063F"/>
    <w:rsid w:val="00020787"/>
    <w:rsid w:val="00020845"/>
    <w:rsid w:val="0002085D"/>
    <w:rsid w:val="00020CE1"/>
    <w:rsid w:val="00020E73"/>
    <w:rsid w:val="00020ECE"/>
    <w:rsid w:val="000210C5"/>
    <w:rsid w:val="00021179"/>
    <w:rsid w:val="000212EE"/>
    <w:rsid w:val="0002136F"/>
    <w:rsid w:val="000213C9"/>
    <w:rsid w:val="000213DB"/>
    <w:rsid w:val="00021452"/>
    <w:rsid w:val="00021670"/>
    <w:rsid w:val="000217F2"/>
    <w:rsid w:val="00021932"/>
    <w:rsid w:val="0002197D"/>
    <w:rsid w:val="00021B87"/>
    <w:rsid w:val="00021C0F"/>
    <w:rsid w:val="00021FE7"/>
    <w:rsid w:val="00022000"/>
    <w:rsid w:val="0002209F"/>
    <w:rsid w:val="0002219D"/>
    <w:rsid w:val="000221FA"/>
    <w:rsid w:val="0002224E"/>
    <w:rsid w:val="00022497"/>
    <w:rsid w:val="000226D3"/>
    <w:rsid w:val="000226D9"/>
    <w:rsid w:val="00022725"/>
    <w:rsid w:val="00022870"/>
    <w:rsid w:val="00022890"/>
    <w:rsid w:val="000229CA"/>
    <w:rsid w:val="00022AA4"/>
    <w:rsid w:val="00022BC1"/>
    <w:rsid w:val="00022BD9"/>
    <w:rsid w:val="00022C9F"/>
    <w:rsid w:val="00022D43"/>
    <w:rsid w:val="00022E15"/>
    <w:rsid w:val="00022E7C"/>
    <w:rsid w:val="00022EC8"/>
    <w:rsid w:val="00022F07"/>
    <w:rsid w:val="00023242"/>
    <w:rsid w:val="000233F7"/>
    <w:rsid w:val="00023565"/>
    <w:rsid w:val="000236C7"/>
    <w:rsid w:val="0002384A"/>
    <w:rsid w:val="000239BE"/>
    <w:rsid w:val="000239FC"/>
    <w:rsid w:val="00023A5A"/>
    <w:rsid w:val="00023A9F"/>
    <w:rsid w:val="00023C8C"/>
    <w:rsid w:val="00023D50"/>
    <w:rsid w:val="00023F21"/>
    <w:rsid w:val="00023F2D"/>
    <w:rsid w:val="000243B1"/>
    <w:rsid w:val="00024409"/>
    <w:rsid w:val="00024415"/>
    <w:rsid w:val="00024585"/>
    <w:rsid w:val="000247D6"/>
    <w:rsid w:val="0002494C"/>
    <w:rsid w:val="00024A28"/>
    <w:rsid w:val="00024B93"/>
    <w:rsid w:val="00024C38"/>
    <w:rsid w:val="00024CEC"/>
    <w:rsid w:val="00024DB5"/>
    <w:rsid w:val="00024E64"/>
    <w:rsid w:val="00025096"/>
    <w:rsid w:val="000250A5"/>
    <w:rsid w:val="0002539B"/>
    <w:rsid w:val="0002540B"/>
    <w:rsid w:val="0002543A"/>
    <w:rsid w:val="000254D8"/>
    <w:rsid w:val="000256F0"/>
    <w:rsid w:val="000257E2"/>
    <w:rsid w:val="00025982"/>
    <w:rsid w:val="00025A77"/>
    <w:rsid w:val="00025CC8"/>
    <w:rsid w:val="00025D4E"/>
    <w:rsid w:val="00025D68"/>
    <w:rsid w:val="00025F4C"/>
    <w:rsid w:val="000260A7"/>
    <w:rsid w:val="000260BE"/>
    <w:rsid w:val="00026351"/>
    <w:rsid w:val="000265EF"/>
    <w:rsid w:val="000266DD"/>
    <w:rsid w:val="00026735"/>
    <w:rsid w:val="0002686B"/>
    <w:rsid w:val="00026A55"/>
    <w:rsid w:val="00026A9A"/>
    <w:rsid w:val="00026B15"/>
    <w:rsid w:val="00026C0A"/>
    <w:rsid w:val="00026CC7"/>
    <w:rsid w:val="00026DFF"/>
    <w:rsid w:val="00026EF1"/>
    <w:rsid w:val="00026FC0"/>
    <w:rsid w:val="00027004"/>
    <w:rsid w:val="00027162"/>
    <w:rsid w:val="000271EE"/>
    <w:rsid w:val="0002722E"/>
    <w:rsid w:val="000274B9"/>
    <w:rsid w:val="0002750D"/>
    <w:rsid w:val="00027747"/>
    <w:rsid w:val="00027856"/>
    <w:rsid w:val="00027910"/>
    <w:rsid w:val="00027AC8"/>
    <w:rsid w:val="00027BC1"/>
    <w:rsid w:val="00027E5D"/>
    <w:rsid w:val="00027EAC"/>
    <w:rsid w:val="00027EE1"/>
    <w:rsid w:val="00027FEA"/>
    <w:rsid w:val="0003018C"/>
    <w:rsid w:val="000301B7"/>
    <w:rsid w:val="00030408"/>
    <w:rsid w:val="000304C4"/>
    <w:rsid w:val="000304D0"/>
    <w:rsid w:val="0003061A"/>
    <w:rsid w:val="0003071D"/>
    <w:rsid w:val="00030851"/>
    <w:rsid w:val="000308A1"/>
    <w:rsid w:val="00030A74"/>
    <w:rsid w:val="00030CA1"/>
    <w:rsid w:val="00030D08"/>
    <w:rsid w:val="0003122B"/>
    <w:rsid w:val="000313F4"/>
    <w:rsid w:val="00031401"/>
    <w:rsid w:val="00031612"/>
    <w:rsid w:val="000316AB"/>
    <w:rsid w:val="00031802"/>
    <w:rsid w:val="00031819"/>
    <w:rsid w:val="000318C1"/>
    <w:rsid w:val="0003198D"/>
    <w:rsid w:val="00031B1A"/>
    <w:rsid w:val="00031B5A"/>
    <w:rsid w:val="00031CBF"/>
    <w:rsid w:val="00031E5C"/>
    <w:rsid w:val="0003203C"/>
    <w:rsid w:val="0003207F"/>
    <w:rsid w:val="00032145"/>
    <w:rsid w:val="0003218F"/>
    <w:rsid w:val="000321D3"/>
    <w:rsid w:val="0003250F"/>
    <w:rsid w:val="0003272F"/>
    <w:rsid w:val="00032755"/>
    <w:rsid w:val="00032824"/>
    <w:rsid w:val="000329C0"/>
    <w:rsid w:val="00032A72"/>
    <w:rsid w:val="00032A8A"/>
    <w:rsid w:val="00032D3E"/>
    <w:rsid w:val="00032D50"/>
    <w:rsid w:val="00032F16"/>
    <w:rsid w:val="00032F26"/>
    <w:rsid w:val="00033091"/>
    <w:rsid w:val="000330E7"/>
    <w:rsid w:val="00033271"/>
    <w:rsid w:val="00033274"/>
    <w:rsid w:val="000333EA"/>
    <w:rsid w:val="00033409"/>
    <w:rsid w:val="000335F7"/>
    <w:rsid w:val="00033669"/>
    <w:rsid w:val="00033A1D"/>
    <w:rsid w:val="00033C4E"/>
    <w:rsid w:val="00033CA5"/>
    <w:rsid w:val="00033E49"/>
    <w:rsid w:val="00033E8F"/>
    <w:rsid w:val="00034000"/>
    <w:rsid w:val="00034211"/>
    <w:rsid w:val="00034271"/>
    <w:rsid w:val="000342CD"/>
    <w:rsid w:val="00034382"/>
    <w:rsid w:val="00034494"/>
    <w:rsid w:val="000344E5"/>
    <w:rsid w:val="00034557"/>
    <w:rsid w:val="000346CD"/>
    <w:rsid w:val="000348B1"/>
    <w:rsid w:val="00034B15"/>
    <w:rsid w:val="00034BFA"/>
    <w:rsid w:val="00034CA9"/>
    <w:rsid w:val="00034D2D"/>
    <w:rsid w:val="00034EDE"/>
    <w:rsid w:val="00034F00"/>
    <w:rsid w:val="00034F6A"/>
    <w:rsid w:val="00034F8F"/>
    <w:rsid w:val="0003500D"/>
    <w:rsid w:val="000350C0"/>
    <w:rsid w:val="000350E4"/>
    <w:rsid w:val="00035352"/>
    <w:rsid w:val="000353D9"/>
    <w:rsid w:val="00035537"/>
    <w:rsid w:val="00035609"/>
    <w:rsid w:val="0003572A"/>
    <w:rsid w:val="000358A1"/>
    <w:rsid w:val="0003592F"/>
    <w:rsid w:val="00035A93"/>
    <w:rsid w:val="00035E1E"/>
    <w:rsid w:val="00035E35"/>
    <w:rsid w:val="00036038"/>
    <w:rsid w:val="00036089"/>
    <w:rsid w:val="00036099"/>
    <w:rsid w:val="00036257"/>
    <w:rsid w:val="00036328"/>
    <w:rsid w:val="00036342"/>
    <w:rsid w:val="000366B9"/>
    <w:rsid w:val="00036710"/>
    <w:rsid w:val="00036867"/>
    <w:rsid w:val="000368C8"/>
    <w:rsid w:val="00036C4E"/>
    <w:rsid w:val="00036CE0"/>
    <w:rsid w:val="00036DEA"/>
    <w:rsid w:val="00037000"/>
    <w:rsid w:val="00037066"/>
    <w:rsid w:val="000370B4"/>
    <w:rsid w:val="000372AB"/>
    <w:rsid w:val="000372C9"/>
    <w:rsid w:val="0003761E"/>
    <w:rsid w:val="00037827"/>
    <w:rsid w:val="000379F8"/>
    <w:rsid w:val="00037A04"/>
    <w:rsid w:val="00037AB0"/>
    <w:rsid w:val="00037D1F"/>
    <w:rsid w:val="00037E19"/>
    <w:rsid w:val="00037E36"/>
    <w:rsid w:val="00037E3D"/>
    <w:rsid w:val="00037F0B"/>
    <w:rsid w:val="00040280"/>
    <w:rsid w:val="0004046B"/>
    <w:rsid w:val="000406E7"/>
    <w:rsid w:val="00040720"/>
    <w:rsid w:val="00040783"/>
    <w:rsid w:val="00040849"/>
    <w:rsid w:val="00040A78"/>
    <w:rsid w:val="00040B82"/>
    <w:rsid w:val="00040B8C"/>
    <w:rsid w:val="00040BA4"/>
    <w:rsid w:val="00040E0D"/>
    <w:rsid w:val="00040E69"/>
    <w:rsid w:val="00040E95"/>
    <w:rsid w:val="00040EE8"/>
    <w:rsid w:val="00040FE7"/>
    <w:rsid w:val="0004106B"/>
    <w:rsid w:val="0004106C"/>
    <w:rsid w:val="00041105"/>
    <w:rsid w:val="00041130"/>
    <w:rsid w:val="0004151E"/>
    <w:rsid w:val="00041651"/>
    <w:rsid w:val="00041820"/>
    <w:rsid w:val="00041849"/>
    <w:rsid w:val="00041A4E"/>
    <w:rsid w:val="00041AEF"/>
    <w:rsid w:val="00041C50"/>
    <w:rsid w:val="00041CAF"/>
    <w:rsid w:val="00041CFF"/>
    <w:rsid w:val="00041E37"/>
    <w:rsid w:val="0004216E"/>
    <w:rsid w:val="000421FA"/>
    <w:rsid w:val="000422C3"/>
    <w:rsid w:val="0004232D"/>
    <w:rsid w:val="0004235F"/>
    <w:rsid w:val="000423B6"/>
    <w:rsid w:val="000423D9"/>
    <w:rsid w:val="00042477"/>
    <w:rsid w:val="0004255E"/>
    <w:rsid w:val="00042631"/>
    <w:rsid w:val="00042708"/>
    <w:rsid w:val="00042A18"/>
    <w:rsid w:val="00042A99"/>
    <w:rsid w:val="00042AA5"/>
    <w:rsid w:val="00042BAD"/>
    <w:rsid w:val="00042C1A"/>
    <w:rsid w:val="00042ED1"/>
    <w:rsid w:val="000431D1"/>
    <w:rsid w:val="000433E6"/>
    <w:rsid w:val="000434B6"/>
    <w:rsid w:val="0004352B"/>
    <w:rsid w:val="000438F6"/>
    <w:rsid w:val="000439E2"/>
    <w:rsid w:val="00043A57"/>
    <w:rsid w:val="00043D39"/>
    <w:rsid w:val="00043DE2"/>
    <w:rsid w:val="00044194"/>
    <w:rsid w:val="000442A5"/>
    <w:rsid w:val="00044505"/>
    <w:rsid w:val="00044544"/>
    <w:rsid w:val="000445DF"/>
    <w:rsid w:val="00044633"/>
    <w:rsid w:val="000446D2"/>
    <w:rsid w:val="0004474C"/>
    <w:rsid w:val="00044840"/>
    <w:rsid w:val="000448B5"/>
    <w:rsid w:val="00044A10"/>
    <w:rsid w:val="00044B7C"/>
    <w:rsid w:val="00044C0F"/>
    <w:rsid w:val="00044CE3"/>
    <w:rsid w:val="00044D19"/>
    <w:rsid w:val="00044DF9"/>
    <w:rsid w:val="00045046"/>
    <w:rsid w:val="000450AE"/>
    <w:rsid w:val="000454A4"/>
    <w:rsid w:val="00045666"/>
    <w:rsid w:val="0004567F"/>
    <w:rsid w:val="0004581B"/>
    <w:rsid w:val="00045B25"/>
    <w:rsid w:val="00045C2E"/>
    <w:rsid w:val="00045F31"/>
    <w:rsid w:val="00045F9D"/>
    <w:rsid w:val="00046128"/>
    <w:rsid w:val="000463C4"/>
    <w:rsid w:val="000466E8"/>
    <w:rsid w:val="00046D24"/>
    <w:rsid w:val="00046D2B"/>
    <w:rsid w:val="00046D80"/>
    <w:rsid w:val="00046E7D"/>
    <w:rsid w:val="00046F37"/>
    <w:rsid w:val="00046F80"/>
    <w:rsid w:val="00046FA6"/>
    <w:rsid w:val="00047149"/>
    <w:rsid w:val="0004720F"/>
    <w:rsid w:val="0004723C"/>
    <w:rsid w:val="00047575"/>
    <w:rsid w:val="000475AD"/>
    <w:rsid w:val="000475C7"/>
    <w:rsid w:val="00047B31"/>
    <w:rsid w:val="00047B75"/>
    <w:rsid w:val="00047B85"/>
    <w:rsid w:val="00047C9E"/>
    <w:rsid w:val="00047CBC"/>
    <w:rsid w:val="00047E86"/>
    <w:rsid w:val="00047ECE"/>
    <w:rsid w:val="00047F5E"/>
    <w:rsid w:val="00050146"/>
    <w:rsid w:val="00050154"/>
    <w:rsid w:val="00050460"/>
    <w:rsid w:val="00050638"/>
    <w:rsid w:val="00050767"/>
    <w:rsid w:val="00050797"/>
    <w:rsid w:val="00050B3F"/>
    <w:rsid w:val="00050D5F"/>
    <w:rsid w:val="0005101A"/>
    <w:rsid w:val="00051031"/>
    <w:rsid w:val="00051033"/>
    <w:rsid w:val="00051186"/>
    <w:rsid w:val="000512C7"/>
    <w:rsid w:val="000514AD"/>
    <w:rsid w:val="000514D5"/>
    <w:rsid w:val="0005156D"/>
    <w:rsid w:val="0005185D"/>
    <w:rsid w:val="00051868"/>
    <w:rsid w:val="0005187F"/>
    <w:rsid w:val="00051BBC"/>
    <w:rsid w:val="00051BD7"/>
    <w:rsid w:val="00051C23"/>
    <w:rsid w:val="000520B4"/>
    <w:rsid w:val="000520CC"/>
    <w:rsid w:val="000520CD"/>
    <w:rsid w:val="00052114"/>
    <w:rsid w:val="00052162"/>
    <w:rsid w:val="00052501"/>
    <w:rsid w:val="0005251C"/>
    <w:rsid w:val="000526A2"/>
    <w:rsid w:val="00052739"/>
    <w:rsid w:val="00052852"/>
    <w:rsid w:val="000529AC"/>
    <w:rsid w:val="00052C53"/>
    <w:rsid w:val="00052DD4"/>
    <w:rsid w:val="00052DE7"/>
    <w:rsid w:val="00052E94"/>
    <w:rsid w:val="00053179"/>
    <w:rsid w:val="00053281"/>
    <w:rsid w:val="000533B5"/>
    <w:rsid w:val="000533C0"/>
    <w:rsid w:val="0005345A"/>
    <w:rsid w:val="000535C7"/>
    <w:rsid w:val="000537AD"/>
    <w:rsid w:val="000538C8"/>
    <w:rsid w:val="00053B5A"/>
    <w:rsid w:val="00053BF9"/>
    <w:rsid w:val="00053CE9"/>
    <w:rsid w:val="00053D14"/>
    <w:rsid w:val="00053F83"/>
    <w:rsid w:val="00054053"/>
    <w:rsid w:val="00054208"/>
    <w:rsid w:val="00054339"/>
    <w:rsid w:val="00054492"/>
    <w:rsid w:val="000544BD"/>
    <w:rsid w:val="00054566"/>
    <w:rsid w:val="000546DD"/>
    <w:rsid w:val="000546E0"/>
    <w:rsid w:val="0005488D"/>
    <w:rsid w:val="00054909"/>
    <w:rsid w:val="00054934"/>
    <w:rsid w:val="00054D35"/>
    <w:rsid w:val="00054D94"/>
    <w:rsid w:val="00054EBE"/>
    <w:rsid w:val="00054EE4"/>
    <w:rsid w:val="00054F46"/>
    <w:rsid w:val="00054FC1"/>
    <w:rsid w:val="00055232"/>
    <w:rsid w:val="00055638"/>
    <w:rsid w:val="00055709"/>
    <w:rsid w:val="000557F2"/>
    <w:rsid w:val="0005587F"/>
    <w:rsid w:val="00055CF0"/>
    <w:rsid w:val="00055D4F"/>
    <w:rsid w:val="00055E54"/>
    <w:rsid w:val="00055FC7"/>
    <w:rsid w:val="00056187"/>
    <w:rsid w:val="00056246"/>
    <w:rsid w:val="00056247"/>
    <w:rsid w:val="000562D5"/>
    <w:rsid w:val="0005633D"/>
    <w:rsid w:val="0005635F"/>
    <w:rsid w:val="000565A6"/>
    <w:rsid w:val="0005662B"/>
    <w:rsid w:val="0005663E"/>
    <w:rsid w:val="00056694"/>
    <w:rsid w:val="000566D4"/>
    <w:rsid w:val="00056718"/>
    <w:rsid w:val="00056750"/>
    <w:rsid w:val="000567DD"/>
    <w:rsid w:val="00056919"/>
    <w:rsid w:val="00056A3B"/>
    <w:rsid w:val="00056B5F"/>
    <w:rsid w:val="00056DF3"/>
    <w:rsid w:val="00056EA4"/>
    <w:rsid w:val="00056EDB"/>
    <w:rsid w:val="00056F0B"/>
    <w:rsid w:val="00056F9A"/>
    <w:rsid w:val="00057126"/>
    <w:rsid w:val="00057201"/>
    <w:rsid w:val="00057224"/>
    <w:rsid w:val="0005723A"/>
    <w:rsid w:val="00057278"/>
    <w:rsid w:val="00057283"/>
    <w:rsid w:val="000572A7"/>
    <w:rsid w:val="0005751A"/>
    <w:rsid w:val="0005763E"/>
    <w:rsid w:val="0005786E"/>
    <w:rsid w:val="000579CA"/>
    <w:rsid w:val="00057B51"/>
    <w:rsid w:val="00057CC4"/>
    <w:rsid w:val="00057E18"/>
    <w:rsid w:val="000601B1"/>
    <w:rsid w:val="00060321"/>
    <w:rsid w:val="0006038C"/>
    <w:rsid w:val="00060400"/>
    <w:rsid w:val="00060435"/>
    <w:rsid w:val="0006069D"/>
    <w:rsid w:val="00060A44"/>
    <w:rsid w:val="00060AEF"/>
    <w:rsid w:val="00060E8C"/>
    <w:rsid w:val="00060E8F"/>
    <w:rsid w:val="00060F26"/>
    <w:rsid w:val="00060F94"/>
    <w:rsid w:val="00060FD6"/>
    <w:rsid w:val="00061175"/>
    <w:rsid w:val="000615DC"/>
    <w:rsid w:val="000615DD"/>
    <w:rsid w:val="000616AE"/>
    <w:rsid w:val="000616F3"/>
    <w:rsid w:val="0006178D"/>
    <w:rsid w:val="00061902"/>
    <w:rsid w:val="000619F4"/>
    <w:rsid w:val="000619FB"/>
    <w:rsid w:val="00061B36"/>
    <w:rsid w:val="00061C74"/>
    <w:rsid w:val="00061D0F"/>
    <w:rsid w:val="00061E11"/>
    <w:rsid w:val="00061E15"/>
    <w:rsid w:val="00061EA4"/>
    <w:rsid w:val="00061F53"/>
    <w:rsid w:val="00062194"/>
    <w:rsid w:val="0006233B"/>
    <w:rsid w:val="00062373"/>
    <w:rsid w:val="00062488"/>
    <w:rsid w:val="0006273D"/>
    <w:rsid w:val="000627C7"/>
    <w:rsid w:val="00062813"/>
    <w:rsid w:val="000628BF"/>
    <w:rsid w:val="000628C5"/>
    <w:rsid w:val="00062917"/>
    <w:rsid w:val="000629E3"/>
    <w:rsid w:val="00062A51"/>
    <w:rsid w:val="00062A73"/>
    <w:rsid w:val="00062B5C"/>
    <w:rsid w:val="00062C15"/>
    <w:rsid w:val="00062CA2"/>
    <w:rsid w:val="00062CFF"/>
    <w:rsid w:val="00062E5C"/>
    <w:rsid w:val="000632B7"/>
    <w:rsid w:val="00063341"/>
    <w:rsid w:val="0006337E"/>
    <w:rsid w:val="000633B3"/>
    <w:rsid w:val="000634C2"/>
    <w:rsid w:val="000639B9"/>
    <w:rsid w:val="00063ADE"/>
    <w:rsid w:val="00063B1E"/>
    <w:rsid w:val="00063B27"/>
    <w:rsid w:val="00063CC7"/>
    <w:rsid w:val="00063CED"/>
    <w:rsid w:val="00063DE1"/>
    <w:rsid w:val="00063E78"/>
    <w:rsid w:val="00063F59"/>
    <w:rsid w:val="00063F86"/>
    <w:rsid w:val="00063FA9"/>
    <w:rsid w:val="00064065"/>
    <w:rsid w:val="00064248"/>
    <w:rsid w:val="00064396"/>
    <w:rsid w:val="0006439A"/>
    <w:rsid w:val="000646F8"/>
    <w:rsid w:val="00064725"/>
    <w:rsid w:val="00064800"/>
    <w:rsid w:val="00064930"/>
    <w:rsid w:val="0006496C"/>
    <w:rsid w:val="00064A11"/>
    <w:rsid w:val="00064AE8"/>
    <w:rsid w:val="00064C8C"/>
    <w:rsid w:val="00064CAB"/>
    <w:rsid w:val="00064CEA"/>
    <w:rsid w:val="00064D87"/>
    <w:rsid w:val="00064D89"/>
    <w:rsid w:val="00064E55"/>
    <w:rsid w:val="00064FD0"/>
    <w:rsid w:val="00065282"/>
    <w:rsid w:val="0006580D"/>
    <w:rsid w:val="0006585D"/>
    <w:rsid w:val="000658BA"/>
    <w:rsid w:val="00065967"/>
    <w:rsid w:val="000659FF"/>
    <w:rsid w:val="00065F77"/>
    <w:rsid w:val="0006605E"/>
    <w:rsid w:val="0006621C"/>
    <w:rsid w:val="0006624B"/>
    <w:rsid w:val="00066370"/>
    <w:rsid w:val="00066391"/>
    <w:rsid w:val="000664A0"/>
    <w:rsid w:val="000664FF"/>
    <w:rsid w:val="00066572"/>
    <w:rsid w:val="00066626"/>
    <w:rsid w:val="0006665F"/>
    <w:rsid w:val="0006674A"/>
    <w:rsid w:val="000667C9"/>
    <w:rsid w:val="000668A1"/>
    <w:rsid w:val="000668ED"/>
    <w:rsid w:val="00066900"/>
    <w:rsid w:val="00066912"/>
    <w:rsid w:val="00066B07"/>
    <w:rsid w:val="00066B5A"/>
    <w:rsid w:val="00066E87"/>
    <w:rsid w:val="00066EA8"/>
    <w:rsid w:val="00066ECD"/>
    <w:rsid w:val="00066EF5"/>
    <w:rsid w:val="00066F9C"/>
    <w:rsid w:val="00066FB1"/>
    <w:rsid w:val="00066FCA"/>
    <w:rsid w:val="00067150"/>
    <w:rsid w:val="0006724E"/>
    <w:rsid w:val="000672F7"/>
    <w:rsid w:val="00067498"/>
    <w:rsid w:val="000674F1"/>
    <w:rsid w:val="00067573"/>
    <w:rsid w:val="0006780C"/>
    <w:rsid w:val="00067A13"/>
    <w:rsid w:val="00067A57"/>
    <w:rsid w:val="00067AA4"/>
    <w:rsid w:val="00067AA8"/>
    <w:rsid w:val="00067B3E"/>
    <w:rsid w:val="00067D66"/>
    <w:rsid w:val="00067FAF"/>
    <w:rsid w:val="000703A4"/>
    <w:rsid w:val="000703CF"/>
    <w:rsid w:val="00070465"/>
    <w:rsid w:val="000706DF"/>
    <w:rsid w:val="00070943"/>
    <w:rsid w:val="00070A49"/>
    <w:rsid w:val="00070BFF"/>
    <w:rsid w:val="00070C03"/>
    <w:rsid w:val="00070D0E"/>
    <w:rsid w:val="00070FA3"/>
    <w:rsid w:val="00071149"/>
    <w:rsid w:val="000711CF"/>
    <w:rsid w:val="0007129D"/>
    <w:rsid w:val="0007135E"/>
    <w:rsid w:val="000717EC"/>
    <w:rsid w:val="0007183E"/>
    <w:rsid w:val="00071A35"/>
    <w:rsid w:val="00071B9E"/>
    <w:rsid w:val="00071BB4"/>
    <w:rsid w:val="00071D2E"/>
    <w:rsid w:val="00071E4C"/>
    <w:rsid w:val="00071ECB"/>
    <w:rsid w:val="00071F6C"/>
    <w:rsid w:val="0007200C"/>
    <w:rsid w:val="000720A1"/>
    <w:rsid w:val="000720D9"/>
    <w:rsid w:val="0007226F"/>
    <w:rsid w:val="0007230D"/>
    <w:rsid w:val="00072461"/>
    <w:rsid w:val="0007256F"/>
    <w:rsid w:val="000725EE"/>
    <w:rsid w:val="000725FD"/>
    <w:rsid w:val="00072788"/>
    <w:rsid w:val="000727C0"/>
    <w:rsid w:val="00072807"/>
    <w:rsid w:val="00072A69"/>
    <w:rsid w:val="00072BD8"/>
    <w:rsid w:val="00072C2E"/>
    <w:rsid w:val="00072C47"/>
    <w:rsid w:val="00072C84"/>
    <w:rsid w:val="00072D69"/>
    <w:rsid w:val="00072E41"/>
    <w:rsid w:val="0007316F"/>
    <w:rsid w:val="000731A3"/>
    <w:rsid w:val="000732C6"/>
    <w:rsid w:val="0007331F"/>
    <w:rsid w:val="00073405"/>
    <w:rsid w:val="0007351E"/>
    <w:rsid w:val="000736AC"/>
    <w:rsid w:val="000736E9"/>
    <w:rsid w:val="00073772"/>
    <w:rsid w:val="00073890"/>
    <w:rsid w:val="00073947"/>
    <w:rsid w:val="00073984"/>
    <w:rsid w:val="00073A3F"/>
    <w:rsid w:val="00073C7B"/>
    <w:rsid w:val="00073CB4"/>
    <w:rsid w:val="00073D07"/>
    <w:rsid w:val="00073DE1"/>
    <w:rsid w:val="00073E17"/>
    <w:rsid w:val="00073F65"/>
    <w:rsid w:val="00073F71"/>
    <w:rsid w:val="00073F83"/>
    <w:rsid w:val="00074330"/>
    <w:rsid w:val="00074412"/>
    <w:rsid w:val="0007470F"/>
    <w:rsid w:val="0007477A"/>
    <w:rsid w:val="000748F6"/>
    <w:rsid w:val="0007498C"/>
    <w:rsid w:val="00074A6D"/>
    <w:rsid w:val="00075021"/>
    <w:rsid w:val="000750C4"/>
    <w:rsid w:val="000750E5"/>
    <w:rsid w:val="000756F2"/>
    <w:rsid w:val="00075780"/>
    <w:rsid w:val="0007583B"/>
    <w:rsid w:val="00075848"/>
    <w:rsid w:val="000759EE"/>
    <w:rsid w:val="00075A4D"/>
    <w:rsid w:val="00075BC5"/>
    <w:rsid w:val="00075C0E"/>
    <w:rsid w:val="00075DFA"/>
    <w:rsid w:val="00075E50"/>
    <w:rsid w:val="00075E9B"/>
    <w:rsid w:val="00075EC9"/>
    <w:rsid w:val="00075F9E"/>
    <w:rsid w:val="00076022"/>
    <w:rsid w:val="00076128"/>
    <w:rsid w:val="0007633E"/>
    <w:rsid w:val="000764E9"/>
    <w:rsid w:val="00076632"/>
    <w:rsid w:val="000766DC"/>
    <w:rsid w:val="00076C64"/>
    <w:rsid w:val="00076C99"/>
    <w:rsid w:val="00076CCB"/>
    <w:rsid w:val="00076E88"/>
    <w:rsid w:val="00077183"/>
    <w:rsid w:val="00077355"/>
    <w:rsid w:val="00077467"/>
    <w:rsid w:val="0007748B"/>
    <w:rsid w:val="000774AD"/>
    <w:rsid w:val="000774F2"/>
    <w:rsid w:val="00077516"/>
    <w:rsid w:val="00077A6E"/>
    <w:rsid w:val="00077B02"/>
    <w:rsid w:val="00077B4C"/>
    <w:rsid w:val="00077C35"/>
    <w:rsid w:val="00077CB4"/>
    <w:rsid w:val="00077D5D"/>
    <w:rsid w:val="00080182"/>
    <w:rsid w:val="00080398"/>
    <w:rsid w:val="0008084C"/>
    <w:rsid w:val="0008089D"/>
    <w:rsid w:val="00080936"/>
    <w:rsid w:val="00080A3E"/>
    <w:rsid w:val="00080B60"/>
    <w:rsid w:val="00080B62"/>
    <w:rsid w:val="00080BF2"/>
    <w:rsid w:val="00080BFE"/>
    <w:rsid w:val="00080CC0"/>
    <w:rsid w:val="00080D92"/>
    <w:rsid w:val="00080E3D"/>
    <w:rsid w:val="00080EAC"/>
    <w:rsid w:val="00080F76"/>
    <w:rsid w:val="0008125D"/>
    <w:rsid w:val="0008127F"/>
    <w:rsid w:val="000813E7"/>
    <w:rsid w:val="0008146E"/>
    <w:rsid w:val="00081573"/>
    <w:rsid w:val="0008172C"/>
    <w:rsid w:val="00081767"/>
    <w:rsid w:val="00081983"/>
    <w:rsid w:val="00081A52"/>
    <w:rsid w:val="00081B0A"/>
    <w:rsid w:val="00081B24"/>
    <w:rsid w:val="00081B7B"/>
    <w:rsid w:val="00081BD3"/>
    <w:rsid w:val="00081BF1"/>
    <w:rsid w:val="00081C02"/>
    <w:rsid w:val="00081CC0"/>
    <w:rsid w:val="00081D89"/>
    <w:rsid w:val="00081EEE"/>
    <w:rsid w:val="00081F37"/>
    <w:rsid w:val="000820EB"/>
    <w:rsid w:val="0008226C"/>
    <w:rsid w:val="000822D6"/>
    <w:rsid w:val="000823E0"/>
    <w:rsid w:val="00082566"/>
    <w:rsid w:val="000826FF"/>
    <w:rsid w:val="00082721"/>
    <w:rsid w:val="000827EE"/>
    <w:rsid w:val="000827F9"/>
    <w:rsid w:val="000828B5"/>
    <w:rsid w:val="00082A6A"/>
    <w:rsid w:val="00082BFC"/>
    <w:rsid w:val="00082C1D"/>
    <w:rsid w:val="00082D43"/>
    <w:rsid w:val="00082DA2"/>
    <w:rsid w:val="00082EBF"/>
    <w:rsid w:val="00082FCE"/>
    <w:rsid w:val="00082FFB"/>
    <w:rsid w:val="000830C4"/>
    <w:rsid w:val="000831AA"/>
    <w:rsid w:val="000833F9"/>
    <w:rsid w:val="00083567"/>
    <w:rsid w:val="00083598"/>
    <w:rsid w:val="00083A65"/>
    <w:rsid w:val="00083A8B"/>
    <w:rsid w:val="00083BCD"/>
    <w:rsid w:val="00083C1B"/>
    <w:rsid w:val="00083DAF"/>
    <w:rsid w:val="00083DC6"/>
    <w:rsid w:val="00083DDF"/>
    <w:rsid w:val="00083EC3"/>
    <w:rsid w:val="00083EC9"/>
    <w:rsid w:val="00083F0A"/>
    <w:rsid w:val="00083F3B"/>
    <w:rsid w:val="00083FE9"/>
    <w:rsid w:val="000841A3"/>
    <w:rsid w:val="0008443A"/>
    <w:rsid w:val="00084459"/>
    <w:rsid w:val="0008454E"/>
    <w:rsid w:val="000845F7"/>
    <w:rsid w:val="00084621"/>
    <w:rsid w:val="00084650"/>
    <w:rsid w:val="00084974"/>
    <w:rsid w:val="00084AAF"/>
    <w:rsid w:val="00084AD5"/>
    <w:rsid w:val="00084ADE"/>
    <w:rsid w:val="00084C49"/>
    <w:rsid w:val="00084C81"/>
    <w:rsid w:val="00084C8E"/>
    <w:rsid w:val="00084E67"/>
    <w:rsid w:val="00084FD4"/>
    <w:rsid w:val="00085014"/>
    <w:rsid w:val="000851F9"/>
    <w:rsid w:val="00085200"/>
    <w:rsid w:val="00085311"/>
    <w:rsid w:val="00085397"/>
    <w:rsid w:val="0008593A"/>
    <w:rsid w:val="0008599B"/>
    <w:rsid w:val="000859B3"/>
    <w:rsid w:val="00085A0E"/>
    <w:rsid w:val="00085C1B"/>
    <w:rsid w:val="00085D3D"/>
    <w:rsid w:val="00085E00"/>
    <w:rsid w:val="0008606F"/>
    <w:rsid w:val="00086163"/>
    <w:rsid w:val="000862D3"/>
    <w:rsid w:val="000863A4"/>
    <w:rsid w:val="0008644D"/>
    <w:rsid w:val="00086473"/>
    <w:rsid w:val="000865A5"/>
    <w:rsid w:val="000865EA"/>
    <w:rsid w:val="0008667B"/>
    <w:rsid w:val="0008680B"/>
    <w:rsid w:val="000868EB"/>
    <w:rsid w:val="00086913"/>
    <w:rsid w:val="00086B1C"/>
    <w:rsid w:val="00086FDE"/>
    <w:rsid w:val="00086FED"/>
    <w:rsid w:val="000873E4"/>
    <w:rsid w:val="000874AD"/>
    <w:rsid w:val="000874EA"/>
    <w:rsid w:val="00087693"/>
    <w:rsid w:val="000876BB"/>
    <w:rsid w:val="00087776"/>
    <w:rsid w:val="0008777E"/>
    <w:rsid w:val="00087827"/>
    <w:rsid w:val="00087874"/>
    <w:rsid w:val="000878A2"/>
    <w:rsid w:val="00087ADD"/>
    <w:rsid w:val="00087AF1"/>
    <w:rsid w:val="00087C8C"/>
    <w:rsid w:val="00087D6E"/>
    <w:rsid w:val="00087E4D"/>
    <w:rsid w:val="000900AA"/>
    <w:rsid w:val="000900BB"/>
    <w:rsid w:val="0009012D"/>
    <w:rsid w:val="00090203"/>
    <w:rsid w:val="00090649"/>
    <w:rsid w:val="000907EE"/>
    <w:rsid w:val="00090D39"/>
    <w:rsid w:val="00090E1E"/>
    <w:rsid w:val="00090E69"/>
    <w:rsid w:val="00090EE1"/>
    <w:rsid w:val="00090EE4"/>
    <w:rsid w:val="00090EFF"/>
    <w:rsid w:val="000911A0"/>
    <w:rsid w:val="000911C3"/>
    <w:rsid w:val="00091267"/>
    <w:rsid w:val="0009137A"/>
    <w:rsid w:val="000913CE"/>
    <w:rsid w:val="0009146D"/>
    <w:rsid w:val="000914E0"/>
    <w:rsid w:val="000914FA"/>
    <w:rsid w:val="000917FA"/>
    <w:rsid w:val="000918E3"/>
    <w:rsid w:val="00091A02"/>
    <w:rsid w:val="00091A70"/>
    <w:rsid w:val="00091AC5"/>
    <w:rsid w:val="00091B45"/>
    <w:rsid w:val="00091D69"/>
    <w:rsid w:val="00091DE3"/>
    <w:rsid w:val="00091E26"/>
    <w:rsid w:val="00091E7F"/>
    <w:rsid w:val="00091FE9"/>
    <w:rsid w:val="00092088"/>
    <w:rsid w:val="000920B1"/>
    <w:rsid w:val="00092203"/>
    <w:rsid w:val="000923E5"/>
    <w:rsid w:val="00092416"/>
    <w:rsid w:val="000925A9"/>
    <w:rsid w:val="000925ED"/>
    <w:rsid w:val="00092759"/>
    <w:rsid w:val="0009284F"/>
    <w:rsid w:val="00092905"/>
    <w:rsid w:val="00092945"/>
    <w:rsid w:val="00092A19"/>
    <w:rsid w:val="00092AFC"/>
    <w:rsid w:val="00092B51"/>
    <w:rsid w:val="00092C3F"/>
    <w:rsid w:val="00092DE2"/>
    <w:rsid w:val="000930C2"/>
    <w:rsid w:val="000931C9"/>
    <w:rsid w:val="000933E1"/>
    <w:rsid w:val="000934D6"/>
    <w:rsid w:val="000934F1"/>
    <w:rsid w:val="00093757"/>
    <w:rsid w:val="00093923"/>
    <w:rsid w:val="000939BC"/>
    <w:rsid w:val="00093AC2"/>
    <w:rsid w:val="00093B31"/>
    <w:rsid w:val="00093BE7"/>
    <w:rsid w:val="00093C58"/>
    <w:rsid w:val="00093CF7"/>
    <w:rsid w:val="00093D30"/>
    <w:rsid w:val="00093D69"/>
    <w:rsid w:val="00094011"/>
    <w:rsid w:val="0009414A"/>
    <w:rsid w:val="0009415D"/>
    <w:rsid w:val="000941F1"/>
    <w:rsid w:val="0009421D"/>
    <w:rsid w:val="000942C2"/>
    <w:rsid w:val="0009436F"/>
    <w:rsid w:val="00094784"/>
    <w:rsid w:val="000949D1"/>
    <w:rsid w:val="00094ACB"/>
    <w:rsid w:val="00094B0A"/>
    <w:rsid w:val="00094CAF"/>
    <w:rsid w:val="00094E48"/>
    <w:rsid w:val="00094E6C"/>
    <w:rsid w:val="00094EA2"/>
    <w:rsid w:val="00094EB3"/>
    <w:rsid w:val="00094FED"/>
    <w:rsid w:val="00095063"/>
    <w:rsid w:val="00095292"/>
    <w:rsid w:val="0009535E"/>
    <w:rsid w:val="0009543C"/>
    <w:rsid w:val="000954BD"/>
    <w:rsid w:val="00095561"/>
    <w:rsid w:val="0009557C"/>
    <w:rsid w:val="00095646"/>
    <w:rsid w:val="00095853"/>
    <w:rsid w:val="000958C9"/>
    <w:rsid w:val="0009591F"/>
    <w:rsid w:val="00095994"/>
    <w:rsid w:val="000959CA"/>
    <w:rsid w:val="00095AD3"/>
    <w:rsid w:val="00095AE8"/>
    <w:rsid w:val="00095EA5"/>
    <w:rsid w:val="00096100"/>
    <w:rsid w:val="0009666B"/>
    <w:rsid w:val="000969AE"/>
    <w:rsid w:val="00096A9A"/>
    <w:rsid w:val="00096C8F"/>
    <w:rsid w:val="00096E76"/>
    <w:rsid w:val="00096E94"/>
    <w:rsid w:val="00097098"/>
    <w:rsid w:val="000970E2"/>
    <w:rsid w:val="00097188"/>
    <w:rsid w:val="000971A1"/>
    <w:rsid w:val="00097669"/>
    <w:rsid w:val="00097A25"/>
    <w:rsid w:val="00097AC2"/>
    <w:rsid w:val="00097CC5"/>
    <w:rsid w:val="00097CDC"/>
    <w:rsid w:val="00097CEC"/>
    <w:rsid w:val="00097F2B"/>
    <w:rsid w:val="00097FDA"/>
    <w:rsid w:val="000A003F"/>
    <w:rsid w:val="000A059B"/>
    <w:rsid w:val="000A05E1"/>
    <w:rsid w:val="000A08CF"/>
    <w:rsid w:val="000A0902"/>
    <w:rsid w:val="000A0945"/>
    <w:rsid w:val="000A0A52"/>
    <w:rsid w:val="000A0AE5"/>
    <w:rsid w:val="000A0B16"/>
    <w:rsid w:val="000A0B5A"/>
    <w:rsid w:val="000A0B5C"/>
    <w:rsid w:val="000A0B77"/>
    <w:rsid w:val="000A0C6F"/>
    <w:rsid w:val="000A0C8B"/>
    <w:rsid w:val="000A0D70"/>
    <w:rsid w:val="000A0DFC"/>
    <w:rsid w:val="000A1022"/>
    <w:rsid w:val="000A109E"/>
    <w:rsid w:val="000A12BE"/>
    <w:rsid w:val="000A1458"/>
    <w:rsid w:val="000A1558"/>
    <w:rsid w:val="000A1604"/>
    <w:rsid w:val="000A1628"/>
    <w:rsid w:val="000A198D"/>
    <w:rsid w:val="000A19CA"/>
    <w:rsid w:val="000A1A18"/>
    <w:rsid w:val="000A1E7D"/>
    <w:rsid w:val="000A2057"/>
    <w:rsid w:val="000A209F"/>
    <w:rsid w:val="000A20B4"/>
    <w:rsid w:val="000A2106"/>
    <w:rsid w:val="000A2384"/>
    <w:rsid w:val="000A274A"/>
    <w:rsid w:val="000A2876"/>
    <w:rsid w:val="000A2925"/>
    <w:rsid w:val="000A29D8"/>
    <w:rsid w:val="000A2A81"/>
    <w:rsid w:val="000A2A87"/>
    <w:rsid w:val="000A2A97"/>
    <w:rsid w:val="000A2B3E"/>
    <w:rsid w:val="000A2B82"/>
    <w:rsid w:val="000A2C5E"/>
    <w:rsid w:val="000A2DF8"/>
    <w:rsid w:val="000A2EAE"/>
    <w:rsid w:val="000A2EF7"/>
    <w:rsid w:val="000A3248"/>
    <w:rsid w:val="000A3253"/>
    <w:rsid w:val="000A345A"/>
    <w:rsid w:val="000A35B8"/>
    <w:rsid w:val="000A3697"/>
    <w:rsid w:val="000A36E9"/>
    <w:rsid w:val="000A37AE"/>
    <w:rsid w:val="000A3DA8"/>
    <w:rsid w:val="000A3ED9"/>
    <w:rsid w:val="000A3FFF"/>
    <w:rsid w:val="000A40D8"/>
    <w:rsid w:val="000A4209"/>
    <w:rsid w:val="000A4289"/>
    <w:rsid w:val="000A44AE"/>
    <w:rsid w:val="000A456F"/>
    <w:rsid w:val="000A477D"/>
    <w:rsid w:val="000A4A5D"/>
    <w:rsid w:val="000A4A62"/>
    <w:rsid w:val="000A4B19"/>
    <w:rsid w:val="000A4D34"/>
    <w:rsid w:val="000A4D68"/>
    <w:rsid w:val="000A4E1E"/>
    <w:rsid w:val="000A4EFF"/>
    <w:rsid w:val="000A4F86"/>
    <w:rsid w:val="000A500E"/>
    <w:rsid w:val="000A53E5"/>
    <w:rsid w:val="000A5502"/>
    <w:rsid w:val="000A5821"/>
    <w:rsid w:val="000A5871"/>
    <w:rsid w:val="000A592A"/>
    <w:rsid w:val="000A5992"/>
    <w:rsid w:val="000A5B6B"/>
    <w:rsid w:val="000A5C4B"/>
    <w:rsid w:val="000A5DB2"/>
    <w:rsid w:val="000A5DB6"/>
    <w:rsid w:val="000A5E71"/>
    <w:rsid w:val="000A6311"/>
    <w:rsid w:val="000A642C"/>
    <w:rsid w:val="000A6474"/>
    <w:rsid w:val="000A64B7"/>
    <w:rsid w:val="000A6663"/>
    <w:rsid w:val="000A6B12"/>
    <w:rsid w:val="000A6C99"/>
    <w:rsid w:val="000A6ED6"/>
    <w:rsid w:val="000A6FE1"/>
    <w:rsid w:val="000A72F0"/>
    <w:rsid w:val="000A75B1"/>
    <w:rsid w:val="000A7650"/>
    <w:rsid w:val="000A7717"/>
    <w:rsid w:val="000A7740"/>
    <w:rsid w:val="000A77AD"/>
    <w:rsid w:val="000A77F5"/>
    <w:rsid w:val="000A7901"/>
    <w:rsid w:val="000A7928"/>
    <w:rsid w:val="000A7C7D"/>
    <w:rsid w:val="000A7D1C"/>
    <w:rsid w:val="000A7E40"/>
    <w:rsid w:val="000A7FA0"/>
    <w:rsid w:val="000B027C"/>
    <w:rsid w:val="000B0301"/>
    <w:rsid w:val="000B0314"/>
    <w:rsid w:val="000B0321"/>
    <w:rsid w:val="000B05C6"/>
    <w:rsid w:val="000B0699"/>
    <w:rsid w:val="000B0789"/>
    <w:rsid w:val="000B0868"/>
    <w:rsid w:val="000B09CB"/>
    <w:rsid w:val="000B09EE"/>
    <w:rsid w:val="000B0A76"/>
    <w:rsid w:val="000B0AF0"/>
    <w:rsid w:val="000B0BCB"/>
    <w:rsid w:val="000B0CE0"/>
    <w:rsid w:val="000B0DFE"/>
    <w:rsid w:val="000B1293"/>
    <w:rsid w:val="000B1379"/>
    <w:rsid w:val="000B1421"/>
    <w:rsid w:val="000B19B7"/>
    <w:rsid w:val="000B19D7"/>
    <w:rsid w:val="000B1B30"/>
    <w:rsid w:val="000B1C6C"/>
    <w:rsid w:val="000B1DEC"/>
    <w:rsid w:val="000B1EDD"/>
    <w:rsid w:val="000B2011"/>
    <w:rsid w:val="000B201F"/>
    <w:rsid w:val="000B202D"/>
    <w:rsid w:val="000B2100"/>
    <w:rsid w:val="000B21C5"/>
    <w:rsid w:val="000B22FD"/>
    <w:rsid w:val="000B23CE"/>
    <w:rsid w:val="000B2616"/>
    <w:rsid w:val="000B2620"/>
    <w:rsid w:val="000B2745"/>
    <w:rsid w:val="000B275C"/>
    <w:rsid w:val="000B27F0"/>
    <w:rsid w:val="000B299E"/>
    <w:rsid w:val="000B2B1B"/>
    <w:rsid w:val="000B2B39"/>
    <w:rsid w:val="000B2BE1"/>
    <w:rsid w:val="000B2BFA"/>
    <w:rsid w:val="000B2C04"/>
    <w:rsid w:val="000B2D3E"/>
    <w:rsid w:val="000B2DAE"/>
    <w:rsid w:val="000B2DC3"/>
    <w:rsid w:val="000B2EAA"/>
    <w:rsid w:val="000B333E"/>
    <w:rsid w:val="000B36DD"/>
    <w:rsid w:val="000B370B"/>
    <w:rsid w:val="000B375F"/>
    <w:rsid w:val="000B39B5"/>
    <w:rsid w:val="000B3A50"/>
    <w:rsid w:val="000B3B82"/>
    <w:rsid w:val="000B3CAE"/>
    <w:rsid w:val="000B3D6D"/>
    <w:rsid w:val="000B3E4C"/>
    <w:rsid w:val="000B3F89"/>
    <w:rsid w:val="000B4066"/>
    <w:rsid w:val="000B4190"/>
    <w:rsid w:val="000B42FF"/>
    <w:rsid w:val="000B431D"/>
    <w:rsid w:val="000B4350"/>
    <w:rsid w:val="000B44D7"/>
    <w:rsid w:val="000B452B"/>
    <w:rsid w:val="000B457A"/>
    <w:rsid w:val="000B457D"/>
    <w:rsid w:val="000B45B0"/>
    <w:rsid w:val="000B482D"/>
    <w:rsid w:val="000B4863"/>
    <w:rsid w:val="000B4923"/>
    <w:rsid w:val="000B4958"/>
    <w:rsid w:val="000B4AD8"/>
    <w:rsid w:val="000B4C40"/>
    <w:rsid w:val="000B4CEC"/>
    <w:rsid w:val="000B4D98"/>
    <w:rsid w:val="000B4E0D"/>
    <w:rsid w:val="000B4E0F"/>
    <w:rsid w:val="000B4E4C"/>
    <w:rsid w:val="000B4ECB"/>
    <w:rsid w:val="000B4EE2"/>
    <w:rsid w:val="000B4FC8"/>
    <w:rsid w:val="000B52B5"/>
    <w:rsid w:val="000B52CC"/>
    <w:rsid w:val="000B53E5"/>
    <w:rsid w:val="000B544E"/>
    <w:rsid w:val="000B54BA"/>
    <w:rsid w:val="000B557E"/>
    <w:rsid w:val="000B567F"/>
    <w:rsid w:val="000B5821"/>
    <w:rsid w:val="000B594D"/>
    <w:rsid w:val="000B59CC"/>
    <w:rsid w:val="000B5CF1"/>
    <w:rsid w:val="000B5E73"/>
    <w:rsid w:val="000B604F"/>
    <w:rsid w:val="000B61C0"/>
    <w:rsid w:val="000B61E9"/>
    <w:rsid w:val="000B6243"/>
    <w:rsid w:val="000B6603"/>
    <w:rsid w:val="000B66B4"/>
    <w:rsid w:val="000B67AA"/>
    <w:rsid w:val="000B6957"/>
    <w:rsid w:val="000B6B00"/>
    <w:rsid w:val="000B6B60"/>
    <w:rsid w:val="000B6E4B"/>
    <w:rsid w:val="000B6E52"/>
    <w:rsid w:val="000B6E97"/>
    <w:rsid w:val="000B70CF"/>
    <w:rsid w:val="000B7258"/>
    <w:rsid w:val="000B757C"/>
    <w:rsid w:val="000B767F"/>
    <w:rsid w:val="000B76EC"/>
    <w:rsid w:val="000B7809"/>
    <w:rsid w:val="000B7860"/>
    <w:rsid w:val="000B7BB9"/>
    <w:rsid w:val="000B7DE7"/>
    <w:rsid w:val="000B7FA8"/>
    <w:rsid w:val="000B7FBB"/>
    <w:rsid w:val="000C0095"/>
    <w:rsid w:val="000C0310"/>
    <w:rsid w:val="000C03B1"/>
    <w:rsid w:val="000C0415"/>
    <w:rsid w:val="000C0598"/>
    <w:rsid w:val="000C08B7"/>
    <w:rsid w:val="000C09BC"/>
    <w:rsid w:val="000C0B79"/>
    <w:rsid w:val="000C0BB6"/>
    <w:rsid w:val="000C0E2E"/>
    <w:rsid w:val="000C0E51"/>
    <w:rsid w:val="000C0E85"/>
    <w:rsid w:val="000C0ED4"/>
    <w:rsid w:val="000C0F11"/>
    <w:rsid w:val="000C1013"/>
    <w:rsid w:val="000C108E"/>
    <w:rsid w:val="000C11A3"/>
    <w:rsid w:val="000C11F8"/>
    <w:rsid w:val="000C1354"/>
    <w:rsid w:val="000C140F"/>
    <w:rsid w:val="000C1415"/>
    <w:rsid w:val="000C151F"/>
    <w:rsid w:val="000C1673"/>
    <w:rsid w:val="000C16B6"/>
    <w:rsid w:val="000C190C"/>
    <w:rsid w:val="000C197B"/>
    <w:rsid w:val="000C198D"/>
    <w:rsid w:val="000C1A21"/>
    <w:rsid w:val="000C1AE2"/>
    <w:rsid w:val="000C1E42"/>
    <w:rsid w:val="000C1E8E"/>
    <w:rsid w:val="000C2050"/>
    <w:rsid w:val="000C210C"/>
    <w:rsid w:val="000C2151"/>
    <w:rsid w:val="000C2262"/>
    <w:rsid w:val="000C24E3"/>
    <w:rsid w:val="000C2586"/>
    <w:rsid w:val="000C284B"/>
    <w:rsid w:val="000C2C10"/>
    <w:rsid w:val="000C2CC9"/>
    <w:rsid w:val="000C2EC3"/>
    <w:rsid w:val="000C2EFF"/>
    <w:rsid w:val="000C2F52"/>
    <w:rsid w:val="000C2F5F"/>
    <w:rsid w:val="000C3351"/>
    <w:rsid w:val="000C359C"/>
    <w:rsid w:val="000C3752"/>
    <w:rsid w:val="000C38A2"/>
    <w:rsid w:val="000C3909"/>
    <w:rsid w:val="000C39F6"/>
    <w:rsid w:val="000C3C6E"/>
    <w:rsid w:val="000C3E77"/>
    <w:rsid w:val="000C407D"/>
    <w:rsid w:val="000C4161"/>
    <w:rsid w:val="000C41FC"/>
    <w:rsid w:val="000C421A"/>
    <w:rsid w:val="000C43B6"/>
    <w:rsid w:val="000C4420"/>
    <w:rsid w:val="000C4566"/>
    <w:rsid w:val="000C4759"/>
    <w:rsid w:val="000C477F"/>
    <w:rsid w:val="000C53D9"/>
    <w:rsid w:val="000C552F"/>
    <w:rsid w:val="000C5538"/>
    <w:rsid w:val="000C5561"/>
    <w:rsid w:val="000C559F"/>
    <w:rsid w:val="000C55FF"/>
    <w:rsid w:val="000C5787"/>
    <w:rsid w:val="000C57FE"/>
    <w:rsid w:val="000C58F4"/>
    <w:rsid w:val="000C5900"/>
    <w:rsid w:val="000C592F"/>
    <w:rsid w:val="000C5BB6"/>
    <w:rsid w:val="000C5D35"/>
    <w:rsid w:val="000C5D9E"/>
    <w:rsid w:val="000C5E49"/>
    <w:rsid w:val="000C5E65"/>
    <w:rsid w:val="000C5E7F"/>
    <w:rsid w:val="000C5F0A"/>
    <w:rsid w:val="000C6353"/>
    <w:rsid w:val="000C63B4"/>
    <w:rsid w:val="000C6495"/>
    <w:rsid w:val="000C672D"/>
    <w:rsid w:val="000C6825"/>
    <w:rsid w:val="000C6A10"/>
    <w:rsid w:val="000C6B9D"/>
    <w:rsid w:val="000C6BA4"/>
    <w:rsid w:val="000C6BC9"/>
    <w:rsid w:val="000C6C8D"/>
    <w:rsid w:val="000C6E42"/>
    <w:rsid w:val="000C6E7C"/>
    <w:rsid w:val="000C6EA7"/>
    <w:rsid w:val="000C701B"/>
    <w:rsid w:val="000C705B"/>
    <w:rsid w:val="000C70A1"/>
    <w:rsid w:val="000C711A"/>
    <w:rsid w:val="000C714F"/>
    <w:rsid w:val="000C72EE"/>
    <w:rsid w:val="000C73B1"/>
    <w:rsid w:val="000C7477"/>
    <w:rsid w:val="000C7630"/>
    <w:rsid w:val="000C7651"/>
    <w:rsid w:val="000C76BE"/>
    <w:rsid w:val="000C78AA"/>
    <w:rsid w:val="000C7A0A"/>
    <w:rsid w:val="000C7A4D"/>
    <w:rsid w:val="000C7B04"/>
    <w:rsid w:val="000C7BBF"/>
    <w:rsid w:val="000D0024"/>
    <w:rsid w:val="000D0122"/>
    <w:rsid w:val="000D0192"/>
    <w:rsid w:val="000D01AC"/>
    <w:rsid w:val="000D0565"/>
    <w:rsid w:val="000D0588"/>
    <w:rsid w:val="000D060C"/>
    <w:rsid w:val="000D067A"/>
    <w:rsid w:val="000D0846"/>
    <w:rsid w:val="000D0872"/>
    <w:rsid w:val="000D09A6"/>
    <w:rsid w:val="000D0A92"/>
    <w:rsid w:val="000D0AFB"/>
    <w:rsid w:val="000D0AFD"/>
    <w:rsid w:val="000D0B19"/>
    <w:rsid w:val="000D0B1C"/>
    <w:rsid w:val="000D0B34"/>
    <w:rsid w:val="000D0C9A"/>
    <w:rsid w:val="000D0DC3"/>
    <w:rsid w:val="000D0F1C"/>
    <w:rsid w:val="000D0F75"/>
    <w:rsid w:val="000D11BA"/>
    <w:rsid w:val="000D122F"/>
    <w:rsid w:val="000D137F"/>
    <w:rsid w:val="000D13BC"/>
    <w:rsid w:val="000D1412"/>
    <w:rsid w:val="000D158E"/>
    <w:rsid w:val="000D15C1"/>
    <w:rsid w:val="000D18BA"/>
    <w:rsid w:val="000D1A3A"/>
    <w:rsid w:val="000D1B2D"/>
    <w:rsid w:val="000D1B9F"/>
    <w:rsid w:val="000D1CB3"/>
    <w:rsid w:val="000D1D8C"/>
    <w:rsid w:val="000D1D92"/>
    <w:rsid w:val="000D1EA1"/>
    <w:rsid w:val="000D1EB1"/>
    <w:rsid w:val="000D201D"/>
    <w:rsid w:val="000D237D"/>
    <w:rsid w:val="000D2464"/>
    <w:rsid w:val="000D275F"/>
    <w:rsid w:val="000D2983"/>
    <w:rsid w:val="000D2D3C"/>
    <w:rsid w:val="000D2E47"/>
    <w:rsid w:val="000D2E71"/>
    <w:rsid w:val="000D2FAF"/>
    <w:rsid w:val="000D3137"/>
    <w:rsid w:val="000D322D"/>
    <w:rsid w:val="000D33BD"/>
    <w:rsid w:val="000D34E7"/>
    <w:rsid w:val="000D34EA"/>
    <w:rsid w:val="000D3505"/>
    <w:rsid w:val="000D3589"/>
    <w:rsid w:val="000D360A"/>
    <w:rsid w:val="000D360F"/>
    <w:rsid w:val="000D3632"/>
    <w:rsid w:val="000D3637"/>
    <w:rsid w:val="000D395F"/>
    <w:rsid w:val="000D39D7"/>
    <w:rsid w:val="000D3B88"/>
    <w:rsid w:val="000D3CC8"/>
    <w:rsid w:val="000D3EB4"/>
    <w:rsid w:val="000D4023"/>
    <w:rsid w:val="000D40A7"/>
    <w:rsid w:val="000D416D"/>
    <w:rsid w:val="000D419D"/>
    <w:rsid w:val="000D42E5"/>
    <w:rsid w:val="000D4327"/>
    <w:rsid w:val="000D442E"/>
    <w:rsid w:val="000D452E"/>
    <w:rsid w:val="000D480F"/>
    <w:rsid w:val="000D48B2"/>
    <w:rsid w:val="000D48F1"/>
    <w:rsid w:val="000D494D"/>
    <w:rsid w:val="000D4A6E"/>
    <w:rsid w:val="000D4AAE"/>
    <w:rsid w:val="000D4ACB"/>
    <w:rsid w:val="000D4B75"/>
    <w:rsid w:val="000D4EF3"/>
    <w:rsid w:val="000D4FAB"/>
    <w:rsid w:val="000D510C"/>
    <w:rsid w:val="000D5213"/>
    <w:rsid w:val="000D5583"/>
    <w:rsid w:val="000D571A"/>
    <w:rsid w:val="000D588D"/>
    <w:rsid w:val="000D5A02"/>
    <w:rsid w:val="000D5A4B"/>
    <w:rsid w:val="000D5ADB"/>
    <w:rsid w:val="000D5B56"/>
    <w:rsid w:val="000D5D16"/>
    <w:rsid w:val="000D5D2D"/>
    <w:rsid w:val="000D5DC2"/>
    <w:rsid w:val="000D5DE2"/>
    <w:rsid w:val="000D604D"/>
    <w:rsid w:val="000D6098"/>
    <w:rsid w:val="000D6159"/>
    <w:rsid w:val="000D64EB"/>
    <w:rsid w:val="000D657D"/>
    <w:rsid w:val="000D657F"/>
    <w:rsid w:val="000D65A8"/>
    <w:rsid w:val="000D6812"/>
    <w:rsid w:val="000D6B92"/>
    <w:rsid w:val="000D6CBF"/>
    <w:rsid w:val="000D6CDC"/>
    <w:rsid w:val="000D6CE3"/>
    <w:rsid w:val="000D6DB8"/>
    <w:rsid w:val="000D6DFC"/>
    <w:rsid w:val="000D6E63"/>
    <w:rsid w:val="000D6ED7"/>
    <w:rsid w:val="000D6F04"/>
    <w:rsid w:val="000D7041"/>
    <w:rsid w:val="000D704F"/>
    <w:rsid w:val="000D7083"/>
    <w:rsid w:val="000D73AF"/>
    <w:rsid w:val="000D7581"/>
    <w:rsid w:val="000D773B"/>
    <w:rsid w:val="000D7811"/>
    <w:rsid w:val="000D7948"/>
    <w:rsid w:val="000D7A6B"/>
    <w:rsid w:val="000D7DD1"/>
    <w:rsid w:val="000D7F6E"/>
    <w:rsid w:val="000E0062"/>
    <w:rsid w:val="000E0072"/>
    <w:rsid w:val="000E007F"/>
    <w:rsid w:val="000E0097"/>
    <w:rsid w:val="000E0173"/>
    <w:rsid w:val="000E01C5"/>
    <w:rsid w:val="000E022F"/>
    <w:rsid w:val="000E06AA"/>
    <w:rsid w:val="000E06E1"/>
    <w:rsid w:val="000E0980"/>
    <w:rsid w:val="000E09F0"/>
    <w:rsid w:val="000E0AF8"/>
    <w:rsid w:val="000E1002"/>
    <w:rsid w:val="000E1211"/>
    <w:rsid w:val="000E1404"/>
    <w:rsid w:val="000E19E3"/>
    <w:rsid w:val="000E1B55"/>
    <w:rsid w:val="000E1BD8"/>
    <w:rsid w:val="000E1C04"/>
    <w:rsid w:val="000E1C5F"/>
    <w:rsid w:val="000E1D66"/>
    <w:rsid w:val="000E1DCA"/>
    <w:rsid w:val="000E1DF5"/>
    <w:rsid w:val="000E2217"/>
    <w:rsid w:val="000E227A"/>
    <w:rsid w:val="000E22BB"/>
    <w:rsid w:val="000E2532"/>
    <w:rsid w:val="000E25DB"/>
    <w:rsid w:val="000E2617"/>
    <w:rsid w:val="000E2851"/>
    <w:rsid w:val="000E28D8"/>
    <w:rsid w:val="000E29EC"/>
    <w:rsid w:val="000E2B09"/>
    <w:rsid w:val="000E2CAD"/>
    <w:rsid w:val="000E2E82"/>
    <w:rsid w:val="000E3042"/>
    <w:rsid w:val="000E3057"/>
    <w:rsid w:val="000E3089"/>
    <w:rsid w:val="000E31FD"/>
    <w:rsid w:val="000E3218"/>
    <w:rsid w:val="000E32AE"/>
    <w:rsid w:val="000E32F8"/>
    <w:rsid w:val="000E3482"/>
    <w:rsid w:val="000E35B3"/>
    <w:rsid w:val="000E35F8"/>
    <w:rsid w:val="000E3794"/>
    <w:rsid w:val="000E38DA"/>
    <w:rsid w:val="000E3936"/>
    <w:rsid w:val="000E3A34"/>
    <w:rsid w:val="000E3AC1"/>
    <w:rsid w:val="000E3B7D"/>
    <w:rsid w:val="000E3B7E"/>
    <w:rsid w:val="000E3C4A"/>
    <w:rsid w:val="000E3D1F"/>
    <w:rsid w:val="000E3D7D"/>
    <w:rsid w:val="000E3DF8"/>
    <w:rsid w:val="000E3E0F"/>
    <w:rsid w:val="000E402A"/>
    <w:rsid w:val="000E4069"/>
    <w:rsid w:val="000E418C"/>
    <w:rsid w:val="000E423F"/>
    <w:rsid w:val="000E453F"/>
    <w:rsid w:val="000E4579"/>
    <w:rsid w:val="000E45F8"/>
    <w:rsid w:val="000E4636"/>
    <w:rsid w:val="000E464E"/>
    <w:rsid w:val="000E46BA"/>
    <w:rsid w:val="000E4976"/>
    <w:rsid w:val="000E49A0"/>
    <w:rsid w:val="000E4AA4"/>
    <w:rsid w:val="000E4B36"/>
    <w:rsid w:val="000E4C26"/>
    <w:rsid w:val="000E4CA1"/>
    <w:rsid w:val="000E4D65"/>
    <w:rsid w:val="000E4EA2"/>
    <w:rsid w:val="000E4F05"/>
    <w:rsid w:val="000E5073"/>
    <w:rsid w:val="000E5501"/>
    <w:rsid w:val="000E574D"/>
    <w:rsid w:val="000E5772"/>
    <w:rsid w:val="000E577E"/>
    <w:rsid w:val="000E5945"/>
    <w:rsid w:val="000E5A38"/>
    <w:rsid w:val="000E5ABB"/>
    <w:rsid w:val="000E5B2E"/>
    <w:rsid w:val="000E5B74"/>
    <w:rsid w:val="000E5B99"/>
    <w:rsid w:val="000E5E0E"/>
    <w:rsid w:val="000E5EA1"/>
    <w:rsid w:val="000E5EC5"/>
    <w:rsid w:val="000E5F83"/>
    <w:rsid w:val="000E6045"/>
    <w:rsid w:val="000E6057"/>
    <w:rsid w:val="000E61C0"/>
    <w:rsid w:val="000E631C"/>
    <w:rsid w:val="000E6456"/>
    <w:rsid w:val="000E6534"/>
    <w:rsid w:val="000E6541"/>
    <w:rsid w:val="000E6704"/>
    <w:rsid w:val="000E6840"/>
    <w:rsid w:val="000E6923"/>
    <w:rsid w:val="000E6A53"/>
    <w:rsid w:val="000E6D3B"/>
    <w:rsid w:val="000E6D4E"/>
    <w:rsid w:val="000E6D70"/>
    <w:rsid w:val="000E7166"/>
    <w:rsid w:val="000E725A"/>
    <w:rsid w:val="000E738A"/>
    <w:rsid w:val="000E73E1"/>
    <w:rsid w:val="000E75D1"/>
    <w:rsid w:val="000E7775"/>
    <w:rsid w:val="000E780F"/>
    <w:rsid w:val="000E7E36"/>
    <w:rsid w:val="000E7F42"/>
    <w:rsid w:val="000F001B"/>
    <w:rsid w:val="000F008D"/>
    <w:rsid w:val="000F010C"/>
    <w:rsid w:val="000F015D"/>
    <w:rsid w:val="000F0293"/>
    <w:rsid w:val="000F04FB"/>
    <w:rsid w:val="000F0567"/>
    <w:rsid w:val="000F0580"/>
    <w:rsid w:val="000F0762"/>
    <w:rsid w:val="000F0771"/>
    <w:rsid w:val="000F0AB6"/>
    <w:rsid w:val="000F0C00"/>
    <w:rsid w:val="000F0CD1"/>
    <w:rsid w:val="000F0EAA"/>
    <w:rsid w:val="000F0F09"/>
    <w:rsid w:val="000F12B1"/>
    <w:rsid w:val="000F15D9"/>
    <w:rsid w:val="000F16B4"/>
    <w:rsid w:val="000F198B"/>
    <w:rsid w:val="000F1AF0"/>
    <w:rsid w:val="000F1B27"/>
    <w:rsid w:val="000F1B7A"/>
    <w:rsid w:val="000F1BE0"/>
    <w:rsid w:val="000F1C03"/>
    <w:rsid w:val="000F1C20"/>
    <w:rsid w:val="000F1C60"/>
    <w:rsid w:val="000F1C97"/>
    <w:rsid w:val="000F1DFF"/>
    <w:rsid w:val="000F2064"/>
    <w:rsid w:val="000F2071"/>
    <w:rsid w:val="000F22A8"/>
    <w:rsid w:val="000F2496"/>
    <w:rsid w:val="000F2588"/>
    <w:rsid w:val="000F280B"/>
    <w:rsid w:val="000F287A"/>
    <w:rsid w:val="000F28A4"/>
    <w:rsid w:val="000F28AA"/>
    <w:rsid w:val="000F2ADB"/>
    <w:rsid w:val="000F326C"/>
    <w:rsid w:val="000F33A9"/>
    <w:rsid w:val="000F3636"/>
    <w:rsid w:val="000F3951"/>
    <w:rsid w:val="000F39B4"/>
    <w:rsid w:val="000F3A3A"/>
    <w:rsid w:val="000F3A6C"/>
    <w:rsid w:val="000F3B09"/>
    <w:rsid w:val="000F3B5B"/>
    <w:rsid w:val="000F3C83"/>
    <w:rsid w:val="000F41F6"/>
    <w:rsid w:val="000F4384"/>
    <w:rsid w:val="000F4435"/>
    <w:rsid w:val="000F45FA"/>
    <w:rsid w:val="000F4644"/>
    <w:rsid w:val="000F4662"/>
    <w:rsid w:val="000F4665"/>
    <w:rsid w:val="000F4758"/>
    <w:rsid w:val="000F49C1"/>
    <w:rsid w:val="000F4A63"/>
    <w:rsid w:val="000F4DD7"/>
    <w:rsid w:val="000F4F68"/>
    <w:rsid w:val="000F4F6E"/>
    <w:rsid w:val="000F4F90"/>
    <w:rsid w:val="000F5297"/>
    <w:rsid w:val="000F5377"/>
    <w:rsid w:val="000F5514"/>
    <w:rsid w:val="000F554F"/>
    <w:rsid w:val="000F5681"/>
    <w:rsid w:val="000F5966"/>
    <w:rsid w:val="000F599D"/>
    <w:rsid w:val="000F5AE0"/>
    <w:rsid w:val="000F5B47"/>
    <w:rsid w:val="000F5CB7"/>
    <w:rsid w:val="000F5F60"/>
    <w:rsid w:val="000F603E"/>
    <w:rsid w:val="000F6055"/>
    <w:rsid w:val="000F6082"/>
    <w:rsid w:val="000F60C2"/>
    <w:rsid w:val="000F62DA"/>
    <w:rsid w:val="000F6345"/>
    <w:rsid w:val="000F6550"/>
    <w:rsid w:val="000F67F8"/>
    <w:rsid w:val="000F6A73"/>
    <w:rsid w:val="000F6AB0"/>
    <w:rsid w:val="000F6EE0"/>
    <w:rsid w:val="000F6F99"/>
    <w:rsid w:val="000F7066"/>
    <w:rsid w:val="000F70B3"/>
    <w:rsid w:val="000F7106"/>
    <w:rsid w:val="000F7469"/>
    <w:rsid w:val="000F750D"/>
    <w:rsid w:val="000F7811"/>
    <w:rsid w:val="000F789F"/>
    <w:rsid w:val="000F78FF"/>
    <w:rsid w:val="000F79A4"/>
    <w:rsid w:val="000F7A95"/>
    <w:rsid w:val="000F7B79"/>
    <w:rsid w:val="000F7BE6"/>
    <w:rsid w:val="000F7C86"/>
    <w:rsid w:val="000F7F53"/>
    <w:rsid w:val="00100015"/>
    <w:rsid w:val="001003B3"/>
    <w:rsid w:val="001004C2"/>
    <w:rsid w:val="00100675"/>
    <w:rsid w:val="00100808"/>
    <w:rsid w:val="0010099F"/>
    <w:rsid w:val="00100A53"/>
    <w:rsid w:val="00100ADB"/>
    <w:rsid w:val="00100B39"/>
    <w:rsid w:val="00100BD3"/>
    <w:rsid w:val="00100C04"/>
    <w:rsid w:val="00100CEE"/>
    <w:rsid w:val="00100D8E"/>
    <w:rsid w:val="001013BA"/>
    <w:rsid w:val="001014A0"/>
    <w:rsid w:val="00101944"/>
    <w:rsid w:val="00101A7C"/>
    <w:rsid w:val="00101AD1"/>
    <w:rsid w:val="00101B55"/>
    <w:rsid w:val="00101E21"/>
    <w:rsid w:val="00101E52"/>
    <w:rsid w:val="00101EDD"/>
    <w:rsid w:val="00102036"/>
    <w:rsid w:val="00102058"/>
    <w:rsid w:val="00102071"/>
    <w:rsid w:val="0010215E"/>
    <w:rsid w:val="00102267"/>
    <w:rsid w:val="0010231E"/>
    <w:rsid w:val="001023A0"/>
    <w:rsid w:val="001025D9"/>
    <w:rsid w:val="001026F1"/>
    <w:rsid w:val="00102AEC"/>
    <w:rsid w:val="00102BB8"/>
    <w:rsid w:val="00102C84"/>
    <w:rsid w:val="00102CB7"/>
    <w:rsid w:val="00102ED5"/>
    <w:rsid w:val="00102EE9"/>
    <w:rsid w:val="00103019"/>
    <w:rsid w:val="001033F4"/>
    <w:rsid w:val="001035FF"/>
    <w:rsid w:val="00103620"/>
    <w:rsid w:val="0010389F"/>
    <w:rsid w:val="00103A22"/>
    <w:rsid w:val="00103C45"/>
    <w:rsid w:val="00103E44"/>
    <w:rsid w:val="00104042"/>
    <w:rsid w:val="001042C7"/>
    <w:rsid w:val="001045FB"/>
    <w:rsid w:val="00104765"/>
    <w:rsid w:val="001048EE"/>
    <w:rsid w:val="00104BDD"/>
    <w:rsid w:val="00104C12"/>
    <w:rsid w:val="00104C54"/>
    <w:rsid w:val="00104C90"/>
    <w:rsid w:val="00104D71"/>
    <w:rsid w:val="00104DEB"/>
    <w:rsid w:val="00105035"/>
    <w:rsid w:val="001052B1"/>
    <w:rsid w:val="001054C0"/>
    <w:rsid w:val="0010575A"/>
    <w:rsid w:val="001057A3"/>
    <w:rsid w:val="001058BB"/>
    <w:rsid w:val="00105994"/>
    <w:rsid w:val="00105AD9"/>
    <w:rsid w:val="00105B42"/>
    <w:rsid w:val="00105E14"/>
    <w:rsid w:val="00105ED8"/>
    <w:rsid w:val="00105FF3"/>
    <w:rsid w:val="001060C7"/>
    <w:rsid w:val="0010612E"/>
    <w:rsid w:val="0010615F"/>
    <w:rsid w:val="0010652A"/>
    <w:rsid w:val="0010665E"/>
    <w:rsid w:val="00106688"/>
    <w:rsid w:val="0010669B"/>
    <w:rsid w:val="00106E85"/>
    <w:rsid w:val="00106FD8"/>
    <w:rsid w:val="00106FF9"/>
    <w:rsid w:val="0010703B"/>
    <w:rsid w:val="00107084"/>
    <w:rsid w:val="001071A7"/>
    <w:rsid w:val="001072C7"/>
    <w:rsid w:val="001073CE"/>
    <w:rsid w:val="00107427"/>
    <w:rsid w:val="00107531"/>
    <w:rsid w:val="001075FC"/>
    <w:rsid w:val="00107600"/>
    <w:rsid w:val="0010773A"/>
    <w:rsid w:val="0010787C"/>
    <w:rsid w:val="001078CA"/>
    <w:rsid w:val="001079D2"/>
    <w:rsid w:val="00107A94"/>
    <w:rsid w:val="00107D2F"/>
    <w:rsid w:val="00107D38"/>
    <w:rsid w:val="00107E44"/>
    <w:rsid w:val="00107E5C"/>
    <w:rsid w:val="00107FE5"/>
    <w:rsid w:val="00110146"/>
    <w:rsid w:val="001101A4"/>
    <w:rsid w:val="001101BD"/>
    <w:rsid w:val="0011020C"/>
    <w:rsid w:val="00110321"/>
    <w:rsid w:val="00110455"/>
    <w:rsid w:val="00110584"/>
    <w:rsid w:val="0011060B"/>
    <w:rsid w:val="00110980"/>
    <w:rsid w:val="00110AA5"/>
    <w:rsid w:val="00110AA6"/>
    <w:rsid w:val="00110AF0"/>
    <w:rsid w:val="00110B56"/>
    <w:rsid w:val="00110BA1"/>
    <w:rsid w:val="00110CBF"/>
    <w:rsid w:val="00110DC4"/>
    <w:rsid w:val="00111302"/>
    <w:rsid w:val="00111436"/>
    <w:rsid w:val="00111474"/>
    <w:rsid w:val="00111573"/>
    <w:rsid w:val="00111640"/>
    <w:rsid w:val="0011190C"/>
    <w:rsid w:val="00111936"/>
    <w:rsid w:val="00111A06"/>
    <w:rsid w:val="00111A1D"/>
    <w:rsid w:val="00111A98"/>
    <w:rsid w:val="00111BC0"/>
    <w:rsid w:val="00111CD2"/>
    <w:rsid w:val="00111CFD"/>
    <w:rsid w:val="00111E8C"/>
    <w:rsid w:val="0011202A"/>
    <w:rsid w:val="001127C3"/>
    <w:rsid w:val="00112C4B"/>
    <w:rsid w:val="00112C85"/>
    <w:rsid w:val="00112D89"/>
    <w:rsid w:val="00112DC3"/>
    <w:rsid w:val="0011303C"/>
    <w:rsid w:val="001130C2"/>
    <w:rsid w:val="001131D0"/>
    <w:rsid w:val="0011368C"/>
    <w:rsid w:val="00113720"/>
    <w:rsid w:val="001137F1"/>
    <w:rsid w:val="0011386D"/>
    <w:rsid w:val="00113A8A"/>
    <w:rsid w:val="00113ABA"/>
    <w:rsid w:val="00113B58"/>
    <w:rsid w:val="00113CAE"/>
    <w:rsid w:val="00113D61"/>
    <w:rsid w:val="00114128"/>
    <w:rsid w:val="00114167"/>
    <w:rsid w:val="001141F6"/>
    <w:rsid w:val="001142FE"/>
    <w:rsid w:val="00114305"/>
    <w:rsid w:val="0011441E"/>
    <w:rsid w:val="00114669"/>
    <w:rsid w:val="00114712"/>
    <w:rsid w:val="00114751"/>
    <w:rsid w:val="0011495B"/>
    <w:rsid w:val="00114967"/>
    <w:rsid w:val="001149B9"/>
    <w:rsid w:val="001149D9"/>
    <w:rsid w:val="00114B24"/>
    <w:rsid w:val="00114F03"/>
    <w:rsid w:val="00115113"/>
    <w:rsid w:val="001151F1"/>
    <w:rsid w:val="001152C9"/>
    <w:rsid w:val="001153C8"/>
    <w:rsid w:val="00115593"/>
    <w:rsid w:val="001156AB"/>
    <w:rsid w:val="001157B6"/>
    <w:rsid w:val="00115B93"/>
    <w:rsid w:val="00115C17"/>
    <w:rsid w:val="00115DA8"/>
    <w:rsid w:val="00115F2A"/>
    <w:rsid w:val="00116078"/>
    <w:rsid w:val="00116153"/>
    <w:rsid w:val="00116593"/>
    <w:rsid w:val="001165B7"/>
    <w:rsid w:val="001166D5"/>
    <w:rsid w:val="001166E0"/>
    <w:rsid w:val="00116822"/>
    <w:rsid w:val="001169AB"/>
    <w:rsid w:val="00116A55"/>
    <w:rsid w:val="00116B79"/>
    <w:rsid w:val="00116F76"/>
    <w:rsid w:val="00116F99"/>
    <w:rsid w:val="0011704E"/>
    <w:rsid w:val="00117247"/>
    <w:rsid w:val="0011743E"/>
    <w:rsid w:val="00117460"/>
    <w:rsid w:val="00117471"/>
    <w:rsid w:val="00117600"/>
    <w:rsid w:val="00117A63"/>
    <w:rsid w:val="00117D07"/>
    <w:rsid w:val="00117D35"/>
    <w:rsid w:val="00117D64"/>
    <w:rsid w:val="00117F26"/>
    <w:rsid w:val="0012002A"/>
    <w:rsid w:val="001202AA"/>
    <w:rsid w:val="001204A3"/>
    <w:rsid w:val="001205C3"/>
    <w:rsid w:val="001205E9"/>
    <w:rsid w:val="00120633"/>
    <w:rsid w:val="0012072B"/>
    <w:rsid w:val="00120918"/>
    <w:rsid w:val="00120989"/>
    <w:rsid w:val="0012099C"/>
    <w:rsid w:val="001209DA"/>
    <w:rsid w:val="00120A39"/>
    <w:rsid w:val="00120A9C"/>
    <w:rsid w:val="00120B05"/>
    <w:rsid w:val="00121025"/>
    <w:rsid w:val="00121169"/>
    <w:rsid w:val="001211E0"/>
    <w:rsid w:val="00121400"/>
    <w:rsid w:val="00121446"/>
    <w:rsid w:val="001214E6"/>
    <w:rsid w:val="00121539"/>
    <w:rsid w:val="001215A8"/>
    <w:rsid w:val="00121772"/>
    <w:rsid w:val="00121778"/>
    <w:rsid w:val="0012195B"/>
    <w:rsid w:val="00121AD8"/>
    <w:rsid w:val="00121B30"/>
    <w:rsid w:val="00121C24"/>
    <w:rsid w:val="00121D15"/>
    <w:rsid w:val="00121ED6"/>
    <w:rsid w:val="0012207D"/>
    <w:rsid w:val="00122246"/>
    <w:rsid w:val="0012227E"/>
    <w:rsid w:val="001223EA"/>
    <w:rsid w:val="001225F2"/>
    <w:rsid w:val="0012260E"/>
    <w:rsid w:val="00122892"/>
    <w:rsid w:val="00122AC3"/>
    <w:rsid w:val="00122CB8"/>
    <w:rsid w:val="001232E5"/>
    <w:rsid w:val="001233B1"/>
    <w:rsid w:val="001234F4"/>
    <w:rsid w:val="00123560"/>
    <w:rsid w:val="0012380A"/>
    <w:rsid w:val="001238B2"/>
    <w:rsid w:val="00123953"/>
    <w:rsid w:val="00123B23"/>
    <w:rsid w:val="00123B5B"/>
    <w:rsid w:val="00123DE5"/>
    <w:rsid w:val="00123DFE"/>
    <w:rsid w:val="00123E42"/>
    <w:rsid w:val="00123FFE"/>
    <w:rsid w:val="0012423F"/>
    <w:rsid w:val="00124265"/>
    <w:rsid w:val="001242ED"/>
    <w:rsid w:val="0012436F"/>
    <w:rsid w:val="001246AE"/>
    <w:rsid w:val="00124807"/>
    <w:rsid w:val="001248C8"/>
    <w:rsid w:val="00124A95"/>
    <w:rsid w:val="00124C42"/>
    <w:rsid w:val="00124C8D"/>
    <w:rsid w:val="00124E9D"/>
    <w:rsid w:val="00124F2F"/>
    <w:rsid w:val="00125087"/>
    <w:rsid w:val="00125186"/>
    <w:rsid w:val="0012529A"/>
    <w:rsid w:val="001252FE"/>
    <w:rsid w:val="0012546E"/>
    <w:rsid w:val="00125559"/>
    <w:rsid w:val="0012566C"/>
    <w:rsid w:val="0012589B"/>
    <w:rsid w:val="001259B8"/>
    <w:rsid w:val="00125EB8"/>
    <w:rsid w:val="00125FB9"/>
    <w:rsid w:val="00125FC3"/>
    <w:rsid w:val="0012611A"/>
    <w:rsid w:val="0012618E"/>
    <w:rsid w:val="001263DE"/>
    <w:rsid w:val="001264AA"/>
    <w:rsid w:val="0012656E"/>
    <w:rsid w:val="00126817"/>
    <w:rsid w:val="001268EB"/>
    <w:rsid w:val="00126ABA"/>
    <w:rsid w:val="00126C64"/>
    <w:rsid w:val="00126D63"/>
    <w:rsid w:val="00126D67"/>
    <w:rsid w:val="00126D7E"/>
    <w:rsid w:val="00126EC6"/>
    <w:rsid w:val="00126FC3"/>
    <w:rsid w:val="001270E7"/>
    <w:rsid w:val="001271D5"/>
    <w:rsid w:val="00127307"/>
    <w:rsid w:val="00127457"/>
    <w:rsid w:val="0012756B"/>
    <w:rsid w:val="001275AB"/>
    <w:rsid w:val="0012760B"/>
    <w:rsid w:val="00127998"/>
    <w:rsid w:val="00127BC2"/>
    <w:rsid w:val="00127C52"/>
    <w:rsid w:val="00127C93"/>
    <w:rsid w:val="00127DE1"/>
    <w:rsid w:val="00127E33"/>
    <w:rsid w:val="00127FB8"/>
    <w:rsid w:val="00127FC9"/>
    <w:rsid w:val="00127FF0"/>
    <w:rsid w:val="001300C5"/>
    <w:rsid w:val="0013021B"/>
    <w:rsid w:val="0013021E"/>
    <w:rsid w:val="0013028B"/>
    <w:rsid w:val="001303AC"/>
    <w:rsid w:val="00130452"/>
    <w:rsid w:val="00130664"/>
    <w:rsid w:val="0013073F"/>
    <w:rsid w:val="00130826"/>
    <w:rsid w:val="00130983"/>
    <w:rsid w:val="001309C1"/>
    <w:rsid w:val="00130BDC"/>
    <w:rsid w:val="00130CE7"/>
    <w:rsid w:val="00130DC0"/>
    <w:rsid w:val="00130E77"/>
    <w:rsid w:val="00130E8A"/>
    <w:rsid w:val="00130FD0"/>
    <w:rsid w:val="001310DA"/>
    <w:rsid w:val="0013149A"/>
    <w:rsid w:val="00131707"/>
    <w:rsid w:val="0013179F"/>
    <w:rsid w:val="001317C3"/>
    <w:rsid w:val="00131807"/>
    <w:rsid w:val="0013185F"/>
    <w:rsid w:val="0013191A"/>
    <w:rsid w:val="00131AAB"/>
    <w:rsid w:val="00131AE8"/>
    <w:rsid w:val="00131AEF"/>
    <w:rsid w:val="00131EE5"/>
    <w:rsid w:val="00131FDC"/>
    <w:rsid w:val="001320F0"/>
    <w:rsid w:val="0013216F"/>
    <w:rsid w:val="00132272"/>
    <w:rsid w:val="00132321"/>
    <w:rsid w:val="00132499"/>
    <w:rsid w:val="00132696"/>
    <w:rsid w:val="001326FA"/>
    <w:rsid w:val="0013284A"/>
    <w:rsid w:val="00132AFB"/>
    <w:rsid w:val="00132DD6"/>
    <w:rsid w:val="00132E9E"/>
    <w:rsid w:val="00132F68"/>
    <w:rsid w:val="00132FEB"/>
    <w:rsid w:val="00133052"/>
    <w:rsid w:val="001330DB"/>
    <w:rsid w:val="001330F9"/>
    <w:rsid w:val="00133108"/>
    <w:rsid w:val="00133120"/>
    <w:rsid w:val="0013329F"/>
    <w:rsid w:val="001336CA"/>
    <w:rsid w:val="001337B8"/>
    <w:rsid w:val="00133D82"/>
    <w:rsid w:val="001340C2"/>
    <w:rsid w:val="0013410D"/>
    <w:rsid w:val="00134265"/>
    <w:rsid w:val="001342CC"/>
    <w:rsid w:val="0013433D"/>
    <w:rsid w:val="00134373"/>
    <w:rsid w:val="001345F2"/>
    <w:rsid w:val="00134626"/>
    <w:rsid w:val="00134699"/>
    <w:rsid w:val="001348CE"/>
    <w:rsid w:val="0013493F"/>
    <w:rsid w:val="00134A2D"/>
    <w:rsid w:val="00134BEC"/>
    <w:rsid w:val="00134D31"/>
    <w:rsid w:val="00134D6C"/>
    <w:rsid w:val="00134D8B"/>
    <w:rsid w:val="00134E6C"/>
    <w:rsid w:val="00134F01"/>
    <w:rsid w:val="00134F98"/>
    <w:rsid w:val="0013521D"/>
    <w:rsid w:val="0013545E"/>
    <w:rsid w:val="0013546F"/>
    <w:rsid w:val="0013553A"/>
    <w:rsid w:val="0013556A"/>
    <w:rsid w:val="00135600"/>
    <w:rsid w:val="00135922"/>
    <w:rsid w:val="0013599A"/>
    <w:rsid w:val="0013599C"/>
    <w:rsid w:val="001359F2"/>
    <w:rsid w:val="00135B1F"/>
    <w:rsid w:val="00135CE2"/>
    <w:rsid w:val="00135E82"/>
    <w:rsid w:val="00135FF5"/>
    <w:rsid w:val="00136001"/>
    <w:rsid w:val="0013625B"/>
    <w:rsid w:val="001364D8"/>
    <w:rsid w:val="001364EB"/>
    <w:rsid w:val="00136875"/>
    <w:rsid w:val="001368FA"/>
    <w:rsid w:val="00136991"/>
    <w:rsid w:val="00136A55"/>
    <w:rsid w:val="00136B07"/>
    <w:rsid w:val="00136B74"/>
    <w:rsid w:val="00136C61"/>
    <w:rsid w:val="00136E04"/>
    <w:rsid w:val="00136F48"/>
    <w:rsid w:val="00136FE6"/>
    <w:rsid w:val="00137041"/>
    <w:rsid w:val="001371F0"/>
    <w:rsid w:val="001371FF"/>
    <w:rsid w:val="00137505"/>
    <w:rsid w:val="0013771A"/>
    <w:rsid w:val="00137903"/>
    <w:rsid w:val="0013792C"/>
    <w:rsid w:val="0013794E"/>
    <w:rsid w:val="001379A2"/>
    <w:rsid w:val="001379C4"/>
    <w:rsid w:val="001379EE"/>
    <w:rsid w:val="00137AD9"/>
    <w:rsid w:val="00137AE2"/>
    <w:rsid w:val="00137DAC"/>
    <w:rsid w:val="00137E4E"/>
    <w:rsid w:val="00137F4C"/>
    <w:rsid w:val="00137F94"/>
    <w:rsid w:val="00137F9C"/>
    <w:rsid w:val="00137FF7"/>
    <w:rsid w:val="00140143"/>
    <w:rsid w:val="00140369"/>
    <w:rsid w:val="00140376"/>
    <w:rsid w:val="0014038C"/>
    <w:rsid w:val="001404C8"/>
    <w:rsid w:val="001407AB"/>
    <w:rsid w:val="00140AD9"/>
    <w:rsid w:val="00140B4B"/>
    <w:rsid w:val="00140BDE"/>
    <w:rsid w:val="00140C23"/>
    <w:rsid w:val="00140CFE"/>
    <w:rsid w:val="00140F96"/>
    <w:rsid w:val="0014109A"/>
    <w:rsid w:val="00141130"/>
    <w:rsid w:val="0014126F"/>
    <w:rsid w:val="001412E2"/>
    <w:rsid w:val="0014138C"/>
    <w:rsid w:val="001413E5"/>
    <w:rsid w:val="00141497"/>
    <w:rsid w:val="001416C9"/>
    <w:rsid w:val="0014180B"/>
    <w:rsid w:val="001418DD"/>
    <w:rsid w:val="00141915"/>
    <w:rsid w:val="00141A7F"/>
    <w:rsid w:val="00141A84"/>
    <w:rsid w:val="00141A9A"/>
    <w:rsid w:val="00141B87"/>
    <w:rsid w:val="00141E5E"/>
    <w:rsid w:val="00141E7E"/>
    <w:rsid w:val="001420EA"/>
    <w:rsid w:val="00142293"/>
    <w:rsid w:val="00142391"/>
    <w:rsid w:val="00142547"/>
    <w:rsid w:val="001425F2"/>
    <w:rsid w:val="00142611"/>
    <w:rsid w:val="00142687"/>
    <w:rsid w:val="0014279A"/>
    <w:rsid w:val="001428CE"/>
    <w:rsid w:val="001429B4"/>
    <w:rsid w:val="00142A1F"/>
    <w:rsid w:val="00142E15"/>
    <w:rsid w:val="00142E91"/>
    <w:rsid w:val="00142FEA"/>
    <w:rsid w:val="0014311A"/>
    <w:rsid w:val="001435A4"/>
    <w:rsid w:val="00143641"/>
    <w:rsid w:val="001436FA"/>
    <w:rsid w:val="00143795"/>
    <w:rsid w:val="0014379A"/>
    <w:rsid w:val="001437A0"/>
    <w:rsid w:val="001438C9"/>
    <w:rsid w:val="00143969"/>
    <w:rsid w:val="00143AB0"/>
    <w:rsid w:val="00143B76"/>
    <w:rsid w:val="00143BD7"/>
    <w:rsid w:val="00143CBA"/>
    <w:rsid w:val="00143F4D"/>
    <w:rsid w:val="0014416A"/>
    <w:rsid w:val="001441CC"/>
    <w:rsid w:val="00144632"/>
    <w:rsid w:val="00144640"/>
    <w:rsid w:val="001447D9"/>
    <w:rsid w:val="001448FD"/>
    <w:rsid w:val="00144985"/>
    <w:rsid w:val="001449B0"/>
    <w:rsid w:val="00144AEB"/>
    <w:rsid w:val="00144C73"/>
    <w:rsid w:val="00144DB4"/>
    <w:rsid w:val="00144E35"/>
    <w:rsid w:val="00144E97"/>
    <w:rsid w:val="00144EAA"/>
    <w:rsid w:val="0014503A"/>
    <w:rsid w:val="00145445"/>
    <w:rsid w:val="001455BC"/>
    <w:rsid w:val="0014565E"/>
    <w:rsid w:val="001457BC"/>
    <w:rsid w:val="00145834"/>
    <w:rsid w:val="00145940"/>
    <w:rsid w:val="001459D0"/>
    <w:rsid w:val="001459D2"/>
    <w:rsid w:val="00145D7B"/>
    <w:rsid w:val="00145F2F"/>
    <w:rsid w:val="0014604C"/>
    <w:rsid w:val="00146386"/>
    <w:rsid w:val="0014651B"/>
    <w:rsid w:val="00146525"/>
    <w:rsid w:val="00146529"/>
    <w:rsid w:val="00146627"/>
    <w:rsid w:val="0014677B"/>
    <w:rsid w:val="0014686F"/>
    <w:rsid w:val="0014690A"/>
    <w:rsid w:val="00146B4E"/>
    <w:rsid w:val="00146BE0"/>
    <w:rsid w:val="00146C6A"/>
    <w:rsid w:val="00146E55"/>
    <w:rsid w:val="001470C1"/>
    <w:rsid w:val="0014711D"/>
    <w:rsid w:val="00147125"/>
    <w:rsid w:val="00147228"/>
    <w:rsid w:val="00147301"/>
    <w:rsid w:val="0014737E"/>
    <w:rsid w:val="0014768F"/>
    <w:rsid w:val="00147895"/>
    <w:rsid w:val="001479EB"/>
    <w:rsid w:val="00147DD9"/>
    <w:rsid w:val="00147E5F"/>
    <w:rsid w:val="00147F8C"/>
    <w:rsid w:val="00150227"/>
    <w:rsid w:val="001502E1"/>
    <w:rsid w:val="00150343"/>
    <w:rsid w:val="0015045C"/>
    <w:rsid w:val="0015050C"/>
    <w:rsid w:val="001506E2"/>
    <w:rsid w:val="001508BB"/>
    <w:rsid w:val="001509C7"/>
    <w:rsid w:val="001509D8"/>
    <w:rsid w:val="00150B3C"/>
    <w:rsid w:val="00150B45"/>
    <w:rsid w:val="00150C42"/>
    <w:rsid w:val="00150C76"/>
    <w:rsid w:val="00150CE2"/>
    <w:rsid w:val="00150D41"/>
    <w:rsid w:val="00151030"/>
    <w:rsid w:val="001510F0"/>
    <w:rsid w:val="00151630"/>
    <w:rsid w:val="001516A5"/>
    <w:rsid w:val="0015199A"/>
    <w:rsid w:val="00151A90"/>
    <w:rsid w:val="00151BBF"/>
    <w:rsid w:val="001522B9"/>
    <w:rsid w:val="00152496"/>
    <w:rsid w:val="0015249A"/>
    <w:rsid w:val="001524DC"/>
    <w:rsid w:val="00152736"/>
    <w:rsid w:val="0015276D"/>
    <w:rsid w:val="0015281D"/>
    <w:rsid w:val="0015288E"/>
    <w:rsid w:val="001528E8"/>
    <w:rsid w:val="00152C40"/>
    <w:rsid w:val="00152D14"/>
    <w:rsid w:val="00152E96"/>
    <w:rsid w:val="00152F37"/>
    <w:rsid w:val="00152F48"/>
    <w:rsid w:val="00152F7F"/>
    <w:rsid w:val="001530D5"/>
    <w:rsid w:val="00153113"/>
    <w:rsid w:val="00153118"/>
    <w:rsid w:val="00153165"/>
    <w:rsid w:val="0015327B"/>
    <w:rsid w:val="001532D4"/>
    <w:rsid w:val="001532FE"/>
    <w:rsid w:val="001533D8"/>
    <w:rsid w:val="00153472"/>
    <w:rsid w:val="00153550"/>
    <w:rsid w:val="00153584"/>
    <w:rsid w:val="001536E7"/>
    <w:rsid w:val="00153886"/>
    <w:rsid w:val="00153957"/>
    <w:rsid w:val="00153AE9"/>
    <w:rsid w:val="00153CD3"/>
    <w:rsid w:val="00153D8C"/>
    <w:rsid w:val="00153F07"/>
    <w:rsid w:val="00154072"/>
    <w:rsid w:val="001540CE"/>
    <w:rsid w:val="001541C4"/>
    <w:rsid w:val="00154255"/>
    <w:rsid w:val="00154331"/>
    <w:rsid w:val="001543A2"/>
    <w:rsid w:val="001543BA"/>
    <w:rsid w:val="001545B2"/>
    <w:rsid w:val="00154615"/>
    <w:rsid w:val="001546FD"/>
    <w:rsid w:val="001547C4"/>
    <w:rsid w:val="001547DA"/>
    <w:rsid w:val="001548A0"/>
    <w:rsid w:val="001548B6"/>
    <w:rsid w:val="00154CE6"/>
    <w:rsid w:val="00154D0D"/>
    <w:rsid w:val="00154ECB"/>
    <w:rsid w:val="00154EDF"/>
    <w:rsid w:val="001550FE"/>
    <w:rsid w:val="00155145"/>
    <w:rsid w:val="001551C5"/>
    <w:rsid w:val="00155290"/>
    <w:rsid w:val="001552A7"/>
    <w:rsid w:val="0015543E"/>
    <w:rsid w:val="00155457"/>
    <w:rsid w:val="0015560E"/>
    <w:rsid w:val="001556F9"/>
    <w:rsid w:val="00155726"/>
    <w:rsid w:val="0015581C"/>
    <w:rsid w:val="00155ABD"/>
    <w:rsid w:val="00155AD8"/>
    <w:rsid w:val="00155B20"/>
    <w:rsid w:val="00155FB0"/>
    <w:rsid w:val="00155FC0"/>
    <w:rsid w:val="0015600D"/>
    <w:rsid w:val="001560DA"/>
    <w:rsid w:val="00156255"/>
    <w:rsid w:val="00156499"/>
    <w:rsid w:val="00156553"/>
    <w:rsid w:val="001568C4"/>
    <w:rsid w:val="00156BD7"/>
    <w:rsid w:val="00156BDE"/>
    <w:rsid w:val="0015728E"/>
    <w:rsid w:val="00157331"/>
    <w:rsid w:val="00157362"/>
    <w:rsid w:val="00157821"/>
    <w:rsid w:val="00157BD2"/>
    <w:rsid w:val="00157DBA"/>
    <w:rsid w:val="00160122"/>
    <w:rsid w:val="0016013D"/>
    <w:rsid w:val="00160208"/>
    <w:rsid w:val="00160395"/>
    <w:rsid w:val="001604F2"/>
    <w:rsid w:val="00160541"/>
    <w:rsid w:val="0016056B"/>
    <w:rsid w:val="0016075C"/>
    <w:rsid w:val="0016084B"/>
    <w:rsid w:val="001608B4"/>
    <w:rsid w:val="0016093B"/>
    <w:rsid w:val="001609E5"/>
    <w:rsid w:val="00160D0D"/>
    <w:rsid w:val="0016103D"/>
    <w:rsid w:val="001611E6"/>
    <w:rsid w:val="001614D8"/>
    <w:rsid w:val="00161522"/>
    <w:rsid w:val="001617DE"/>
    <w:rsid w:val="00161B3B"/>
    <w:rsid w:val="00161C04"/>
    <w:rsid w:val="00161C10"/>
    <w:rsid w:val="00161CF5"/>
    <w:rsid w:val="001620F2"/>
    <w:rsid w:val="001621F9"/>
    <w:rsid w:val="00162248"/>
    <w:rsid w:val="00162255"/>
    <w:rsid w:val="001625CE"/>
    <w:rsid w:val="00162625"/>
    <w:rsid w:val="0016276B"/>
    <w:rsid w:val="001627D8"/>
    <w:rsid w:val="00162847"/>
    <w:rsid w:val="0016296C"/>
    <w:rsid w:val="001629C0"/>
    <w:rsid w:val="00162AC9"/>
    <w:rsid w:val="00162AD2"/>
    <w:rsid w:val="00162AEF"/>
    <w:rsid w:val="00162BB3"/>
    <w:rsid w:val="00162C62"/>
    <w:rsid w:val="00162EBF"/>
    <w:rsid w:val="00163040"/>
    <w:rsid w:val="0016308E"/>
    <w:rsid w:val="0016311C"/>
    <w:rsid w:val="00163230"/>
    <w:rsid w:val="001632CB"/>
    <w:rsid w:val="00163319"/>
    <w:rsid w:val="00163472"/>
    <w:rsid w:val="00163496"/>
    <w:rsid w:val="00163584"/>
    <w:rsid w:val="0016358D"/>
    <w:rsid w:val="00163664"/>
    <w:rsid w:val="0016399A"/>
    <w:rsid w:val="001639BF"/>
    <w:rsid w:val="00163B78"/>
    <w:rsid w:val="00163BEA"/>
    <w:rsid w:val="00163C4B"/>
    <w:rsid w:val="00163C55"/>
    <w:rsid w:val="00163C5B"/>
    <w:rsid w:val="00163CCB"/>
    <w:rsid w:val="00163CF1"/>
    <w:rsid w:val="00163E5C"/>
    <w:rsid w:val="00164082"/>
    <w:rsid w:val="0016414F"/>
    <w:rsid w:val="0016416B"/>
    <w:rsid w:val="00164418"/>
    <w:rsid w:val="00164430"/>
    <w:rsid w:val="001646B5"/>
    <w:rsid w:val="00164A4D"/>
    <w:rsid w:val="00164DC3"/>
    <w:rsid w:val="00164E7E"/>
    <w:rsid w:val="001650C4"/>
    <w:rsid w:val="00165195"/>
    <w:rsid w:val="001651F9"/>
    <w:rsid w:val="00165277"/>
    <w:rsid w:val="001654F7"/>
    <w:rsid w:val="0016554F"/>
    <w:rsid w:val="001655E9"/>
    <w:rsid w:val="00165715"/>
    <w:rsid w:val="001657B4"/>
    <w:rsid w:val="0016585B"/>
    <w:rsid w:val="00165972"/>
    <w:rsid w:val="00165A8E"/>
    <w:rsid w:val="00165A9A"/>
    <w:rsid w:val="00165B69"/>
    <w:rsid w:val="00165C13"/>
    <w:rsid w:val="00165D0E"/>
    <w:rsid w:val="00165D2F"/>
    <w:rsid w:val="00165E6F"/>
    <w:rsid w:val="00165F0F"/>
    <w:rsid w:val="00165F8E"/>
    <w:rsid w:val="00166139"/>
    <w:rsid w:val="001661DA"/>
    <w:rsid w:val="00166311"/>
    <w:rsid w:val="00166372"/>
    <w:rsid w:val="0016643D"/>
    <w:rsid w:val="0016658D"/>
    <w:rsid w:val="00166779"/>
    <w:rsid w:val="001668BA"/>
    <w:rsid w:val="00166BB2"/>
    <w:rsid w:val="00166D85"/>
    <w:rsid w:val="00166DA9"/>
    <w:rsid w:val="00166E8A"/>
    <w:rsid w:val="00166EDC"/>
    <w:rsid w:val="00166FD0"/>
    <w:rsid w:val="001670C3"/>
    <w:rsid w:val="001673B9"/>
    <w:rsid w:val="0016765A"/>
    <w:rsid w:val="001677EE"/>
    <w:rsid w:val="001677EF"/>
    <w:rsid w:val="0016788B"/>
    <w:rsid w:val="00167AE5"/>
    <w:rsid w:val="00167BA7"/>
    <w:rsid w:val="00167D01"/>
    <w:rsid w:val="00167DE1"/>
    <w:rsid w:val="00167EA0"/>
    <w:rsid w:val="00167EF2"/>
    <w:rsid w:val="00170014"/>
    <w:rsid w:val="00170041"/>
    <w:rsid w:val="00170084"/>
    <w:rsid w:val="00170251"/>
    <w:rsid w:val="001702AC"/>
    <w:rsid w:val="0017030E"/>
    <w:rsid w:val="0017032B"/>
    <w:rsid w:val="00170369"/>
    <w:rsid w:val="00170404"/>
    <w:rsid w:val="0017060B"/>
    <w:rsid w:val="001706A0"/>
    <w:rsid w:val="0017070D"/>
    <w:rsid w:val="00170C3F"/>
    <w:rsid w:val="00170DF9"/>
    <w:rsid w:val="00170F36"/>
    <w:rsid w:val="00171130"/>
    <w:rsid w:val="00171247"/>
    <w:rsid w:val="00171323"/>
    <w:rsid w:val="0017174E"/>
    <w:rsid w:val="00171791"/>
    <w:rsid w:val="0017184A"/>
    <w:rsid w:val="0017191E"/>
    <w:rsid w:val="001719D5"/>
    <w:rsid w:val="001719EC"/>
    <w:rsid w:val="00171A3E"/>
    <w:rsid w:val="00171A7C"/>
    <w:rsid w:val="00171D39"/>
    <w:rsid w:val="00171D7C"/>
    <w:rsid w:val="00171DD9"/>
    <w:rsid w:val="00171FF9"/>
    <w:rsid w:val="00171FFA"/>
    <w:rsid w:val="00172212"/>
    <w:rsid w:val="001723D8"/>
    <w:rsid w:val="001724B4"/>
    <w:rsid w:val="0017258E"/>
    <w:rsid w:val="0017258F"/>
    <w:rsid w:val="001725F2"/>
    <w:rsid w:val="001728CD"/>
    <w:rsid w:val="00172C4C"/>
    <w:rsid w:val="00172C82"/>
    <w:rsid w:val="00172CAF"/>
    <w:rsid w:val="00172CBD"/>
    <w:rsid w:val="00172D4E"/>
    <w:rsid w:val="00172DB9"/>
    <w:rsid w:val="00172F7E"/>
    <w:rsid w:val="00173091"/>
    <w:rsid w:val="001730C1"/>
    <w:rsid w:val="00173218"/>
    <w:rsid w:val="001735A8"/>
    <w:rsid w:val="0017375D"/>
    <w:rsid w:val="00173BC9"/>
    <w:rsid w:val="0017401F"/>
    <w:rsid w:val="001740CD"/>
    <w:rsid w:val="001742DF"/>
    <w:rsid w:val="001742FE"/>
    <w:rsid w:val="00174383"/>
    <w:rsid w:val="001745DC"/>
    <w:rsid w:val="001747D7"/>
    <w:rsid w:val="00174A91"/>
    <w:rsid w:val="00174B9E"/>
    <w:rsid w:val="00174C9D"/>
    <w:rsid w:val="00174DF2"/>
    <w:rsid w:val="00174E87"/>
    <w:rsid w:val="00174F31"/>
    <w:rsid w:val="00174F83"/>
    <w:rsid w:val="0017503C"/>
    <w:rsid w:val="00175099"/>
    <w:rsid w:val="00175241"/>
    <w:rsid w:val="00175472"/>
    <w:rsid w:val="00175473"/>
    <w:rsid w:val="00175560"/>
    <w:rsid w:val="00175629"/>
    <w:rsid w:val="001757A3"/>
    <w:rsid w:val="0017580F"/>
    <w:rsid w:val="001759F6"/>
    <w:rsid w:val="00175AA9"/>
    <w:rsid w:val="00175C10"/>
    <w:rsid w:val="00175D72"/>
    <w:rsid w:val="00175E4E"/>
    <w:rsid w:val="00175E70"/>
    <w:rsid w:val="00175E71"/>
    <w:rsid w:val="00175EC9"/>
    <w:rsid w:val="00176156"/>
    <w:rsid w:val="00176518"/>
    <w:rsid w:val="00176545"/>
    <w:rsid w:val="001765E2"/>
    <w:rsid w:val="001766C8"/>
    <w:rsid w:val="001766DA"/>
    <w:rsid w:val="00176771"/>
    <w:rsid w:val="0017695C"/>
    <w:rsid w:val="00176A03"/>
    <w:rsid w:val="00176A75"/>
    <w:rsid w:val="00176ABC"/>
    <w:rsid w:val="00176B1A"/>
    <w:rsid w:val="00176B63"/>
    <w:rsid w:val="00176BA6"/>
    <w:rsid w:val="00176C4C"/>
    <w:rsid w:val="00176D75"/>
    <w:rsid w:val="00176E9B"/>
    <w:rsid w:val="00176EC9"/>
    <w:rsid w:val="00176ECC"/>
    <w:rsid w:val="00177088"/>
    <w:rsid w:val="001771BF"/>
    <w:rsid w:val="00177224"/>
    <w:rsid w:val="001774F1"/>
    <w:rsid w:val="00177564"/>
    <w:rsid w:val="001777A2"/>
    <w:rsid w:val="00177882"/>
    <w:rsid w:val="0017789F"/>
    <w:rsid w:val="001778BD"/>
    <w:rsid w:val="001778D1"/>
    <w:rsid w:val="00177A96"/>
    <w:rsid w:val="00177E1B"/>
    <w:rsid w:val="0018007C"/>
    <w:rsid w:val="00180152"/>
    <w:rsid w:val="00180210"/>
    <w:rsid w:val="0018039B"/>
    <w:rsid w:val="001803CD"/>
    <w:rsid w:val="00180418"/>
    <w:rsid w:val="0018049B"/>
    <w:rsid w:val="001805C6"/>
    <w:rsid w:val="00180686"/>
    <w:rsid w:val="00180831"/>
    <w:rsid w:val="00180911"/>
    <w:rsid w:val="001809A2"/>
    <w:rsid w:val="001809AF"/>
    <w:rsid w:val="00180A37"/>
    <w:rsid w:val="00180AAC"/>
    <w:rsid w:val="00180BE9"/>
    <w:rsid w:val="00180C3A"/>
    <w:rsid w:val="00180C81"/>
    <w:rsid w:val="00180CE9"/>
    <w:rsid w:val="00180D18"/>
    <w:rsid w:val="00180E8D"/>
    <w:rsid w:val="0018118B"/>
    <w:rsid w:val="0018141E"/>
    <w:rsid w:val="00181487"/>
    <w:rsid w:val="001815CE"/>
    <w:rsid w:val="001816A8"/>
    <w:rsid w:val="001816CD"/>
    <w:rsid w:val="00181762"/>
    <w:rsid w:val="001818D8"/>
    <w:rsid w:val="00181957"/>
    <w:rsid w:val="001819D3"/>
    <w:rsid w:val="00181A5E"/>
    <w:rsid w:val="00181A92"/>
    <w:rsid w:val="00181AF1"/>
    <w:rsid w:val="00181BED"/>
    <w:rsid w:val="00181E04"/>
    <w:rsid w:val="00181ED7"/>
    <w:rsid w:val="00181F8C"/>
    <w:rsid w:val="00182048"/>
    <w:rsid w:val="0018207A"/>
    <w:rsid w:val="001823B4"/>
    <w:rsid w:val="001825CB"/>
    <w:rsid w:val="00182650"/>
    <w:rsid w:val="001827DE"/>
    <w:rsid w:val="0018294A"/>
    <w:rsid w:val="00182A3A"/>
    <w:rsid w:val="00182B90"/>
    <w:rsid w:val="00182E7B"/>
    <w:rsid w:val="00182F28"/>
    <w:rsid w:val="00182F37"/>
    <w:rsid w:val="00183383"/>
    <w:rsid w:val="0018338C"/>
    <w:rsid w:val="001834B4"/>
    <w:rsid w:val="0018384C"/>
    <w:rsid w:val="001838F7"/>
    <w:rsid w:val="001839B8"/>
    <w:rsid w:val="001839B9"/>
    <w:rsid w:val="00183A5E"/>
    <w:rsid w:val="00183CED"/>
    <w:rsid w:val="00183E39"/>
    <w:rsid w:val="00184394"/>
    <w:rsid w:val="0018447A"/>
    <w:rsid w:val="00184510"/>
    <w:rsid w:val="001845A5"/>
    <w:rsid w:val="0018472D"/>
    <w:rsid w:val="00184730"/>
    <w:rsid w:val="00184734"/>
    <w:rsid w:val="00184851"/>
    <w:rsid w:val="00184CCD"/>
    <w:rsid w:val="00184D5B"/>
    <w:rsid w:val="00184D8B"/>
    <w:rsid w:val="00184E79"/>
    <w:rsid w:val="00184EAA"/>
    <w:rsid w:val="001850CF"/>
    <w:rsid w:val="001851F9"/>
    <w:rsid w:val="001852F3"/>
    <w:rsid w:val="001853E0"/>
    <w:rsid w:val="001856B3"/>
    <w:rsid w:val="0018580D"/>
    <w:rsid w:val="00185C44"/>
    <w:rsid w:val="00185CCE"/>
    <w:rsid w:val="00185F10"/>
    <w:rsid w:val="00185F33"/>
    <w:rsid w:val="001863A6"/>
    <w:rsid w:val="00186546"/>
    <w:rsid w:val="001865D0"/>
    <w:rsid w:val="001866AA"/>
    <w:rsid w:val="00186716"/>
    <w:rsid w:val="001867BD"/>
    <w:rsid w:val="00186812"/>
    <w:rsid w:val="00186C95"/>
    <w:rsid w:val="00186D10"/>
    <w:rsid w:val="00186E03"/>
    <w:rsid w:val="00186FA6"/>
    <w:rsid w:val="00187088"/>
    <w:rsid w:val="00187428"/>
    <w:rsid w:val="001874BE"/>
    <w:rsid w:val="00187509"/>
    <w:rsid w:val="0018760B"/>
    <w:rsid w:val="0018766B"/>
    <w:rsid w:val="001877D9"/>
    <w:rsid w:val="00187878"/>
    <w:rsid w:val="001878C7"/>
    <w:rsid w:val="001878F8"/>
    <w:rsid w:val="00187A31"/>
    <w:rsid w:val="00187B0C"/>
    <w:rsid w:val="00187C4F"/>
    <w:rsid w:val="00187E8A"/>
    <w:rsid w:val="001900C7"/>
    <w:rsid w:val="001900F5"/>
    <w:rsid w:val="00190371"/>
    <w:rsid w:val="001905D1"/>
    <w:rsid w:val="001905D3"/>
    <w:rsid w:val="001907DE"/>
    <w:rsid w:val="00190817"/>
    <w:rsid w:val="0019086A"/>
    <w:rsid w:val="00190891"/>
    <w:rsid w:val="001908ED"/>
    <w:rsid w:val="00190B41"/>
    <w:rsid w:val="00190B8A"/>
    <w:rsid w:val="00190B95"/>
    <w:rsid w:val="00190B9D"/>
    <w:rsid w:val="00190BD5"/>
    <w:rsid w:val="00190D8A"/>
    <w:rsid w:val="00190EBF"/>
    <w:rsid w:val="00191026"/>
    <w:rsid w:val="00191035"/>
    <w:rsid w:val="001912C9"/>
    <w:rsid w:val="0019133C"/>
    <w:rsid w:val="00191581"/>
    <w:rsid w:val="00191687"/>
    <w:rsid w:val="001917CD"/>
    <w:rsid w:val="001918FB"/>
    <w:rsid w:val="00191B2B"/>
    <w:rsid w:val="00191C82"/>
    <w:rsid w:val="00191CF5"/>
    <w:rsid w:val="00191F4C"/>
    <w:rsid w:val="00192041"/>
    <w:rsid w:val="00192063"/>
    <w:rsid w:val="001920FA"/>
    <w:rsid w:val="00192136"/>
    <w:rsid w:val="001921FE"/>
    <w:rsid w:val="00192231"/>
    <w:rsid w:val="001922D8"/>
    <w:rsid w:val="001923F0"/>
    <w:rsid w:val="0019253C"/>
    <w:rsid w:val="00192541"/>
    <w:rsid w:val="001926A3"/>
    <w:rsid w:val="00192719"/>
    <w:rsid w:val="00192732"/>
    <w:rsid w:val="0019279C"/>
    <w:rsid w:val="00192992"/>
    <w:rsid w:val="00192BD0"/>
    <w:rsid w:val="00192CDF"/>
    <w:rsid w:val="0019311F"/>
    <w:rsid w:val="001933C9"/>
    <w:rsid w:val="001935DD"/>
    <w:rsid w:val="00193A17"/>
    <w:rsid w:val="00193A4F"/>
    <w:rsid w:val="00193AD2"/>
    <w:rsid w:val="00193B1F"/>
    <w:rsid w:val="00193BEB"/>
    <w:rsid w:val="00193D3F"/>
    <w:rsid w:val="00193FCD"/>
    <w:rsid w:val="00194088"/>
    <w:rsid w:val="00194132"/>
    <w:rsid w:val="00194190"/>
    <w:rsid w:val="001941A0"/>
    <w:rsid w:val="001941E8"/>
    <w:rsid w:val="001943E0"/>
    <w:rsid w:val="001944EA"/>
    <w:rsid w:val="00194823"/>
    <w:rsid w:val="00194969"/>
    <w:rsid w:val="00194A00"/>
    <w:rsid w:val="00194F2A"/>
    <w:rsid w:val="001951B1"/>
    <w:rsid w:val="0019539F"/>
    <w:rsid w:val="00195405"/>
    <w:rsid w:val="001954BD"/>
    <w:rsid w:val="001954C5"/>
    <w:rsid w:val="0019570D"/>
    <w:rsid w:val="0019578C"/>
    <w:rsid w:val="0019579D"/>
    <w:rsid w:val="00195852"/>
    <w:rsid w:val="001959AC"/>
    <w:rsid w:val="001959F3"/>
    <w:rsid w:val="00195A04"/>
    <w:rsid w:val="00195B52"/>
    <w:rsid w:val="00195C2F"/>
    <w:rsid w:val="00196166"/>
    <w:rsid w:val="0019616C"/>
    <w:rsid w:val="001961C7"/>
    <w:rsid w:val="001961D9"/>
    <w:rsid w:val="0019626D"/>
    <w:rsid w:val="00196333"/>
    <w:rsid w:val="001963A4"/>
    <w:rsid w:val="001963FE"/>
    <w:rsid w:val="0019673A"/>
    <w:rsid w:val="00196A2A"/>
    <w:rsid w:val="00196A95"/>
    <w:rsid w:val="00196D23"/>
    <w:rsid w:val="00196DBE"/>
    <w:rsid w:val="00196E02"/>
    <w:rsid w:val="00196EA2"/>
    <w:rsid w:val="00196F0B"/>
    <w:rsid w:val="00196FF9"/>
    <w:rsid w:val="00197070"/>
    <w:rsid w:val="00197135"/>
    <w:rsid w:val="001971F9"/>
    <w:rsid w:val="00197285"/>
    <w:rsid w:val="0019733C"/>
    <w:rsid w:val="0019742B"/>
    <w:rsid w:val="00197495"/>
    <w:rsid w:val="001977BB"/>
    <w:rsid w:val="0019782F"/>
    <w:rsid w:val="001979AF"/>
    <w:rsid w:val="00197A39"/>
    <w:rsid w:val="00197A80"/>
    <w:rsid w:val="00197AE5"/>
    <w:rsid w:val="00197B22"/>
    <w:rsid w:val="00197C52"/>
    <w:rsid w:val="00197DA5"/>
    <w:rsid w:val="00197E9C"/>
    <w:rsid w:val="00197EA0"/>
    <w:rsid w:val="00197F80"/>
    <w:rsid w:val="00197FA3"/>
    <w:rsid w:val="001A0338"/>
    <w:rsid w:val="001A0422"/>
    <w:rsid w:val="001A0552"/>
    <w:rsid w:val="001A0601"/>
    <w:rsid w:val="001A0738"/>
    <w:rsid w:val="001A0919"/>
    <w:rsid w:val="001A0A70"/>
    <w:rsid w:val="001A0AC5"/>
    <w:rsid w:val="001A0BE0"/>
    <w:rsid w:val="001A0C7C"/>
    <w:rsid w:val="001A0CF2"/>
    <w:rsid w:val="001A0D02"/>
    <w:rsid w:val="001A0D50"/>
    <w:rsid w:val="001A0DA8"/>
    <w:rsid w:val="001A0E99"/>
    <w:rsid w:val="001A1073"/>
    <w:rsid w:val="001A1212"/>
    <w:rsid w:val="001A12CA"/>
    <w:rsid w:val="001A145A"/>
    <w:rsid w:val="001A14A7"/>
    <w:rsid w:val="001A1534"/>
    <w:rsid w:val="001A1571"/>
    <w:rsid w:val="001A158F"/>
    <w:rsid w:val="001A1665"/>
    <w:rsid w:val="001A180A"/>
    <w:rsid w:val="001A1A50"/>
    <w:rsid w:val="001A1BC6"/>
    <w:rsid w:val="001A1DB8"/>
    <w:rsid w:val="001A1F0D"/>
    <w:rsid w:val="001A2085"/>
    <w:rsid w:val="001A20D4"/>
    <w:rsid w:val="001A212C"/>
    <w:rsid w:val="001A2156"/>
    <w:rsid w:val="001A2406"/>
    <w:rsid w:val="001A254A"/>
    <w:rsid w:val="001A280C"/>
    <w:rsid w:val="001A2A35"/>
    <w:rsid w:val="001A2B79"/>
    <w:rsid w:val="001A2C97"/>
    <w:rsid w:val="001A2D6F"/>
    <w:rsid w:val="001A3273"/>
    <w:rsid w:val="001A3409"/>
    <w:rsid w:val="001A357B"/>
    <w:rsid w:val="001A3593"/>
    <w:rsid w:val="001A35D6"/>
    <w:rsid w:val="001A35E5"/>
    <w:rsid w:val="001A368F"/>
    <w:rsid w:val="001A376B"/>
    <w:rsid w:val="001A377A"/>
    <w:rsid w:val="001A3837"/>
    <w:rsid w:val="001A3B44"/>
    <w:rsid w:val="001A3DDA"/>
    <w:rsid w:val="001A3E93"/>
    <w:rsid w:val="001A3EDB"/>
    <w:rsid w:val="001A4082"/>
    <w:rsid w:val="001A416D"/>
    <w:rsid w:val="001A421E"/>
    <w:rsid w:val="001A429D"/>
    <w:rsid w:val="001A431A"/>
    <w:rsid w:val="001A43D3"/>
    <w:rsid w:val="001A4853"/>
    <w:rsid w:val="001A486A"/>
    <w:rsid w:val="001A4904"/>
    <w:rsid w:val="001A4C9B"/>
    <w:rsid w:val="001A526F"/>
    <w:rsid w:val="001A528A"/>
    <w:rsid w:val="001A5294"/>
    <w:rsid w:val="001A538C"/>
    <w:rsid w:val="001A54AB"/>
    <w:rsid w:val="001A55AE"/>
    <w:rsid w:val="001A55B3"/>
    <w:rsid w:val="001A5653"/>
    <w:rsid w:val="001A581C"/>
    <w:rsid w:val="001A59D4"/>
    <w:rsid w:val="001A5AF5"/>
    <w:rsid w:val="001A5C66"/>
    <w:rsid w:val="001A5CB6"/>
    <w:rsid w:val="001A6309"/>
    <w:rsid w:val="001A636C"/>
    <w:rsid w:val="001A67F8"/>
    <w:rsid w:val="001A6807"/>
    <w:rsid w:val="001A6973"/>
    <w:rsid w:val="001A6975"/>
    <w:rsid w:val="001A6A3F"/>
    <w:rsid w:val="001A6BA4"/>
    <w:rsid w:val="001A6CC7"/>
    <w:rsid w:val="001A6D78"/>
    <w:rsid w:val="001A6EC6"/>
    <w:rsid w:val="001A6F83"/>
    <w:rsid w:val="001A7034"/>
    <w:rsid w:val="001A7040"/>
    <w:rsid w:val="001A7356"/>
    <w:rsid w:val="001A749E"/>
    <w:rsid w:val="001A7590"/>
    <w:rsid w:val="001A75C1"/>
    <w:rsid w:val="001A7862"/>
    <w:rsid w:val="001A7A0B"/>
    <w:rsid w:val="001A7A0C"/>
    <w:rsid w:val="001A7C11"/>
    <w:rsid w:val="001A7D54"/>
    <w:rsid w:val="001A7FCF"/>
    <w:rsid w:val="001B01D7"/>
    <w:rsid w:val="001B0388"/>
    <w:rsid w:val="001B0448"/>
    <w:rsid w:val="001B05D5"/>
    <w:rsid w:val="001B066C"/>
    <w:rsid w:val="001B09AA"/>
    <w:rsid w:val="001B0A1D"/>
    <w:rsid w:val="001B0E5A"/>
    <w:rsid w:val="001B0F7E"/>
    <w:rsid w:val="001B11DB"/>
    <w:rsid w:val="001B15B6"/>
    <w:rsid w:val="001B1814"/>
    <w:rsid w:val="001B1AF0"/>
    <w:rsid w:val="001B1B0B"/>
    <w:rsid w:val="001B1B1A"/>
    <w:rsid w:val="001B1C55"/>
    <w:rsid w:val="001B1F79"/>
    <w:rsid w:val="001B1F7A"/>
    <w:rsid w:val="001B1FF6"/>
    <w:rsid w:val="001B238B"/>
    <w:rsid w:val="001B23A8"/>
    <w:rsid w:val="001B2518"/>
    <w:rsid w:val="001B2578"/>
    <w:rsid w:val="001B2AF5"/>
    <w:rsid w:val="001B2E33"/>
    <w:rsid w:val="001B2ED1"/>
    <w:rsid w:val="001B2F45"/>
    <w:rsid w:val="001B2F51"/>
    <w:rsid w:val="001B3084"/>
    <w:rsid w:val="001B31E7"/>
    <w:rsid w:val="001B334A"/>
    <w:rsid w:val="001B33CD"/>
    <w:rsid w:val="001B375D"/>
    <w:rsid w:val="001B384A"/>
    <w:rsid w:val="001B3951"/>
    <w:rsid w:val="001B39BE"/>
    <w:rsid w:val="001B39CB"/>
    <w:rsid w:val="001B3A16"/>
    <w:rsid w:val="001B3B79"/>
    <w:rsid w:val="001B3BE1"/>
    <w:rsid w:val="001B3C60"/>
    <w:rsid w:val="001B3C8B"/>
    <w:rsid w:val="001B3E02"/>
    <w:rsid w:val="001B3F16"/>
    <w:rsid w:val="001B3F89"/>
    <w:rsid w:val="001B3FD8"/>
    <w:rsid w:val="001B4046"/>
    <w:rsid w:val="001B42FB"/>
    <w:rsid w:val="001B44D1"/>
    <w:rsid w:val="001B4667"/>
    <w:rsid w:val="001B479C"/>
    <w:rsid w:val="001B481E"/>
    <w:rsid w:val="001B4856"/>
    <w:rsid w:val="001B4A26"/>
    <w:rsid w:val="001B4A37"/>
    <w:rsid w:val="001B4B1A"/>
    <w:rsid w:val="001B4C74"/>
    <w:rsid w:val="001B4D5D"/>
    <w:rsid w:val="001B503E"/>
    <w:rsid w:val="001B5551"/>
    <w:rsid w:val="001B560D"/>
    <w:rsid w:val="001B5864"/>
    <w:rsid w:val="001B5B6E"/>
    <w:rsid w:val="001B5B98"/>
    <w:rsid w:val="001B5F62"/>
    <w:rsid w:val="001B5F90"/>
    <w:rsid w:val="001B5FD4"/>
    <w:rsid w:val="001B6092"/>
    <w:rsid w:val="001B615D"/>
    <w:rsid w:val="001B6373"/>
    <w:rsid w:val="001B6414"/>
    <w:rsid w:val="001B6433"/>
    <w:rsid w:val="001B647F"/>
    <w:rsid w:val="001B6531"/>
    <w:rsid w:val="001B66C4"/>
    <w:rsid w:val="001B695D"/>
    <w:rsid w:val="001B6A49"/>
    <w:rsid w:val="001B6B0D"/>
    <w:rsid w:val="001B6B15"/>
    <w:rsid w:val="001B6BC2"/>
    <w:rsid w:val="001B6C63"/>
    <w:rsid w:val="001B6D06"/>
    <w:rsid w:val="001B6D91"/>
    <w:rsid w:val="001B6DED"/>
    <w:rsid w:val="001B6E7A"/>
    <w:rsid w:val="001B6F35"/>
    <w:rsid w:val="001B6FE1"/>
    <w:rsid w:val="001B7047"/>
    <w:rsid w:val="001B71FD"/>
    <w:rsid w:val="001B721B"/>
    <w:rsid w:val="001B7245"/>
    <w:rsid w:val="001B726C"/>
    <w:rsid w:val="001B7295"/>
    <w:rsid w:val="001B7336"/>
    <w:rsid w:val="001B742A"/>
    <w:rsid w:val="001B76D7"/>
    <w:rsid w:val="001B7850"/>
    <w:rsid w:val="001B7868"/>
    <w:rsid w:val="001B7919"/>
    <w:rsid w:val="001B7B75"/>
    <w:rsid w:val="001B7B8F"/>
    <w:rsid w:val="001B7BA9"/>
    <w:rsid w:val="001B7D89"/>
    <w:rsid w:val="001B7E56"/>
    <w:rsid w:val="001B7EE7"/>
    <w:rsid w:val="001C000E"/>
    <w:rsid w:val="001C0061"/>
    <w:rsid w:val="001C00BB"/>
    <w:rsid w:val="001C023F"/>
    <w:rsid w:val="001C024D"/>
    <w:rsid w:val="001C04A8"/>
    <w:rsid w:val="001C0521"/>
    <w:rsid w:val="001C05F6"/>
    <w:rsid w:val="001C076C"/>
    <w:rsid w:val="001C077D"/>
    <w:rsid w:val="001C07BD"/>
    <w:rsid w:val="001C0888"/>
    <w:rsid w:val="001C0947"/>
    <w:rsid w:val="001C0DDC"/>
    <w:rsid w:val="001C0F0D"/>
    <w:rsid w:val="001C1023"/>
    <w:rsid w:val="001C113F"/>
    <w:rsid w:val="001C13C6"/>
    <w:rsid w:val="001C13CF"/>
    <w:rsid w:val="001C1685"/>
    <w:rsid w:val="001C1718"/>
    <w:rsid w:val="001C1760"/>
    <w:rsid w:val="001C17F2"/>
    <w:rsid w:val="001C1823"/>
    <w:rsid w:val="001C1AC8"/>
    <w:rsid w:val="001C1CBE"/>
    <w:rsid w:val="001C1CE6"/>
    <w:rsid w:val="001C1F51"/>
    <w:rsid w:val="001C20E9"/>
    <w:rsid w:val="001C2233"/>
    <w:rsid w:val="001C260A"/>
    <w:rsid w:val="001C26AE"/>
    <w:rsid w:val="001C2A4C"/>
    <w:rsid w:val="001C2A76"/>
    <w:rsid w:val="001C2BEF"/>
    <w:rsid w:val="001C2C25"/>
    <w:rsid w:val="001C2C79"/>
    <w:rsid w:val="001C3102"/>
    <w:rsid w:val="001C3210"/>
    <w:rsid w:val="001C32A5"/>
    <w:rsid w:val="001C32B3"/>
    <w:rsid w:val="001C3410"/>
    <w:rsid w:val="001C345B"/>
    <w:rsid w:val="001C351F"/>
    <w:rsid w:val="001C3525"/>
    <w:rsid w:val="001C3626"/>
    <w:rsid w:val="001C3648"/>
    <w:rsid w:val="001C3756"/>
    <w:rsid w:val="001C3859"/>
    <w:rsid w:val="001C38F4"/>
    <w:rsid w:val="001C3A39"/>
    <w:rsid w:val="001C3CAF"/>
    <w:rsid w:val="001C3DDE"/>
    <w:rsid w:val="001C3EA2"/>
    <w:rsid w:val="001C3FDA"/>
    <w:rsid w:val="001C4030"/>
    <w:rsid w:val="001C40F1"/>
    <w:rsid w:val="001C417B"/>
    <w:rsid w:val="001C4234"/>
    <w:rsid w:val="001C43B3"/>
    <w:rsid w:val="001C43BC"/>
    <w:rsid w:val="001C446F"/>
    <w:rsid w:val="001C4479"/>
    <w:rsid w:val="001C458C"/>
    <w:rsid w:val="001C45D7"/>
    <w:rsid w:val="001C4785"/>
    <w:rsid w:val="001C47C2"/>
    <w:rsid w:val="001C480A"/>
    <w:rsid w:val="001C4946"/>
    <w:rsid w:val="001C496C"/>
    <w:rsid w:val="001C4A6A"/>
    <w:rsid w:val="001C4C5D"/>
    <w:rsid w:val="001C4E34"/>
    <w:rsid w:val="001C502E"/>
    <w:rsid w:val="001C519C"/>
    <w:rsid w:val="001C528E"/>
    <w:rsid w:val="001C52BF"/>
    <w:rsid w:val="001C52FB"/>
    <w:rsid w:val="001C5478"/>
    <w:rsid w:val="001C5510"/>
    <w:rsid w:val="001C5609"/>
    <w:rsid w:val="001C56EC"/>
    <w:rsid w:val="001C5758"/>
    <w:rsid w:val="001C5878"/>
    <w:rsid w:val="001C5B9B"/>
    <w:rsid w:val="001C5CEB"/>
    <w:rsid w:val="001C5D4A"/>
    <w:rsid w:val="001C5E76"/>
    <w:rsid w:val="001C5F15"/>
    <w:rsid w:val="001C60A1"/>
    <w:rsid w:val="001C61CA"/>
    <w:rsid w:val="001C629C"/>
    <w:rsid w:val="001C6436"/>
    <w:rsid w:val="001C6489"/>
    <w:rsid w:val="001C6903"/>
    <w:rsid w:val="001C6AAE"/>
    <w:rsid w:val="001C6BAE"/>
    <w:rsid w:val="001C6C05"/>
    <w:rsid w:val="001C6C45"/>
    <w:rsid w:val="001C6C4D"/>
    <w:rsid w:val="001C6D9D"/>
    <w:rsid w:val="001C6E42"/>
    <w:rsid w:val="001C6FB4"/>
    <w:rsid w:val="001C7096"/>
    <w:rsid w:val="001C7157"/>
    <w:rsid w:val="001C72DA"/>
    <w:rsid w:val="001C781D"/>
    <w:rsid w:val="001C784F"/>
    <w:rsid w:val="001C79FE"/>
    <w:rsid w:val="001C7B9D"/>
    <w:rsid w:val="001C7C14"/>
    <w:rsid w:val="001C7D79"/>
    <w:rsid w:val="001C7F4A"/>
    <w:rsid w:val="001C7F85"/>
    <w:rsid w:val="001D0229"/>
    <w:rsid w:val="001D0839"/>
    <w:rsid w:val="001D08D8"/>
    <w:rsid w:val="001D0A84"/>
    <w:rsid w:val="001D0A8F"/>
    <w:rsid w:val="001D0B6E"/>
    <w:rsid w:val="001D0B8C"/>
    <w:rsid w:val="001D0BC2"/>
    <w:rsid w:val="001D0E8C"/>
    <w:rsid w:val="001D1010"/>
    <w:rsid w:val="001D1014"/>
    <w:rsid w:val="001D106E"/>
    <w:rsid w:val="001D1256"/>
    <w:rsid w:val="001D12CB"/>
    <w:rsid w:val="001D1462"/>
    <w:rsid w:val="001D1486"/>
    <w:rsid w:val="001D1691"/>
    <w:rsid w:val="001D1762"/>
    <w:rsid w:val="001D1948"/>
    <w:rsid w:val="001D1BBA"/>
    <w:rsid w:val="001D21AE"/>
    <w:rsid w:val="001D21B6"/>
    <w:rsid w:val="001D21CA"/>
    <w:rsid w:val="001D224E"/>
    <w:rsid w:val="001D29AA"/>
    <w:rsid w:val="001D2C83"/>
    <w:rsid w:val="001D2DDD"/>
    <w:rsid w:val="001D2F6F"/>
    <w:rsid w:val="001D3015"/>
    <w:rsid w:val="001D3144"/>
    <w:rsid w:val="001D3195"/>
    <w:rsid w:val="001D32CE"/>
    <w:rsid w:val="001D352F"/>
    <w:rsid w:val="001D3635"/>
    <w:rsid w:val="001D3A76"/>
    <w:rsid w:val="001D3C8A"/>
    <w:rsid w:val="001D3CBD"/>
    <w:rsid w:val="001D3D26"/>
    <w:rsid w:val="001D3E84"/>
    <w:rsid w:val="001D3EC1"/>
    <w:rsid w:val="001D3F84"/>
    <w:rsid w:val="001D4214"/>
    <w:rsid w:val="001D428F"/>
    <w:rsid w:val="001D42C7"/>
    <w:rsid w:val="001D4420"/>
    <w:rsid w:val="001D4485"/>
    <w:rsid w:val="001D479D"/>
    <w:rsid w:val="001D47D9"/>
    <w:rsid w:val="001D4827"/>
    <w:rsid w:val="001D488B"/>
    <w:rsid w:val="001D4A1E"/>
    <w:rsid w:val="001D4C2D"/>
    <w:rsid w:val="001D4ED1"/>
    <w:rsid w:val="001D5178"/>
    <w:rsid w:val="001D521F"/>
    <w:rsid w:val="001D5397"/>
    <w:rsid w:val="001D5436"/>
    <w:rsid w:val="001D54B3"/>
    <w:rsid w:val="001D55B0"/>
    <w:rsid w:val="001D5824"/>
    <w:rsid w:val="001D5867"/>
    <w:rsid w:val="001D590E"/>
    <w:rsid w:val="001D593D"/>
    <w:rsid w:val="001D59C5"/>
    <w:rsid w:val="001D59F4"/>
    <w:rsid w:val="001D5FEB"/>
    <w:rsid w:val="001D60DB"/>
    <w:rsid w:val="001D6168"/>
    <w:rsid w:val="001D6269"/>
    <w:rsid w:val="001D6324"/>
    <w:rsid w:val="001D648C"/>
    <w:rsid w:val="001D6ADD"/>
    <w:rsid w:val="001D6BC3"/>
    <w:rsid w:val="001D6D74"/>
    <w:rsid w:val="001D6DF0"/>
    <w:rsid w:val="001D6F66"/>
    <w:rsid w:val="001D700B"/>
    <w:rsid w:val="001D70B1"/>
    <w:rsid w:val="001D7194"/>
    <w:rsid w:val="001D71AA"/>
    <w:rsid w:val="001D71C3"/>
    <w:rsid w:val="001D7200"/>
    <w:rsid w:val="001D7440"/>
    <w:rsid w:val="001D7536"/>
    <w:rsid w:val="001D767D"/>
    <w:rsid w:val="001D76FB"/>
    <w:rsid w:val="001D7730"/>
    <w:rsid w:val="001D778D"/>
    <w:rsid w:val="001D78B5"/>
    <w:rsid w:val="001D799C"/>
    <w:rsid w:val="001D79DD"/>
    <w:rsid w:val="001D7AC3"/>
    <w:rsid w:val="001D7C93"/>
    <w:rsid w:val="001D7D1E"/>
    <w:rsid w:val="001D7DC9"/>
    <w:rsid w:val="001E028F"/>
    <w:rsid w:val="001E0317"/>
    <w:rsid w:val="001E041D"/>
    <w:rsid w:val="001E04E5"/>
    <w:rsid w:val="001E0867"/>
    <w:rsid w:val="001E0874"/>
    <w:rsid w:val="001E08B1"/>
    <w:rsid w:val="001E094D"/>
    <w:rsid w:val="001E0ABD"/>
    <w:rsid w:val="001E0B6C"/>
    <w:rsid w:val="001E0C4D"/>
    <w:rsid w:val="001E0C56"/>
    <w:rsid w:val="001E0CA3"/>
    <w:rsid w:val="001E1172"/>
    <w:rsid w:val="001E1280"/>
    <w:rsid w:val="001E13FB"/>
    <w:rsid w:val="001E145A"/>
    <w:rsid w:val="001E1538"/>
    <w:rsid w:val="001E15A5"/>
    <w:rsid w:val="001E183B"/>
    <w:rsid w:val="001E1952"/>
    <w:rsid w:val="001E1E76"/>
    <w:rsid w:val="001E1F91"/>
    <w:rsid w:val="001E230A"/>
    <w:rsid w:val="001E2441"/>
    <w:rsid w:val="001E25DE"/>
    <w:rsid w:val="001E2BDA"/>
    <w:rsid w:val="001E2CF9"/>
    <w:rsid w:val="001E2F1C"/>
    <w:rsid w:val="001E2FE4"/>
    <w:rsid w:val="001E332A"/>
    <w:rsid w:val="001E37E4"/>
    <w:rsid w:val="001E382D"/>
    <w:rsid w:val="001E3A9D"/>
    <w:rsid w:val="001E3E6B"/>
    <w:rsid w:val="001E3E82"/>
    <w:rsid w:val="001E3ECA"/>
    <w:rsid w:val="001E4077"/>
    <w:rsid w:val="001E4115"/>
    <w:rsid w:val="001E4169"/>
    <w:rsid w:val="001E4385"/>
    <w:rsid w:val="001E4488"/>
    <w:rsid w:val="001E44BF"/>
    <w:rsid w:val="001E4994"/>
    <w:rsid w:val="001E49D9"/>
    <w:rsid w:val="001E4A07"/>
    <w:rsid w:val="001E4B36"/>
    <w:rsid w:val="001E4D01"/>
    <w:rsid w:val="001E4D68"/>
    <w:rsid w:val="001E4E1A"/>
    <w:rsid w:val="001E4FF8"/>
    <w:rsid w:val="001E50AD"/>
    <w:rsid w:val="001E5138"/>
    <w:rsid w:val="001E523D"/>
    <w:rsid w:val="001E5306"/>
    <w:rsid w:val="001E535E"/>
    <w:rsid w:val="001E5642"/>
    <w:rsid w:val="001E5666"/>
    <w:rsid w:val="001E571D"/>
    <w:rsid w:val="001E576E"/>
    <w:rsid w:val="001E579E"/>
    <w:rsid w:val="001E58FB"/>
    <w:rsid w:val="001E5A4D"/>
    <w:rsid w:val="001E5B1B"/>
    <w:rsid w:val="001E5E07"/>
    <w:rsid w:val="001E5E53"/>
    <w:rsid w:val="001E6049"/>
    <w:rsid w:val="001E6399"/>
    <w:rsid w:val="001E6659"/>
    <w:rsid w:val="001E670D"/>
    <w:rsid w:val="001E67E2"/>
    <w:rsid w:val="001E67EA"/>
    <w:rsid w:val="001E685C"/>
    <w:rsid w:val="001E6A22"/>
    <w:rsid w:val="001E6B84"/>
    <w:rsid w:val="001E6D14"/>
    <w:rsid w:val="001E6D44"/>
    <w:rsid w:val="001E6DB8"/>
    <w:rsid w:val="001E6EBE"/>
    <w:rsid w:val="001E6EC2"/>
    <w:rsid w:val="001E6FE0"/>
    <w:rsid w:val="001E72C5"/>
    <w:rsid w:val="001E72E5"/>
    <w:rsid w:val="001E73EE"/>
    <w:rsid w:val="001E76EA"/>
    <w:rsid w:val="001E78FE"/>
    <w:rsid w:val="001E7B3B"/>
    <w:rsid w:val="001E7B50"/>
    <w:rsid w:val="001E7BBB"/>
    <w:rsid w:val="001E7BF4"/>
    <w:rsid w:val="001E7CED"/>
    <w:rsid w:val="001E7EA5"/>
    <w:rsid w:val="001F01A8"/>
    <w:rsid w:val="001F0281"/>
    <w:rsid w:val="001F0306"/>
    <w:rsid w:val="001F041F"/>
    <w:rsid w:val="001F0441"/>
    <w:rsid w:val="001F047A"/>
    <w:rsid w:val="001F07A4"/>
    <w:rsid w:val="001F0869"/>
    <w:rsid w:val="001F08F9"/>
    <w:rsid w:val="001F0A00"/>
    <w:rsid w:val="001F0A28"/>
    <w:rsid w:val="001F0ABA"/>
    <w:rsid w:val="001F0B16"/>
    <w:rsid w:val="001F0C56"/>
    <w:rsid w:val="001F0F98"/>
    <w:rsid w:val="001F0F9C"/>
    <w:rsid w:val="001F11A9"/>
    <w:rsid w:val="001F1254"/>
    <w:rsid w:val="001F1282"/>
    <w:rsid w:val="001F128A"/>
    <w:rsid w:val="001F1293"/>
    <w:rsid w:val="001F131B"/>
    <w:rsid w:val="001F150B"/>
    <w:rsid w:val="001F1583"/>
    <w:rsid w:val="001F159B"/>
    <w:rsid w:val="001F15AC"/>
    <w:rsid w:val="001F178E"/>
    <w:rsid w:val="001F184C"/>
    <w:rsid w:val="001F1974"/>
    <w:rsid w:val="001F19F7"/>
    <w:rsid w:val="001F1D33"/>
    <w:rsid w:val="001F1E83"/>
    <w:rsid w:val="001F1E84"/>
    <w:rsid w:val="001F203E"/>
    <w:rsid w:val="001F23E1"/>
    <w:rsid w:val="001F2414"/>
    <w:rsid w:val="001F243C"/>
    <w:rsid w:val="001F2446"/>
    <w:rsid w:val="001F25C8"/>
    <w:rsid w:val="001F27A8"/>
    <w:rsid w:val="001F27E5"/>
    <w:rsid w:val="001F28CE"/>
    <w:rsid w:val="001F28F8"/>
    <w:rsid w:val="001F2922"/>
    <w:rsid w:val="001F29AC"/>
    <w:rsid w:val="001F29B2"/>
    <w:rsid w:val="001F29F3"/>
    <w:rsid w:val="001F2B71"/>
    <w:rsid w:val="001F2D15"/>
    <w:rsid w:val="001F2E24"/>
    <w:rsid w:val="001F2EDA"/>
    <w:rsid w:val="001F2FCF"/>
    <w:rsid w:val="001F320E"/>
    <w:rsid w:val="001F3255"/>
    <w:rsid w:val="001F3363"/>
    <w:rsid w:val="001F33DC"/>
    <w:rsid w:val="001F34ED"/>
    <w:rsid w:val="001F35A8"/>
    <w:rsid w:val="001F3606"/>
    <w:rsid w:val="001F3673"/>
    <w:rsid w:val="001F3706"/>
    <w:rsid w:val="001F374B"/>
    <w:rsid w:val="001F394C"/>
    <w:rsid w:val="001F3991"/>
    <w:rsid w:val="001F3AB8"/>
    <w:rsid w:val="001F3C22"/>
    <w:rsid w:val="001F4135"/>
    <w:rsid w:val="001F41AA"/>
    <w:rsid w:val="001F424A"/>
    <w:rsid w:val="001F430D"/>
    <w:rsid w:val="001F437F"/>
    <w:rsid w:val="001F4485"/>
    <w:rsid w:val="001F4512"/>
    <w:rsid w:val="001F457B"/>
    <w:rsid w:val="001F45CA"/>
    <w:rsid w:val="001F47E1"/>
    <w:rsid w:val="001F495F"/>
    <w:rsid w:val="001F49D4"/>
    <w:rsid w:val="001F4A83"/>
    <w:rsid w:val="001F4AF6"/>
    <w:rsid w:val="001F4C5D"/>
    <w:rsid w:val="001F4D31"/>
    <w:rsid w:val="001F4E43"/>
    <w:rsid w:val="001F4FB1"/>
    <w:rsid w:val="001F521A"/>
    <w:rsid w:val="001F5280"/>
    <w:rsid w:val="001F52A7"/>
    <w:rsid w:val="001F53D7"/>
    <w:rsid w:val="001F5404"/>
    <w:rsid w:val="001F5547"/>
    <w:rsid w:val="001F55AA"/>
    <w:rsid w:val="001F56A8"/>
    <w:rsid w:val="001F5810"/>
    <w:rsid w:val="001F5930"/>
    <w:rsid w:val="001F5BAA"/>
    <w:rsid w:val="001F5D18"/>
    <w:rsid w:val="001F5E36"/>
    <w:rsid w:val="001F6030"/>
    <w:rsid w:val="001F6069"/>
    <w:rsid w:val="001F60EB"/>
    <w:rsid w:val="001F60EE"/>
    <w:rsid w:val="001F61BD"/>
    <w:rsid w:val="001F629E"/>
    <w:rsid w:val="001F630B"/>
    <w:rsid w:val="001F639D"/>
    <w:rsid w:val="001F6516"/>
    <w:rsid w:val="001F659B"/>
    <w:rsid w:val="001F6845"/>
    <w:rsid w:val="001F69CA"/>
    <w:rsid w:val="001F6A2E"/>
    <w:rsid w:val="001F6B07"/>
    <w:rsid w:val="001F6FCC"/>
    <w:rsid w:val="001F7109"/>
    <w:rsid w:val="001F749B"/>
    <w:rsid w:val="001F7535"/>
    <w:rsid w:val="001F7555"/>
    <w:rsid w:val="001F757A"/>
    <w:rsid w:val="001F7906"/>
    <w:rsid w:val="001F7A65"/>
    <w:rsid w:val="001F7B0F"/>
    <w:rsid w:val="001F7C45"/>
    <w:rsid w:val="001F7D89"/>
    <w:rsid w:val="00200171"/>
    <w:rsid w:val="00200258"/>
    <w:rsid w:val="002005F6"/>
    <w:rsid w:val="00200609"/>
    <w:rsid w:val="002008A0"/>
    <w:rsid w:val="00200996"/>
    <w:rsid w:val="00200A49"/>
    <w:rsid w:val="00200CD3"/>
    <w:rsid w:val="00200D41"/>
    <w:rsid w:val="00200F0E"/>
    <w:rsid w:val="00200F45"/>
    <w:rsid w:val="0020103F"/>
    <w:rsid w:val="00201084"/>
    <w:rsid w:val="002011F6"/>
    <w:rsid w:val="0020123F"/>
    <w:rsid w:val="00201278"/>
    <w:rsid w:val="002012C0"/>
    <w:rsid w:val="00201313"/>
    <w:rsid w:val="0020149D"/>
    <w:rsid w:val="00201688"/>
    <w:rsid w:val="00201924"/>
    <w:rsid w:val="002019E4"/>
    <w:rsid w:val="00201A52"/>
    <w:rsid w:val="00201AE7"/>
    <w:rsid w:val="00201B04"/>
    <w:rsid w:val="00201DD0"/>
    <w:rsid w:val="00201EB5"/>
    <w:rsid w:val="00202047"/>
    <w:rsid w:val="002020EE"/>
    <w:rsid w:val="00202271"/>
    <w:rsid w:val="00202318"/>
    <w:rsid w:val="00202457"/>
    <w:rsid w:val="00202536"/>
    <w:rsid w:val="0020253A"/>
    <w:rsid w:val="0020273A"/>
    <w:rsid w:val="0020274A"/>
    <w:rsid w:val="002027CC"/>
    <w:rsid w:val="00202925"/>
    <w:rsid w:val="00202A96"/>
    <w:rsid w:val="00202B81"/>
    <w:rsid w:val="00202BA0"/>
    <w:rsid w:val="00202D6F"/>
    <w:rsid w:val="00202E22"/>
    <w:rsid w:val="00202E66"/>
    <w:rsid w:val="00202E6A"/>
    <w:rsid w:val="00202E72"/>
    <w:rsid w:val="002031D7"/>
    <w:rsid w:val="00203214"/>
    <w:rsid w:val="00203424"/>
    <w:rsid w:val="00203557"/>
    <w:rsid w:val="00203596"/>
    <w:rsid w:val="002035A2"/>
    <w:rsid w:val="002035E6"/>
    <w:rsid w:val="002036DD"/>
    <w:rsid w:val="00203785"/>
    <w:rsid w:val="002037FC"/>
    <w:rsid w:val="002038B0"/>
    <w:rsid w:val="002038F9"/>
    <w:rsid w:val="00203A6C"/>
    <w:rsid w:val="00203BE7"/>
    <w:rsid w:val="00203C5E"/>
    <w:rsid w:val="00203D6D"/>
    <w:rsid w:val="00203E66"/>
    <w:rsid w:val="00203EA7"/>
    <w:rsid w:val="00203FC1"/>
    <w:rsid w:val="002045A7"/>
    <w:rsid w:val="00204772"/>
    <w:rsid w:val="002048CF"/>
    <w:rsid w:val="00204C04"/>
    <w:rsid w:val="00204C56"/>
    <w:rsid w:val="00204C75"/>
    <w:rsid w:val="00204DB7"/>
    <w:rsid w:val="00204F66"/>
    <w:rsid w:val="002050BE"/>
    <w:rsid w:val="0020569D"/>
    <w:rsid w:val="00205B52"/>
    <w:rsid w:val="00205BAA"/>
    <w:rsid w:val="00205C05"/>
    <w:rsid w:val="00205E9F"/>
    <w:rsid w:val="00205F49"/>
    <w:rsid w:val="00205F78"/>
    <w:rsid w:val="002060F0"/>
    <w:rsid w:val="00206138"/>
    <w:rsid w:val="00206234"/>
    <w:rsid w:val="002063C9"/>
    <w:rsid w:val="002063EB"/>
    <w:rsid w:val="0020653B"/>
    <w:rsid w:val="0020660F"/>
    <w:rsid w:val="00206683"/>
    <w:rsid w:val="002066BC"/>
    <w:rsid w:val="0020673A"/>
    <w:rsid w:val="00206CA2"/>
    <w:rsid w:val="00206DDB"/>
    <w:rsid w:val="00206E99"/>
    <w:rsid w:val="00206FD7"/>
    <w:rsid w:val="00207039"/>
    <w:rsid w:val="002070E4"/>
    <w:rsid w:val="002071F0"/>
    <w:rsid w:val="002073BF"/>
    <w:rsid w:val="0020741E"/>
    <w:rsid w:val="0020778E"/>
    <w:rsid w:val="00207982"/>
    <w:rsid w:val="002079EF"/>
    <w:rsid w:val="00207A11"/>
    <w:rsid w:val="00207BA4"/>
    <w:rsid w:val="00207CAE"/>
    <w:rsid w:val="00207E83"/>
    <w:rsid w:val="00207E96"/>
    <w:rsid w:val="00207EA2"/>
    <w:rsid w:val="00207FF3"/>
    <w:rsid w:val="0021014B"/>
    <w:rsid w:val="002103E6"/>
    <w:rsid w:val="002103E7"/>
    <w:rsid w:val="0021048F"/>
    <w:rsid w:val="00210553"/>
    <w:rsid w:val="002106C2"/>
    <w:rsid w:val="002108C1"/>
    <w:rsid w:val="002108FF"/>
    <w:rsid w:val="00210915"/>
    <w:rsid w:val="00210A21"/>
    <w:rsid w:val="00210C64"/>
    <w:rsid w:val="0021118E"/>
    <w:rsid w:val="002111E1"/>
    <w:rsid w:val="002117D7"/>
    <w:rsid w:val="002117EE"/>
    <w:rsid w:val="002119C5"/>
    <w:rsid w:val="00211B97"/>
    <w:rsid w:val="00211C49"/>
    <w:rsid w:val="00211E59"/>
    <w:rsid w:val="0021203B"/>
    <w:rsid w:val="00212075"/>
    <w:rsid w:val="00212140"/>
    <w:rsid w:val="00212145"/>
    <w:rsid w:val="00212253"/>
    <w:rsid w:val="0021227E"/>
    <w:rsid w:val="002124A3"/>
    <w:rsid w:val="00212537"/>
    <w:rsid w:val="002125C7"/>
    <w:rsid w:val="00212719"/>
    <w:rsid w:val="002127C7"/>
    <w:rsid w:val="0021280F"/>
    <w:rsid w:val="00212AC1"/>
    <w:rsid w:val="00212E14"/>
    <w:rsid w:val="00212E69"/>
    <w:rsid w:val="00212F6B"/>
    <w:rsid w:val="00212F97"/>
    <w:rsid w:val="00213062"/>
    <w:rsid w:val="0021307D"/>
    <w:rsid w:val="0021308C"/>
    <w:rsid w:val="00213108"/>
    <w:rsid w:val="00213199"/>
    <w:rsid w:val="00213458"/>
    <w:rsid w:val="0021380A"/>
    <w:rsid w:val="002139A8"/>
    <w:rsid w:val="00213A08"/>
    <w:rsid w:val="00213ACE"/>
    <w:rsid w:val="00213C64"/>
    <w:rsid w:val="00213F66"/>
    <w:rsid w:val="00213FB3"/>
    <w:rsid w:val="00213FFB"/>
    <w:rsid w:val="00214168"/>
    <w:rsid w:val="0021417B"/>
    <w:rsid w:val="002141B2"/>
    <w:rsid w:val="00214268"/>
    <w:rsid w:val="00214310"/>
    <w:rsid w:val="0021438E"/>
    <w:rsid w:val="002143B4"/>
    <w:rsid w:val="00214594"/>
    <w:rsid w:val="002147B2"/>
    <w:rsid w:val="00214A00"/>
    <w:rsid w:val="00214A79"/>
    <w:rsid w:val="00214A9D"/>
    <w:rsid w:val="00214B1C"/>
    <w:rsid w:val="00214C96"/>
    <w:rsid w:val="00214CEE"/>
    <w:rsid w:val="00214CF1"/>
    <w:rsid w:val="00214D57"/>
    <w:rsid w:val="002151B7"/>
    <w:rsid w:val="0021529E"/>
    <w:rsid w:val="002152AC"/>
    <w:rsid w:val="00215558"/>
    <w:rsid w:val="00215C14"/>
    <w:rsid w:val="00215CE6"/>
    <w:rsid w:val="00215CF6"/>
    <w:rsid w:val="00215D0F"/>
    <w:rsid w:val="00215EF2"/>
    <w:rsid w:val="002160B7"/>
    <w:rsid w:val="0021634C"/>
    <w:rsid w:val="0021662F"/>
    <w:rsid w:val="00216659"/>
    <w:rsid w:val="002166C9"/>
    <w:rsid w:val="00216713"/>
    <w:rsid w:val="00216778"/>
    <w:rsid w:val="002167BC"/>
    <w:rsid w:val="002167D4"/>
    <w:rsid w:val="00216929"/>
    <w:rsid w:val="00216B6B"/>
    <w:rsid w:val="00216BE2"/>
    <w:rsid w:val="00216DCE"/>
    <w:rsid w:val="00216EBD"/>
    <w:rsid w:val="00217296"/>
    <w:rsid w:val="00217672"/>
    <w:rsid w:val="00217732"/>
    <w:rsid w:val="002178E4"/>
    <w:rsid w:val="00217A0B"/>
    <w:rsid w:val="00217B11"/>
    <w:rsid w:val="00217BC0"/>
    <w:rsid w:val="00217BFB"/>
    <w:rsid w:val="00217C4F"/>
    <w:rsid w:val="00217E32"/>
    <w:rsid w:val="00217EB5"/>
    <w:rsid w:val="00220195"/>
    <w:rsid w:val="002201BF"/>
    <w:rsid w:val="002201CB"/>
    <w:rsid w:val="0022027C"/>
    <w:rsid w:val="002202BE"/>
    <w:rsid w:val="00220454"/>
    <w:rsid w:val="00220555"/>
    <w:rsid w:val="00220608"/>
    <w:rsid w:val="002209B7"/>
    <w:rsid w:val="00220A08"/>
    <w:rsid w:val="00220A19"/>
    <w:rsid w:val="00220B1D"/>
    <w:rsid w:val="00220E86"/>
    <w:rsid w:val="00220EF4"/>
    <w:rsid w:val="00221040"/>
    <w:rsid w:val="0022104D"/>
    <w:rsid w:val="00221167"/>
    <w:rsid w:val="0022116F"/>
    <w:rsid w:val="0022132C"/>
    <w:rsid w:val="0022140C"/>
    <w:rsid w:val="0022179C"/>
    <w:rsid w:val="002217E5"/>
    <w:rsid w:val="00221C2F"/>
    <w:rsid w:val="00221DD8"/>
    <w:rsid w:val="00221F5C"/>
    <w:rsid w:val="002222D3"/>
    <w:rsid w:val="002222F6"/>
    <w:rsid w:val="0022237C"/>
    <w:rsid w:val="0022251C"/>
    <w:rsid w:val="002226B2"/>
    <w:rsid w:val="002228F3"/>
    <w:rsid w:val="00222A1B"/>
    <w:rsid w:val="00222C4F"/>
    <w:rsid w:val="00222E8E"/>
    <w:rsid w:val="00222EEB"/>
    <w:rsid w:val="00222F1E"/>
    <w:rsid w:val="00222F58"/>
    <w:rsid w:val="00222FAA"/>
    <w:rsid w:val="0022316D"/>
    <w:rsid w:val="00223184"/>
    <w:rsid w:val="00223427"/>
    <w:rsid w:val="002236CC"/>
    <w:rsid w:val="002237A8"/>
    <w:rsid w:val="002238C4"/>
    <w:rsid w:val="002238DF"/>
    <w:rsid w:val="00223999"/>
    <w:rsid w:val="00223C33"/>
    <w:rsid w:val="00223D1E"/>
    <w:rsid w:val="00223DC5"/>
    <w:rsid w:val="00224339"/>
    <w:rsid w:val="00224516"/>
    <w:rsid w:val="0022467F"/>
    <w:rsid w:val="00224723"/>
    <w:rsid w:val="0022480A"/>
    <w:rsid w:val="002249A9"/>
    <w:rsid w:val="002249D0"/>
    <w:rsid w:val="00224CEA"/>
    <w:rsid w:val="00224D22"/>
    <w:rsid w:val="00225020"/>
    <w:rsid w:val="0022522F"/>
    <w:rsid w:val="002252F9"/>
    <w:rsid w:val="0022539C"/>
    <w:rsid w:val="0022562E"/>
    <w:rsid w:val="0022565C"/>
    <w:rsid w:val="0022569F"/>
    <w:rsid w:val="002256FB"/>
    <w:rsid w:val="00225703"/>
    <w:rsid w:val="002257EA"/>
    <w:rsid w:val="0022589B"/>
    <w:rsid w:val="00225B24"/>
    <w:rsid w:val="00225C4C"/>
    <w:rsid w:val="00225E04"/>
    <w:rsid w:val="00225E06"/>
    <w:rsid w:val="0022606E"/>
    <w:rsid w:val="0022612E"/>
    <w:rsid w:val="002265E9"/>
    <w:rsid w:val="002265FB"/>
    <w:rsid w:val="002266C3"/>
    <w:rsid w:val="002266E9"/>
    <w:rsid w:val="00226889"/>
    <w:rsid w:val="00226907"/>
    <w:rsid w:val="00226B50"/>
    <w:rsid w:val="00226B7E"/>
    <w:rsid w:val="00226BED"/>
    <w:rsid w:val="00226C02"/>
    <w:rsid w:val="00226C27"/>
    <w:rsid w:val="00226D45"/>
    <w:rsid w:val="00226EA4"/>
    <w:rsid w:val="0022719F"/>
    <w:rsid w:val="00227252"/>
    <w:rsid w:val="0022732C"/>
    <w:rsid w:val="00227398"/>
    <w:rsid w:val="002273A2"/>
    <w:rsid w:val="002274A1"/>
    <w:rsid w:val="002276A9"/>
    <w:rsid w:val="00227721"/>
    <w:rsid w:val="0022783B"/>
    <w:rsid w:val="00227912"/>
    <w:rsid w:val="00227CBA"/>
    <w:rsid w:val="00227CC0"/>
    <w:rsid w:val="00227DCA"/>
    <w:rsid w:val="00227E22"/>
    <w:rsid w:val="00227E5C"/>
    <w:rsid w:val="00230043"/>
    <w:rsid w:val="00230242"/>
    <w:rsid w:val="00230266"/>
    <w:rsid w:val="00230276"/>
    <w:rsid w:val="00230293"/>
    <w:rsid w:val="0023043F"/>
    <w:rsid w:val="00230578"/>
    <w:rsid w:val="002305DD"/>
    <w:rsid w:val="002306A8"/>
    <w:rsid w:val="002307C4"/>
    <w:rsid w:val="002307C5"/>
    <w:rsid w:val="00230940"/>
    <w:rsid w:val="00230A87"/>
    <w:rsid w:val="00230B1C"/>
    <w:rsid w:val="00230DF6"/>
    <w:rsid w:val="00230E4F"/>
    <w:rsid w:val="00231189"/>
    <w:rsid w:val="00231239"/>
    <w:rsid w:val="0023166E"/>
    <w:rsid w:val="00231712"/>
    <w:rsid w:val="00231715"/>
    <w:rsid w:val="00231842"/>
    <w:rsid w:val="00231958"/>
    <w:rsid w:val="00231998"/>
    <w:rsid w:val="002319C0"/>
    <w:rsid w:val="0023206B"/>
    <w:rsid w:val="0023217B"/>
    <w:rsid w:val="00232508"/>
    <w:rsid w:val="00232540"/>
    <w:rsid w:val="002326E3"/>
    <w:rsid w:val="002327C5"/>
    <w:rsid w:val="00232880"/>
    <w:rsid w:val="002328FC"/>
    <w:rsid w:val="00232922"/>
    <w:rsid w:val="0023294C"/>
    <w:rsid w:val="00232B71"/>
    <w:rsid w:val="00232D19"/>
    <w:rsid w:val="00232D3F"/>
    <w:rsid w:val="00232F36"/>
    <w:rsid w:val="00233089"/>
    <w:rsid w:val="0023361C"/>
    <w:rsid w:val="0023371B"/>
    <w:rsid w:val="00233725"/>
    <w:rsid w:val="00233730"/>
    <w:rsid w:val="0023392E"/>
    <w:rsid w:val="00233969"/>
    <w:rsid w:val="002339DF"/>
    <w:rsid w:val="00233A03"/>
    <w:rsid w:val="00233A1B"/>
    <w:rsid w:val="00233A5C"/>
    <w:rsid w:val="00233DF4"/>
    <w:rsid w:val="002340C6"/>
    <w:rsid w:val="00234103"/>
    <w:rsid w:val="002343D9"/>
    <w:rsid w:val="0023446E"/>
    <w:rsid w:val="0023460D"/>
    <w:rsid w:val="00234719"/>
    <w:rsid w:val="0023476B"/>
    <w:rsid w:val="002349D3"/>
    <w:rsid w:val="00234A0B"/>
    <w:rsid w:val="00234B30"/>
    <w:rsid w:val="00234B4F"/>
    <w:rsid w:val="00234BE3"/>
    <w:rsid w:val="00234D0A"/>
    <w:rsid w:val="00234D88"/>
    <w:rsid w:val="00234FA3"/>
    <w:rsid w:val="00234FFC"/>
    <w:rsid w:val="00235191"/>
    <w:rsid w:val="0023520B"/>
    <w:rsid w:val="00235337"/>
    <w:rsid w:val="002353B7"/>
    <w:rsid w:val="002353CB"/>
    <w:rsid w:val="002354F8"/>
    <w:rsid w:val="002356EE"/>
    <w:rsid w:val="0023578C"/>
    <w:rsid w:val="00235C33"/>
    <w:rsid w:val="00235CDA"/>
    <w:rsid w:val="00235E1D"/>
    <w:rsid w:val="00235FB3"/>
    <w:rsid w:val="0023644A"/>
    <w:rsid w:val="002365E1"/>
    <w:rsid w:val="00236983"/>
    <w:rsid w:val="00236A8D"/>
    <w:rsid w:val="00236AEB"/>
    <w:rsid w:val="00236D28"/>
    <w:rsid w:val="00236D72"/>
    <w:rsid w:val="00236E0C"/>
    <w:rsid w:val="00236E8A"/>
    <w:rsid w:val="00236E9C"/>
    <w:rsid w:val="00236ECC"/>
    <w:rsid w:val="00236EDE"/>
    <w:rsid w:val="00237011"/>
    <w:rsid w:val="00237174"/>
    <w:rsid w:val="00237397"/>
    <w:rsid w:val="00237471"/>
    <w:rsid w:val="00237553"/>
    <w:rsid w:val="00237566"/>
    <w:rsid w:val="002377F3"/>
    <w:rsid w:val="00237881"/>
    <w:rsid w:val="002378DE"/>
    <w:rsid w:val="00237D7B"/>
    <w:rsid w:val="00237EDA"/>
    <w:rsid w:val="00237F41"/>
    <w:rsid w:val="00237F9D"/>
    <w:rsid w:val="002400BA"/>
    <w:rsid w:val="00240138"/>
    <w:rsid w:val="002402FD"/>
    <w:rsid w:val="00240375"/>
    <w:rsid w:val="0024049C"/>
    <w:rsid w:val="0024084C"/>
    <w:rsid w:val="0024094E"/>
    <w:rsid w:val="00240AD9"/>
    <w:rsid w:val="00240B2B"/>
    <w:rsid w:val="00240CDE"/>
    <w:rsid w:val="00240DA1"/>
    <w:rsid w:val="00240E76"/>
    <w:rsid w:val="00240F1E"/>
    <w:rsid w:val="00241035"/>
    <w:rsid w:val="0024116F"/>
    <w:rsid w:val="00241269"/>
    <w:rsid w:val="00241424"/>
    <w:rsid w:val="00241436"/>
    <w:rsid w:val="002414B4"/>
    <w:rsid w:val="002414FF"/>
    <w:rsid w:val="0024151B"/>
    <w:rsid w:val="002415C7"/>
    <w:rsid w:val="0024170D"/>
    <w:rsid w:val="00241755"/>
    <w:rsid w:val="00241965"/>
    <w:rsid w:val="002419DA"/>
    <w:rsid w:val="00241C97"/>
    <w:rsid w:val="00241D02"/>
    <w:rsid w:val="00241ED7"/>
    <w:rsid w:val="00241FC4"/>
    <w:rsid w:val="00241FC7"/>
    <w:rsid w:val="00241FEB"/>
    <w:rsid w:val="0024209D"/>
    <w:rsid w:val="00242425"/>
    <w:rsid w:val="0024249D"/>
    <w:rsid w:val="002424FA"/>
    <w:rsid w:val="002424FF"/>
    <w:rsid w:val="002426B0"/>
    <w:rsid w:val="0024280A"/>
    <w:rsid w:val="002428A0"/>
    <w:rsid w:val="00242BAA"/>
    <w:rsid w:val="00242CE4"/>
    <w:rsid w:val="00242DF6"/>
    <w:rsid w:val="00242E1F"/>
    <w:rsid w:val="00243031"/>
    <w:rsid w:val="00243050"/>
    <w:rsid w:val="00243118"/>
    <w:rsid w:val="0024325E"/>
    <w:rsid w:val="00243371"/>
    <w:rsid w:val="00243450"/>
    <w:rsid w:val="00243468"/>
    <w:rsid w:val="002436C1"/>
    <w:rsid w:val="002437C5"/>
    <w:rsid w:val="0024388D"/>
    <w:rsid w:val="002438DB"/>
    <w:rsid w:val="0024390C"/>
    <w:rsid w:val="00243A46"/>
    <w:rsid w:val="00243A99"/>
    <w:rsid w:val="00243AAD"/>
    <w:rsid w:val="00243AB4"/>
    <w:rsid w:val="00243B3D"/>
    <w:rsid w:val="00244321"/>
    <w:rsid w:val="00244543"/>
    <w:rsid w:val="00244648"/>
    <w:rsid w:val="0024464A"/>
    <w:rsid w:val="0024476D"/>
    <w:rsid w:val="00244BA6"/>
    <w:rsid w:val="00244E7C"/>
    <w:rsid w:val="00244F6D"/>
    <w:rsid w:val="00244FD5"/>
    <w:rsid w:val="0024501D"/>
    <w:rsid w:val="00245089"/>
    <w:rsid w:val="00245127"/>
    <w:rsid w:val="00245187"/>
    <w:rsid w:val="002451E3"/>
    <w:rsid w:val="002452FB"/>
    <w:rsid w:val="002453DA"/>
    <w:rsid w:val="002454AB"/>
    <w:rsid w:val="002455E2"/>
    <w:rsid w:val="002457E3"/>
    <w:rsid w:val="002458B0"/>
    <w:rsid w:val="0024594F"/>
    <w:rsid w:val="00245B47"/>
    <w:rsid w:val="00245C9C"/>
    <w:rsid w:val="00245D1A"/>
    <w:rsid w:val="00245DC2"/>
    <w:rsid w:val="00245F09"/>
    <w:rsid w:val="00246086"/>
    <w:rsid w:val="002462E3"/>
    <w:rsid w:val="00246518"/>
    <w:rsid w:val="0024655B"/>
    <w:rsid w:val="002467E7"/>
    <w:rsid w:val="002467EF"/>
    <w:rsid w:val="00246A9B"/>
    <w:rsid w:val="00246ADA"/>
    <w:rsid w:val="00246B4F"/>
    <w:rsid w:val="00246C04"/>
    <w:rsid w:val="00246CA0"/>
    <w:rsid w:val="00246D4A"/>
    <w:rsid w:val="00246D8E"/>
    <w:rsid w:val="00246EB2"/>
    <w:rsid w:val="00247094"/>
    <w:rsid w:val="002471A9"/>
    <w:rsid w:val="0024732B"/>
    <w:rsid w:val="002473CC"/>
    <w:rsid w:val="00247827"/>
    <w:rsid w:val="00247855"/>
    <w:rsid w:val="00247E77"/>
    <w:rsid w:val="00247ECE"/>
    <w:rsid w:val="00247FA7"/>
    <w:rsid w:val="00250103"/>
    <w:rsid w:val="00250150"/>
    <w:rsid w:val="00250152"/>
    <w:rsid w:val="002501BF"/>
    <w:rsid w:val="00250292"/>
    <w:rsid w:val="00250397"/>
    <w:rsid w:val="0025039C"/>
    <w:rsid w:val="002503A2"/>
    <w:rsid w:val="002504B3"/>
    <w:rsid w:val="0025070C"/>
    <w:rsid w:val="00250BBC"/>
    <w:rsid w:val="00250D5D"/>
    <w:rsid w:val="00250E0B"/>
    <w:rsid w:val="00250E52"/>
    <w:rsid w:val="0025102D"/>
    <w:rsid w:val="0025106B"/>
    <w:rsid w:val="00251085"/>
    <w:rsid w:val="002510DB"/>
    <w:rsid w:val="00251267"/>
    <w:rsid w:val="002513AC"/>
    <w:rsid w:val="002515A8"/>
    <w:rsid w:val="0025169E"/>
    <w:rsid w:val="002516B3"/>
    <w:rsid w:val="0025173E"/>
    <w:rsid w:val="00251772"/>
    <w:rsid w:val="00251950"/>
    <w:rsid w:val="002519B2"/>
    <w:rsid w:val="00251B6D"/>
    <w:rsid w:val="00251C13"/>
    <w:rsid w:val="00251D23"/>
    <w:rsid w:val="00251E52"/>
    <w:rsid w:val="00251F02"/>
    <w:rsid w:val="00252284"/>
    <w:rsid w:val="00252324"/>
    <w:rsid w:val="00252433"/>
    <w:rsid w:val="00252740"/>
    <w:rsid w:val="00252804"/>
    <w:rsid w:val="00252852"/>
    <w:rsid w:val="00252856"/>
    <w:rsid w:val="002529A5"/>
    <w:rsid w:val="00252A99"/>
    <w:rsid w:val="00252AE4"/>
    <w:rsid w:val="00252C28"/>
    <w:rsid w:val="00252CDA"/>
    <w:rsid w:val="00252D02"/>
    <w:rsid w:val="00252D4D"/>
    <w:rsid w:val="00252DFA"/>
    <w:rsid w:val="00252E00"/>
    <w:rsid w:val="00252E46"/>
    <w:rsid w:val="00252E53"/>
    <w:rsid w:val="00252FCE"/>
    <w:rsid w:val="00253075"/>
    <w:rsid w:val="002531B0"/>
    <w:rsid w:val="00253207"/>
    <w:rsid w:val="0025325B"/>
    <w:rsid w:val="00253359"/>
    <w:rsid w:val="00253474"/>
    <w:rsid w:val="0025357D"/>
    <w:rsid w:val="00253656"/>
    <w:rsid w:val="0025367B"/>
    <w:rsid w:val="002536B3"/>
    <w:rsid w:val="00253BC5"/>
    <w:rsid w:val="00253C54"/>
    <w:rsid w:val="00253D05"/>
    <w:rsid w:val="00253EAC"/>
    <w:rsid w:val="00253EE6"/>
    <w:rsid w:val="00253F12"/>
    <w:rsid w:val="00253F2A"/>
    <w:rsid w:val="00253F96"/>
    <w:rsid w:val="00254104"/>
    <w:rsid w:val="002542FF"/>
    <w:rsid w:val="00254379"/>
    <w:rsid w:val="00254399"/>
    <w:rsid w:val="00254438"/>
    <w:rsid w:val="00254445"/>
    <w:rsid w:val="0025447B"/>
    <w:rsid w:val="002547EB"/>
    <w:rsid w:val="002549E7"/>
    <w:rsid w:val="00254ACF"/>
    <w:rsid w:val="00254B20"/>
    <w:rsid w:val="00254BB2"/>
    <w:rsid w:val="00255116"/>
    <w:rsid w:val="002552F1"/>
    <w:rsid w:val="002555AE"/>
    <w:rsid w:val="002555B2"/>
    <w:rsid w:val="00255619"/>
    <w:rsid w:val="0025575A"/>
    <w:rsid w:val="0025580A"/>
    <w:rsid w:val="00255898"/>
    <w:rsid w:val="002558AC"/>
    <w:rsid w:val="002558F4"/>
    <w:rsid w:val="00255ABD"/>
    <w:rsid w:val="00255CEA"/>
    <w:rsid w:val="00255CFA"/>
    <w:rsid w:val="00255F67"/>
    <w:rsid w:val="00256030"/>
    <w:rsid w:val="002561C2"/>
    <w:rsid w:val="0025637E"/>
    <w:rsid w:val="0025643B"/>
    <w:rsid w:val="002564A8"/>
    <w:rsid w:val="002565CA"/>
    <w:rsid w:val="0025664E"/>
    <w:rsid w:val="002566B5"/>
    <w:rsid w:val="002567C3"/>
    <w:rsid w:val="00256806"/>
    <w:rsid w:val="0025693E"/>
    <w:rsid w:val="00256A65"/>
    <w:rsid w:val="00256A89"/>
    <w:rsid w:val="00256B4F"/>
    <w:rsid w:val="00256C0C"/>
    <w:rsid w:val="00256C86"/>
    <w:rsid w:val="00256DC3"/>
    <w:rsid w:val="0025708A"/>
    <w:rsid w:val="0025717D"/>
    <w:rsid w:val="00257194"/>
    <w:rsid w:val="0025729D"/>
    <w:rsid w:val="002573DB"/>
    <w:rsid w:val="00257471"/>
    <w:rsid w:val="0025753E"/>
    <w:rsid w:val="0025771F"/>
    <w:rsid w:val="002578A3"/>
    <w:rsid w:val="0025794C"/>
    <w:rsid w:val="0025798E"/>
    <w:rsid w:val="00257C52"/>
    <w:rsid w:val="00257C7B"/>
    <w:rsid w:val="00257D15"/>
    <w:rsid w:val="00257DD7"/>
    <w:rsid w:val="00257E71"/>
    <w:rsid w:val="00257EC6"/>
    <w:rsid w:val="002601C4"/>
    <w:rsid w:val="002602C8"/>
    <w:rsid w:val="00260444"/>
    <w:rsid w:val="00260675"/>
    <w:rsid w:val="00260687"/>
    <w:rsid w:val="002606BB"/>
    <w:rsid w:val="0026077D"/>
    <w:rsid w:val="002608CE"/>
    <w:rsid w:val="00260CAE"/>
    <w:rsid w:val="00260D41"/>
    <w:rsid w:val="00260F92"/>
    <w:rsid w:val="0026118F"/>
    <w:rsid w:val="0026125D"/>
    <w:rsid w:val="002612AB"/>
    <w:rsid w:val="0026147F"/>
    <w:rsid w:val="0026162E"/>
    <w:rsid w:val="002616F8"/>
    <w:rsid w:val="0026189E"/>
    <w:rsid w:val="002618BE"/>
    <w:rsid w:val="002618D0"/>
    <w:rsid w:val="00261C2B"/>
    <w:rsid w:val="00261D48"/>
    <w:rsid w:val="00261F29"/>
    <w:rsid w:val="00261F98"/>
    <w:rsid w:val="00261FA3"/>
    <w:rsid w:val="00262021"/>
    <w:rsid w:val="00262099"/>
    <w:rsid w:val="00262131"/>
    <w:rsid w:val="0026238E"/>
    <w:rsid w:val="0026246E"/>
    <w:rsid w:val="0026246F"/>
    <w:rsid w:val="002626E3"/>
    <w:rsid w:val="00262A64"/>
    <w:rsid w:val="00262AAD"/>
    <w:rsid w:val="00262B87"/>
    <w:rsid w:val="00262BF6"/>
    <w:rsid w:val="00262C3C"/>
    <w:rsid w:val="00262D32"/>
    <w:rsid w:val="00262E82"/>
    <w:rsid w:val="00262E87"/>
    <w:rsid w:val="00262FBC"/>
    <w:rsid w:val="00263017"/>
    <w:rsid w:val="002634DF"/>
    <w:rsid w:val="00263590"/>
    <w:rsid w:val="00263656"/>
    <w:rsid w:val="00263813"/>
    <w:rsid w:val="0026385D"/>
    <w:rsid w:val="002638D6"/>
    <w:rsid w:val="00263996"/>
    <w:rsid w:val="00263B16"/>
    <w:rsid w:val="00263B60"/>
    <w:rsid w:val="00263B63"/>
    <w:rsid w:val="00263B9F"/>
    <w:rsid w:val="00263DCE"/>
    <w:rsid w:val="00263E34"/>
    <w:rsid w:val="00264067"/>
    <w:rsid w:val="002641FF"/>
    <w:rsid w:val="00264411"/>
    <w:rsid w:val="002644E1"/>
    <w:rsid w:val="00264520"/>
    <w:rsid w:val="0026454A"/>
    <w:rsid w:val="002645E3"/>
    <w:rsid w:val="0026476A"/>
    <w:rsid w:val="0026485B"/>
    <w:rsid w:val="00264AC7"/>
    <w:rsid w:val="00264ACF"/>
    <w:rsid w:val="00264B94"/>
    <w:rsid w:val="00264C4A"/>
    <w:rsid w:val="00264D61"/>
    <w:rsid w:val="00264D9F"/>
    <w:rsid w:val="00264DE6"/>
    <w:rsid w:val="00265070"/>
    <w:rsid w:val="0026508D"/>
    <w:rsid w:val="0026514B"/>
    <w:rsid w:val="0026535A"/>
    <w:rsid w:val="002653F0"/>
    <w:rsid w:val="00265550"/>
    <w:rsid w:val="002655DA"/>
    <w:rsid w:val="002655F6"/>
    <w:rsid w:val="002656E9"/>
    <w:rsid w:val="00265716"/>
    <w:rsid w:val="00265720"/>
    <w:rsid w:val="002658B3"/>
    <w:rsid w:val="00265958"/>
    <w:rsid w:val="00265ACB"/>
    <w:rsid w:val="00265B24"/>
    <w:rsid w:val="00265C02"/>
    <w:rsid w:val="00265EC5"/>
    <w:rsid w:val="00265F55"/>
    <w:rsid w:val="00265FCE"/>
    <w:rsid w:val="002663DE"/>
    <w:rsid w:val="00266820"/>
    <w:rsid w:val="0026682D"/>
    <w:rsid w:val="00266A99"/>
    <w:rsid w:val="00266AEE"/>
    <w:rsid w:val="00266D76"/>
    <w:rsid w:val="00266FC7"/>
    <w:rsid w:val="002670C5"/>
    <w:rsid w:val="00267238"/>
    <w:rsid w:val="00267479"/>
    <w:rsid w:val="0026764B"/>
    <w:rsid w:val="002676A1"/>
    <w:rsid w:val="0026772A"/>
    <w:rsid w:val="00267898"/>
    <w:rsid w:val="0026789F"/>
    <w:rsid w:val="00267C44"/>
    <w:rsid w:val="002702A2"/>
    <w:rsid w:val="00270469"/>
    <w:rsid w:val="00270476"/>
    <w:rsid w:val="0027082C"/>
    <w:rsid w:val="002709B5"/>
    <w:rsid w:val="00270B2F"/>
    <w:rsid w:val="00270B5C"/>
    <w:rsid w:val="00270C56"/>
    <w:rsid w:val="00270CC4"/>
    <w:rsid w:val="00270D84"/>
    <w:rsid w:val="00270EA3"/>
    <w:rsid w:val="00270F98"/>
    <w:rsid w:val="0027106B"/>
    <w:rsid w:val="0027118A"/>
    <w:rsid w:val="0027124B"/>
    <w:rsid w:val="00271472"/>
    <w:rsid w:val="002717B7"/>
    <w:rsid w:val="00271AC2"/>
    <w:rsid w:val="00271C2C"/>
    <w:rsid w:val="00271CFC"/>
    <w:rsid w:val="00271F16"/>
    <w:rsid w:val="00271FB3"/>
    <w:rsid w:val="002720E3"/>
    <w:rsid w:val="0027213F"/>
    <w:rsid w:val="00272190"/>
    <w:rsid w:val="002721C6"/>
    <w:rsid w:val="002722C0"/>
    <w:rsid w:val="00272376"/>
    <w:rsid w:val="0027238F"/>
    <w:rsid w:val="0027243A"/>
    <w:rsid w:val="0027259D"/>
    <w:rsid w:val="0027286A"/>
    <w:rsid w:val="00272874"/>
    <w:rsid w:val="002728EC"/>
    <w:rsid w:val="002729DD"/>
    <w:rsid w:val="00272B15"/>
    <w:rsid w:val="00272B74"/>
    <w:rsid w:val="00272C10"/>
    <w:rsid w:val="00272ECC"/>
    <w:rsid w:val="00272F7E"/>
    <w:rsid w:val="0027301A"/>
    <w:rsid w:val="002730CA"/>
    <w:rsid w:val="002732E1"/>
    <w:rsid w:val="0027338C"/>
    <w:rsid w:val="00273591"/>
    <w:rsid w:val="002736EC"/>
    <w:rsid w:val="002737C7"/>
    <w:rsid w:val="00273B5C"/>
    <w:rsid w:val="00273C2F"/>
    <w:rsid w:val="00273CA3"/>
    <w:rsid w:val="00273E92"/>
    <w:rsid w:val="00273F41"/>
    <w:rsid w:val="00273F7A"/>
    <w:rsid w:val="002740B4"/>
    <w:rsid w:val="00274184"/>
    <w:rsid w:val="0027424B"/>
    <w:rsid w:val="002742E8"/>
    <w:rsid w:val="00274491"/>
    <w:rsid w:val="002746C1"/>
    <w:rsid w:val="002747D4"/>
    <w:rsid w:val="00274DA4"/>
    <w:rsid w:val="00274DDB"/>
    <w:rsid w:val="00274FC7"/>
    <w:rsid w:val="00275333"/>
    <w:rsid w:val="00275403"/>
    <w:rsid w:val="00275494"/>
    <w:rsid w:val="00275863"/>
    <w:rsid w:val="0027586B"/>
    <w:rsid w:val="002758CC"/>
    <w:rsid w:val="002758F2"/>
    <w:rsid w:val="002759C1"/>
    <w:rsid w:val="00275A21"/>
    <w:rsid w:val="00275B1E"/>
    <w:rsid w:val="00275B5F"/>
    <w:rsid w:val="00275C58"/>
    <w:rsid w:val="00275FB9"/>
    <w:rsid w:val="00276020"/>
    <w:rsid w:val="00276155"/>
    <w:rsid w:val="00276556"/>
    <w:rsid w:val="0027673F"/>
    <w:rsid w:val="002767E7"/>
    <w:rsid w:val="00276A47"/>
    <w:rsid w:val="00276C54"/>
    <w:rsid w:val="00276D06"/>
    <w:rsid w:val="00276DC2"/>
    <w:rsid w:val="00276E46"/>
    <w:rsid w:val="00276ED8"/>
    <w:rsid w:val="00277017"/>
    <w:rsid w:val="00277091"/>
    <w:rsid w:val="002772E3"/>
    <w:rsid w:val="00277336"/>
    <w:rsid w:val="002775B4"/>
    <w:rsid w:val="00277675"/>
    <w:rsid w:val="002776AF"/>
    <w:rsid w:val="0027774B"/>
    <w:rsid w:val="0027780F"/>
    <w:rsid w:val="002778E4"/>
    <w:rsid w:val="00277FAB"/>
    <w:rsid w:val="00280129"/>
    <w:rsid w:val="00280130"/>
    <w:rsid w:val="002801E8"/>
    <w:rsid w:val="002807AA"/>
    <w:rsid w:val="002807BA"/>
    <w:rsid w:val="00280AE4"/>
    <w:rsid w:val="00280D12"/>
    <w:rsid w:val="00280D70"/>
    <w:rsid w:val="00280ED4"/>
    <w:rsid w:val="002810AB"/>
    <w:rsid w:val="0028126C"/>
    <w:rsid w:val="002813B4"/>
    <w:rsid w:val="00281627"/>
    <w:rsid w:val="0028165C"/>
    <w:rsid w:val="0028177F"/>
    <w:rsid w:val="00281863"/>
    <w:rsid w:val="00281A96"/>
    <w:rsid w:val="00281AE5"/>
    <w:rsid w:val="00281C56"/>
    <w:rsid w:val="00281E2D"/>
    <w:rsid w:val="00281EDD"/>
    <w:rsid w:val="0028237F"/>
    <w:rsid w:val="002823C0"/>
    <w:rsid w:val="002825C3"/>
    <w:rsid w:val="00282614"/>
    <w:rsid w:val="00282618"/>
    <w:rsid w:val="00282723"/>
    <w:rsid w:val="0028274B"/>
    <w:rsid w:val="00282762"/>
    <w:rsid w:val="00282907"/>
    <w:rsid w:val="0028299A"/>
    <w:rsid w:val="002829E3"/>
    <w:rsid w:val="00282AB4"/>
    <w:rsid w:val="00282B00"/>
    <w:rsid w:val="00282E1C"/>
    <w:rsid w:val="0028305E"/>
    <w:rsid w:val="002836A7"/>
    <w:rsid w:val="00283774"/>
    <w:rsid w:val="002838E6"/>
    <w:rsid w:val="0028393F"/>
    <w:rsid w:val="002839E2"/>
    <w:rsid w:val="00283AE1"/>
    <w:rsid w:val="00283B1E"/>
    <w:rsid w:val="00283BCD"/>
    <w:rsid w:val="00283C6F"/>
    <w:rsid w:val="00283C81"/>
    <w:rsid w:val="002840FD"/>
    <w:rsid w:val="002841CD"/>
    <w:rsid w:val="002841E3"/>
    <w:rsid w:val="0028429C"/>
    <w:rsid w:val="002842BA"/>
    <w:rsid w:val="002843F4"/>
    <w:rsid w:val="002848A1"/>
    <w:rsid w:val="00284923"/>
    <w:rsid w:val="002849BD"/>
    <w:rsid w:val="00284B27"/>
    <w:rsid w:val="00284BA6"/>
    <w:rsid w:val="00284CA3"/>
    <w:rsid w:val="00284D17"/>
    <w:rsid w:val="00284D2D"/>
    <w:rsid w:val="00284D40"/>
    <w:rsid w:val="00284E29"/>
    <w:rsid w:val="00284E9B"/>
    <w:rsid w:val="00285598"/>
    <w:rsid w:val="002855BF"/>
    <w:rsid w:val="00285665"/>
    <w:rsid w:val="00285797"/>
    <w:rsid w:val="002857E4"/>
    <w:rsid w:val="0028595E"/>
    <w:rsid w:val="00285A58"/>
    <w:rsid w:val="00285AF7"/>
    <w:rsid w:val="00285C4C"/>
    <w:rsid w:val="00285E93"/>
    <w:rsid w:val="00285F6F"/>
    <w:rsid w:val="0028611A"/>
    <w:rsid w:val="0028614B"/>
    <w:rsid w:val="0028621D"/>
    <w:rsid w:val="002862D8"/>
    <w:rsid w:val="002863C4"/>
    <w:rsid w:val="002864B5"/>
    <w:rsid w:val="0028650A"/>
    <w:rsid w:val="00286563"/>
    <w:rsid w:val="002865E4"/>
    <w:rsid w:val="0028665B"/>
    <w:rsid w:val="00286795"/>
    <w:rsid w:val="002867EE"/>
    <w:rsid w:val="002868F6"/>
    <w:rsid w:val="00286982"/>
    <w:rsid w:val="002869AD"/>
    <w:rsid w:val="00286A20"/>
    <w:rsid w:val="00286ABC"/>
    <w:rsid w:val="00286B7D"/>
    <w:rsid w:val="00286D64"/>
    <w:rsid w:val="00286DA6"/>
    <w:rsid w:val="00286DB8"/>
    <w:rsid w:val="00286EE5"/>
    <w:rsid w:val="00286F99"/>
    <w:rsid w:val="00286FA8"/>
    <w:rsid w:val="00286FAA"/>
    <w:rsid w:val="0028717D"/>
    <w:rsid w:val="0028727A"/>
    <w:rsid w:val="002874FD"/>
    <w:rsid w:val="002875F4"/>
    <w:rsid w:val="002876F5"/>
    <w:rsid w:val="00287819"/>
    <w:rsid w:val="0028785A"/>
    <w:rsid w:val="00287894"/>
    <w:rsid w:val="002878EE"/>
    <w:rsid w:val="0028796F"/>
    <w:rsid w:val="00287970"/>
    <w:rsid w:val="00287B23"/>
    <w:rsid w:val="00287C5D"/>
    <w:rsid w:val="00287C79"/>
    <w:rsid w:val="00287D8A"/>
    <w:rsid w:val="00287EE6"/>
    <w:rsid w:val="00290050"/>
    <w:rsid w:val="0029016C"/>
    <w:rsid w:val="002901B2"/>
    <w:rsid w:val="00290279"/>
    <w:rsid w:val="002902D0"/>
    <w:rsid w:val="00290542"/>
    <w:rsid w:val="0029072C"/>
    <w:rsid w:val="00290A54"/>
    <w:rsid w:val="00290B25"/>
    <w:rsid w:val="00290C01"/>
    <w:rsid w:val="00290CF0"/>
    <w:rsid w:val="00290E4E"/>
    <w:rsid w:val="00290F8C"/>
    <w:rsid w:val="00290FCD"/>
    <w:rsid w:val="002910B5"/>
    <w:rsid w:val="002910FE"/>
    <w:rsid w:val="00291184"/>
    <w:rsid w:val="0029123A"/>
    <w:rsid w:val="002912C0"/>
    <w:rsid w:val="00291548"/>
    <w:rsid w:val="0029166F"/>
    <w:rsid w:val="002916D6"/>
    <w:rsid w:val="002916DE"/>
    <w:rsid w:val="0029175C"/>
    <w:rsid w:val="00291945"/>
    <w:rsid w:val="0029196F"/>
    <w:rsid w:val="0029199C"/>
    <w:rsid w:val="002919C2"/>
    <w:rsid w:val="00291A2F"/>
    <w:rsid w:val="00291AF3"/>
    <w:rsid w:val="00291D7A"/>
    <w:rsid w:val="00291E1C"/>
    <w:rsid w:val="00291E76"/>
    <w:rsid w:val="00291F9C"/>
    <w:rsid w:val="0029202C"/>
    <w:rsid w:val="0029215C"/>
    <w:rsid w:val="00292230"/>
    <w:rsid w:val="00292246"/>
    <w:rsid w:val="00292327"/>
    <w:rsid w:val="00292398"/>
    <w:rsid w:val="002923BD"/>
    <w:rsid w:val="00292478"/>
    <w:rsid w:val="0029251C"/>
    <w:rsid w:val="002925CC"/>
    <w:rsid w:val="002928B0"/>
    <w:rsid w:val="00292BBD"/>
    <w:rsid w:val="00292EC6"/>
    <w:rsid w:val="00292F29"/>
    <w:rsid w:val="002930A4"/>
    <w:rsid w:val="00293386"/>
    <w:rsid w:val="002933B9"/>
    <w:rsid w:val="00293488"/>
    <w:rsid w:val="00293921"/>
    <w:rsid w:val="00293955"/>
    <w:rsid w:val="002939CE"/>
    <w:rsid w:val="00293AB1"/>
    <w:rsid w:val="00293AC5"/>
    <w:rsid w:val="00293F92"/>
    <w:rsid w:val="00294091"/>
    <w:rsid w:val="00294178"/>
    <w:rsid w:val="002942DC"/>
    <w:rsid w:val="00294438"/>
    <w:rsid w:val="0029444F"/>
    <w:rsid w:val="00294482"/>
    <w:rsid w:val="0029460F"/>
    <w:rsid w:val="00294828"/>
    <w:rsid w:val="00294857"/>
    <w:rsid w:val="00294981"/>
    <w:rsid w:val="00294C0B"/>
    <w:rsid w:val="00294D2E"/>
    <w:rsid w:val="002951A2"/>
    <w:rsid w:val="00295222"/>
    <w:rsid w:val="00295432"/>
    <w:rsid w:val="002954B5"/>
    <w:rsid w:val="0029568C"/>
    <w:rsid w:val="002957D1"/>
    <w:rsid w:val="002957E0"/>
    <w:rsid w:val="00295889"/>
    <w:rsid w:val="002958CD"/>
    <w:rsid w:val="00295A34"/>
    <w:rsid w:val="00295A37"/>
    <w:rsid w:val="00295B8D"/>
    <w:rsid w:val="00295CBC"/>
    <w:rsid w:val="00295E20"/>
    <w:rsid w:val="00295E6D"/>
    <w:rsid w:val="00295EBE"/>
    <w:rsid w:val="00295F60"/>
    <w:rsid w:val="00295F8F"/>
    <w:rsid w:val="0029631A"/>
    <w:rsid w:val="0029651E"/>
    <w:rsid w:val="00296613"/>
    <w:rsid w:val="002967A5"/>
    <w:rsid w:val="00296880"/>
    <w:rsid w:val="00296993"/>
    <w:rsid w:val="00296AFF"/>
    <w:rsid w:val="00296DB6"/>
    <w:rsid w:val="00296E79"/>
    <w:rsid w:val="00296F1B"/>
    <w:rsid w:val="0029706F"/>
    <w:rsid w:val="002970D3"/>
    <w:rsid w:val="0029720B"/>
    <w:rsid w:val="00297307"/>
    <w:rsid w:val="002973D0"/>
    <w:rsid w:val="00297517"/>
    <w:rsid w:val="00297956"/>
    <w:rsid w:val="00297ADE"/>
    <w:rsid w:val="00297B06"/>
    <w:rsid w:val="00297B2C"/>
    <w:rsid w:val="00297B35"/>
    <w:rsid w:val="00297C5E"/>
    <w:rsid w:val="00297D45"/>
    <w:rsid w:val="00297DCA"/>
    <w:rsid w:val="00297E92"/>
    <w:rsid w:val="00297F1B"/>
    <w:rsid w:val="00297F4B"/>
    <w:rsid w:val="00297FF1"/>
    <w:rsid w:val="002A00D3"/>
    <w:rsid w:val="002A0109"/>
    <w:rsid w:val="002A01A8"/>
    <w:rsid w:val="002A0420"/>
    <w:rsid w:val="002A0716"/>
    <w:rsid w:val="002A07E7"/>
    <w:rsid w:val="002A0827"/>
    <w:rsid w:val="002A0A7F"/>
    <w:rsid w:val="002A0E03"/>
    <w:rsid w:val="002A0F07"/>
    <w:rsid w:val="002A0F2D"/>
    <w:rsid w:val="002A0FF1"/>
    <w:rsid w:val="002A0FF2"/>
    <w:rsid w:val="002A1028"/>
    <w:rsid w:val="002A1528"/>
    <w:rsid w:val="002A1535"/>
    <w:rsid w:val="002A16DA"/>
    <w:rsid w:val="002A185B"/>
    <w:rsid w:val="002A18CC"/>
    <w:rsid w:val="002A19FC"/>
    <w:rsid w:val="002A1B59"/>
    <w:rsid w:val="002A1B85"/>
    <w:rsid w:val="002A1F2E"/>
    <w:rsid w:val="002A201E"/>
    <w:rsid w:val="002A2020"/>
    <w:rsid w:val="002A207B"/>
    <w:rsid w:val="002A2087"/>
    <w:rsid w:val="002A21A9"/>
    <w:rsid w:val="002A22DA"/>
    <w:rsid w:val="002A23E4"/>
    <w:rsid w:val="002A2570"/>
    <w:rsid w:val="002A26A3"/>
    <w:rsid w:val="002A26ED"/>
    <w:rsid w:val="002A27DC"/>
    <w:rsid w:val="002A2DAC"/>
    <w:rsid w:val="002A2E5C"/>
    <w:rsid w:val="002A2EAD"/>
    <w:rsid w:val="002A308C"/>
    <w:rsid w:val="002A3126"/>
    <w:rsid w:val="002A3348"/>
    <w:rsid w:val="002A3365"/>
    <w:rsid w:val="002A352D"/>
    <w:rsid w:val="002A35DA"/>
    <w:rsid w:val="002A3776"/>
    <w:rsid w:val="002A3802"/>
    <w:rsid w:val="002A3848"/>
    <w:rsid w:val="002A386A"/>
    <w:rsid w:val="002A390B"/>
    <w:rsid w:val="002A391B"/>
    <w:rsid w:val="002A3B23"/>
    <w:rsid w:val="002A3B82"/>
    <w:rsid w:val="002A3D23"/>
    <w:rsid w:val="002A41FA"/>
    <w:rsid w:val="002A4201"/>
    <w:rsid w:val="002A443F"/>
    <w:rsid w:val="002A4660"/>
    <w:rsid w:val="002A468D"/>
    <w:rsid w:val="002A47CD"/>
    <w:rsid w:val="002A49C3"/>
    <w:rsid w:val="002A4AC8"/>
    <w:rsid w:val="002A4B33"/>
    <w:rsid w:val="002A4C87"/>
    <w:rsid w:val="002A4C9D"/>
    <w:rsid w:val="002A4CF5"/>
    <w:rsid w:val="002A4DA3"/>
    <w:rsid w:val="002A4ED6"/>
    <w:rsid w:val="002A4F91"/>
    <w:rsid w:val="002A4FCE"/>
    <w:rsid w:val="002A5208"/>
    <w:rsid w:val="002A526D"/>
    <w:rsid w:val="002A54AB"/>
    <w:rsid w:val="002A550B"/>
    <w:rsid w:val="002A552F"/>
    <w:rsid w:val="002A56A1"/>
    <w:rsid w:val="002A56CF"/>
    <w:rsid w:val="002A5740"/>
    <w:rsid w:val="002A57EF"/>
    <w:rsid w:val="002A585F"/>
    <w:rsid w:val="002A5890"/>
    <w:rsid w:val="002A5ADD"/>
    <w:rsid w:val="002A5B70"/>
    <w:rsid w:val="002A5C42"/>
    <w:rsid w:val="002A5CAA"/>
    <w:rsid w:val="002A5D6D"/>
    <w:rsid w:val="002A5E0A"/>
    <w:rsid w:val="002A5ECA"/>
    <w:rsid w:val="002A60B9"/>
    <w:rsid w:val="002A6196"/>
    <w:rsid w:val="002A63A9"/>
    <w:rsid w:val="002A6415"/>
    <w:rsid w:val="002A6539"/>
    <w:rsid w:val="002A6592"/>
    <w:rsid w:val="002A65A6"/>
    <w:rsid w:val="002A67A7"/>
    <w:rsid w:val="002A6B73"/>
    <w:rsid w:val="002A6BF9"/>
    <w:rsid w:val="002A6C64"/>
    <w:rsid w:val="002A6CA5"/>
    <w:rsid w:val="002A6CDC"/>
    <w:rsid w:val="002A6D06"/>
    <w:rsid w:val="002A6F8E"/>
    <w:rsid w:val="002A7131"/>
    <w:rsid w:val="002A724D"/>
    <w:rsid w:val="002A7274"/>
    <w:rsid w:val="002A7347"/>
    <w:rsid w:val="002A7358"/>
    <w:rsid w:val="002A745A"/>
    <w:rsid w:val="002A7A16"/>
    <w:rsid w:val="002A7BCC"/>
    <w:rsid w:val="002A7F46"/>
    <w:rsid w:val="002A7F7E"/>
    <w:rsid w:val="002B0100"/>
    <w:rsid w:val="002B02AD"/>
    <w:rsid w:val="002B0408"/>
    <w:rsid w:val="002B0448"/>
    <w:rsid w:val="002B04C6"/>
    <w:rsid w:val="002B0751"/>
    <w:rsid w:val="002B07F1"/>
    <w:rsid w:val="002B0ACB"/>
    <w:rsid w:val="002B0AD5"/>
    <w:rsid w:val="002B0C79"/>
    <w:rsid w:val="002B0C89"/>
    <w:rsid w:val="002B0D0F"/>
    <w:rsid w:val="002B0D8A"/>
    <w:rsid w:val="002B0DE1"/>
    <w:rsid w:val="002B0F2B"/>
    <w:rsid w:val="002B11CE"/>
    <w:rsid w:val="002B1235"/>
    <w:rsid w:val="002B1284"/>
    <w:rsid w:val="002B12C0"/>
    <w:rsid w:val="002B141E"/>
    <w:rsid w:val="002B14EB"/>
    <w:rsid w:val="002B1531"/>
    <w:rsid w:val="002B1659"/>
    <w:rsid w:val="002B169F"/>
    <w:rsid w:val="002B19A0"/>
    <w:rsid w:val="002B1B71"/>
    <w:rsid w:val="002B1BBA"/>
    <w:rsid w:val="002B1BF5"/>
    <w:rsid w:val="002B1CE2"/>
    <w:rsid w:val="002B1F3F"/>
    <w:rsid w:val="002B2142"/>
    <w:rsid w:val="002B21A2"/>
    <w:rsid w:val="002B248D"/>
    <w:rsid w:val="002B26C9"/>
    <w:rsid w:val="002B2707"/>
    <w:rsid w:val="002B282F"/>
    <w:rsid w:val="002B2B78"/>
    <w:rsid w:val="002B2C16"/>
    <w:rsid w:val="002B2D87"/>
    <w:rsid w:val="002B2F71"/>
    <w:rsid w:val="002B3115"/>
    <w:rsid w:val="002B3339"/>
    <w:rsid w:val="002B34C9"/>
    <w:rsid w:val="002B34D0"/>
    <w:rsid w:val="002B3D8B"/>
    <w:rsid w:val="002B3F19"/>
    <w:rsid w:val="002B3FF7"/>
    <w:rsid w:val="002B4138"/>
    <w:rsid w:val="002B42F4"/>
    <w:rsid w:val="002B433D"/>
    <w:rsid w:val="002B44BE"/>
    <w:rsid w:val="002B452E"/>
    <w:rsid w:val="002B45A2"/>
    <w:rsid w:val="002B4903"/>
    <w:rsid w:val="002B4A36"/>
    <w:rsid w:val="002B4DBC"/>
    <w:rsid w:val="002B51D3"/>
    <w:rsid w:val="002B5217"/>
    <w:rsid w:val="002B535A"/>
    <w:rsid w:val="002B5398"/>
    <w:rsid w:val="002B53A2"/>
    <w:rsid w:val="002B5592"/>
    <w:rsid w:val="002B59FC"/>
    <w:rsid w:val="002B5A1D"/>
    <w:rsid w:val="002B5B1F"/>
    <w:rsid w:val="002B5E10"/>
    <w:rsid w:val="002B5F4D"/>
    <w:rsid w:val="002B5F67"/>
    <w:rsid w:val="002B6085"/>
    <w:rsid w:val="002B617C"/>
    <w:rsid w:val="002B61A6"/>
    <w:rsid w:val="002B61CD"/>
    <w:rsid w:val="002B6249"/>
    <w:rsid w:val="002B65DC"/>
    <w:rsid w:val="002B67AD"/>
    <w:rsid w:val="002B67CE"/>
    <w:rsid w:val="002B689F"/>
    <w:rsid w:val="002B6C1F"/>
    <w:rsid w:val="002B6CCC"/>
    <w:rsid w:val="002B6CE3"/>
    <w:rsid w:val="002B6D9D"/>
    <w:rsid w:val="002B6E27"/>
    <w:rsid w:val="002B6FEC"/>
    <w:rsid w:val="002B7068"/>
    <w:rsid w:val="002B71AA"/>
    <w:rsid w:val="002B72FA"/>
    <w:rsid w:val="002B736D"/>
    <w:rsid w:val="002B746E"/>
    <w:rsid w:val="002B76B1"/>
    <w:rsid w:val="002B77D9"/>
    <w:rsid w:val="002B77DF"/>
    <w:rsid w:val="002B781F"/>
    <w:rsid w:val="002B78E8"/>
    <w:rsid w:val="002B7BBD"/>
    <w:rsid w:val="002B7C55"/>
    <w:rsid w:val="002B7CDE"/>
    <w:rsid w:val="002B7D24"/>
    <w:rsid w:val="002B7ED5"/>
    <w:rsid w:val="002C009C"/>
    <w:rsid w:val="002C010E"/>
    <w:rsid w:val="002C0197"/>
    <w:rsid w:val="002C0264"/>
    <w:rsid w:val="002C02C2"/>
    <w:rsid w:val="002C02DE"/>
    <w:rsid w:val="002C040C"/>
    <w:rsid w:val="002C0428"/>
    <w:rsid w:val="002C049C"/>
    <w:rsid w:val="002C04A5"/>
    <w:rsid w:val="002C04A6"/>
    <w:rsid w:val="002C0679"/>
    <w:rsid w:val="002C069B"/>
    <w:rsid w:val="002C0772"/>
    <w:rsid w:val="002C07C2"/>
    <w:rsid w:val="002C07C3"/>
    <w:rsid w:val="002C081E"/>
    <w:rsid w:val="002C09B0"/>
    <w:rsid w:val="002C0A56"/>
    <w:rsid w:val="002C0BB6"/>
    <w:rsid w:val="002C0D2C"/>
    <w:rsid w:val="002C0E6A"/>
    <w:rsid w:val="002C0F94"/>
    <w:rsid w:val="002C1335"/>
    <w:rsid w:val="002C13EF"/>
    <w:rsid w:val="002C1424"/>
    <w:rsid w:val="002C1429"/>
    <w:rsid w:val="002C143D"/>
    <w:rsid w:val="002C147F"/>
    <w:rsid w:val="002C165C"/>
    <w:rsid w:val="002C171E"/>
    <w:rsid w:val="002C1881"/>
    <w:rsid w:val="002C19C0"/>
    <w:rsid w:val="002C19DC"/>
    <w:rsid w:val="002C1A67"/>
    <w:rsid w:val="002C1AC6"/>
    <w:rsid w:val="002C1BBD"/>
    <w:rsid w:val="002C1C8C"/>
    <w:rsid w:val="002C1C9C"/>
    <w:rsid w:val="002C20BC"/>
    <w:rsid w:val="002C2221"/>
    <w:rsid w:val="002C2255"/>
    <w:rsid w:val="002C24D4"/>
    <w:rsid w:val="002C2505"/>
    <w:rsid w:val="002C251E"/>
    <w:rsid w:val="002C256D"/>
    <w:rsid w:val="002C25E8"/>
    <w:rsid w:val="002C27F2"/>
    <w:rsid w:val="002C2863"/>
    <w:rsid w:val="002C2A38"/>
    <w:rsid w:val="002C2B5D"/>
    <w:rsid w:val="002C2C83"/>
    <w:rsid w:val="002C2F5F"/>
    <w:rsid w:val="002C3412"/>
    <w:rsid w:val="002C3433"/>
    <w:rsid w:val="002C3487"/>
    <w:rsid w:val="002C357F"/>
    <w:rsid w:val="002C3721"/>
    <w:rsid w:val="002C3750"/>
    <w:rsid w:val="002C3B79"/>
    <w:rsid w:val="002C3C76"/>
    <w:rsid w:val="002C3CA5"/>
    <w:rsid w:val="002C3CE6"/>
    <w:rsid w:val="002C3D13"/>
    <w:rsid w:val="002C3E2D"/>
    <w:rsid w:val="002C3E61"/>
    <w:rsid w:val="002C3F4E"/>
    <w:rsid w:val="002C40D2"/>
    <w:rsid w:val="002C4261"/>
    <w:rsid w:val="002C434E"/>
    <w:rsid w:val="002C4573"/>
    <w:rsid w:val="002C46B8"/>
    <w:rsid w:val="002C46ED"/>
    <w:rsid w:val="002C4720"/>
    <w:rsid w:val="002C47F1"/>
    <w:rsid w:val="002C4801"/>
    <w:rsid w:val="002C4951"/>
    <w:rsid w:val="002C4A01"/>
    <w:rsid w:val="002C4A86"/>
    <w:rsid w:val="002C4C01"/>
    <w:rsid w:val="002C4C3D"/>
    <w:rsid w:val="002C4D21"/>
    <w:rsid w:val="002C4E8D"/>
    <w:rsid w:val="002C4F07"/>
    <w:rsid w:val="002C4F30"/>
    <w:rsid w:val="002C4F6F"/>
    <w:rsid w:val="002C4F82"/>
    <w:rsid w:val="002C5043"/>
    <w:rsid w:val="002C50AE"/>
    <w:rsid w:val="002C5277"/>
    <w:rsid w:val="002C53E9"/>
    <w:rsid w:val="002C54E2"/>
    <w:rsid w:val="002C55EE"/>
    <w:rsid w:val="002C5708"/>
    <w:rsid w:val="002C5736"/>
    <w:rsid w:val="002C5DA5"/>
    <w:rsid w:val="002C5FBE"/>
    <w:rsid w:val="002C6072"/>
    <w:rsid w:val="002C611B"/>
    <w:rsid w:val="002C61DB"/>
    <w:rsid w:val="002C63CA"/>
    <w:rsid w:val="002C6423"/>
    <w:rsid w:val="002C650C"/>
    <w:rsid w:val="002C6562"/>
    <w:rsid w:val="002C6626"/>
    <w:rsid w:val="002C6672"/>
    <w:rsid w:val="002C684C"/>
    <w:rsid w:val="002C6992"/>
    <w:rsid w:val="002C6CF2"/>
    <w:rsid w:val="002C6D48"/>
    <w:rsid w:val="002C6D86"/>
    <w:rsid w:val="002C6D87"/>
    <w:rsid w:val="002C6D89"/>
    <w:rsid w:val="002C6F3A"/>
    <w:rsid w:val="002C6FA0"/>
    <w:rsid w:val="002C6FD5"/>
    <w:rsid w:val="002C6FDC"/>
    <w:rsid w:val="002C70B7"/>
    <w:rsid w:val="002C7232"/>
    <w:rsid w:val="002C765B"/>
    <w:rsid w:val="002C76F7"/>
    <w:rsid w:val="002C777C"/>
    <w:rsid w:val="002C79DD"/>
    <w:rsid w:val="002C7ACF"/>
    <w:rsid w:val="002C7B3F"/>
    <w:rsid w:val="002C7CA9"/>
    <w:rsid w:val="002C7DF9"/>
    <w:rsid w:val="002C7F0D"/>
    <w:rsid w:val="002C7F79"/>
    <w:rsid w:val="002D053B"/>
    <w:rsid w:val="002D0972"/>
    <w:rsid w:val="002D09E0"/>
    <w:rsid w:val="002D0B4B"/>
    <w:rsid w:val="002D0D37"/>
    <w:rsid w:val="002D1153"/>
    <w:rsid w:val="002D1279"/>
    <w:rsid w:val="002D136B"/>
    <w:rsid w:val="002D1373"/>
    <w:rsid w:val="002D1511"/>
    <w:rsid w:val="002D160C"/>
    <w:rsid w:val="002D16D2"/>
    <w:rsid w:val="002D17FB"/>
    <w:rsid w:val="002D189D"/>
    <w:rsid w:val="002D1A02"/>
    <w:rsid w:val="002D1ADA"/>
    <w:rsid w:val="002D1C04"/>
    <w:rsid w:val="002D1DDF"/>
    <w:rsid w:val="002D23F3"/>
    <w:rsid w:val="002D24D2"/>
    <w:rsid w:val="002D2515"/>
    <w:rsid w:val="002D2600"/>
    <w:rsid w:val="002D2660"/>
    <w:rsid w:val="002D275F"/>
    <w:rsid w:val="002D2782"/>
    <w:rsid w:val="002D289A"/>
    <w:rsid w:val="002D2BE7"/>
    <w:rsid w:val="002D2D05"/>
    <w:rsid w:val="002D2EFD"/>
    <w:rsid w:val="002D2FEF"/>
    <w:rsid w:val="002D328E"/>
    <w:rsid w:val="002D3339"/>
    <w:rsid w:val="002D3574"/>
    <w:rsid w:val="002D35C1"/>
    <w:rsid w:val="002D36D5"/>
    <w:rsid w:val="002D3930"/>
    <w:rsid w:val="002D3C14"/>
    <w:rsid w:val="002D3C54"/>
    <w:rsid w:val="002D3C57"/>
    <w:rsid w:val="002D3CC6"/>
    <w:rsid w:val="002D3E0E"/>
    <w:rsid w:val="002D3E45"/>
    <w:rsid w:val="002D3E98"/>
    <w:rsid w:val="002D3EC6"/>
    <w:rsid w:val="002D3F71"/>
    <w:rsid w:val="002D421B"/>
    <w:rsid w:val="002D43CA"/>
    <w:rsid w:val="002D48EC"/>
    <w:rsid w:val="002D48ED"/>
    <w:rsid w:val="002D49A7"/>
    <w:rsid w:val="002D4AFA"/>
    <w:rsid w:val="002D4BEF"/>
    <w:rsid w:val="002D4C18"/>
    <w:rsid w:val="002D4D0E"/>
    <w:rsid w:val="002D4D64"/>
    <w:rsid w:val="002D4D85"/>
    <w:rsid w:val="002D4DBC"/>
    <w:rsid w:val="002D4DC9"/>
    <w:rsid w:val="002D4FB6"/>
    <w:rsid w:val="002D5130"/>
    <w:rsid w:val="002D519D"/>
    <w:rsid w:val="002D54D5"/>
    <w:rsid w:val="002D55C9"/>
    <w:rsid w:val="002D57F6"/>
    <w:rsid w:val="002D58B6"/>
    <w:rsid w:val="002D5AC5"/>
    <w:rsid w:val="002D5ADC"/>
    <w:rsid w:val="002D5C3C"/>
    <w:rsid w:val="002D5CD0"/>
    <w:rsid w:val="002D5D34"/>
    <w:rsid w:val="002D5EFB"/>
    <w:rsid w:val="002D5F12"/>
    <w:rsid w:val="002D61F6"/>
    <w:rsid w:val="002D6235"/>
    <w:rsid w:val="002D6332"/>
    <w:rsid w:val="002D6527"/>
    <w:rsid w:val="002D65EA"/>
    <w:rsid w:val="002D66C3"/>
    <w:rsid w:val="002D6829"/>
    <w:rsid w:val="002D6944"/>
    <w:rsid w:val="002D6D06"/>
    <w:rsid w:val="002D6EBA"/>
    <w:rsid w:val="002D6F01"/>
    <w:rsid w:val="002D6FD0"/>
    <w:rsid w:val="002D700E"/>
    <w:rsid w:val="002D7025"/>
    <w:rsid w:val="002D7171"/>
    <w:rsid w:val="002D7196"/>
    <w:rsid w:val="002D7228"/>
    <w:rsid w:val="002D734C"/>
    <w:rsid w:val="002D7494"/>
    <w:rsid w:val="002D7724"/>
    <w:rsid w:val="002D7731"/>
    <w:rsid w:val="002D776A"/>
    <w:rsid w:val="002D7839"/>
    <w:rsid w:val="002D794A"/>
    <w:rsid w:val="002D7A50"/>
    <w:rsid w:val="002D7AB6"/>
    <w:rsid w:val="002D7C82"/>
    <w:rsid w:val="002D7E23"/>
    <w:rsid w:val="002D7E3D"/>
    <w:rsid w:val="002D7F72"/>
    <w:rsid w:val="002E02A2"/>
    <w:rsid w:val="002E02CC"/>
    <w:rsid w:val="002E02F2"/>
    <w:rsid w:val="002E0399"/>
    <w:rsid w:val="002E046D"/>
    <w:rsid w:val="002E0872"/>
    <w:rsid w:val="002E093A"/>
    <w:rsid w:val="002E0966"/>
    <w:rsid w:val="002E098C"/>
    <w:rsid w:val="002E09C2"/>
    <w:rsid w:val="002E0C58"/>
    <w:rsid w:val="002E0C8F"/>
    <w:rsid w:val="002E0D8E"/>
    <w:rsid w:val="002E0E14"/>
    <w:rsid w:val="002E1006"/>
    <w:rsid w:val="002E1096"/>
    <w:rsid w:val="002E109B"/>
    <w:rsid w:val="002E12BF"/>
    <w:rsid w:val="002E14A0"/>
    <w:rsid w:val="002E18E4"/>
    <w:rsid w:val="002E1BA6"/>
    <w:rsid w:val="002E1BDE"/>
    <w:rsid w:val="002E1D63"/>
    <w:rsid w:val="002E20BD"/>
    <w:rsid w:val="002E21CA"/>
    <w:rsid w:val="002E2483"/>
    <w:rsid w:val="002E24C0"/>
    <w:rsid w:val="002E2509"/>
    <w:rsid w:val="002E252C"/>
    <w:rsid w:val="002E26E0"/>
    <w:rsid w:val="002E2866"/>
    <w:rsid w:val="002E28EB"/>
    <w:rsid w:val="002E28F3"/>
    <w:rsid w:val="002E297E"/>
    <w:rsid w:val="002E29F3"/>
    <w:rsid w:val="002E2A34"/>
    <w:rsid w:val="002E2CAB"/>
    <w:rsid w:val="002E2E2D"/>
    <w:rsid w:val="002E2F62"/>
    <w:rsid w:val="002E303F"/>
    <w:rsid w:val="002E3056"/>
    <w:rsid w:val="002E333A"/>
    <w:rsid w:val="002E33BC"/>
    <w:rsid w:val="002E3523"/>
    <w:rsid w:val="002E3592"/>
    <w:rsid w:val="002E36A1"/>
    <w:rsid w:val="002E3748"/>
    <w:rsid w:val="002E3A66"/>
    <w:rsid w:val="002E3C57"/>
    <w:rsid w:val="002E3DC6"/>
    <w:rsid w:val="002E3EBE"/>
    <w:rsid w:val="002E3FCE"/>
    <w:rsid w:val="002E3FF4"/>
    <w:rsid w:val="002E4035"/>
    <w:rsid w:val="002E40B7"/>
    <w:rsid w:val="002E410C"/>
    <w:rsid w:val="002E4124"/>
    <w:rsid w:val="002E4453"/>
    <w:rsid w:val="002E47F9"/>
    <w:rsid w:val="002E49CB"/>
    <w:rsid w:val="002E4B86"/>
    <w:rsid w:val="002E4EC7"/>
    <w:rsid w:val="002E51B3"/>
    <w:rsid w:val="002E51B8"/>
    <w:rsid w:val="002E528B"/>
    <w:rsid w:val="002E530B"/>
    <w:rsid w:val="002E54C6"/>
    <w:rsid w:val="002E54D1"/>
    <w:rsid w:val="002E56A6"/>
    <w:rsid w:val="002E5835"/>
    <w:rsid w:val="002E591A"/>
    <w:rsid w:val="002E593E"/>
    <w:rsid w:val="002E5A90"/>
    <w:rsid w:val="002E5AA4"/>
    <w:rsid w:val="002E5C98"/>
    <w:rsid w:val="002E6195"/>
    <w:rsid w:val="002E6283"/>
    <w:rsid w:val="002E663E"/>
    <w:rsid w:val="002E6691"/>
    <w:rsid w:val="002E66BE"/>
    <w:rsid w:val="002E6818"/>
    <w:rsid w:val="002E697A"/>
    <w:rsid w:val="002E6EBB"/>
    <w:rsid w:val="002E6EE6"/>
    <w:rsid w:val="002E7006"/>
    <w:rsid w:val="002E7126"/>
    <w:rsid w:val="002E78D8"/>
    <w:rsid w:val="002E79E9"/>
    <w:rsid w:val="002E79F4"/>
    <w:rsid w:val="002E7AB0"/>
    <w:rsid w:val="002E7BAD"/>
    <w:rsid w:val="002E7BC1"/>
    <w:rsid w:val="002E7DD3"/>
    <w:rsid w:val="002F02EA"/>
    <w:rsid w:val="002F05A2"/>
    <w:rsid w:val="002F0731"/>
    <w:rsid w:val="002F0772"/>
    <w:rsid w:val="002F07E1"/>
    <w:rsid w:val="002F0B31"/>
    <w:rsid w:val="002F0E40"/>
    <w:rsid w:val="002F0E4E"/>
    <w:rsid w:val="002F0F80"/>
    <w:rsid w:val="002F0FDC"/>
    <w:rsid w:val="002F1200"/>
    <w:rsid w:val="002F129E"/>
    <w:rsid w:val="002F13E5"/>
    <w:rsid w:val="002F17DF"/>
    <w:rsid w:val="002F18E9"/>
    <w:rsid w:val="002F191A"/>
    <w:rsid w:val="002F1990"/>
    <w:rsid w:val="002F1AC8"/>
    <w:rsid w:val="002F1CA7"/>
    <w:rsid w:val="002F1E9B"/>
    <w:rsid w:val="002F1F71"/>
    <w:rsid w:val="002F1FAD"/>
    <w:rsid w:val="002F2265"/>
    <w:rsid w:val="002F22D8"/>
    <w:rsid w:val="002F22EA"/>
    <w:rsid w:val="002F238D"/>
    <w:rsid w:val="002F24FB"/>
    <w:rsid w:val="002F263A"/>
    <w:rsid w:val="002F265E"/>
    <w:rsid w:val="002F2815"/>
    <w:rsid w:val="002F2872"/>
    <w:rsid w:val="002F29F4"/>
    <w:rsid w:val="002F2B72"/>
    <w:rsid w:val="002F2B7A"/>
    <w:rsid w:val="002F2C45"/>
    <w:rsid w:val="002F2C86"/>
    <w:rsid w:val="002F2C92"/>
    <w:rsid w:val="002F2CD1"/>
    <w:rsid w:val="002F2E39"/>
    <w:rsid w:val="002F2EE6"/>
    <w:rsid w:val="002F2FEB"/>
    <w:rsid w:val="002F301B"/>
    <w:rsid w:val="002F30FD"/>
    <w:rsid w:val="002F3195"/>
    <w:rsid w:val="002F31A8"/>
    <w:rsid w:val="002F32BF"/>
    <w:rsid w:val="002F3351"/>
    <w:rsid w:val="002F36A2"/>
    <w:rsid w:val="002F3773"/>
    <w:rsid w:val="002F378A"/>
    <w:rsid w:val="002F3961"/>
    <w:rsid w:val="002F3B73"/>
    <w:rsid w:val="002F3C53"/>
    <w:rsid w:val="002F3C89"/>
    <w:rsid w:val="002F3CF2"/>
    <w:rsid w:val="002F3D7A"/>
    <w:rsid w:val="002F3F2C"/>
    <w:rsid w:val="002F40B1"/>
    <w:rsid w:val="002F40B3"/>
    <w:rsid w:val="002F42E5"/>
    <w:rsid w:val="002F4435"/>
    <w:rsid w:val="002F4491"/>
    <w:rsid w:val="002F45B3"/>
    <w:rsid w:val="002F46FB"/>
    <w:rsid w:val="002F472A"/>
    <w:rsid w:val="002F473C"/>
    <w:rsid w:val="002F4751"/>
    <w:rsid w:val="002F485C"/>
    <w:rsid w:val="002F496B"/>
    <w:rsid w:val="002F4C98"/>
    <w:rsid w:val="002F4E72"/>
    <w:rsid w:val="002F4EA3"/>
    <w:rsid w:val="002F507E"/>
    <w:rsid w:val="002F508B"/>
    <w:rsid w:val="002F5110"/>
    <w:rsid w:val="002F5167"/>
    <w:rsid w:val="002F5172"/>
    <w:rsid w:val="002F521E"/>
    <w:rsid w:val="002F522A"/>
    <w:rsid w:val="002F52D9"/>
    <w:rsid w:val="002F52DA"/>
    <w:rsid w:val="002F52F8"/>
    <w:rsid w:val="002F534B"/>
    <w:rsid w:val="002F53BF"/>
    <w:rsid w:val="002F548E"/>
    <w:rsid w:val="002F565A"/>
    <w:rsid w:val="002F599F"/>
    <w:rsid w:val="002F5AF5"/>
    <w:rsid w:val="002F5D1C"/>
    <w:rsid w:val="002F5F4B"/>
    <w:rsid w:val="002F60A2"/>
    <w:rsid w:val="002F60AB"/>
    <w:rsid w:val="002F6189"/>
    <w:rsid w:val="002F630C"/>
    <w:rsid w:val="002F6319"/>
    <w:rsid w:val="002F632B"/>
    <w:rsid w:val="002F65E8"/>
    <w:rsid w:val="002F66D9"/>
    <w:rsid w:val="002F6757"/>
    <w:rsid w:val="002F68FF"/>
    <w:rsid w:val="002F6AFA"/>
    <w:rsid w:val="002F6B8C"/>
    <w:rsid w:val="002F6C80"/>
    <w:rsid w:val="002F6CBE"/>
    <w:rsid w:val="002F6DB3"/>
    <w:rsid w:val="002F71C2"/>
    <w:rsid w:val="002F723D"/>
    <w:rsid w:val="002F7244"/>
    <w:rsid w:val="002F7732"/>
    <w:rsid w:val="002F78DF"/>
    <w:rsid w:val="002F7A1D"/>
    <w:rsid w:val="002F7AA3"/>
    <w:rsid w:val="002F7AB9"/>
    <w:rsid w:val="002F7B66"/>
    <w:rsid w:val="002F7B91"/>
    <w:rsid w:val="002F7BFF"/>
    <w:rsid w:val="00300036"/>
    <w:rsid w:val="0030009F"/>
    <w:rsid w:val="0030021B"/>
    <w:rsid w:val="0030025A"/>
    <w:rsid w:val="0030029F"/>
    <w:rsid w:val="003005CE"/>
    <w:rsid w:val="0030062E"/>
    <w:rsid w:val="003007BB"/>
    <w:rsid w:val="003007F7"/>
    <w:rsid w:val="00300876"/>
    <w:rsid w:val="0030087A"/>
    <w:rsid w:val="00300990"/>
    <w:rsid w:val="00300B04"/>
    <w:rsid w:val="00300B90"/>
    <w:rsid w:val="003010C1"/>
    <w:rsid w:val="00301131"/>
    <w:rsid w:val="003013A0"/>
    <w:rsid w:val="0030172A"/>
    <w:rsid w:val="003017E3"/>
    <w:rsid w:val="003017E6"/>
    <w:rsid w:val="00301878"/>
    <w:rsid w:val="003018AA"/>
    <w:rsid w:val="00301930"/>
    <w:rsid w:val="00301A36"/>
    <w:rsid w:val="00301B7F"/>
    <w:rsid w:val="00301D39"/>
    <w:rsid w:val="0030201D"/>
    <w:rsid w:val="00302124"/>
    <w:rsid w:val="003021AA"/>
    <w:rsid w:val="0030226B"/>
    <w:rsid w:val="00302298"/>
    <w:rsid w:val="0030237A"/>
    <w:rsid w:val="003023E9"/>
    <w:rsid w:val="0030263E"/>
    <w:rsid w:val="003026EB"/>
    <w:rsid w:val="003028A9"/>
    <w:rsid w:val="00302A52"/>
    <w:rsid w:val="00302B7F"/>
    <w:rsid w:val="00302CCB"/>
    <w:rsid w:val="00302D03"/>
    <w:rsid w:val="00302D4E"/>
    <w:rsid w:val="00302DF4"/>
    <w:rsid w:val="00302E36"/>
    <w:rsid w:val="00302ED3"/>
    <w:rsid w:val="00302FE1"/>
    <w:rsid w:val="0030323E"/>
    <w:rsid w:val="003032DA"/>
    <w:rsid w:val="003032FE"/>
    <w:rsid w:val="00303454"/>
    <w:rsid w:val="0030354D"/>
    <w:rsid w:val="00303667"/>
    <w:rsid w:val="00303975"/>
    <w:rsid w:val="00303A43"/>
    <w:rsid w:val="00303B56"/>
    <w:rsid w:val="00303B83"/>
    <w:rsid w:val="00303CD2"/>
    <w:rsid w:val="00303D48"/>
    <w:rsid w:val="00303F87"/>
    <w:rsid w:val="00304176"/>
    <w:rsid w:val="0030418E"/>
    <w:rsid w:val="003041AA"/>
    <w:rsid w:val="003041BA"/>
    <w:rsid w:val="00304276"/>
    <w:rsid w:val="0030430D"/>
    <w:rsid w:val="00304317"/>
    <w:rsid w:val="0030441E"/>
    <w:rsid w:val="00304537"/>
    <w:rsid w:val="00304633"/>
    <w:rsid w:val="00304686"/>
    <w:rsid w:val="003046C2"/>
    <w:rsid w:val="00304825"/>
    <w:rsid w:val="0030486C"/>
    <w:rsid w:val="00304886"/>
    <w:rsid w:val="003049E8"/>
    <w:rsid w:val="00304C1C"/>
    <w:rsid w:val="00304C80"/>
    <w:rsid w:val="00304CC2"/>
    <w:rsid w:val="00304F4E"/>
    <w:rsid w:val="003050B5"/>
    <w:rsid w:val="0030532B"/>
    <w:rsid w:val="003053D9"/>
    <w:rsid w:val="00305411"/>
    <w:rsid w:val="003054D6"/>
    <w:rsid w:val="003055F5"/>
    <w:rsid w:val="003056F1"/>
    <w:rsid w:val="003057FE"/>
    <w:rsid w:val="0030583E"/>
    <w:rsid w:val="0030587C"/>
    <w:rsid w:val="00305A21"/>
    <w:rsid w:val="00305A29"/>
    <w:rsid w:val="00305AB6"/>
    <w:rsid w:val="00305B8B"/>
    <w:rsid w:val="00305BDD"/>
    <w:rsid w:val="00305BE6"/>
    <w:rsid w:val="00305BEF"/>
    <w:rsid w:val="00305CBB"/>
    <w:rsid w:val="00305D11"/>
    <w:rsid w:val="00305D2B"/>
    <w:rsid w:val="0030605E"/>
    <w:rsid w:val="00306255"/>
    <w:rsid w:val="0030634B"/>
    <w:rsid w:val="0030641C"/>
    <w:rsid w:val="003064A8"/>
    <w:rsid w:val="003064E1"/>
    <w:rsid w:val="003065DC"/>
    <w:rsid w:val="00306681"/>
    <w:rsid w:val="003066CA"/>
    <w:rsid w:val="0030684E"/>
    <w:rsid w:val="00306934"/>
    <w:rsid w:val="00306C0F"/>
    <w:rsid w:val="00306CCC"/>
    <w:rsid w:val="00306F82"/>
    <w:rsid w:val="003070C5"/>
    <w:rsid w:val="003071CF"/>
    <w:rsid w:val="003072B8"/>
    <w:rsid w:val="0030731F"/>
    <w:rsid w:val="00307335"/>
    <w:rsid w:val="00307588"/>
    <w:rsid w:val="0030762F"/>
    <w:rsid w:val="00307691"/>
    <w:rsid w:val="00307981"/>
    <w:rsid w:val="00307A35"/>
    <w:rsid w:val="00307BD4"/>
    <w:rsid w:val="00307BDE"/>
    <w:rsid w:val="00307CF3"/>
    <w:rsid w:val="00307E72"/>
    <w:rsid w:val="00307EA1"/>
    <w:rsid w:val="00307EEE"/>
    <w:rsid w:val="00307F8E"/>
    <w:rsid w:val="00310373"/>
    <w:rsid w:val="003104AB"/>
    <w:rsid w:val="00310808"/>
    <w:rsid w:val="00310841"/>
    <w:rsid w:val="00310AFA"/>
    <w:rsid w:val="00310B26"/>
    <w:rsid w:val="00310C0A"/>
    <w:rsid w:val="00310C32"/>
    <w:rsid w:val="00310C9D"/>
    <w:rsid w:val="00310E3A"/>
    <w:rsid w:val="00310F91"/>
    <w:rsid w:val="00310F9C"/>
    <w:rsid w:val="00310FA4"/>
    <w:rsid w:val="00310FEC"/>
    <w:rsid w:val="003111F3"/>
    <w:rsid w:val="003112E1"/>
    <w:rsid w:val="003113BC"/>
    <w:rsid w:val="00311448"/>
    <w:rsid w:val="003115AE"/>
    <w:rsid w:val="00311645"/>
    <w:rsid w:val="00311697"/>
    <w:rsid w:val="003118AC"/>
    <w:rsid w:val="00311973"/>
    <w:rsid w:val="00311B28"/>
    <w:rsid w:val="00311D8E"/>
    <w:rsid w:val="00311DC9"/>
    <w:rsid w:val="00311E0B"/>
    <w:rsid w:val="00312210"/>
    <w:rsid w:val="0031224B"/>
    <w:rsid w:val="00312324"/>
    <w:rsid w:val="00312443"/>
    <w:rsid w:val="00312558"/>
    <w:rsid w:val="00312586"/>
    <w:rsid w:val="00312588"/>
    <w:rsid w:val="003126D4"/>
    <w:rsid w:val="003128E3"/>
    <w:rsid w:val="00312A05"/>
    <w:rsid w:val="00312A27"/>
    <w:rsid w:val="00312A38"/>
    <w:rsid w:val="00312BE5"/>
    <w:rsid w:val="00312C23"/>
    <w:rsid w:val="00312D25"/>
    <w:rsid w:val="00312D8E"/>
    <w:rsid w:val="00312DF6"/>
    <w:rsid w:val="00312F58"/>
    <w:rsid w:val="00312F7E"/>
    <w:rsid w:val="00313016"/>
    <w:rsid w:val="00313066"/>
    <w:rsid w:val="003130D6"/>
    <w:rsid w:val="003133D6"/>
    <w:rsid w:val="003133DE"/>
    <w:rsid w:val="003135F2"/>
    <w:rsid w:val="00313764"/>
    <w:rsid w:val="0031383A"/>
    <w:rsid w:val="003138BC"/>
    <w:rsid w:val="00313B24"/>
    <w:rsid w:val="00313D77"/>
    <w:rsid w:val="00313DAC"/>
    <w:rsid w:val="00313E8C"/>
    <w:rsid w:val="00313EA6"/>
    <w:rsid w:val="00313ECC"/>
    <w:rsid w:val="00313F8D"/>
    <w:rsid w:val="003145A3"/>
    <w:rsid w:val="0031471A"/>
    <w:rsid w:val="003148DB"/>
    <w:rsid w:val="00314AA9"/>
    <w:rsid w:val="00314B30"/>
    <w:rsid w:val="00314C36"/>
    <w:rsid w:val="00314C85"/>
    <w:rsid w:val="00314D84"/>
    <w:rsid w:val="00314DAD"/>
    <w:rsid w:val="00314DF9"/>
    <w:rsid w:val="00314F01"/>
    <w:rsid w:val="00314FD1"/>
    <w:rsid w:val="003151D4"/>
    <w:rsid w:val="00315283"/>
    <w:rsid w:val="0031580C"/>
    <w:rsid w:val="0031582C"/>
    <w:rsid w:val="0031588F"/>
    <w:rsid w:val="003158C4"/>
    <w:rsid w:val="00315B30"/>
    <w:rsid w:val="00315BE7"/>
    <w:rsid w:val="00315DF9"/>
    <w:rsid w:val="00315E35"/>
    <w:rsid w:val="00315E9F"/>
    <w:rsid w:val="00315EF9"/>
    <w:rsid w:val="00316069"/>
    <w:rsid w:val="00316349"/>
    <w:rsid w:val="003168BA"/>
    <w:rsid w:val="0031692A"/>
    <w:rsid w:val="00316A15"/>
    <w:rsid w:val="00316A31"/>
    <w:rsid w:val="00316A8D"/>
    <w:rsid w:val="00316AA5"/>
    <w:rsid w:val="00316C19"/>
    <w:rsid w:val="00316C1F"/>
    <w:rsid w:val="00316C5E"/>
    <w:rsid w:val="00316C7A"/>
    <w:rsid w:val="00316CDE"/>
    <w:rsid w:val="00316D82"/>
    <w:rsid w:val="00316EA5"/>
    <w:rsid w:val="00316F9C"/>
    <w:rsid w:val="00317061"/>
    <w:rsid w:val="00317089"/>
    <w:rsid w:val="003170CB"/>
    <w:rsid w:val="003171EE"/>
    <w:rsid w:val="0031720C"/>
    <w:rsid w:val="003173BE"/>
    <w:rsid w:val="003173C8"/>
    <w:rsid w:val="00317453"/>
    <w:rsid w:val="00317462"/>
    <w:rsid w:val="00317537"/>
    <w:rsid w:val="00317650"/>
    <w:rsid w:val="00317726"/>
    <w:rsid w:val="00317734"/>
    <w:rsid w:val="003177DC"/>
    <w:rsid w:val="00317CC8"/>
    <w:rsid w:val="00317D21"/>
    <w:rsid w:val="00317D78"/>
    <w:rsid w:val="00317E1A"/>
    <w:rsid w:val="00317EED"/>
    <w:rsid w:val="00317EEF"/>
    <w:rsid w:val="00317F21"/>
    <w:rsid w:val="00317F62"/>
    <w:rsid w:val="00320299"/>
    <w:rsid w:val="003206EF"/>
    <w:rsid w:val="00320702"/>
    <w:rsid w:val="00320885"/>
    <w:rsid w:val="003208FC"/>
    <w:rsid w:val="00320992"/>
    <w:rsid w:val="003209D6"/>
    <w:rsid w:val="00320B77"/>
    <w:rsid w:val="00320EC2"/>
    <w:rsid w:val="00320F8F"/>
    <w:rsid w:val="00320FDC"/>
    <w:rsid w:val="00321025"/>
    <w:rsid w:val="0032106B"/>
    <w:rsid w:val="0032124E"/>
    <w:rsid w:val="003215FA"/>
    <w:rsid w:val="003217FE"/>
    <w:rsid w:val="00321854"/>
    <w:rsid w:val="00321B0F"/>
    <w:rsid w:val="00321DB7"/>
    <w:rsid w:val="00322270"/>
    <w:rsid w:val="0032234C"/>
    <w:rsid w:val="00322383"/>
    <w:rsid w:val="003224A3"/>
    <w:rsid w:val="003226B0"/>
    <w:rsid w:val="0032272F"/>
    <w:rsid w:val="0032278D"/>
    <w:rsid w:val="0032282D"/>
    <w:rsid w:val="00322928"/>
    <w:rsid w:val="00322966"/>
    <w:rsid w:val="00322ACA"/>
    <w:rsid w:val="00322D8F"/>
    <w:rsid w:val="00322E27"/>
    <w:rsid w:val="00322E28"/>
    <w:rsid w:val="00323497"/>
    <w:rsid w:val="00323527"/>
    <w:rsid w:val="0032357A"/>
    <w:rsid w:val="003235DA"/>
    <w:rsid w:val="003235E8"/>
    <w:rsid w:val="003235FB"/>
    <w:rsid w:val="003235FE"/>
    <w:rsid w:val="003236D5"/>
    <w:rsid w:val="00323749"/>
    <w:rsid w:val="003237D0"/>
    <w:rsid w:val="00323B4A"/>
    <w:rsid w:val="00323C91"/>
    <w:rsid w:val="00323E33"/>
    <w:rsid w:val="003241E8"/>
    <w:rsid w:val="0032425E"/>
    <w:rsid w:val="00324404"/>
    <w:rsid w:val="00324507"/>
    <w:rsid w:val="00324669"/>
    <w:rsid w:val="003246C9"/>
    <w:rsid w:val="0032479A"/>
    <w:rsid w:val="0032484E"/>
    <w:rsid w:val="00324A4E"/>
    <w:rsid w:val="00324B3D"/>
    <w:rsid w:val="00324B50"/>
    <w:rsid w:val="00324C0B"/>
    <w:rsid w:val="00324C92"/>
    <w:rsid w:val="00324CF0"/>
    <w:rsid w:val="00324F67"/>
    <w:rsid w:val="00325174"/>
    <w:rsid w:val="00325232"/>
    <w:rsid w:val="00325309"/>
    <w:rsid w:val="00325316"/>
    <w:rsid w:val="003253B3"/>
    <w:rsid w:val="003254E6"/>
    <w:rsid w:val="003255B7"/>
    <w:rsid w:val="003255FE"/>
    <w:rsid w:val="0032568D"/>
    <w:rsid w:val="00325697"/>
    <w:rsid w:val="00325751"/>
    <w:rsid w:val="003257C7"/>
    <w:rsid w:val="003257E5"/>
    <w:rsid w:val="00325817"/>
    <w:rsid w:val="00325841"/>
    <w:rsid w:val="0032598E"/>
    <w:rsid w:val="00325AD2"/>
    <w:rsid w:val="00325B80"/>
    <w:rsid w:val="00325C5F"/>
    <w:rsid w:val="00325F5E"/>
    <w:rsid w:val="00325F96"/>
    <w:rsid w:val="003260B9"/>
    <w:rsid w:val="003266A2"/>
    <w:rsid w:val="003267A0"/>
    <w:rsid w:val="00326936"/>
    <w:rsid w:val="00326BB8"/>
    <w:rsid w:val="00326E41"/>
    <w:rsid w:val="00326E48"/>
    <w:rsid w:val="00326FFB"/>
    <w:rsid w:val="0032739E"/>
    <w:rsid w:val="00327449"/>
    <w:rsid w:val="0032779F"/>
    <w:rsid w:val="00327868"/>
    <w:rsid w:val="00327968"/>
    <w:rsid w:val="00327A57"/>
    <w:rsid w:val="00327B2E"/>
    <w:rsid w:val="00327DB0"/>
    <w:rsid w:val="00327EA6"/>
    <w:rsid w:val="00327EF9"/>
    <w:rsid w:val="003302DE"/>
    <w:rsid w:val="003302EC"/>
    <w:rsid w:val="00330314"/>
    <w:rsid w:val="0033031C"/>
    <w:rsid w:val="00330468"/>
    <w:rsid w:val="00330783"/>
    <w:rsid w:val="0033084A"/>
    <w:rsid w:val="00330902"/>
    <w:rsid w:val="00330998"/>
    <w:rsid w:val="00330A3B"/>
    <w:rsid w:val="00330A5F"/>
    <w:rsid w:val="00330A6E"/>
    <w:rsid w:val="00330AB3"/>
    <w:rsid w:val="00330CC0"/>
    <w:rsid w:val="00330CFF"/>
    <w:rsid w:val="00330E8B"/>
    <w:rsid w:val="00331064"/>
    <w:rsid w:val="003310C7"/>
    <w:rsid w:val="003312C6"/>
    <w:rsid w:val="00331364"/>
    <w:rsid w:val="003313F5"/>
    <w:rsid w:val="00331439"/>
    <w:rsid w:val="003316CC"/>
    <w:rsid w:val="003317F1"/>
    <w:rsid w:val="003317FD"/>
    <w:rsid w:val="00331A7E"/>
    <w:rsid w:val="00331A9C"/>
    <w:rsid w:val="00331BDB"/>
    <w:rsid w:val="00331F41"/>
    <w:rsid w:val="0033207F"/>
    <w:rsid w:val="003320BA"/>
    <w:rsid w:val="00332114"/>
    <w:rsid w:val="00332192"/>
    <w:rsid w:val="00332246"/>
    <w:rsid w:val="0033225E"/>
    <w:rsid w:val="0033247E"/>
    <w:rsid w:val="0033254A"/>
    <w:rsid w:val="003325D0"/>
    <w:rsid w:val="0033273C"/>
    <w:rsid w:val="003328B0"/>
    <w:rsid w:val="00332985"/>
    <w:rsid w:val="00332A0C"/>
    <w:rsid w:val="00332AA2"/>
    <w:rsid w:val="00332B32"/>
    <w:rsid w:val="00332BB7"/>
    <w:rsid w:val="00332C35"/>
    <w:rsid w:val="00332D2A"/>
    <w:rsid w:val="00332E1D"/>
    <w:rsid w:val="00332E92"/>
    <w:rsid w:val="00332F65"/>
    <w:rsid w:val="00333049"/>
    <w:rsid w:val="003331F1"/>
    <w:rsid w:val="0033329B"/>
    <w:rsid w:val="00333481"/>
    <w:rsid w:val="003335FB"/>
    <w:rsid w:val="003336F6"/>
    <w:rsid w:val="00333742"/>
    <w:rsid w:val="00333781"/>
    <w:rsid w:val="00333939"/>
    <w:rsid w:val="00333B1F"/>
    <w:rsid w:val="00333C78"/>
    <w:rsid w:val="00333FA4"/>
    <w:rsid w:val="00334005"/>
    <w:rsid w:val="0033417F"/>
    <w:rsid w:val="00334230"/>
    <w:rsid w:val="00334794"/>
    <w:rsid w:val="00334A08"/>
    <w:rsid w:val="00334C5A"/>
    <w:rsid w:val="00334F62"/>
    <w:rsid w:val="00334F8B"/>
    <w:rsid w:val="00334FDD"/>
    <w:rsid w:val="00334FEF"/>
    <w:rsid w:val="0033507F"/>
    <w:rsid w:val="003350DC"/>
    <w:rsid w:val="00335387"/>
    <w:rsid w:val="00335526"/>
    <w:rsid w:val="003355D7"/>
    <w:rsid w:val="0033565F"/>
    <w:rsid w:val="0033568A"/>
    <w:rsid w:val="003356B7"/>
    <w:rsid w:val="003356CF"/>
    <w:rsid w:val="00335703"/>
    <w:rsid w:val="00335992"/>
    <w:rsid w:val="00335A38"/>
    <w:rsid w:val="00335A57"/>
    <w:rsid w:val="00335AC8"/>
    <w:rsid w:val="00335B74"/>
    <w:rsid w:val="00335D58"/>
    <w:rsid w:val="00335EF1"/>
    <w:rsid w:val="00335F2D"/>
    <w:rsid w:val="003360D5"/>
    <w:rsid w:val="0033625B"/>
    <w:rsid w:val="003363A5"/>
    <w:rsid w:val="003365D6"/>
    <w:rsid w:val="00336651"/>
    <w:rsid w:val="003366E0"/>
    <w:rsid w:val="00336B6C"/>
    <w:rsid w:val="00336F96"/>
    <w:rsid w:val="003371BF"/>
    <w:rsid w:val="003371E7"/>
    <w:rsid w:val="003371F6"/>
    <w:rsid w:val="00337359"/>
    <w:rsid w:val="003373BA"/>
    <w:rsid w:val="003373F2"/>
    <w:rsid w:val="00337404"/>
    <w:rsid w:val="00337456"/>
    <w:rsid w:val="00337484"/>
    <w:rsid w:val="003374B1"/>
    <w:rsid w:val="00337CFE"/>
    <w:rsid w:val="00337D1E"/>
    <w:rsid w:val="00337E0A"/>
    <w:rsid w:val="00337F1B"/>
    <w:rsid w:val="00337FFE"/>
    <w:rsid w:val="00340071"/>
    <w:rsid w:val="00340085"/>
    <w:rsid w:val="003400B1"/>
    <w:rsid w:val="003400E2"/>
    <w:rsid w:val="00340137"/>
    <w:rsid w:val="00340152"/>
    <w:rsid w:val="00340224"/>
    <w:rsid w:val="0034027E"/>
    <w:rsid w:val="00340422"/>
    <w:rsid w:val="00340524"/>
    <w:rsid w:val="00340676"/>
    <w:rsid w:val="00340730"/>
    <w:rsid w:val="00340777"/>
    <w:rsid w:val="003408BE"/>
    <w:rsid w:val="0034095B"/>
    <w:rsid w:val="00340961"/>
    <w:rsid w:val="003409A9"/>
    <w:rsid w:val="00340AB1"/>
    <w:rsid w:val="00340AFB"/>
    <w:rsid w:val="00340B05"/>
    <w:rsid w:val="00340B7E"/>
    <w:rsid w:val="00340E8C"/>
    <w:rsid w:val="003410AA"/>
    <w:rsid w:val="003410B1"/>
    <w:rsid w:val="003410B5"/>
    <w:rsid w:val="003410B8"/>
    <w:rsid w:val="003410D9"/>
    <w:rsid w:val="0034122D"/>
    <w:rsid w:val="003415C6"/>
    <w:rsid w:val="0034191A"/>
    <w:rsid w:val="003419EB"/>
    <w:rsid w:val="00341A19"/>
    <w:rsid w:val="00341C65"/>
    <w:rsid w:val="00341D8E"/>
    <w:rsid w:val="00341EB3"/>
    <w:rsid w:val="00341F46"/>
    <w:rsid w:val="00342438"/>
    <w:rsid w:val="0034261B"/>
    <w:rsid w:val="0034265F"/>
    <w:rsid w:val="003426FC"/>
    <w:rsid w:val="00342893"/>
    <w:rsid w:val="003428E9"/>
    <w:rsid w:val="003429AA"/>
    <w:rsid w:val="00342A8E"/>
    <w:rsid w:val="00342A96"/>
    <w:rsid w:val="00342BDE"/>
    <w:rsid w:val="00342C03"/>
    <w:rsid w:val="00342C4D"/>
    <w:rsid w:val="00342DD6"/>
    <w:rsid w:val="00342E10"/>
    <w:rsid w:val="00342E3B"/>
    <w:rsid w:val="00342E6B"/>
    <w:rsid w:val="003430B5"/>
    <w:rsid w:val="0034311F"/>
    <w:rsid w:val="003431C2"/>
    <w:rsid w:val="00343200"/>
    <w:rsid w:val="0034329A"/>
    <w:rsid w:val="003432DD"/>
    <w:rsid w:val="0034364E"/>
    <w:rsid w:val="00343A23"/>
    <w:rsid w:val="00343A93"/>
    <w:rsid w:val="00343B1C"/>
    <w:rsid w:val="00343BA7"/>
    <w:rsid w:val="00343BED"/>
    <w:rsid w:val="00343C09"/>
    <w:rsid w:val="00344039"/>
    <w:rsid w:val="00344052"/>
    <w:rsid w:val="003440B9"/>
    <w:rsid w:val="00344189"/>
    <w:rsid w:val="00344271"/>
    <w:rsid w:val="0034456C"/>
    <w:rsid w:val="00344786"/>
    <w:rsid w:val="00344860"/>
    <w:rsid w:val="003448FB"/>
    <w:rsid w:val="00344D36"/>
    <w:rsid w:val="00344EB6"/>
    <w:rsid w:val="00345023"/>
    <w:rsid w:val="003450B4"/>
    <w:rsid w:val="003450B5"/>
    <w:rsid w:val="003452CC"/>
    <w:rsid w:val="00345360"/>
    <w:rsid w:val="003454F0"/>
    <w:rsid w:val="00345736"/>
    <w:rsid w:val="003459EE"/>
    <w:rsid w:val="00345C43"/>
    <w:rsid w:val="00345C8C"/>
    <w:rsid w:val="00345F0D"/>
    <w:rsid w:val="00345F15"/>
    <w:rsid w:val="00345FAA"/>
    <w:rsid w:val="00345FFF"/>
    <w:rsid w:val="003461AC"/>
    <w:rsid w:val="0034639E"/>
    <w:rsid w:val="00346435"/>
    <w:rsid w:val="0034654A"/>
    <w:rsid w:val="003467B2"/>
    <w:rsid w:val="003467BE"/>
    <w:rsid w:val="00346CC0"/>
    <w:rsid w:val="00346E2D"/>
    <w:rsid w:val="00346E4A"/>
    <w:rsid w:val="00346EE0"/>
    <w:rsid w:val="00346F27"/>
    <w:rsid w:val="0034701E"/>
    <w:rsid w:val="003470E1"/>
    <w:rsid w:val="00347200"/>
    <w:rsid w:val="0034728C"/>
    <w:rsid w:val="003473AD"/>
    <w:rsid w:val="00347451"/>
    <w:rsid w:val="00347453"/>
    <w:rsid w:val="0034745D"/>
    <w:rsid w:val="00347486"/>
    <w:rsid w:val="003475D8"/>
    <w:rsid w:val="003475DB"/>
    <w:rsid w:val="00347BB1"/>
    <w:rsid w:val="00347CB6"/>
    <w:rsid w:val="00347F6B"/>
    <w:rsid w:val="00347FAA"/>
    <w:rsid w:val="00347FEC"/>
    <w:rsid w:val="00350001"/>
    <w:rsid w:val="00350069"/>
    <w:rsid w:val="00350118"/>
    <w:rsid w:val="003501A7"/>
    <w:rsid w:val="003502D3"/>
    <w:rsid w:val="003503C1"/>
    <w:rsid w:val="00350724"/>
    <w:rsid w:val="003507FB"/>
    <w:rsid w:val="003508CB"/>
    <w:rsid w:val="0035091A"/>
    <w:rsid w:val="0035094A"/>
    <w:rsid w:val="00350988"/>
    <w:rsid w:val="00350E53"/>
    <w:rsid w:val="00350E5F"/>
    <w:rsid w:val="00350F4B"/>
    <w:rsid w:val="0035148B"/>
    <w:rsid w:val="00351845"/>
    <w:rsid w:val="00351930"/>
    <w:rsid w:val="00351A38"/>
    <w:rsid w:val="00351C94"/>
    <w:rsid w:val="00351CC1"/>
    <w:rsid w:val="00351D3E"/>
    <w:rsid w:val="00352138"/>
    <w:rsid w:val="0035224F"/>
    <w:rsid w:val="00352535"/>
    <w:rsid w:val="00352579"/>
    <w:rsid w:val="0035269F"/>
    <w:rsid w:val="0035276D"/>
    <w:rsid w:val="0035279B"/>
    <w:rsid w:val="003527F6"/>
    <w:rsid w:val="0035286A"/>
    <w:rsid w:val="0035292D"/>
    <w:rsid w:val="0035299C"/>
    <w:rsid w:val="00352D2A"/>
    <w:rsid w:val="00352DB2"/>
    <w:rsid w:val="00352DC2"/>
    <w:rsid w:val="00353058"/>
    <w:rsid w:val="00353095"/>
    <w:rsid w:val="00353132"/>
    <w:rsid w:val="003533D4"/>
    <w:rsid w:val="003534C6"/>
    <w:rsid w:val="003534EB"/>
    <w:rsid w:val="00353576"/>
    <w:rsid w:val="00353639"/>
    <w:rsid w:val="003536BD"/>
    <w:rsid w:val="0035381D"/>
    <w:rsid w:val="00353891"/>
    <w:rsid w:val="00353918"/>
    <w:rsid w:val="003539C6"/>
    <w:rsid w:val="00353C26"/>
    <w:rsid w:val="00353C27"/>
    <w:rsid w:val="00353FA4"/>
    <w:rsid w:val="00353FFE"/>
    <w:rsid w:val="0035405F"/>
    <w:rsid w:val="003540B2"/>
    <w:rsid w:val="003540B4"/>
    <w:rsid w:val="003540F6"/>
    <w:rsid w:val="0035422F"/>
    <w:rsid w:val="00354478"/>
    <w:rsid w:val="00354545"/>
    <w:rsid w:val="003547B8"/>
    <w:rsid w:val="003547E5"/>
    <w:rsid w:val="003549DD"/>
    <w:rsid w:val="00354CE4"/>
    <w:rsid w:val="00354DA4"/>
    <w:rsid w:val="00354EBA"/>
    <w:rsid w:val="0035522B"/>
    <w:rsid w:val="003555EC"/>
    <w:rsid w:val="00355656"/>
    <w:rsid w:val="003556E8"/>
    <w:rsid w:val="003556FE"/>
    <w:rsid w:val="003557B5"/>
    <w:rsid w:val="00355943"/>
    <w:rsid w:val="00355951"/>
    <w:rsid w:val="003559B3"/>
    <w:rsid w:val="00355A72"/>
    <w:rsid w:val="00355BEB"/>
    <w:rsid w:val="00355CBE"/>
    <w:rsid w:val="00355CCD"/>
    <w:rsid w:val="00355E94"/>
    <w:rsid w:val="00355F68"/>
    <w:rsid w:val="003560B2"/>
    <w:rsid w:val="00356135"/>
    <w:rsid w:val="00356394"/>
    <w:rsid w:val="00356418"/>
    <w:rsid w:val="00356445"/>
    <w:rsid w:val="003565BF"/>
    <w:rsid w:val="00356783"/>
    <w:rsid w:val="003567F9"/>
    <w:rsid w:val="0035695E"/>
    <w:rsid w:val="00356A38"/>
    <w:rsid w:val="00356A42"/>
    <w:rsid w:val="00356B4C"/>
    <w:rsid w:val="00356B5F"/>
    <w:rsid w:val="00356BEC"/>
    <w:rsid w:val="00356CAF"/>
    <w:rsid w:val="00356DCF"/>
    <w:rsid w:val="00356E16"/>
    <w:rsid w:val="00356E26"/>
    <w:rsid w:val="00356E96"/>
    <w:rsid w:val="00356ED7"/>
    <w:rsid w:val="00357176"/>
    <w:rsid w:val="0035734C"/>
    <w:rsid w:val="00357376"/>
    <w:rsid w:val="003573C1"/>
    <w:rsid w:val="00357534"/>
    <w:rsid w:val="00357711"/>
    <w:rsid w:val="00357727"/>
    <w:rsid w:val="00357839"/>
    <w:rsid w:val="00357CEA"/>
    <w:rsid w:val="00357D2B"/>
    <w:rsid w:val="00360053"/>
    <w:rsid w:val="003601AA"/>
    <w:rsid w:val="00360214"/>
    <w:rsid w:val="00360705"/>
    <w:rsid w:val="00360918"/>
    <w:rsid w:val="003609FE"/>
    <w:rsid w:val="00360B60"/>
    <w:rsid w:val="00360B83"/>
    <w:rsid w:val="00360B94"/>
    <w:rsid w:val="00360B9C"/>
    <w:rsid w:val="00360C8F"/>
    <w:rsid w:val="00360D21"/>
    <w:rsid w:val="00360DC3"/>
    <w:rsid w:val="00360E05"/>
    <w:rsid w:val="00360E4A"/>
    <w:rsid w:val="00360FC5"/>
    <w:rsid w:val="0036109B"/>
    <w:rsid w:val="003610C1"/>
    <w:rsid w:val="00361178"/>
    <w:rsid w:val="003611F9"/>
    <w:rsid w:val="003613CE"/>
    <w:rsid w:val="00361424"/>
    <w:rsid w:val="00361428"/>
    <w:rsid w:val="0036143D"/>
    <w:rsid w:val="003614D4"/>
    <w:rsid w:val="003615A1"/>
    <w:rsid w:val="0036162D"/>
    <w:rsid w:val="0036163B"/>
    <w:rsid w:val="003619F1"/>
    <w:rsid w:val="00361BA6"/>
    <w:rsid w:val="00361BAD"/>
    <w:rsid w:val="00361E05"/>
    <w:rsid w:val="00361FCF"/>
    <w:rsid w:val="003620EA"/>
    <w:rsid w:val="0036220B"/>
    <w:rsid w:val="00362395"/>
    <w:rsid w:val="0036259C"/>
    <w:rsid w:val="003625D6"/>
    <w:rsid w:val="0036270E"/>
    <w:rsid w:val="003627C8"/>
    <w:rsid w:val="003628EF"/>
    <w:rsid w:val="00362908"/>
    <w:rsid w:val="00362A4E"/>
    <w:rsid w:val="00362C8E"/>
    <w:rsid w:val="00362D3D"/>
    <w:rsid w:val="00362E86"/>
    <w:rsid w:val="00362F70"/>
    <w:rsid w:val="00362FB0"/>
    <w:rsid w:val="00362FC7"/>
    <w:rsid w:val="00363047"/>
    <w:rsid w:val="003632C2"/>
    <w:rsid w:val="003635E9"/>
    <w:rsid w:val="0036372B"/>
    <w:rsid w:val="00363793"/>
    <w:rsid w:val="003637B6"/>
    <w:rsid w:val="003637CE"/>
    <w:rsid w:val="00363B54"/>
    <w:rsid w:val="00363C9A"/>
    <w:rsid w:val="00363CC6"/>
    <w:rsid w:val="00363D98"/>
    <w:rsid w:val="00363DA3"/>
    <w:rsid w:val="00363E00"/>
    <w:rsid w:val="003640AF"/>
    <w:rsid w:val="0036430D"/>
    <w:rsid w:val="00364319"/>
    <w:rsid w:val="0036432B"/>
    <w:rsid w:val="00364358"/>
    <w:rsid w:val="0036449C"/>
    <w:rsid w:val="003646CB"/>
    <w:rsid w:val="003646E8"/>
    <w:rsid w:val="00364808"/>
    <w:rsid w:val="00364AB9"/>
    <w:rsid w:val="00364AF8"/>
    <w:rsid w:val="00364AF9"/>
    <w:rsid w:val="00364C1A"/>
    <w:rsid w:val="00364D43"/>
    <w:rsid w:val="00364DD9"/>
    <w:rsid w:val="00365369"/>
    <w:rsid w:val="00365515"/>
    <w:rsid w:val="0036563C"/>
    <w:rsid w:val="003656CC"/>
    <w:rsid w:val="0036570D"/>
    <w:rsid w:val="003658BE"/>
    <w:rsid w:val="003659E9"/>
    <w:rsid w:val="00365A01"/>
    <w:rsid w:val="00365A7C"/>
    <w:rsid w:val="00365C65"/>
    <w:rsid w:val="00365D9C"/>
    <w:rsid w:val="0036612A"/>
    <w:rsid w:val="00366171"/>
    <w:rsid w:val="00366385"/>
    <w:rsid w:val="0036639B"/>
    <w:rsid w:val="00366841"/>
    <w:rsid w:val="0036694F"/>
    <w:rsid w:val="00366A53"/>
    <w:rsid w:val="00366B60"/>
    <w:rsid w:val="00366B84"/>
    <w:rsid w:val="00366BD7"/>
    <w:rsid w:val="00366BE2"/>
    <w:rsid w:val="00366C1F"/>
    <w:rsid w:val="00366C63"/>
    <w:rsid w:val="00366DEB"/>
    <w:rsid w:val="0036713D"/>
    <w:rsid w:val="003671C0"/>
    <w:rsid w:val="003672ED"/>
    <w:rsid w:val="003672FB"/>
    <w:rsid w:val="0036745C"/>
    <w:rsid w:val="003674BD"/>
    <w:rsid w:val="00367652"/>
    <w:rsid w:val="00367AC9"/>
    <w:rsid w:val="00367C20"/>
    <w:rsid w:val="00367DFD"/>
    <w:rsid w:val="00367FEF"/>
    <w:rsid w:val="003700DF"/>
    <w:rsid w:val="00370270"/>
    <w:rsid w:val="003703D2"/>
    <w:rsid w:val="00370426"/>
    <w:rsid w:val="003704F4"/>
    <w:rsid w:val="003706A9"/>
    <w:rsid w:val="00370721"/>
    <w:rsid w:val="003709BB"/>
    <w:rsid w:val="00370B8A"/>
    <w:rsid w:val="00370CD2"/>
    <w:rsid w:val="00370D2C"/>
    <w:rsid w:val="00370F3A"/>
    <w:rsid w:val="00370F41"/>
    <w:rsid w:val="00371081"/>
    <w:rsid w:val="00371348"/>
    <w:rsid w:val="003713C2"/>
    <w:rsid w:val="003717D0"/>
    <w:rsid w:val="003718B0"/>
    <w:rsid w:val="00371913"/>
    <w:rsid w:val="00371A00"/>
    <w:rsid w:val="00371D0A"/>
    <w:rsid w:val="00371D75"/>
    <w:rsid w:val="00371D92"/>
    <w:rsid w:val="00371E05"/>
    <w:rsid w:val="003720E8"/>
    <w:rsid w:val="00372143"/>
    <w:rsid w:val="003721B2"/>
    <w:rsid w:val="003721ED"/>
    <w:rsid w:val="003721F1"/>
    <w:rsid w:val="00372355"/>
    <w:rsid w:val="003724C0"/>
    <w:rsid w:val="00372579"/>
    <w:rsid w:val="0037285A"/>
    <w:rsid w:val="0037294D"/>
    <w:rsid w:val="00372A2D"/>
    <w:rsid w:val="00372D76"/>
    <w:rsid w:val="00372F22"/>
    <w:rsid w:val="00372F63"/>
    <w:rsid w:val="00373027"/>
    <w:rsid w:val="003731CC"/>
    <w:rsid w:val="003733C0"/>
    <w:rsid w:val="00373584"/>
    <w:rsid w:val="0037385D"/>
    <w:rsid w:val="003739CE"/>
    <w:rsid w:val="003739E9"/>
    <w:rsid w:val="00373A13"/>
    <w:rsid w:val="00373A33"/>
    <w:rsid w:val="00373B06"/>
    <w:rsid w:val="00373B30"/>
    <w:rsid w:val="00373C24"/>
    <w:rsid w:val="00373CBE"/>
    <w:rsid w:val="00373D13"/>
    <w:rsid w:val="00373D19"/>
    <w:rsid w:val="00373EE7"/>
    <w:rsid w:val="00373F93"/>
    <w:rsid w:val="0037421C"/>
    <w:rsid w:val="0037421F"/>
    <w:rsid w:val="00374228"/>
    <w:rsid w:val="0037424F"/>
    <w:rsid w:val="0037438B"/>
    <w:rsid w:val="00374444"/>
    <w:rsid w:val="003745D1"/>
    <w:rsid w:val="0037469D"/>
    <w:rsid w:val="00374700"/>
    <w:rsid w:val="00374713"/>
    <w:rsid w:val="003748FD"/>
    <w:rsid w:val="00374A0C"/>
    <w:rsid w:val="00374A3C"/>
    <w:rsid w:val="00374AA8"/>
    <w:rsid w:val="00374AAB"/>
    <w:rsid w:val="00374C10"/>
    <w:rsid w:val="00374C2F"/>
    <w:rsid w:val="00374C4C"/>
    <w:rsid w:val="00374E2A"/>
    <w:rsid w:val="00374E59"/>
    <w:rsid w:val="00374F04"/>
    <w:rsid w:val="003751AB"/>
    <w:rsid w:val="003754EC"/>
    <w:rsid w:val="003755C2"/>
    <w:rsid w:val="003757A1"/>
    <w:rsid w:val="003758F2"/>
    <w:rsid w:val="00375940"/>
    <w:rsid w:val="00375A2D"/>
    <w:rsid w:val="00375B28"/>
    <w:rsid w:val="00375B95"/>
    <w:rsid w:val="00375BFE"/>
    <w:rsid w:val="00375CB7"/>
    <w:rsid w:val="00375CC8"/>
    <w:rsid w:val="00375CCF"/>
    <w:rsid w:val="00375D13"/>
    <w:rsid w:val="00375D7D"/>
    <w:rsid w:val="00375E8A"/>
    <w:rsid w:val="00375F59"/>
    <w:rsid w:val="00375F62"/>
    <w:rsid w:val="003760EA"/>
    <w:rsid w:val="003763DA"/>
    <w:rsid w:val="0037640A"/>
    <w:rsid w:val="0037646C"/>
    <w:rsid w:val="00376532"/>
    <w:rsid w:val="003765DC"/>
    <w:rsid w:val="00376834"/>
    <w:rsid w:val="00376843"/>
    <w:rsid w:val="003768B6"/>
    <w:rsid w:val="00376A92"/>
    <w:rsid w:val="00376A96"/>
    <w:rsid w:val="00376AB7"/>
    <w:rsid w:val="00376C3D"/>
    <w:rsid w:val="00376D6A"/>
    <w:rsid w:val="00376E25"/>
    <w:rsid w:val="00377024"/>
    <w:rsid w:val="0037707B"/>
    <w:rsid w:val="00377154"/>
    <w:rsid w:val="00377234"/>
    <w:rsid w:val="0037729F"/>
    <w:rsid w:val="003774AD"/>
    <w:rsid w:val="003774F9"/>
    <w:rsid w:val="0037756E"/>
    <w:rsid w:val="003776BA"/>
    <w:rsid w:val="0037773F"/>
    <w:rsid w:val="003777C2"/>
    <w:rsid w:val="00377909"/>
    <w:rsid w:val="003779BA"/>
    <w:rsid w:val="00377E40"/>
    <w:rsid w:val="0038006F"/>
    <w:rsid w:val="003800EF"/>
    <w:rsid w:val="00380215"/>
    <w:rsid w:val="003802FC"/>
    <w:rsid w:val="00380307"/>
    <w:rsid w:val="0038035B"/>
    <w:rsid w:val="003803B5"/>
    <w:rsid w:val="003805B7"/>
    <w:rsid w:val="003806DC"/>
    <w:rsid w:val="00380BA4"/>
    <w:rsid w:val="00380BC3"/>
    <w:rsid w:val="00380BF1"/>
    <w:rsid w:val="00380D6B"/>
    <w:rsid w:val="00380E30"/>
    <w:rsid w:val="00380F82"/>
    <w:rsid w:val="00381134"/>
    <w:rsid w:val="00381357"/>
    <w:rsid w:val="00381690"/>
    <w:rsid w:val="0038180D"/>
    <w:rsid w:val="003818E5"/>
    <w:rsid w:val="00381AE1"/>
    <w:rsid w:val="00381B83"/>
    <w:rsid w:val="00381C94"/>
    <w:rsid w:val="00381F66"/>
    <w:rsid w:val="00382006"/>
    <w:rsid w:val="00382154"/>
    <w:rsid w:val="00382390"/>
    <w:rsid w:val="003825A4"/>
    <w:rsid w:val="00382865"/>
    <w:rsid w:val="003828C4"/>
    <w:rsid w:val="00382A22"/>
    <w:rsid w:val="00382C31"/>
    <w:rsid w:val="00382F92"/>
    <w:rsid w:val="00383170"/>
    <w:rsid w:val="00383542"/>
    <w:rsid w:val="003838F4"/>
    <w:rsid w:val="00383A8B"/>
    <w:rsid w:val="00383C4F"/>
    <w:rsid w:val="00383E76"/>
    <w:rsid w:val="00383F9D"/>
    <w:rsid w:val="00383FA3"/>
    <w:rsid w:val="00384013"/>
    <w:rsid w:val="003841A8"/>
    <w:rsid w:val="0038425C"/>
    <w:rsid w:val="0038448F"/>
    <w:rsid w:val="003845EE"/>
    <w:rsid w:val="003846C1"/>
    <w:rsid w:val="00384833"/>
    <w:rsid w:val="003849DF"/>
    <w:rsid w:val="00384A98"/>
    <w:rsid w:val="00384AC8"/>
    <w:rsid w:val="00384AE3"/>
    <w:rsid w:val="00384D6F"/>
    <w:rsid w:val="00384E74"/>
    <w:rsid w:val="00385036"/>
    <w:rsid w:val="00385065"/>
    <w:rsid w:val="0038511E"/>
    <w:rsid w:val="00385147"/>
    <w:rsid w:val="0038520E"/>
    <w:rsid w:val="00385549"/>
    <w:rsid w:val="00385556"/>
    <w:rsid w:val="003855A4"/>
    <w:rsid w:val="003856E0"/>
    <w:rsid w:val="0038571F"/>
    <w:rsid w:val="0038580E"/>
    <w:rsid w:val="003858BD"/>
    <w:rsid w:val="00385922"/>
    <w:rsid w:val="00385A40"/>
    <w:rsid w:val="00385B8D"/>
    <w:rsid w:val="00385C11"/>
    <w:rsid w:val="00385D26"/>
    <w:rsid w:val="00385FA4"/>
    <w:rsid w:val="003860D8"/>
    <w:rsid w:val="003861F4"/>
    <w:rsid w:val="00386352"/>
    <w:rsid w:val="0038644D"/>
    <w:rsid w:val="003864E3"/>
    <w:rsid w:val="003865E0"/>
    <w:rsid w:val="00386600"/>
    <w:rsid w:val="00386913"/>
    <w:rsid w:val="0038698C"/>
    <w:rsid w:val="00386AA9"/>
    <w:rsid w:val="00386B16"/>
    <w:rsid w:val="00386B2A"/>
    <w:rsid w:val="00386B98"/>
    <w:rsid w:val="00386C6F"/>
    <w:rsid w:val="00386F87"/>
    <w:rsid w:val="0038709D"/>
    <w:rsid w:val="003870FB"/>
    <w:rsid w:val="003871AA"/>
    <w:rsid w:val="0038728E"/>
    <w:rsid w:val="003872AF"/>
    <w:rsid w:val="003872D6"/>
    <w:rsid w:val="0038730E"/>
    <w:rsid w:val="0038737B"/>
    <w:rsid w:val="00387380"/>
    <w:rsid w:val="003873AA"/>
    <w:rsid w:val="00387467"/>
    <w:rsid w:val="00387602"/>
    <w:rsid w:val="00387738"/>
    <w:rsid w:val="00387790"/>
    <w:rsid w:val="0038788B"/>
    <w:rsid w:val="003879E3"/>
    <w:rsid w:val="00387BBE"/>
    <w:rsid w:val="00387DA3"/>
    <w:rsid w:val="00387EAA"/>
    <w:rsid w:val="00387F81"/>
    <w:rsid w:val="00387FAB"/>
    <w:rsid w:val="00390007"/>
    <w:rsid w:val="00390041"/>
    <w:rsid w:val="003900BA"/>
    <w:rsid w:val="00390146"/>
    <w:rsid w:val="0039020C"/>
    <w:rsid w:val="0039027A"/>
    <w:rsid w:val="0039037C"/>
    <w:rsid w:val="0039043D"/>
    <w:rsid w:val="003904D0"/>
    <w:rsid w:val="003904FC"/>
    <w:rsid w:val="003906A3"/>
    <w:rsid w:val="003907DB"/>
    <w:rsid w:val="0039083F"/>
    <w:rsid w:val="0039092F"/>
    <w:rsid w:val="00390DCA"/>
    <w:rsid w:val="00390F1D"/>
    <w:rsid w:val="00390FC6"/>
    <w:rsid w:val="00391072"/>
    <w:rsid w:val="0039136E"/>
    <w:rsid w:val="0039139D"/>
    <w:rsid w:val="003913B4"/>
    <w:rsid w:val="00391772"/>
    <w:rsid w:val="003917EA"/>
    <w:rsid w:val="0039188E"/>
    <w:rsid w:val="003918C3"/>
    <w:rsid w:val="00391C8B"/>
    <w:rsid w:val="00391E64"/>
    <w:rsid w:val="003923A3"/>
    <w:rsid w:val="00392576"/>
    <w:rsid w:val="0039257D"/>
    <w:rsid w:val="0039257E"/>
    <w:rsid w:val="003925D8"/>
    <w:rsid w:val="003927CF"/>
    <w:rsid w:val="00392BCB"/>
    <w:rsid w:val="00392C0E"/>
    <w:rsid w:val="00392C79"/>
    <w:rsid w:val="00392E1A"/>
    <w:rsid w:val="00392E5C"/>
    <w:rsid w:val="003930EA"/>
    <w:rsid w:val="003933E3"/>
    <w:rsid w:val="0039344E"/>
    <w:rsid w:val="00393587"/>
    <w:rsid w:val="0039368D"/>
    <w:rsid w:val="00393694"/>
    <w:rsid w:val="0039372A"/>
    <w:rsid w:val="00393863"/>
    <w:rsid w:val="003938D5"/>
    <w:rsid w:val="00393A3F"/>
    <w:rsid w:val="00393AA6"/>
    <w:rsid w:val="00393C2B"/>
    <w:rsid w:val="00393C44"/>
    <w:rsid w:val="00393CA9"/>
    <w:rsid w:val="00393E9D"/>
    <w:rsid w:val="00393F4B"/>
    <w:rsid w:val="003940C3"/>
    <w:rsid w:val="003940FD"/>
    <w:rsid w:val="00394445"/>
    <w:rsid w:val="003944BF"/>
    <w:rsid w:val="00394B56"/>
    <w:rsid w:val="00394BDB"/>
    <w:rsid w:val="00394C26"/>
    <w:rsid w:val="00394C42"/>
    <w:rsid w:val="00394C45"/>
    <w:rsid w:val="00394CA9"/>
    <w:rsid w:val="00394D17"/>
    <w:rsid w:val="00394E6C"/>
    <w:rsid w:val="0039514D"/>
    <w:rsid w:val="003951BE"/>
    <w:rsid w:val="00395468"/>
    <w:rsid w:val="00395676"/>
    <w:rsid w:val="003956A4"/>
    <w:rsid w:val="00395836"/>
    <w:rsid w:val="003959BA"/>
    <w:rsid w:val="00395AEC"/>
    <w:rsid w:val="00395B1D"/>
    <w:rsid w:val="00395B9A"/>
    <w:rsid w:val="00395BFC"/>
    <w:rsid w:val="00395DD4"/>
    <w:rsid w:val="00395E95"/>
    <w:rsid w:val="00396000"/>
    <w:rsid w:val="00396059"/>
    <w:rsid w:val="0039629C"/>
    <w:rsid w:val="00396338"/>
    <w:rsid w:val="003964A9"/>
    <w:rsid w:val="003964FE"/>
    <w:rsid w:val="00396596"/>
    <w:rsid w:val="0039672F"/>
    <w:rsid w:val="0039689D"/>
    <w:rsid w:val="003969C3"/>
    <w:rsid w:val="00396BEB"/>
    <w:rsid w:val="00396D04"/>
    <w:rsid w:val="00396DEE"/>
    <w:rsid w:val="00396FB4"/>
    <w:rsid w:val="00397068"/>
    <w:rsid w:val="0039714B"/>
    <w:rsid w:val="003972BC"/>
    <w:rsid w:val="0039736E"/>
    <w:rsid w:val="00397707"/>
    <w:rsid w:val="003977C5"/>
    <w:rsid w:val="00397A05"/>
    <w:rsid w:val="00397ADE"/>
    <w:rsid w:val="00397BB1"/>
    <w:rsid w:val="00397BE5"/>
    <w:rsid w:val="00397C20"/>
    <w:rsid w:val="00397DEE"/>
    <w:rsid w:val="00397E9B"/>
    <w:rsid w:val="00397EF8"/>
    <w:rsid w:val="00397F4B"/>
    <w:rsid w:val="003A000E"/>
    <w:rsid w:val="003A0014"/>
    <w:rsid w:val="003A009C"/>
    <w:rsid w:val="003A012B"/>
    <w:rsid w:val="003A028C"/>
    <w:rsid w:val="003A03F3"/>
    <w:rsid w:val="003A04AC"/>
    <w:rsid w:val="003A0622"/>
    <w:rsid w:val="003A0918"/>
    <w:rsid w:val="003A09AE"/>
    <w:rsid w:val="003A0A04"/>
    <w:rsid w:val="003A0EF6"/>
    <w:rsid w:val="003A10CF"/>
    <w:rsid w:val="003A11B3"/>
    <w:rsid w:val="003A1288"/>
    <w:rsid w:val="003A12C8"/>
    <w:rsid w:val="003A1641"/>
    <w:rsid w:val="003A16CA"/>
    <w:rsid w:val="003A17E1"/>
    <w:rsid w:val="003A1920"/>
    <w:rsid w:val="003A199D"/>
    <w:rsid w:val="003A1D3B"/>
    <w:rsid w:val="003A1DC2"/>
    <w:rsid w:val="003A1E86"/>
    <w:rsid w:val="003A1EF7"/>
    <w:rsid w:val="003A230C"/>
    <w:rsid w:val="003A23DE"/>
    <w:rsid w:val="003A2428"/>
    <w:rsid w:val="003A24AD"/>
    <w:rsid w:val="003A253A"/>
    <w:rsid w:val="003A265D"/>
    <w:rsid w:val="003A2AC5"/>
    <w:rsid w:val="003A2B26"/>
    <w:rsid w:val="003A2CC1"/>
    <w:rsid w:val="003A2F23"/>
    <w:rsid w:val="003A3204"/>
    <w:rsid w:val="003A32C6"/>
    <w:rsid w:val="003A337C"/>
    <w:rsid w:val="003A34C6"/>
    <w:rsid w:val="003A352A"/>
    <w:rsid w:val="003A37E6"/>
    <w:rsid w:val="003A384C"/>
    <w:rsid w:val="003A3857"/>
    <w:rsid w:val="003A3D8B"/>
    <w:rsid w:val="003A3E20"/>
    <w:rsid w:val="003A3F67"/>
    <w:rsid w:val="003A3F7C"/>
    <w:rsid w:val="003A40C7"/>
    <w:rsid w:val="003A4273"/>
    <w:rsid w:val="003A42C3"/>
    <w:rsid w:val="003A446E"/>
    <w:rsid w:val="003A4570"/>
    <w:rsid w:val="003A45E7"/>
    <w:rsid w:val="003A49D2"/>
    <w:rsid w:val="003A4D2D"/>
    <w:rsid w:val="003A4E45"/>
    <w:rsid w:val="003A4F40"/>
    <w:rsid w:val="003A4FCD"/>
    <w:rsid w:val="003A538F"/>
    <w:rsid w:val="003A54B8"/>
    <w:rsid w:val="003A55BA"/>
    <w:rsid w:val="003A5678"/>
    <w:rsid w:val="003A5701"/>
    <w:rsid w:val="003A572D"/>
    <w:rsid w:val="003A5771"/>
    <w:rsid w:val="003A5962"/>
    <w:rsid w:val="003A5964"/>
    <w:rsid w:val="003A5A79"/>
    <w:rsid w:val="003A5CBE"/>
    <w:rsid w:val="003A5EEB"/>
    <w:rsid w:val="003A5F7B"/>
    <w:rsid w:val="003A5FCC"/>
    <w:rsid w:val="003A61A0"/>
    <w:rsid w:val="003A62D2"/>
    <w:rsid w:val="003A664A"/>
    <w:rsid w:val="003A67D7"/>
    <w:rsid w:val="003A692A"/>
    <w:rsid w:val="003A6C87"/>
    <w:rsid w:val="003A6D38"/>
    <w:rsid w:val="003A6E7A"/>
    <w:rsid w:val="003A70C2"/>
    <w:rsid w:val="003A738F"/>
    <w:rsid w:val="003A7572"/>
    <w:rsid w:val="003A7585"/>
    <w:rsid w:val="003A770E"/>
    <w:rsid w:val="003A7867"/>
    <w:rsid w:val="003A789C"/>
    <w:rsid w:val="003A791E"/>
    <w:rsid w:val="003A79C9"/>
    <w:rsid w:val="003A79D1"/>
    <w:rsid w:val="003A7B04"/>
    <w:rsid w:val="003A7BE8"/>
    <w:rsid w:val="003A7C0D"/>
    <w:rsid w:val="003B052C"/>
    <w:rsid w:val="003B0617"/>
    <w:rsid w:val="003B06FF"/>
    <w:rsid w:val="003B0965"/>
    <w:rsid w:val="003B0A13"/>
    <w:rsid w:val="003B0ACE"/>
    <w:rsid w:val="003B0AEC"/>
    <w:rsid w:val="003B0B12"/>
    <w:rsid w:val="003B0BE8"/>
    <w:rsid w:val="003B0C3B"/>
    <w:rsid w:val="003B0EC5"/>
    <w:rsid w:val="003B124E"/>
    <w:rsid w:val="003B1293"/>
    <w:rsid w:val="003B1477"/>
    <w:rsid w:val="003B1691"/>
    <w:rsid w:val="003B17B8"/>
    <w:rsid w:val="003B17C7"/>
    <w:rsid w:val="003B1AE2"/>
    <w:rsid w:val="003B1BF3"/>
    <w:rsid w:val="003B1CAE"/>
    <w:rsid w:val="003B1CD1"/>
    <w:rsid w:val="003B1E30"/>
    <w:rsid w:val="003B1E79"/>
    <w:rsid w:val="003B1FA9"/>
    <w:rsid w:val="003B225B"/>
    <w:rsid w:val="003B2396"/>
    <w:rsid w:val="003B240F"/>
    <w:rsid w:val="003B252A"/>
    <w:rsid w:val="003B2573"/>
    <w:rsid w:val="003B29E9"/>
    <w:rsid w:val="003B2A22"/>
    <w:rsid w:val="003B2A4A"/>
    <w:rsid w:val="003B2D56"/>
    <w:rsid w:val="003B3181"/>
    <w:rsid w:val="003B31C3"/>
    <w:rsid w:val="003B343F"/>
    <w:rsid w:val="003B34EA"/>
    <w:rsid w:val="003B3566"/>
    <w:rsid w:val="003B3579"/>
    <w:rsid w:val="003B364C"/>
    <w:rsid w:val="003B364D"/>
    <w:rsid w:val="003B3667"/>
    <w:rsid w:val="003B37C1"/>
    <w:rsid w:val="003B3812"/>
    <w:rsid w:val="003B39E5"/>
    <w:rsid w:val="003B3A3F"/>
    <w:rsid w:val="003B3A5F"/>
    <w:rsid w:val="003B3A8F"/>
    <w:rsid w:val="003B3C24"/>
    <w:rsid w:val="003B3C9E"/>
    <w:rsid w:val="003B3CCD"/>
    <w:rsid w:val="003B3D31"/>
    <w:rsid w:val="003B41C6"/>
    <w:rsid w:val="003B4435"/>
    <w:rsid w:val="003B44D9"/>
    <w:rsid w:val="003B45D7"/>
    <w:rsid w:val="003B475E"/>
    <w:rsid w:val="003B477E"/>
    <w:rsid w:val="003B4861"/>
    <w:rsid w:val="003B4A82"/>
    <w:rsid w:val="003B4D06"/>
    <w:rsid w:val="003B4D14"/>
    <w:rsid w:val="003B4D2C"/>
    <w:rsid w:val="003B4DB6"/>
    <w:rsid w:val="003B52FC"/>
    <w:rsid w:val="003B53D5"/>
    <w:rsid w:val="003B54C1"/>
    <w:rsid w:val="003B565F"/>
    <w:rsid w:val="003B56A4"/>
    <w:rsid w:val="003B5800"/>
    <w:rsid w:val="003B590F"/>
    <w:rsid w:val="003B5ADE"/>
    <w:rsid w:val="003B5CA1"/>
    <w:rsid w:val="003B5D8C"/>
    <w:rsid w:val="003B5FDD"/>
    <w:rsid w:val="003B6098"/>
    <w:rsid w:val="003B61F6"/>
    <w:rsid w:val="003B6258"/>
    <w:rsid w:val="003B6359"/>
    <w:rsid w:val="003B6438"/>
    <w:rsid w:val="003B67C0"/>
    <w:rsid w:val="003B67CB"/>
    <w:rsid w:val="003B6801"/>
    <w:rsid w:val="003B68A2"/>
    <w:rsid w:val="003B6AAC"/>
    <w:rsid w:val="003B6B1D"/>
    <w:rsid w:val="003B6C8E"/>
    <w:rsid w:val="003B6E15"/>
    <w:rsid w:val="003B6E7F"/>
    <w:rsid w:val="003B6ED2"/>
    <w:rsid w:val="003B6ED5"/>
    <w:rsid w:val="003B7231"/>
    <w:rsid w:val="003B7232"/>
    <w:rsid w:val="003B738D"/>
    <w:rsid w:val="003B73DF"/>
    <w:rsid w:val="003B75C0"/>
    <w:rsid w:val="003B7964"/>
    <w:rsid w:val="003B7A14"/>
    <w:rsid w:val="003B7AC1"/>
    <w:rsid w:val="003B7BE3"/>
    <w:rsid w:val="003B7E85"/>
    <w:rsid w:val="003C005A"/>
    <w:rsid w:val="003C03EC"/>
    <w:rsid w:val="003C0441"/>
    <w:rsid w:val="003C0466"/>
    <w:rsid w:val="003C04A0"/>
    <w:rsid w:val="003C0694"/>
    <w:rsid w:val="003C0704"/>
    <w:rsid w:val="003C07CB"/>
    <w:rsid w:val="003C0947"/>
    <w:rsid w:val="003C0A6C"/>
    <w:rsid w:val="003C0B6E"/>
    <w:rsid w:val="003C0CB0"/>
    <w:rsid w:val="003C0F10"/>
    <w:rsid w:val="003C0F4E"/>
    <w:rsid w:val="003C0FFB"/>
    <w:rsid w:val="003C12AA"/>
    <w:rsid w:val="003C12C6"/>
    <w:rsid w:val="003C12DF"/>
    <w:rsid w:val="003C1468"/>
    <w:rsid w:val="003C1470"/>
    <w:rsid w:val="003C14F6"/>
    <w:rsid w:val="003C15C3"/>
    <w:rsid w:val="003C15E1"/>
    <w:rsid w:val="003C1636"/>
    <w:rsid w:val="003C16FD"/>
    <w:rsid w:val="003C170A"/>
    <w:rsid w:val="003C174C"/>
    <w:rsid w:val="003C1841"/>
    <w:rsid w:val="003C1884"/>
    <w:rsid w:val="003C1905"/>
    <w:rsid w:val="003C1921"/>
    <w:rsid w:val="003C1C23"/>
    <w:rsid w:val="003C1D4E"/>
    <w:rsid w:val="003C1D78"/>
    <w:rsid w:val="003C1E4D"/>
    <w:rsid w:val="003C1F11"/>
    <w:rsid w:val="003C1F59"/>
    <w:rsid w:val="003C1F79"/>
    <w:rsid w:val="003C2057"/>
    <w:rsid w:val="003C23C1"/>
    <w:rsid w:val="003C2426"/>
    <w:rsid w:val="003C244C"/>
    <w:rsid w:val="003C261A"/>
    <w:rsid w:val="003C263A"/>
    <w:rsid w:val="003C27DF"/>
    <w:rsid w:val="003C28F9"/>
    <w:rsid w:val="003C2988"/>
    <w:rsid w:val="003C2BFF"/>
    <w:rsid w:val="003C2C71"/>
    <w:rsid w:val="003C2D49"/>
    <w:rsid w:val="003C2D4E"/>
    <w:rsid w:val="003C32D2"/>
    <w:rsid w:val="003C33F2"/>
    <w:rsid w:val="003C3421"/>
    <w:rsid w:val="003C3699"/>
    <w:rsid w:val="003C3726"/>
    <w:rsid w:val="003C37DF"/>
    <w:rsid w:val="003C37FF"/>
    <w:rsid w:val="003C38A4"/>
    <w:rsid w:val="003C3943"/>
    <w:rsid w:val="003C39DD"/>
    <w:rsid w:val="003C39FD"/>
    <w:rsid w:val="003C3A55"/>
    <w:rsid w:val="003C3B3C"/>
    <w:rsid w:val="003C3CBB"/>
    <w:rsid w:val="003C3D24"/>
    <w:rsid w:val="003C412B"/>
    <w:rsid w:val="003C4262"/>
    <w:rsid w:val="003C4294"/>
    <w:rsid w:val="003C42DA"/>
    <w:rsid w:val="003C44BB"/>
    <w:rsid w:val="003C454E"/>
    <w:rsid w:val="003C45DE"/>
    <w:rsid w:val="003C464C"/>
    <w:rsid w:val="003C4913"/>
    <w:rsid w:val="003C496C"/>
    <w:rsid w:val="003C49F5"/>
    <w:rsid w:val="003C4D26"/>
    <w:rsid w:val="003C4E1C"/>
    <w:rsid w:val="003C4F3A"/>
    <w:rsid w:val="003C539E"/>
    <w:rsid w:val="003C5456"/>
    <w:rsid w:val="003C581B"/>
    <w:rsid w:val="003C58DF"/>
    <w:rsid w:val="003C5B87"/>
    <w:rsid w:val="003C5C54"/>
    <w:rsid w:val="003C5E4B"/>
    <w:rsid w:val="003C5EF4"/>
    <w:rsid w:val="003C5F1F"/>
    <w:rsid w:val="003C6071"/>
    <w:rsid w:val="003C6090"/>
    <w:rsid w:val="003C60E9"/>
    <w:rsid w:val="003C61C6"/>
    <w:rsid w:val="003C623C"/>
    <w:rsid w:val="003C62B5"/>
    <w:rsid w:val="003C62D5"/>
    <w:rsid w:val="003C643B"/>
    <w:rsid w:val="003C6470"/>
    <w:rsid w:val="003C6662"/>
    <w:rsid w:val="003C67F0"/>
    <w:rsid w:val="003C68FA"/>
    <w:rsid w:val="003C6C61"/>
    <w:rsid w:val="003C6D48"/>
    <w:rsid w:val="003C6E3E"/>
    <w:rsid w:val="003C704E"/>
    <w:rsid w:val="003C7060"/>
    <w:rsid w:val="003C71BA"/>
    <w:rsid w:val="003C71C1"/>
    <w:rsid w:val="003C72AD"/>
    <w:rsid w:val="003C7332"/>
    <w:rsid w:val="003C7340"/>
    <w:rsid w:val="003C7558"/>
    <w:rsid w:val="003C7676"/>
    <w:rsid w:val="003C78FD"/>
    <w:rsid w:val="003C7994"/>
    <w:rsid w:val="003D003C"/>
    <w:rsid w:val="003D00E2"/>
    <w:rsid w:val="003D00E7"/>
    <w:rsid w:val="003D01D0"/>
    <w:rsid w:val="003D023E"/>
    <w:rsid w:val="003D032D"/>
    <w:rsid w:val="003D038E"/>
    <w:rsid w:val="003D0447"/>
    <w:rsid w:val="003D068B"/>
    <w:rsid w:val="003D0709"/>
    <w:rsid w:val="003D07FD"/>
    <w:rsid w:val="003D092E"/>
    <w:rsid w:val="003D09B5"/>
    <w:rsid w:val="003D0A31"/>
    <w:rsid w:val="003D0A44"/>
    <w:rsid w:val="003D0B91"/>
    <w:rsid w:val="003D0BA6"/>
    <w:rsid w:val="003D0CE3"/>
    <w:rsid w:val="003D0DAC"/>
    <w:rsid w:val="003D0DC4"/>
    <w:rsid w:val="003D0F5A"/>
    <w:rsid w:val="003D0FA8"/>
    <w:rsid w:val="003D0FD9"/>
    <w:rsid w:val="003D10BE"/>
    <w:rsid w:val="003D112A"/>
    <w:rsid w:val="003D1354"/>
    <w:rsid w:val="003D18D0"/>
    <w:rsid w:val="003D1904"/>
    <w:rsid w:val="003D1A60"/>
    <w:rsid w:val="003D1AED"/>
    <w:rsid w:val="003D1C89"/>
    <w:rsid w:val="003D1D25"/>
    <w:rsid w:val="003D1D64"/>
    <w:rsid w:val="003D1DEF"/>
    <w:rsid w:val="003D1EB0"/>
    <w:rsid w:val="003D1F9C"/>
    <w:rsid w:val="003D2200"/>
    <w:rsid w:val="003D222C"/>
    <w:rsid w:val="003D2286"/>
    <w:rsid w:val="003D237E"/>
    <w:rsid w:val="003D24DB"/>
    <w:rsid w:val="003D251C"/>
    <w:rsid w:val="003D25A5"/>
    <w:rsid w:val="003D2869"/>
    <w:rsid w:val="003D2961"/>
    <w:rsid w:val="003D2962"/>
    <w:rsid w:val="003D2A8A"/>
    <w:rsid w:val="003D2B9A"/>
    <w:rsid w:val="003D2BB1"/>
    <w:rsid w:val="003D2BE1"/>
    <w:rsid w:val="003D2C81"/>
    <w:rsid w:val="003D2C9A"/>
    <w:rsid w:val="003D2F04"/>
    <w:rsid w:val="003D2F8F"/>
    <w:rsid w:val="003D30F3"/>
    <w:rsid w:val="003D3176"/>
    <w:rsid w:val="003D318D"/>
    <w:rsid w:val="003D3345"/>
    <w:rsid w:val="003D370C"/>
    <w:rsid w:val="003D375F"/>
    <w:rsid w:val="003D378B"/>
    <w:rsid w:val="003D38F7"/>
    <w:rsid w:val="003D3AE3"/>
    <w:rsid w:val="003D3B01"/>
    <w:rsid w:val="003D3B40"/>
    <w:rsid w:val="003D3DD0"/>
    <w:rsid w:val="003D3E08"/>
    <w:rsid w:val="003D3F69"/>
    <w:rsid w:val="003D401A"/>
    <w:rsid w:val="003D41D3"/>
    <w:rsid w:val="003D4216"/>
    <w:rsid w:val="003D42E7"/>
    <w:rsid w:val="003D43EE"/>
    <w:rsid w:val="003D447D"/>
    <w:rsid w:val="003D4605"/>
    <w:rsid w:val="003D46C7"/>
    <w:rsid w:val="003D48FB"/>
    <w:rsid w:val="003D4991"/>
    <w:rsid w:val="003D4B4A"/>
    <w:rsid w:val="003D4CAE"/>
    <w:rsid w:val="003D4DE9"/>
    <w:rsid w:val="003D4EDD"/>
    <w:rsid w:val="003D4FE1"/>
    <w:rsid w:val="003D509A"/>
    <w:rsid w:val="003D50FB"/>
    <w:rsid w:val="003D51FB"/>
    <w:rsid w:val="003D533C"/>
    <w:rsid w:val="003D5378"/>
    <w:rsid w:val="003D53AE"/>
    <w:rsid w:val="003D5445"/>
    <w:rsid w:val="003D54D8"/>
    <w:rsid w:val="003D5573"/>
    <w:rsid w:val="003D56F0"/>
    <w:rsid w:val="003D57E1"/>
    <w:rsid w:val="003D59A5"/>
    <w:rsid w:val="003D5A60"/>
    <w:rsid w:val="003D5B47"/>
    <w:rsid w:val="003D5B6D"/>
    <w:rsid w:val="003D5B9B"/>
    <w:rsid w:val="003D5BB4"/>
    <w:rsid w:val="003D5CC7"/>
    <w:rsid w:val="003D5E1D"/>
    <w:rsid w:val="003D5E42"/>
    <w:rsid w:val="003D5ED5"/>
    <w:rsid w:val="003D5EF6"/>
    <w:rsid w:val="003D607C"/>
    <w:rsid w:val="003D6500"/>
    <w:rsid w:val="003D6520"/>
    <w:rsid w:val="003D67ED"/>
    <w:rsid w:val="003D686C"/>
    <w:rsid w:val="003D68AB"/>
    <w:rsid w:val="003D6AC8"/>
    <w:rsid w:val="003D6BCC"/>
    <w:rsid w:val="003D6BD1"/>
    <w:rsid w:val="003D6E10"/>
    <w:rsid w:val="003D6E8A"/>
    <w:rsid w:val="003D7138"/>
    <w:rsid w:val="003D71D8"/>
    <w:rsid w:val="003D72B4"/>
    <w:rsid w:val="003D7330"/>
    <w:rsid w:val="003D7490"/>
    <w:rsid w:val="003D76DE"/>
    <w:rsid w:val="003D775B"/>
    <w:rsid w:val="003D775E"/>
    <w:rsid w:val="003D779F"/>
    <w:rsid w:val="003D77C0"/>
    <w:rsid w:val="003D79BA"/>
    <w:rsid w:val="003D7A70"/>
    <w:rsid w:val="003D7A7C"/>
    <w:rsid w:val="003D7C79"/>
    <w:rsid w:val="003D7D71"/>
    <w:rsid w:val="003E01A8"/>
    <w:rsid w:val="003E025A"/>
    <w:rsid w:val="003E0433"/>
    <w:rsid w:val="003E0477"/>
    <w:rsid w:val="003E0709"/>
    <w:rsid w:val="003E0891"/>
    <w:rsid w:val="003E09D5"/>
    <w:rsid w:val="003E09DD"/>
    <w:rsid w:val="003E09E9"/>
    <w:rsid w:val="003E0A5D"/>
    <w:rsid w:val="003E0A64"/>
    <w:rsid w:val="003E0BA1"/>
    <w:rsid w:val="003E0BF3"/>
    <w:rsid w:val="003E0EAA"/>
    <w:rsid w:val="003E1062"/>
    <w:rsid w:val="003E129C"/>
    <w:rsid w:val="003E1487"/>
    <w:rsid w:val="003E17B2"/>
    <w:rsid w:val="003E18A2"/>
    <w:rsid w:val="003E1AB1"/>
    <w:rsid w:val="003E1AFE"/>
    <w:rsid w:val="003E1BCC"/>
    <w:rsid w:val="003E1CCC"/>
    <w:rsid w:val="003E1DEE"/>
    <w:rsid w:val="003E1E7E"/>
    <w:rsid w:val="003E1F2D"/>
    <w:rsid w:val="003E2088"/>
    <w:rsid w:val="003E20A7"/>
    <w:rsid w:val="003E20B3"/>
    <w:rsid w:val="003E229E"/>
    <w:rsid w:val="003E2481"/>
    <w:rsid w:val="003E2668"/>
    <w:rsid w:val="003E2768"/>
    <w:rsid w:val="003E27C8"/>
    <w:rsid w:val="003E29F6"/>
    <w:rsid w:val="003E2B30"/>
    <w:rsid w:val="003E2B8E"/>
    <w:rsid w:val="003E2D91"/>
    <w:rsid w:val="003E2DB1"/>
    <w:rsid w:val="003E2DF3"/>
    <w:rsid w:val="003E3026"/>
    <w:rsid w:val="003E337A"/>
    <w:rsid w:val="003E3414"/>
    <w:rsid w:val="003E344F"/>
    <w:rsid w:val="003E3496"/>
    <w:rsid w:val="003E35B2"/>
    <w:rsid w:val="003E3665"/>
    <w:rsid w:val="003E36D4"/>
    <w:rsid w:val="003E374B"/>
    <w:rsid w:val="003E37BD"/>
    <w:rsid w:val="003E37DB"/>
    <w:rsid w:val="003E39F9"/>
    <w:rsid w:val="003E3B4C"/>
    <w:rsid w:val="003E3C2D"/>
    <w:rsid w:val="003E3DB8"/>
    <w:rsid w:val="003E3ED7"/>
    <w:rsid w:val="003E3F15"/>
    <w:rsid w:val="003E3F88"/>
    <w:rsid w:val="003E438A"/>
    <w:rsid w:val="003E441A"/>
    <w:rsid w:val="003E446A"/>
    <w:rsid w:val="003E44E4"/>
    <w:rsid w:val="003E45C4"/>
    <w:rsid w:val="003E46DC"/>
    <w:rsid w:val="003E48DE"/>
    <w:rsid w:val="003E4911"/>
    <w:rsid w:val="003E4914"/>
    <w:rsid w:val="003E495E"/>
    <w:rsid w:val="003E49C7"/>
    <w:rsid w:val="003E4AC9"/>
    <w:rsid w:val="003E4BED"/>
    <w:rsid w:val="003E4E9F"/>
    <w:rsid w:val="003E4F3F"/>
    <w:rsid w:val="003E5238"/>
    <w:rsid w:val="003E53EC"/>
    <w:rsid w:val="003E542B"/>
    <w:rsid w:val="003E554A"/>
    <w:rsid w:val="003E5618"/>
    <w:rsid w:val="003E56FB"/>
    <w:rsid w:val="003E587B"/>
    <w:rsid w:val="003E59E4"/>
    <w:rsid w:val="003E5C81"/>
    <w:rsid w:val="003E5D71"/>
    <w:rsid w:val="003E5E4C"/>
    <w:rsid w:val="003E5FFB"/>
    <w:rsid w:val="003E6162"/>
    <w:rsid w:val="003E63FC"/>
    <w:rsid w:val="003E64D6"/>
    <w:rsid w:val="003E6689"/>
    <w:rsid w:val="003E66FE"/>
    <w:rsid w:val="003E677D"/>
    <w:rsid w:val="003E67ED"/>
    <w:rsid w:val="003E69B6"/>
    <w:rsid w:val="003E6CD5"/>
    <w:rsid w:val="003E6F10"/>
    <w:rsid w:val="003E6FF7"/>
    <w:rsid w:val="003E7158"/>
    <w:rsid w:val="003E73D6"/>
    <w:rsid w:val="003E758D"/>
    <w:rsid w:val="003E7598"/>
    <w:rsid w:val="003E776E"/>
    <w:rsid w:val="003E785D"/>
    <w:rsid w:val="003E785F"/>
    <w:rsid w:val="003E790A"/>
    <w:rsid w:val="003E79D1"/>
    <w:rsid w:val="003E79F7"/>
    <w:rsid w:val="003E7B17"/>
    <w:rsid w:val="003E7D5F"/>
    <w:rsid w:val="003F01A9"/>
    <w:rsid w:val="003F040A"/>
    <w:rsid w:val="003F0581"/>
    <w:rsid w:val="003F0585"/>
    <w:rsid w:val="003F06A0"/>
    <w:rsid w:val="003F0701"/>
    <w:rsid w:val="003F0710"/>
    <w:rsid w:val="003F081C"/>
    <w:rsid w:val="003F09B3"/>
    <w:rsid w:val="003F09C9"/>
    <w:rsid w:val="003F0A0D"/>
    <w:rsid w:val="003F0B31"/>
    <w:rsid w:val="003F0B9A"/>
    <w:rsid w:val="003F0D12"/>
    <w:rsid w:val="003F0DB3"/>
    <w:rsid w:val="003F0FC7"/>
    <w:rsid w:val="003F1230"/>
    <w:rsid w:val="003F1576"/>
    <w:rsid w:val="003F1783"/>
    <w:rsid w:val="003F194D"/>
    <w:rsid w:val="003F19AF"/>
    <w:rsid w:val="003F1BD6"/>
    <w:rsid w:val="003F1CEE"/>
    <w:rsid w:val="003F1E87"/>
    <w:rsid w:val="003F1ED1"/>
    <w:rsid w:val="003F1F06"/>
    <w:rsid w:val="003F1F49"/>
    <w:rsid w:val="003F1FFC"/>
    <w:rsid w:val="003F215A"/>
    <w:rsid w:val="003F2160"/>
    <w:rsid w:val="003F2516"/>
    <w:rsid w:val="003F27A9"/>
    <w:rsid w:val="003F27FB"/>
    <w:rsid w:val="003F2837"/>
    <w:rsid w:val="003F28E0"/>
    <w:rsid w:val="003F297D"/>
    <w:rsid w:val="003F2B5A"/>
    <w:rsid w:val="003F2E4D"/>
    <w:rsid w:val="003F2E9C"/>
    <w:rsid w:val="003F31C2"/>
    <w:rsid w:val="003F34A3"/>
    <w:rsid w:val="003F34AD"/>
    <w:rsid w:val="003F34CC"/>
    <w:rsid w:val="003F3557"/>
    <w:rsid w:val="003F3709"/>
    <w:rsid w:val="003F3799"/>
    <w:rsid w:val="003F37C4"/>
    <w:rsid w:val="003F3880"/>
    <w:rsid w:val="003F38C4"/>
    <w:rsid w:val="003F3ADC"/>
    <w:rsid w:val="003F3B91"/>
    <w:rsid w:val="003F3CFF"/>
    <w:rsid w:val="003F3DAD"/>
    <w:rsid w:val="003F3E46"/>
    <w:rsid w:val="003F3E9B"/>
    <w:rsid w:val="003F3EC0"/>
    <w:rsid w:val="003F4120"/>
    <w:rsid w:val="003F4208"/>
    <w:rsid w:val="003F435C"/>
    <w:rsid w:val="003F4384"/>
    <w:rsid w:val="003F4699"/>
    <w:rsid w:val="003F47D3"/>
    <w:rsid w:val="003F4895"/>
    <w:rsid w:val="003F49DA"/>
    <w:rsid w:val="003F4A3A"/>
    <w:rsid w:val="003F4A6E"/>
    <w:rsid w:val="003F4D28"/>
    <w:rsid w:val="003F4D6C"/>
    <w:rsid w:val="003F4DB4"/>
    <w:rsid w:val="003F4E30"/>
    <w:rsid w:val="003F5076"/>
    <w:rsid w:val="003F5080"/>
    <w:rsid w:val="003F510E"/>
    <w:rsid w:val="003F520C"/>
    <w:rsid w:val="003F5259"/>
    <w:rsid w:val="003F5317"/>
    <w:rsid w:val="003F535F"/>
    <w:rsid w:val="003F53C0"/>
    <w:rsid w:val="003F53E1"/>
    <w:rsid w:val="003F5439"/>
    <w:rsid w:val="003F5636"/>
    <w:rsid w:val="003F5662"/>
    <w:rsid w:val="003F59C1"/>
    <w:rsid w:val="003F5C57"/>
    <w:rsid w:val="003F5C9F"/>
    <w:rsid w:val="003F5E8B"/>
    <w:rsid w:val="003F5E8C"/>
    <w:rsid w:val="003F6178"/>
    <w:rsid w:val="003F630D"/>
    <w:rsid w:val="003F6358"/>
    <w:rsid w:val="003F638C"/>
    <w:rsid w:val="003F63CB"/>
    <w:rsid w:val="003F6416"/>
    <w:rsid w:val="003F658E"/>
    <w:rsid w:val="003F668C"/>
    <w:rsid w:val="003F6791"/>
    <w:rsid w:val="003F6816"/>
    <w:rsid w:val="003F68C4"/>
    <w:rsid w:val="003F690D"/>
    <w:rsid w:val="003F6B01"/>
    <w:rsid w:val="003F6C29"/>
    <w:rsid w:val="003F6DFB"/>
    <w:rsid w:val="003F6E1A"/>
    <w:rsid w:val="003F6E62"/>
    <w:rsid w:val="003F6FB5"/>
    <w:rsid w:val="003F70C1"/>
    <w:rsid w:val="003F72B3"/>
    <w:rsid w:val="003F75EF"/>
    <w:rsid w:val="003F7838"/>
    <w:rsid w:val="003F7860"/>
    <w:rsid w:val="003F792C"/>
    <w:rsid w:val="003F79F5"/>
    <w:rsid w:val="003F7A25"/>
    <w:rsid w:val="003F7B5C"/>
    <w:rsid w:val="003F7B60"/>
    <w:rsid w:val="003F7C31"/>
    <w:rsid w:val="003F7EFA"/>
    <w:rsid w:val="003F7F38"/>
    <w:rsid w:val="003F7F99"/>
    <w:rsid w:val="003F7FE6"/>
    <w:rsid w:val="004000F4"/>
    <w:rsid w:val="0040029C"/>
    <w:rsid w:val="00400476"/>
    <w:rsid w:val="0040071E"/>
    <w:rsid w:val="0040079F"/>
    <w:rsid w:val="004007CA"/>
    <w:rsid w:val="00400A0B"/>
    <w:rsid w:val="00400A8A"/>
    <w:rsid w:val="00400B1B"/>
    <w:rsid w:val="00400BA7"/>
    <w:rsid w:val="00400BB9"/>
    <w:rsid w:val="00400C8A"/>
    <w:rsid w:val="00400CFA"/>
    <w:rsid w:val="00400F60"/>
    <w:rsid w:val="00400FBC"/>
    <w:rsid w:val="00400FE3"/>
    <w:rsid w:val="00400FFA"/>
    <w:rsid w:val="00401014"/>
    <w:rsid w:val="00401148"/>
    <w:rsid w:val="0040123C"/>
    <w:rsid w:val="00401345"/>
    <w:rsid w:val="0040144C"/>
    <w:rsid w:val="00401723"/>
    <w:rsid w:val="004017B3"/>
    <w:rsid w:val="00401AE0"/>
    <w:rsid w:val="00401BD5"/>
    <w:rsid w:val="00401BDD"/>
    <w:rsid w:val="004022AF"/>
    <w:rsid w:val="0040242B"/>
    <w:rsid w:val="00402450"/>
    <w:rsid w:val="00402459"/>
    <w:rsid w:val="004024E9"/>
    <w:rsid w:val="004025AB"/>
    <w:rsid w:val="0040265A"/>
    <w:rsid w:val="004026A3"/>
    <w:rsid w:val="0040273D"/>
    <w:rsid w:val="00402748"/>
    <w:rsid w:val="00402801"/>
    <w:rsid w:val="00402807"/>
    <w:rsid w:val="00402866"/>
    <w:rsid w:val="004028B3"/>
    <w:rsid w:val="00402AA7"/>
    <w:rsid w:val="00402B5A"/>
    <w:rsid w:val="00402D99"/>
    <w:rsid w:val="00402E37"/>
    <w:rsid w:val="0040306F"/>
    <w:rsid w:val="0040312B"/>
    <w:rsid w:val="00403254"/>
    <w:rsid w:val="004032CA"/>
    <w:rsid w:val="00403325"/>
    <w:rsid w:val="00403448"/>
    <w:rsid w:val="004034FD"/>
    <w:rsid w:val="004036AE"/>
    <w:rsid w:val="004037BF"/>
    <w:rsid w:val="00403AF9"/>
    <w:rsid w:val="00403D0B"/>
    <w:rsid w:val="00403D40"/>
    <w:rsid w:val="00403F13"/>
    <w:rsid w:val="00403F41"/>
    <w:rsid w:val="004040D9"/>
    <w:rsid w:val="004043BE"/>
    <w:rsid w:val="004044CC"/>
    <w:rsid w:val="004044FD"/>
    <w:rsid w:val="00404576"/>
    <w:rsid w:val="00404717"/>
    <w:rsid w:val="00404783"/>
    <w:rsid w:val="004047F9"/>
    <w:rsid w:val="00404A45"/>
    <w:rsid w:val="00404A91"/>
    <w:rsid w:val="00404B0A"/>
    <w:rsid w:val="00404B2C"/>
    <w:rsid w:val="00404E6F"/>
    <w:rsid w:val="00405113"/>
    <w:rsid w:val="00405307"/>
    <w:rsid w:val="00405310"/>
    <w:rsid w:val="004053BC"/>
    <w:rsid w:val="00405454"/>
    <w:rsid w:val="00405510"/>
    <w:rsid w:val="004056FB"/>
    <w:rsid w:val="0040582E"/>
    <w:rsid w:val="0040584F"/>
    <w:rsid w:val="004058FE"/>
    <w:rsid w:val="0040598B"/>
    <w:rsid w:val="004059BB"/>
    <w:rsid w:val="00405A75"/>
    <w:rsid w:val="00405B85"/>
    <w:rsid w:val="00405C2A"/>
    <w:rsid w:val="00405C3A"/>
    <w:rsid w:val="00405C73"/>
    <w:rsid w:val="00405F0E"/>
    <w:rsid w:val="004060AD"/>
    <w:rsid w:val="004060F7"/>
    <w:rsid w:val="0040635B"/>
    <w:rsid w:val="00406444"/>
    <w:rsid w:val="004064FE"/>
    <w:rsid w:val="004065AC"/>
    <w:rsid w:val="004066FA"/>
    <w:rsid w:val="0040673F"/>
    <w:rsid w:val="00406754"/>
    <w:rsid w:val="004067CA"/>
    <w:rsid w:val="00406945"/>
    <w:rsid w:val="00406999"/>
    <w:rsid w:val="00406B89"/>
    <w:rsid w:val="00406BD0"/>
    <w:rsid w:val="00406C87"/>
    <w:rsid w:val="00406D67"/>
    <w:rsid w:val="00406D96"/>
    <w:rsid w:val="00406EEB"/>
    <w:rsid w:val="00407337"/>
    <w:rsid w:val="004073FD"/>
    <w:rsid w:val="00407479"/>
    <w:rsid w:val="004074B1"/>
    <w:rsid w:val="004075FF"/>
    <w:rsid w:val="00407621"/>
    <w:rsid w:val="00407713"/>
    <w:rsid w:val="004078FF"/>
    <w:rsid w:val="00407935"/>
    <w:rsid w:val="004079FF"/>
    <w:rsid w:val="00407A2A"/>
    <w:rsid w:val="00407AF4"/>
    <w:rsid w:val="00407BD5"/>
    <w:rsid w:val="00407D49"/>
    <w:rsid w:val="00407E44"/>
    <w:rsid w:val="00407EA7"/>
    <w:rsid w:val="00407EB3"/>
    <w:rsid w:val="00407EDB"/>
    <w:rsid w:val="00407FCB"/>
    <w:rsid w:val="0041008E"/>
    <w:rsid w:val="004104BB"/>
    <w:rsid w:val="0041055A"/>
    <w:rsid w:val="004106D9"/>
    <w:rsid w:val="0041089E"/>
    <w:rsid w:val="004109C8"/>
    <w:rsid w:val="00410A62"/>
    <w:rsid w:val="00410B72"/>
    <w:rsid w:val="00410B94"/>
    <w:rsid w:val="00410DFE"/>
    <w:rsid w:val="00410EE3"/>
    <w:rsid w:val="0041107A"/>
    <w:rsid w:val="00411081"/>
    <w:rsid w:val="0041122F"/>
    <w:rsid w:val="0041134F"/>
    <w:rsid w:val="0041135B"/>
    <w:rsid w:val="0041166B"/>
    <w:rsid w:val="00411862"/>
    <w:rsid w:val="00411A1A"/>
    <w:rsid w:val="00411AC7"/>
    <w:rsid w:val="00411AF5"/>
    <w:rsid w:val="00411B22"/>
    <w:rsid w:val="00411B28"/>
    <w:rsid w:val="00411EB3"/>
    <w:rsid w:val="00412010"/>
    <w:rsid w:val="0041204E"/>
    <w:rsid w:val="00412091"/>
    <w:rsid w:val="004120C4"/>
    <w:rsid w:val="0041224A"/>
    <w:rsid w:val="00412487"/>
    <w:rsid w:val="004125A4"/>
    <w:rsid w:val="00412610"/>
    <w:rsid w:val="004127D3"/>
    <w:rsid w:val="004127F4"/>
    <w:rsid w:val="00412A5B"/>
    <w:rsid w:val="00412A61"/>
    <w:rsid w:val="00412A76"/>
    <w:rsid w:val="00412CBD"/>
    <w:rsid w:val="00412FB6"/>
    <w:rsid w:val="0041305D"/>
    <w:rsid w:val="0041308D"/>
    <w:rsid w:val="00413310"/>
    <w:rsid w:val="00413724"/>
    <w:rsid w:val="004137AA"/>
    <w:rsid w:val="004137E4"/>
    <w:rsid w:val="00413909"/>
    <w:rsid w:val="00413940"/>
    <w:rsid w:val="00413B4D"/>
    <w:rsid w:val="00413D6F"/>
    <w:rsid w:val="00413D75"/>
    <w:rsid w:val="00414024"/>
    <w:rsid w:val="00414173"/>
    <w:rsid w:val="00414358"/>
    <w:rsid w:val="00414484"/>
    <w:rsid w:val="004144D4"/>
    <w:rsid w:val="0041477D"/>
    <w:rsid w:val="004149AF"/>
    <w:rsid w:val="00414ACB"/>
    <w:rsid w:val="00414B5C"/>
    <w:rsid w:val="00414BD5"/>
    <w:rsid w:val="00414BFE"/>
    <w:rsid w:val="00414D57"/>
    <w:rsid w:val="00414DBE"/>
    <w:rsid w:val="00414EA1"/>
    <w:rsid w:val="00414FD2"/>
    <w:rsid w:val="00415252"/>
    <w:rsid w:val="00415596"/>
    <w:rsid w:val="00415994"/>
    <w:rsid w:val="00415A2B"/>
    <w:rsid w:val="00415BBA"/>
    <w:rsid w:val="00415D49"/>
    <w:rsid w:val="00415E81"/>
    <w:rsid w:val="00415EB5"/>
    <w:rsid w:val="00415EC5"/>
    <w:rsid w:val="0041603B"/>
    <w:rsid w:val="0041612F"/>
    <w:rsid w:val="0041616F"/>
    <w:rsid w:val="00416347"/>
    <w:rsid w:val="004166E9"/>
    <w:rsid w:val="00416832"/>
    <w:rsid w:val="00416854"/>
    <w:rsid w:val="00416936"/>
    <w:rsid w:val="0041699D"/>
    <w:rsid w:val="00416C42"/>
    <w:rsid w:val="00417092"/>
    <w:rsid w:val="0041724E"/>
    <w:rsid w:val="004174C7"/>
    <w:rsid w:val="00417613"/>
    <w:rsid w:val="004177C4"/>
    <w:rsid w:val="0041783B"/>
    <w:rsid w:val="00417855"/>
    <w:rsid w:val="0041799B"/>
    <w:rsid w:val="00417A84"/>
    <w:rsid w:val="00417C10"/>
    <w:rsid w:val="00417D93"/>
    <w:rsid w:val="00417EB9"/>
    <w:rsid w:val="0042028A"/>
    <w:rsid w:val="00420308"/>
    <w:rsid w:val="004203D3"/>
    <w:rsid w:val="004203E4"/>
    <w:rsid w:val="004203E6"/>
    <w:rsid w:val="004203FC"/>
    <w:rsid w:val="004204D9"/>
    <w:rsid w:val="0042054D"/>
    <w:rsid w:val="00420897"/>
    <w:rsid w:val="004209ED"/>
    <w:rsid w:val="00420A22"/>
    <w:rsid w:val="00420C22"/>
    <w:rsid w:val="00420CF9"/>
    <w:rsid w:val="00420D0D"/>
    <w:rsid w:val="00420D20"/>
    <w:rsid w:val="00420D47"/>
    <w:rsid w:val="00420FD2"/>
    <w:rsid w:val="0042101E"/>
    <w:rsid w:val="004212F1"/>
    <w:rsid w:val="0042149E"/>
    <w:rsid w:val="004215F7"/>
    <w:rsid w:val="004216DB"/>
    <w:rsid w:val="004217D2"/>
    <w:rsid w:val="0042189F"/>
    <w:rsid w:val="004218CE"/>
    <w:rsid w:val="00421D3C"/>
    <w:rsid w:val="00421D59"/>
    <w:rsid w:val="00421E88"/>
    <w:rsid w:val="00421F47"/>
    <w:rsid w:val="00421F80"/>
    <w:rsid w:val="0042203A"/>
    <w:rsid w:val="004220C7"/>
    <w:rsid w:val="004222FD"/>
    <w:rsid w:val="00422495"/>
    <w:rsid w:val="004229DB"/>
    <w:rsid w:val="004229EB"/>
    <w:rsid w:val="00422A1B"/>
    <w:rsid w:val="00422B6C"/>
    <w:rsid w:val="00422F36"/>
    <w:rsid w:val="00422F43"/>
    <w:rsid w:val="004230B1"/>
    <w:rsid w:val="004231A5"/>
    <w:rsid w:val="0042320B"/>
    <w:rsid w:val="00423558"/>
    <w:rsid w:val="004235C1"/>
    <w:rsid w:val="004235F3"/>
    <w:rsid w:val="004235FF"/>
    <w:rsid w:val="00423AE2"/>
    <w:rsid w:val="00423B14"/>
    <w:rsid w:val="00423B58"/>
    <w:rsid w:val="00423D0C"/>
    <w:rsid w:val="00423D29"/>
    <w:rsid w:val="00423DB5"/>
    <w:rsid w:val="00424495"/>
    <w:rsid w:val="004244D5"/>
    <w:rsid w:val="004244ED"/>
    <w:rsid w:val="00424520"/>
    <w:rsid w:val="00424615"/>
    <w:rsid w:val="0042471D"/>
    <w:rsid w:val="00424A18"/>
    <w:rsid w:val="00424AD0"/>
    <w:rsid w:val="00424AF7"/>
    <w:rsid w:val="004256E7"/>
    <w:rsid w:val="00425767"/>
    <w:rsid w:val="00425803"/>
    <w:rsid w:val="00425966"/>
    <w:rsid w:val="004259F7"/>
    <w:rsid w:val="00425CB5"/>
    <w:rsid w:val="00426236"/>
    <w:rsid w:val="0042631F"/>
    <w:rsid w:val="00426354"/>
    <w:rsid w:val="00426450"/>
    <w:rsid w:val="0042645B"/>
    <w:rsid w:val="004264C9"/>
    <w:rsid w:val="0042667C"/>
    <w:rsid w:val="00426865"/>
    <w:rsid w:val="00426A12"/>
    <w:rsid w:val="00426A43"/>
    <w:rsid w:val="00426AF6"/>
    <w:rsid w:val="00426DB2"/>
    <w:rsid w:val="00426DBC"/>
    <w:rsid w:val="00426E4A"/>
    <w:rsid w:val="00427156"/>
    <w:rsid w:val="004271FD"/>
    <w:rsid w:val="0042744A"/>
    <w:rsid w:val="004274A2"/>
    <w:rsid w:val="0042780E"/>
    <w:rsid w:val="004278BD"/>
    <w:rsid w:val="00427A8E"/>
    <w:rsid w:val="00427B4B"/>
    <w:rsid w:val="00427BFE"/>
    <w:rsid w:val="00427CAE"/>
    <w:rsid w:val="00427EEE"/>
    <w:rsid w:val="00427FE0"/>
    <w:rsid w:val="00430369"/>
    <w:rsid w:val="0043038F"/>
    <w:rsid w:val="004303B8"/>
    <w:rsid w:val="00430452"/>
    <w:rsid w:val="00430559"/>
    <w:rsid w:val="00430575"/>
    <w:rsid w:val="00430582"/>
    <w:rsid w:val="004309A7"/>
    <w:rsid w:val="004309AC"/>
    <w:rsid w:val="004309EB"/>
    <w:rsid w:val="00430AC1"/>
    <w:rsid w:val="00430C45"/>
    <w:rsid w:val="00430CA3"/>
    <w:rsid w:val="00430DE7"/>
    <w:rsid w:val="00430F44"/>
    <w:rsid w:val="00430FCA"/>
    <w:rsid w:val="004310FB"/>
    <w:rsid w:val="0043124D"/>
    <w:rsid w:val="0043135D"/>
    <w:rsid w:val="004313C8"/>
    <w:rsid w:val="004313C9"/>
    <w:rsid w:val="00431412"/>
    <w:rsid w:val="00431424"/>
    <w:rsid w:val="004315EF"/>
    <w:rsid w:val="00431637"/>
    <w:rsid w:val="00431831"/>
    <w:rsid w:val="004319A1"/>
    <w:rsid w:val="004319FC"/>
    <w:rsid w:val="00431A50"/>
    <w:rsid w:val="00431A63"/>
    <w:rsid w:val="00431AC2"/>
    <w:rsid w:val="00431B80"/>
    <w:rsid w:val="00431C47"/>
    <w:rsid w:val="00431C7E"/>
    <w:rsid w:val="00431C87"/>
    <w:rsid w:val="00431CA0"/>
    <w:rsid w:val="00431D4F"/>
    <w:rsid w:val="00431DBD"/>
    <w:rsid w:val="00432400"/>
    <w:rsid w:val="00432468"/>
    <w:rsid w:val="00432517"/>
    <w:rsid w:val="00432680"/>
    <w:rsid w:val="004329F0"/>
    <w:rsid w:val="00432C27"/>
    <w:rsid w:val="00432D3C"/>
    <w:rsid w:val="00432D95"/>
    <w:rsid w:val="00432DB8"/>
    <w:rsid w:val="00432E8A"/>
    <w:rsid w:val="00432F87"/>
    <w:rsid w:val="00432FF8"/>
    <w:rsid w:val="004330A5"/>
    <w:rsid w:val="004332A3"/>
    <w:rsid w:val="00433632"/>
    <w:rsid w:val="00433694"/>
    <w:rsid w:val="0043370D"/>
    <w:rsid w:val="00433861"/>
    <w:rsid w:val="00433921"/>
    <w:rsid w:val="00433AF8"/>
    <w:rsid w:val="00433BDC"/>
    <w:rsid w:val="00433D11"/>
    <w:rsid w:val="00433DF9"/>
    <w:rsid w:val="00433FA3"/>
    <w:rsid w:val="0043410D"/>
    <w:rsid w:val="00434261"/>
    <w:rsid w:val="0043432C"/>
    <w:rsid w:val="00434583"/>
    <w:rsid w:val="0043459D"/>
    <w:rsid w:val="00434748"/>
    <w:rsid w:val="0043490E"/>
    <w:rsid w:val="00434A16"/>
    <w:rsid w:val="00434AF6"/>
    <w:rsid w:val="00434DAF"/>
    <w:rsid w:val="00434DCA"/>
    <w:rsid w:val="00434EB2"/>
    <w:rsid w:val="00434F49"/>
    <w:rsid w:val="00435119"/>
    <w:rsid w:val="004351FF"/>
    <w:rsid w:val="00435238"/>
    <w:rsid w:val="004353BA"/>
    <w:rsid w:val="00435444"/>
    <w:rsid w:val="004359BC"/>
    <w:rsid w:val="00435A04"/>
    <w:rsid w:val="00435A0E"/>
    <w:rsid w:val="00435A34"/>
    <w:rsid w:val="00435AC3"/>
    <w:rsid w:val="00435B02"/>
    <w:rsid w:val="00435B66"/>
    <w:rsid w:val="00435C23"/>
    <w:rsid w:val="00435DCF"/>
    <w:rsid w:val="00435EFE"/>
    <w:rsid w:val="00435FC4"/>
    <w:rsid w:val="00436023"/>
    <w:rsid w:val="00436156"/>
    <w:rsid w:val="0043616C"/>
    <w:rsid w:val="0043629A"/>
    <w:rsid w:val="00436320"/>
    <w:rsid w:val="004365D5"/>
    <w:rsid w:val="0043685A"/>
    <w:rsid w:val="004368CC"/>
    <w:rsid w:val="00436A16"/>
    <w:rsid w:val="00436A53"/>
    <w:rsid w:val="00436AE8"/>
    <w:rsid w:val="00436D21"/>
    <w:rsid w:val="00436F54"/>
    <w:rsid w:val="00436FEE"/>
    <w:rsid w:val="00437051"/>
    <w:rsid w:val="00437131"/>
    <w:rsid w:val="00437159"/>
    <w:rsid w:val="00437386"/>
    <w:rsid w:val="004373D8"/>
    <w:rsid w:val="004374B5"/>
    <w:rsid w:val="004374C1"/>
    <w:rsid w:val="004375D0"/>
    <w:rsid w:val="004376CC"/>
    <w:rsid w:val="0043770F"/>
    <w:rsid w:val="004377A5"/>
    <w:rsid w:val="0043783E"/>
    <w:rsid w:val="00437949"/>
    <w:rsid w:val="00437A46"/>
    <w:rsid w:val="00437AB0"/>
    <w:rsid w:val="00437DAE"/>
    <w:rsid w:val="00440167"/>
    <w:rsid w:val="00440282"/>
    <w:rsid w:val="004403CF"/>
    <w:rsid w:val="0044043C"/>
    <w:rsid w:val="0044064E"/>
    <w:rsid w:val="00440837"/>
    <w:rsid w:val="004408E7"/>
    <w:rsid w:val="004409C8"/>
    <w:rsid w:val="00440B37"/>
    <w:rsid w:val="00440C2B"/>
    <w:rsid w:val="00440CEF"/>
    <w:rsid w:val="00440D43"/>
    <w:rsid w:val="00440E16"/>
    <w:rsid w:val="00440F8C"/>
    <w:rsid w:val="00440F9E"/>
    <w:rsid w:val="004410A8"/>
    <w:rsid w:val="00441239"/>
    <w:rsid w:val="0044123E"/>
    <w:rsid w:val="004412AF"/>
    <w:rsid w:val="00441432"/>
    <w:rsid w:val="00441512"/>
    <w:rsid w:val="004417E5"/>
    <w:rsid w:val="00441806"/>
    <w:rsid w:val="00441AAF"/>
    <w:rsid w:val="00441AF4"/>
    <w:rsid w:val="00441B46"/>
    <w:rsid w:val="00441D28"/>
    <w:rsid w:val="00441DE0"/>
    <w:rsid w:val="00442039"/>
    <w:rsid w:val="004420C8"/>
    <w:rsid w:val="0044212F"/>
    <w:rsid w:val="004421E3"/>
    <w:rsid w:val="004422C4"/>
    <w:rsid w:val="004422F8"/>
    <w:rsid w:val="00442315"/>
    <w:rsid w:val="0044259A"/>
    <w:rsid w:val="004427A8"/>
    <w:rsid w:val="00442B73"/>
    <w:rsid w:val="00442D82"/>
    <w:rsid w:val="00442EA5"/>
    <w:rsid w:val="00442ECF"/>
    <w:rsid w:val="00442FD3"/>
    <w:rsid w:val="00442FF2"/>
    <w:rsid w:val="004430F3"/>
    <w:rsid w:val="004430F5"/>
    <w:rsid w:val="0044318E"/>
    <w:rsid w:val="004431DC"/>
    <w:rsid w:val="004431E9"/>
    <w:rsid w:val="0044334E"/>
    <w:rsid w:val="004434E6"/>
    <w:rsid w:val="00443694"/>
    <w:rsid w:val="004437A6"/>
    <w:rsid w:val="00443889"/>
    <w:rsid w:val="00443978"/>
    <w:rsid w:val="00443A45"/>
    <w:rsid w:val="00443C5E"/>
    <w:rsid w:val="00443D11"/>
    <w:rsid w:val="00443D38"/>
    <w:rsid w:val="00443DE7"/>
    <w:rsid w:val="00443EAA"/>
    <w:rsid w:val="00443ED1"/>
    <w:rsid w:val="00443F42"/>
    <w:rsid w:val="0044432C"/>
    <w:rsid w:val="00444579"/>
    <w:rsid w:val="00444625"/>
    <w:rsid w:val="0044473A"/>
    <w:rsid w:val="0044479E"/>
    <w:rsid w:val="004447B7"/>
    <w:rsid w:val="00444830"/>
    <w:rsid w:val="00444E2E"/>
    <w:rsid w:val="00444EDD"/>
    <w:rsid w:val="00444EEE"/>
    <w:rsid w:val="00444F78"/>
    <w:rsid w:val="00445150"/>
    <w:rsid w:val="004452D5"/>
    <w:rsid w:val="004454BF"/>
    <w:rsid w:val="00445505"/>
    <w:rsid w:val="004455B8"/>
    <w:rsid w:val="004455E1"/>
    <w:rsid w:val="00445661"/>
    <w:rsid w:val="00445723"/>
    <w:rsid w:val="00445851"/>
    <w:rsid w:val="00445883"/>
    <w:rsid w:val="00445924"/>
    <w:rsid w:val="004459E4"/>
    <w:rsid w:val="004459E9"/>
    <w:rsid w:val="00445A90"/>
    <w:rsid w:val="00445BFD"/>
    <w:rsid w:val="00445CAA"/>
    <w:rsid w:val="00445D21"/>
    <w:rsid w:val="00445EBC"/>
    <w:rsid w:val="00445EC4"/>
    <w:rsid w:val="00445EF7"/>
    <w:rsid w:val="004465E4"/>
    <w:rsid w:val="004465F2"/>
    <w:rsid w:val="004467FC"/>
    <w:rsid w:val="00446823"/>
    <w:rsid w:val="004468A8"/>
    <w:rsid w:val="00446912"/>
    <w:rsid w:val="00446B3A"/>
    <w:rsid w:val="00446B8E"/>
    <w:rsid w:val="00446F34"/>
    <w:rsid w:val="00446F3A"/>
    <w:rsid w:val="00446FDF"/>
    <w:rsid w:val="00447201"/>
    <w:rsid w:val="00447590"/>
    <w:rsid w:val="004475BC"/>
    <w:rsid w:val="00447A32"/>
    <w:rsid w:val="00447BE8"/>
    <w:rsid w:val="00447CF8"/>
    <w:rsid w:val="00447D05"/>
    <w:rsid w:val="00447DC0"/>
    <w:rsid w:val="00447F41"/>
    <w:rsid w:val="0045034D"/>
    <w:rsid w:val="004503A8"/>
    <w:rsid w:val="004505BC"/>
    <w:rsid w:val="004506A9"/>
    <w:rsid w:val="004506FC"/>
    <w:rsid w:val="0045074B"/>
    <w:rsid w:val="00450829"/>
    <w:rsid w:val="00450888"/>
    <w:rsid w:val="00450982"/>
    <w:rsid w:val="00450A15"/>
    <w:rsid w:val="00450A6C"/>
    <w:rsid w:val="00450AB4"/>
    <w:rsid w:val="00450CED"/>
    <w:rsid w:val="00450F7A"/>
    <w:rsid w:val="00450FB7"/>
    <w:rsid w:val="00450FDB"/>
    <w:rsid w:val="004510E2"/>
    <w:rsid w:val="00451263"/>
    <w:rsid w:val="00451398"/>
    <w:rsid w:val="0045139E"/>
    <w:rsid w:val="0045155F"/>
    <w:rsid w:val="004516B8"/>
    <w:rsid w:val="00451729"/>
    <w:rsid w:val="004519D9"/>
    <w:rsid w:val="00451AB9"/>
    <w:rsid w:val="00451B62"/>
    <w:rsid w:val="00451FAF"/>
    <w:rsid w:val="00452046"/>
    <w:rsid w:val="0045220E"/>
    <w:rsid w:val="00452219"/>
    <w:rsid w:val="00452295"/>
    <w:rsid w:val="00452320"/>
    <w:rsid w:val="00452330"/>
    <w:rsid w:val="004523D8"/>
    <w:rsid w:val="00452433"/>
    <w:rsid w:val="00452553"/>
    <w:rsid w:val="00452638"/>
    <w:rsid w:val="00452724"/>
    <w:rsid w:val="0045273D"/>
    <w:rsid w:val="00452820"/>
    <w:rsid w:val="00452914"/>
    <w:rsid w:val="00452A6E"/>
    <w:rsid w:val="00452E84"/>
    <w:rsid w:val="00452EEF"/>
    <w:rsid w:val="0045306D"/>
    <w:rsid w:val="0045317F"/>
    <w:rsid w:val="004532F3"/>
    <w:rsid w:val="004533FB"/>
    <w:rsid w:val="00453471"/>
    <w:rsid w:val="004536D3"/>
    <w:rsid w:val="004538DB"/>
    <w:rsid w:val="00453CF1"/>
    <w:rsid w:val="00453D4D"/>
    <w:rsid w:val="00453DF1"/>
    <w:rsid w:val="00453E2B"/>
    <w:rsid w:val="00453EF1"/>
    <w:rsid w:val="00453EF9"/>
    <w:rsid w:val="0045415A"/>
    <w:rsid w:val="0045415E"/>
    <w:rsid w:val="0045418A"/>
    <w:rsid w:val="0045435B"/>
    <w:rsid w:val="0045446F"/>
    <w:rsid w:val="0045455F"/>
    <w:rsid w:val="00454602"/>
    <w:rsid w:val="00454611"/>
    <w:rsid w:val="00454642"/>
    <w:rsid w:val="0045464D"/>
    <w:rsid w:val="0045472E"/>
    <w:rsid w:val="004547D3"/>
    <w:rsid w:val="00454A47"/>
    <w:rsid w:val="00454AFA"/>
    <w:rsid w:val="00454B02"/>
    <w:rsid w:val="00454B9F"/>
    <w:rsid w:val="00454ECA"/>
    <w:rsid w:val="00454F68"/>
    <w:rsid w:val="0045505D"/>
    <w:rsid w:val="004550D0"/>
    <w:rsid w:val="00455166"/>
    <w:rsid w:val="00455346"/>
    <w:rsid w:val="00455D53"/>
    <w:rsid w:val="0045610A"/>
    <w:rsid w:val="0045622B"/>
    <w:rsid w:val="00456267"/>
    <w:rsid w:val="00456469"/>
    <w:rsid w:val="00456494"/>
    <w:rsid w:val="00456682"/>
    <w:rsid w:val="004567AA"/>
    <w:rsid w:val="00456823"/>
    <w:rsid w:val="00456BE3"/>
    <w:rsid w:val="00457006"/>
    <w:rsid w:val="00457015"/>
    <w:rsid w:val="00457461"/>
    <w:rsid w:val="004577F3"/>
    <w:rsid w:val="00457930"/>
    <w:rsid w:val="0045796D"/>
    <w:rsid w:val="00457978"/>
    <w:rsid w:val="00457990"/>
    <w:rsid w:val="00457A0C"/>
    <w:rsid w:val="00457AAD"/>
    <w:rsid w:val="00457B95"/>
    <w:rsid w:val="00457DA6"/>
    <w:rsid w:val="00457E2D"/>
    <w:rsid w:val="00457FE4"/>
    <w:rsid w:val="00460116"/>
    <w:rsid w:val="00460244"/>
    <w:rsid w:val="004602FB"/>
    <w:rsid w:val="00460366"/>
    <w:rsid w:val="00460459"/>
    <w:rsid w:val="00460565"/>
    <w:rsid w:val="004605B3"/>
    <w:rsid w:val="004605DA"/>
    <w:rsid w:val="004606B7"/>
    <w:rsid w:val="00460A75"/>
    <w:rsid w:val="00460C36"/>
    <w:rsid w:val="00460DAD"/>
    <w:rsid w:val="00460E46"/>
    <w:rsid w:val="00460EB2"/>
    <w:rsid w:val="00460ED5"/>
    <w:rsid w:val="00460F64"/>
    <w:rsid w:val="0046118F"/>
    <w:rsid w:val="004611E7"/>
    <w:rsid w:val="00461224"/>
    <w:rsid w:val="004614A1"/>
    <w:rsid w:val="004614D7"/>
    <w:rsid w:val="004616C7"/>
    <w:rsid w:val="00461725"/>
    <w:rsid w:val="004617FE"/>
    <w:rsid w:val="00461831"/>
    <w:rsid w:val="004618FB"/>
    <w:rsid w:val="00461A75"/>
    <w:rsid w:val="00461AFB"/>
    <w:rsid w:val="00461B26"/>
    <w:rsid w:val="00461B31"/>
    <w:rsid w:val="00461B98"/>
    <w:rsid w:val="00461DE7"/>
    <w:rsid w:val="00461E69"/>
    <w:rsid w:val="00461EDC"/>
    <w:rsid w:val="00462082"/>
    <w:rsid w:val="004621E0"/>
    <w:rsid w:val="00462269"/>
    <w:rsid w:val="004622C3"/>
    <w:rsid w:val="004622EE"/>
    <w:rsid w:val="00462574"/>
    <w:rsid w:val="0046278E"/>
    <w:rsid w:val="00462846"/>
    <w:rsid w:val="0046287B"/>
    <w:rsid w:val="00462AF0"/>
    <w:rsid w:val="00462B14"/>
    <w:rsid w:val="00462C9A"/>
    <w:rsid w:val="00462CA1"/>
    <w:rsid w:val="00462D5C"/>
    <w:rsid w:val="004631BF"/>
    <w:rsid w:val="004631C0"/>
    <w:rsid w:val="00463428"/>
    <w:rsid w:val="00463496"/>
    <w:rsid w:val="00463530"/>
    <w:rsid w:val="00463668"/>
    <w:rsid w:val="00463846"/>
    <w:rsid w:val="00463991"/>
    <w:rsid w:val="00463A4A"/>
    <w:rsid w:val="00463A5D"/>
    <w:rsid w:val="00463AC4"/>
    <w:rsid w:val="00463B0E"/>
    <w:rsid w:val="00463B11"/>
    <w:rsid w:val="00463C78"/>
    <w:rsid w:val="00463FF8"/>
    <w:rsid w:val="00464276"/>
    <w:rsid w:val="00464354"/>
    <w:rsid w:val="00464391"/>
    <w:rsid w:val="00464399"/>
    <w:rsid w:val="00464477"/>
    <w:rsid w:val="00464500"/>
    <w:rsid w:val="004645A5"/>
    <w:rsid w:val="00464690"/>
    <w:rsid w:val="004646EA"/>
    <w:rsid w:val="0046495F"/>
    <w:rsid w:val="004649EC"/>
    <w:rsid w:val="00464B77"/>
    <w:rsid w:val="00464E9B"/>
    <w:rsid w:val="004650EA"/>
    <w:rsid w:val="0046523F"/>
    <w:rsid w:val="0046548F"/>
    <w:rsid w:val="004655AA"/>
    <w:rsid w:val="00465821"/>
    <w:rsid w:val="004659DA"/>
    <w:rsid w:val="00465AF3"/>
    <w:rsid w:val="00465CB5"/>
    <w:rsid w:val="00465D99"/>
    <w:rsid w:val="00465E08"/>
    <w:rsid w:val="00465E1E"/>
    <w:rsid w:val="00465E5D"/>
    <w:rsid w:val="00466215"/>
    <w:rsid w:val="00466259"/>
    <w:rsid w:val="0046636D"/>
    <w:rsid w:val="004663B1"/>
    <w:rsid w:val="00466529"/>
    <w:rsid w:val="004669B1"/>
    <w:rsid w:val="004669B4"/>
    <w:rsid w:val="00466A1D"/>
    <w:rsid w:val="00466A3D"/>
    <w:rsid w:val="00466A52"/>
    <w:rsid w:val="00466A94"/>
    <w:rsid w:val="00466B81"/>
    <w:rsid w:val="00466C25"/>
    <w:rsid w:val="00466F84"/>
    <w:rsid w:val="004670A5"/>
    <w:rsid w:val="00467170"/>
    <w:rsid w:val="004673F6"/>
    <w:rsid w:val="004674DF"/>
    <w:rsid w:val="00467534"/>
    <w:rsid w:val="004675B4"/>
    <w:rsid w:val="00467847"/>
    <w:rsid w:val="00467C99"/>
    <w:rsid w:val="00467D3A"/>
    <w:rsid w:val="00470134"/>
    <w:rsid w:val="00470478"/>
    <w:rsid w:val="00470554"/>
    <w:rsid w:val="00470590"/>
    <w:rsid w:val="004706CE"/>
    <w:rsid w:val="004708A3"/>
    <w:rsid w:val="00470A3D"/>
    <w:rsid w:val="00470D35"/>
    <w:rsid w:val="004710D8"/>
    <w:rsid w:val="00471467"/>
    <w:rsid w:val="0047159D"/>
    <w:rsid w:val="004716E2"/>
    <w:rsid w:val="004717AB"/>
    <w:rsid w:val="00471815"/>
    <w:rsid w:val="00471B6F"/>
    <w:rsid w:val="00471DD8"/>
    <w:rsid w:val="00472185"/>
    <w:rsid w:val="00472271"/>
    <w:rsid w:val="00472305"/>
    <w:rsid w:val="0047231A"/>
    <w:rsid w:val="00472341"/>
    <w:rsid w:val="0047239F"/>
    <w:rsid w:val="00472495"/>
    <w:rsid w:val="0047260F"/>
    <w:rsid w:val="00472650"/>
    <w:rsid w:val="004726BE"/>
    <w:rsid w:val="004726C0"/>
    <w:rsid w:val="0047277D"/>
    <w:rsid w:val="00472978"/>
    <w:rsid w:val="00472B09"/>
    <w:rsid w:val="00472C9C"/>
    <w:rsid w:val="00472CD8"/>
    <w:rsid w:val="00472FE0"/>
    <w:rsid w:val="0047305F"/>
    <w:rsid w:val="00473167"/>
    <w:rsid w:val="00473280"/>
    <w:rsid w:val="004736E2"/>
    <w:rsid w:val="004736EE"/>
    <w:rsid w:val="004737A2"/>
    <w:rsid w:val="004738CC"/>
    <w:rsid w:val="00473901"/>
    <w:rsid w:val="00473941"/>
    <w:rsid w:val="004739DE"/>
    <w:rsid w:val="00473A4A"/>
    <w:rsid w:val="00473A68"/>
    <w:rsid w:val="00473B08"/>
    <w:rsid w:val="00473BFF"/>
    <w:rsid w:val="00473C2A"/>
    <w:rsid w:val="00473C3A"/>
    <w:rsid w:val="00473CA1"/>
    <w:rsid w:val="00473CD2"/>
    <w:rsid w:val="00473D04"/>
    <w:rsid w:val="00473D72"/>
    <w:rsid w:val="00473D9C"/>
    <w:rsid w:val="00473DCA"/>
    <w:rsid w:val="00473E08"/>
    <w:rsid w:val="00473E62"/>
    <w:rsid w:val="00473FD6"/>
    <w:rsid w:val="00474457"/>
    <w:rsid w:val="00474533"/>
    <w:rsid w:val="00474910"/>
    <w:rsid w:val="004749C6"/>
    <w:rsid w:val="00474B2A"/>
    <w:rsid w:val="00474B66"/>
    <w:rsid w:val="00474BFF"/>
    <w:rsid w:val="00474D07"/>
    <w:rsid w:val="00474D48"/>
    <w:rsid w:val="00474DED"/>
    <w:rsid w:val="00474F48"/>
    <w:rsid w:val="00475367"/>
    <w:rsid w:val="0047547F"/>
    <w:rsid w:val="0047556E"/>
    <w:rsid w:val="004756A5"/>
    <w:rsid w:val="00475715"/>
    <w:rsid w:val="00475737"/>
    <w:rsid w:val="00475A54"/>
    <w:rsid w:val="00475AD5"/>
    <w:rsid w:val="00475B58"/>
    <w:rsid w:val="00475BE4"/>
    <w:rsid w:val="00475CFB"/>
    <w:rsid w:val="00475E10"/>
    <w:rsid w:val="00475E87"/>
    <w:rsid w:val="00475F3A"/>
    <w:rsid w:val="00476036"/>
    <w:rsid w:val="0047628A"/>
    <w:rsid w:val="00476444"/>
    <w:rsid w:val="0047647F"/>
    <w:rsid w:val="004764FF"/>
    <w:rsid w:val="004769C9"/>
    <w:rsid w:val="00476C4D"/>
    <w:rsid w:val="00476E0A"/>
    <w:rsid w:val="0047708A"/>
    <w:rsid w:val="004770CC"/>
    <w:rsid w:val="004770D8"/>
    <w:rsid w:val="00477140"/>
    <w:rsid w:val="0047738F"/>
    <w:rsid w:val="004773B5"/>
    <w:rsid w:val="004775DC"/>
    <w:rsid w:val="00477723"/>
    <w:rsid w:val="0047782C"/>
    <w:rsid w:val="00477953"/>
    <w:rsid w:val="004779CD"/>
    <w:rsid w:val="00477DDF"/>
    <w:rsid w:val="00477E72"/>
    <w:rsid w:val="00477F34"/>
    <w:rsid w:val="00480209"/>
    <w:rsid w:val="0048022E"/>
    <w:rsid w:val="00480389"/>
    <w:rsid w:val="00480461"/>
    <w:rsid w:val="004806C5"/>
    <w:rsid w:val="004807BC"/>
    <w:rsid w:val="00480845"/>
    <w:rsid w:val="00480878"/>
    <w:rsid w:val="00480FF9"/>
    <w:rsid w:val="0048106F"/>
    <w:rsid w:val="004811E8"/>
    <w:rsid w:val="00481424"/>
    <w:rsid w:val="0048178C"/>
    <w:rsid w:val="004817C4"/>
    <w:rsid w:val="00481B0D"/>
    <w:rsid w:val="00481B82"/>
    <w:rsid w:val="00481EF0"/>
    <w:rsid w:val="0048203E"/>
    <w:rsid w:val="0048236A"/>
    <w:rsid w:val="0048238F"/>
    <w:rsid w:val="004823A6"/>
    <w:rsid w:val="004823BA"/>
    <w:rsid w:val="004823FA"/>
    <w:rsid w:val="004824AB"/>
    <w:rsid w:val="004825E3"/>
    <w:rsid w:val="004828E3"/>
    <w:rsid w:val="004828F6"/>
    <w:rsid w:val="00482913"/>
    <w:rsid w:val="004829A6"/>
    <w:rsid w:val="00482A6F"/>
    <w:rsid w:val="00482AA7"/>
    <w:rsid w:val="00482CCC"/>
    <w:rsid w:val="00482CCE"/>
    <w:rsid w:val="00482F38"/>
    <w:rsid w:val="00483025"/>
    <w:rsid w:val="00483033"/>
    <w:rsid w:val="0048320D"/>
    <w:rsid w:val="004832F9"/>
    <w:rsid w:val="0048333C"/>
    <w:rsid w:val="004834CF"/>
    <w:rsid w:val="004836A3"/>
    <w:rsid w:val="0048386D"/>
    <w:rsid w:val="00483AE8"/>
    <w:rsid w:val="00483D42"/>
    <w:rsid w:val="00483EDE"/>
    <w:rsid w:val="00483FDE"/>
    <w:rsid w:val="0048436F"/>
    <w:rsid w:val="00484396"/>
    <w:rsid w:val="00484402"/>
    <w:rsid w:val="004844D8"/>
    <w:rsid w:val="004844DE"/>
    <w:rsid w:val="00484558"/>
    <w:rsid w:val="004845CA"/>
    <w:rsid w:val="0048462F"/>
    <w:rsid w:val="004847B0"/>
    <w:rsid w:val="00484845"/>
    <w:rsid w:val="0048486B"/>
    <w:rsid w:val="00484870"/>
    <w:rsid w:val="004849DC"/>
    <w:rsid w:val="00484ABD"/>
    <w:rsid w:val="00484B3E"/>
    <w:rsid w:val="00484B5A"/>
    <w:rsid w:val="00484BA6"/>
    <w:rsid w:val="00484CD8"/>
    <w:rsid w:val="00484E11"/>
    <w:rsid w:val="0048509C"/>
    <w:rsid w:val="004850B5"/>
    <w:rsid w:val="004851EA"/>
    <w:rsid w:val="004854A3"/>
    <w:rsid w:val="004854D9"/>
    <w:rsid w:val="0048554E"/>
    <w:rsid w:val="004856D9"/>
    <w:rsid w:val="00485897"/>
    <w:rsid w:val="00485918"/>
    <w:rsid w:val="00485A6E"/>
    <w:rsid w:val="00485AEC"/>
    <w:rsid w:val="00485BB7"/>
    <w:rsid w:val="00485BCA"/>
    <w:rsid w:val="00486260"/>
    <w:rsid w:val="00486298"/>
    <w:rsid w:val="004863E8"/>
    <w:rsid w:val="004864BD"/>
    <w:rsid w:val="004865A9"/>
    <w:rsid w:val="004865BC"/>
    <w:rsid w:val="00486AD5"/>
    <w:rsid w:val="00486B03"/>
    <w:rsid w:val="00486C52"/>
    <w:rsid w:val="00486C70"/>
    <w:rsid w:val="00486D2D"/>
    <w:rsid w:val="00486F66"/>
    <w:rsid w:val="00487024"/>
    <w:rsid w:val="00487343"/>
    <w:rsid w:val="00487519"/>
    <w:rsid w:val="00487618"/>
    <w:rsid w:val="00487883"/>
    <w:rsid w:val="004879BB"/>
    <w:rsid w:val="00487A40"/>
    <w:rsid w:val="00487D22"/>
    <w:rsid w:val="00487D72"/>
    <w:rsid w:val="00487E1E"/>
    <w:rsid w:val="00487E2D"/>
    <w:rsid w:val="00487E9D"/>
    <w:rsid w:val="00487EBA"/>
    <w:rsid w:val="00487F40"/>
    <w:rsid w:val="00490114"/>
    <w:rsid w:val="00490222"/>
    <w:rsid w:val="0049025D"/>
    <w:rsid w:val="0049029D"/>
    <w:rsid w:val="004902B8"/>
    <w:rsid w:val="00490361"/>
    <w:rsid w:val="0049041A"/>
    <w:rsid w:val="0049050F"/>
    <w:rsid w:val="00490746"/>
    <w:rsid w:val="004907DA"/>
    <w:rsid w:val="00490837"/>
    <w:rsid w:val="00490A50"/>
    <w:rsid w:val="00490AB1"/>
    <w:rsid w:val="00490C2B"/>
    <w:rsid w:val="00490D8D"/>
    <w:rsid w:val="00490DED"/>
    <w:rsid w:val="00490F4B"/>
    <w:rsid w:val="00490FD1"/>
    <w:rsid w:val="004911CD"/>
    <w:rsid w:val="004912BE"/>
    <w:rsid w:val="00491424"/>
    <w:rsid w:val="0049166B"/>
    <w:rsid w:val="004918C1"/>
    <w:rsid w:val="00491910"/>
    <w:rsid w:val="0049194E"/>
    <w:rsid w:val="00491AAE"/>
    <w:rsid w:val="00491B13"/>
    <w:rsid w:val="00492182"/>
    <w:rsid w:val="0049222B"/>
    <w:rsid w:val="00492334"/>
    <w:rsid w:val="0049245E"/>
    <w:rsid w:val="00492547"/>
    <w:rsid w:val="00492635"/>
    <w:rsid w:val="004928BC"/>
    <w:rsid w:val="0049292E"/>
    <w:rsid w:val="004929CB"/>
    <w:rsid w:val="00492B8D"/>
    <w:rsid w:val="00492F87"/>
    <w:rsid w:val="0049302D"/>
    <w:rsid w:val="0049318A"/>
    <w:rsid w:val="00493288"/>
    <w:rsid w:val="004932A2"/>
    <w:rsid w:val="004936AF"/>
    <w:rsid w:val="004938FF"/>
    <w:rsid w:val="00493A48"/>
    <w:rsid w:val="00493AAA"/>
    <w:rsid w:val="00493B4F"/>
    <w:rsid w:val="00493B64"/>
    <w:rsid w:val="00493DA4"/>
    <w:rsid w:val="00493DBD"/>
    <w:rsid w:val="00493FB3"/>
    <w:rsid w:val="00494093"/>
    <w:rsid w:val="0049412F"/>
    <w:rsid w:val="00494370"/>
    <w:rsid w:val="0049443C"/>
    <w:rsid w:val="00494536"/>
    <w:rsid w:val="004945EF"/>
    <w:rsid w:val="004948C1"/>
    <w:rsid w:val="00494971"/>
    <w:rsid w:val="00494A65"/>
    <w:rsid w:val="00494AF6"/>
    <w:rsid w:val="00494C78"/>
    <w:rsid w:val="00494E34"/>
    <w:rsid w:val="00494E42"/>
    <w:rsid w:val="00494E8D"/>
    <w:rsid w:val="00494FC4"/>
    <w:rsid w:val="0049520C"/>
    <w:rsid w:val="00495444"/>
    <w:rsid w:val="004955A2"/>
    <w:rsid w:val="004955BF"/>
    <w:rsid w:val="004958D9"/>
    <w:rsid w:val="004959A9"/>
    <w:rsid w:val="004959E9"/>
    <w:rsid w:val="00495BBE"/>
    <w:rsid w:val="00495BFA"/>
    <w:rsid w:val="00495E59"/>
    <w:rsid w:val="00496448"/>
    <w:rsid w:val="00496456"/>
    <w:rsid w:val="00496537"/>
    <w:rsid w:val="004965D3"/>
    <w:rsid w:val="00496777"/>
    <w:rsid w:val="00496835"/>
    <w:rsid w:val="0049687C"/>
    <w:rsid w:val="00496948"/>
    <w:rsid w:val="00496D28"/>
    <w:rsid w:val="0049711F"/>
    <w:rsid w:val="004971CC"/>
    <w:rsid w:val="0049723B"/>
    <w:rsid w:val="00497259"/>
    <w:rsid w:val="00497384"/>
    <w:rsid w:val="0049758A"/>
    <w:rsid w:val="00497610"/>
    <w:rsid w:val="00497693"/>
    <w:rsid w:val="004976B5"/>
    <w:rsid w:val="00497997"/>
    <w:rsid w:val="004979C1"/>
    <w:rsid w:val="00497A8B"/>
    <w:rsid w:val="00497AE3"/>
    <w:rsid w:val="00497E5F"/>
    <w:rsid w:val="004A0153"/>
    <w:rsid w:val="004A0165"/>
    <w:rsid w:val="004A017D"/>
    <w:rsid w:val="004A0290"/>
    <w:rsid w:val="004A03D8"/>
    <w:rsid w:val="004A05B4"/>
    <w:rsid w:val="004A08EA"/>
    <w:rsid w:val="004A0951"/>
    <w:rsid w:val="004A0987"/>
    <w:rsid w:val="004A0A34"/>
    <w:rsid w:val="004A0A50"/>
    <w:rsid w:val="004A0E54"/>
    <w:rsid w:val="004A0EB7"/>
    <w:rsid w:val="004A0F37"/>
    <w:rsid w:val="004A0F9B"/>
    <w:rsid w:val="004A0FA0"/>
    <w:rsid w:val="004A11C1"/>
    <w:rsid w:val="004A1213"/>
    <w:rsid w:val="004A12D3"/>
    <w:rsid w:val="004A12E9"/>
    <w:rsid w:val="004A162B"/>
    <w:rsid w:val="004A180C"/>
    <w:rsid w:val="004A19BA"/>
    <w:rsid w:val="004A1A61"/>
    <w:rsid w:val="004A1AA8"/>
    <w:rsid w:val="004A1AB1"/>
    <w:rsid w:val="004A1AD2"/>
    <w:rsid w:val="004A1AF7"/>
    <w:rsid w:val="004A1B22"/>
    <w:rsid w:val="004A1B31"/>
    <w:rsid w:val="004A1C2D"/>
    <w:rsid w:val="004A1CFC"/>
    <w:rsid w:val="004A1D47"/>
    <w:rsid w:val="004A1ECB"/>
    <w:rsid w:val="004A200F"/>
    <w:rsid w:val="004A224E"/>
    <w:rsid w:val="004A22B5"/>
    <w:rsid w:val="004A22E2"/>
    <w:rsid w:val="004A22E6"/>
    <w:rsid w:val="004A273A"/>
    <w:rsid w:val="004A2864"/>
    <w:rsid w:val="004A28C5"/>
    <w:rsid w:val="004A298C"/>
    <w:rsid w:val="004A2A11"/>
    <w:rsid w:val="004A2ADE"/>
    <w:rsid w:val="004A2AF5"/>
    <w:rsid w:val="004A2B3C"/>
    <w:rsid w:val="004A2B41"/>
    <w:rsid w:val="004A2DA4"/>
    <w:rsid w:val="004A2DFE"/>
    <w:rsid w:val="004A2FE1"/>
    <w:rsid w:val="004A3058"/>
    <w:rsid w:val="004A3110"/>
    <w:rsid w:val="004A317E"/>
    <w:rsid w:val="004A32D0"/>
    <w:rsid w:val="004A3407"/>
    <w:rsid w:val="004A345F"/>
    <w:rsid w:val="004A34B7"/>
    <w:rsid w:val="004A350A"/>
    <w:rsid w:val="004A35B0"/>
    <w:rsid w:val="004A3643"/>
    <w:rsid w:val="004A36CA"/>
    <w:rsid w:val="004A36DB"/>
    <w:rsid w:val="004A37DA"/>
    <w:rsid w:val="004A3AF1"/>
    <w:rsid w:val="004A3B07"/>
    <w:rsid w:val="004A3BD9"/>
    <w:rsid w:val="004A3CBC"/>
    <w:rsid w:val="004A3D80"/>
    <w:rsid w:val="004A3DF7"/>
    <w:rsid w:val="004A3F3B"/>
    <w:rsid w:val="004A3FB0"/>
    <w:rsid w:val="004A3FBA"/>
    <w:rsid w:val="004A40F3"/>
    <w:rsid w:val="004A41F8"/>
    <w:rsid w:val="004A45AE"/>
    <w:rsid w:val="004A4848"/>
    <w:rsid w:val="004A48C0"/>
    <w:rsid w:val="004A48D4"/>
    <w:rsid w:val="004A4A8D"/>
    <w:rsid w:val="004A4BF6"/>
    <w:rsid w:val="004A4E67"/>
    <w:rsid w:val="004A4FF5"/>
    <w:rsid w:val="004A510E"/>
    <w:rsid w:val="004A529D"/>
    <w:rsid w:val="004A54B5"/>
    <w:rsid w:val="004A5662"/>
    <w:rsid w:val="004A573D"/>
    <w:rsid w:val="004A58E9"/>
    <w:rsid w:val="004A5960"/>
    <w:rsid w:val="004A5963"/>
    <w:rsid w:val="004A5A18"/>
    <w:rsid w:val="004A5B2D"/>
    <w:rsid w:val="004A5B9E"/>
    <w:rsid w:val="004A5C08"/>
    <w:rsid w:val="004A607E"/>
    <w:rsid w:val="004A60CC"/>
    <w:rsid w:val="004A62C3"/>
    <w:rsid w:val="004A63B6"/>
    <w:rsid w:val="004A6441"/>
    <w:rsid w:val="004A651A"/>
    <w:rsid w:val="004A65D3"/>
    <w:rsid w:val="004A6647"/>
    <w:rsid w:val="004A671E"/>
    <w:rsid w:val="004A68F7"/>
    <w:rsid w:val="004A695A"/>
    <w:rsid w:val="004A69EF"/>
    <w:rsid w:val="004A6ABE"/>
    <w:rsid w:val="004A6E1F"/>
    <w:rsid w:val="004A6F8F"/>
    <w:rsid w:val="004A7028"/>
    <w:rsid w:val="004A71E4"/>
    <w:rsid w:val="004A742C"/>
    <w:rsid w:val="004A7602"/>
    <w:rsid w:val="004A762E"/>
    <w:rsid w:val="004A7674"/>
    <w:rsid w:val="004A7876"/>
    <w:rsid w:val="004A78BC"/>
    <w:rsid w:val="004A7BAB"/>
    <w:rsid w:val="004A7E2E"/>
    <w:rsid w:val="004B0001"/>
    <w:rsid w:val="004B019C"/>
    <w:rsid w:val="004B0345"/>
    <w:rsid w:val="004B034D"/>
    <w:rsid w:val="004B044F"/>
    <w:rsid w:val="004B056D"/>
    <w:rsid w:val="004B0C49"/>
    <w:rsid w:val="004B0D83"/>
    <w:rsid w:val="004B0E4C"/>
    <w:rsid w:val="004B118A"/>
    <w:rsid w:val="004B119C"/>
    <w:rsid w:val="004B13DE"/>
    <w:rsid w:val="004B1435"/>
    <w:rsid w:val="004B1562"/>
    <w:rsid w:val="004B15F6"/>
    <w:rsid w:val="004B173D"/>
    <w:rsid w:val="004B17ED"/>
    <w:rsid w:val="004B181E"/>
    <w:rsid w:val="004B1AA6"/>
    <w:rsid w:val="004B1BA4"/>
    <w:rsid w:val="004B1C27"/>
    <w:rsid w:val="004B1DB1"/>
    <w:rsid w:val="004B1E24"/>
    <w:rsid w:val="004B1E74"/>
    <w:rsid w:val="004B222D"/>
    <w:rsid w:val="004B2492"/>
    <w:rsid w:val="004B24C9"/>
    <w:rsid w:val="004B2508"/>
    <w:rsid w:val="004B2525"/>
    <w:rsid w:val="004B2531"/>
    <w:rsid w:val="004B2C5C"/>
    <w:rsid w:val="004B2C7C"/>
    <w:rsid w:val="004B2D75"/>
    <w:rsid w:val="004B2FA0"/>
    <w:rsid w:val="004B301F"/>
    <w:rsid w:val="004B33ED"/>
    <w:rsid w:val="004B36D1"/>
    <w:rsid w:val="004B377C"/>
    <w:rsid w:val="004B379B"/>
    <w:rsid w:val="004B388B"/>
    <w:rsid w:val="004B3B23"/>
    <w:rsid w:val="004B3C07"/>
    <w:rsid w:val="004B3D77"/>
    <w:rsid w:val="004B3DA6"/>
    <w:rsid w:val="004B3EFD"/>
    <w:rsid w:val="004B3F58"/>
    <w:rsid w:val="004B4214"/>
    <w:rsid w:val="004B43DD"/>
    <w:rsid w:val="004B44A8"/>
    <w:rsid w:val="004B4647"/>
    <w:rsid w:val="004B46B0"/>
    <w:rsid w:val="004B4775"/>
    <w:rsid w:val="004B4778"/>
    <w:rsid w:val="004B47DD"/>
    <w:rsid w:val="004B4867"/>
    <w:rsid w:val="004B4BBF"/>
    <w:rsid w:val="004B4BF1"/>
    <w:rsid w:val="004B4EFB"/>
    <w:rsid w:val="004B4FC5"/>
    <w:rsid w:val="004B50CD"/>
    <w:rsid w:val="004B5108"/>
    <w:rsid w:val="004B5116"/>
    <w:rsid w:val="004B51A6"/>
    <w:rsid w:val="004B52AB"/>
    <w:rsid w:val="004B5361"/>
    <w:rsid w:val="004B5614"/>
    <w:rsid w:val="004B5746"/>
    <w:rsid w:val="004B57F8"/>
    <w:rsid w:val="004B58CB"/>
    <w:rsid w:val="004B59B3"/>
    <w:rsid w:val="004B5B6F"/>
    <w:rsid w:val="004B5E78"/>
    <w:rsid w:val="004B5F4D"/>
    <w:rsid w:val="004B5F73"/>
    <w:rsid w:val="004B615E"/>
    <w:rsid w:val="004B651F"/>
    <w:rsid w:val="004B656A"/>
    <w:rsid w:val="004B65AE"/>
    <w:rsid w:val="004B65EC"/>
    <w:rsid w:val="004B68F8"/>
    <w:rsid w:val="004B6B3F"/>
    <w:rsid w:val="004B6C3C"/>
    <w:rsid w:val="004B6D4C"/>
    <w:rsid w:val="004B6F0A"/>
    <w:rsid w:val="004B704E"/>
    <w:rsid w:val="004B71CD"/>
    <w:rsid w:val="004B7239"/>
    <w:rsid w:val="004B7486"/>
    <w:rsid w:val="004B75E5"/>
    <w:rsid w:val="004B7643"/>
    <w:rsid w:val="004B7730"/>
    <w:rsid w:val="004B7753"/>
    <w:rsid w:val="004B77F7"/>
    <w:rsid w:val="004B79AD"/>
    <w:rsid w:val="004B7D64"/>
    <w:rsid w:val="004B7D84"/>
    <w:rsid w:val="004B7E54"/>
    <w:rsid w:val="004B7E82"/>
    <w:rsid w:val="004B7F34"/>
    <w:rsid w:val="004C0019"/>
    <w:rsid w:val="004C013C"/>
    <w:rsid w:val="004C01BA"/>
    <w:rsid w:val="004C01CB"/>
    <w:rsid w:val="004C0201"/>
    <w:rsid w:val="004C040F"/>
    <w:rsid w:val="004C0417"/>
    <w:rsid w:val="004C04D0"/>
    <w:rsid w:val="004C04DE"/>
    <w:rsid w:val="004C0537"/>
    <w:rsid w:val="004C0653"/>
    <w:rsid w:val="004C08B5"/>
    <w:rsid w:val="004C09B2"/>
    <w:rsid w:val="004C0A7C"/>
    <w:rsid w:val="004C0AAD"/>
    <w:rsid w:val="004C0CBB"/>
    <w:rsid w:val="004C0D7F"/>
    <w:rsid w:val="004C0DDD"/>
    <w:rsid w:val="004C0E3E"/>
    <w:rsid w:val="004C10C9"/>
    <w:rsid w:val="004C11D9"/>
    <w:rsid w:val="004C1220"/>
    <w:rsid w:val="004C1274"/>
    <w:rsid w:val="004C12BC"/>
    <w:rsid w:val="004C1311"/>
    <w:rsid w:val="004C194F"/>
    <w:rsid w:val="004C198A"/>
    <w:rsid w:val="004C1996"/>
    <w:rsid w:val="004C1D7A"/>
    <w:rsid w:val="004C1E48"/>
    <w:rsid w:val="004C1F89"/>
    <w:rsid w:val="004C20C1"/>
    <w:rsid w:val="004C2102"/>
    <w:rsid w:val="004C23B9"/>
    <w:rsid w:val="004C2577"/>
    <w:rsid w:val="004C2593"/>
    <w:rsid w:val="004C26C4"/>
    <w:rsid w:val="004C27BA"/>
    <w:rsid w:val="004C28F1"/>
    <w:rsid w:val="004C2D3F"/>
    <w:rsid w:val="004C2D48"/>
    <w:rsid w:val="004C2DE8"/>
    <w:rsid w:val="004C2EA4"/>
    <w:rsid w:val="004C2FA5"/>
    <w:rsid w:val="004C2FFF"/>
    <w:rsid w:val="004C31F5"/>
    <w:rsid w:val="004C3395"/>
    <w:rsid w:val="004C3398"/>
    <w:rsid w:val="004C35DC"/>
    <w:rsid w:val="004C35E6"/>
    <w:rsid w:val="004C366E"/>
    <w:rsid w:val="004C36EE"/>
    <w:rsid w:val="004C378F"/>
    <w:rsid w:val="004C382D"/>
    <w:rsid w:val="004C387F"/>
    <w:rsid w:val="004C3928"/>
    <w:rsid w:val="004C3B78"/>
    <w:rsid w:val="004C3DC3"/>
    <w:rsid w:val="004C3DEF"/>
    <w:rsid w:val="004C3E46"/>
    <w:rsid w:val="004C3F50"/>
    <w:rsid w:val="004C3F9D"/>
    <w:rsid w:val="004C4055"/>
    <w:rsid w:val="004C40A2"/>
    <w:rsid w:val="004C412E"/>
    <w:rsid w:val="004C4251"/>
    <w:rsid w:val="004C42C4"/>
    <w:rsid w:val="004C4583"/>
    <w:rsid w:val="004C4717"/>
    <w:rsid w:val="004C4764"/>
    <w:rsid w:val="004C4912"/>
    <w:rsid w:val="004C49B3"/>
    <w:rsid w:val="004C49FE"/>
    <w:rsid w:val="004C4DEB"/>
    <w:rsid w:val="004C4ECC"/>
    <w:rsid w:val="004C4ED4"/>
    <w:rsid w:val="004C4F52"/>
    <w:rsid w:val="004C4FB4"/>
    <w:rsid w:val="004C5039"/>
    <w:rsid w:val="004C50EE"/>
    <w:rsid w:val="004C51D7"/>
    <w:rsid w:val="004C51EC"/>
    <w:rsid w:val="004C53F4"/>
    <w:rsid w:val="004C55DC"/>
    <w:rsid w:val="004C568F"/>
    <w:rsid w:val="004C571F"/>
    <w:rsid w:val="004C58FA"/>
    <w:rsid w:val="004C597D"/>
    <w:rsid w:val="004C5997"/>
    <w:rsid w:val="004C59E1"/>
    <w:rsid w:val="004C5A6D"/>
    <w:rsid w:val="004C5B03"/>
    <w:rsid w:val="004C5C86"/>
    <w:rsid w:val="004C5FBF"/>
    <w:rsid w:val="004C6065"/>
    <w:rsid w:val="004C61FE"/>
    <w:rsid w:val="004C626B"/>
    <w:rsid w:val="004C63CD"/>
    <w:rsid w:val="004C6555"/>
    <w:rsid w:val="004C6643"/>
    <w:rsid w:val="004C6653"/>
    <w:rsid w:val="004C66B3"/>
    <w:rsid w:val="004C67A1"/>
    <w:rsid w:val="004C6878"/>
    <w:rsid w:val="004C690F"/>
    <w:rsid w:val="004C6C0B"/>
    <w:rsid w:val="004C6C19"/>
    <w:rsid w:val="004C6F16"/>
    <w:rsid w:val="004C77AB"/>
    <w:rsid w:val="004C7878"/>
    <w:rsid w:val="004C7ACA"/>
    <w:rsid w:val="004C7D3B"/>
    <w:rsid w:val="004C7FD2"/>
    <w:rsid w:val="004D0046"/>
    <w:rsid w:val="004D0181"/>
    <w:rsid w:val="004D018C"/>
    <w:rsid w:val="004D03B9"/>
    <w:rsid w:val="004D0419"/>
    <w:rsid w:val="004D0556"/>
    <w:rsid w:val="004D05B8"/>
    <w:rsid w:val="004D06CC"/>
    <w:rsid w:val="004D0709"/>
    <w:rsid w:val="004D0855"/>
    <w:rsid w:val="004D08C6"/>
    <w:rsid w:val="004D08DE"/>
    <w:rsid w:val="004D092F"/>
    <w:rsid w:val="004D0A2F"/>
    <w:rsid w:val="004D0ABC"/>
    <w:rsid w:val="004D0BB5"/>
    <w:rsid w:val="004D0DD7"/>
    <w:rsid w:val="004D0E4A"/>
    <w:rsid w:val="004D0EC9"/>
    <w:rsid w:val="004D0FEF"/>
    <w:rsid w:val="004D11F6"/>
    <w:rsid w:val="004D127A"/>
    <w:rsid w:val="004D12C9"/>
    <w:rsid w:val="004D1331"/>
    <w:rsid w:val="004D144B"/>
    <w:rsid w:val="004D151B"/>
    <w:rsid w:val="004D152E"/>
    <w:rsid w:val="004D16DF"/>
    <w:rsid w:val="004D1776"/>
    <w:rsid w:val="004D17AE"/>
    <w:rsid w:val="004D182E"/>
    <w:rsid w:val="004D19B7"/>
    <w:rsid w:val="004D19BA"/>
    <w:rsid w:val="004D19CF"/>
    <w:rsid w:val="004D1B6A"/>
    <w:rsid w:val="004D1C03"/>
    <w:rsid w:val="004D1C3B"/>
    <w:rsid w:val="004D1CD1"/>
    <w:rsid w:val="004D1D3D"/>
    <w:rsid w:val="004D1E51"/>
    <w:rsid w:val="004D1E6D"/>
    <w:rsid w:val="004D20E8"/>
    <w:rsid w:val="004D22A0"/>
    <w:rsid w:val="004D2359"/>
    <w:rsid w:val="004D2392"/>
    <w:rsid w:val="004D2563"/>
    <w:rsid w:val="004D261B"/>
    <w:rsid w:val="004D2882"/>
    <w:rsid w:val="004D28B4"/>
    <w:rsid w:val="004D2A03"/>
    <w:rsid w:val="004D2A05"/>
    <w:rsid w:val="004D2A79"/>
    <w:rsid w:val="004D2A8A"/>
    <w:rsid w:val="004D2BBE"/>
    <w:rsid w:val="004D2D2D"/>
    <w:rsid w:val="004D2F62"/>
    <w:rsid w:val="004D3065"/>
    <w:rsid w:val="004D30F0"/>
    <w:rsid w:val="004D310B"/>
    <w:rsid w:val="004D31BC"/>
    <w:rsid w:val="004D3364"/>
    <w:rsid w:val="004D33B4"/>
    <w:rsid w:val="004D3433"/>
    <w:rsid w:val="004D3617"/>
    <w:rsid w:val="004D3955"/>
    <w:rsid w:val="004D39FB"/>
    <w:rsid w:val="004D3AF7"/>
    <w:rsid w:val="004D3B0D"/>
    <w:rsid w:val="004D41E8"/>
    <w:rsid w:val="004D4219"/>
    <w:rsid w:val="004D48F3"/>
    <w:rsid w:val="004D49C7"/>
    <w:rsid w:val="004D4D88"/>
    <w:rsid w:val="004D4EFA"/>
    <w:rsid w:val="004D4FBF"/>
    <w:rsid w:val="004D5160"/>
    <w:rsid w:val="004D53C5"/>
    <w:rsid w:val="004D54B9"/>
    <w:rsid w:val="004D54FB"/>
    <w:rsid w:val="004D554E"/>
    <w:rsid w:val="004D5989"/>
    <w:rsid w:val="004D5B19"/>
    <w:rsid w:val="004D5B26"/>
    <w:rsid w:val="004D5C45"/>
    <w:rsid w:val="004D5DA1"/>
    <w:rsid w:val="004D5EE8"/>
    <w:rsid w:val="004D5F5C"/>
    <w:rsid w:val="004D611E"/>
    <w:rsid w:val="004D61BB"/>
    <w:rsid w:val="004D6299"/>
    <w:rsid w:val="004D633D"/>
    <w:rsid w:val="004D649A"/>
    <w:rsid w:val="004D67CC"/>
    <w:rsid w:val="004D6800"/>
    <w:rsid w:val="004D681B"/>
    <w:rsid w:val="004D6902"/>
    <w:rsid w:val="004D69E7"/>
    <w:rsid w:val="004D6A39"/>
    <w:rsid w:val="004D6A9F"/>
    <w:rsid w:val="004D6AB7"/>
    <w:rsid w:val="004D6B8A"/>
    <w:rsid w:val="004D6D4F"/>
    <w:rsid w:val="004D6DB0"/>
    <w:rsid w:val="004D6F68"/>
    <w:rsid w:val="004D71F9"/>
    <w:rsid w:val="004D734A"/>
    <w:rsid w:val="004D73D4"/>
    <w:rsid w:val="004D73EA"/>
    <w:rsid w:val="004D7534"/>
    <w:rsid w:val="004D7562"/>
    <w:rsid w:val="004D7626"/>
    <w:rsid w:val="004D765F"/>
    <w:rsid w:val="004D7723"/>
    <w:rsid w:val="004D79F1"/>
    <w:rsid w:val="004D7B0A"/>
    <w:rsid w:val="004D7B31"/>
    <w:rsid w:val="004D7B77"/>
    <w:rsid w:val="004D7BF8"/>
    <w:rsid w:val="004D7CF8"/>
    <w:rsid w:val="004D7D01"/>
    <w:rsid w:val="004D7D96"/>
    <w:rsid w:val="004D7DC8"/>
    <w:rsid w:val="004D7F72"/>
    <w:rsid w:val="004E0370"/>
    <w:rsid w:val="004E0488"/>
    <w:rsid w:val="004E0574"/>
    <w:rsid w:val="004E0670"/>
    <w:rsid w:val="004E073F"/>
    <w:rsid w:val="004E1024"/>
    <w:rsid w:val="004E103C"/>
    <w:rsid w:val="004E106C"/>
    <w:rsid w:val="004E10B9"/>
    <w:rsid w:val="004E11BE"/>
    <w:rsid w:val="004E13AD"/>
    <w:rsid w:val="004E14B2"/>
    <w:rsid w:val="004E1597"/>
    <w:rsid w:val="004E163A"/>
    <w:rsid w:val="004E1866"/>
    <w:rsid w:val="004E1981"/>
    <w:rsid w:val="004E19DB"/>
    <w:rsid w:val="004E1B2E"/>
    <w:rsid w:val="004E1B56"/>
    <w:rsid w:val="004E1BB4"/>
    <w:rsid w:val="004E1BCF"/>
    <w:rsid w:val="004E1CE2"/>
    <w:rsid w:val="004E1F8C"/>
    <w:rsid w:val="004E1FFE"/>
    <w:rsid w:val="004E2272"/>
    <w:rsid w:val="004E2315"/>
    <w:rsid w:val="004E2342"/>
    <w:rsid w:val="004E2345"/>
    <w:rsid w:val="004E239B"/>
    <w:rsid w:val="004E250C"/>
    <w:rsid w:val="004E254E"/>
    <w:rsid w:val="004E257D"/>
    <w:rsid w:val="004E271C"/>
    <w:rsid w:val="004E28F5"/>
    <w:rsid w:val="004E2A30"/>
    <w:rsid w:val="004E2A33"/>
    <w:rsid w:val="004E2DC5"/>
    <w:rsid w:val="004E2F82"/>
    <w:rsid w:val="004E31BC"/>
    <w:rsid w:val="004E3224"/>
    <w:rsid w:val="004E32A5"/>
    <w:rsid w:val="004E32C4"/>
    <w:rsid w:val="004E32F5"/>
    <w:rsid w:val="004E358B"/>
    <w:rsid w:val="004E35DE"/>
    <w:rsid w:val="004E3633"/>
    <w:rsid w:val="004E3797"/>
    <w:rsid w:val="004E385F"/>
    <w:rsid w:val="004E3958"/>
    <w:rsid w:val="004E39AE"/>
    <w:rsid w:val="004E3A1A"/>
    <w:rsid w:val="004E3C7C"/>
    <w:rsid w:val="004E3CA7"/>
    <w:rsid w:val="004E3D5A"/>
    <w:rsid w:val="004E3D6C"/>
    <w:rsid w:val="004E3FBD"/>
    <w:rsid w:val="004E4073"/>
    <w:rsid w:val="004E416E"/>
    <w:rsid w:val="004E42ED"/>
    <w:rsid w:val="004E4323"/>
    <w:rsid w:val="004E44BC"/>
    <w:rsid w:val="004E45A6"/>
    <w:rsid w:val="004E475C"/>
    <w:rsid w:val="004E47D7"/>
    <w:rsid w:val="004E4801"/>
    <w:rsid w:val="004E4967"/>
    <w:rsid w:val="004E4A43"/>
    <w:rsid w:val="004E4C84"/>
    <w:rsid w:val="004E4D64"/>
    <w:rsid w:val="004E4DDD"/>
    <w:rsid w:val="004E4E5F"/>
    <w:rsid w:val="004E4ED1"/>
    <w:rsid w:val="004E4F10"/>
    <w:rsid w:val="004E4FF9"/>
    <w:rsid w:val="004E50CF"/>
    <w:rsid w:val="004E514E"/>
    <w:rsid w:val="004E51F1"/>
    <w:rsid w:val="004E51F3"/>
    <w:rsid w:val="004E532C"/>
    <w:rsid w:val="004E538A"/>
    <w:rsid w:val="004E54F9"/>
    <w:rsid w:val="004E5537"/>
    <w:rsid w:val="004E5538"/>
    <w:rsid w:val="004E5658"/>
    <w:rsid w:val="004E569C"/>
    <w:rsid w:val="004E58C9"/>
    <w:rsid w:val="004E58D5"/>
    <w:rsid w:val="004E59EC"/>
    <w:rsid w:val="004E5A47"/>
    <w:rsid w:val="004E5AB7"/>
    <w:rsid w:val="004E5ACD"/>
    <w:rsid w:val="004E5B64"/>
    <w:rsid w:val="004E5B6B"/>
    <w:rsid w:val="004E5CDE"/>
    <w:rsid w:val="004E5E59"/>
    <w:rsid w:val="004E618E"/>
    <w:rsid w:val="004E619F"/>
    <w:rsid w:val="004E638E"/>
    <w:rsid w:val="004E6580"/>
    <w:rsid w:val="004E67C9"/>
    <w:rsid w:val="004E6843"/>
    <w:rsid w:val="004E68DE"/>
    <w:rsid w:val="004E6ABC"/>
    <w:rsid w:val="004E6B84"/>
    <w:rsid w:val="004E6BC8"/>
    <w:rsid w:val="004E6C2F"/>
    <w:rsid w:val="004E6CBF"/>
    <w:rsid w:val="004E6F53"/>
    <w:rsid w:val="004E73A4"/>
    <w:rsid w:val="004E7556"/>
    <w:rsid w:val="004E7709"/>
    <w:rsid w:val="004E7771"/>
    <w:rsid w:val="004E791B"/>
    <w:rsid w:val="004E7E5E"/>
    <w:rsid w:val="004F000D"/>
    <w:rsid w:val="004F0012"/>
    <w:rsid w:val="004F060E"/>
    <w:rsid w:val="004F06B3"/>
    <w:rsid w:val="004F06E9"/>
    <w:rsid w:val="004F08E0"/>
    <w:rsid w:val="004F0937"/>
    <w:rsid w:val="004F0C16"/>
    <w:rsid w:val="004F0D5B"/>
    <w:rsid w:val="004F0E31"/>
    <w:rsid w:val="004F0EF7"/>
    <w:rsid w:val="004F10A2"/>
    <w:rsid w:val="004F10AF"/>
    <w:rsid w:val="004F111B"/>
    <w:rsid w:val="004F112F"/>
    <w:rsid w:val="004F1196"/>
    <w:rsid w:val="004F12A5"/>
    <w:rsid w:val="004F1519"/>
    <w:rsid w:val="004F158B"/>
    <w:rsid w:val="004F18AB"/>
    <w:rsid w:val="004F18E9"/>
    <w:rsid w:val="004F1A1B"/>
    <w:rsid w:val="004F1AF5"/>
    <w:rsid w:val="004F1AF6"/>
    <w:rsid w:val="004F1B17"/>
    <w:rsid w:val="004F1B97"/>
    <w:rsid w:val="004F1C49"/>
    <w:rsid w:val="004F1C5E"/>
    <w:rsid w:val="004F1C92"/>
    <w:rsid w:val="004F1D07"/>
    <w:rsid w:val="004F1E55"/>
    <w:rsid w:val="004F1F4B"/>
    <w:rsid w:val="004F1F77"/>
    <w:rsid w:val="004F1FF8"/>
    <w:rsid w:val="004F2026"/>
    <w:rsid w:val="004F20FA"/>
    <w:rsid w:val="004F2151"/>
    <w:rsid w:val="004F22FA"/>
    <w:rsid w:val="004F24AC"/>
    <w:rsid w:val="004F2695"/>
    <w:rsid w:val="004F272D"/>
    <w:rsid w:val="004F2763"/>
    <w:rsid w:val="004F2831"/>
    <w:rsid w:val="004F294E"/>
    <w:rsid w:val="004F29DA"/>
    <w:rsid w:val="004F2B0F"/>
    <w:rsid w:val="004F2B7F"/>
    <w:rsid w:val="004F2D82"/>
    <w:rsid w:val="004F3088"/>
    <w:rsid w:val="004F3215"/>
    <w:rsid w:val="004F354B"/>
    <w:rsid w:val="004F373E"/>
    <w:rsid w:val="004F3777"/>
    <w:rsid w:val="004F38B3"/>
    <w:rsid w:val="004F39E0"/>
    <w:rsid w:val="004F3B34"/>
    <w:rsid w:val="004F3B76"/>
    <w:rsid w:val="004F3B9F"/>
    <w:rsid w:val="004F3DD6"/>
    <w:rsid w:val="004F3ED5"/>
    <w:rsid w:val="004F41DB"/>
    <w:rsid w:val="004F4238"/>
    <w:rsid w:val="004F42FA"/>
    <w:rsid w:val="004F432B"/>
    <w:rsid w:val="004F43EB"/>
    <w:rsid w:val="004F4412"/>
    <w:rsid w:val="004F444D"/>
    <w:rsid w:val="004F4569"/>
    <w:rsid w:val="004F4614"/>
    <w:rsid w:val="004F46CA"/>
    <w:rsid w:val="004F486D"/>
    <w:rsid w:val="004F4882"/>
    <w:rsid w:val="004F492E"/>
    <w:rsid w:val="004F496C"/>
    <w:rsid w:val="004F4AAB"/>
    <w:rsid w:val="004F4CB1"/>
    <w:rsid w:val="004F5403"/>
    <w:rsid w:val="004F54AE"/>
    <w:rsid w:val="004F57D7"/>
    <w:rsid w:val="004F5806"/>
    <w:rsid w:val="004F5BE6"/>
    <w:rsid w:val="004F5C37"/>
    <w:rsid w:val="004F602B"/>
    <w:rsid w:val="004F61B2"/>
    <w:rsid w:val="004F65B6"/>
    <w:rsid w:val="004F6721"/>
    <w:rsid w:val="004F6990"/>
    <w:rsid w:val="004F6B56"/>
    <w:rsid w:val="004F6BB9"/>
    <w:rsid w:val="004F6C34"/>
    <w:rsid w:val="004F6E53"/>
    <w:rsid w:val="004F6FA3"/>
    <w:rsid w:val="004F7066"/>
    <w:rsid w:val="004F70B0"/>
    <w:rsid w:val="004F70E9"/>
    <w:rsid w:val="004F7286"/>
    <w:rsid w:val="004F7439"/>
    <w:rsid w:val="004F7482"/>
    <w:rsid w:val="004F7509"/>
    <w:rsid w:val="004F76C0"/>
    <w:rsid w:val="004F78A8"/>
    <w:rsid w:val="004F78C2"/>
    <w:rsid w:val="004F792A"/>
    <w:rsid w:val="004F7B11"/>
    <w:rsid w:val="004F7B38"/>
    <w:rsid w:val="004F7C88"/>
    <w:rsid w:val="004F7CAD"/>
    <w:rsid w:val="004F7CE2"/>
    <w:rsid w:val="004F7CEA"/>
    <w:rsid w:val="004F7D5E"/>
    <w:rsid w:val="004F7F8A"/>
    <w:rsid w:val="005000C6"/>
    <w:rsid w:val="0050014C"/>
    <w:rsid w:val="00500274"/>
    <w:rsid w:val="005002C6"/>
    <w:rsid w:val="005002FB"/>
    <w:rsid w:val="0050079E"/>
    <w:rsid w:val="00500B00"/>
    <w:rsid w:val="00500C0C"/>
    <w:rsid w:val="00500D05"/>
    <w:rsid w:val="00500F12"/>
    <w:rsid w:val="00500F3F"/>
    <w:rsid w:val="005013B9"/>
    <w:rsid w:val="0050144A"/>
    <w:rsid w:val="005014E1"/>
    <w:rsid w:val="00501501"/>
    <w:rsid w:val="0050151E"/>
    <w:rsid w:val="005018C8"/>
    <w:rsid w:val="00501A10"/>
    <w:rsid w:val="00501C9B"/>
    <w:rsid w:val="00502277"/>
    <w:rsid w:val="00502395"/>
    <w:rsid w:val="00502520"/>
    <w:rsid w:val="005025D1"/>
    <w:rsid w:val="0050263C"/>
    <w:rsid w:val="005026D1"/>
    <w:rsid w:val="00502AF3"/>
    <w:rsid w:val="00502BDD"/>
    <w:rsid w:val="00502C66"/>
    <w:rsid w:val="00502CF8"/>
    <w:rsid w:val="00502DBA"/>
    <w:rsid w:val="00502DD4"/>
    <w:rsid w:val="00502F1B"/>
    <w:rsid w:val="00502F35"/>
    <w:rsid w:val="00503158"/>
    <w:rsid w:val="0050318C"/>
    <w:rsid w:val="00503574"/>
    <w:rsid w:val="005037AC"/>
    <w:rsid w:val="0050395C"/>
    <w:rsid w:val="00503978"/>
    <w:rsid w:val="00503A74"/>
    <w:rsid w:val="00503BD5"/>
    <w:rsid w:val="00503CC5"/>
    <w:rsid w:val="00503D97"/>
    <w:rsid w:val="005045BA"/>
    <w:rsid w:val="005045DC"/>
    <w:rsid w:val="005046E7"/>
    <w:rsid w:val="0050475B"/>
    <w:rsid w:val="00504B1A"/>
    <w:rsid w:val="00504B60"/>
    <w:rsid w:val="00504FB0"/>
    <w:rsid w:val="00504FC0"/>
    <w:rsid w:val="00505069"/>
    <w:rsid w:val="005050BA"/>
    <w:rsid w:val="00505243"/>
    <w:rsid w:val="005052AC"/>
    <w:rsid w:val="00505478"/>
    <w:rsid w:val="005055A1"/>
    <w:rsid w:val="005056F0"/>
    <w:rsid w:val="00505717"/>
    <w:rsid w:val="005059F2"/>
    <w:rsid w:val="00505AA4"/>
    <w:rsid w:val="00505B1F"/>
    <w:rsid w:val="00505C0A"/>
    <w:rsid w:val="00505C6A"/>
    <w:rsid w:val="00505E7D"/>
    <w:rsid w:val="00505FE1"/>
    <w:rsid w:val="005062EA"/>
    <w:rsid w:val="00506496"/>
    <w:rsid w:val="0050649A"/>
    <w:rsid w:val="005064C3"/>
    <w:rsid w:val="0050657F"/>
    <w:rsid w:val="00506606"/>
    <w:rsid w:val="00506A0C"/>
    <w:rsid w:val="00506ACD"/>
    <w:rsid w:val="00506C5F"/>
    <w:rsid w:val="00506E13"/>
    <w:rsid w:val="00506E9B"/>
    <w:rsid w:val="00506F30"/>
    <w:rsid w:val="0050702B"/>
    <w:rsid w:val="005075C4"/>
    <w:rsid w:val="00507831"/>
    <w:rsid w:val="00507898"/>
    <w:rsid w:val="00507A0E"/>
    <w:rsid w:val="00507A29"/>
    <w:rsid w:val="00507C49"/>
    <w:rsid w:val="00507EAB"/>
    <w:rsid w:val="005100C6"/>
    <w:rsid w:val="005100D9"/>
    <w:rsid w:val="005102AE"/>
    <w:rsid w:val="00510319"/>
    <w:rsid w:val="00510328"/>
    <w:rsid w:val="00510414"/>
    <w:rsid w:val="005104C2"/>
    <w:rsid w:val="005106C3"/>
    <w:rsid w:val="00510AE1"/>
    <w:rsid w:val="00510BE0"/>
    <w:rsid w:val="00510BE4"/>
    <w:rsid w:val="00510DB2"/>
    <w:rsid w:val="00510DD4"/>
    <w:rsid w:val="00510DE2"/>
    <w:rsid w:val="00511520"/>
    <w:rsid w:val="005115DC"/>
    <w:rsid w:val="00511A23"/>
    <w:rsid w:val="00511C2A"/>
    <w:rsid w:val="00511D98"/>
    <w:rsid w:val="00511F68"/>
    <w:rsid w:val="005120F7"/>
    <w:rsid w:val="005121CB"/>
    <w:rsid w:val="005122BD"/>
    <w:rsid w:val="005123FF"/>
    <w:rsid w:val="00512479"/>
    <w:rsid w:val="005128C9"/>
    <w:rsid w:val="00512A4B"/>
    <w:rsid w:val="00512AE3"/>
    <w:rsid w:val="00512B33"/>
    <w:rsid w:val="00512BCE"/>
    <w:rsid w:val="00512C9C"/>
    <w:rsid w:val="0051301F"/>
    <w:rsid w:val="0051311E"/>
    <w:rsid w:val="00513267"/>
    <w:rsid w:val="0051345A"/>
    <w:rsid w:val="00513468"/>
    <w:rsid w:val="00513573"/>
    <w:rsid w:val="00513676"/>
    <w:rsid w:val="005139FA"/>
    <w:rsid w:val="00513D0C"/>
    <w:rsid w:val="00513D64"/>
    <w:rsid w:val="00513E77"/>
    <w:rsid w:val="00513EEF"/>
    <w:rsid w:val="00513F6F"/>
    <w:rsid w:val="00514353"/>
    <w:rsid w:val="0051454C"/>
    <w:rsid w:val="00514550"/>
    <w:rsid w:val="005147CF"/>
    <w:rsid w:val="005148CF"/>
    <w:rsid w:val="005149B2"/>
    <w:rsid w:val="00514C06"/>
    <w:rsid w:val="00514C65"/>
    <w:rsid w:val="00514D5B"/>
    <w:rsid w:val="00514DDD"/>
    <w:rsid w:val="00514E56"/>
    <w:rsid w:val="00514EBA"/>
    <w:rsid w:val="00515196"/>
    <w:rsid w:val="00515252"/>
    <w:rsid w:val="005152B2"/>
    <w:rsid w:val="005152B3"/>
    <w:rsid w:val="0051532C"/>
    <w:rsid w:val="00515478"/>
    <w:rsid w:val="0051553F"/>
    <w:rsid w:val="00515552"/>
    <w:rsid w:val="005155D3"/>
    <w:rsid w:val="005155EA"/>
    <w:rsid w:val="0051563E"/>
    <w:rsid w:val="005156B2"/>
    <w:rsid w:val="005157D2"/>
    <w:rsid w:val="00515B77"/>
    <w:rsid w:val="00515D1D"/>
    <w:rsid w:val="00515D38"/>
    <w:rsid w:val="00515E5A"/>
    <w:rsid w:val="00515E7F"/>
    <w:rsid w:val="00515EF7"/>
    <w:rsid w:val="00515F39"/>
    <w:rsid w:val="00515F50"/>
    <w:rsid w:val="00515F6E"/>
    <w:rsid w:val="00515FF5"/>
    <w:rsid w:val="0051603B"/>
    <w:rsid w:val="005161C7"/>
    <w:rsid w:val="00516320"/>
    <w:rsid w:val="0051641A"/>
    <w:rsid w:val="0051659D"/>
    <w:rsid w:val="00516661"/>
    <w:rsid w:val="00516756"/>
    <w:rsid w:val="00516C47"/>
    <w:rsid w:val="00516CF6"/>
    <w:rsid w:val="00516E6C"/>
    <w:rsid w:val="00517224"/>
    <w:rsid w:val="005172F5"/>
    <w:rsid w:val="00517321"/>
    <w:rsid w:val="0051732D"/>
    <w:rsid w:val="005173E1"/>
    <w:rsid w:val="00517590"/>
    <w:rsid w:val="0051797B"/>
    <w:rsid w:val="00517E47"/>
    <w:rsid w:val="00517F7C"/>
    <w:rsid w:val="00520069"/>
    <w:rsid w:val="0052024C"/>
    <w:rsid w:val="005203CC"/>
    <w:rsid w:val="005203EC"/>
    <w:rsid w:val="0052064E"/>
    <w:rsid w:val="005207BD"/>
    <w:rsid w:val="00520894"/>
    <w:rsid w:val="005209A5"/>
    <w:rsid w:val="00520A8C"/>
    <w:rsid w:val="00520B85"/>
    <w:rsid w:val="00520E57"/>
    <w:rsid w:val="0052122D"/>
    <w:rsid w:val="0052123E"/>
    <w:rsid w:val="0052132B"/>
    <w:rsid w:val="00521384"/>
    <w:rsid w:val="0052139C"/>
    <w:rsid w:val="005215FB"/>
    <w:rsid w:val="0052162E"/>
    <w:rsid w:val="00521806"/>
    <w:rsid w:val="00521A0F"/>
    <w:rsid w:val="00521BB7"/>
    <w:rsid w:val="00521D12"/>
    <w:rsid w:val="00521D49"/>
    <w:rsid w:val="005220A5"/>
    <w:rsid w:val="00522110"/>
    <w:rsid w:val="00522127"/>
    <w:rsid w:val="00522183"/>
    <w:rsid w:val="005221A8"/>
    <w:rsid w:val="005221B5"/>
    <w:rsid w:val="00522421"/>
    <w:rsid w:val="005224DF"/>
    <w:rsid w:val="005225F5"/>
    <w:rsid w:val="0052267F"/>
    <w:rsid w:val="005226F0"/>
    <w:rsid w:val="00522731"/>
    <w:rsid w:val="005227A8"/>
    <w:rsid w:val="00522856"/>
    <w:rsid w:val="005228E4"/>
    <w:rsid w:val="0052290C"/>
    <w:rsid w:val="00522925"/>
    <w:rsid w:val="005229F8"/>
    <w:rsid w:val="00522B50"/>
    <w:rsid w:val="00522DB7"/>
    <w:rsid w:val="00522DE7"/>
    <w:rsid w:val="00522EDF"/>
    <w:rsid w:val="00522F95"/>
    <w:rsid w:val="005233E4"/>
    <w:rsid w:val="005234D3"/>
    <w:rsid w:val="005235F6"/>
    <w:rsid w:val="005236B5"/>
    <w:rsid w:val="00523775"/>
    <w:rsid w:val="00523E7F"/>
    <w:rsid w:val="005241C4"/>
    <w:rsid w:val="005241F3"/>
    <w:rsid w:val="0052422C"/>
    <w:rsid w:val="0052429A"/>
    <w:rsid w:val="005242D4"/>
    <w:rsid w:val="005245C1"/>
    <w:rsid w:val="005249D9"/>
    <w:rsid w:val="00524A7A"/>
    <w:rsid w:val="00524AAA"/>
    <w:rsid w:val="00524B09"/>
    <w:rsid w:val="00524B4D"/>
    <w:rsid w:val="00524BDB"/>
    <w:rsid w:val="00524CA8"/>
    <w:rsid w:val="00524D8E"/>
    <w:rsid w:val="00524DF1"/>
    <w:rsid w:val="00524EE7"/>
    <w:rsid w:val="00524EF4"/>
    <w:rsid w:val="00524F50"/>
    <w:rsid w:val="005250C4"/>
    <w:rsid w:val="00525272"/>
    <w:rsid w:val="005252F0"/>
    <w:rsid w:val="00525366"/>
    <w:rsid w:val="005254D0"/>
    <w:rsid w:val="005258DD"/>
    <w:rsid w:val="005259F2"/>
    <w:rsid w:val="00525BD2"/>
    <w:rsid w:val="00525D04"/>
    <w:rsid w:val="00525D71"/>
    <w:rsid w:val="00525E46"/>
    <w:rsid w:val="00525F7E"/>
    <w:rsid w:val="00526007"/>
    <w:rsid w:val="00526066"/>
    <w:rsid w:val="00526430"/>
    <w:rsid w:val="0052644C"/>
    <w:rsid w:val="00526486"/>
    <w:rsid w:val="005266D2"/>
    <w:rsid w:val="00526742"/>
    <w:rsid w:val="005267B9"/>
    <w:rsid w:val="00526AF1"/>
    <w:rsid w:val="00526CF6"/>
    <w:rsid w:val="00526D87"/>
    <w:rsid w:val="00526E1E"/>
    <w:rsid w:val="00526E60"/>
    <w:rsid w:val="00526F75"/>
    <w:rsid w:val="00526F99"/>
    <w:rsid w:val="00527196"/>
    <w:rsid w:val="00527232"/>
    <w:rsid w:val="005272B9"/>
    <w:rsid w:val="0052734D"/>
    <w:rsid w:val="005274DB"/>
    <w:rsid w:val="0052756B"/>
    <w:rsid w:val="005275B5"/>
    <w:rsid w:val="005276F4"/>
    <w:rsid w:val="0052775A"/>
    <w:rsid w:val="0052780A"/>
    <w:rsid w:val="005278ED"/>
    <w:rsid w:val="00527A3A"/>
    <w:rsid w:val="00527A73"/>
    <w:rsid w:val="00527AB2"/>
    <w:rsid w:val="00527B2E"/>
    <w:rsid w:val="00527B95"/>
    <w:rsid w:val="00527CCE"/>
    <w:rsid w:val="00527CE6"/>
    <w:rsid w:val="00527FE0"/>
    <w:rsid w:val="00530041"/>
    <w:rsid w:val="0053011D"/>
    <w:rsid w:val="00530224"/>
    <w:rsid w:val="00530390"/>
    <w:rsid w:val="005303EB"/>
    <w:rsid w:val="0053048B"/>
    <w:rsid w:val="005305E1"/>
    <w:rsid w:val="00530813"/>
    <w:rsid w:val="00530862"/>
    <w:rsid w:val="00530A44"/>
    <w:rsid w:val="00530A46"/>
    <w:rsid w:val="00530B39"/>
    <w:rsid w:val="00530B9E"/>
    <w:rsid w:val="00530C4F"/>
    <w:rsid w:val="00530C88"/>
    <w:rsid w:val="00530CA8"/>
    <w:rsid w:val="00530EAA"/>
    <w:rsid w:val="00531194"/>
    <w:rsid w:val="0053133D"/>
    <w:rsid w:val="00531698"/>
    <w:rsid w:val="005316B6"/>
    <w:rsid w:val="005316D8"/>
    <w:rsid w:val="005316E5"/>
    <w:rsid w:val="00531751"/>
    <w:rsid w:val="00531827"/>
    <w:rsid w:val="00531886"/>
    <w:rsid w:val="0053197C"/>
    <w:rsid w:val="00531BB8"/>
    <w:rsid w:val="00531E22"/>
    <w:rsid w:val="00531EC3"/>
    <w:rsid w:val="0053219A"/>
    <w:rsid w:val="00532283"/>
    <w:rsid w:val="00532542"/>
    <w:rsid w:val="00532598"/>
    <w:rsid w:val="00532726"/>
    <w:rsid w:val="0053283E"/>
    <w:rsid w:val="005328F2"/>
    <w:rsid w:val="005329C0"/>
    <w:rsid w:val="005329C2"/>
    <w:rsid w:val="00532A22"/>
    <w:rsid w:val="00532A5D"/>
    <w:rsid w:val="00532AF2"/>
    <w:rsid w:val="00532B02"/>
    <w:rsid w:val="00532C51"/>
    <w:rsid w:val="00532FFA"/>
    <w:rsid w:val="00533028"/>
    <w:rsid w:val="00533332"/>
    <w:rsid w:val="0053344D"/>
    <w:rsid w:val="00533604"/>
    <w:rsid w:val="00533617"/>
    <w:rsid w:val="00533974"/>
    <w:rsid w:val="00533A7A"/>
    <w:rsid w:val="00533AF7"/>
    <w:rsid w:val="00533B10"/>
    <w:rsid w:val="00533DC6"/>
    <w:rsid w:val="00533DEA"/>
    <w:rsid w:val="005340A3"/>
    <w:rsid w:val="0053416E"/>
    <w:rsid w:val="0053430A"/>
    <w:rsid w:val="0053437D"/>
    <w:rsid w:val="00534549"/>
    <w:rsid w:val="00534787"/>
    <w:rsid w:val="0053490B"/>
    <w:rsid w:val="00534AFE"/>
    <w:rsid w:val="00534E28"/>
    <w:rsid w:val="00534EE2"/>
    <w:rsid w:val="00534F28"/>
    <w:rsid w:val="00534F8F"/>
    <w:rsid w:val="00534F95"/>
    <w:rsid w:val="005350FF"/>
    <w:rsid w:val="00535341"/>
    <w:rsid w:val="0053561A"/>
    <w:rsid w:val="00535661"/>
    <w:rsid w:val="005356D8"/>
    <w:rsid w:val="005358A6"/>
    <w:rsid w:val="005359A8"/>
    <w:rsid w:val="00535A37"/>
    <w:rsid w:val="00535A6B"/>
    <w:rsid w:val="00535BA7"/>
    <w:rsid w:val="00535C60"/>
    <w:rsid w:val="00535E2E"/>
    <w:rsid w:val="00535E69"/>
    <w:rsid w:val="00535F88"/>
    <w:rsid w:val="00535F9D"/>
    <w:rsid w:val="00536278"/>
    <w:rsid w:val="005364C8"/>
    <w:rsid w:val="005367C3"/>
    <w:rsid w:val="0053680D"/>
    <w:rsid w:val="00536B1A"/>
    <w:rsid w:val="00536C5A"/>
    <w:rsid w:val="00536CDC"/>
    <w:rsid w:val="00536D02"/>
    <w:rsid w:val="00536D0A"/>
    <w:rsid w:val="00536D15"/>
    <w:rsid w:val="00536D18"/>
    <w:rsid w:val="00536F49"/>
    <w:rsid w:val="005370F2"/>
    <w:rsid w:val="0053743E"/>
    <w:rsid w:val="00537478"/>
    <w:rsid w:val="005376F3"/>
    <w:rsid w:val="005379E2"/>
    <w:rsid w:val="00537B5D"/>
    <w:rsid w:val="00537CC4"/>
    <w:rsid w:val="00537F06"/>
    <w:rsid w:val="00540058"/>
    <w:rsid w:val="0054005B"/>
    <w:rsid w:val="00540096"/>
    <w:rsid w:val="005401A6"/>
    <w:rsid w:val="005401C6"/>
    <w:rsid w:val="0054027F"/>
    <w:rsid w:val="005402F4"/>
    <w:rsid w:val="0054033F"/>
    <w:rsid w:val="0054034C"/>
    <w:rsid w:val="005404BA"/>
    <w:rsid w:val="00540566"/>
    <w:rsid w:val="005405DD"/>
    <w:rsid w:val="00540861"/>
    <w:rsid w:val="0054095E"/>
    <w:rsid w:val="005409F0"/>
    <w:rsid w:val="00540A4C"/>
    <w:rsid w:val="00540BCB"/>
    <w:rsid w:val="00540BF7"/>
    <w:rsid w:val="00540C9A"/>
    <w:rsid w:val="00540F02"/>
    <w:rsid w:val="00541087"/>
    <w:rsid w:val="005411DC"/>
    <w:rsid w:val="0054129C"/>
    <w:rsid w:val="005412C2"/>
    <w:rsid w:val="00541433"/>
    <w:rsid w:val="005414D2"/>
    <w:rsid w:val="0054151A"/>
    <w:rsid w:val="00541642"/>
    <w:rsid w:val="00541695"/>
    <w:rsid w:val="005418FC"/>
    <w:rsid w:val="005419BF"/>
    <w:rsid w:val="00541A1D"/>
    <w:rsid w:val="00541DAF"/>
    <w:rsid w:val="00541DD0"/>
    <w:rsid w:val="00541E3D"/>
    <w:rsid w:val="00541ED0"/>
    <w:rsid w:val="00541F4B"/>
    <w:rsid w:val="0054208B"/>
    <w:rsid w:val="0054235D"/>
    <w:rsid w:val="00542369"/>
    <w:rsid w:val="0054236B"/>
    <w:rsid w:val="00542384"/>
    <w:rsid w:val="00542517"/>
    <w:rsid w:val="005428C2"/>
    <w:rsid w:val="00542C42"/>
    <w:rsid w:val="00542E3D"/>
    <w:rsid w:val="00542ED9"/>
    <w:rsid w:val="00542FFF"/>
    <w:rsid w:val="005430AB"/>
    <w:rsid w:val="005430E5"/>
    <w:rsid w:val="0054341F"/>
    <w:rsid w:val="00543A5A"/>
    <w:rsid w:val="00543ABB"/>
    <w:rsid w:val="00543AD7"/>
    <w:rsid w:val="00543D1E"/>
    <w:rsid w:val="00543DD8"/>
    <w:rsid w:val="00544285"/>
    <w:rsid w:val="005442C6"/>
    <w:rsid w:val="00544620"/>
    <w:rsid w:val="0054463A"/>
    <w:rsid w:val="0054468A"/>
    <w:rsid w:val="005446C8"/>
    <w:rsid w:val="005446F3"/>
    <w:rsid w:val="00544B49"/>
    <w:rsid w:val="00544B79"/>
    <w:rsid w:val="00544CC5"/>
    <w:rsid w:val="005451CC"/>
    <w:rsid w:val="0054524A"/>
    <w:rsid w:val="0054528B"/>
    <w:rsid w:val="005452B6"/>
    <w:rsid w:val="005453BB"/>
    <w:rsid w:val="00545490"/>
    <w:rsid w:val="00545665"/>
    <w:rsid w:val="0054586C"/>
    <w:rsid w:val="00545B0B"/>
    <w:rsid w:val="00545B40"/>
    <w:rsid w:val="00545BF9"/>
    <w:rsid w:val="00545C19"/>
    <w:rsid w:val="00545C64"/>
    <w:rsid w:val="00545D02"/>
    <w:rsid w:val="00545FEB"/>
    <w:rsid w:val="0054613F"/>
    <w:rsid w:val="00546350"/>
    <w:rsid w:val="005463FE"/>
    <w:rsid w:val="00546494"/>
    <w:rsid w:val="00546559"/>
    <w:rsid w:val="0054657E"/>
    <w:rsid w:val="00546680"/>
    <w:rsid w:val="00546690"/>
    <w:rsid w:val="005467E8"/>
    <w:rsid w:val="005467F6"/>
    <w:rsid w:val="00546965"/>
    <w:rsid w:val="00546B0A"/>
    <w:rsid w:val="00546CE9"/>
    <w:rsid w:val="00546CEF"/>
    <w:rsid w:val="00546E79"/>
    <w:rsid w:val="00546F50"/>
    <w:rsid w:val="00546FA2"/>
    <w:rsid w:val="00547199"/>
    <w:rsid w:val="0054721F"/>
    <w:rsid w:val="00547254"/>
    <w:rsid w:val="00547281"/>
    <w:rsid w:val="00547560"/>
    <w:rsid w:val="00547653"/>
    <w:rsid w:val="0054767C"/>
    <w:rsid w:val="00547768"/>
    <w:rsid w:val="005477CA"/>
    <w:rsid w:val="005478F7"/>
    <w:rsid w:val="00547AF8"/>
    <w:rsid w:val="00547B53"/>
    <w:rsid w:val="00547BD2"/>
    <w:rsid w:val="00547BE3"/>
    <w:rsid w:val="00547C59"/>
    <w:rsid w:val="00547C96"/>
    <w:rsid w:val="00547DC1"/>
    <w:rsid w:val="00550026"/>
    <w:rsid w:val="00550045"/>
    <w:rsid w:val="00550111"/>
    <w:rsid w:val="005501EC"/>
    <w:rsid w:val="00550456"/>
    <w:rsid w:val="00550529"/>
    <w:rsid w:val="0055062B"/>
    <w:rsid w:val="00550645"/>
    <w:rsid w:val="005506F0"/>
    <w:rsid w:val="00550750"/>
    <w:rsid w:val="0055091F"/>
    <w:rsid w:val="0055099D"/>
    <w:rsid w:val="00550C0C"/>
    <w:rsid w:val="00550C43"/>
    <w:rsid w:val="00550ED8"/>
    <w:rsid w:val="00550F76"/>
    <w:rsid w:val="00551115"/>
    <w:rsid w:val="005514A6"/>
    <w:rsid w:val="005514EF"/>
    <w:rsid w:val="005515B2"/>
    <w:rsid w:val="005515D4"/>
    <w:rsid w:val="00551908"/>
    <w:rsid w:val="00551AFB"/>
    <w:rsid w:val="00551B72"/>
    <w:rsid w:val="00551CD5"/>
    <w:rsid w:val="00552088"/>
    <w:rsid w:val="005520BE"/>
    <w:rsid w:val="00552222"/>
    <w:rsid w:val="00552249"/>
    <w:rsid w:val="005523A9"/>
    <w:rsid w:val="005523B2"/>
    <w:rsid w:val="005525BC"/>
    <w:rsid w:val="005527AC"/>
    <w:rsid w:val="00552ADA"/>
    <w:rsid w:val="00552BD0"/>
    <w:rsid w:val="00552EC0"/>
    <w:rsid w:val="00553036"/>
    <w:rsid w:val="0055314A"/>
    <w:rsid w:val="00553274"/>
    <w:rsid w:val="005532EC"/>
    <w:rsid w:val="005532EF"/>
    <w:rsid w:val="00553A27"/>
    <w:rsid w:val="00553AC7"/>
    <w:rsid w:val="00553BA3"/>
    <w:rsid w:val="00553C3C"/>
    <w:rsid w:val="00553C6F"/>
    <w:rsid w:val="00553CA9"/>
    <w:rsid w:val="00553D47"/>
    <w:rsid w:val="00553D87"/>
    <w:rsid w:val="00553D9D"/>
    <w:rsid w:val="00553EC3"/>
    <w:rsid w:val="00553F1C"/>
    <w:rsid w:val="005540D2"/>
    <w:rsid w:val="005540E0"/>
    <w:rsid w:val="0055424E"/>
    <w:rsid w:val="005542C4"/>
    <w:rsid w:val="005543C1"/>
    <w:rsid w:val="0055444F"/>
    <w:rsid w:val="00554460"/>
    <w:rsid w:val="0055448D"/>
    <w:rsid w:val="005544A3"/>
    <w:rsid w:val="005546EA"/>
    <w:rsid w:val="0055479A"/>
    <w:rsid w:val="005549A8"/>
    <w:rsid w:val="00554BB1"/>
    <w:rsid w:val="00554BDB"/>
    <w:rsid w:val="00554D62"/>
    <w:rsid w:val="00554DC4"/>
    <w:rsid w:val="00554DCF"/>
    <w:rsid w:val="00554EB3"/>
    <w:rsid w:val="00554EBC"/>
    <w:rsid w:val="00554F0D"/>
    <w:rsid w:val="00554FAA"/>
    <w:rsid w:val="00555067"/>
    <w:rsid w:val="0055509F"/>
    <w:rsid w:val="0055536E"/>
    <w:rsid w:val="00555415"/>
    <w:rsid w:val="005555DB"/>
    <w:rsid w:val="005555E7"/>
    <w:rsid w:val="00555B67"/>
    <w:rsid w:val="00555BD0"/>
    <w:rsid w:val="00555C5E"/>
    <w:rsid w:val="00555CFB"/>
    <w:rsid w:val="00555DAF"/>
    <w:rsid w:val="00555F61"/>
    <w:rsid w:val="00555F63"/>
    <w:rsid w:val="005560C5"/>
    <w:rsid w:val="00556138"/>
    <w:rsid w:val="00556165"/>
    <w:rsid w:val="005563FD"/>
    <w:rsid w:val="00556600"/>
    <w:rsid w:val="00556808"/>
    <w:rsid w:val="005569FB"/>
    <w:rsid w:val="00556A0D"/>
    <w:rsid w:val="00556A81"/>
    <w:rsid w:val="00556BB1"/>
    <w:rsid w:val="00556DA2"/>
    <w:rsid w:val="00556DED"/>
    <w:rsid w:val="00556F93"/>
    <w:rsid w:val="0055725E"/>
    <w:rsid w:val="0055727A"/>
    <w:rsid w:val="0055737E"/>
    <w:rsid w:val="00557400"/>
    <w:rsid w:val="005574CC"/>
    <w:rsid w:val="0055760C"/>
    <w:rsid w:val="0055783E"/>
    <w:rsid w:val="00557879"/>
    <w:rsid w:val="005579A6"/>
    <w:rsid w:val="00557C83"/>
    <w:rsid w:val="00557D6F"/>
    <w:rsid w:val="00557D9B"/>
    <w:rsid w:val="0056036A"/>
    <w:rsid w:val="00560508"/>
    <w:rsid w:val="005605AF"/>
    <w:rsid w:val="00560A8F"/>
    <w:rsid w:val="00560AD8"/>
    <w:rsid w:val="00560B3D"/>
    <w:rsid w:val="00560B80"/>
    <w:rsid w:val="00560BE5"/>
    <w:rsid w:val="00560CE9"/>
    <w:rsid w:val="00560DFB"/>
    <w:rsid w:val="00560F32"/>
    <w:rsid w:val="005610B4"/>
    <w:rsid w:val="00561118"/>
    <w:rsid w:val="005612AE"/>
    <w:rsid w:val="00561325"/>
    <w:rsid w:val="0056135B"/>
    <w:rsid w:val="00561409"/>
    <w:rsid w:val="0056141D"/>
    <w:rsid w:val="0056154C"/>
    <w:rsid w:val="005615B4"/>
    <w:rsid w:val="00561634"/>
    <w:rsid w:val="0056163A"/>
    <w:rsid w:val="00561665"/>
    <w:rsid w:val="005618E4"/>
    <w:rsid w:val="0056191E"/>
    <w:rsid w:val="005619CB"/>
    <w:rsid w:val="00561A5A"/>
    <w:rsid w:val="00561C0D"/>
    <w:rsid w:val="00561CB3"/>
    <w:rsid w:val="00561CFC"/>
    <w:rsid w:val="00561E14"/>
    <w:rsid w:val="00561E40"/>
    <w:rsid w:val="00561E5B"/>
    <w:rsid w:val="00561E5D"/>
    <w:rsid w:val="0056243B"/>
    <w:rsid w:val="005624AB"/>
    <w:rsid w:val="00562595"/>
    <w:rsid w:val="00562834"/>
    <w:rsid w:val="0056288C"/>
    <w:rsid w:val="005628C3"/>
    <w:rsid w:val="00562994"/>
    <w:rsid w:val="00562A8C"/>
    <w:rsid w:val="00562D80"/>
    <w:rsid w:val="00562DDB"/>
    <w:rsid w:val="00563151"/>
    <w:rsid w:val="0056325D"/>
    <w:rsid w:val="00563390"/>
    <w:rsid w:val="005635A5"/>
    <w:rsid w:val="0056369E"/>
    <w:rsid w:val="00563881"/>
    <w:rsid w:val="00563CE8"/>
    <w:rsid w:val="00563D05"/>
    <w:rsid w:val="00564063"/>
    <w:rsid w:val="005641A2"/>
    <w:rsid w:val="00564352"/>
    <w:rsid w:val="0056464D"/>
    <w:rsid w:val="005646C9"/>
    <w:rsid w:val="005646FE"/>
    <w:rsid w:val="00564876"/>
    <w:rsid w:val="0056488B"/>
    <w:rsid w:val="0056497A"/>
    <w:rsid w:val="005649E1"/>
    <w:rsid w:val="005650E6"/>
    <w:rsid w:val="00565113"/>
    <w:rsid w:val="0056524A"/>
    <w:rsid w:val="005656A3"/>
    <w:rsid w:val="00565857"/>
    <w:rsid w:val="0056588A"/>
    <w:rsid w:val="00565B8C"/>
    <w:rsid w:val="00565BB9"/>
    <w:rsid w:val="0056600B"/>
    <w:rsid w:val="00566073"/>
    <w:rsid w:val="005660EB"/>
    <w:rsid w:val="00566205"/>
    <w:rsid w:val="00566289"/>
    <w:rsid w:val="0056641E"/>
    <w:rsid w:val="00566421"/>
    <w:rsid w:val="00566579"/>
    <w:rsid w:val="0056657A"/>
    <w:rsid w:val="00566637"/>
    <w:rsid w:val="005666B7"/>
    <w:rsid w:val="00566783"/>
    <w:rsid w:val="005667F8"/>
    <w:rsid w:val="00566824"/>
    <w:rsid w:val="005668C5"/>
    <w:rsid w:val="00566ACF"/>
    <w:rsid w:val="00566B08"/>
    <w:rsid w:val="0056715F"/>
    <w:rsid w:val="00567339"/>
    <w:rsid w:val="0056737C"/>
    <w:rsid w:val="005675F8"/>
    <w:rsid w:val="0056782F"/>
    <w:rsid w:val="0056785A"/>
    <w:rsid w:val="00567B0A"/>
    <w:rsid w:val="00567B26"/>
    <w:rsid w:val="00567C08"/>
    <w:rsid w:val="00567DD9"/>
    <w:rsid w:val="00567E1D"/>
    <w:rsid w:val="00567F2C"/>
    <w:rsid w:val="00570036"/>
    <w:rsid w:val="00570178"/>
    <w:rsid w:val="00570200"/>
    <w:rsid w:val="00570288"/>
    <w:rsid w:val="005702DC"/>
    <w:rsid w:val="005703F9"/>
    <w:rsid w:val="00570499"/>
    <w:rsid w:val="0057066F"/>
    <w:rsid w:val="0057080E"/>
    <w:rsid w:val="00570850"/>
    <w:rsid w:val="00570A45"/>
    <w:rsid w:val="00570B7E"/>
    <w:rsid w:val="00570CAA"/>
    <w:rsid w:val="00570D58"/>
    <w:rsid w:val="005713F8"/>
    <w:rsid w:val="00571402"/>
    <w:rsid w:val="00571441"/>
    <w:rsid w:val="005714BE"/>
    <w:rsid w:val="005714EC"/>
    <w:rsid w:val="005714F7"/>
    <w:rsid w:val="005715F3"/>
    <w:rsid w:val="0057163D"/>
    <w:rsid w:val="005716A3"/>
    <w:rsid w:val="00571831"/>
    <w:rsid w:val="0057197C"/>
    <w:rsid w:val="005719F5"/>
    <w:rsid w:val="00571A2F"/>
    <w:rsid w:val="00571A5C"/>
    <w:rsid w:val="00571AA1"/>
    <w:rsid w:val="00571AB8"/>
    <w:rsid w:val="00571C1B"/>
    <w:rsid w:val="00571D34"/>
    <w:rsid w:val="00571D39"/>
    <w:rsid w:val="00572116"/>
    <w:rsid w:val="0057219B"/>
    <w:rsid w:val="005721B3"/>
    <w:rsid w:val="005724AF"/>
    <w:rsid w:val="00572931"/>
    <w:rsid w:val="00572ADC"/>
    <w:rsid w:val="00572D06"/>
    <w:rsid w:val="00572E33"/>
    <w:rsid w:val="00572FDF"/>
    <w:rsid w:val="00573124"/>
    <w:rsid w:val="0057320B"/>
    <w:rsid w:val="005732CB"/>
    <w:rsid w:val="00573518"/>
    <w:rsid w:val="005735B9"/>
    <w:rsid w:val="00573610"/>
    <w:rsid w:val="00573626"/>
    <w:rsid w:val="00573631"/>
    <w:rsid w:val="00573862"/>
    <w:rsid w:val="005738C9"/>
    <w:rsid w:val="00573C03"/>
    <w:rsid w:val="005740BB"/>
    <w:rsid w:val="0057435B"/>
    <w:rsid w:val="00574448"/>
    <w:rsid w:val="0057478E"/>
    <w:rsid w:val="00574947"/>
    <w:rsid w:val="00574961"/>
    <w:rsid w:val="0057497E"/>
    <w:rsid w:val="005749E3"/>
    <w:rsid w:val="00574AD5"/>
    <w:rsid w:val="00574B1E"/>
    <w:rsid w:val="00574BE1"/>
    <w:rsid w:val="00574EC0"/>
    <w:rsid w:val="00574F69"/>
    <w:rsid w:val="00574FFD"/>
    <w:rsid w:val="0057515B"/>
    <w:rsid w:val="005751AC"/>
    <w:rsid w:val="0057545E"/>
    <w:rsid w:val="00575480"/>
    <w:rsid w:val="00575485"/>
    <w:rsid w:val="00575683"/>
    <w:rsid w:val="00575783"/>
    <w:rsid w:val="0057580D"/>
    <w:rsid w:val="00575810"/>
    <w:rsid w:val="005758A2"/>
    <w:rsid w:val="00575AE7"/>
    <w:rsid w:val="00575B13"/>
    <w:rsid w:val="00575C2D"/>
    <w:rsid w:val="00575D3F"/>
    <w:rsid w:val="00575F63"/>
    <w:rsid w:val="00576072"/>
    <w:rsid w:val="00576358"/>
    <w:rsid w:val="005763A9"/>
    <w:rsid w:val="00576727"/>
    <w:rsid w:val="00576AAE"/>
    <w:rsid w:val="00576B4F"/>
    <w:rsid w:val="00576BE4"/>
    <w:rsid w:val="00576C02"/>
    <w:rsid w:val="00576CB7"/>
    <w:rsid w:val="00576E4D"/>
    <w:rsid w:val="00576E54"/>
    <w:rsid w:val="00576E5A"/>
    <w:rsid w:val="00576E60"/>
    <w:rsid w:val="00576EF8"/>
    <w:rsid w:val="00577004"/>
    <w:rsid w:val="00577087"/>
    <w:rsid w:val="005770B2"/>
    <w:rsid w:val="005770B6"/>
    <w:rsid w:val="00577101"/>
    <w:rsid w:val="005771C5"/>
    <w:rsid w:val="0057727F"/>
    <w:rsid w:val="00577338"/>
    <w:rsid w:val="005773D6"/>
    <w:rsid w:val="00577488"/>
    <w:rsid w:val="0057748C"/>
    <w:rsid w:val="005776EF"/>
    <w:rsid w:val="00577721"/>
    <w:rsid w:val="005779DD"/>
    <w:rsid w:val="00577DAD"/>
    <w:rsid w:val="00577F88"/>
    <w:rsid w:val="00580066"/>
    <w:rsid w:val="0058010B"/>
    <w:rsid w:val="00580197"/>
    <w:rsid w:val="00580371"/>
    <w:rsid w:val="0058065C"/>
    <w:rsid w:val="0058074F"/>
    <w:rsid w:val="005809A5"/>
    <w:rsid w:val="00580A36"/>
    <w:rsid w:val="00580A98"/>
    <w:rsid w:val="00580F12"/>
    <w:rsid w:val="00581026"/>
    <w:rsid w:val="00581167"/>
    <w:rsid w:val="005811DD"/>
    <w:rsid w:val="0058127D"/>
    <w:rsid w:val="00581501"/>
    <w:rsid w:val="0058154B"/>
    <w:rsid w:val="00581860"/>
    <w:rsid w:val="00581A73"/>
    <w:rsid w:val="00581A97"/>
    <w:rsid w:val="00581BD5"/>
    <w:rsid w:val="00581D49"/>
    <w:rsid w:val="00581E10"/>
    <w:rsid w:val="00581E83"/>
    <w:rsid w:val="00581FBC"/>
    <w:rsid w:val="0058205D"/>
    <w:rsid w:val="00582087"/>
    <w:rsid w:val="0058217E"/>
    <w:rsid w:val="005822A1"/>
    <w:rsid w:val="005823B3"/>
    <w:rsid w:val="0058245F"/>
    <w:rsid w:val="00582722"/>
    <w:rsid w:val="00582765"/>
    <w:rsid w:val="0058286E"/>
    <w:rsid w:val="0058290F"/>
    <w:rsid w:val="005829C9"/>
    <w:rsid w:val="00582BCC"/>
    <w:rsid w:val="00582C9B"/>
    <w:rsid w:val="00582CF7"/>
    <w:rsid w:val="00582DDC"/>
    <w:rsid w:val="00582E41"/>
    <w:rsid w:val="005832CE"/>
    <w:rsid w:val="0058346D"/>
    <w:rsid w:val="0058352D"/>
    <w:rsid w:val="005835E5"/>
    <w:rsid w:val="005835F9"/>
    <w:rsid w:val="00583C56"/>
    <w:rsid w:val="00583D95"/>
    <w:rsid w:val="00583FC7"/>
    <w:rsid w:val="0058400F"/>
    <w:rsid w:val="00584159"/>
    <w:rsid w:val="005844EC"/>
    <w:rsid w:val="00584530"/>
    <w:rsid w:val="00584930"/>
    <w:rsid w:val="0058493D"/>
    <w:rsid w:val="005849EF"/>
    <w:rsid w:val="00584A96"/>
    <w:rsid w:val="00584AC6"/>
    <w:rsid w:val="00584B4C"/>
    <w:rsid w:val="00584C06"/>
    <w:rsid w:val="00584E04"/>
    <w:rsid w:val="00584E54"/>
    <w:rsid w:val="00584E59"/>
    <w:rsid w:val="00584F3A"/>
    <w:rsid w:val="005853B8"/>
    <w:rsid w:val="00585606"/>
    <w:rsid w:val="0058566B"/>
    <w:rsid w:val="00585CBF"/>
    <w:rsid w:val="00585E17"/>
    <w:rsid w:val="00585FAC"/>
    <w:rsid w:val="00585FE0"/>
    <w:rsid w:val="005860F2"/>
    <w:rsid w:val="00586219"/>
    <w:rsid w:val="0058622A"/>
    <w:rsid w:val="00586269"/>
    <w:rsid w:val="00586762"/>
    <w:rsid w:val="005868D2"/>
    <w:rsid w:val="00586AAB"/>
    <w:rsid w:val="00586B3E"/>
    <w:rsid w:val="00586B5A"/>
    <w:rsid w:val="00586B64"/>
    <w:rsid w:val="00586BED"/>
    <w:rsid w:val="00586CD6"/>
    <w:rsid w:val="00586DAD"/>
    <w:rsid w:val="00586F63"/>
    <w:rsid w:val="00587024"/>
    <w:rsid w:val="005870CE"/>
    <w:rsid w:val="005873A2"/>
    <w:rsid w:val="00587401"/>
    <w:rsid w:val="00587743"/>
    <w:rsid w:val="00587887"/>
    <w:rsid w:val="00587FD1"/>
    <w:rsid w:val="00587FEB"/>
    <w:rsid w:val="005900DA"/>
    <w:rsid w:val="005901DD"/>
    <w:rsid w:val="005901E3"/>
    <w:rsid w:val="005902CD"/>
    <w:rsid w:val="005903CA"/>
    <w:rsid w:val="0059057B"/>
    <w:rsid w:val="005905C5"/>
    <w:rsid w:val="005905EA"/>
    <w:rsid w:val="00590615"/>
    <w:rsid w:val="0059061B"/>
    <w:rsid w:val="005909E0"/>
    <w:rsid w:val="00590B05"/>
    <w:rsid w:val="00590B37"/>
    <w:rsid w:val="00590DA9"/>
    <w:rsid w:val="00590E5C"/>
    <w:rsid w:val="00590FDC"/>
    <w:rsid w:val="00591268"/>
    <w:rsid w:val="00591359"/>
    <w:rsid w:val="00591373"/>
    <w:rsid w:val="0059137B"/>
    <w:rsid w:val="00591427"/>
    <w:rsid w:val="0059156B"/>
    <w:rsid w:val="00591612"/>
    <w:rsid w:val="0059162B"/>
    <w:rsid w:val="00591714"/>
    <w:rsid w:val="0059172C"/>
    <w:rsid w:val="005919B3"/>
    <w:rsid w:val="00591AB6"/>
    <w:rsid w:val="00591AD1"/>
    <w:rsid w:val="00591B9D"/>
    <w:rsid w:val="00591DA9"/>
    <w:rsid w:val="00591DCB"/>
    <w:rsid w:val="00591E65"/>
    <w:rsid w:val="00591E69"/>
    <w:rsid w:val="00591F86"/>
    <w:rsid w:val="005921AC"/>
    <w:rsid w:val="00592399"/>
    <w:rsid w:val="00592A6F"/>
    <w:rsid w:val="00592A94"/>
    <w:rsid w:val="00592B27"/>
    <w:rsid w:val="00592BE6"/>
    <w:rsid w:val="00592CB4"/>
    <w:rsid w:val="00592D1F"/>
    <w:rsid w:val="00592D8C"/>
    <w:rsid w:val="00592DB6"/>
    <w:rsid w:val="00592E47"/>
    <w:rsid w:val="00592EAA"/>
    <w:rsid w:val="00592EF6"/>
    <w:rsid w:val="00593117"/>
    <w:rsid w:val="0059319F"/>
    <w:rsid w:val="0059327F"/>
    <w:rsid w:val="005932C6"/>
    <w:rsid w:val="00593339"/>
    <w:rsid w:val="0059359E"/>
    <w:rsid w:val="00593685"/>
    <w:rsid w:val="005936B9"/>
    <w:rsid w:val="00593725"/>
    <w:rsid w:val="0059379F"/>
    <w:rsid w:val="00593A07"/>
    <w:rsid w:val="00593BFE"/>
    <w:rsid w:val="00593D61"/>
    <w:rsid w:val="00593DA2"/>
    <w:rsid w:val="00593DE2"/>
    <w:rsid w:val="005940B5"/>
    <w:rsid w:val="0059410B"/>
    <w:rsid w:val="005941FC"/>
    <w:rsid w:val="005943A7"/>
    <w:rsid w:val="00594409"/>
    <w:rsid w:val="0059443C"/>
    <w:rsid w:val="005944D9"/>
    <w:rsid w:val="00594627"/>
    <w:rsid w:val="00594849"/>
    <w:rsid w:val="005948D1"/>
    <w:rsid w:val="005948EB"/>
    <w:rsid w:val="00594A1C"/>
    <w:rsid w:val="00594A53"/>
    <w:rsid w:val="00594D1B"/>
    <w:rsid w:val="00594D2C"/>
    <w:rsid w:val="005950B4"/>
    <w:rsid w:val="005952CC"/>
    <w:rsid w:val="00595658"/>
    <w:rsid w:val="005958B8"/>
    <w:rsid w:val="005958F7"/>
    <w:rsid w:val="005958FF"/>
    <w:rsid w:val="005959AB"/>
    <w:rsid w:val="005959E3"/>
    <w:rsid w:val="00595D05"/>
    <w:rsid w:val="00595E7E"/>
    <w:rsid w:val="0059617F"/>
    <w:rsid w:val="0059628D"/>
    <w:rsid w:val="005964C2"/>
    <w:rsid w:val="00596696"/>
    <w:rsid w:val="00596783"/>
    <w:rsid w:val="0059695C"/>
    <w:rsid w:val="00596BCE"/>
    <w:rsid w:val="00596FAC"/>
    <w:rsid w:val="00596FDF"/>
    <w:rsid w:val="00597012"/>
    <w:rsid w:val="005972F5"/>
    <w:rsid w:val="0059750D"/>
    <w:rsid w:val="0059762A"/>
    <w:rsid w:val="00597853"/>
    <w:rsid w:val="00597A9C"/>
    <w:rsid w:val="00597CB6"/>
    <w:rsid w:val="00597CBE"/>
    <w:rsid w:val="00597CE8"/>
    <w:rsid w:val="00597DA4"/>
    <w:rsid w:val="00597F96"/>
    <w:rsid w:val="00597FB5"/>
    <w:rsid w:val="005A0147"/>
    <w:rsid w:val="005A01F5"/>
    <w:rsid w:val="005A035A"/>
    <w:rsid w:val="005A0379"/>
    <w:rsid w:val="005A0405"/>
    <w:rsid w:val="005A052B"/>
    <w:rsid w:val="005A05E9"/>
    <w:rsid w:val="005A065B"/>
    <w:rsid w:val="005A079B"/>
    <w:rsid w:val="005A080F"/>
    <w:rsid w:val="005A0B7A"/>
    <w:rsid w:val="005A0C0F"/>
    <w:rsid w:val="005A0F35"/>
    <w:rsid w:val="005A10AA"/>
    <w:rsid w:val="005A117D"/>
    <w:rsid w:val="005A126A"/>
    <w:rsid w:val="005A128C"/>
    <w:rsid w:val="005A1410"/>
    <w:rsid w:val="005A1458"/>
    <w:rsid w:val="005A17AC"/>
    <w:rsid w:val="005A182C"/>
    <w:rsid w:val="005A1904"/>
    <w:rsid w:val="005A1964"/>
    <w:rsid w:val="005A19B5"/>
    <w:rsid w:val="005A1ABA"/>
    <w:rsid w:val="005A1E01"/>
    <w:rsid w:val="005A1F3E"/>
    <w:rsid w:val="005A1FD0"/>
    <w:rsid w:val="005A200B"/>
    <w:rsid w:val="005A208F"/>
    <w:rsid w:val="005A20FC"/>
    <w:rsid w:val="005A217C"/>
    <w:rsid w:val="005A228F"/>
    <w:rsid w:val="005A2621"/>
    <w:rsid w:val="005A27B4"/>
    <w:rsid w:val="005A2929"/>
    <w:rsid w:val="005A2AAF"/>
    <w:rsid w:val="005A2B42"/>
    <w:rsid w:val="005A2B5E"/>
    <w:rsid w:val="005A2BFE"/>
    <w:rsid w:val="005A2D03"/>
    <w:rsid w:val="005A2D68"/>
    <w:rsid w:val="005A2F10"/>
    <w:rsid w:val="005A2F4D"/>
    <w:rsid w:val="005A2F54"/>
    <w:rsid w:val="005A2F80"/>
    <w:rsid w:val="005A2FB5"/>
    <w:rsid w:val="005A3040"/>
    <w:rsid w:val="005A3256"/>
    <w:rsid w:val="005A3320"/>
    <w:rsid w:val="005A33A0"/>
    <w:rsid w:val="005A35FC"/>
    <w:rsid w:val="005A36AD"/>
    <w:rsid w:val="005A36D0"/>
    <w:rsid w:val="005A37C4"/>
    <w:rsid w:val="005A37F9"/>
    <w:rsid w:val="005A38CB"/>
    <w:rsid w:val="005A39E4"/>
    <w:rsid w:val="005A3BA2"/>
    <w:rsid w:val="005A3C32"/>
    <w:rsid w:val="005A3DC5"/>
    <w:rsid w:val="005A3DEC"/>
    <w:rsid w:val="005A3E77"/>
    <w:rsid w:val="005A3FB7"/>
    <w:rsid w:val="005A3FC0"/>
    <w:rsid w:val="005A4670"/>
    <w:rsid w:val="005A47D7"/>
    <w:rsid w:val="005A47DF"/>
    <w:rsid w:val="005A4824"/>
    <w:rsid w:val="005A48E5"/>
    <w:rsid w:val="005A4940"/>
    <w:rsid w:val="005A4D71"/>
    <w:rsid w:val="005A4E09"/>
    <w:rsid w:val="005A4F0D"/>
    <w:rsid w:val="005A4FCA"/>
    <w:rsid w:val="005A50A1"/>
    <w:rsid w:val="005A538E"/>
    <w:rsid w:val="005A54CD"/>
    <w:rsid w:val="005A55F4"/>
    <w:rsid w:val="005A5612"/>
    <w:rsid w:val="005A5711"/>
    <w:rsid w:val="005A571B"/>
    <w:rsid w:val="005A581D"/>
    <w:rsid w:val="005A5A7B"/>
    <w:rsid w:val="005A5AC2"/>
    <w:rsid w:val="005A5BD9"/>
    <w:rsid w:val="005A5D69"/>
    <w:rsid w:val="005A5F41"/>
    <w:rsid w:val="005A66A5"/>
    <w:rsid w:val="005A66DC"/>
    <w:rsid w:val="005A6725"/>
    <w:rsid w:val="005A682F"/>
    <w:rsid w:val="005A6BA5"/>
    <w:rsid w:val="005A6C25"/>
    <w:rsid w:val="005A6C48"/>
    <w:rsid w:val="005A6FE0"/>
    <w:rsid w:val="005A715E"/>
    <w:rsid w:val="005A7208"/>
    <w:rsid w:val="005A7248"/>
    <w:rsid w:val="005A7352"/>
    <w:rsid w:val="005A73D4"/>
    <w:rsid w:val="005A73DC"/>
    <w:rsid w:val="005A7441"/>
    <w:rsid w:val="005A7454"/>
    <w:rsid w:val="005A751A"/>
    <w:rsid w:val="005A7640"/>
    <w:rsid w:val="005A779C"/>
    <w:rsid w:val="005A7827"/>
    <w:rsid w:val="005A7964"/>
    <w:rsid w:val="005A7AEB"/>
    <w:rsid w:val="005A7B69"/>
    <w:rsid w:val="005B008A"/>
    <w:rsid w:val="005B0123"/>
    <w:rsid w:val="005B0133"/>
    <w:rsid w:val="005B01DD"/>
    <w:rsid w:val="005B0336"/>
    <w:rsid w:val="005B051D"/>
    <w:rsid w:val="005B0625"/>
    <w:rsid w:val="005B0801"/>
    <w:rsid w:val="005B0881"/>
    <w:rsid w:val="005B08FE"/>
    <w:rsid w:val="005B09E2"/>
    <w:rsid w:val="005B0A67"/>
    <w:rsid w:val="005B0AE8"/>
    <w:rsid w:val="005B0DAD"/>
    <w:rsid w:val="005B1037"/>
    <w:rsid w:val="005B11D7"/>
    <w:rsid w:val="005B1210"/>
    <w:rsid w:val="005B127E"/>
    <w:rsid w:val="005B12A4"/>
    <w:rsid w:val="005B1329"/>
    <w:rsid w:val="005B147F"/>
    <w:rsid w:val="005B16C0"/>
    <w:rsid w:val="005B1886"/>
    <w:rsid w:val="005B189F"/>
    <w:rsid w:val="005B18C2"/>
    <w:rsid w:val="005B18F3"/>
    <w:rsid w:val="005B191F"/>
    <w:rsid w:val="005B1A4E"/>
    <w:rsid w:val="005B1D47"/>
    <w:rsid w:val="005B1F7D"/>
    <w:rsid w:val="005B2022"/>
    <w:rsid w:val="005B2081"/>
    <w:rsid w:val="005B226C"/>
    <w:rsid w:val="005B24DE"/>
    <w:rsid w:val="005B2538"/>
    <w:rsid w:val="005B26E3"/>
    <w:rsid w:val="005B2719"/>
    <w:rsid w:val="005B272B"/>
    <w:rsid w:val="005B274B"/>
    <w:rsid w:val="005B2824"/>
    <w:rsid w:val="005B28D6"/>
    <w:rsid w:val="005B29EB"/>
    <w:rsid w:val="005B2AD1"/>
    <w:rsid w:val="005B2DBA"/>
    <w:rsid w:val="005B2DCB"/>
    <w:rsid w:val="005B2E98"/>
    <w:rsid w:val="005B30D3"/>
    <w:rsid w:val="005B3115"/>
    <w:rsid w:val="005B322C"/>
    <w:rsid w:val="005B3562"/>
    <w:rsid w:val="005B3574"/>
    <w:rsid w:val="005B3594"/>
    <w:rsid w:val="005B3633"/>
    <w:rsid w:val="005B39EE"/>
    <w:rsid w:val="005B39F9"/>
    <w:rsid w:val="005B3AD2"/>
    <w:rsid w:val="005B3B59"/>
    <w:rsid w:val="005B3D88"/>
    <w:rsid w:val="005B3DD7"/>
    <w:rsid w:val="005B409E"/>
    <w:rsid w:val="005B4167"/>
    <w:rsid w:val="005B416F"/>
    <w:rsid w:val="005B42EA"/>
    <w:rsid w:val="005B4314"/>
    <w:rsid w:val="005B44C6"/>
    <w:rsid w:val="005B4576"/>
    <w:rsid w:val="005B47DC"/>
    <w:rsid w:val="005B48CC"/>
    <w:rsid w:val="005B4BDB"/>
    <w:rsid w:val="005B4C06"/>
    <w:rsid w:val="005B4C72"/>
    <w:rsid w:val="005B4C9C"/>
    <w:rsid w:val="005B4D54"/>
    <w:rsid w:val="005B4F30"/>
    <w:rsid w:val="005B4FC7"/>
    <w:rsid w:val="005B50F2"/>
    <w:rsid w:val="005B5142"/>
    <w:rsid w:val="005B5155"/>
    <w:rsid w:val="005B51A1"/>
    <w:rsid w:val="005B541B"/>
    <w:rsid w:val="005B5447"/>
    <w:rsid w:val="005B54E5"/>
    <w:rsid w:val="005B5662"/>
    <w:rsid w:val="005B587A"/>
    <w:rsid w:val="005B58CF"/>
    <w:rsid w:val="005B5AFA"/>
    <w:rsid w:val="005B5C49"/>
    <w:rsid w:val="005B5CC3"/>
    <w:rsid w:val="005B5CCE"/>
    <w:rsid w:val="005B6041"/>
    <w:rsid w:val="005B6066"/>
    <w:rsid w:val="005B6093"/>
    <w:rsid w:val="005B6213"/>
    <w:rsid w:val="005B62D7"/>
    <w:rsid w:val="005B6439"/>
    <w:rsid w:val="005B6520"/>
    <w:rsid w:val="005B6671"/>
    <w:rsid w:val="005B6694"/>
    <w:rsid w:val="005B69A7"/>
    <w:rsid w:val="005B6A4F"/>
    <w:rsid w:val="005B6E11"/>
    <w:rsid w:val="005B6ECB"/>
    <w:rsid w:val="005B6F1D"/>
    <w:rsid w:val="005B7035"/>
    <w:rsid w:val="005B711F"/>
    <w:rsid w:val="005B7145"/>
    <w:rsid w:val="005B7381"/>
    <w:rsid w:val="005B743D"/>
    <w:rsid w:val="005B7555"/>
    <w:rsid w:val="005B7637"/>
    <w:rsid w:val="005B7729"/>
    <w:rsid w:val="005B7749"/>
    <w:rsid w:val="005B78D0"/>
    <w:rsid w:val="005B7A13"/>
    <w:rsid w:val="005B7A88"/>
    <w:rsid w:val="005B7B69"/>
    <w:rsid w:val="005B7DED"/>
    <w:rsid w:val="005B7E7E"/>
    <w:rsid w:val="005B7EC1"/>
    <w:rsid w:val="005C0011"/>
    <w:rsid w:val="005C0094"/>
    <w:rsid w:val="005C00B4"/>
    <w:rsid w:val="005C0322"/>
    <w:rsid w:val="005C0387"/>
    <w:rsid w:val="005C03B5"/>
    <w:rsid w:val="005C0659"/>
    <w:rsid w:val="005C076B"/>
    <w:rsid w:val="005C0771"/>
    <w:rsid w:val="005C07B5"/>
    <w:rsid w:val="005C0872"/>
    <w:rsid w:val="005C08D4"/>
    <w:rsid w:val="005C08E1"/>
    <w:rsid w:val="005C08EA"/>
    <w:rsid w:val="005C0955"/>
    <w:rsid w:val="005C0A8F"/>
    <w:rsid w:val="005C0C89"/>
    <w:rsid w:val="005C0CF6"/>
    <w:rsid w:val="005C0D15"/>
    <w:rsid w:val="005C0D21"/>
    <w:rsid w:val="005C0DB6"/>
    <w:rsid w:val="005C0EA3"/>
    <w:rsid w:val="005C0ECA"/>
    <w:rsid w:val="005C0F08"/>
    <w:rsid w:val="005C0FC3"/>
    <w:rsid w:val="005C1032"/>
    <w:rsid w:val="005C1067"/>
    <w:rsid w:val="005C1227"/>
    <w:rsid w:val="005C12DA"/>
    <w:rsid w:val="005C1392"/>
    <w:rsid w:val="005C14C9"/>
    <w:rsid w:val="005C156E"/>
    <w:rsid w:val="005C1600"/>
    <w:rsid w:val="005C16B4"/>
    <w:rsid w:val="005C1851"/>
    <w:rsid w:val="005C1854"/>
    <w:rsid w:val="005C1961"/>
    <w:rsid w:val="005C1980"/>
    <w:rsid w:val="005C1994"/>
    <w:rsid w:val="005C1995"/>
    <w:rsid w:val="005C1DDD"/>
    <w:rsid w:val="005C1ED0"/>
    <w:rsid w:val="005C2178"/>
    <w:rsid w:val="005C219A"/>
    <w:rsid w:val="005C2251"/>
    <w:rsid w:val="005C22AD"/>
    <w:rsid w:val="005C2613"/>
    <w:rsid w:val="005C26D0"/>
    <w:rsid w:val="005C2871"/>
    <w:rsid w:val="005C289B"/>
    <w:rsid w:val="005C2A83"/>
    <w:rsid w:val="005C2AAE"/>
    <w:rsid w:val="005C2C5C"/>
    <w:rsid w:val="005C2D76"/>
    <w:rsid w:val="005C2DB6"/>
    <w:rsid w:val="005C2EF6"/>
    <w:rsid w:val="005C2F3C"/>
    <w:rsid w:val="005C3056"/>
    <w:rsid w:val="005C30FD"/>
    <w:rsid w:val="005C31AA"/>
    <w:rsid w:val="005C324D"/>
    <w:rsid w:val="005C3330"/>
    <w:rsid w:val="005C346C"/>
    <w:rsid w:val="005C34E6"/>
    <w:rsid w:val="005C37A2"/>
    <w:rsid w:val="005C3A10"/>
    <w:rsid w:val="005C3AF5"/>
    <w:rsid w:val="005C40C5"/>
    <w:rsid w:val="005C431C"/>
    <w:rsid w:val="005C43FA"/>
    <w:rsid w:val="005C4459"/>
    <w:rsid w:val="005C462B"/>
    <w:rsid w:val="005C46E9"/>
    <w:rsid w:val="005C48AA"/>
    <w:rsid w:val="005C4ABF"/>
    <w:rsid w:val="005C4AC5"/>
    <w:rsid w:val="005C4C4C"/>
    <w:rsid w:val="005C4D3F"/>
    <w:rsid w:val="005C4EBF"/>
    <w:rsid w:val="005C519E"/>
    <w:rsid w:val="005C51D6"/>
    <w:rsid w:val="005C5346"/>
    <w:rsid w:val="005C5389"/>
    <w:rsid w:val="005C54A3"/>
    <w:rsid w:val="005C566D"/>
    <w:rsid w:val="005C57D2"/>
    <w:rsid w:val="005C5863"/>
    <w:rsid w:val="005C5997"/>
    <w:rsid w:val="005C59AF"/>
    <w:rsid w:val="005C5A29"/>
    <w:rsid w:val="005C5B60"/>
    <w:rsid w:val="005C5C67"/>
    <w:rsid w:val="005C5DEC"/>
    <w:rsid w:val="005C5EA8"/>
    <w:rsid w:val="005C5EC6"/>
    <w:rsid w:val="005C5F27"/>
    <w:rsid w:val="005C5FB8"/>
    <w:rsid w:val="005C61F7"/>
    <w:rsid w:val="005C622C"/>
    <w:rsid w:val="005C6265"/>
    <w:rsid w:val="005C6278"/>
    <w:rsid w:val="005C6310"/>
    <w:rsid w:val="005C632E"/>
    <w:rsid w:val="005C6345"/>
    <w:rsid w:val="005C637C"/>
    <w:rsid w:val="005C6709"/>
    <w:rsid w:val="005C6874"/>
    <w:rsid w:val="005C6BB7"/>
    <w:rsid w:val="005C6C87"/>
    <w:rsid w:val="005C6CC8"/>
    <w:rsid w:val="005C71AD"/>
    <w:rsid w:val="005C71C4"/>
    <w:rsid w:val="005C725B"/>
    <w:rsid w:val="005C72C5"/>
    <w:rsid w:val="005C73DA"/>
    <w:rsid w:val="005C7408"/>
    <w:rsid w:val="005C75DC"/>
    <w:rsid w:val="005C7679"/>
    <w:rsid w:val="005C76A1"/>
    <w:rsid w:val="005C77B3"/>
    <w:rsid w:val="005C7875"/>
    <w:rsid w:val="005C79CC"/>
    <w:rsid w:val="005C7B92"/>
    <w:rsid w:val="005C7D44"/>
    <w:rsid w:val="005C7E2C"/>
    <w:rsid w:val="005C7F10"/>
    <w:rsid w:val="005C7F57"/>
    <w:rsid w:val="005D013F"/>
    <w:rsid w:val="005D0238"/>
    <w:rsid w:val="005D02CE"/>
    <w:rsid w:val="005D0302"/>
    <w:rsid w:val="005D0348"/>
    <w:rsid w:val="005D048A"/>
    <w:rsid w:val="005D0525"/>
    <w:rsid w:val="005D0578"/>
    <w:rsid w:val="005D0604"/>
    <w:rsid w:val="005D07A1"/>
    <w:rsid w:val="005D080C"/>
    <w:rsid w:val="005D08E7"/>
    <w:rsid w:val="005D09B5"/>
    <w:rsid w:val="005D0C2B"/>
    <w:rsid w:val="005D1086"/>
    <w:rsid w:val="005D1110"/>
    <w:rsid w:val="005D1184"/>
    <w:rsid w:val="005D11E8"/>
    <w:rsid w:val="005D14B7"/>
    <w:rsid w:val="005D14E7"/>
    <w:rsid w:val="005D164A"/>
    <w:rsid w:val="005D1816"/>
    <w:rsid w:val="005D183E"/>
    <w:rsid w:val="005D18F9"/>
    <w:rsid w:val="005D1C0B"/>
    <w:rsid w:val="005D1CC1"/>
    <w:rsid w:val="005D1F15"/>
    <w:rsid w:val="005D2298"/>
    <w:rsid w:val="005D23D4"/>
    <w:rsid w:val="005D23ED"/>
    <w:rsid w:val="005D24C2"/>
    <w:rsid w:val="005D24D1"/>
    <w:rsid w:val="005D2743"/>
    <w:rsid w:val="005D27DB"/>
    <w:rsid w:val="005D2ABC"/>
    <w:rsid w:val="005D2DBB"/>
    <w:rsid w:val="005D2F99"/>
    <w:rsid w:val="005D30A8"/>
    <w:rsid w:val="005D3210"/>
    <w:rsid w:val="005D3373"/>
    <w:rsid w:val="005D3C45"/>
    <w:rsid w:val="005D3D30"/>
    <w:rsid w:val="005D4025"/>
    <w:rsid w:val="005D4109"/>
    <w:rsid w:val="005D4494"/>
    <w:rsid w:val="005D4535"/>
    <w:rsid w:val="005D45CE"/>
    <w:rsid w:val="005D45F0"/>
    <w:rsid w:val="005D46C9"/>
    <w:rsid w:val="005D47CA"/>
    <w:rsid w:val="005D4B07"/>
    <w:rsid w:val="005D4B77"/>
    <w:rsid w:val="005D4BC4"/>
    <w:rsid w:val="005D4BC9"/>
    <w:rsid w:val="005D4C42"/>
    <w:rsid w:val="005D4D13"/>
    <w:rsid w:val="005D52C3"/>
    <w:rsid w:val="005D571C"/>
    <w:rsid w:val="005D57AE"/>
    <w:rsid w:val="005D5922"/>
    <w:rsid w:val="005D5AFD"/>
    <w:rsid w:val="005D5AFF"/>
    <w:rsid w:val="005D5B41"/>
    <w:rsid w:val="005D5ED5"/>
    <w:rsid w:val="005D5F60"/>
    <w:rsid w:val="005D5F8A"/>
    <w:rsid w:val="005D5FE1"/>
    <w:rsid w:val="005D6176"/>
    <w:rsid w:val="005D61B7"/>
    <w:rsid w:val="005D61C2"/>
    <w:rsid w:val="005D62B1"/>
    <w:rsid w:val="005D6456"/>
    <w:rsid w:val="005D6534"/>
    <w:rsid w:val="005D65AF"/>
    <w:rsid w:val="005D6636"/>
    <w:rsid w:val="005D6661"/>
    <w:rsid w:val="005D6AA4"/>
    <w:rsid w:val="005D6B0F"/>
    <w:rsid w:val="005D6BDD"/>
    <w:rsid w:val="005D6D86"/>
    <w:rsid w:val="005D6D88"/>
    <w:rsid w:val="005D6DFC"/>
    <w:rsid w:val="005D6EB0"/>
    <w:rsid w:val="005D6FFA"/>
    <w:rsid w:val="005D700B"/>
    <w:rsid w:val="005D7172"/>
    <w:rsid w:val="005D744B"/>
    <w:rsid w:val="005D74F9"/>
    <w:rsid w:val="005D759B"/>
    <w:rsid w:val="005D75C7"/>
    <w:rsid w:val="005D7937"/>
    <w:rsid w:val="005D7A0B"/>
    <w:rsid w:val="005D7CCA"/>
    <w:rsid w:val="005D7D1A"/>
    <w:rsid w:val="005D7D86"/>
    <w:rsid w:val="005D7EDE"/>
    <w:rsid w:val="005D7FBE"/>
    <w:rsid w:val="005E010E"/>
    <w:rsid w:val="005E01D5"/>
    <w:rsid w:val="005E051F"/>
    <w:rsid w:val="005E0642"/>
    <w:rsid w:val="005E068B"/>
    <w:rsid w:val="005E091C"/>
    <w:rsid w:val="005E09CB"/>
    <w:rsid w:val="005E0C0B"/>
    <w:rsid w:val="005E0C68"/>
    <w:rsid w:val="005E0D98"/>
    <w:rsid w:val="005E0DBE"/>
    <w:rsid w:val="005E0DDF"/>
    <w:rsid w:val="005E1165"/>
    <w:rsid w:val="005E1502"/>
    <w:rsid w:val="005E1524"/>
    <w:rsid w:val="005E15B4"/>
    <w:rsid w:val="005E176B"/>
    <w:rsid w:val="005E18F7"/>
    <w:rsid w:val="005E1932"/>
    <w:rsid w:val="005E1A9B"/>
    <w:rsid w:val="005E1C6F"/>
    <w:rsid w:val="005E1D29"/>
    <w:rsid w:val="005E1D3C"/>
    <w:rsid w:val="005E1D3F"/>
    <w:rsid w:val="005E1D93"/>
    <w:rsid w:val="005E21E0"/>
    <w:rsid w:val="005E222C"/>
    <w:rsid w:val="005E2401"/>
    <w:rsid w:val="005E260C"/>
    <w:rsid w:val="005E2703"/>
    <w:rsid w:val="005E2A3B"/>
    <w:rsid w:val="005E2AD0"/>
    <w:rsid w:val="005E2B07"/>
    <w:rsid w:val="005E2C4C"/>
    <w:rsid w:val="005E2CB2"/>
    <w:rsid w:val="005E2E24"/>
    <w:rsid w:val="005E2E26"/>
    <w:rsid w:val="005E2E5B"/>
    <w:rsid w:val="005E2F58"/>
    <w:rsid w:val="005E3210"/>
    <w:rsid w:val="005E33CC"/>
    <w:rsid w:val="005E34C5"/>
    <w:rsid w:val="005E388A"/>
    <w:rsid w:val="005E3A06"/>
    <w:rsid w:val="005E3B59"/>
    <w:rsid w:val="005E3D96"/>
    <w:rsid w:val="005E3E4F"/>
    <w:rsid w:val="005E3FB7"/>
    <w:rsid w:val="005E3FFB"/>
    <w:rsid w:val="005E4173"/>
    <w:rsid w:val="005E4177"/>
    <w:rsid w:val="005E434E"/>
    <w:rsid w:val="005E4360"/>
    <w:rsid w:val="005E43BC"/>
    <w:rsid w:val="005E43C7"/>
    <w:rsid w:val="005E4749"/>
    <w:rsid w:val="005E4774"/>
    <w:rsid w:val="005E47CC"/>
    <w:rsid w:val="005E4AF3"/>
    <w:rsid w:val="005E4C96"/>
    <w:rsid w:val="005E4EAD"/>
    <w:rsid w:val="005E4EEC"/>
    <w:rsid w:val="005E4F48"/>
    <w:rsid w:val="005E5088"/>
    <w:rsid w:val="005E523A"/>
    <w:rsid w:val="005E5504"/>
    <w:rsid w:val="005E56E5"/>
    <w:rsid w:val="005E57C9"/>
    <w:rsid w:val="005E5816"/>
    <w:rsid w:val="005E5940"/>
    <w:rsid w:val="005E5B3A"/>
    <w:rsid w:val="005E5FE9"/>
    <w:rsid w:val="005E5FED"/>
    <w:rsid w:val="005E6129"/>
    <w:rsid w:val="005E6240"/>
    <w:rsid w:val="005E6291"/>
    <w:rsid w:val="005E635E"/>
    <w:rsid w:val="005E63DE"/>
    <w:rsid w:val="005E63F1"/>
    <w:rsid w:val="005E665C"/>
    <w:rsid w:val="005E6771"/>
    <w:rsid w:val="005E6975"/>
    <w:rsid w:val="005E6B94"/>
    <w:rsid w:val="005E6C28"/>
    <w:rsid w:val="005E6F31"/>
    <w:rsid w:val="005E6F3D"/>
    <w:rsid w:val="005E7023"/>
    <w:rsid w:val="005E71D5"/>
    <w:rsid w:val="005E7682"/>
    <w:rsid w:val="005E7986"/>
    <w:rsid w:val="005E79BB"/>
    <w:rsid w:val="005E7A30"/>
    <w:rsid w:val="005E7E3C"/>
    <w:rsid w:val="005E7E6D"/>
    <w:rsid w:val="005F0236"/>
    <w:rsid w:val="005F0252"/>
    <w:rsid w:val="005F0525"/>
    <w:rsid w:val="005F0545"/>
    <w:rsid w:val="005F068E"/>
    <w:rsid w:val="005F0A56"/>
    <w:rsid w:val="005F0B90"/>
    <w:rsid w:val="005F0D04"/>
    <w:rsid w:val="005F0DB5"/>
    <w:rsid w:val="005F1066"/>
    <w:rsid w:val="005F1163"/>
    <w:rsid w:val="005F117E"/>
    <w:rsid w:val="005F1234"/>
    <w:rsid w:val="005F1235"/>
    <w:rsid w:val="005F1348"/>
    <w:rsid w:val="005F1422"/>
    <w:rsid w:val="005F146A"/>
    <w:rsid w:val="005F1500"/>
    <w:rsid w:val="005F1567"/>
    <w:rsid w:val="005F173D"/>
    <w:rsid w:val="005F17BB"/>
    <w:rsid w:val="005F17D2"/>
    <w:rsid w:val="005F180B"/>
    <w:rsid w:val="005F18FD"/>
    <w:rsid w:val="005F1917"/>
    <w:rsid w:val="005F1A4F"/>
    <w:rsid w:val="005F1DAE"/>
    <w:rsid w:val="005F1E5F"/>
    <w:rsid w:val="005F21FF"/>
    <w:rsid w:val="005F227C"/>
    <w:rsid w:val="005F2386"/>
    <w:rsid w:val="005F2501"/>
    <w:rsid w:val="005F26E1"/>
    <w:rsid w:val="005F27BE"/>
    <w:rsid w:val="005F2825"/>
    <w:rsid w:val="005F2844"/>
    <w:rsid w:val="005F28E8"/>
    <w:rsid w:val="005F29C4"/>
    <w:rsid w:val="005F2D9B"/>
    <w:rsid w:val="005F2DD6"/>
    <w:rsid w:val="005F2ECA"/>
    <w:rsid w:val="005F2F72"/>
    <w:rsid w:val="005F2F9E"/>
    <w:rsid w:val="005F2FAC"/>
    <w:rsid w:val="005F3071"/>
    <w:rsid w:val="005F30E7"/>
    <w:rsid w:val="005F31FE"/>
    <w:rsid w:val="005F36BA"/>
    <w:rsid w:val="005F3825"/>
    <w:rsid w:val="005F3941"/>
    <w:rsid w:val="005F3A63"/>
    <w:rsid w:val="005F3BF4"/>
    <w:rsid w:val="005F3F03"/>
    <w:rsid w:val="005F40B5"/>
    <w:rsid w:val="005F4163"/>
    <w:rsid w:val="005F41D9"/>
    <w:rsid w:val="005F4312"/>
    <w:rsid w:val="005F44C5"/>
    <w:rsid w:val="005F456D"/>
    <w:rsid w:val="005F456F"/>
    <w:rsid w:val="005F4643"/>
    <w:rsid w:val="005F467C"/>
    <w:rsid w:val="005F4693"/>
    <w:rsid w:val="005F4823"/>
    <w:rsid w:val="005F4A62"/>
    <w:rsid w:val="005F4A89"/>
    <w:rsid w:val="005F4E4B"/>
    <w:rsid w:val="005F5396"/>
    <w:rsid w:val="005F573F"/>
    <w:rsid w:val="005F59C2"/>
    <w:rsid w:val="005F5A23"/>
    <w:rsid w:val="005F5D94"/>
    <w:rsid w:val="005F5EC6"/>
    <w:rsid w:val="005F6009"/>
    <w:rsid w:val="005F62AD"/>
    <w:rsid w:val="005F64FD"/>
    <w:rsid w:val="005F6519"/>
    <w:rsid w:val="005F6725"/>
    <w:rsid w:val="005F67B0"/>
    <w:rsid w:val="005F69EC"/>
    <w:rsid w:val="005F6A1A"/>
    <w:rsid w:val="005F6AB0"/>
    <w:rsid w:val="005F6C56"/>
    <w:rsid w:val="005F6CB6"/>
    <w:rsid w:val="005F6E78"/>
    <w:rsid w:val="005F6EAC"/>
    <w:rsid w:val="005F704D"/>
    <w:rsid w:val="005F71EF"/>
    <w:rsid w:val="005F723E"/>
    <w:rsid w:val="005F725E"/>
    <w:rsid w:val="005F7275"/>
    <w:rsid w:val="005F7332"/>
    <w:rsid w:val="005F7583"/>
    <w:rsid w:val="005F7683"/>
    <w:rsid w:val="005F779E"/>
    <w:rsid w:val="005F797A"/>
    <w:rsid w:val="005F79F7"/>
    <w:rsid w:val="005F7A01"/>
    <w:rsid w:val="005F7AF2"/>
    <w:rsid w:val="005F7DA1"/>
    <w:rsid w:val="005F7EA8"/>
    <w:rsid w:val="005F7EC4"/>
    <w:rsid w:val="00600074"/>
    <w:rsid w:val="006000CC"/>
    <w:rsid w:val="00600315"/>
    <w:rsid w:val="00600405"/>
    <w:rsid w:val="006006A2"/>
    <w:rsid w:val="006006B3"/>
    <w:rsid w:val="006006EC"/>
    <w:rsid w:val="00600761"/>
    <w:rsid w:val="00600833"/>
    <w:rsid w:val="006008DA"/>
    <w:rsid w:val="00600A67"/>
    <w:rsid w:val="00600C18"/>
    <w:rsid w:val="00600CEF"/>
    <w:rsid w:val="006010A9"/>
    <w:rsid w:val="006010D0"/>
    <w:rsid w:val="006010FB"/>
    <w:rsid w:val="0060121B"/>
    <w:rsid w:val="00601224"/>
    <w:rsid w:val="006012FE"/>
    <w:rsid w:val="00601353"/>
    <w:rsid w:val="0060135D"/>
    <w:rsid w:val="00601456"/>
    <w:rsid w:val="0060158B"/>
    <w:rsid w:val="0060159C"/>
    <w:rsid w:val="006017A7"/>
    <w:rsid w:val="006017DD"/>
    <w:rsid w:val="0060182E"/>
    <w:rsid w:val="006018C5"/>
    <w:rsid w:val="00601904"/>
    <w:rsid w:val="00601C3B"/>
    <w:rsid w:val="00601F60"/>
    <w:rsid w:val="00602102"/>
    <w:rsid w:val="0060221B"/>
    <w:rsid w:val="00602254"/>
    <w:rsid w:val="00602262"/>
    <w:rsid w:val="006022B0"/>
    <w:rsid w:val="006022BE"/>
    <w:rsid w:val="006022E6"/>
    <w:rsid w:val="00602332"/>
    <w:rsid w:val="00602559"/>
    <w:rsid w:val="0060265B"/>
    <w:rsid w:val="006027C6"/>
    <w:rsid w:val="00602834"/>
    <w:rsid w:val="00602904"/>
    <w:rsid w:val="00602995"/>
    <w:rsid w:val="00602BB3"/>
    <w:rsid w:val="00602C40"/>
    <w:rsid w:val="00602C7E"/>
    <w:rsid w:val="00602CC9"/>
    <w:rsid w:val="00602DCD"/>
    <w:rsid w:val="00602FE7"/>
    <w:rsid w:val="00603184"/>
    <w:rsid w:val="006032E8"/>
    <w:rsid w:val="006033D8"/>
    <w:rsid w:val="00603557"/>
    <w:rsid w:val="00603561"/>
    <w:rsid w:val="00603582"/>
    <w:rsid w:val="00603763"/>
    <w:rsid w:val="00603C8F"/>
    <w:rsid w:val="00603CC7"/>
    <w:rsid w:val="00603CD3"/>
    <w:rsid w:val="00603CE7"/>
    <w:rsid w:val="00603DDA"/>
    <w:rsid w:val="00603E03"/>
    <w:rsid w:val="00603E21"/>
    <w:rsid w:val="006040CB"/>
    <w:rsid w:val="0060428D"/>
    <w:rsid w:val="00604528"/>
    <w:rsid w:val="0060454B"/>
    <w:rsid w:val="0060454C"/>
    <w:rsid w:val="00604826"/>
    <w:rsid w:val="0060495C"/>
    <w:rsid w:val="006049BE"/>
    <w:rsid w:val="00604B6D"/>
    <w:rsid w:val="00604B70"/>
    <w:rsid w:val="00604C48"/>
    <w:rsid w:val="00604CDB"/>
    <w:rsid w:val="00604E41"/>
    <w:rsid w:val="00604F25"/>
    <w:rsid w:val="00604FD3"/>
    <w:rsid w:val="00604FDB"/>
    <w:rsid w:val="00605081"/>
    <w:rsid w:val="006050C1"/>
    <w:rsid w:val="00605267"/>
    <w:rsid w:val="006052F3"/>
    <w:rsid w:val="00605501"/>
    <w:rsid w:val="00605562"/>
    <w:rsid w:val="006055AC"/>
    <w:rsid w:val="0060562F"/>
    <w:rsid w:val="00605649"/>
    <w:rsid w:val="0060581D"/>
    <w:rsid w:val="006058B3"/>
    <w:rsid w:val="006058C5"/>
    <w:rsid w:val="006059A5"/>
    <w:rsid w:val="00605AA4"/>
    <w:rsid w:val="00605BAF"/>
    <w:rsid w:val="00605C2B"/>
    <w:rsid w:val="00605E1A"/>
    <w:rsid w:val="00605E81"/>
    <w:rsid w:val="00605F2B"/>
    <w:rsid w:val="00605FC3"/>
    <w:rsid w:val="00606180"/>
    <w:rsid w:val="006062BD"/>
    <w:rsid w:val="006063F9"/>
    <w:rsid w:val="006064D9"/>
    <w:rsid w:val="006066D3"/>
    <w:rsid w:val="00606741"/>
    <w:rsid w:val="006067F2"/>
    <w:rsid w:val="0060689E"/>
    <w:rsid w:val="006068BB"/>
    <w:rsid w:val="006068CE"/>
    <w:rsid w:val="00606926"/>
    <w:rsid w:val="00606945"/>
    <w:rsid w:val="00606A5B"/>
    <w:rsid w:val="00606B51"/>
    <w:rsid w:val="00606BB9"/>
    <w:rsid w:val="00606DB1"/>
    <w:rsid w:val="00606E89"/>
    <w:rsid w:val="00606E8C"/>
    <w:rsid w:val="00606FDB"/>
    <w:rsid w:val="00607047"/>
    <w:rsid w:val="00607351"/>
    <w:rsid w:val="00607380"/>
    <w:rsid w:val="00607555"/>
    <w:rsid w:val="0060759D"/>
    <w:rsid w:val="006076F8"/>
    <w:rsid w:val="0060770F"/>
    <w:rsid w:val="0060790A"/>
    <w:rsid w:val="00607993"/>
    <w:rsid w:val="006079A7"/>
    <w:rsid w:val="00607AFA"/>
    <w:rsid w:val="00607B07"/>
    <w:rsid w:val="00607E4A"/>
    <w:rsid w:val="00610372"/>
    <w:rsid w:val="00610704"/>
    <w:rsid w:val="006107F8"/>
    <w:rsid w:val="00610822"/>
    <w:rsid w:val="00610A8F"/>
    <w:rsid w:val="00610BA7"/>
    <w:rsid w:val="00610BCE"/>
    <w:rsid w:val="00610EDF"/>
    <w:rsid w:val="0061101F"/>
    <w:rsid w:val="00611274"/>
    <w:rsid w:val="0061136C"/>
    <w:rsid w:val="0061139F"/>
    <w:rsid w:val="006114A2"/>
    <w:rsid w:val="00611518"/>
    <w:rsid w:val="006116CE"/>
    <w:rsid w:val="00611855"/>
    <w:rsid w:val="0061190C"/>
    <w:rsid w:val="006119BE"/>
    <w:rsid w:val="00611B0C"/>
    <w:rsid w:val="00611B65"/>
    <w:rsid w:val="00611C00"/>
    <w:rsid w:val="00611D5D"/>
    <w:rsid w:val="00611F9E"/>
    <w:rsid w:val="00611FA7"/>
    <w:rsid w:val="00611FD4"/>
    <w:rsid w:val="006121C3"/>
    <w:rsid w:val="00612228"/>
    <w:rsid w:val="0061225E"/>
    <w:rsid w:val="00612274"/>
    <w:rsid w:val="006122F7"/>
    <w:rsid w:val="006123AE"/>
    <w:rsid w:val="006123B9"/>
    <w:rsid w:val="00612407"/>
    <w:rsid w:val="006125A1"/>
    <w:rsid w:val="006127D4"/>
    <w:rsid w:val="0061283D"/>
    <w:rsid w:val="0061288A"/>
    <w:rsid w:val="00612BFD"/>
    <w:rsid w:val="00612F58"/>
    <w:rsid w:val="0061304D"/>
    <w:rsid w:val="0061326A"/>
    <w:rsid w:val="00613337"/>
    <w:rsid w:val="006134FD"/>
    <w:rsid w:val="00613525"/>
    <w:rsid w:val="00613527"/>
    <w:rsid w:val="00613652"/>
    <w:rsid w:val="00613E30"/>
    <w:rsid w:val="00613E5E"/>
    <w:rsid w:val="0061406E"/>
    <w:rsid w:val="00614140"/>
    <w:rsid w:val="006143E1"/>
    <w:rsid w:val="0061450B"/>
    <w:rsid w:val="006145D3"/>
    <w:rsid w:val="00614AEB"/>
    <w:rsid w:val="00614CE6"/>
    <w:rsid w:val="00614D1E"/>
    <w:rsid w:val="00614E52"/>
    <w:rsid w:val="00614F1E"/>
    <w:rsid w:val="00614F3E"/>
    <w:rsid w:val="006153C5"/>
    <w:rsid w:val="006153EB"/>
    <w:rsid w:val="00615899"/>
    <w:rsid w:val="006158CB"/>
    <w:rsid w:val="0061595E"/>
    <w:rsid w:val="0061599C"/>
    <w:rsid w:val="00615A68"/>
    <w:rsid w:val="00615ABE"/>
    <w:rsid w:val="00615AF3"/>
    <w:rsid w:val="00615B39"/>
    <w:rsid w:val="00615B67"/>
    <w:rsid w:val="00615BE1"/>
    <w:rsid w:val="00615D63"/>
    <w:rsid w:val="00615D7A"/>
    <w:rsid w:val="00615E9C"/>
    <w:rsid w:val="00615ED3"/>
    <w:rsid w:val="0061600D"/>
    <w:rsid w:val="00616027"/>
    <w:rsid w:val="0061618A"/>
    <w:rsid w:val="006161C0"/>
    <w:rsid w:val="006161D5"/>
    <w:rsid w:val="0061632B"/>
    <w:rsid w:val="0061643A"/>
    <w:rsid w:val="00616502"/>
    <w:rsid w:val="00616746"/>
    <w:rsid w:val="00616750"/>
    <w:rsid w:val="0061691E"/>
    <w:rsid w:val="00616A27"/>
    <w:rsid w:val="00616AF2"/>
    <w:rsid w:val="00616C94"/>
    <w:rsid w:val="00616D26"/>
    <w:rsid w:val="00616D3A"/>
    <w:rsid w:val="00616DC2"/>
    <w:rsid w:val="00616F2A"/>
    <w:rsid w:val="00617055"/>
    <w:rsid w:val="006170E6"/>
    <w:rsid w:val="0061710A"/>
    <w:rsid w:val="00617375"/>
    <w:rsid w:val="00617A44"/>
    <w:rsid w:val="00617B95"/>
    <w:rsid w:val="00617CD5"/>
    <w:rsid w:val="00617D4E"/>
    <w:rsid w:val="00620090"/>
    <w:rsid w:val="006200C8"/>
    <w:rsid w:val="006202C7"/>
    <w:rsid w:val="006203DF"/>
    <w:rsid w:val="0062044E"/>
    <w:rsid w:val="00620489"/>
    <w:rsid w:val="0062065C"/>
    <w:rsid w:val="006206AD"/>
    <w:rsid w:val="006208A1"/>
    <w:rsid w:val="006208C0"/>
    <w:rsid w:val="00620A46"/>
    <w:rsid w:val="00620A77"/>
    <w:rsid w:val="00620AFE"/>
    <w:rsid w:val="00620C4D"/>
    <w:rsid w:val="00620CA1"/>
    <w:rsid w:val="00620F19"/>
    <w:rsid w:val="006211A4"/>
    <w:rsid w:val="0062143C"/>
    <w:rsid w:val="00621929"/>
    <w:rsid w:val="00621E28"/>
    <w:rsid w:val="00622001"/>
    <w:rsid w:val="0062210C"/>
    <w:rsid w:val="00622291"/>
    <w:rsid w:val="006222BE"/>
    <w:rsid w:val="006222D7"/>
    <w:rsid w:val="00622385"/>
    <w:rsid w:val="006223B9"/>
    <w:rsid w:val="0062241B"/>
    <w:rsid w:val="0062249B"/>
    <w:rsid w:val="0062261A"/>
    <w:rsid w:val="0062284F"/>
    <w:rsid w:val="006228FB"/>
    <w:rsid w:val="0062298E"/>
    <w:rsid w:val="006229D0"/>
    <w:rsid w:val="00622A22"/>
    <w:rsid w:val="00622A7D"/>
    <w:rsid w:val="00622B75"/>
    <w:rsid w:val="00622BAE"/>
    <w:rsid w:val="00622D20"/>
    <w:rsid w:val="00622D54"/>
    <w:rsid w:val="00622E79"/>
    <w:rsid w:val="00622EAF"/>
    <w:rsid w:val="00622F6E"/>
    <w:rsid w:val="00622F86"/>
    <w:rsid w:val="006230C6"/>
    <w:rsid w:val="006231A4"/>
    <w:rsid w:val="006231B5"/>
    <w:rsid w:val="006233A4"/>
    <w:rsid w:val="00623479"/>
    <w:rsid w:val="00623529"/>
    <w:rsid w:val="006235AA"/>
    <w:rsid w:val="00623687"/>
    <w:rsid w:val="006237AE"/>
    <w:rsid w:val="006237FE"/>
    <w:rsid w:val="00623950"/>
    <w:rsid w:val="00623C1C"/>
    <w:rsid w:val="00623C93"/>
    <w:rsid w:val="00623DDD"/>
    <w:rsid w:val="00623E26"/>
    <w:rsid w:val="00623ED2"/>
    <w:rsid w:val="00623F3A"/>
    <w:rsid w:val="00624073"/>
    <w:rsid w:val="0062411B"/>
    <w:rsid w:val="0062411C"/>
    <w:rsid w:val="006242C1"/>
    <w:rsid w:val="006242E9"/>
    <w:rsid w:val="00624367"/>
    <w:rsid w:val="00624375"/>
    <w:rsid w:val="00624579"/>
    <w:rsid w:val="006245B0"/>
    <w:rsid w:val="006246D8"/>
    <w:rsid w:val="0062471D"/>
    <w:rsid w:val="006248B9"/>
    <w:rsid w:val="00624923"/>
    <w:rsid w:val="00624D1F"/>
    <w:rsid w:val="00624D65"/>
    <w:rsid w:val="00624F53"/>
    <w:rsid w:val="0062509A"/>
    <w:rsid w:val="0062521A"/>
    <w:rsid w:val="0062536F"/>
    <w:rsid w:val="006255A5"/>
    <w:rsid w:val="0062564F"/>
    <w:rsid w:val="0062566E"/>
    <w:rsid w:val="006256EA"/>
    <w:rsid w:val="00625A33"/>
    <w:rsid w:val="00625AAB"/>
    <w:rsid w:val="00625C3A"/>
    <w:rsid w:val="00625C55"/>
    <w:rsid w:val="00625E13"/>
    <w:rsid w:val="00626114"/>
    <w:rsid w:val="00626219"/>
    <w:rsid w:val="00626450"/>
    <w:rsid w:val="006265F3"/>
    <w:rsid w:val="0062660E"/>
    <w:rsid w:val="00626911"/>
    <w:rsid w:val="00626943"/>
    <w:rsid w:val="0062699D"/>
    <w:rsid w:val="00626AFF"/>
    <w:rsid w:val="00626BC3"/>
    <w:rsid w:val="00626C99"/>
    <w:rsid w:val="00626CD7"/>
    <w:rsid w:val="00626E25"/>
    <w:rsid w:val="00626F00"/>
    <w:rsid w:val="00627004"/>
    <w:rsid w:val="0062702E"/>
    <w:rsid w:val="0062728E"/>
    <w:rsid w:val="00627315"/>
    <w:rsid w:val="006277AE"/>
    <w:rsid w:val="00627B68"/>
    <w:rsid w:val="00627B8B"/>
    <w:rsid w:val="00627DE0"/>
    <w:rsid w:val="00627E19"/>
    <w:rsid w:val="00627EC4"/>
    <w:rsid w:val="00630013"/>
    <w:rsid w:val="00630048"/>
    <w:rsid w:val="00630056"/>
    <w:rsid w:val="006300FE"/>
    <w:rsid w:val="0063022C"/>
    <w:rsid w:val="0063031E"/>
    <w:rsid w:val="0063041E"/>
    <w:rsid w:val="0063042E"/>
    <w:rsid w:val="00630587"/>
    <w:rsid w:val="006305E8"/>
    <w:rsid w:val="006307CF"/>
    <w:rsid w:val="00630AF7"/>
    <w:rsid w:val="00630C13"/>
    <w:rsid w:val="00630D8C"/>
    <w:rsid w:val="00630DA0"/>
    <w:rsid w:val="00630F61"/>
    <w:rsid w:val="00630FBD"/>
    <w:rsid w:val="006316DB"/>
    <w:rsid w:val="006316F8"/>
    <w:rsid w:val="006318AC"/>
    <w:rsid w:val="00631B8F"/>
    <w:rsid w:val="00631D8C"/>
    <w:rsid w:val="00631DC6"/>
    <w:rsid w:val="00631E45"/>
    <w:rsid w:val="00631F4A"/>
    <w:rsid w:val="006321A4"/>
    <w:rsid w:val="00632271"/>
    <w:rsid w:val="006322ED"/>
    <w:rsid w:val="00632592"/>
    <w:rsid w:val="0063285F"/>
    <w:rsid w:val="006328A7"/>
    <w:rsid w:val="0063291C"/>
    <w:rsid w:val="00632974"/>
    <w:rsid w:val="006329B9"/>
    <w:rsid w:val="00632A99"/>
    <w:rsid w:val="00632AB6"/>
    <w:rsid w:val="00632B1C"/>
    <w:rsid w:val="00632E05"/>
    <w:rsid w:val="00632EAA"/>
    <w:rsid w:val="00632EC1"/>
    <w:rsid w:val="00632F1E"/>
    <w:rsid w:val="00632F43"/>
    <w:rsid w:val="00633013"/>
    <w:rsid w:val="00633019"/>
    <w:rsid w:val="006330F2"/>
    <w:rsid w:val="00633139"/>
    <w:rsid w:val="006331FC"/>
    <w:rsid w:val="0063322B"/>
    <w:rsid w:val="006332B1"/>
    <w:rsid w:val="006336D3"/>
    <w:rsid w:val="0063371C"/>
    <w:rsid w:val="00633733"/>
    <w:rsid w:val="006339C1"/>
    <w:rsid w:val="00633A12"/>
    <w:rsid w:val="00633A40"/>
    <w:rsid w:val="00633D0A"/>
    <w:rsid w:val="00634078"/>
    <w:rsid w:val="00634088"/>
    <w:rsid w:val="006340E7"/>
    <w:rsid w:val="0063416B"/>
    <w:rsid w:val="006341AA"/>
    <w:rsid w:val="006341EB"/>
    <w:rsid w:val="006343C2"/>
    <w:rsid w:val="006345F0"/>
    <w:rsid w:val="00634665"/>
    <w:rsid w:val="00634A09"/>
    <w:rsid w:val="00634B2F"/>
    <w:rsid w:val="00634D72"/>
    <w:rsid w:val="00634E49"/>
    <w:rsid w:val="00634F08"/>
    <w:rsid w:val="00634F74"/>
    <w:rsid w:val="006351DA"/>
    <w:rsid w:val="00635212"/>
    <w:rsid w:val="0063524F"/>
    <w:rsid w:val="00635374"/>
    <w:rsid w:val="0063538B"/>
    <w:rsid w:val="006355D8"/>
    <w:rsid w:val="006356A2"/>
    <w:rsid w:val="00635760"/>
    <w:rsid w:val="00635794"/>
    <w:rsid w:val="00635831"/>
    <w:rsid w:val="00635A6E"/>
    <w:rsid w:val="00635B41"/>
    <w:rsid w:val="00635D5C"/>
    <w:rsid w:val="00635EE3"/>
    <w:rsid w:val="00635FE3"/>
    <w:rsid w:val="00635FEC"/>
    <w:rsid w:val="00636142"/>
    <w:rsid w:val="00636184"/>
    <w:rsid w:val="006362B1"/>
    <w:rsid w:val="00636369"/>
    <w:rsid w:val="0063672D"/>
    <w:rsid w:val="0063678E"/>
    <w:rsid w:val="00636C2F"/>
    <w:rsid w:val="00636C35"/>
    <w:rsid w:val="00636D54"/>
    <w:rsid w:val="00636F00"/>
    <w:rsid w:val="00637428"/>
    <w:rsid w:val="00637448"/>
    <w:rsid w:val="006378D3"/>
    <w:rsid w:val="00637A10"/>
    <w:rsid w:val="00637BF9"/>
    <w:rsid w:val="00637C4A"/>
    <w:rsid w:val="00637F12"/>
    <w:rsid w:val="00640129"/>
    <w:rsid w:val="0064012E"/>
    <w:rsid w:val="0064023A"/>
    <w:rsid w:val="006405E7"/>
    <w:rsid w:val="0064078C"/>
    <w:rsid w:val="006407AF"/>
    <w:rsid w:val="00640C6E"/>
    <w:rsid w:val="00640D25"/>
    <w:rsid w:val="00640D54"/>
    <w:rsid w:val="00640DB5"/>
    <w:rsid w:val="00640DD9"/>
    <w:rsid w:val="00640E69"/>
    <w:rsid w:val="00640E6F"/>
    <w:rsid w:val="006411BA"/>
    <w:rsid w:val="006412F7"/>
    <w:rsid w:val="006413B6"/>
    <w:rsid w:val="00641727"/>
    <w:rsid w:val="006419D1"/>
    <w:rsid w:val="00641AFF"/>
    <w:rsid w:val="00641B3C"/>
    <w:rsid w:val="00641D0F"/>
    <w:rsid w:val="00641EE7"/>
    <w:rsid w:val="00641EF2"/>
    <w:rsid w:val="00641FF7"/>
    <w:rsid w:val="00642108"/>
    <w:rsid w:val="006421CB"/>
    <w:rsid w:val="00642262"/>
    <w:rsid w:val="00642349"/>
    <w:rsid w:val="00642466"/>
    <w:rsid w:val="00642528"/>
    <w:rsid w:val="006425C6"/>
    <w:rsid w:val="00642638"/>
    <w:rsid w:val="00642668"/>
    <w:rsid w:val="0064268A"/>
    <w:rsid w:val="006426B6"/>
    <w:rsid w:val="0064277E"/>
    <w:rsid w:val="00642780"/>
    <w:rsid w:val="006427A6"/>
    <w:rsid w:val="006427E0"/>
    <w:rsid w:val="00642913"/>
    <w:rsid w:val="0064291C"/>
    <w:rsid w:val="0064295A"/>
    <w:rsid w:val="006429FB"/>
    <w:rsid w:val="00642A23"/>
    <w:rsid w:val="00642A5C"/>
    <w:rsid w:val="00642B21"/>
    <w:rsid w:val="00642C89"/>
    <w:rsid w:val="00642CAB"/>
    <w:rsid w:val="00642D82"/>
    <w:rsid w:val="00642DE7"/>
    <w:rsid w:val="00642E2B"/>
    <w:rsid w:val="00642FEA"/>
    <w:rsid w:val="00643084"/>
    <w:rsid w:val="006430D3"/>
    <w:rsid w:val="00643280"/>
    <w:rsid w:val="006437F8"/>
    <w:rsid w:val="00643839"/>
    <w:rsid w:val="00643950"/>
    <w:rsid w:val="00643B97"/>
    <w:rsid w:val="00643BB9"/>
    <w:rsid w:val="00643ED9"/>
    <w:rsid w:val="00644301"/>
    <w:rsid w:val="006444F2"/>
    <w:rsid w:val="00644625"/>
    <w:rsid w:val="00644730"/>
    <w:rsid w:val="006449AE"/>
    <w:rsid w:val="00644A8A"/>
    <w:rsid w:val="00644AE1"/>
    <w:rsid w:val="00644BAB"/>
    <w:rsid w:val="00644CB1"/>
    <w:rsid w:val="00644E63"/>
    <w:rsid w:val="00644F26"/>
    <w:rsid w:val="0064510B"/>
    <w:rsid w:val="0064513C"/>
    <w:rsid w:val="006452A1"/>
    <w:rsid w:val="00645439"/>
    <w:rsid w:val="006454A8"/>
    <w:rsid w:val="00645564"/>
    <w:rsid w:val="00645777"/>
    <w:rsid w:val="00645A80"/>
    <w:rsid w:val="00645CC3"/>
    <w:rsid w:val="00645D73"/>
    <w:rsid w:val="00645E02"/>
    <w:rsid w:val="00645E2E"/>
    <w:rsid w:val="00646154"/>
    <w:rsid w:val="006462A2"/>
    <w:rsid w:val="006462C9"/>
    <w:rsid w:val="006464CE"/>
    <w:rsid w:val="0064661D"/>
    <w:rsid w:val="00646760"/>
    <w:rsid w:val="00646856"/>
    <w:rsid w:val="00646A0B"/>
    <w:rsid w:val="00646A1A"/>
    <w:rsid w:val="00646AB5"/>
    <w:rsid w:val="00646AE4"/>
    <w:rsid w:val="00646B6A"/>
    <w:rsid w:val="00646D55"/>
    <w:rsid w:val="00646D7B"/>
    <w:rsid w:val="006470E1"/>
    <w:rsid w:val="0064714C"/>
    <w:rsid w:val="006472A3"/>
    <w:rsid w:val="00647430"/>
    <w:rsid w:val="006474A2"/>
    <w:rsid w:val="0064779E"/>
    <w:rsid w:val="00647944"/>
    <w:rsid w:val="00647945"/>
    <w:rsid w:val="00647A5D"/>
    <w:rsid w:val="00647A60"/>
    <w:rsid w:val="00647B6A"/>
    <w:rsid w:val="00647BE4"/>
    <w:rsid w:val="00647D40"/>
    <w:rsid w:val="00647D4A"/>
    <w:rsid w:val="00647F26"/>
    <w:rsid w:val="00650356"/>
    <w:rsid w:val="006503E5"/>
    <w:rsid w:val="00650496"/>
    <w:rsid w:val="00650541"/>
    <w:rsid w:val="006505C4"/>
    <w:rsid w:val="0065070D"/>
    <w:rsid w:val="006507A9"/>
    <w:rsid w:val="00650801"/>
    <w:rsid w:val="00650B0C"/>
    <w:rsid w:val="00650B35"/>
    <w:rsid w:val="00650D74"/>
    <w:rsid w:val="00650DE7"/>
    <w:rsid w:val="00650F84"/>
    <w:rsid w:val="0065130B"/>
    <w:rsid w:val="00651398"/>
    <w:rsid w:val="006514DF"/>
    <w:rsid w:val="0065150F"/>
    <w:rsid w:val="006515EA"/>
    <w:rsid w:val="006517D4"/>
    <w:rsid w:val="0065185B"/>
    <w:rsid w:val="006518D2"/>
    <w:rsid w:val="00651AC9"/>
    <w:rsid w:val="00651B95"/>
    <w:rsid w:val="00651C0B"/>
    <w:rsid w:val="00651CAD"/>
    <w:rsid w:val="00651D88"/>
    <w:rsid w:val="00651E0D"/>
    <w:rsid w:val="00651E45"/>
    <w:rsid w:val="00651E46"/>
    <w:rsid w:val="00651EBE"/>
    <w:rsid w:val="00652141"/>
    <w:rsid w:val="006521F5"/>
    <w:rsid w:val="006522F6"/>
    <w:rsid w:val="006523E1"/>
    <w:rsid w:val="006524E6"/>
    <w:rsid w:val="00652779"/>
    <w:rsid w:val="006527C9"/>
    <w:rsid w:val="006527FA"/>
    <w:rsid w:val="00652806"/>
    <w:rsid w:val="00652861"/>
    <w:rsid w:val="00652876"/>
    <w:rsid w:val="00652982"/>
    <w:rsid w:val="00652CC1"/>
    <w:rsid w:val="00652DED"/>
    <w:rsid w:val="00652E90"/>
    <w:rsid w:val="00652EE8"/>
    <w:rsid w:val="00652FB2"/>
    <w:rsid w:val="00653032"/>
    <w:rsid w:val="0065319C"/>
    <w:rsid w:val="00653335"/>
    <w:rsid w:val="006533FA"/>
    <w:rsid w:val="0065346C"/>
    <w:rsid w:val="00653565"/>
    <w:rsid w:val="0065356A"/>
    <w:rsid w:val="006535BD"/>
    <w:rsid w:val="006535C8"/>
    <w:rsid w:val="006535DC"/>
    <w:rsid w:val="0065388F"/>
    <w:rsid w:val="006538A0"/>
    <w:rsid w:val="006538CE"/>
    <w:rsid w:val="006538E5"/>
    <w:rsid w:val="00653A9E"/>
    <w:rsid w:val="00653BE2"/>
    <w:rsid w:val="00653C10"/>
    <w:rsid w:val="00653D16"/>
    <w:rsid w:val="00653D17"/>
    <w:rsid w:val="00653E53"/>
    <w:rsid w:val="00653EEB"/>
    <w:rsid w:val="00653FBB"/>
    <w:rsid w:val="00654018"/>
    <w:rsid w:val="00654058"/>
    <w:rsid w:val="006540F1"/>
    <w:rsid w:val="00654244"/>
    <w:rsid w:val="0065433B"/>
    <w:rsid w:val="00654406"/>
    <w:rsid w:val="006547D8"/>
    <w:rsid w:val="00654C88"/>
    <w:rsid w:val="00654C98"/>
    <w:rsid w:val="00654DA3"/>
    <w:rsid w:val="00654E53"/>
    <w:rsid w:val="00654FD7"/>
    <w:rsid w:val="0065506B"/>
    <w:rsid w:val="00655096"/>
    <w:rsid w:val="006551FF"/>
    <w:rsid w:val="006552AD"/>
    <w:rsid w:val="00655404"/>
    <w:rsid w:val="00655599"/>
    <w:rsid w:val="006556A7"/>
    <w:rsid w:val="0065571B"/>
    <w:rsid w:val="00655730"/>
    <w:rsid w:val="006558CA"/>
    <w:rsid w:val="00655945"/>
    <w:rsid w:val="00655A24"/>
    <w:rsid w:val="00655A45"/>
    <w:rsid w:val="00655AC3"/>
    <w:rsid w:val="00655DF2"/>
    <w:rsid w:val="00655EC4"/>
    <w:rsid w:val="00655F17"/>
    <w:rsid w:val="00656029"/>
    <w:rsid w:val="00656332"/>
    <w:rsid w:val="00656399"/>
    <w:rsid w:val="006563FD"/>
    <w:rsid w:val="006567E4"/>
    <w:rsid w:val="00656AC8"/>
    <w:rsid w:val="00656C1E"/>
    <w:rsid w:val="00656F21"/>
    <w:rsid w:val="00656FB2"/>
    <w:rsid w:val="0065714C"/>
    <w:rsid w:val="006571FD"/>
    <w:rsid w:val="00657210"/>
    <w:rsid w:val="006578A0"/>
    <w:rsid w:val="00657B02"/>
    <w:rsid w:val="00657BF9"/>
    <w:rsid w:val="00657E32"/>
    <w:rsid w:val="00657E40"/>
    <w:rsid w:val="00657FA2"/>
    <w:rsid w:val="00657FD0"/>
    <w:rsid w:val="00660189"/>
    <w:rsid w:val="0066018B"/>
    <w:rsid w:val="00660287"/>
    <w:rsid w:val="00660587"/>
    <w:rsid w:val="0066069F"/>
    <w:rsid w:val="0066070F"/>
    <w:rsid w:val="006607AA"/>
    <w:rsid w:val="006607ED"/>
    <w:rsid w:val="00661072"/>
    <w:rsid w:val="00661257"/>
    <w:rsid w:val="00661401"/>
    <w:rsid w:val="006614AD"/>
    <w:rsid w:val="00661604"/>
    <w:rsid w:val="006617ED"/>
    <w:rsid w:val="006618B4"/>
    <w:rsid w:val="0066192D"/>
    <w:rsid w:val="00661951"/>
    <w:rsid w:val="00661AA2"/>
    <w:rsid w:val="00661D20"/>
    <w:rsid w:val="00661F57"/>
    <w:rsid w:val="00661FF7"/>
    <w:rsid w:val="0066201A"/>
    <w:rsid w:val="0066201C"/>
    <w:rsid w:val="00662044"/>
    <w:rsid w:val="006620AD"/>
    <w:rsid w:val="00662339"/>
    <w:rsid w:val="00662432"/>
    <w:rsid w:val="006624C5"/>
    <w:rsid w:val="006624CC"/>
    <w:rsid w:val="0066272A"/>
    <w:rsid w:val="0066273D"/>
    <w:rsid w:val="006627BA"/>
    <w:rsid w:val="00662801"/>
    <w:rsid w:val="00662953"/>
    <w:rsid w:val="00662E4A"/>
    <w:rsid w:val="00662F99"/>
    <w:rsid w:val="0066302B"/>
    <w:rsid w:val="006630BD"/>
    <w:rsid w:val="006631F5"/>
    <w:rsid w:val="006632E7"/>
    <w:rsid w:val="00663425"/>
    <w:rsid w:val="00663696"/>
    <w:rsid w:val="00663762"/>
    <w:rsid w:val="006637B2"/>
    <w:rsid w:val="006637D5"/>
    <w:rsid w:val="00663867"/>
    <w:rsid w:val="006638EA"/>
    <w:rsid w:val="0066397E"/>
    <w:rsid w:val="00663981"/>
    <w:rsid w:val="00663C88"/>
    <w:rsid w:val="00663D0F"/>
    <w:rsid w:val="00663F56"/>
    <w:rsid w:val="006640BF"/>
    <w:rsid w:val="00664113"/>
    <w:rsid w:val="00664531"/>
    <w:rsid w:val="006649F0"/>
    <w:rsid w:val="00664A91"/>
    <w:rsid w:val="00664ACF"/>
    <w:rsid w:val="00664E65"/>
    <w:rsid w:val="00664F87"/>
    <w:rsid w:val="00664FE8"/>
    <w:rsid w:val="006651EF"/>
    <w:rsid w:val="00665444"/>
    <w:rsid w:val="006654B1"/>
    <w:rsid w:val="00665618"/>
    <w:rsid w:val="0066587E"/>
    <w:rsid w:val="0066589F"/>
    <w:rsid w:val="006658F5"/>
    <w:rsid w:val="006659D7"/>
    <w:rsid w:val="00665A5B"/>
    <w:rsid w:val="00665B1C"/>
    <w:rsid w:val="00665BE0"/>
    <w:rsid w:val="00666014"/>
    <w:rsid w:val="0066609B"/>
    <w:rsid w:val="0066612C"/>
    <w:rsid w:val="0066616F"/>
    <w:rsid w:val="00666255"/>
    <w:rsid w:val="00666304"/>
    <w:rsid w:val="006665DD"/>
    <w:rsid w:val="006666D3"/>
    <w:rsid w:val="006668EA"/>
    <w:rsid w:val="006669A6"/>
    <w:rsid w:val="00666A19"/>
    <w:rsid w:val="00666A49"/>
    <w:rsid w:val="00666CD4"/>
    <w:rsid w:val="00667057"/>
    <w:rsid w:val="006670DE"/>
    <w:rsid w:val="00667196"/>
    <w:rsid w:val="006671BD"/>
    <w:rsid w:val="0066739B"/>
    <w:rsid w:val="00667415"/>
    <w:rsid w:val="006676F4"/>
    <w:rsid w:val="0066778E"/>
    <w:rsid w:val="0066780A"/>
    <w:rsid w:val="006678DF"/>
    <w:rsid w:val="006678FD"/>
    <w:rsid w:val="00667972"/>
    <w:rsid w:val="00667C15"/>
    <w:rsid w:val="00667DB0"/>
    <w:rsid w:val="00667E4C"/>
    <w:rsid w:val="00670100"/>
    <w:rsid w:val="006701AA"/>
    <w:rsid w:val="006701B8"/>
    <w:rsid w:val="0067029E"/>
    <w:rsid w:val="0067036C"/>
    <w:rsid w:val="006703A0"/>
    <w:rsid w:val="006703CA"/>
    <w:rsid w:val="0067050C"/>
    <w:rsid w:val="00670709"/>
    <w:rsid w:val="006707F7"/>
    <w:rsid w:val="006709FD"/>
    <w:rsid w:val="00670A77"/>
    <w:rsid w:val="00670C01"/>
    <w:rsid w:val="00670C90"/>
    <w:rsid w:val="00670E7E"/>
    <w:rsid w:val="00670FCB"/>
    <w:rsid w:val="00671071"/>
    <w:rsid w:val="00671155"/>
    <w:rsid w:val="00671265"/>
    <w:rsid w:val="0067147D"/>
    <w:rsid w:val="006714C0"/>
    <w:rsid w:val="00671561"/>
    <w:rsid w:val="0067167D"/>
    <w:rsid w:val="006718AA"/>
    <w:rsid w:val="0067195E"/>
    <w:rsid w:val="00671E21"/>
    <w:rsid w:val="00671ECF"/>
    <w:rsid w:val="00671EE8"/>
    <w:rsid w:val="00671FA5"/>
    <w:rsid w:val="00672325"/>
    <w:rsid w:val="00672327"/>
    <w:rsid w:val="0067239C"/>
    <w:rsid w:val="006723D5"/>
    <w:rsid w:val="00672554"/>
    <w:rsid w:val="00672727"/>
    <w:rsid w:val="00672869"/>
    <w:rsid w:val="00672A31"/>
    <w:rsid w:val="00672A6A"/>
    <w:rsid w:val="00672B49"/>
    <w:rsid w:val="00672C2F"/>
    <w:rsid w:val="00672C65"/>
    <w:rsid w:val="00672E10"/>
    <w:rsid w:val="00672F13"/>
    <w:rsid w:val="00672F2D"/>
    <w:rsid w:val="00673003"/>
    <w:rsid w:val="00673069"/>
    <w:rsid w:val="00673375"/>
    <w:rsid w:val="00673530"/>
    <w:rsid w:val="00673810"/>
    <w:rsid w:val="006739A1"/>
    <w:rsid w:val="00673B27"/>
    <w:rsid w:val="00673B4D"/>
    <w:rsid w:val="00673C85"/>
    <w:rsid w:val="00673CC0"/>
    <w:rsid w:val="00673DE3"/>
    <w:rsid w:val="00673FB5"/>
    <w:rsid w:val="00674124"/>
    <w:rsid w:val="00674157"/>
    <w:rsid w:val="00674203"/>
    <w:rsid w:val="006742F5"/>
    <w:rsid w:val="00674713"/>
    <w:rsid w:val="0067486E"/>
    <w:rsid w:val="00674980"/>
    <w:rsid w:val="00674B45"/>
    <w:rsid w:val="00674C7D"/>
    <w:rsid w:val="00674CE4"/>
    <w:rsid w:val="00674D23"/>
    <w:rsid w:val="00674E0E"/>
    <w:rsid w:val="00674F3D"/>
    <w:rsid w:val="00674FE1"/>
    <w:rsid w:val="006751E4"/>
    <w:rsid w:val="00675213"/>
    <w:rsid w:val="00675237"/>
    <w:rsid w:val="0067544C"/>
    <w:rsid w:val="00675463"/>
    <w:rsid w:val="006754D0"/>
    <w:rsid w:val="00675628"/>
    <w:rsid w:val="0067562C"/>
    <w:rsid w:val="00675888"/>
    <w:rsid w:val="00675959"/>
    <w:rsid w:val="00675A8F"/>
    <w:rsid w:val="00675AA1"/>
    <w:rsid w:val="00675B08"/>
    <w:rsid w:val="00675B1D"/>
    <w:rsid w:val="00675BD0"/>
    <w:rsid w:val="00675CA8"/>
    <w:rsid w:val="00675DE4"/>
    <w:rsid w:val="00675E4F"/>
    <w:rsid w:val="006762E9"/>
    <w:rsid w:val="00676500"/>
    <w:rsid w:val="0067694C"/>
    <w:rsid w:val="00676968"/>
    <w:rsid w:val="00676B52"/>
    <w:rsid w:val="00676DF4"/>
    <w:rsid w:val="00676E87"/>
    <w:rsid w:val="00676EA7"/>
    <w:rsid w:val="0067707F"/>
    <w:rsid w:val="00677084"/>
    <w:rsid w:val="0067726D"/>
    <w:rsid w:val="0067741F"/>
    <w:rsid w:val="006774EB"/>
    <w:rsid w:val="00677732"/>
    <w:rsid w:val="00677B1E"/>
    <w:rsid w:val="00677C4F"/>
    <w:rsid w:val="00680055"/>
    <w:rsid w:val="00680355"/>
    <w:rsid w:val="00680361"/>
    <w:rsid w:val="006803C5"/>
    <w:rsid w:val="0068064D"/>
    <w:rsid w:val="006806D0"/>
    <w:rsid w:val="00680726"/>
    <w:rsid w:val="00680759"/>
    <w:rsid w:val="006807D2"/>
    <w:rsid w:val="00680A78"/>
    <w:rsid w:val="00680AE5"/>
    <w:rsid w:val="00680B3B"/>
    <w:rsid w:val="00680B40"/>
    <w:rsid w:val="00680E7C"/>
    <w:rsid w:val="00680EB2"/>
    <w:rsid w:val="00680EE7"/>
    <w:rsid w:val="00680F4E"/>
    <w:rsid w:val="006811B2"/>
    <w:rsid w:val="0068126B"/>
    <w:rsid w:val="006812C8"/>
    <w:rsid w:val="006812F9"/>
    <w:rsid w:val="006814B5"/>
    <w:rsid w:val="006818B2"/>
    <w:rsid w:val="006818CF"/>
    <w:rsid w:val="0068196E"/>
    <w:rsid w:val="00681A98"/>
    <w:rsid w:val="00681BA7"/>
    <w:rsid w:val="00681C18"/>
    <w:rsid w:val="00681C89"/>
    <w:rsid w:val="00681CE5"/>
    <w:rsid w:val="00681D02"/>
    <w:rsid w:val="00681D2F"/>
    <w:rsid w:val="00681DAF"/>
    <w:rsid w:val="00681EA2"/>
    <w:rsid w:val="00681F35"/>
    <w:rsid w:val="00681F4E"/>
    <w:rsid w:val="0068214D"/>
    <w:rsid w:val="00682578"/>
    <w:rsid w:val="006825B9"/>
    <w:rsid w:val="0068267D"/>
    <w:rsid w:val="0068278D"/>
    <w:rsid w:val="0068284F"/>
    <w:rsid w:val="00682884"/>
    <w:rsid w:val="00682970"/>
    <w:rsid w:val="00682B49"/>
    <w:rsid w:val="00682BEA"/>
    <w:rsid w:val="00682BFA"/>
    <w:rsid w:val="00683033"/>
    <w:rsid w:val="00683055"/>
    <w:rsid w:val="006835B2"/>
    <w:rsid w:val="00683610"/>
    <w:rsid w:val="0068361A"/>
    <w:rsid w:val="0068368B"/>
    <w:rsid w:val="006837C7"/>
    <w:rsid w:val="00683836"/>
    <w:rsid w:val="00683AAC"/>
    <w:rsid w:val="00683AB1"/>
    <w:rsid w:val="00683AF2"/>
    <w:rsid w:val="00683C28"/>
    <w:rsid w:val="00683C7F"/>
    <w:rsid w:val="00683D2A"/>
    <w:rsid w:val="00683F79"/>
    <w:rsid w:val="00683F85"/>
    <w:rsid w:val="006841E4"/>
    <w:rsid w:val="00684238"/>
    <w:rsid w:val="006843FA"/>
    <w:rsid w:val="0068446A"/>
    <w:rsid w:val="00684484"/>
    <w:rsid w:val="006846DF"/>
    <w:rsid w:val="006847A3"/>
    <w:rsid w:val="006847BE"/>
    <w:rsid w:val="006847C5"/>
    <w:rsid w:val="00684B5B"/>
    <w:rsid w:val="00684B6E"/>
    <w:rsid w:val="00684CBD"/>
    <w:rsid w:val="00684DBF"/>
    <w:rsid w:val="00684E25"/>
    <w:rsid w:val="00684F2E"/>
    <w:rsid w:val="0068505C"/>
    <w:rsid w:val="00685229"/>
    <w:rsid w:val="00685289"/>
    <w:rsid w:val="006852F5"/>
    <w:rsid w:val="00685411"/>
    <w:rsid w:val="0068548E"/>
    <w:rsid w:val="00685536"/>
    <w:rsid w:val="0068562C"/>
    <w:rsid w:val="006856BA"/>
    <w:rsid w:val="006856EF"/>
    <w:rsid w:val="00685A1C"/>
    <w:rsid w:val="00685A3E"/>
    <w:rsid w:val="00685C0D"/>
    <w:rsid w:val="00685CC6"/>
    <w:rsid w:val="00685F85"/>
    <w:rsid w:val="0068623D"/>
    <w:rsid w:val="00686423"/>
    <w:rsid w:val="0068648A"/>
    <w:rsid w:val="006865D3"/>
    <w:rsid w:val="0068662D"/>
    <w:rsid w:val="00686683"/>
    <w:rsid w:val="00686752"/>
    <w:rsid w:val="00686784"/>
    <w:rsid w:val="0068684E"/>
    <w:rsid w:val="00686870"/>
    <w:rsid w:val="00686A18"/>
    <w:rsid w:val="00686A4D"/>
    <w:rsid w:val="00686A9C"/>
    <w:rsid w:val="00686C99"/>
    <w:rsid w:val="006870DD"/>
    <w:rsid w:val="00687175"/>
    <w:rsid w:val="0068718C"/>
    <w:rsid w:val="0068732F"/>
    <w:rsid w:val="006873F4"/>
    <w:rsid w:val="006874F1"/>
    <w:rsid w:val="00687570"/>
    <w:rsid w:val="006876FD"/>
    <w:rsid w:val="006876FE"/>
    <w:rsid w:val="00687780"/>
    <w:rsid w:val="00687858"/>
    <w:rsid w:val="006878BF"/>
    <w:rsid w:val="00687970"/>
    <w:rsid w:val="00687A66"/>
    <w:rsid w:val="00687A80"/>
    <w:rsid w:val="00687B4C"/>
    <w:rsid w:val="00687C9B"/>
    <w:rsid w:val="00687CC9"/>
    <w:rsid w:val="00687D65"/>
    <w:rsid w:val="00687E70"/>
    <w:rsid w:val="00687E9E"/>
    <w:rsid w:val="00687EBF"/>
    <w:rsid w:val="00690122"/>
    <w:rsid w:val="006901C3"/>
    <w:rsid w:val="00690248"/>
    <w:rsid w:val="00690287"/>
    <w:rsid w:val="00690290"/>
    <w:rsid w:val="006902A0"/>
    <w:rsid w:val="0069054C"/>
    <w:rsid w:val="00690803"/>
    <w:rsid w:val="00690B57"/>
    <w:rsid w:val="00690CE4"/>
    <w:rsid w:val="00690ED0"/>
    <w:rsid w:val="006913DB"/>
    <w:rsid w:val="00691406"/>
    <w:rsid w:val="006914B5"/>
    <w:rsid w:val="006914C0"/>
    <w:rsid w:val="006914CC"/>
    <w:rsid w:val="006916F6"/>
    <w:rsid w:val="00691723"/>
    <w:rsid w:val="00691889"/>
    <w:rsid w:val="00691A91"/>
    <w:rsid w:val="00691C24"/>
    <w:rsid w:val="00692162"/>
    <w:rsid w:val="006923A1"/>
    <w:rsid w:val="006925C1"/>
    <w:rsid w:val="00692705"/>
    <w:rsid w:val="006929A5"/>
    <w:rsid w:val="006929B2"/>
    <w:rsid w:val="00692B6E"/>
    <w:rsid w:val="00693056"/>
    <w:rsid w:val="0069310A"/>
    <w:rsid w:val="00693221"/>
    <w:rsid w:val="006934E4"/>
    <w:rsid w:val="006935A1"/>
    <w:rsid w:val="0069383F"/>
    <w:rsid w:val="006938D8"/>
    <w:rsid w:val="00693A22"/>
    <w:rsid w:val="00693ACC"/>
    <w:rsid w:val="00693C2C"/>
    <w:rsid w:val="00693E05"/>
    <w:rsid w:val="00694003"/>
    <w:rsid w:val="00694450"/>
    <w:rsid w:val="00694694"/>
    <w:rsid w:val="00694A14"/>
    <w:rsid w:val="00694C18"/>
    <w:rsid w:val="00694C44"/>
    <w:rsid w:val="00694DA1"/>
    <w:rsid w:val="00694FD7"/>
    <w:rsid w:val="00695205"/>
    <w:rsid w:val="0069529D"/>
    <w:rsid w:val="0069597C"/>
    <w:rsid w:val="006959B1"/>
    <w:rsid w:val="00695A44"/>
    <w:rsid w:val="00695B08"/>
    <w:rsid w:val="00695C7E"/>
    <w:rsid w:val="00695C9C"/>
    <w:rsid w:val="00695D65"/>
    <w:rsid w:val="00695EA5"/>
    <w:rsid w:val="00696089"/>
    <w:rsid w:val="00696143"/>
    <w:rsid w:val="0069622F"/>
    <w:rsid w:val="006963BF"/>
    <w:rsid w:val="006963C7"/>
    <w:rsid w:val="006964A7"/>
    <w:rsid w:val="00696625"/>
    <w:rsid w:val="006969CD"/>
    <w:rsid w:val="00696A7D"/>
    <w:rsid w:val="00696BE5"/>
    <w:rsid w:val="00696E34"/>
    <w:rsid w:val="00696EDE"/>
    <w:rsid w:val="00696F1F"/>
    <w:rsid w:val="006971E2"/>
    <w:rsid w:val="006971FA"/>
    <w:rsid w:val="00697225"/>
    <w:rsid w:val="00697358"/>
    <w:rsid w:val="0069736F"/>
    <w:rsid w:val="006973BB"/>
    <w:rsid w:val="006973E4"/>
    <w:rsid w:val="00697473"/>
    <w:rsid w:val="0069748B"/>
    <w:rsid w:val="006975FA"/>
    <w:rsid w:val="00697652"/>
    <w:rsid w:val="006976CB"/>
    <w:rsid w:val="006978FB"/>
    <w:rsid w:val="006979D3"/>
    <w:rsid w:val="00697ACF"/>
    <w:rsid w:val="00697B5C"/>
    <w:rsid w:val="00697BAA"/>
    <w:rsid w:val="006A00BA"/>
    <w:rsid w:val="006A0198"/>
    <w:rsid w:val="006A01E8"/>
    <w:rsid w:val="006A03B1"/>
    <w:rsid w:val="006A0636"/>
    <w:rsid w:val="006A078B"/>
    <w:rsid w:val="006A07C1"/>
    <w:rsid w:val="006A0872"/>
    <w:rsid w:val="006A09E6"/>
    <w:rsid w:val="006A0C60"/>
    <w:rsid w:val="006A0D42"/>
    <w:rsid w:val="006A0D8E"/>
    <w:rsid w:val="006A0F42"/>
    <w:rsid w:val="006A0FB1"/>
    <w:rsid w:val="006A1237"/>
    <w:rsid w:val="006A1340"/>
    <w:rsid w:val="006A1423"/>
    <w:rsid w:val="006A15E8"/>
    <w:rsid w:val="006A1B06"/>
    <w:rsid w:val="006A1D5C"/>
    <w:rsid w:val="006A1DC9"/>
    <w:rsid w:val="006A1E94"/>
    <w:rsid w:val="006A1EA5"/>
    <w:rsid w:val="006A1F9C"/>
    <w:rsid w:val="006A1FF2"/>
    <w:rsid w:val="006A20F0"/>
    <w:rsid w:val="006A20FA"/>
    <w:rsid w:val="006A2103"/>
    <w:rsid w:val="006A2216"/>
    <w:rsid w:val="006A23F0"/>
    <w:rsid w:val="006A242E"/>
    <w:rsid w:val="006A2507"/>
    <w:rsid w:val="006A2636"/>
    <w:rsid w:val="006A267A"/>
    <w:rsid w:val="006A26A3"/>
    <w:rsid w:val="006A2747"/>
    <w:rsid w:val="006A2786"/>
    <w:rsid w:val="006A286B"/>
    <w:rsid w:val="006A28AC"/>
    <w:rsid w:val="006A293B"/>
    <w:rsid w:val="006A2A75"/>
    <w:rsid w:val="006A2C6E"/>
    <w:rsid w:val="006A2C77"/>
    <w:rsid w:val="006A2CDC"/>
    <w:rsid w:val="006A2D69"/>
    <w:rsid w:val="006A2E3E"/>
    <w:rsid w:val="006A2EC6"/>
    <w:rsid w:val="006A2F7B"/>
    <w:rsid w:val="006A3057"/>
    <w:rsid w:val="006A3156"/>
    <w:rsid w:val="006A31C4"/>
    <w:rsid w:val="006A323C"/>
    <w:rsid w:val="006A33F2"/>
    <w:rsid w:val="006A3473"/>
    <w:rsid w:val="006A34D8"/>
    <w:rsid w:val="006A3541"/>
    <w:rsid w:val="006A37D4"/>
    <w:rsid w:val="006A3972"/>
    <w:rsid w:val="006A39A8"/>
    <w:rsid w:val="006A3BA3"/>
    <w:rsid w:val="006A3BAF"/>
    <w:rsid w:val="006A3D1D"/>
    <w:rsid w:val="006A40D9"/>
    <w:rsid w:val="006A41BB"/>
    <w:rsid w:val="006A4248"/>
    <w:rsid w:val="006A4270"/>
    <w:rsid w:val="006A4275"/>
    <w:rsid w:val="006A4344"/>
    <w:rsid w:val="006A4746"/>
    <w:rsid w:val="006A486A"/>
    <w:rsid w:val="006A4A3C"/>
    <w:rsid w:val="006A4BAE"/>
    <w:rsid w:val="006A4C33"/>
    <w:rsid w:val="006A4E0F"/>
    <w:rsid w:val="006A4E48"/>
    <w:rsid w:val="006A4EAF"/>
    <w:rsid w:val="006A529B"/>
    <w:rsid w:val="006A531F"/>
    <w:rsid w:val="006A55C5"/>
    <w:rsid w:val="006A5777"/>
    <w:rsid w:val="006A5939"/>
    <w:rsid w:val="006A5AF6"/>
    <w:rsid w:val="006A5BC2"/>
    <w:rsid w:val="006A5E4B"/>
    <w:rsid w:val="006A6372"/>
    <w:rsid w:val="006A6795"/>
    <w:rsid w:val="006A6B5C"/>
    <w:rsid w:val="006A6C7C"/>
    <w:rsid w:val="006A6F0D"/>
    <w:rsid w:val="006A70AF"/>
    <w:rsid w:val="006A71F4"/>
    <w:rsid w:val="006A736E"/>
    <w:rsid w:val="006A7386"/>
    <w:rsid w:val="006A7666"/>
    <w:rsid w:val="006A76DF"/>
    <w:rsid w:val="006A77BF"/>
    <w:rsid w:val="006A783A"/>
    <w:rsid w:val="006A7968"/>
    <w:rsid w:val="006A7A89"/>
    <w:rsid w:val="006A7A8D"/>
    <w:rsid w:val="006A7D1C"/>
    <w:rsid w:val="006A7E92"/>
    <w:rsid w:val="006A7EDA"/>
    <w:rsid w:val="006A7F47"/>
    <w:rsid w:val="006B039A"/>
    <w:rsid w:val="006B062B"/>
    <w:rsid w:val="006B07FB"/>
    <w:rsid w:val="006B085E"/>
    <w:rsid w:val="006B08A7"/>
    <w:rsid w:val="006B0A59"/>
    <w:rsid w:val="006B0D25"/>
    <w:rsid w:val="006B0ED5"/>
    <w:rsid w:val="006B1181"/>
    <w:rsid w:val="006B11D3"/>
    <w:rsid w:val="006B1A47"/>
    <w:rsid w:val="006B1B9E"/>
    <w:rsid w:val="006B1CE6"/>
    <w:rsid w:val="006B1DED"/>
    <w:rsid w:val="006B1F43"/>
    <w:rsid w:val="006B2292"/>
    <w:rsid w:val="006B22BE"/>
    <w:rsid w:val="006B2506"/>
    <w:rsid w:val="006B26D6"/>
    <w:rsid w:val="006B284C"/>
    <w:rsid w:val="006B2940"/>
    <w:rsid w:val="006B2958"/>
    <w:rsid w:val="006B2ADB"/>
    <w:rsid w:val="006B2CBB"/>
    <w:rsid w:val="006B2D21"/>
    <w:rsid w:val="006B2D9D"/>
    <w:rsid w:val="006B2DD9"/>
    <w:rsid w:val="006B2EEF"/>
    <w:rsid w:val="006B30BB"/>
    <w:rsid w:val="006B32AD"/>
    <w:rsid w:val="006B32B5"/>
    <w:rsid w:val="006B3405"/>
    <w:rsid w:val="006B34DE"/>
    <w:rsid w:val="006B359E"/>
    <w:rsid w:val="006B35A0"/>
    <w:rsid w:val="006B3636"/>
    <w:rsid w:val="006B371F"/>
    <w:rsid w:val="006B38F3"/>
    <w:rsid w:val="006B39E5"/>
    <w:rsid w:val="006B3A8C"/>
    <w:rsid w:val="006B3B0C"/>
    <w:rsid w:val="006B3DDF"/>
    <w:rsid w:val="006B3DF2"/>
    <w:rsid w:val="006B3EF4"/>
    <w:rsid w:val="006B3FD8"/>
    <w:rsid w:val="006B41D7"/>
    <w:rsid w:val="006B4802"/>
    <w:rsid w:val="006B4857"/>
    <w:rsid w:val="006B49F5"/>
    <w:rsid w:val="006B4BA9"/>
    <w:rsid w:val="006B4C8A"/>
    <w:rsid w:val="006B4CA8"/>
    <w:rsid w:val="006B4F1F"/>
    <w:rsid w:val="006B5079"/>
    <w:rsid w:val="006B52F1"/>
    <w:rsid w:val="006B5498"/>
    <w:rsid w:val="006B56A0"/>
    <w:rsid w:val="006B575D"/>
    <w:rsid w:val="006B57F1"/>
    <w:rsid w:val="006B5834"/>
    <w:rsid w:val="006B5931"/>
    <w:rsid w:val="006B59ED"/>
    <w:rsid w:val="006B5B98"/>
    <w:rsid w:val="006B5BE9"/>
    <w:rsid w:val="006B5D80"/>
    <w:rsid w:val="006B5F5D"/>
    <w:rsid w:val="006B5FD2"/>
    <w:rsid w:val="006B60B7"/>
    <w:rsid w:val="006B619D"/>
    <w:rsid w:val="006B6222"/>
    <w:rsid w:val="006B63BA"/>
    <w:rsid w:val="006B64BC"/>
    <w:rsid w:val="006B657A"/>
    <w:rsid w:val="006B65AC"/>
    <w:rsid w:val="006B6A1D"/>
    <w:rsid w:val="006B6B19"/>
    <w:rsid w:val="006B6B8D"/>
    <w:rsid w:val="006B6CDE"/>
    <w:rsid w:val="006B6CE1"/>
    <w:rsid w:val="006B6CFC"/>
    <w:rsid w:val="006B6E66"/>
    <w:rsid w:val="006B6EA7"/>
    <w:rsid w:val="006B6F7B"/>
    <w:rsid w:val="006B6FA2"/>
    <w:rsid w:val="006B70C9"/>
    <w:rsid w:val="006B7185"/>
    <w:rsid w:val="006B7298"/>
    <w:rsid w:val="006B73B4"/>
    <w:rsid w:val="006B760A"/>
    <w:rsid w:val="006B7785"/>
    <w:rsid w:val="006B78A4"/>
    <w:rsid w:val="006B78AD"/>
    <w:rsid w:val="006B7932"/>
    <w:rsid w:val="006B7A32"/>
    <w:rsid w:val="006B7B03"/>
    <w:rsid w:val="006B7C4D"/>
    <w:rsid w:val="006B7D23"/>
    <w:rsid w:val="006B7D41"/>
    <w:rsid w:val="006B7E73"/>
    <w:rsid w:val="006C0399"/>
    <w:rsid w:val="006C0414"/>
    <w:rsid w:val="006C05BA"/>
    <w:rsid w:val="006C0B46"/>
    <w:rsid w:val="006C0CB4"/>
    <w:rsid w:val="006C0F4C"/>
    <w:rsid w:val="006C1084"/>
    <w:rsid w:val="006C1376"/>
    <w:rsid w:val="006C1446"/>
    <w:rsid w:val="006C1777"/>
    <w:rsid w:val="006C177C"/>
    <w:rsid w:val="006C17C8"/>
    <w:rsid w:val="006C1825"/>
    <w:rsid w:val="006C1A03"/>
    <w:rsid w:val="006C1A41"/>
    <w:rsid w:val="006C1B66"/>
    <w:rsid w:val="006C1B94"/>
    <w:rsid w:val="006C1BF3"/>
    <w:rsid w:val="006C1F40"/>
    <w:rsid w:val="006C1FF7"/>
    <w:rsid w:val="006C2022"/>
    <w:rsid w:val="006C2077"/>
    <w:rsid w:val="006C20DF"/>
    <w:rsid w:val="006C2432"/>
    <w:rsid w:val="006C250C"/>
    <w:rsid w:val="006C2554"/>
    <w:rsid w:val="006C259E"/>
    <w:rsid w:val="006C26D8"/>
    <w:rsid w:val="006C26F4"/>
    <w:rsid w:val="006C2733"/>
    <w:rsid w:val="006C273B"/>
    <w:rsid w:val="006C2893"/>
    <w:rsid w:val="006C299E"/>
    <w:rsid w:val="006C29FB"/>
    <w:rsid w:val="006C2CA3"/>
    <w:rsid w:val="006C2CDE"/>
    <w:rsid w:val="006C2DF1"/>
    <w:rsid w:val="006C2EFB"/>
    <w:rsid w:val="006C3049"/>
    <w:rsid w:val="006C309D"/>
    <w:rsid w:val="006C3300"/>
    <w:rsid w:val="006C3311"/>
    <w:rsid w:val="006C3335"/>
    <w:rsid w:val="006C3338"/>
    <w:rsid w:val="006C34F7"/>
    <w:rsid w:val="006C35E1"/>
    <w:rsid w:val="006C35E5"/>
    <w:rsid w:val="006C369E"/>
    <w:rsid w:val="006C39A4"/>
    <w:rsid w:val="006C39D0"/>
    <w:rsid w:val="006C3B5B"/>
    <w:rsid w:val="006C3B5E"/>
    <w:rsid w:val="006C3C4D"/>
    <w:rsid w:val="006C3CD3"/>
    <w:rsid w:val="006C3D50"/>
    <w:rsid w:val="006C3DD0"/>
    <w:rsid w:val="006C3E64"/>
    <w:rsid w:val="006C3E75"/>
    <w:rsid w:val="006C3EC3"/>
    <w:rsid w:val="006C3F68"/>
    <w:rsid w:val="006C4093"/>
    <w:rsid w:val="006C40BB"/>
    <w:rsid w:val="006C4483"/>
    <w:rsid w:val="006C48EF"/>
    <w:rsid w:val="006C494F"/>
    <w:rsid w:val="006C4A52"/>
    <w:rsid w:val="006C4AAC"/>
    <w:rsid w:val="006C4AF1"/>
    <w:rsid w:val="006C4B7E"/>
    <w:rsid w:val="006C4B99"/>
    <w:rsid w:val="006C4C02"/>
    <w:rsid w:val="006C4C94"/>
    <w:rsid w:val="006C4D86"/>
    <w:rsid w:val="006C4FE7"/>
    <w:rsid w:val="006C5037"/>
    <w:rsid w:val="006C5169"/>
    <w:rsid w:val="006C571F"/>
    <w:rsid w:val="006C5AEF"/>
    <w:rsid w:val="006C5B93"/>
    <w:rsid w:val="006C5B9A"/>
    <w:rsid w:val="006C5C46"/>
    <w:rsid w:val="006C5D4D"/>
    <w:rsid w:val="006C5F01"/>
    <w:rsid w:val="006C6135"/>
    <w:rsid w:val="006C6274"/>
    <w:rsid w:val="006C62C3"/>
    <w:rsid w:val="006C638C"/>
    <w:rsid w:val="006C6405"/>
    <w:rsid w:val="006C64C5"/>
    <w:rsid w:val="006C6500"/>
    <w:rsid w:val="006C6791"/>
    <w:rsid w:val="006C67A1"/>
    <w:rsid w:val="006C67F0"/>
    <w:rsid w:val="006C6848"/>
    <w:rsid w:val="006C6887"/>
    <w:rsid w:val="006C697F"/>
    <w:rsid w:val="006C6A78"/>
    <w:rsid w:val="006C6B26"/>
    <w:rsid w:val="006C6B44"/>
    <w:rsid w:val="006C6D7C"/>
    <w:rsid w:val="006C6E8B"/>
    <w:rsid w:val="006C714B"/>
    <w:rsid w:val="006C72FF"/>
    <w:rsid w:val="006C7321"/>
    <w:rsid w:val="006C7520"/>
    <w:rsid w:val="006C756E"/>
    <w:rsid w:val="006C756F"/>
    <w:rsid w:val="006C7734"/>
    <w:rsid w:val="006C78BB"/>
    <w:rsid w:val="006C79FF"/>
    <w:rsid w:val="006C7A8E"/>
    <w:rsid w:val="006C7B0B"/>
    <w:rsid w:val="006C7C19"/>
    <w:rsid w:val="006C7D83"/>
    <w:rsid w:val="006C7FF1"/>
    <w:rsid w:val="006D0059"/>
    <w:rsid w:val="006D025F"/>
    <w:rsid w:val="006D0290"/>
    <w:rsid w:val="006D04AE"/>
    <w:rsid w:val="006D0D94"/>
    <w:rsid w:val="006D0E59"/>
    <w:rsid w:val="006D0F4F"/>
    <w:rsid w:val="006D10CC"/>
    <w:rsid w:val="006D1168"/>
    <w:rsid w:val="006D11B5"/>
    <w:rsid w:val="006D12A9"/>
    <w:rsid w:val="006D13BB"/>
    <w:rsid w:val="006D1479"/>
    <w:rsid w:val="006D15D5"/>
    <w:rsid w:val="006D1643"/>
    <w:rsid w:val="006D1652"/>
    <w:rsid w:val="006D17F3"/>
    <w:rsid w:val="006D19B9"/>
    <w:rsid w:val="006D1A0E"/>
    <w:rsid w:val="006D1A24"/>
    <w:rsid w:val="006D1A39"/>
    <w:rsid w:val="006D1ADD"/>
    <w:rsid w:val="006D1BF2"/>
    <w:rsid w:val="006D1C27"/>
    <w:rsid w:val="006D1D26"/>
    <w:rsid w:val="006D1E64"/>
    <w:rsid w:val="006D1F74"/>
    <w:rsid w:val="006D20E4"/>
    <w:rsid w:val="006D213F"/>
    <w:rsid w:val="006D225A"/>
    <w:rsid w:val="006D237F"/>
    <w:rsid w:val="006D23CC"/>
    <w:rsid w:val="006D2543"/>
    <w:rsid w:val="006D2603"/>
    <w:rsid w:val="006D26E5"/>
    <w:rsid w:val="006D2892"/>
    <w:rsid w:val="006D2A04"/>
    <w:rsid w:val="006D2A16"/>
    <w:rsid w:val="006D2C12"/>
    <w:rsid w:val="006D2F14"/>
    <w:rsid w:val="006D303C"/>
    <w:rsid w:val="006D3073"/>
    <w:rsid w:val="006D3092"/>
    <w:rsid w:val="006D336F"/>
    <w:rsid w:val="006D347D"/>
    <w:rsid w:val="006D353F"/>
    <w:rsid w:val="006D35C2"/>
    <w:rsid w:val="006D368E"/>
    <w:rsid w:val="006D36D8"/>
    <w:rsid w:val="006D38A9"/>
    <w:rsid w:val="006D3982"/>
    <w:rsid w:val="006D3A91"/>
    <w:rsid w:val="006D3B60"/>
    <w:rsid w:val="006D3D2D"/>
    <w:rsid w:val="006D3D93"/>
    <w:rsid w:val="006D3E0E"/>
    <w:rsid w:val="006D3E82"/>
    <w:rsid w:val="006D3E9A"/>
    <w:rsid w:val="006D3F73"/>
    <w:rsid w:val="006D40D5"/>
    <w:rsid w:val="006D42E8"/>
    <w:rsid w:val="006D43F6"/>
    <w:rsid w:val="006D4594"/>
    <w:rsid w:val="006D4599"/>
    <w:rsid w:val="006D475B"/>
    <w:rsid w:val="006D47E3"/>
    <w:rsid w:val="006D4843"/>
    <w:rsid w:val="006D48A6"/>
    <w:rsid w:val="006D4B2F"/>
    <w:rsid w:val="006D4C3B"/>
    <w:rsid w:val="006D4C4A"/>
    <w:rsid w:val="006D4DD2"/>
    <w:rsid w:val="006D4E62"/>
    <w:rsid w:val="006D4ECB"/>
    <w:rsid w:val="006D4F3D"/>
    <w:rsid w:val="006D4F97"/>
    <w:rsid w:val="006D4FB7"/>
    <w:rsid w:val="006D519F"/>
    <w:rsid w:val="006D52E9"/>
    <w:rsid w:val="006D5331"/>
    <w:rsid w:val="006D53C4"/>
    <w:rsid w:val="006D53F8"/>
    <w:rsid w:val="006D5489"/>
    <w:rsid w:val="006D5528"/>
    <w:rsid w:val="006D552B"/>
    <w:rsid w:val="006D5625"/>
    <w:rsid w:val="006D5769"/>
    <w:rsid w:val="006D58E3"/>
    <w:rsid w:val="006D58E4"/>
    <w:rsid w:val="006D5A6D"/>
    <w:rsid w:val="006D5AAF"/>
    <w:rsid w:val="006D5BE7"/>
    <w:rsid w:val="006D5CDD"/>
    <w:rsid w:val="006D5D09"/>
    <w:rsid w:val="006D5E8B"/>
    <w:rsid w:val="006D612D"/>
    <w:rsid w:val="006D6187"/>
    <w:rsid w:val="006D6192"/>
    <w:rsid w:val="006D621B"/>
    <w:rsid w:val="006D623F"/>
    <w:rsid w:val="006D636D"/>
    <w:rsid w:val="006D6474"/>
    <w:rsid w:val="006D64B2"/>
    <w:rsid w:val="006D663D"/>
    <w:rsid w:val="006D6646"/>
    <w:rsid w:val="006D66FD"/>
    <w:rsid w:val="006D67D8"/>
    <w:rsid w:val="006D682D"/>
    <w:rsid w:val="006D6884"/>
    <w:rsid w:val="006D690B"/>
    <w:rsid w:val="006D6A2E"/>
    <w:rsid w:val="006D6B36"/>
    <w:rsid w:val="006D6B90"/>
    <w:rsid w:val="006D6C47"/>
    <w:rsid w:val="006D6D93"/>
    <w:rsid w:val="006D6EBC"/>
    <w:rsid w:val="006D6FBB"/>
    <w:rsid w:val="006D7020"/>
    <w:rsid w:val="006D70F3"/>
    <w:rsid w:val="006D711D"/>
    <w:rsid w:val="006D71D1"/>
    <w:rsid w:val="006D7207"/>
    <w:rsid w:val="006D722B"/>
    <w:rsid w:val="006D7283"/>
    <w:rsid w:val="006D72AC"/>
    <w:rsid w:val="006D72EC"/>
    <w:rsid w:val="006D744F"/>
    <w:rsid w:val="006D747B"/>
    <w:rsid w:val="006D772C"/>
    <w:rsid w:val="006D77B7"/>
    <w:rsid w:val="006D78B7"/>
    <w:rsid w:val="006D7973"/>
    <w:rsid w:val="006D79CB"/>
    <w:rsid w:val="006D7A57"/>
    <w:rsid w:val="006D7CB1"/>
    <w:rsid w:val="006D7D12"/>
    <w:rsid w:val="006D7D23"/>
    <w:rsid w:val="006E009D"/>
    <w:rsid w:val="006E00E3"/>
    <w:rsid w:val="006E02CE"/>
    <w:rsid w:val="006E05A0"/>
    <w:rsid w:val="006E0647"/>
    <w:rsid w:val="006E0709"/>
    <w:rsid w:val="006E07A3"/>
    <w:rsid w:val="006E0A50"/>
    <w:rsid w:val="006E0AAE"/>
    <w:rsid w:val="006E0AF4"/>
    <w:rsid w:val="006E0CE1"/>
    <w:rsid w:val="006E0ED2"/>
    <w:rsid w:val="006E0FBA"/>
    <w:rsid w:val="006E10A8"/>
    <w:rsid w:val="006E11BC"/>
    <w:rsid w:val="006E11E6"/>
    <w:rsid w:val="006E165F"/>
    <w:rsid w:val="006E1671"/>
    <w:rsid w:val="006E17C3"/>
    <w:rsid w:val="006E1A71"/>
    <w:rsid w:val="006E1C4A"/>
    <w:rsid w:val="006E1EC0"/>
    <w:rsid w:val="006E1F38"/>
    <w:rsid w:val="006E1F57"/>
    <w:rsid w:val="006E21B8"/>
    <w:rsid w:val="006E2287"/>
    <w:rsid w:val="006E244E"/>
    <w:rsid w:val="006E249B"/>
    <w:rsid w:val="006E2584"/>
    <w:rsid w:val="006E25B5"/>
    <w:rsid w:val="006E2616"/>
    <w:rsid w:val="006E26D1"/>
    <w:rsid w:val="006E292A"/>
    <w:rsid w:val="006E2A7B"/>
    <w:rsid w:val="006E2AF5"/>
    <w:rsid w:val="006E2E1F"/>
    <w:rsid w:val="006E2F76"/>
    <w:rsid w:val="006E302A"/>
    <w:rsid w:val="006E3120"/>
    <w:rsid w:val="006E3627"/>
    <w:rsid w:val="006E36CB"/>
    <w:rsid w:val="006E38F2"/>
    <w:rsid w:val="006E395E"/>
    <w:rsid w:val="006E3A3E"/>
    <w:rsid w:val="006E3A5D"/>
    <w:rsid w:val="006E3B82"/>
    <w:rsid w:val="006E3B8C"/>
    <w:rsid w:val="006E3BED"/>
    <w:rsid w:val="006E3C54"/>
    <w:rsid w:val="006E3E55"/>
    <w:rsid w:val="006E3EC3"/>
    <w:rsid w:val="006E3F9C"/>
    <w:rsid w:val="006E4395"/>
    <w:rsid w:val="006E43EC"/>
    <w:rsid w:val="006E44AB"/>
    <w:rsid w:val="006E46B8"/>
    <w:rsid w:val="006E4746"/>
    <w:rsid w:val="006E4877"/>
    <w:rsid w:val="006E48FE"/>
    <w:rsid w:val="006E4953"/>
    <w:rsid w:val="006E4A0F"/>
    <w:rsid w:val="006E4BFC"/>
    <w:rsid w:val="006E4CEE"/>
    <w:rsid w:val="006E4E64"/>
    <w:rsid w:val="006E4E77"/>
    <w:rsid w:val="006E4F6C"/>
    <w:rsid w:val="006E5127"/>
    <w:rsid w:val="006E51D9"/>
    <w:rsid w:val="006E5263"/>
    <w:rsid w:val="006E52FD"/>
    <w:rsid w:val="006E5428"/>
    <w:rsid w:val="006E547A"/>
    <w:rsid w:val="006E550A"/>
    <w:rsid w:val="006E554D"/>
    <w:rsid w:val="006E562D"/>
    <w:rsid w:val="006E563D"/>
    <w:rsid w:val="006E5BB3"/>
    <w:rsid w:val="006E5C19"/>
    <w:rsid w:val="006E5E28"/>
    <w:rsid w:val="006E5F89"/>
    <w:rsid w:val="006E5F92"/>
    <w:rsid w:val="006E64D4"/>
    <w:rsid w:val="006E65DB"/>
    <w:rsid w:val="006E66D4"/>
    <w:rsid w:val="006E6833"/>
    <w:rsid w:val="006E6920"/>
    <w:rsid w:val="006E6B5B"/>
    <w:rsid w:val="006E6C52"/>
    <w:rsid w:val="006E6DE6"/>
    <w:rsid w:val="006E6F23"/>
    <w:rsid w:val="006E70EE"/>
    <w:rsid w:val="006E711B"/>
    <w:rsid w:val="006E7190"/>
    <w:rsid w:val="006E71B4"/>
    <w:rsid w:val="006E7498"/>
    <w:rsid w:val="006E7669"/>
    <w:rsid w:val="006E79FB"/>
    <w:rsid w:val="006E7E98"/>
    <w:rsid w:val="006E7F83"/>
    <w:rsid w:val="006E7F87"/>
    <w:rsid w:val="006F012B"/>
    <w:rsid w:val="006F012C"/>
    <w:rsid w:val="006F01EA"/>
    <w:rsid w:val="006F026E"/>
    <w:rsid w:val="006F02EB"/>
    <w:rsid w:val="006F0498"/>
    <w:rsid w:val="006F06BC"/>
    <w:rsid w:val="006F081E"/>
    <w:rsid w:val="006F0A02"/>
    <w:rsid w:val="006F0A12"/>
    <w:rsid w:val="006F0A58"/>
    <w:rsid w:val="006F0A95"/>
    <w:rsid w:val="006F0C25"/>
    <w:rsid w:val="006F0C4A"/>
    <w:rsid w:val="006F0C9E"/>
    <w:rsid w:val="006F0CEB"/>
    <w:rsid w:val="006F0D37"/>
    <w:rsid w:val="006F0DEE"/>
    <w:rsid w:val="006F120E"/>
    <w:rsid w:val="006F1264"/>
    <w:rsid w:val="006F12C6"/>
    <w:rsid w:val="006F1332"/>
    <w:rsid w:val="006F1386"/>
    <w:rsid w:val="006F151B"/>
    <w:rsid w:val="006F152E"/>
    <w:rsid w:val="006F179F"/>
    <w:rsid w:val="006F1AF7"/>
    <w:rsid w:val="006F1B2F"/>
    <w:rsid w:val="006F1D41"/>
    <w:rsid w:val="006F1E89"/>
    <w:rsid w:val="006F1FD5"/>
    <w:rsid w:val="006F217F"/>
    <w:rsid w:val="006F2466"/>
    <w:rsid w:val="006F2734"/>
    <w:rsid w:val="006F28F5"/>
    <w:rsid w:val="006F2999"/>
    <w:rsid w:val="006F2A5B"/>
    <w:rsid w:val="006F2B0D"/>
    <w:rsid w:val="006F2C57"/>
    <w:rsid w:val="006F2CD1"/>
    <w:rsid w:val="006F2DBE"/>
    <w:rsid w:val="006F2F37"/>
    <w:rsid w:val="006F33AB"/>
    <w:rsid w:val="006F348D"/>
    <w:rsid w:val="006F34B4"/>
    <w:rsid w:val="006F3517"/>
    <w:rsid w:val="006F3598"/>
    <w:rsid w:val="006F3628"/>
    <w:rsid w:val="006F3637"/>
    <w:rsid w:val="006F37A7"/>
    <w:rsid w:val="006F37D2"/>
    <w:rsid w:val="006F3872"/>
    <w:rsid w:val="006F3882"/>
    <w:rsid w:val="006F3A0D"/>
    <w:rsid w:val="006F3A48"/>
    <w:rsid w:val="006F3A70"/>
    <w:rsid w:val="006F3A74"/>
    <w:rsid w:val="006F3ADA"/>
    <w:rsid w:val="006F3B83"/>
    <w:rsid w:val="006F3B92"/>
    <w:rsid w:val="006F3BB4"/>
    <w:rsid w:val="006F3F5C"/>
    <w:rsid w:val="006F3F92"/>
    <w:rsid w:val="006F4002"/>
    <w:rsid w:val="006F401C"/>
    <w:rsid w:val="006F41C0"/>
    <w:rsid w:val="006F41C8"/>
    <w:rsid w:val="006F41C9"/>
    <w:rsid w:val="006F41EB"/>
    <w:rsid w:val="006F44B4"/>
    <w:rsid w:val="006F44D6"/>
    <w:rsid w:val="006F458A"/>
    <w:rsid w:val="006F4640"/>
    <w:rsid w:val="006F4794"/>
    <w:rsid w:val="006F4812"/>
    <w:rsid w:val="006F4B7E"/>
    <w:rsid w:val="006F4C08"/>
    <w:rsid w:val="006F4CC7"/>
    <w:rsid w:val="006F4DC9"/>
    <w:rsid w:val="006F4E48"/>
    <w:rsid w:val="006F4F46"/>
    <w:rsid w:val="006F4FC2"/>
    <w:rsid w:val="006F5046"/>
    <w:rsid w:val="006F516F"/>
    <w:rsid w:val="006F526C"/>
    <w:rsid w:val="006F528B"/>
    <w:rsid w:val="006F551A"/>
    <w:rsid w:val="006F5940"/>
    <w:rsid w:val="006F5987"/>
    <w:rsid w:val="006F5A2B"/>
    <w:rsid w:val="006F5A88"/>
    <w:rsid w:val="006F5C25"/>
    <w:rsid w:val="006F63DB"/>
    <w:rsid w:val="006F6952"/>
    <w:rsid w:val="006F6A31"/>
    <w:rsid w:val="006F6BFF"/>
    <w:rsid w:val="006F6C50"/>
    <w:rsid w:val="006F6EF2"/>
    <w:rsid w:val="006F6EFE"/>
    <w:rsid w:val="006F6FA4"/>
    <w:rsid w:val="006F6FD9"/>
    <w:rsid w:val="006F7034"/>
    <w:rsid w:val="006F738E"/>
    <w:rsid w:val="006F758D"/>
    <w:rsid w:val="006F75F8"/>
    <w:rsid w:val="006F7A06"/>
    <w:rsid w:val="006F7EBC"/>
    <w:rsid w:val="007000A8"/>
    <w:rsid w:val="007001B6"/>
    <w:rsid w:val="00700338"/>
    <w:rsid w:val="007004E6"/>
    <w:rsid w:val="007005C4"/>
    <w:rsid w:val="007007C3"/>
    <w:rsid w:val="007009BA"/>
    <w:rsid w:val="007009E5"/>
    <w:rsid w:val="00700AD4"/>
    <w:rsid w:val="00700B29"/>
    <w:rsid w:val="00700BEF"/>
    <w:rsid w:val="00700CB5"/>
    <w:rsid w:val="00700D5B"/>
    <w:rsid w:val="00700EAA"/>
    <w:rsid w:val="00700F1D"/>
    <w:rsid w:val="00700FEE"/>
    <w:rsid w:val="007010F4"/>
    <w:rsid w:val="007013F5"/>
    <w:rsid w:val="007013FC"/>
    <w:rsid w:val="007014AC"/>
    <w:rsid w:val="00701786"/>
    <w:rsid w:val="007018FB"/>
    <w:rsid w:val="00701921"/>
    <w:rsid w:val="007019FB"/>
    <w:rsid w:val="00701A74"/>
    <w:rsid w:val="00701AB6"/>
    <w:rsid w:val="00701B59"/>
    <w:rsid w:val="00701BE7"/>
    <w:rsid w:val="00701C0F"/>
    <w:rsid w:val="00701D56"/>
    <w:rsid w:val="00701D7C"/>
    <w:rsid w:val="00701DE6"/>
    <w:rsid w:val="00702005"/>
    <w:rsid w:val="00702673"/>
    <w:rsid w:val="00702706"/>
    <w:rsid w:val="0070279D"/>
    <w:rsid w:val="007027B6"/>
    <w:rsid w:val="00702844"/>
    <w:rsid w:val="0070289D"/>
    <w:rsid w:val="007028B4"/>
    <w:rsid w:val="00702A4E"/>
    <w:rsid w:val="00702A79"/>
    <w:rsid w:val="00702AE2"/>
    <w:rsid w:val="00702B77"/>
    <w:rsid w:val="00702B9D"/>
    <w:rsid w:val="00702BAE"/>
    <w:rsid w:val="00703002"/>
    <w:rsid w:val="007030AE"/>
    <w:rsid w:val="00703144"/>
    <w:rsid w:val="00703221"/>
    <w:rsid w:val="00703281"/>
    <w:rsid w:val="007033B5"/>
    <w:rsid w:val="0070352D"/>
    <w:rsid w:val="00703634"/>
    <w:rsid w:val="0070368F"/>
    <w:rsid w:val="0070386A"/>
    <w:rsid w:val="007038D7"/>
    <w:rsid w:val="00703B48"/>
    <w:rsid w:val="00703B82"/>
    <w:rsid w:val="00703C8C"/>
    <w:rsid w:val="00703D65"/>
    <w:rsid w:val="00703E25"/>
    <w:rsid w:val="00703EA9"/>
    <w:rsid w:val="00704074"/>
    <w:rsid w:val="0070419E"/>
    <w:rsid w:val="0070422B"/>
    <w:rsid w:val="007043EC"/>
    <w:rsid w:val="007044D7"/>
    <w:rsid w:val="0070453C"/>
    <w:rsid w:val="00704565"/>
    <w:rsid w:val="007045AF"/>
    <w:rsid w:val="007045DC"/>
    <w:rsid w:val="00704692"/>
    <w:rsid w:val="007046E7"/>
    <w:rsid w:val="00704972"/>
    <w:rsid w:val="007049ED"/>
    <w:rsid w:val="00704BCD"/>
    <w:rsid w:val="00704C75"/>
    <w:rsid w:val="00704D60"/>
    <w:rsid w:val="00704DB0"/>
    <w:rsid w:val="00705254"/>
    <w:rsid w:val="00705635"/>
    <w:rsid w:val="00705667"/>
    <w:rsid w:val="00705957"/>
    <w:rsid w:val="0070597A"/>
    <w:rsid w:val="00705981"/>
    <w:rsid w:val="007059B1"/>
    <w:rsid w:val="00705A03"/>
    <w:rsid w:val="00705AEC"/>
    <w:rsid w:val="00705B8D"/>
    <w:rsid w:val="00705BDF"/>
    <w:rsid w:val="00705BFF"/>
    <w:rsid w:val="00705C41"/>
    <w:rsid w:val="0070600E"/>
    <w:rsid w:val="0070609F"/>
    <w:rsid w:val="00706199"/>
    <w:rsid w:val="0070636E"/>
    <w:rsid w:val="00706439"/>
    <w:rsid w:val="0070646F"/>
    <w:rsid w:val="007065F2"/>
    <w:rsid w:val="00706640"/>
    <w:rsid w:val="00706765"/>
    <w:rsid w:val="0070684E"/>
    <w:rsid w:val="007068D6"/>
    <w:rsid w:val="00706969"/>
    <w:rsid w:val="007069D0"/>
    <w:rsid w:val="00706A01"/>
    <w:rsid w:val="00706B31"/>
    <w:rsid w:val="00706E38"/>
    <w:rsid w:val="00706F65"/>
    <w:rsid w:val="00707114"/>
    <w:rsid w:val="00707165"/>
    <w:rsid w:val="0070748A"/>
    <w:rsid w:val="007074C7"/>
    <w:rsid w:val="007075CF"/>
    <w:rsid w:val="00707623"/>
    <w:rsid w:val="00707839"/>
    <w:rsid w:val="0070784B"/>
    <w:rsid w:val="007078C4"/>
    <w:rsid w:val="00707C1A"/>
    <w:rsid w:val="00707D70"/>
    <w:rsid w:val="00707E8F"/>
    <w:rsid w:val="007100E4"/>
    <w:rsid w:val="007101E6"/>
    <w:rsid w:val="00710293"/>
    <w:rsid w:val="007102CE"/>
    <w:rsid w:val="007102D5"/>
    <w:rsid w:val="00710534"/>
    <w:rsid w:val="007105A7"/>
    <w:rsid w:val="007105B9"/>
    <w:rsid w:val="007108C3"/>
    <w:rsid w:val="00710A48"/>
    <w:rsid w:val="00710A83"/>
    <w:rsid w:val="00710C27"/>
    <w:rsid w:val="00710C4E"/>
    <w:rsid w:val="00710D7A"/>
    <w:rsid w:val="00710D7B"/>
    <w:rsid w:val="00710EE6"/>
    <w:rsid w:val="00710F84"/>
    <w:rsid w:val="007111F6"/>
    <w:rsid w:val="0071141C"/>
    <w:rsid w:val="007114E2"/>
    <w:rsid w:val="007115DA"/>
    <w:rsid w:val="007118CF"/>
    <w:rsid w:val="00711B2A"/>
    <w:rsid w:val="00711DBE"/>
    <w:rsid w:val="00711EBB"/>
    <w:rsid w:val="00711EFA"/>
    <w:rsid w:val="00712044"/>
    <w:rsid w:val="0071248E"/>
    <w:rsid w:val="007124E3"/>
    <w:rsid w:val="0071294A"/>
    <w:rsid w:val="00712A7B"/>
    <w:rsid w:val="00712E96"/>
    <w:rsid w:val="00712F0A"/>
    <w:rsid w:val="007130C1"/>
    <w:rsid w:val="0071317D"/>
    <w:rsid w:val="00713247"/>
    <w:rsid w:val="0071339E"/>
    <w:rsid w:val="00713691"/>
    <w:rsid w:val="0071387B"/>
    <w:rsid w:val="00713889"/>
    <w:rsid w:val="00713933"/>
    <w:rsid w:val="00713C08"/>
    <w:rsid w:val="00713D34"/>
    <w:rsid w:val="00713E8C"/>
    <w:rsid w:val="00713FE3"/>
    <w:rsid w:val="0071426A"/>
    <w:rsid w:val="007142A0"/>
    <w:rsid w:val="007142EC"/>
    <w:rsid w:val="0071436E"/>
    <w:rsid w:val="00714531"/>
    <w:rsid w:val="0071470D"/>
    <w:rsid w:val="00714761"/>
    <w:rsid w:val="007148A1"/>
    <w:rsid w:val="00714AB1"/>
    <w:rsid w:val="00714B87"/>
    <w:rsid w:val="00714B97"/>
    <w:rsid w:val="00714D91"/>
    <w:rsid w:val="00714FDA"/>
    <w:rsid w:val="00715069"/>
    <w:rsid w:val="0071507B"/>
    <w:rsid w:val="00715360"/>
    <w:rsid w:val="007156AB"/>
    <w:rsid w:val="007158DF"/>
    <w:rsid w:val="007159CD"/>
    <w:rsid w:val="00715B2E"/>
    <w:rsid w:val="00715EC2"/>
    <w:rsid w:val="007161A8"/>
    <w:rsid w:val="0071626B"/>
    <w:rsid w:val="00716399"/>
    <w:rsid w:val="007163E9"/>
    <w:rsid w:val="007164FD"/>
    <w:rsid w:val="0071677B"/>
    <w:rsid w:val="007167C5"/>
    <w:rsid w:val="007168F5"/>
    <w:rsid w:val="00716AC4"/>
    <w:rsid w:val="00716DC5"/>
    <w:rsid w:val="0071737F"/>
    <w:rsid w:val="00717456"/>
    <w:rsid w:val="00717473"/>
    <w:rsid w:val="00717553"/>
    <w:rsid w:val="00717612"/>
    <w:rsid w:val="0071791D"/>
    <w:rsid w:val="00717B8F"/>
    <w:rsid w:val="00717E4B"/>
    <w:rsid w:val="00720080"/>
    <w:rsid w:val="007200DE"/>
    <w:rsid w:val="007204EA"/>
    <w:rsid w:val="00720570"/>
    <w:rsid w:val="007207DD"/>
    <w:rsid w:val="0072086E"/>
    <w:rsid w:val="007208BD"/>
    <w:rsid w:val="0072090B"/>
    <w:rsid w:val="007209D2"/>
    <w:rsid w:val="00720A2B"/>
    <w:rsid w:val="00720CD7"/>
    <w:rsid w:val="00720F57"/>
    <w:rsid w:val="00721020"/>
    <w:rsid w:val="007210C2"/>
    <w:rsid w:val="0072128C"/>
    <w:rsid w:val="007212DB"/>
    <w:rsid w:val="00721634"/>
    <w:rsid w:val="00721794"/>
    <w:rsid w:val="00721804"/>
    <w:rsid w:val="007218A0"/>
    <w:rsid w:val="00721A1C"/>
    <w:rsid w:val="00721A84"/>
    <w:rsid w:val="00721AB5"/>
    <w:rsid w:val="00721D96"/>
    <w:rsid w:val="00721DD3"/>
    <w:rsid w:val="00721DD9"/>
    <w:rsid w:val="00721F8C"/>
    <w:rsid w:val="007222A4"/>
    <w:rsid w:val="007223E6"/>
    <w:rsid w:val="00722426"/>
    <w:rsid w:val="00722653"/>
    <w:rsid w:val="00722907"/>
    <w:rsid w:val="00722922"/>
    <w:rsid w:val="007229E2"/>
    <w:rsid w:val="00722A6C"/>
    <w:rsid w:val="00722B6B"/>
    <w:rsid w:val="00722C43"/>
    <w:rsid w:val="00722C92"/>
    <w:rsid w:val="00722D45"/>
    <w:rsid w:val="00722DC0"/>
    <w:rsid w:val="00722EAD"/>
    <w:rsid w:val="00722FCF"/>
    <w:rsid w:val="00723234"/>
    <w:rsid w:val="007232C7"/>
    <w:rsid w:val="00723345"/>
    <w:rsid w:val="00723583"/>
    <w:rsid w:val="0072383B"/>
    <w:rsid w:val="00723858"/>
    <w:rsid w:val="00723885"/>
    <w:rsid w:val="00723A3F"/>
    <w:rsid w:val="00723ADC"/>
    <w:rsid w:val="00723AF5"/>
    <w:rsid w:val="00723DC6"/>
    <w:rsid w:val="00723E31"/>
    <w:rsid w:val="00723E77"/>
    <w:rsid w:val="00723EA1"/>
    <w:rsid w:val="00723F1E"/>
    <w:rsid w:val="00723F6A"/>
    <w:rsid w:val="007242A4"/>
    <w:rsid w:val="0072436B"/>
    <w:rsid w:val="007243F1"/>
    <w:rsid w:val="00724671"/>
    <w:rsid w:val="007246DE"/>
    <w:rsid w:val="0072486B"/>
    <w:rsid w:val="007248D1"/>
    <w:rsid w:val="0072496A"/>
    <w:rsid w:val="00724BB9"/>
    <w:rsid w:val="00724CFB"/>
    <w:rsid w:val="00724F0B"/>
    <w:rsid w:val="00724F9C"/>
    <w:rsid w:val="00724FA1"/>
    <w:rsid w:val="007250C4"/>
    <w:rsid w:val="00725103"/>
    <w:rsid w:val="0072519E"/>
    <w:rsid w:val="00725345"/>
    <w:rsid w:val="0072535B"/>
    <w:rsid w:val="0072568F"/>
    <w:rsid w:val="007256D2"/>
    <w:rsid w:val="00725722"/>
    <w:rsid w:val="00725746"/>
    <w:rsid w:val="0072574F"/>
    <w:rsid w:val="00725A01"/>
    <w:rsid w:val="00725A0D"/>
    <w:rsid w:val="00725B5B"/>
    <w:rsid w:val="00725EBE"/>
    <w:rsid w:val="00725EC1"/>
    <w:rsid w:val="00725EF1"/>
    <w:rsid w:val="00725F8D"/>
    <w:rsid w:val="00725F9F"/>
    <w:rsid w:val="00726123"/>
    <w:rsid w:val="0072638A"/>
    <w:rsid w:val="0072638D"/>
    <w:rsid w:val="00726411"/>
    <w:rsid w:val="007265C0"/>
    <w:rsid w:val="007266AD"/>
    <w:rsid w:val="007268D0"/>
    <w:rsid w:val="00726B18"/>
    <w:rsid w:val="00726C7D"/>
    <w:rsid w:val="00726E28"/>
    <w:rsid w:val="00726F64"/>
    <w:rsid w:val="00726FF0"/>
    <w:rsid w:val="0072707F"/>
    <w:rsid w:val="007270ED"/>
    <w:rsid w:val="00727347"/>
    <w:rsid w:val="0072736B"/>
    <w:rsid w:val="00727432"/>
    <w:rsid w:val="00727586"/>
    <w:rsid w:val="00727599"/>
    <w:rsid w:val="007275D0"/>
    <w:rsid w:val="00727781"/>
    <w:rsid w:val="00727C46"/>
    <w:rsid w:val="00727DCB"/>
    <w:rsid w:val="00727E94"/>
    <w:rsid w:val="00730193"/>
    <w:rsid w:val="00730276"/>
    <w:rsid w:val="0073028C"/>
    <w:rsid w:val="007302A6"/>
    <w:rsid w:val="0073040E"/>
    <w:rsid w:val="00730450"/>
    <w:rsid w:val="0073048F"/>
    <w:rsid w:val="007304FA"/>
    <w:rsid w:val="007305E1"/>
    <w:rsid w:val="00730714"/>
    <w:rsid w:val="0073079C"/>
    <w:rsid w:val="00730817"/>
    <w:rsid w:val="00730875"/>
    <w:rsid w:val="0073091A"/>
    <w:rsid w:val="007309F3"/>
    <w:rsid w:val="00730AA3"/>
    <w:rsid w:val="00730B80"/>
    <w:rsid w:val="00730C01"/>
    <w:rsid w:val="00730C44"/>
    <w:rsid w:val="00730C7C"/>
    <w:rsid w:val="00730D22"/>
    <w:rsid w:val="00730DC3"/>
    <w:rsid w:val="00730E43"/>
    <w:rsid w:val="00730E6A"/>
    <w:rsid w:val="00730E98"/>
    <w:rsid w:val="007315EC"/>
    <w:rsid w:val="00731833"/>
    <w:rsid w:val="00731855"/>
    <w:rsid w:val="0073193F"/>
    <w:rsid w:val="007319E0"/>
    <w:rsid w:val="00731C25"/>
    <w:rsid w:val="00731C52"/>
    <w:rsid w:val="00731E89"/>
    <w:rsid w:val="00731F1C"/>
    <w:rsid w:val="00731F50"/>
    <w:rsid w:val="007320A7"/>
    <w:rsid w:val="00732138"/>
    <w:rsid w:val="00732202"/>
    <w:rsid w:val="007323F9"/>
    <w:rsid w:val="00732591"/>
    <w:rsid w:val="00732AE8"/>
    <w:rsid w:val="00732BEF"/>
    <w:rsid w:val="00732C8E"/>
    <w:rsid w:val="00732EBD"/>
    <w:rsid w:val="00732FC3"/>
    <w:rsid w:val="0073308A"/>
    <w:rsid w:val="007330B5"/>
    <w:rsid w:val="00733133"/>
    <w:rsid w:val="00733142"/>
    <w:rsid w:val="007333E2"/>
    <w:rsid w:val="00733475"/>
    <w:rsid w:val="007335A8"/>
    <w:rsid w:val="007337D7"/>
    <w:rsid w:val="00733863"/>
    <w:rsid w:val="0073393E"/>
    <w:rsid w:val="00733996"/>
    <w:rsid w:val="00733CF3"/>
    <w:rsid w:val="00733D11"/>
    <w:rsid w:val="00733D21"/>
    <w:rsid w:val="00733D9B"/>
    <w:rsid w:val="00733EE0"/>
    <w:rsid w:val="00733EE2"/>
    <w:rsid w:val="00733FA9"/>
    <w:rsid w:val="00733FB5"/>
    <w:rsid w:val="007340AB"/>
    <w:rsid w:val="0073410D"/>
    <w:rsid w:val="00734610"/>
    <w:rsid w:val="00734877"/>
    <w:rsid w:val="00734899"/>
    <w:rsid w:val="0073493C"/>
    <w:rsid w:val="00734CF7"/>
    <w:rsid w:val="0073520D"/>
    <w:rsid w:val="00735211"/>
    <w:rsid w:val="00735300"/>
    <w:rsid w:val="007354EA"/>
    <w:rsid w:val="0073554B"/>
    <w:rsid w:val="0073582A"/>
    <w:rsid w:val="00735883"/>
    <w:rsid w:val="0073594C"/>
    <w:rsid w:val="007359AC"/>
    <w:rsid w:val="007359C0"/>
    <w:rsid w:val="00735B7E"/>
    <w:rsid w:val="00735E08"/>
    <w:rsid w:val="00735EA0"/>
    <w:rsid w:val="00735EEE"/>
    <w:rsid w:val="00735F07"/>
    <w:rsid w:val="00736058"/>
    <w:rsid w:val="007360B2"/>
    <w:rsid w:val="00736125"/>
    <w:rsid w:val="00736146"/>
    <w:rsid w:val="00736157"/>
    <w:rsid w:val="007361F4"/>
    <w:rsid w:val="0073634B"/>
    <w:rsid w:val="00736375"/>
    <w:rsid w:val="007364EE"/>
    <w:rsid w:val="0073665E"/>
    <w:rsid w:val="007367F3"/>
    <w:rsid w:val="0073683E"/>
    <w:rsid w:val="0073696C"/>
    <w:rsid w:val="00736BBE"/>
    <w:rsid w:val="00736BD6"/>
    <w:rsid w:val="00736BEB"/>
    <w:rsid w:val="00736CFB"/>
    <w:rsid w:val="00736E71"/>
    <w:rsid w:val="00736EE3"/>
    <w:rsid w:val="007371F0"/>
    <w:rsid w:val="007372EB"/>
    <w:rsid w:val="007373E0"/>
    <w:rsid w:val="007374AE"/>
    <w:rsid w:val="007375C9"/>
    <w:rsid w:val="00737638"/>
    <w:rsid w:val="00737681"/>
    <w:rsid w:val="0073773B"/>
    <w:rsid w:val="00737819"/>
    <w:rsid w:val="007378BF"/>
    <w:rsid w:val="00737B0B"/>
    <w:rsid w:val="00737B6E"/>
    <w:rsid w:val="00737B96"/>
    <w:rsid w:val="00737DB2"/>
    <w:rsid w:val="00737E20"/>
    <w:rsid w:val="00737F6E"/>
    <w:rsid w:val="00740020"/>
    <w:rsid w:val="00740052"/>
    <w:rsid w:val="00740120"/>
    <w:rsid w:val="007401F3"/>
    <w:rsid w:val="00740225"/>
    <w:rsid w:val="007402A6"/>
    <w:rsid w:val="00740667"/>
    <w:rsid w:val="007406B9"/>
    <w:rsid w:val="0074096A"/>
    <w:rsid w:val="00740C58"/>
    <w:rsid w:val="00740C7F"/>
    <w:rsid w:val="00740CC2"/>
    <w:rsid w:val="00740E14"/>
    <w:rsid w:val="00740E98"/>
    <w:rsid w:val="00740F4B"/>
    <w:rsid w:val="00740FC3"/>
    <w:rsid w:val="00740FCC"/>
    <w:rsid w:val="00740FF7"/>
    <w:rsid w:val="00741031"/>
    <w:rsid w:val="007412A6"/>
    <w:rsid w:val="0074144A"/>
    <w:rsid w:val="007414AD"/>
    <w:rsid w:val="00741640"/>
    <w:rsid w:val="00741A1E"/>
    <w:rsid w:val="00741AEC"/>
    <w:rsid w:val="00741B17"/>
    <w:rsid w:val="00741BCB"/>
    <w:rsid w:val="00741CED"/>
    <w:rsid w:val="0074207D"/>
    <w:rsid w:val="00742276"/>
    <w:rsid w:val="00742324"/>
    <w:rsid w:val="007423B0"/>
    <w:rsid w:val="00742526"/>
    <w:rsid w:val="007426E5"/>
    <w:rsid w:val="0074279A"/>
    <w:rsid w:val="007427AE"/>
    <w:rsid w:val="007427D2"/>
    <w:rsid w:val="00742A32"/>
    <w:rsid w:val="00742D66"/>
    <w:rsid w:val="007430B8"/>
    <w:rsid w:val="0074317B"/>
    <w:rsid w:val="00743235"/>
    <w:rsid w:val="0074329B"/>
    <w:rsid w:val="00743314"/>
    <w:rsid w:val="00743689"/>
    <w:rsid w:val="007439A3"/>
    <w:rsid w:val="00743A38"/>
    <w:rsid w:val="00743A42"/>
    <w:rsid w:val="00743A86"/>
    <w:rsid w:val="00743B42"/>
    <w:rsid w:val="00743E67"/>
    <w:rsid w:val="00743F10"/>
    <w:rsid w:val="00743F2E"/>
    <w:rsid w:val="00743FDF"/>
    <w:rsid w:val="007440E2"/>
    <w:rsid w:val="0074410A"/>
    <w:rsid w:val="00744213"/>
    <w:rsid w:val="00744235"/>
    <w:rsid w:val="00744243"/>
    <w:rsid w:val="0074445C"/>
    <w:rsid w:val="0074468E"/>
    <w:rsid w:val="0074471F"/>
    <w:rsid w:val="007448F2"/>
    <w:rsid w:val="00744A83"/>
    <w:rsid w:val="00744AF7"/>
    <w:rsid w:val="00744E5D"/>
    <w:rsid w:val="00744F5D"/>
    <w:rsid w:val="007450F4"/>
    <w:rsid w:val="0074511A"/>
    <w:rsid w:val="00745170"/>
    <w:rsid w:val="00745333"/>
    <w:rsid w:val="007453E2"/>
    <w:rsid w:val="00745634"/>
    <w:rsid w:val="007456C8"/>
    <w:rsid w:val="007457FC"/>
    <w:rsid w:val="007459B0"/>
    <w:rsid w:val="00745DE4"/>
    <w:rsid w:val="00745E01"/>
    <w:rsid w:val="00745E46"/>
    <w:rsid w:val="00745F5E"/>
    <w:rsid w:val="007460AF"/>
    <w:rsid w:val="00746143"/>
    <w:rsid w:val="007461F8"/>
    <w:rsid w:val="007463E6"/>
    <w:rsid w:val="0074641C"/>
    <w:rsid w:val="007464DA"/>
    <w:rsid w:val="007469CF"/>
    <w:rsid w:val="00746A77"/>
    <w:rsid w:val="00746BE2"/>
    <w:rsid w:val="00746C23"/>
    <w:rsid w:val="00746D1E"/>
    <w:rsid w:val="00746D38"/>
    <w:rsid w:val="00746EEB"/>
    <w:rsid w:val="00746F5B"/>
    <w:rsid w:val="0074702B"/>
    <w:rsid w:val="00747227"/>
    <w:rsid w:val="0074722D"/>
    <w:rsid w:val="00747299"/>
    <w:rsid w:val="0074732D"/>
    <w:rsid w:val="00747342"/>
    <w:rsid w:val="007473CB"/>
    <w:rsid w:val="007474C0"/>
    <w:rsid w:val="007475B2"/>
    <w:rsid w:val="0074768F"/>
    <w:rsid w:val="00747903"/>
    <w:rsid w:val="00747DF6"/>
    <w:rsid w:val="00747F3F"/>
    <w:rsid w:val="00747F7B"/>
    <w:rsid w:val="00747F84"/>
    <w:rsid w:val="00747F8E"/>
    <w:rsid w:val="007500A4"/>
    <w:rsid w:val="007501BA"/>
    <w:rsid w:val="00750209"/>
    <w:rsid w:val="00750462"/>
    <w:rsid w:val="007504C9"/>
    <w:rsid w:val="0075056B"/>
    <w:rsid w:val="00750786"/>
    <w:rsid w:val="00750A5B"/>
    <w:rsid w:val="00750BA5"/>
    <w:rsid w:val="00750C7B"/>
    <w:rsid w:val="00751019"/>
    <w:rsid w:val="00751087"/>
    <w:rsid w:val="0075108D"/>
    <w:rsid w:val="007511A5"/>
    <w:rsid w:val="007511F4"/>
    <w:rsid w:val="00751362"/>
    <w:rsid w:val="0075138C"/>
    <w:rsid w:val="00751607"/>
    <w:rsid w:val="00751675"/>
    <w:rsid w:val="00751679"/>
    <w:rsid w:val="007516CA"/>
    <w:rsid w:val="0075171D"/>
    <w:rsid w:val="0075172E"/>
    <w:rsid w:val="007517C0"/>
    <w:rsid w:val="00751894"/>
    <w:rsid w:val="007518EC"/>
    <w:rsid w:val="007519EB"/>
    <w:rsid w:val="00751A75"/>
    <w:rsid w:val="00751A99"/>
    <w:rsid w:val="00751AAC"/>
    <w:rsid w:val="00751B69"/>
    <w:rsid w:val="00751D3F"/>
    <w:rsid w:val="00751D5C"/>
    <w:rsid w:val="00751E4A"/>
    <w:rsid w:val="00751E8C"/>
    <w:rsid w:val="00751FC3"/>
    <w:rsid w:val="00752052"/>
    <w:rsid w:val="00752183"/>
    <w:rsid w:val="00752214"/>
    <w:rsid w:val="007525D6"/>
    <w:rsid w:val="00752621"/>
    <w:rsid w:val="007526E0"/>
    <w:rsid w:val="00752982"/>
    <w:rsid w:val="00752C99"/>
    <w:rsid w:val="00752CE5"/>
    <w:rsid w:val="00752D8B"/>
    <w:rsid w:val="00752D9A"/>
    <w:rsid w:val="00752DE7"/>
    <w:rsid w:val="0075306D"/>
    <w:rsid w:val="0075315F"/>
    <w:rsid w:val="00753247"/>
    <w:rsid w:val="00753375"/>
    <w:rsid w:val="007533D9"/>
    <w:rsid w:val="007534DE"/>
    <w:rsid w:val="007534FD"/>
    <w:rsid w:val="0075368B"/>
    <w:rsid w:val="00753739"/>
    <w:rsid w:val="0075379F"/>
    <w:rsid w:val="0075392E"/>
    <w:rsid w:val="00753C6B"/>
    <w:rsid w:val="00753CB7"/>
    <w:rsid w:val="00753EDF"/>
    <w:rsid w:val="00753F10"/>
    <w:rsid w:val="00754251"/>
    <w:rsid w:val="00754296"/>
    <w:rsid w:val="007542A4"/>
    <w:rsid w:val="007542DA"/>
    <w:rsid w:val="0075433C"/>
    <w:rsid w:val="00754483"/>
    <w:rsid w:val="007547A8"/>
    <w:rsid w:val="0075484F"/>
    <w:rsid w:val="00754885"/>
    <w:rsid w:val="0075490A"/>
    <w:rsid w:val="00754917"/>
    <w:rsid w:val="00754961"/>
    <w:rsid w:val="00754C8D"/>
    <w:rsid w:val="00754C96"/>
    <w:rsid w:val="00754D0E"/>
    <w:rsid w:val="00754F22"/>
    <w:rsid w:val="00755054"/>
    <w:rsid w:val="0075510C"/>
    <w:rsid w:val="00755252"/>
    <w:rsid w:val="007553BF"/>
    <w:rsid w:val="007553F8"/>
    <w:rsid w:val="00755548"/>
    <w:rsid w:val="00755866"/>
    <w:rsid w:val="00755A14"/>
    <w:rsid w:val="00755A28"/>
    <w:rsid w:val="00755B88"/>
    <w:rsid w:val="00755CB0"/>
    <w:rsid w:val="00755CE3"/>
    <w:rsid w:val="00755E94"/>
    <w:rsid w:val="0075624B"/>
    <w:rsid w:val="0075629F"/>
    <w:rsid w:val="0075637A"/>
    <w:rsid w:val="00756392"/>
    <w:rsid w:val="0075640B"/>
    <w:rsid w:val="0075652A"/>
    <w:rsid w:val="007565F8"/>
    <w:rsid w:val="00756607"/>
    <w:rsid w:val="0075671C"/>
    <w:rsid w:val="007568C0"/>
    <w:rsid w:val="007568C7"/>
    <w:rsid w:val="007569E0"/>
    <w:rsid w:val="00756ABC"/>
    <w:rsid w:val="00756DD3"/>
    <w:rsid w:val="00756E04"/>
    <w:rsid w:val="00756E2D"/>
    <w:rsid w:val="00756E6A"/>
    <w:rsid w:val="00756F8A"/>
    <w:rsid w:val="007571C7"/>
    <w:rsid w:val="00757250"/>
    <w:rsid w:val="00757253"/>
    <w:rsid w:val="007572D9"/>
    <w:rsid w:val="0075739C"/>
    <w:rsid w:val="007578D0"/>
    <w:rsid w:val="00757907"/>
    <w:rsid w:val="007579A6"/>
    <w:rsid w:val="00757B8B"/>
    <w:rsid w:val="00757BC0"/>
    <w:rsid w:val="00757BED"/>
    <w:rsid w:val="00757CC2"/>
    <w:rsid w:val="00757E86"/>
    <w:rsid w:val="00757EB2"/>
    <w:rsid w:val="00760023"/>
    <w:rsid w:val="007601CE"/>
    <w:rsid w:val="00760204"/>
    <w:rsid w:val="0076032B"/>
    <w:rsid w:val="007604B7"/>
    <w:rsid w:val="007604E6"/>
    <w:rsid w:val="00760614"/>
    <w:rsid w:val="0076074D"/>
    <w:rsid w:val="00760930"/>
    <w:rsid w:val="00760A85"/>
    <w:rsid w:val="00760C87"/>
    <w:rsid w:val="00760CD0"/>
    <w:rsid w:val="00760D5A"/>
    <w:rsid w:val="00760D9F"/>
    <w:rsid w:val="00760DAA"/>
    <w:rsid w:val="00760EA5"/>
    <w:rsid w:val="00760F5C"/>
    <w:rsid w:val="00760FD5"/>
    <w:rsid w:val="0076109D"/>
    <w:rsid w:val="007610B3"/>
    <w:rsid w:val="00761179"/>
    <w:rsid w:val="0076140F"/>
    <w:rsid w:val="0076148D"/>
    <w:rsid w:val="00761500"/>
    <w:rsid w:val="0076155A"/>
    <w:rsid w:val="0076159F"/>
    <w:rsid w:val="00761621"/>
    <w:rsid w:val="00761987"/>
    <w:rsid w:val="00761C10"/>
    <w:rsid w:val="00761C70"/>
    <w:rsid w:val="00761EED"/>
    <w:rsid w:val="00761F40"/>
    <w:rsid w:val="00761F57"/>
    <w:rsid w:val="007623CE"/>
    <w:rsid w:val="00762437"/>
    <w:rsid w:val="0076284E"/>
    <w:rsid w:val="007629E6"/>
    <w:rsid w:val="00762A58"/>
    <w:rsid w:val="00762ACC"/>
    <w:rsid w:val="00762B1F"/>
    <w:rsid w:val="00762B8D"/>
    <w:rsid w:val="00762E44"/>
    <w:rsid w:val="00762FB8"/>
    <w:rsid w:val="007631F5"/>
    <w:rsid w:val="00763208"/>
    <w:rsid w:val="007632CE"/>
    <w:rsid w:val="0076354A"/>
    <w:rsid w:val="0076354E"/>
    <w:rsid w:val="00763696"/>
    <w:rsid w:val="007636AF"/>
    <w:rsid w:val="007636E3"/>
    <w:rsid w:val="00763985"/>
    <w:rsid w:val="00763BC6"/>
    <w:rsid w:val="00763DAA"/>
    <w:rsid w:val="00763DD0"/>
    <w:rsid w:val="00763E6F"/>
    <w:rsid w:val="0076405A"/>
    <w:rsid w:val="007643D3"/>
    <w:rsid w:val="0076448A"/>
    <w:rsid w:val="00764523"/>
    <w:rsid w:val="00764566"/>
    <w:rsid w:val="00764856"/>
    <w:rsid w:val="0076488A"/>
    <w:rsid w:val="007648FE"/>
    <w:rsid w:val="00764937"/>
    <w:rsid w:val="00764960"/>
    <w:rsid w:val="00764B01"/>
    <w:rsid w:val="00764C04"/>
    <w:rsid w:val="00764C37"/>
    <w:rsid w:val="00764C93"/>
    <w:rsid w:val="00764CFA"/>
    <w:rsid w:val="00764E8A"/>
    <w:rsid w:val="00764E8E"/>
    <w:rsid w:val="00764ECE"/>
    <w:rsid w:val="007650CF"/>
    <w:rsid w:val="007650E6"/>
    <w:rsid w:val="00765230"/>
    <w:rsid w:val="007654F9"/>
    <w:rsid w:val="007657A2"/>
    <w:rsid w:val="0076585B"/>
    <w:rsid w:val="00765A3F"/>
    <w:rsid w:val="00765C70"/>
    <w:rsid w:val="00765C73"/>
    <w:rsid w:val="00765FB3"/>
    <w:rsid w:val="00765FCD"/>
    <w:rsid w:val="00766122"/>
    <w:rsid w:val="0076617E"/>
    <w:rsid w:val="0076619F"/>
    <w:rsid w:val="007661C2"/>
    <w:rsid w:val="0076626B"/>
    <w:rsid w:val="0076628A"/>
    <w:rsid w:val="0076632A"/>
    <w:rsid w:val="0076689B"/>
    <w:rsid w:val="007668F2"/>
    <w:rsid w:val="00766907"/>
    <w:rsid w:val="007669A3"/>
    <w:rsid w:val="00766A72"/>
    <w:rsid w:val="00766D27"/>
    <w:rsid w:val="007671FD"/>
    <w:rsid w:val="007672E9"/>
    <w:rsid w:val="00767480"/>
    <w:rsid w:val="00767729"/>
    <w:rsid w:val="007677F6"/>
    <w:rsid w:val="00767840"/>
    <w:rsid w:val="00767843"/>
    <w:rsid w:val="00767A32"/>
    <w:rsid w:val="00767AD8"/>
    <w:rsid w:val="00767B80"/>
    <w:rsid w:val="0077006F"/>
    <w:rsid w:val="0077007E"/>
    <w:rsid w:val="007703A5"/>
    <w:rsid w:val="00770456"/>
    <w:rsid w:val="007704D3"/>
    <w:rsid w:val="00770636"/>
    <w:rsid w:val="007706AE"/>
    <w:rsid w:val="007708A5"/>
    <w:rsid w:val="007708BF"/>
    <w:rsid w:val="007708E3"/>
    <w:rsid w:val="007709D5"/>
    <w:rsid w:val="00770AE9"/>
    <w:rsid w:val="00770CF6"/>
    <w:rsid w:val="00770CFA"/>
    <w:rsid w:val="00770D1D"/>
    <w:rsid w:val="00771127"/>
    <w:rsid w:val="0077121C"/>
    <w:rsid w:val="00771293"/>
    <w:rsid w:val="007712F4"/>
    <w:rsid w:val="0077136C"/>
    <w:rsid w:val="007713EA"/>
    <w:rsid w:val="007714DE"/>
    <w:rsid w:val="0077152B"/>
    <w:rsid w:val="007716AA"/>
    <w:rsid w:val="007717ED"/>
    <w:rsid w:val="007718BD"/>
    <w:rsid w:val="00771B4F"/>
    <w:rsid w:val="00771CAB"/>
    <w:rsid w:val="00771DF5"/>
    <w:rsid w:val="00771E9B"/>
    <w:rsid w:val="00771F79"/>
    <w:rsid w:val="00771F7F"/>
    <w:rsid w:val="00771F83"/>
    <w:rsid w:val="00772098"/>
    <w:rsid w:val="0077210A"/>
    <w:rsid w:val="0077227F"/>
    <w:rsid w:val="007722BB"/>
    <w:rsid w:val="007722DF"/>
    <w:rsid w:val="0077234B"/>
    <w:rsid w:val="00772421"/>
    <w:rsid w:val="007725C8"/>
    <w:rsid w:val="00772671"/>
    <w:rsid w:val="00772764"/>
    <w:rsid w:val="00772873"/>
    <w:rsid w:val="007728E5"/>
    <w:rsid w:val="00772AB9"/>
    <w:rsid w:val="00772C8F"/>
    <w:rsid w:val="00772CA1"/>
    <w:rsid w:val="00772EF4"/>
    <w:rsid w:val="00772F7F"/>
    <w:rsid w:val="00772FEC"/>
    <w:rsid w:val="0077310D"/>
    <w:rsid w:val="0077310F"/>
    <w:rsid w:val="007731FC"/>
    <w:rsid w:val="00773273"/>
    <w:rsid w:val="007734DB"/>
    <w:rsid w:val="007735DA"/>
    <w:rsid w:val="007735E4"/>
    <w:rsid w:val="007736BF"/>
    <w:rsid w:val="0077380B"/>
    <w:rsid w:val="00773851"/>
    <w:rsid w:val="00773B1C"/>
    <w:rsid w:val="00773B5E"/>
    <w:rsid w:val="00773C07"/>
    <w:rsid w:val="00773C24"/>
    <w:rsid w:val="00774099"/>
    <w:rsid w:val="007742A2"/>
    <w:rsid w:val="007744D9"/>
    <w:rsid w:val="00774505"/>
    <w:rsid w:val="00774646"/>
    <w:rsid w:val="00774685"/>
    <w:rsid w:val="007748DD"/>
    <w:rsid w:val="00774A59"/>
    <w:rsid w:val="00774AE7"/>
    <w:rsid w:val="00774B51"/>
    <w:rsid w:val="00774BC1"/>
    <w:rsid w:val="00774C52"/>
    <w:rsid w:val="00774D3D"/>
    <w:rsid w:val="00774EA4"/>
    <w:rsid w:val="00774EF9"/>
    <w:rsid w:val="00774F11"/>
    <w:rsid w:val="00775098"/>
    <w:rsid w:val="00775227"/>
    <w:rsid w:val="00775274"/>
    <w:rsid w:val="007752F0"/>
    <w:rsid w:val="00775313"/>
    <w:rsid w:val="0077551C"/>
    <w:rsid w:val="00775525"/>
    <w:rsid w:val="007755FE"/>
    <w:rsid w:val="00775720"/>
    <w:rsid w:val="0077582A"/>
    <w:rsid w:val="0077583D"/>
    <w:rsid w:val="0077590E"/>
    <w:rsid w:val="00775C82"/>
    <w:rsid w:val="00775F4F"/>
    <w:rsid w:val="0077602C"/>
    <w:rsid w:val="00776217"/>
    <w:rsid w:val="00776256"/>
    <w:rsid w:val="007762C8"/>
    <w:rsid w:val="00776436"/>
    <w:rsid w:val="007764F5"/>
    <w:rsid w:val="00776676"/>
    <w:rsid w:val="00776849"/>
    <w:rsid w:val="007768D1"/>
    <w:rsid w:val="007768F7"/>
    <w:rsid w:val="00776940"/>
    <w:rsid w:val="00776AE4"/>
    <w:rsid w:val="00776B00"/>
    <w:rsid w:val="00776B38"/>
    <w:rsid w:val="00776B5A"/>
    <w:rsid w:val="00776D46"/>
    <w:rsid w:val="00776E71"/>
    <w:rsid w:val="00776E97"/>
    <w:rsid w:val="00777237"/>
    <w:rsid w:val="0077725E"/>
    <w:rsid w:val="0077734E"/>
    <w:rsid w:val="007773D2"/>
    <w:rsid w:val="0077749A"/>
    <w:rsid w:val="0077765D"/>
    <w:rsid w:val="0077777D"/>
    <w:rsid w:val="0077795E"/>
    <w:rsid w:val="00777987"/>
    <w:rsid w:val="007779F7"/>
    <w:rsid w:val="00777A8E"/>
    <w:rsid w:val="00777BB3"/>
    <w:rsid w:val="00777D14"/>
    <w:rsid w:val="00777D21"/>
    <w:rsid w:val="00777D97"/>
    <w:rsid w:val="00777E89"/>
    <w:rsid w:val="00777ED8"/>
    <w:rsid w:val="0078017B"/>
    <w:rsid w:val="0078042E"/>
    <w:rsid w:val="00780472"/>
    <w:rsid w:val="007805B3"/>
    <w:rsid w:val="007805F1"/>
    <w:rsid w:val="00780AD7"/>
    <w:rsid w:val="00780B6F"/>
    <w:rsid w:val="00780BC6"/>
    <w:rsid w:val="00781039"/>
    <w:rsid w:val="007810E8"/>
    <w:rsid w:val="0078121C"/>
    <w:rsid w:val="007813C9"/>
    <w:rsid w:val="0078146C"/>
    <w:rsid w:val="00781755"/>
    <w:rsid w:val="007817BC"/>
    <w:rsid w:val="00781978"/>
    <w:rsid w:val="007819EF"/>
    <w:rsid w:val="00781D7C"/>
    <w:rsid w:val="00781F9A"/>
    <w:rsid w:val="0078202C"/>
    <w:rsid w:val="00782354"/>
    <w:rsid w:val="00782788"/>
    <w:rsid w:val="007827F0"/>
    <w:rsid w:val="007829DC"/>
    <w:rsid w:val="00782A8A"/>
    <w:rsid w:val="00782D6B"/>
    <w:rsid w:val="00782DC2"/>
    <w:rsid w:val="00782EA8"/>
    <w:rsid w:val="007830B7"/>
    <w:rsid w:val="00783289"/>
    <w:rsid w:val="0078328C"/>
    <w:rsid w:val="0078340F"/>
    <w:rsid w:val="007834EA"/>
    <w:rsid w:val="00783703"/>
    <w:rsid w:val="007839B7"/>
    <w:rsid w:val="00783B0E"/>
    <w:rsid w:val="00783C8F"/>
    <w:rsid w:val="00783D69"/>
    <w:rsid w:val="00783FA1"/>
    <w:rsid w:val="00784138"/>
    <w:rsid w:val="00784249"/>
    <w:rsid w:val="00784342"/>
    <w:rsid w:val="00784547"/>
    <w:rsid w:val="007846A4"/>
    <w:rsid w:val="007846B2"/>
    <w:rsid w:val="0078471B"/>
    <w:rsid w:val="00784A25"/>
    <w:rsid w:val="00784ABF"/>
    <w:rsid w:val="00784B32"/>
    <w:rsid w:val="00784B43"/>
    <w:rsid w:val="00784E6F"/>
    <w:rsid w:val="00784F0A"/>
    <w:rsid w:val="00784FE5"/>
    <w:rsid w:val="00785022"/>
    <w:rsid w:val="00785130"/>
    <w:rsid w:val="007854BA"/>
    <w:rsid w:val="007855FA"/>
    <w:rsid w:val="007859DB"/>
    <w:rsid w:val="00785A39"/>
    <w:rsid w:val="00785AA8"/>
    <w:rsid w:val="00785D64"/>
    <w:rsid w:val="00785F0F"/>
    <w:rsid w:val="00785F2A"/>
    <w:rsid w:val="0078602C"/>
    <w:rsid w:val="007860FA"/>
    <w:rsid w:val="0078613A"/>
    <w:rsid w:val="00786189"/>
    <w:rsid w:val="007862CB"/>
    <w:rsid w:val="007864EC"/>
    <w:rsid w:val="007868DA"/>
    <w:rsid w:val="007868FE"/>
    <w:rsid w:val="00786A07"/>
    <w:rsid w:val="00786A27"/>
    <w:rsid w:val="00786B91"/>
    <w:rsid w:val="00786C0B"/>
    <w:rsid w:val="00786CFF"/>
    <w:rsid w:val="00786D75"/>
    <w:rsid w:val="00786E12"/>
    <w:rsid w:val="00786F9C"/>
    <w:rsid w:val="00787008"/>
    <w:rsid w:val="0078726A"/>
    <w:rsid w:val="007873F2"/>
    <w:rsid w:val="007874E0"/>
    <w:rsid w:val="007875E6"/>
    <w:rsid w:val="0078760B"/>
    <w:rsid w:val="007877D7"/>
    <w:rsid w:val="0078798F"/>
    <w:rsid w:val="00787A20"/>
    <w:rsid w:val="00787CA1"/>
    <w:rsid w:val="00787D41"/>
    <w:rsid w:val="00787F1A"/>
    <w:rsid w:val="00787F2E"/>
    <w:rsid w:val="007901C8"/>
    <w:rsid w:val="007902BC"/>
    <w:rsid w:val="0079058D"/>
    <w:rsid w:val="007906FD"/>
    <w:rsid w:val="00790790"/>
    <w:rsid w:val="007907A4"/>
    <w:rsid w:val="00790B20"/>
    <w:rsid w:val="00790DD8"/>
    <w:rsid w:val="00790E4E"/>
    <w:rsid w:val="00790FA5"/>
    <w:rsid w:val="00791026"/>
    <w:rsid w:val="00791179"/>
    <w:rsid w:val="0079127C"/>
    <w:rsid w:val="007912B1"/>
    <w:rsid w:val="007914B3"/>
    <w:rsid w:val="00791640"/>
    <w:rsid w:val="007916E2"/>
    <w:rsid w:val="007916FB"/>
    <w:rsid w:val="00791738"/>
    <w:rsid w:val="007919CE"/>
    <w:rsid w:val="007919ED"/>
    <w:rsid w:val="00791B0A"/>
    <w:rsid w:val="00791E83"/>
    <w:rsid w:val="00791F54"/>
    <w:rsid w:val="00792000"/>
    <w:rsid w:val="007921B0"/>
    <w:rsid w:val="007922B4"/>
    <w:rsid w:val="007923A6"/>
    <w:rsid w:val="0079274D"/>
    <w:rsid w:val="00792861"/>
    <w:rsid w:val="00792AAE"/>
    <w:rsid w:val="00792B48"/>
    <w:rsid w:val="00792BD4"/>
    <w:rsid w:val="00792C6E"/>
    <w:rsid w:val="00792CC9"/>
    <w:rsid w:val="00792DB8"/>
    <w:rsid w:val="00792E2E"/>
    <w:rsid w:val="00792E97"/>
    <w:rsid w:val="00793445"/>
    <w:rsid w:val="0079365C"/>
    <w:rsid w:val="00793662"/>
    <w:rsid w:val="00793708"/>
    <w:rsid w:val="007937A5"/>
    <w:rsid w:val="00793863"/>
    <w:rsid w:val="0079391F"/>
    <w:rsid w:val="00793AB9"/>
    <w:rsid w:val="00793BC3"/>
    <w:rsid w:val="00793DD7"/>
    <w:rsid w:val="00793FBE"/>
    <w:rsid w:val="00793FFF"/>
    <w:rsid w:val="0079413B"/>
    <w:rsid w:val="00794183"/>
    <w:rsid w:val="007941D4"/>
    <w:rsid w:val="00794286"/>
    <w:rsid w:val="007944DD"/>
    <w:rsid w:val="0079453C"/>
    <w:rsid w:val="00794636"/>
    <w:rsid w:val="0079475A"/>
    <w:rsid w:val="00794790"/>
    <w:rsid w:val="0079499C"/>
    <w:rsid w:val="007949AC"/>
    <w:rsid w:val="007949D7"/>
    <w:rsid w:val="00794A45"/>
    <w:rsid w:val="00794B31"/>
    <w:rsid w:val="00794B32"/>
    <w:rsid w:val="00794C2D"/>
    <w:rsid w:val="00794E0E"/>
    <w:rsid w:val="00794F8D"/>
    <w:rsid w:val="00794FC4"/>
    <w:rsid w:val="00794FF4"/>
    <w:rsid w:val="00795171"/>
    <w:rsid w:val="0079543F"/>
    <w:rsid w:val="00795478"/>
    <w:rsid w:val="007955EC"/>
    <w:rsid w:val="007955F9"/>
    <w:rsid w:val="00795603"/>
    <w:rsid w:val="0079572F"/>
    <w:rsid w:val="00795842"/>
    <w:rsid w:val="00795887"/>
    <w:rsid w:val="007958F4"/>
    <w:rsid w:val="00795953"/>
    <w:rsid w:val="00795991"/>
    <w:rsid w:val="00795A0B"/>
    <w:rsid w:val="00795A24"/>
    <w:rsid w:val="00795B4B"/>
    <w:rsid w:val="00795C74"/>
    <w:rsid w:val="00795C7D"/>
    <w:rsid w:val="00795CFC"/>
    <w:rsid w:val="00795E15"/>
    <w:rsid w:val="00795E1C"/>
    <w:rsid w:val="00795EF0"/>
    <w:rsid w:val="00796049"/>
    <w:rsid w:val="00796205"/>
    <w:rsid w:val="007962EC"/>
    <w:rsid w:val="00796352"/>
    <w:rsid w:val="007963D0"/>
    <w:rsid w:val="00796414"/>
    <w:rsid w:val="007966A4"/>
    <w:rsid w:val="0079671B"/>
    <w:rsid w:val="0079691B"/>
    <w:rsid w:val="00796CC4"/>
    <w:rsid w:val="00796DAC"/>
    <w:rsid w:val="00796F74"/>
    <w:rsid w:val="007970DD"/>
    <w:rsid w:val="0079724B"/>
    <w:rsid w:val="0079729E"/>
    <w:rsid w:val="007973FE"/>
    <w:rsid w:val="00797554"/>
    <w:rsid w:val="00797648"/>
    <w:rsid w:val="007978D5"/>
    <w:rsid w:val="00797A98"/>
    <w:rsid w:val="00797C9E"/>
    <w:rsid w:val="00797DF9"/>
    <w:rsid w:val="00797E9A"/>
    <w:rsid w:val="00797EB2"/>
    <w:rsid w:val="007A034C"/>
    <w:rsid w:val="007A0411"/>
    <w:rsid w:val="007A046A"/>
    <w:rsid w:val="007A04F0"/>
    <w:rsid w:val="007A0758"/>
    <w:rsid w:val="007A08FE"/>
    <w:rsid w:val="007A090A"/>
    <w:rsid w:val="007A0915"/>
    <w:rsid w:val="007A0965"/>
    <w:rsid w:val="007A09E7"/>
    <w:rsid w:val="007A0B35"/>
    <w:rsid w:val="007A0B4A"/>
    <w:rsid w:val="007A0C8A"/>
    <w:rsid w:val="007A0D5A"/>
    <w:rsid w:val="007A11F0"/>
    <w:rsid w:val="007A14A5"/>
    <w:rsid w:val="007A163B"/>
    <w:rsid w:val="007A17A5"/>
    <w:rsid w:val="007A17FD"/>
    <w:rsid w:val="007A1907"/>
    <w:rsid w:val="007A1ACD"/>
    <w:rsid w:val="007A1B24"/>
    <w:rsid w:val="007A1BB8"/>
    <w:rsid w:val="007A1BBA"/>
    <w:rsid w:val="007A1EFF"/>
    <w:rsid w:val="007A2023"/>
    <w:rsid w:val="007A208F"/>
    <w:rsid w:val="007A2104"/>
    <w:rsid w:val="007A2280"/>
    <w:rsid w:val="007A22EE"/>
    <w:rsid w:val="007A2306"/>
    <w:rsid w:val="007A2313"/>
    <w:rsid w:val="007A24B6"/>
    <w:rsid w:val="007A24C5"/>
    <w:rsid w:val="007A27A7"/>
    <w:rsid w:val="007A29E7"/>
    <w:rsid w:val="007A2A59"/>
    <w:rsid w:val="007A2A64"/>
    <w:rsid w:val="007A2ACB"/>
    <w:rsid w:val="007A2AD5"/>
    <w:rsid w:val="007A2B49"/>
    <w:rsid w:val="007A2BC8"/>
    <w:rsid w:val="007A2D41"/>
    <w:rsid w:val="007A2D9C"/>
    <w:rsid w:val="007A2ED0"/>
    <w:rsid w:val="007A309A"/>
    <w:rsid w:val="007A35B6"/>
    <w:rsid w:val="007A3734"/>
    <w:rsid w:val="007A3782"/>
    <w:rsid w:val="007A3867"/>
    <w:rsid w:val="007A39FB"/>
    <w:rsid w:val="007A3A12"/>
    <w:rsid w:val="007A3AFE"/>
    <w:rsid w:val="007A3B90"/>
    <w:rsid w:val="007A3CDE"/>
    <w:rsid w:val="007A3DEC"/>
    <w:rsid w:val="007A3F41"/>
    <w:rsid w:val="007A3FC9"/>
    <w:rsid w:val="007A419B"/>
    <w:rsid w:val="007A433D"/>
    <w:rsid w:val="007A4343"/>
    <w:rsid w:val="007A445D"/>
    <w:rsid w:val="007A4522"/>
    <w:rsid w:val="007A4562"/>
    <w:rsid w:val="007A4676"/>
    <w:rsid w:val="007A4DA3"/>
    <w:rsid w:val="007A4EFB"/>
    <w:rsid w:val="007A4F03"/>
    <w:rsid w:val="007A4F35"/>
    <w:rsid w:val="007A5307"/>
    <w:rsid w:val="007A5322"/>
    <w:rsid w:val="007A5366"/>
    <w:rsid w:val="007A53D1"/>
    <w:rsid w:val="007A561B"/>
    <w:rsid w:val="007A56B5"/>
    <w:rsid w:val="007A593F"/>
    <w:rsid w:val="007A596F"/>
    <w:rsid w:val="007A59A9"/>
    <w:rsid w:val="007A5AD7"/>
    <w:rsid w:val="007A5BB6"/>
    <w:rsid w:val="007A5D28"/>
    <w:rsid w:val="007A5DFE"/>
    <w:rsid w:val="007A609D"/>
    <w:rsid w:val="007A61E6"/>
    <w:rsid w:val="007A6200"/>
    <w:rsid w:val="007A6311"/>
    <w:rsid w:val="007A6378"/>
    <w:rsid w:val="007A65F9"/>
    <w:rsid w:val="007A67D8"/>
    <w:rsid w:val="007A68F7"/>
    <w:rsid w:val="007A69AF"/>
    <w:rsid w:val="007A6B1B"/>
    <w:rsid w:val="007A6DB9"/>
    <w:rsid w:val="007A6DD8"/>
    <w:rsid w:val="007A6E95"/>
    <w:rsid w:val="007A6F34"/>
    <w:rsid w:val="007A6F8C"/>
    <w:rsid w:val="007A6F97"/>
    <w:rsid w:val="007A6F9B"/>
    <w:rsid w:val="007A6F9F"/>
    <w:rsid w:val="007A707A"/>
    <w:rsid w:val="007A73C1"/>
    <w:rsid w:val="007A74C7"/>
    <w:rsid w:val="007A75F2"/>
    <w:rsid w:val="007A7644"/>
    <w:rsid w:val="007A77AC"/>
    <w:rsid w:val="007A78B8"/>
    <w:rsid w:val="007A7C1E"/>
    <w:rsid w:val="007A7E52"/>
    <w:rsid w:val="007A7EC5"/>
    <w:rsid w:val="007B0061"/>
    <w:rsid w:val="007B02FB"/>
    <w:rsid w:val="007B0343"/>
    <w:rsid w:val="007B0956"/>
    <w:rsid w:val="007B0A7A"/>
    <w:rsid w:val="007B0AB3"/>
    <w:rsid w:val="007B0D25"/>
    <w:rsid w:val="007B0DD8"/>
    <w:rsid w:val="007B0EA6"/>
    <w:rsid w:val="007B0ED6"/>
    <w:rsid w:val="007B117F"/>
    <w:rsid w:val="007B11E1"/>
    <w:rsid w:val="007B122A"/>
    <w:rsid w:val="007B133C"/>
    <w:rsid w:val="007B14AD"/>
    <w:rsid w:val="007B14D9"/>
    <w:rsid w:val="007B14F2"/>
    <w:rsid w:val="007B156A"/>
    <w:rsid w:val="007B1639"/>
    <w:rsid w:val="007B164B"/>
    <w:rsid w:val="007B1660"/>
    <w:rsid w:val="007B1766"/>
    <w:rsid w:val="007B18C1"/>
    <w:rsid w:val="007B18D2"/>
    <w:rsid w:val="007B19F9"/>
    <w:rsid w:val="007B1AEA"/>
    <w:rsid w:val="007B1B6A"/>
    <w:rsid w:val="007B1B91"/>
    <w:rsid w:val="007B1C4A"/>
    <w:rsid w:val="007B1C4E"/>
    <w:rsid w:val="007B1C64"/>
    <w:rsid w:val="007B1D5B"/>
    <w:rsid w:val="007B1DC9"/>
    <w:rsid w:val="007B2014"/>
    <w:rsid w:val="007B2049"/>
    <w:rsid w:val="007B2143"/>
    <w:rsid w:val="007B2367"/>
    <w:rsid w:val="007B247F"/>
    <w:rsid w:val="007B24B4"/>
    <w:rsid w:val="007B2517"/>
    <w:rsid w:val="007B26C3"/>
    <w:rsid w:val="007B28FA"/>
    <w:rsid w:val="007B2A8F"/>
    <w:rsid w:val="007B2CE1"/>
    <w:rsid w:val="007B2EC1"/>
    <w:rsid w:val="007B2F29"/>
    <w:rsid w:val="007B3090"/>
    <w:rsid w:val="007B33D0"/>
    <w:rsid w:val="007B34A2"/>
    <w:rsid w:val="007B3764"/>
    <w:rsid w:val="007B38FE"/>
    <w:rsid w:val="007B39EC"/>
    <w:rsid w:val="007B3A75"/>
    <w:rsid w:val="007B3B14"/>
    <w:rsid w:val="007B3C63"/>
    <w:rsid w:val="007B3E16"/>
    <w:rsid w:val="007B3FC3"/>
    <w:rsid w:val="007B3FE5"/>
    <w:rsid w:val="007B3FE6"/>
    <w:rsid w:val="007B3FE8"/>
    <w:rsid w:val="007B40A2"/>
    <w:rsid w:val="007B4189"/>
    <w:rsid w:val="007B41DB"/>
    <w:rsid w:val="007B42D7"/>
    <w:rsid w:val="007B42E7"/>
    <w:rsid w:val="007B4711"/>
    <w:rsid w:val="007B4721"/>
    <w:rsid w:val="007B47CD"/>
    <w:rsid w:val="007B485E"/>
    <w:rsid w:val="007B489C"/>
    <w:rsid w:val="007B48EA"/>
    <w:rsid w:val="007B48EC"/>
    <w:rsid w:val="007B49BB"/>
    <w:rsid w:val="007B4A52"/>
    <w:rsid w:val="007B4B91"/>
    <w:rsid w:val="007B4BB4"/>
    <w:rsid w:val="007B4CC0"/>
    <w:rsid w:val="007B4E47"/>
    <w:rsid w:val="007B4E4A"/>
    <w:rsid w:val="007B4EB6"/>
    <w:rsid w:val="007B4F59"/>
    <w:rsid w:val="007B509F"/>
    <w:rsid w:val="007B50AA"/>
    <w:rsid w:val="007B50C3"/>
    <w:rsid w:val="007B5149"/>
    <w:rsid w:val="007B5588"/>
    <w:rsid w:val="007B56A2"/>
    <w:rsid w:val="007B5A51"/>
    <w:rsid w:val="007B5A82"/>
    <w:rsid w:val="007B5AD6"/>
    <w:rsid w:val="007B5B0B"/>
    <w:rsid w:val="007B5B6F"/>
    <w:rsid w:val="007B5B8D"/>
    <w:rsid w:val="007B5ED8"/>
    <w:rsid w:val="007B5F5E"/>
    <w:rsid w:val="007B5F66"/>
    <w:rsid w:val="007B6069"/>
    <w:rsid w:val="007B6237"/>
    <w:rsid w:val="007B63B1"/>
    <w:rsid w:val="007B647F"/>
    <w:rsid w:val="007B64D7"/>
    <w:rsid w:val="007B6529"/>
    <w:rsid w:val="007B669B"/>
    <w:rsid w:val="007B66BA"/>
    <w:rsid w:val="007B68D3"/>
    <w:rsid w:val="007B6A35"/>
    <w:rsid w:val="007B6A73"/>
    <w:rsid w:val="007B6B89"/>
    <w:rsid w:val="007B6C66"/>
    <w:rsid w:val="007B6CE7"/>
    <w:rsid w:val="007B6D10"/>
    <w:rsid w:val="007B6E27"/>
    <w:rsid w:val="007B6EBE"/>
    <w:rsid w:val="007B7181"/>
    <w:rsid w:val="007B7263"/>
    <w:rsid w:val="007B7619"/>
    <w:rsid w:val="007B7722"/>
    <w:rsid w:val="007B7781"/>
    <w:rsid w:val="007B799C"/>
    <w:rsid w:val="007B79A1"/>
    <w:rsid w:val="007B7AB5"/>
    <w:rsid w:val="007B7AE2"/>
    <w:rsid w:val="007B7CB3"/>
    <w:rsid w:val="007B7EB3"/>
    <w:rsid w:val="007B7FCC"/>
    <w:rsid w:val="007C0031"/>
    <w:rsid w:val="007C009C"/>
    <w:rsid w:val="007C0161"/>
    <w:rsid w:val="007C01DA"/>
    <w:rsid w:val="007C0251"/>
    <w:rsid w:val="007C025D"/>
    <w:rsid w:val="007C033B"/>
    <w:rsid w:val="007C043C"/>
    <w:rsid w:val="007C04FC"/>
    <w:rsid w:val="007C04FF"/>
    <w:rsid w:val="007C06EA"/>
    <w:rsid w:val="007C0740"/>
    <w:rsid w:val="007C075E"/>
    <w:rsid w:val="007C07B4"/>
    <w:rsid w:val="007C0831"/>
    <w:rsid w:val="007C08CD"/>
    <w:rsid w:val="007C090E"/>
    <w:rsid w:val="007C0A77"/>
    <w:rsid w:val="007C0B2B"/>
    <w:rsid w:val="007C0C64"/>
    <w:rsid w:val="007C0D1A"/>
    <w:rsid w:val="007C0D5A"/>
    <w:rsid w:val="007C0EBC"/>
    <w:rsid w:val="007C0EEB"/>
    <w:rsid w:val="007C1079"/>
    <w:rsid w:val="007C1092"/>
    <w:rsid w:val="007C124E"/>
    <w:rsid w:val="007C1306"/>
    <w:rsid w:val="007C1314"/>
    <w:rsid w:val="007C1317"/>
    <w:rsid w:val="007C14A5"/>
    <w:rsid w:val="007C15E5"/>
    <w:rsid w:val="007C170F"/>
    <w:rsid w:val="007C179E"/>
    <w:rsid w:val="007C1850"/>
    <w:rsid w:val="007C1D66"/>
    <w:rsid w:val="007C1E4A"/>
    <w:rsid w:val="007C2008"/>
    <w:rsid w:val="007C2195"/>
    <w:rsid w:val="007C21EE"/>
    <w:rsid w:val="007C22B2"/>
    <w:rsid w:val="007C23A0"/>
    <w:rsid w:val="007C2575"/>
    <w:rsid w:val="007C25AE"/>
    <w:rsid w:val="007C2621"/>
    <w:rsid w:val="007C2818"/>
    <w:rsid w:val="007C28F5"/>
    <w:rsid w:val="007C2932"/>
    <w:rsid w:val="007C29E9"/>
    <w:rsid w:val="007C2A3B"/>
    <w:rsid w:val="007C2AC1"/>
    <w:rsid w:val="007C2BC4"/>
    <w:rsid w:val="007C304A"/>
    <w:rsid w:val="007C3142"/>
    <w:rsid w:val="007C32D5"/>
    <w:rsid w:val="007C34A7"/>
    <w:rsid w:val="007C352A"/>
    <w:rsid w:val="007C35C6"/>
    <w:rsid w:val="007C3783"/>
    <w:rsid w:val="007C3858"/>
    <w:rsid w:val="007C3900"/>
    <w:rsid w:val="007C39F2"/>
    <w:rsid w:val="007C3AC5"/>
    <w:rsid w:val="007C3C68"/>
    <w:rsid w:val="007C3C8D"/>
    <w:rsid w:val="007C3F1A"/>
    <w:rsid w:val="007C40CC"/>
    <w:rsid w:val="007C421B"/>
    <w:rsid w:val="007C4451"/>
    <w:rsid w:val="007C466E"/>
    <w:rsid w:val="007C47C6"/>
    <w:rsid w:val="007C497A"/>
    <w:rsid w:val="007C4AAD"/>
    <w:rsid w:val="007C4ADA"/>
    <w:rsid w:val="007C4C4E"/>
    <w:rsid w:val="007C4DCB"/>
    <w:rsid w:val="007C4DFA"/>
    <w:rsid w:val="007C4F7C"/>
    <w:rsid w:val="007C5092"/>
    <w:rsid w:val="007C510D"/>
    <w:rsid w:val="007C515A"/>
    <w:rsid w:val="007C55DE"/>
    <w:rsid w:val="007C5717"/>
    <w:rsid w:val="007C5804"/>
    <w:rsid w:val="007C5818"/>
    <w:rsid w:val="007C5895"/>
    <w:rsid w:val="007C59F9"/>
    <w:rsid w:val="007C5A2A"/>
    <w:rsid w:val="007C5A9C"/>
    <w:rsid w:val="007C5AC0"/>
    <w:rsid w:val="007C5AC6"/>
    <w:rsid w:val="007C5AE5"/>
    <w:rsid w:val="007C5B99"/>
    <w:rsid w:val="007C5DE7"/>
    <w:rsid w:val="007C5DF0"/>
    <w:rsid w:val="007C5FD4"/>
    <w:rsid w:val="007C616B"/>
    <w:rsid w:val="007C651C"/>
    <w:rsid w:val="007C65B9"/>
    <w:rsid w:val="007C6620"/>
    <w:rsid w:val="007C6854"/>
    <w:rsid w:val="007C6A1C"/>
    <w:rsid w:val="007C6AC0"/>
    <w:rsid w:val="007C6ACE"/>
    <w:rsid w:val="007C6C9F"/>
    <w:rsid w:val="007C6D91"/>
    <w:rsid w:val="007C6E96"/>
    <w:rsid w:val="007C6F95"/>
    <w:rsid w:val="007C703F"/>
    <w:rsid w:val="007C71F7"/>
    <w:rsid w:val="007C7278"/>
    <w:rsid w:val="007C72ED"/>
    <w:rsid w:val="007C730C"/>
    <w:rsid w:val="007C740E"/>
    <w:rsid w:val="007C78E7"/>
    <w:rsid w:val="007C7AC7"/>
    <w:rsid w:val="007C7B68"/>
    <w:rsid w:val="007C7C70"/>
    <w:rsid w:val="007C7CA3"/>
    <w:rsid w:val="007C7D3C"/>
    <w:rsid w:val="007C7E5E"/>
    <w:rsid w:val="007C7F84"/>
    <w:rsid w:val="007D0015"/>
    <w:rsid w:val="007D020D"/>
    <w:rsid w:val="007D02E1"/>
    <w:rsid w:val="007D0431"/>
    <w:rsid w:val="007D05E0"/>
    <w:rsid w:val="007D05E4"/>
    <w:rsid w:val="007D05E9"/>
    <w:rsid w:val="007D061E"/>
    <w:rsid w:val="007D09B2"/>
    <w:rsid w:val="007D0A67"/>
    <w:rsid w:val="007D0C01"/>
    <w:rsid w:val="007D0E43"/>
    <w:rsid w:val="007D0E65"/>
    <w:rsid w:val="007D1187"/>
    <w:rsid w:val="007D11A1"/>
    <w:rsid w:val="007D12E9"/>
    <w:rsid w:val="007D12EC"/>
    <w:rsid w:val="007D1334"/>
    <w:rsid w:val="007D13C7"/>
    <w:rsid w:val="007D15A2"/>
    <w:rsid w:val="007D15C4"/>
    <w:rsid w:val="007D15F3"/>
    <w:rsid w:val="007D1864"/>
    <w:rsid w:val="007D1896"/>
    <w:rsid w:val="007D191D"/>
    <w:rsid w:val="007D19C0"/>
    <w:rsid w:val="007D1B8C"/>
    <w:rsid w:val="007D1C49"/>
    <w:rsid w:val="007D1C53"/>
    <w:rsid w:val="007D1CB8"/>
    <w:rsid w:val="007D1DAA"/>
    <w:rsid w:val="007D1DF9"/>
    <w:rsid w:val="007D20C3"/>
    <w:rsid w:val="007D212F"/>
    <w:rsid w:val="007D2474"/>
    <w:rsid w:val="007D24FD"/>
    <w:rsid w:val="007D2638"/>
    <w:rsid w:val="007D275F"/>
    <w:rsid w:val="007D28B9"/>
    <w:rsid w:val="007D28FC"/>
    <w:rsid w:val="007D2948"/>
    <w:rsid w:val="007D29E8"/>
    <w:rsid w:val="007D2B04"/>
    <w:rsid w:val="007D2B43"/>
    <w:rsid w:val="007D30DD"/>
    <w:rsid w:val="007D330D"/>
    <w:rsid w:val="007D342A"/>
    <w:rsid w:val="007D356D"/>
    <w:rsid w:val="007D3588"/>
    <w:rsid w:val="007D35FC"/>
    <w:rsid w:val="007D370D"/>
    <w:rsid w:val="007D37AB"/>
    <w:rsid w:val="007D38EA"/>
    <w:rsid w:val="007D38FA"/>
    <w:rsid w:val="007D3917"/>
    <w:rsid w:val="007D3A49"/>
    <w:rsid w:val="007D3B4D"/>
    <w:rsid w:val="007D3C04"/>
    <w:rsid w:val="007D3D54"/>
    <w:rsid w:val="007D3EC8"/>
    <w:rsid w:val="007D3F60"/>
    <w:rsid w:val="007D3F64"/>
    <w:rsid w:val="007D3F90"/>
    <w:rsid w:val="007D43A2"/>
    <w:rsid w:val="007D4A8A"/>
    <w:rsid w:val="007D4C28"/>
    <w:rsid w:val="007D4C40"/>
    <w:rsid w:val="007D4CBA"/>
    <w:rsid w:val="007D4EC7"/>
    <w:rsid w:val="007D4EFB"/>
    <w:rsid w:val="007D5146"/>
    <w:rsid w:val="007D5283"/>
    <w:rsid w:val="007D53A2"/>
    <w:rsid w:val="007D53FF"/>
    <w:rsid w:val="007D540A"/>
    <w:rsid w:val="007D570F"/>
    <w:rsid w:val="007D5776"/>
    <w:rsid w:val="007D59AD"/>
    <w:rsid w:val="007D5C3D"/>
    <w:rsid w:val="007D5E7E"/>
    <w:rsid w:val="007D5EC0"/>
    <w:rsid w:val="007D6311"/>
    <w:rsid w:val="007D6321"/>
    <w:rsid w:val="007D641B"/>
    <w:rsid w:val="007D660A"/>
    <w:rsid w:val="007D66F5"/>
    <w:rsid w:val="007D673F"/>
    <w:rsid w:val="007D67E9"/>
    <w:rsid w:val="007D68B0"/>
    <w:rsid w:val="007D68EF"/>
    <w:rsid w:val="007D6933"/>
    <w:rsid w:val="007D6936"/>
    <w:rsid w:val="007D6946"/>
    <w:rsid w:val="007D69A8"/>
    <w:rsid w:val="007D69FA"/>
    <w:rsid w:val="007D6A64"/>
    <w:rsid w:val="007D6A9A"/>
    <w:rsid w:val="007D6B27"/>
    <w:rsid w:val="007D6BFC"/>
    <w:rsid w:val="007D6CC8"/>
    <w:rsid w:val="007D6DD4"/>
    <w:rsid w:val="007D6DFF"/>
    <w:rsid w:val="007D708F"/>
    <w:rsid w:val="007D72A9"/>
    <w:rsid w:val="007D7318"/>
    <w:rsid w:val="007D76C3"/>
    <w:rsid w:val="007D7A71"/>
    <w:rsid w:val="007D7B14"/>
    <w:rsid w:val="007D7C70"/>
    <w:rsid w:val="007D7C9B"/>
    <w:rsid w:val="007D7DDA"/>
    <w:rsid w:val="007D7E46"/>
    <w:rsid w:val="007E0058"/>
    <w:rsid w:val="007E0161"/>
    <w:rsid w:val="007E01CC"/>
    <w:rsid w:val="007E01D6"/>
    <w:rsid w:val="007E02B3"/>
    <w:rsid w:val="007E049A"/>
    <w:rsid w:val="007E0521"/>
    <w:rsid w:val="007E062F"/>
    <w:rsid w:val="007E0890"/>
    <w:rsid w:val="007E0997"/>
    <w:rsid w:val="007E09D6"/>
    <w:rsid w:val="007E0E5C"/>
    <w:rsid w:val="007E0E6E"/>
    <w:rsid w:val="007E0FC4"/>
    <w:rsid w:val="007E1441"/>
    <w:rsid w:val="007E14CC"/>
    <w:rsid w:val="007E15B0"/>
    <w:rsid w:val="007E16AC"/>
    <w:rsid w:val="007E1832"/>
    <w:rsid w:val="007E1B8D"/>
    <w:rsid w:val="007E1D0F"/>
    <w:rsid w:val="007E1D75"/>
    <w:rsid w:val="007E1DF8"/>
    <w:rsid w:val="007E1EB5"/>
    <w:rsid w:val="007E215D"/>
    <w:rsid w:val="007E25BD"/>
    <w:rsid w:val="007E28ED"/>
    <w:rsid w:val="007E297E"/>
    <w:rsid w:val="007E29A7"/>
    <w:rsid w:val="007E29FE"/>
    <w:rsid w:val="007E2CCC"/>
    <w:rsid w:val="007E2D2D"/>
    <w:rsid w:val="007E2F73"/>
    <w:rsid w:val="007E3110"/>
    <w:rsid w:val="007E322B"/>
    <w:rsid w:val="007E32FE"/>
    <w:rsid w:val="007E35F4"/>
    <w:rsid w:val="007E381E"/>
    <w:rsid w:val="007E3B4C"/>
    <w:rsid w:val="007E3C34"/>
    <w:rsid w:val="007E3C8A"/>
    <w:rsid w:val="007E3F13"/>
    <w:rsid w:val="007E3FC2"/>
    <w:rsid w:val="007E401D"/>
    <w:rsid w:val="007E40FB"/>
    <w:rsid w:val="007E4137"/>
    <w:rsid w:val="007E423A"/>
    <w:rsid w:val="007E4578"/>
    <w:rsid w:val="007E47F8"/>
    <w:rsid w:val="007E487C"/>
    <w:rsid w:val="007E490F"/>
    <w:rsid w:val="007E4C5A"/>
    <w:rsid w:val="007E4C70"/>
    <w:rsid w:val="007E4DDA"/>
    <w:rsid w:val="007E4E2D"/>
    <w:rsid w:val="007E4E92"/>
    <w:rsid w:val="007E50DC"/>
    <w:rsid w:val="007E51C9"/>
    <w:rsid w:val="007E51D0"/>
    <w:rsid w:val="007E51E4"/>
    <w:rsid w:val="007E524E"/>
    <w:rsid w:val="007E5297"/>
    <w:rsid w:val="007E55EC"/>
    <w:rsid w:val="007E5620"/>
    <w:rsid w:val="007E57E0"/>
    <w:rsid w:val="007E5997"/>
    <w:rsid w:val="007E5A57"/>
    <w:rsid w:val="007E5CA5"/>
    <w:rsid w:val="007E5DD3"/>
    <w:rsid w:val="007E5ED5"/>
    <w:rsid w:val="007E5FD7"/>
    <w:rsid w:val="007E60F3"/>
    <w:rsid w:val="007E614B"/>
    <w:rsid w:val="007E63AB"/>
    <w:rsid w:val="007E66E3"/>
    <w:rsid w:val="007E6737"/>
    <w:rsid w:val="007E674B"/>
    <w:rsid w:val="007E6876"/>
    <w:rsid w:val="007E68FC"/>
    <w:rsid w:val="007E69B7"/>
    <w:rsid w:val="007E6A7F"/>
    <w:rsid w:val="007E6BD3"/>
    <w:rsid w:val="007E6C4C"/>
    <w:rsid w:val="007E6C64"/>
    <w:rsid w:val="007E6D40"/>
    <w:rsid w:val="007E6D5E"/>
    <w:rsid w:val="007E6D94"/>
    <w:rsid w:val="007E6F36"/>
    <w:rsid w:val="007E704B"/>
    <w:rsid w:val="007E70BC"/>
    <w:rsid w:val="007E70FE"/>
    <w:rsid w:val="007E71F4"/>
    <w:rsid w:val="007E7471"/>
    <w:rsid w:val="007E7762"/>
    <w:rsid w:val="007E7909"/>
    <w:rsid w:val="007E7A9D"/>
    <w:rsid w:val="007E7B79"/>
    <w:rsid w:val="007E7C44"/>
    <w:rsid w:val="007E7C86"/>
    <w:rsid w:val="007E7D3A"/>
    <w:rsid w:val="007E7DCF"/>
    <w:rsid w:val="007E7F99"/>
    <w:rsid w:val="007F014A"/>
    <w:rsid w:val="007F02B9"/>
    <w:rsid w:val="007F0614"/>
    <w:rsid w:val="007F0782"/>
    <w:rsid w:val="007F0844"/>
    <w:rsid w:val="007F0988"/>
    <w:rsid w:val="007F0CBE"/>
    <w:rsid w:val="007F0DAA"/>
    <w:rsid w:val="007F0F93"/>
    <w:rsid w:val="007F1021"/>
    <w:rsid w:val="007F1057"/>
    <w:rsid w:val="007F10FB"/>
    <w:rsid w:val="007F1249"/>
    <w:rsid w:val="007F127C"/>
    <w:rsid w:val="007F15C6"/>
    <w:rsid w:val="007F166A"/>
    <w:rsid w:val="007F176E"/>
    <w:rsid w:val="007F17A8"/>
    <w:rsid w:val="007F18EF"/>
    <w:rsid w:val="007F1950"/>
    <w:rsid w:val="007F1A4F"/>
    <w:rsid w:val="007F1D21"/>
    <w:rsid w:val="007F1D67"/>
    <w:rsid w:val="007F2072"/>
    <w:rsid w:val="007F215E"/>
    <w:rsid w:val="007F2308"/>
    <w:rsid w:val="007F23AB"/>
    <w:rsid w:val="007F2415"/>
    <w:rsid w:val="007F26BB"/>
    <w:rsid w:val="007F2734"/>
    <w:rsid w:val="007F2846"/>
    <w:rsid w:val="007F29DC"/>
    <w:rsid w:val="007F2A02"/>
    <w:rsid w:val="007F2C29"/>
    <w:rsid w:val="007F2CBB"/>
    <w:rsid w:val="007F2CF7"/>
    <w:rsid w:val="007F2E97"/>
    <w:rsid w:val="007F2EC3"/>
    <w:rsid w:val="007F2FC0"/>
    <w:rsid w:val="007F330A"/>
    <w:rsid w:val="007F3312"/>
    <w:rsid w:val="007F33D4"/>
    <w:rsid w:val="007F33F1"/>
    <w:rsid w:val="007F34FE"/>
    <w:rsid w:val="007F35BD"/>
    <w:rsid w:val="007F35D5"/>
    <w:rsid w:val="007F3787"/>
    <w:rsid w:val="007F3899"/>
    <w:rsid w:val="007F38E6"/>
    <w:rsid w:val="007F39AC"/>
    <w:rsid w:val="007F3B61"/>
    <w:rsid w:val="007F3BB2"/>
    <w:rsid w:val="007F3E13"/>
    <w:rsid w:val="007F3E9C"/>
    <w:rsid w:val="007F3FD8"/>
    <w:rsid w:val="007F3FE1"/>
    <w:rsid w:val="007F4281"/>
    <w:rsid w:val="007F42B8"/>
    <w:rsid w:val="007F43D5"/>
    <w:rsid w:val="007F458D"/>
    <w:rsid w:val="007F47F2"/>
    <w:rsid w:val="007F48E3"/>
    <w:rsid w:val="007F48EA"/>
    <w:rsid w:val="007F4B0A"/>
    <w:rsid w:val="007F4BF2"/>
    <w:rsid w:val="007F4C12"/>
    <w:rsid w:val="007F4E17"/>
    <w:rsid w:val="007F538F"/>
    <w:rsid w:val="007F5447"/>
    <w:rsid w:val="007F588C"/>
    <w:rsid w:val="007F58B2"/>
    <w:rsid w:val="007F5B91"/>
    <w:rsid w:val="007F5BEF"/>
    <w:rsid w:val="007F5E64"/>
    <w:rsid w:val="007F5E8B"/>
    <w:rsid w:val="007F5F5F"/>
    <w:rsid w:val="007F61F2"/>
    <w:rsid w:val="007F624D"/>
    <w:rsid w:val="007F6302"/>
    <w:rsid w:val="007F6310"/>
    <w:rsid w:val="007F6311"/>
    <w:rsid w:val="007F6422"/>
    <w:rsid w:val="007F64A9"/>
    <w:rsid w:val="007F667A"/>
    <w:rsid w:val="007F6778"/>
    <w:rsid w:val="007F685C"/>
    <w:rsid w:val="007F69AB"/>
    <w:rsid w:val="007F6A34"/>
    <w:rsid w:val="007F6B47"/>
    <w:rsid w:val="007F6B60"/>
    <w:rsid w:val="007F6CED"/>
    <w:rsid w:val="007F6D15"/>
    <w:rsid w:val="007F6D17"/>
    <w:rsid w:val="007F6E1B"/>
    <w:rsid w:val="007F6FFA"/>
    <w:rsid w:val="007F7041"/>
    <w:rsid w:val="007F7086"/>
    <w:rsid w:val="007F70AC"/>
    <w:rsid w:val="007F7121"/>
    <w:rsid w:val="007F7380"/>
    <w:rsid w:val="007F74A5"/>
    <w:rsid w:val="007F751A"/>
    <w:rsid w:val="007F7565"/>
    <w:rsid w:val="007F76C2"/>
    <w:rsid w:val="007F781C"/>
    <w:rsid w:val="007F7910"/>
    <w:rsid w:val="00800237"/>
    <w:rsid w:val="008003B5"/>
    <w:rsid w:val="00800443"/>
    <w:rsid w:val="00800526"/>
    <w:rsid w:val="0080056C"/>
    <w:rsid w:val="008005B9"/>
    <w:rsid w:val="00800C24"/>
    <w:rsid w:val="00800C7A"/>
    <w:rsid w:val="00800F80"/>
    <w:rsid w:val="00801171"/>
    <w:rsid w:val="0080119E"/>
    <w:rsid w:val="008013B1"/>
    <w:rsid w:val="00801529"/>
    <w:rsid w:val="00801625"/>
    <w:rsid w:val="00801789"/>
    <w:rsid w:val="00801898"/>
    <w:rsid w:val="00801985"/>
    <w:rsid w:val="00801BC7"/>
    <w:rsid w:val="00801BD2"/>
    <w:rsid w:val="00801E68"/>
    <w:rsid w:val="00801F4C"/>
    <w:rsid w:val="00801F59"/>
    <w:rsid w:val="00801FD4"/>
    <w:rsid w:val="008020CA"/>
    <w:rsid w:val="0080223D"/>
    <w:rsid w:val="00802332"/>
    <w:rsid w:val="0080266B"/>
    <w:rsid w:val="0080266C"/>
    <w:rsid w:val="008026D5"/>
    <w:rsid w:val="00802791"/>
    <w:rsid w:val="0080282E"/>
    <w:rsid w:val="008028AC"/>
    <w:rsid w:val="00802905"/>
    <w:rsid w:val="0080294C"/>
    <w:rsid w:val="00802AE3"/>
    <w:rsid w:val="00803109"/>
    <w:rsid w:val="00803422"/>
    <w:rsid w:val="00803431"/>
    <w:rsid w:val="0080377C"/>
    <w:rsid w:val="0080396E"/>
    <w:rsid w:val="00803AE7"/>
    <w:rsid w:val="00803BBF"/>
    <w:rsid w:val="00803CB1"/>
    <w:rsid w:val="00803D7A"/>
    <w:rsid w:val="00803E89"/>
    <w:rsid w:val="00803E92"/>
    <w:rsid w:val="00803EB0"/>
    <w:rsid w:val="00803EE0"/>
    <w:rsid w:val="00803EE1"/>
    <w:rsid w:val="00803F5D"/>
    <w:rsid w:val="00803F93"/>
    <w:rsid w:val="008040A4"/>
    <w:rsid w:val="008041D7"/>
    <w:rsid w:val="008041F7"/>
    <w:rsid w:val="00804232"/>
    <w:rsid w:val="008042B3"/>
    <w:rsid w:val="00804473"/>
    <w:rsid w:val="008044BA"/>
    <w:rsid w:val="0080473A"/>
    <w:rsid w:val="00804A57"/>
    <w:rsid w:val="00804A7B"/>
    <w:rsid w:val="00804E1D"/>
    <w:rsid w:val="00804E26"/>
    <w:rsid w:val="00805024"/>
    <w:rsid w:val="00805236"/>
    <w:rsid w:val="00805631"/>
    <w:rsid w:val="008056B8"/>
    <w:rsid w:val="008057FA"/>
    <w:rsid w:val="008059F4"/>
    <w:rsid w:val="00805AF0"/>
    <w:rsid w:val="00805CFE"/>
    <w:rsid w:val="00805D7E"/>
    <w:rsid w:val="00805F6E"/>
    <w:rsid w:val="008060D4"/>
    <w:rsid w:val="008061E5"/>
    <w:rsid w:val="0080620B"/>
    <w:rsid w:val="00806408"/>
    <w:rsid w:val="008064B2"/>
    <w:rsid w:val="00806695"/>
    <w:rsid w:val="008066A6"/>
    <w:rsid w:val="008066CC"/>
    <w:rsid w:val="00806993"/>
    <w:rsid w:val="00806C0C"/>
    <w:rsid w:val="00806C0E"/>
    <w:rsid w:val="00806F66"/>
    <w:rsid w:val="0080732E"/>
    <w:rsid w:val="008076F3"/>
    <w:rsid w:val="00807717"/>
    <w:rsid w:val="00807775"/>
    <w:rsid w:val="008077BD"/>
    <w:rsid w:val="00807A06"/>
    <w:rsid w:val="00807BE7"/>
    <w:rsid w:val="00807D35"/>
    <w:rsid w:val="00807FF2"/>
    <w:rsid w:val="0081001D"/>
    <w:rsid w:val="008100A0"/>
    <w:rsid w:val="008101A9"/>
    <w:rsid w:val="008102B4"/>
    <w:rsid w:val="008103CD"/>
    <w:rsid w:val="0081044D"/>
    <w:rsid w:val="00810464"/>
    <w:rsid w:val="008104F5"/>
    <w:rsid w:val="008105EF"/>
    <w:rsid w:val="008106C4"/>
    <w:rsid w:val="008106DC"/>
    <w:rsid w:val="00810795"/>
    <w:rsid w:val="008107BD"/>
    <w:rsid w:val="00810A0F"/>
    <w:rsid w:val="00810D5B"/>
    <w:rsid w:val="00810E6F"/>
    <w:rsid w:val="00810E8C"/>
    <w:rsid w:val="00810F4F"/>
    <w:rsid w:val="00810FA1"/>
    <w:rsid w:val="0081100B"/>
    <w:rsid w:val="008113F6"/>
    <w:rsid w:val="0081144F"/>
    <w:rsid w:val="00811644"/>
    <w:rsid w:val="0081170B"/>
    <w:rsid w:val="0081178C"/>
    <w:rsid w:val="008118AB"/>
    <w:rsid w:val="008118EF"/>
    <w:rsid w:val="00811BB3"/>
    <w:rsid w:val="00811D47"/>
    <w:rsid w:val="00811DB1"/>
    <w:rsid w:val="00811EDA"/>
    <w:rsid w:val="00811FC1"/>
    <w:rsid w:val="008126E0"/>
    <w:rsid w:val="00812722"/>
    <w:rsid w:val="00812AF0"/>
    <w:rsid w:val="00812B20"/>
    <w:rsid w:val="00812B27"/>
    <w:rsid w:val="00812F2B"/>
    <w:rsid w:val="00812F42"/>
    <w:rsid w:val="00813030"/>
    <w:rsid w:val="00813195"/>
    <w:rsid w:val="00813243"/>
    <w:rsid w:val="0081331D"/>
    <w:rsid w:val="00813438"/>
    <w:rsid w:val="00813472"/>
    <w:rsid w:val="008134BD"/>
    <w:rsid w:val="008134ED"/>
    <w:rsid w:val="008136E2"/>
    <w:rsid w:val="00813835"/>
    <w:rsid w:val="008139FF"/>
    <w:rsid w:val="00813C15"/>
    <w:rsid w:val="00813F05"/>
    <w:rsid w:val="00813F64"/>
    <w:rsid w:val="008140C3"/>
    <w:rsid w:val="008141A3"/>
    <w:rsid w:val="008141FB"/>
    <w:rsid w:val="008144BE"/>
    <w:rsid w:val="008144E1"/>
    <w:rsid w:val="008145D5"/>
    <w:rsid w:val="00814613"/>
    <w:rsid w:val="0081467E"/>
    <w:rsid w:val="00814732"/>
    <w:rsid w:val="0081479F"/>
    <w:rsid w:val="008148CC"/>
    <w:rsid w:val="00814A57"/>
    <w:rsid w:val="00814A8A"/>
    <w:rsid w:val="00814AA0"/>
    <w:rsid w:val="00814ADD"/>
    <w:rsid w:val="00814E53"/>
    <w:rsid w:val="00814F00"/>
    <w:rsid w:val="00814FDA"/>
    <w:rsid w:val="008152A5"/>
    <w:rsid w:val="00815334"/>
    <w:rsid w:val="00815343"/>
    <w:rsid w:val="00815368"/>
    <w:rsid w:val="00815406"/>
    <w:rsid w:val="00815673"/>
    <w:rsid w:val="0081568E"/>
    <w:rsid w:val="00815ACD"/>
    <w:rsid w:val="00815AF5"/>
    <w:rsid w:val="00815BD2"/>
    <w:rsid w:val="008160CE"/>
    <w:rsid w:val="008160F1"/>
    <w:rsid w:val="00816172"/>
    <w:rsid w:val="008161D6"/>
    <w:rsid w:val="00816231"/>
    <w:rsid w:val="0081627E"/>
    <w:rsid w:val="00816750"/>
    <w:rsid w:val="00816899"/>
    <w:rsid w:val="008168E4"/>
    <w:rsid w:val="008168F0"/>
    <w:rsid w:val="00816A15"/>
    <w:rsid w:val="00816B06"/>
    <w:rsid w:val="00817007"/>
    <w:rsid w:val="0081712B"/>
    <w:rsid w:val="00817239"/>
    <w:rsid w:val="0081726B"/>
    <w:rsid w:val="00817326"/>
    <w:rsid w:val="0081745D"/>
    <w:rsid w:val="0081754D"/>
    <w:rsid w:val="00817803"/>
    <w:rsid w:val="008179CE"/>
    <w:rsid w:val="00817B4B"/>
    <w:rsid w:val="00817B89"/>
    <w:rsid w:val="00817BE2"/>
    <w:rsid w:val="00817CDA"/>
    <w:rsid w:val="00817DF0"/>
    <w:rsid w:val="00817E7A"/>
    <w:rsid w:val="00817F5A"/>
    <w:rsid w:val="00817FC1"/>
    <w:rsid w:val="0082007E"/>
    <w:rsid w:val="0082038E"/>
    <w:rsid w:val="0082043D"/>
    <w:rsid w:val="00820469"/>
    <w:rsid w:val="008205CE"/>
    <w:rsid w:val="00820677"/>
    <w:rsid w:val="008206D5"/>
    <w:rsid w:val="00820706"/>
    <w:rsid w:val="00820767"/>
    <w:rsid w:val="0082077B"/>
    <w:rsid w:val="00820883"/>
    <w:rsid w:val="0082095D"/>
    <w:rsid w:val="00820969"/>
    <w:rsid w:val="0082098F"/>
    <w:rsid w:val="00820A86"/>
    <w:rsid w:val="00820B02"/>
    <w:rsid w:val="00820BBC"/>
    <w:rsid w:val="00820C48"/>
    <w:rsid w:val="00820D81"/>
    <w:rsid w:val="00820DD8"/>
    <w:rsid w:val="00820E11"/>
    <w:rsid w:val="00820E99"/>
    <w:rsid w:val="00820EE6"/>
    <w:rsid w:val="00820F38"/>
    <w:rsid w:val="00821006"/>
    <w:rsid w:val="00821295"/>
    <w:rsid w:val="008212A1"/>
    <w:rsid w:val="00821317"/>
    <w:rsid w:val="0082142A"/>
    <w:rsid w:val="008215D7"/>
    <w:rsid w:val="008217FE"/>
    <w:rsid w:val="0082181D"/>
    <w:rsid w:val="00821CF5"/>
    <w:rsid w:val="00821DC1"/>
    <w:rsid w:val="00821EFD"/>
    <w:rsid w:val="00821F70"/>
    <w:rsid w:val="00821FB6"/>
    <w:rsid w:val="00821FEE"/>
    <w:rsid w:val="0082208B"/>
    <w:rsid w:val="0082213E"/>
    <w:rsid w:val="008221B3"/>
    <w:rsid w:val="008223C0"/>
    <w:rsid w:val="008225C9"/>
    <w:rsid w:val="00822603"/>
    <w:rsid w:val="00822862"/>
    <w:rsid w:val="008228B2"/>
    <w:rsid w:val="00822905"/>
    <w:rsid w:val="00822932"/>
    <w:rsid w:val="00822938"/>
    <w:rsid w:val="00822A39"/>
    <w:rsid w:val="00822CB9"/>
    <w:rsid w:val="00822E42"/>
    <w:rsid w:val="00822ED0"/>
    <w:rsid w:val="008231C3"/>
    <w:rsid w:val="00823311"/>
    <w:rsid w:val="00823B67"/>
    <w:rsid w:val="00823BB7"/>
    <w:rsid w:val="00823BD3"/>
    <w:rsid w:val="00823C0F"/>
    <w:rsid w:val="00823CB3"/>
    <w:rsid w:val="00823D17"/>
    <w:rsid w:val="00823F2C"/>
    <w:rsid w:val="00824126"/>
    <w:rsid w:val="0082428B"/>
    <w:rsid w:val="00824565"/>
    <w:rsid w:val="00824649"/>
    <w:rsid w:val="0082492F"/>
    <w:rsid w:val="00824968"/>
    <w:rsid w:val="008249D6"/>
    <w:rsid w:val="008249EB"/>
    <w:rsid w:val="00824A16"/>
    <w:rsid w:val="00824B8B"/>
    <w:rsid w:val="00824C26"/>
    <w:rsid w:val="00824CAE"/>
    <w:rsid w:val="00824E10"/>
    <w:rsid w:val="00824ED2"/>
    <w:rsid w:val="00824EE9"/>
    <w:rsid w:val="00825211"/>
    <w:rsid w:val="0082523F"/>
    <w:rsid w:val="008252CC"/>
    <w:rsid w:val="008252F5"/>
    <w:rsid w:val="00825357"/>
    <w:rsid w:val="00825553"/>
    <w:rsid w:val="008256CC"/>
    <w:rsid w:val="008257B1"/>
    <w:rsid w:val="00825EB1"/>
    <w:rsid w:val="00825EB6"/>
    <w:rsid w:val="00825FE1"/>
    <w:rsid w:val="0082611A"/>
    <w:rsid w:val="00826291"/>
    <w:rsid w:val="008267F5"/>
    <w:rsid w:val="0082697E"/>
    <w:rsid w:val="00826C5F"/>
    <w:rsid w:val="00826CB8"/>
    <w:rsid w:val="00826D35"/>
    <w:rsid w:val="008270C4"/>
    <w:rsid w:val="008270F5"/>
    <w:rsid w:val="0082716C"/>
    <w:rsid w:val="00827257"/>
    <w:rsid w:val="00827494"/>
    <w:rsid w:val="008276AD"/>
    <w:rsid w:val="008277C5"/>
    <w:rsid w:val="008278CF"/>
    <w:rsid w:val="0082796F"/>
    <w:rsid w:val="00827A7A"/>
    <w:rsid w:val="00827C01"/>
    <w:rsid w:val="00827C7D"/>
    <w:rsid w:val="00827E21"/>
    <w:rsid w:val="00827E8E"/>
    <w:rsid w:val="00827E9E"/>
    <w:rsid w:val="00827F04"/>
    <w:rsid w:val="00827F0A"/>
    <w:rsid w:val="0083005C"/>
    <w:rsid w:val="008300C9"/>
    <w:rsid w:val="008301F1"/>
    <w:rsid w:val="008305BF"/>
    <w:rsid w:val="00830893"/>
    <w:rsid w:val="00830E6E"/>
    <w:rsid w:val="00830FE9"/>
    <w:rsid w:val="008310BD"/>
    <w:rsid w:val="00831153"/>
    <w:rsid w:val="0083124E"/>
    <w:rsid w:val="00831268"/>
    <w:rsid w:val="008312A2"/>
    <w:rsid w:val="00831746"/>
    <w:rsid w:val="0083184F"/>
    <w:rsid w:val="00831961"/>
    <w:rsid w:val="00831BF8"/>
    <w:rsid w:val="00831D03"/>
    <w:rsid w:val="00831E03"/>
    <w:rsid w:val="00831E87"/>
    <w:rsid w:val="00831FC9"/>
    <w:rsid w:val="00831FE1"/>
    <w:rsid w:val="008320E3"/>
    <w:rsid w:val="00832236"/>
    <w:rsid w:val="00832415"/>
    <w:rsid w:val="008325C6"/>
    <w:rsid w:val="00832814"/>
    <w:rsid w:val="00832C34"/>
    <w:rsid w:val="00832C4B"/>
    <w:rsid w:val="00832CCE"/>
    <w:rsid w:val="00832D75"/>
    <w:rsid w:val="00832DA2"/>
    <w:rsid w:val="00832E90"/>
    <w:rsid w:val="00833005"/>
    <w:rsid w:val="008331F1"/>
    <w:rsid w:val="008333C5"/>
    <w:rsid w:val="00833420"/>
    <w:rsid w:val="00833591"/>
    <w:rsid w:val="00833660"/>
    <w:rsid w:val="008337B5"/>
    <w:rsid w:val="00833AA0"/>
    <w:rsid w:val="00833BB9"/>
    <w:rsid w:val="00833C82"/>
    <w:rsid w:val="00833DA8"/>
    <w:rsid w:val="00833DC4"/>
    <w:rsid w:val="00833F99"/>
    <w:rsid w:val="00834208"/>
    <w:rsid w:val="0083435D"/>
    <w:rsid w:val="008343DF"/>
    <w:rsid w:val="0083444D"/>
    <w:rsid w:val="008344EB"/>
    <w:rsid w:val="0083459C"/>
    <w:rsid w:val="0083465C"/>
    <w:rsid w:val="0083467D"/>
    <w:rsid w:val="008346C5"/>
    <w:rsid w:val="008347BB"/>
    <w:rsid w:val="008349D3"/>
    <w:rsid w:val="00834C16"/>
    <w:rsid w:val="00834D0E"/>
    <w:rsid w:val="00834E0C"/>
    <w:rsid w:val="00834E4B"/>
    <w:rsid w:val="00834EE0"/>
    <w:rsid w:val="00834F5A"/>
    <w:rsid w:val="00834FA1"/>
    <w:rsid w:val="00834FC1"/>
    <w:rsid w:val="00835160"/>
    <w:rsid w:val="008352AD"/>
    <w:rsid w:val="008353F8"/>
    <w:rsid w:val="0083551B"/>
    <w:rsid w:val="008355BE"/>
    <w:rsid w:val="0083567E"/>
    <w:rsid w:val="008357AA"/>
    <w:rsid w:val="00835952"/>
    <w:rsid w:val="00835BB0"/>
    <w:rsid w:val="00835D3D"/>
    <w:rsid w:val="00835F84"/>
    <w:rsid w:val="00835FA4"/>
    <w:rsid w:val="0083601E"/>
    <w:rsid w:val="00836060"/>
    <w:rsid w:val="0083633B"/>
    <w:rsid w:val="00836677"/>
    <w:rsid w:val="0083673E"/>
    <w:rsid w:val="008369BD"/>
    <w:rsid w:val="008369C4"/>
    <w:rsid w:val="008369E7"/>
    <w:rsid w:val="008369FD"/>
    <w:rsid w:val="00836A97"/>
    <w:rsid w:val="00836BF3"/>
    <w:rsid w:val="00836EE6"/>
    <w:rsid w:val="00837039"/>
    <w:rsid w:val="0083708E"/>
    <w:rsid w:val="0083713A"/>
    <w:rsid w:val="008371FE"/>
    <w:rsid w:val="008373FC"/>
    <w:rsid w:val="0083742B"/>
    <w:rsid w:val="0083745B"/>
    <w:rsid w:val="008374D0"/>
    <w:rsid w:val="008374E3"/>
    <w:rsid w:val="0083781C"/>
    <w:rsid w:val="0083786F"/>
    <w:rsid w:val="008378A7"/>
    <w:rsid w:val="008379A3"/>
    <w:rsid w:val="00837AB2"/>
    <w:rsid w:val="00837DBC"/>
    <w:rsid w:val="00837E60"/>
    <w:rsid w:val="00837E74"/>
    <w:rsid w:val="008401C6"/>
    <w:rsid w:val="0084037E"/>
    <w:rsid w:val="0084047E"/>
    <w:rsid w:val="008405A3"/>
    <w:rsid w:val="008405CE"/>
    <w:rsid w:val="008405F7"/>
    <w:rsid w:val="0084072B"/>
    <w:rsid w:val="008407AC"/>
    <w:rsid w:val="00840949"/>
    <w:rsid w:val="00840D64"/>
    <w:rsid w:val="00840DF1"/>
    <w:rsid w:val="00840ED0"/>
    <w:rsid w:val="00841249"/>
    <w:rsid w:val="008412AA"/>
    <w:rsid w:val="008412AB"/>
    <w:rsid w:val="008412AC"/>
    <w:rsid w:val="00841319"/>
    <w:rsid w:val="0084131F"/>
    <w:rsid w:val="008413CE"/>
    <w:rsid w:val="008413EB"/>
    <w:rsid w:val="0084150D"/>
    <w:rsid w:val="00841540"/>
    <w:rsid w:val="008415F3"/>
    <w:rsid w:val="00841634"/>
    <w:rsid w:val="008416B6"/>
    <w:rsid w:val="008418D6"/>
    <w:rsid w:val="00841955"/>
    <w:rsid w:val="008420E1"/>
    <w:rsid w:val="008422FE"/>
    <w:rsid w:val="00842316"/>
    <w:rsid w:val="008423A5"/>
    <w:rsid w:val="0084249C"/>
    <w:rsid w:val="008425AE"/>
    <w:rsid w:val="00842819"/>
    <w:rsid w:val="00842ED8"/>
    <w:rsid w:val="00842FDB"/>
    <w:rsid w:val="00843082"/>
    <w:rsid w:val="008430C4"/>
    <w:rsid w:val="0084321C"/>
    <w:rsid w:val="008433C6"/>
    <w:rsid w:val="008433E8"/>
    <w:rsid w:val="008434DE"/>
    <w:rsid w:val="00843563"/>
    <w:rsid w:val="0084375F"/>
    <w:rsid w:val="008437BF"/>
    <w:rsid w:val="008438D6"/>
    <w:rsid w:val="00843B90"/>
    <w:rsid w:val="00843B99"/>
    <w:rsid w:val="00843C96"/>
    <w:rsid w:val="00843F67"/>
    <w:rsid w:val="00843F73"/>
    <w:rsid w:val="00844161"/>
    <w:rsid w:val="008442E7"/>
    <w:rsid w:val="00844392"/>
    <w:rsid w:val="0084454E"/>
    <w:rsid w:val="00844572"/>
    <w:rsid w:val="0084459E"/>
    <w:rsid w:val="008446C5"/>
    <w:rsid w:val="00844720"/>
    <w:rsid w:val="008447F5"/>
    <w:rsid w:val="008448A1"/>
    <w:rsid w:val="008449A9"/>
    <w:rsid w:val="00844E5D"/>
    <w:rsid w:val="00844F5B"/>
    <w:rsid w:val="0084500F"/>
    <w:rsid w:val="0084520C"/>
    <w:rsid w:val="008452FA"/>
    <w:rsid w:val="008453D0"/>
    <w:rsid w:val="00845569"/>
    <w:rsid w:val="0084575C"/>
    <w:rsid w:val="008457ED"/>
    <w:rsid w:val="00845A52"/>
    <w:rsid w:val="00845B16"/>
    <w:rsid w:val="00845B1B"/>
    <w:rsid w:val="00845C7F"/>
    <w:rsid w:val="00845DB9"/>
    <w:rsid w:val="00845FC9"/>
    <w:rsid w:val="008460B0"/>
    <w:rsid w:val="008461F7"/>
    <w:rsid w:val="00846214"/>
    <w:rsid w:val="008463BF"/>
    <w:rsid w:val="00846434"/>
    <w:rsid w:val="00846465"/>
    <w:rsid w:val="008464FE"/>
    <w:rsid w:val="008466FD"/>
    <w:rsid w:val="00846B56"/>
    <w:rsid w:val="00846BB4"/>
    <w:rsid w:val="00846F55"/>
    <w:rsid w:val="00846F79"/>
    <w:rsid w:val="00847006"/>
    <w:rsid w:val="0084702E"/>
    <w:rsid w:val="00847080"/>
    <w:rsid w:val="00847456"/>
    <w:rsid w:val="00847527"/>
    <w:rsid w:val="00847566"/>
    <w:rsid w:val="008475B7"/>
    <w:rsid w:val="0084766D"/>
    <w:rsid w:val="00847759"/>
    <w:rsid w:val="0084797B"/>
    <w:rsid w:val="00847BE0"/>
    <w:rsid w:val="00847CAF"/>
    <w:rsid w:val="00847F88"/>
    <w:rsid w:val="0085005C"/>
    <w:rsid w:val="00850108"/>
    <w:rsid w:val="0085029D"/>
    <w:rsid w:val="0085036F"/>
    <w:rsid w:val="008503E2"/>
    <w:rsid w:val="00850579"/>
    <w:rsid w:val="008506A9"/>
    <w:rsid w:val="008506E9"/>
    <w:rsid w:val="00850A40"/>
    <w:rsid w:val="00850A86"/>
    <w:rsid w:val="00850AEA"/>
    <w:rsid w:val="00850BBB"/>
    <w:rsid w:val="00850C3D"/>
    <w:rsid w:val="00850D07"/>
    <w:rsid w:val="0085127A"/>
    <w:rsid w:val="00851286"/>
    <w:rsid w:val="0085134F"/>
    <w:rsid w:val="008513A6"/>
    <w:rsid w:val="0085166C"/>
    <w:rsid w:val="008516E8"/>
    <w:rsid w:val="008517C5"/>
    <w:rsid w:val="00851A72"/>
    <w:rsid w:val="00851BB0"/>
    <w:rsid w:val="00851BDC"/>
    <w:rsid w:val="00851C23"/>
    <w:rsid w:val="00851F4B"/>
    <w:rsid w:val="008521AD"/>
    <w:rsid w:val="008521FD"/>
    <w:rsid w:val="00852334"/>
    <w:rsid w:val="0085263A"/>
    <w:rsid w:val="00852697"/>
    <w:rsid w:val="008527A5"/>
    <w:rsid w:val="00852888"/>
    <w:rsid w:val="00852A31"/>
    <w:rsid w:val="00852A5C"/>
    <w:rsid w:val="00852A8D"/>
    <w:rsid w:val="00852BCD"/>
    <w:rsid w:val="00852BE8"/>
    <w:rsid w:val="00852C33"/>
    <w:rsid w:val="00852EC7"/>
    <w:rsid w:val="00852FD2"/>
    <w:rsid w:val="00853024"/>
    <w:rsid w:val="008531D0"/>
    <w:rsid w:val="0085324B"/>
    <w:rsid w:val="00853290"/>
    <w:rsid w:val="008533CF"/>
    <w:rsid w:val="0085343E"/>
    <w:rsid w:val="00853552"/>
    <w:rsid w:val="008535AD"/>
    <w:rsid w:val="008539C0"/>
    <w:rsid w:val="008539DF"/>
    <w:rsid w:val="00853CB2"/>
    <w:rsid w:val="00853CFB"/>
    <w:rsid w:val="00853D81"/>
    <w:rsid w:val="00853DC5"/>
    <w:rsid w:val="00853DE7"/>
    <w:rsid w:val="00853F74"/>
    <w:rsid w:val="00854019"/>
    <w:rsid w:val="008540C3"/>
    <w:rsid w:val="00854163"/>
    <w:rsid w:val="0085421A"/>
    <w:rsid w:val="00854287"/>
    <w:rsid w:val="008544B4"/>
    <w:rsid w:val="008545FC"/>
    <w:rsid w:val="00854653"/>
    <w:rsid w:val="008546C4"/>
    <w:rsid w:val="0085486B"/>
    <w:rsid w:val="00854EE0"/>
    <w:rsid w:val="00854EEB"/>
    <w:rsid w:val="00854F44"/>
    <w:rsid w:val="00854F5F"/>
    <w:rsid w:val="0085513F"/>
    <w:rsid w:val="008551C2"/>
    <w:rsid w:val="00855229"/>
    <w:rsid w:val="00855397"/>
    <w:rsid w:val="008553BA"/>
    <w:rsid w:val="008553C3"/>
    <w:rsid w:val="008555BE"/>
    <w:rsid w:val="008555C7"/>
    <w:rsid w:val="00855638"/>
    <w:rsid w:val="00855B6C"/>
    <w:rsid w:val="00855C6F"/>
    <w:rsid w:val="00855CD5"/>
    <w:rsid w:val="00855E56"/>
    <w:rsid w:val="00855E92"/>
    <w:rsid w:val="0085605E"/>
    <w:rsid w:val="008561CB"/>
    <w:rsid w:val="00856233"/>
    <w:rsid w:val="008562AA"/>
    <w:rsid w:val="00856337"/>
    <w:rsid w:val="00856436"/>
    <w:rsid w:val="008568AA"/>
    <w:rsid w:val="00856956"/>
    <w:rsid w:val="008569BE"/>
    <w:rsid w:val="008569CE"/>
    <w:rsid w:val="00856B8C"/>
    <w:rsid w:val="00856CAB"/>
    <w:rsid w:val="00856DCF"/>
    <w:rsid w:val="00856EC7"/>
    <w:rsid w:val="00856F10"/>
    <w:rsid w:val="00856F7B"/>
    <w:rsid w:val="00856FF1"/>
    <w:rsid w:val="008570EC"/>
    <w:rsid w:val="0085712B"/>
    <w:rsid w:val="008572CC"/>
    <w:rsid w:val="008572ED"/>
    <w:rsid w:val="008573BE"/>
    <w:rsid w:val="00857525"/>
    <w:rsid w:val="00857583"/>
    <w:rsid w:val="00857796"/>
    <w:rsid w:val="008577EC"/>
    <w:rsid w:val="00857866"/>
    <w:rsid w:val="00857874"/>
    <w:rsid w:val="0085787B"/>
    <w:rsid w:val="00857955"/>
    <w:rsid w:val="0085796C"/>
    <w:rsid w:val="00857979"/>
    <w:rsid w:val="00857A5B"/>
    <w:rsid w:val="00857B35"/>
    <w:rsid w:val="00857D8D"/>
    <w:rsid w:val="00857DF9"/>
    <w:rsid w:val="00857E96"/>
    <w:rsid w:val="00857FB0"/>
    <w:rsid w:val="008600F5"/>
    <w:rsid w:val="008601B3"/>
    <w:rsid w:val="008601D2"/>
    <w:rsid w:val="008602EA"/>
    <w:rsid w:val="00860440"/>
    <w:rsid w:val="00860653"/>
    <w:rsid w:val="0086072F"/>
    <w:rsid w:val="008608B8"/>
    <w:rsid w:val="008608C4"/>
    <w:rsid w:val="00860998"/>
    <w:rsid w:val="00860B41"/>
    <w:rsid w:val="00860D7A"/>
    <w:rsid w:val="00860F72"/>
    <w:rsid w:val="00860FD0"/>
    <w:rsid w:val="008610A1"/>
    <w:rsid w:val="00861230"/>
    <w:rsid w:val="008613CA"/>
    <w:rsid w:val="008613DF"/>
    <w:rsid w:val="00861480"/>
    <w:rsid w:val="00861562"/>
    <w:rsid w:val="008615A8"/>
    <w:rsid w:val="0086179A"/>
    <w:rsid w:val="00861950"/>
    <w:rsid w:val="00861CE6"/>
    <w:rsid w:val="00861DEF"/>
    <w:rsid w:val="00861E2D"/>
    <w:rsid w:val="00861EF5"/>
    <w:rsid w:val="00861FA9"/>
    <w:rsid w:val="00862262"/>
    <w:rsid w:val="008622A7"/>
    <w:rsid w:val="00862405"/>
    <w:rsid w:val="0086253B"/>
    <w:rsid w:val="0086255D"/>
    <w:rsid w:val="00862633"/>
    <w:rsid w:val="008628F8"/>
    <w:rsid w:val="0086294B"/>
    <w:rsid w:val="00862AEC"/>
    <w:rsid w:val="00862B5B"/>
    <w:rsid w:val="00862C65"/>
    <w:rsid w:val="00862C72"/>
    <w:rsid w:val="00862C9D"/>
    <w:rsid w:val="00862E33"/>
    <w:rsid w:val="00862F01"/>
    <w:rsid w:val="00862F8F"/>
    <w:rsid w:val="00862FB7"/>
    <w:rsid w:val="0086311C"/>
    <w:rsid w:val="00863175"/>
    <w:rsid w:val="008631B1"/>
    <w:rsid w:val="0086342D"/>
    <w:rsid w:val="00863447"/>
    <w:rsid w:val="00863537"/>
    <w:rsid w:val="0086360D"/>
    <w:rsid w:val="008638E6"/>
    <w:rsid w:val="008639D1"/>
    <w:rsid w:val="00863D69"/>
    <w:rsid w:val="00863E40"/>
    <w:rsid w:val="00864088"/>
    <w:rsid w:val="0086415D"/>
    <w:rsid w:val="0086416A"/>
    <w:rsid w:val="008641E6"/>
    <w:rsid w:val="0086425C"/>
    <w:rsid w:val="008644A0"/>
    <w:rsid w:val="0086463C"/>
    <w:rsid w:val="00864876"/>
    <w:rsid w:val="00864AF6"/>
    <w:rsid w:val="00864F89"/>
    <w:rsid w:val="0086504A"/>
    <w:rsid w:val="00865096"/>
    <w:rsid w:val="008651E8"/>
    <w:rsid w:val="00865211"/>
    <w:rsid w:val="0086562E"/>
    <w:rsid w:val="0086568C"/>
    <w:rsid w:val="0086569C"/>
    <w:rsid w:val="0086574B"/>
    <w:rsid w:val="00865A5C"/>
    <w:rsid w:val="00865AAF"/>
    <w:rsid w:val="00865B72"/>
    <w:rsid w:val="00865B91"/>
    <w:rsid w:val="00865BAD"/>
    <w:rsid w:val="00865DBD"/>
    <w:rsid w:val="00865EF6"/>
    <w:rsid w:val="00865FF3"/>
    <w:rsid w:val="00866140"/>
    <w:rsid w:val="00866269"/>
    <w:rsid w:val="008662AF"/>
    <w:rsid w:val="008662CF"/>
    <w:rsid w:val="008663F3"/>
    <w:rsid w:val="00866723"/>
    <w:rsid w:val="0086692B"/>
    <w:rsid w:val="008669D8"/>
    <w:rsid w:val="00866F7C"/>
    <w:rsid w:val="00867000"/>
    <w:rsid w:val="0086709B"/>
    <w:rsid w:val="0086714C"/>
    <w:rsid w:val="0086739B"/>
    <w:rsid w:val="00867453"/>
    <w:rsid w:val="00867569"/>
    <w:rsid w:val="0086767B"/>
    <w:rsid w:val="008678D2"/>
    <w:rsid w:val="00867927"/>
    <w:rsid w:val="008679E5"/>
    <w:rsid w:val="008679EA"/>
    <w:rsid w:val="00867A8C"/>
    <w:rsid w:val="00867C11"/>
    <w:rsid w:val="00867DBE"/>
    <w:rsid w:val="00867F33"/>
    <w:rsid w:val="00867F66"/>
    <w:rsid w:val="00867FED"/>
    <w:rsid w:val="00870030"/>
    <w:rsid w:val="00870079"/>
    <w:rsid w:val="0087018A"/>
    <w:rsid w:val="008701D2"/>
    <w:rsid w:val="008701D6"/>
    <w:rsid w:val="008701F9"/>
    <w:rsid w:val="00870236"/>
    <w:rsid w:val="008702D4"/>
    <w:rsid w:val="00870332"/>
    <w:rsid w:val="0087072A"/>
    <w:rsid w:val="00870786"/>
    <w:rsid w:val="008709FC"/>
    <w:rsid w:val="00870A4D"/>
    <w:rsid w:val="00870ADC"/>
    <w:rsid w:val="008710F0"/>
    <w:rsid w:val="00871187"/>
    <w:rsid w:val="008712E6"/>
    <w:rsid w:val="0087131E"/>
    <w:rsid w:val="008713F2"/>
    <w:rsid w:val="0087148A"/>
    <w:rsid w:val="008716A9"/>
    <w:rsid w:val="00871A94"/>
    <w:rsid w:val="00871C3D"/>
    <w:rsid w:val="00871D19"/>
    <w:rsid w:val="00871E03"/>
    <w:rsid w:val="00871E09"/>
    <w:rsid w:val="00871F6B"/>
    <w:rsid w:val="00871FA1"/>
    <w:rsid w:val="00871FA5"/>
    <w:rsid w:val="0087219F"/>
    <w:rsid w:val="008722BC"/>
    <w:rsid w:val="008722EA"/>
    <w:rsid w:val="008723BC"/>
    <w:rsid w:val="00872686"/>
    <w:rsid w:val="008728FE"/>
    <w:rsid w:val="00872956"/>
    <w:rsid w:val="00872AB8"/>
    <w:rsid w:val="00872C3C"/>
    <w:rsid w:val="00872FD0"/>
    <w:rsid w:val="0087303C"/>
    <w:rsid w:val="008730A7"/>
    <w:rsid w:val="008731A6"/>
    <w:rsid w:val="008732CB"/>
    <w:rsid w:val="00873343"/>
    <w:rsid w:val="00873398"/>
    <w:rsid w:val="008733B3"/>
    <w:rsid w:val="008734BE"/>
    <w:rsid w:val="00873933"/>
    <w:rsid w:val="008739A7"/>
    <w:rsid w:val="00873D1D"/>
    <w:rsid w:val="00873DC7"/>
    <w:rsid w:val="00873F26"/>
    <w:rsid w:val="00874059"/>
    <w:rsid w:val="008741C0"/>
    <w:rsid w:val="00874433"/>
    <w:rsid w:val="008745A7"/>
    <w:rsid w:val="0087468A"/>
    <w:rsid w:val="0087468B"/>
    <w:rsid w:val="00874776"/>
    <w:rsid w:val="008747CE"/>
    <w:rsid w:val="0087485F"/>
    <w:rsid w:val="008749C0"/>
    <w:rsid w:val="00874A02"/>
    <w:rsid w:val="00874A4B"/>
    <w:rsid w:val="00874BB1"/>
    <w:rsid w:val="00874CE8"/>
    <w:rsid w:val="00874E02"/>
    <w:rsid w:val="00874FB3"/>
    <w:rsid w:val="0087513D"/>
    <w:rsid w:val="00875236"/>
    <w:rsid w:val="008754BD"/>
    <w:rsid w:val="00875762"/>
    <w:rsid w:val="008757FD"/>
    <w:rsid w:val="00875997"/>
    <w:rsid w:val="00875C27"/>
    <w:rsid w:val="00875C4E"/>
    <w:rsid w:val="00875F94"/>
    <w:rsid w:val="00876069"/>
    <w:rsid w:val="008762C7"/>
    <w:rsid w:val="008762C8"/>
    <w:rsid w:val="008762E6"/>
    <w:rsid w:val="008763AD"/>
    <w:rsid w:val="00876564"/>
    <w:rsid w:val="0087678B"/>
    <w:rsid w:val="0087685A"/>
    <w:rsid w:val="008769FD"/>
    <w:rsid w:val="00876A4F"/>
    <w:rsid w:val="00876A7A"/>
    <w:rsid w:val="00876C84"/>
    <w:rsid w:val="00876D08"/>
    <w:rsid w:val="00876D36"/>
    <w:rsid w:val="00876EBE"/>
    <w:rsid w:val="00877082"/>
    <w:rsid w:val="008773C4"/>
    <w:rsid w:val="008773E1"/>
    <w:rsid w:val="00877489"/>
    <w:rsid w:val="008774F7"/>
    <w:rsid w:val="008776D8"/>
    <w:rsid w:val="00877784"/>
    <w:rsid w:val="008777A1"/>
    <w:rsid w:val="00877947"/>
    <w:rsid w:val="0087797C"/>
    <w:rsid w:val="008779D2"/>
    <w:rsid w:val="00877AE6"/>
    <w:rsid w:val="00877B73"/>
    <w:rsid w:val="00877C1C"/>
    <w:rsid w:val="00877C5F"/>
    <w:rsid w:val="00877CA4"/>
    <w:rsid w:val="00877E60"/>
    <w:rsid w:val="00877E7C"/>
    <w:rsid w:val="00880188"/>
    <w:rsid w:val="00880199"/>
    <w:rsid w:val="00880407"/>
    <w:rsid w:val="0088063E"/>
    <w:rsid w:val="0088066A"/>
    <w:rsid w:val="008808AE"/>
    <w:rsid w:val="00880B5E"/>
    <w:rsid w:val="00880BAE"/>
    <w:rsid w:val="00880C27"/>
    <w:rsid w:val="00880D6E"/>
    <w:rsid w:val="00880DC2"/>
    <w:rsid w:val="00880F4E"/>
    <w:rsid w:val="00880F84"/>
    <w:rsid w:val="00880F95"/>
    <w:rsid w:val="00881013"/>
    <w:rsid w:val="00881138"/>
    <w:rsid w:val="00881281"/>
    <w:rsid w:val="008813D0"/>
    <w:rsid w:val="008814AE"/>
    <w:rsid w:val="0088163C"/>
    <w:rsid w:val="00881683"/>
    <w:rsid w:val="008816CF"/>
    <w:rsid w:val="008817F8"/>
    <w:rsid w:val="00881915"/>
    <w:rsid w:val="0088197C"/>
    <w:rsid w:val="00881A7C"/>
    <w:rsid w:val="00881AF7"/>
    <w:rsid w:val="00881C0E"/>
    <w:rsid w:val="00881C79"/>
    <w:rsid w:val="00881FB1"/>
    <w:rsid w:val="00882025"/>
    <w:rsid w:val="0088202C"/>
    <w:rsid w:val="0088230C"/>
    <w:rsid w:val="00882511"/>
    <w:rsid w:val="0088266A"/>
    <w:rsid w:val="008826AB"/>
    <w:rsid w:val="0088284F"/>
    <w:rsid w:val="00882951"/>
    <w:rsid w:val="00882B25"/>
    <w:rsid w:val="00882B9E"/>
    <w:rsid w:val="00882DB0"/>
    <w:rsid w:val="00882E62"/>
    <w:rsid w:val="00882E82"/>
    <w:rsid w:val="00882ED8"/>
    <w:rsid w:val="00882F16"/>
    <w:rsid w:val="00883093"/>
    <w:rsid w:val="008832FC"/>
    <w:rsid w:val="00883437"/>
    <w:rsid w:val="00883602"/>
    <w:rsid w:val="00883641"/>
    <w:rsid w:val="008839AA"/>
    <w:rsid w:val="008839E8"/>
    <w:rsid w:val="00883AE9"/>
    <w:rsid w:val="00883B44"/>
    <w:rsid w:val="0088401E"/>
    <w:rsid w:val="00884046"/>
    <w:rsid w:val="008840B4"/>
    <w:rsid w:val="008843CF"/>
    <w:rsid w:val="00884649"/>
    <w:rsid w:val="008848C7"/>
    <w:rsid w:val="0088494F"/>
    <w:rsid w:val="00884BED"/>
    <w:rsid w:val="00884C85"/>
    <w:rsid w:val="00884E7F"/>
    <w:rsid w:val="00885112"/>
    <w:rsid w:val="0088526E"/>
    <w:rsid w:val="008853C9"/>
    <w:rsid w:val="00885422"/>
    <w:rsid w:val="0088544B"/>
    <w:rsid w:val="008855EA"/>
    <w:rsid w:val="00885640"/>
    <w:rsid w:val="008858A5"/>
    <w:rsid w:val="00885A4A"/>
    <w:rsid w:val="00885B73"/>
    <w:rsid w:val="00885C1F"/>
    <w:rsid w:val="00885C81"/>
    <w:rsid w:val="00885ED7"/>
    <w:rsid w:val="008863C4"/>
    <w:rsid w:val="008863E0"/>
    <w:rsid w:val="0088640F"/>
    <w:rsid w:val="00886543"/>
    <w:rsid w:val="00886585"/>
    <w:rsid w:val="00886592"/>
    <w:rsid w:val="00886776"/>
    <w:rsid w:val="00886780"/>
    <w:rsid w:val="0088678B"/>
    <w:rsid w:val="0088682F"/>
    <w:rsid w:val="0088683A"/>
    <w:rsid w:val="0088686B"/>
    <w:rsid w:val="00886A57"/>
    <w:rsid w:val="00886A59"/>
    <w:rsid w:val="00886AD2"/>
    <w:rsid w:val="00886ED8"/>
    <w:rsid w:val="00886EE1"/>
    <w:rsid w:val="00886F1E"/>
    <w:rsid w:val="008871B9"/>
    <w:rsid w:val="0088721D"/>
    <w:rsid w:val="00887243"/>
    <w:rsid w:val="0088738E"/>
    <w:rsid w:val="008874EE"/>
    <w:rsid w:val="0088755A"/>
    <w:rsid w:val="008875BF"/>
    <w:rsid w:val="008875DF"/>
    <w:rsid w:val="00887717"/>
    <w:rsid w:val="00887783"/>
    <w:rsid w:val="00887807"/>
    <w:rsid w:val="0088789F"/>
    <w:rsid w:val="00887956"/>
    <w:rsid w:val="00887A91"/>
    <w:rsid w:val="00887BA0"/>
    <w:rsid w:val="00887BB9"/>
    <w:rsid w:val="00887CDB"/>
    <w:rsid w:val="00887E4C"/>
    <w:rsid w:val="00887F7A"/>
    <w:rsid w:val="0089007A"/>
    <w:rsid w:val="0089008D"/>
    <w:rsid w:val="0089013E"/>
    <w:rsid w:val="0089034C"/>
    <w:rsid w:val="00890408"/>
    <w:rsid w:val="00890490"/>
    <w:rsid w:val="008904DF"/>
    <w:rsid w:val="00890523"/>
    <w:rsid w:val="008905FE"/>
    <w:rsid w:val="00890604"/>
    <w:rsid w:val="00890679"/>
    <w:rsid w:val="00890696"/>
    <w:rsid w:val="008906A4"/>
    <w:rsid w:val="00890811"/>
    <w:rsid w:val="00890833"/>
    <w:rsid w:val="00890891"/>
    <w:rsid w:val="008909A9"/>
    <w:rsid w:val="00890BBC"/>
    <w:rsid w:val="00890CFE"/>
    <w:rsid w:val="00890D5D"/>
    <w:rsid w:val="00890E57"/>
    <w:rsid w:val="00890F4B"/>
    <w:rsid w:val="00891178"/>
    <w:rsid w:val="008912AA"/>
    <w:rsid w:val="008912C7"/>
    <w:rsid w:val="008913C8"/>
    <w:rsid w:val="008913FF"/>
    <w:rsid w:val="00891462"/>
    <w:rsid w:val="008914F9"/>
    <w:rsid w:val="00891562"/>
    <w:rsid w:val="0089156F"/>
    <w:rsid w:val="008915E7"/>
    <w:rsid w:val="00891825"/>
    <w:rsid w:val="00891A61"/>
    <w:rsid w:val="00891AD3"/>
    <w:rsid w:val="00891CF7"/>
    <w:rsid w:val="00891D64"/>
    <w:rsid w:val="00891EA9"/>
    <w:rsid w:val="0089207A"/>
    <w:rsid w:val="008922EC"/>
    <w:rsid w:val="008923B6"/>
    <w:rsid w:val="00892404"/>
    <w:rsid w:val="00892491"/>
    <w:rsid w:val="008924B2"/>
    <w:rsid w:val="00892685"/>
    <w:rsid w:val="0089277C"/>
    <w:rsid w:val="008927FA"/>
    <w:rsid w:val="008928C3"/>
    <w:rsid w:val="0089295F"/>
    <w:rsid w:val="00892AB3"/>
    <w:rsid w:val="00892C09"/>
    <w:rsid w:val="00892DE0"/>
    <w:rsid w:val="00892F87"/>
    <w:rsid w:val="008931AB"/>
    <w:rsid w:val="008934EE"/>
    <w:rsid w:val="0089353F"/>
    <w:rsid w:val="0089360D"/>
    <w:rsid w:val="0089379F"/>
    <w:rsid w:val="00893965"/>
    <w:rsid w:val="008939DC"/>
    <w:rsid w:val="00893A52"/>
    <w:rsid w:val="00893CAE"/>
    <w:rsid w:val="00893D21"/>
    <w:rsid w:val="00893E42"/>
    <w:rsid w:val="00893E5F"/>
    <w:rsid w:val="008941B8"/>
    <w:rsid w:val="008945C0"/>
    <w:rsid w:val="00894E8E"/>
    <w:rsid w:val="00894EAF"/>
    <w:rsid w:val="00894F6C"/>
    <w:rsid w:val="00894FC7"/>
    <w:rsid w:val="00895050"/>
    <w:rsid w:val="00895246"/>
    <w:rsid w:val="00895279"/>
    <w:rsid w:val="008953C3"/>
    <w:rsid w:val="00895579"/>
    <w:rsid w:val="00895792"/>
    <w:rsid w:val="008957C2"/>
    <w:rsid w:val="00895808"/>
    <w:rsid w:val="008958FF"/>
    <w:rsid w:val="00895938"/>
    <w:rsid w:val="00895943"/>
    <w:rsid w:val="008959C2"/>
    <w:rsid w:val="008959E4"/>
    <w:rsid w:val="00895A3E"/>
    <w:rsid w:val="00895B5A"/>
    <w:rsid w:val="00895C9B"/>
    <w:rsid w:val="00895E4A"/>
    <w:rsid w:val="00895EBE"/>
    <w:rsid w:val="0089616E"/>
    <w:rsid w:val="008961B0"/>
    <w:rsid w:val="008961C4"/>
    <w:rsid w:val="00896267"/>
    <w:rsid w:val="008963A3"/>
    <w:rsid w:val="008963F1"/>
    <w:rsid w:val="008965D3"/>
    <w:rsid w:val="0089662E"/>
    <w:rsid w:val="0089664D"/>
    <w:rsid w:val="008966D4"/>
    <w:rsid w:val="008966EC"/>
    <w:rsid w:val="008969AA"/>
    <w:rsid w:val="008969DE"/>
    <w:rsid w:val="00896A1B"/>
    <w:rsid w:val="00896C03"/>
    <w:rsid w:val="00896C36"/>
    <w:rsid w:val="00896DC8"/>
    <w:rsid w:val="00897172"/>
    <w:rsid w:val="0089728B"/>
    <w:rsid w:val="00897304"/>
    <w:rsid w:val="008974D5"/>
    <w:rsid w:val="00897503"/>
    <w:rsid w:val="0089756C"/>
    <w:rsid w:val="00897684"/>
    <w:rsid w:val="008976E1"/>
    <w:rsid w:val="008979CB"/>
    <w:rsid w:val="00897A26"/>
    <w:rsid w:val="00897C36"/>
    <w:rsid w:val="00897F77"/>
    <w:rsid w:val="008A001C"/>
    <w:rsid w:val="008A00E5"/>
    <w:rsid w:val="008A0624"/>
    <w:rsid w:val="008A063E"/>
    <w:rsid w:val="008A0654"/>
    <w:rsid w:val="008A06DE"/>
    <w:rsid w:val="008A0710"/>
    <w:rsid w:val="008A07BD"/>
    <w:rsid w:val="008A07F0"/>
    <w:rsid w:val="008A0846"/>
    <w:rsid w:val="008A08CE"/>
    <w:rsid w:val="008A0919"/>
    <w:rsid w:val="008A09D2"/>
    <w:rsid w:val="008A0A26"/>
    <w:rsid w:val="008A0DF8"/>
    <w:rsid w:val="008A0E3A"/>
    <w:rsid w:val="008A0E57"/>
    <w:rsid w:val="008A0FB6"/>
    <w:rsid w:val="008A12A8"/>
    <w:rsid w:val="008A12B0"/>
    <w:rsid w:val="008A13E6"/>
    <w:rsid w:val="008A146A"/>
    <w:rsid w:val="008A1855"/>
    <w:rsid w:val="008A18EF"/>
    <w:rsid w:val="008A1AC2"/>
    <w:rsid w:val="008A1C81"/>
    <w:rsid w:val="008A1D78"/>
    <w:rsid w:val="008A1E8A"/>
    <w:rsid w:val="008A1EEA"/>
    <w:rsid w:val="008A2074"/>
    <w:rsid w:val="008A2132"/>
    <w:rsid w:val="008A21BE"/>
    <w:rsid w:val="008A2242"/>
    <w:rsid w:val="008A2248"/>
    <w:rsid w:val="008A22A0"/>
    <w:rsid w:val="008A22C4"/>
    <w:rsid w:val="008A2312"/>
    <w:rsid w:val="008A2315"/>
    <w:rsid w:val="008A2390"/>
    <w:rsid w:val="008A2423"/>
    <w:rsid w:val="008A2501"/>
    <w:rsid w:val="008A251B"/>
    <w:rsid w:val="008A25A9"/>
    <w:rsid w:val="008A25B2"/>
    <w:rsid w:val="008A2630"/>
    <w:rsid w:val="008A274E"/>
    <w:rsid w:val="008A2811"/>
    <w:rsid w:val="008A28B5"/>
    <w:rsid w:val="008A2947"/>
    <w:rsid w:val="008A294B"/>
    <w:rsid w:val="008A296B"/>
    <w:rsid w:val="008A2A3E"/>
    <w:rsid w:val="008A2B4F"/>
    <w:rsid w:val="008A2C44"/>
    <w:rsid w:val="008A2C77"/>
    <w:rsid w:val="008A2D03"/>
    <w:rsid w:val="008A2E1B"/>
    <w:rsid w:val="008A2F77"/>
    <w:rsid w:val="008A31FD"/>
    <w:rsid w:val="008A3201"/>
    <w:rsid w:val="008A344E"/>
    <w:rsid w:val="008A34BE"/>
    <w:rsid w:val="008A3519"/>
    <w:rsid w:val="008A37C9"/>
    <w:rsid w:val="008A381E"/>
    <w:rsid w:val="008A38B9"/>
    <w:rsid w:val="008A3935"/>
    <w:rsid w:val="008A3996"/>
    <w:rsid w:val="008A3AA8"/>
    <w:rsid w:val="008A3E46"/>
    <w:rsid w:val="008A3F44"/>
    <w:rsid w:val="008A42F7"/>
    <w:rsid w:val="008A44BA"/>
    <w:rsid w:val="008A4564"/>
    <w:rsid w:val="008A46A0"/>
    <w:rsid w:val="008A46C8"/>
    <w:rsid w:val="008A4C85"/>
    <w:rsid w:val="008A4D4B"/>
    <w:rsid w:val="008A4E67"/>
    <w:rsid w:val="008A4F38"/>
    <w:rsid w:val="008A506E"/>
    <w:rsid w:val="008A5109"/>
    <w:rsid w:val="008A5127"/>
    <w:rsid w:val="008A5177"/>
    <w:rsid w:val="008A5216"/>
    <w:rsid w:val="008A52C2"/>
    <w:rsid w:val="008A52D0"/>
    <w:rsid w:val="008A5334"/>
    <w:rsid w:val="008A55B7"/>
    <w:rsid w:val="008A579C"/>
    <w:rsid w:val="008A5A44"/>
    <w:rsid w:val="008A5AE9"/>
    <w:rsid w:val="008A5CEF"/>
    <w:rsid w:val="008A5D01"/>
    <w:rsid w:val="008A5D74"/>
    <w:rsid w:val="008A5F2C"/>
    <w:rsid w:val="008A5F2F"/>
    <w:rsid w:val="008A5FF1"/>
    <w:rsid w:val="008A602C"/>
    <w:rsid w:val="008A6448"/>
    <w:rsid w:val="008A64AE"/>
    <w:rsid w:val="008A65F0"/>
    <w:rsid w:val="008A662C"/>
    <w:rsid w:val="008A664F"/>
    <w:rsid w:val="008A66E5"/>
    <w:rsid w:val="008A6750"/>
    <w:rsid w:val="008A6774"/>
    <w:rsid w:val="008A6B87"/>
    <w:rsid w:val="008A6BB5"/>
    <w:rsid w:val="008A6EEA"/>
    <w:rsid w:val="008A6EEB"/>
    <w:rsid w:val="008A6FEF"/>
    <w:rsid w:val="008A7016"/>
    <w:rsid w:val="008A709E"/>
    <w:rsid w:val="008A70E8"/>
    <w:rsid w:val="008A7422"/>
    <w:rsid w:val="008A76BA"/>
    <w:rsid w:val="008A7897"/>
    <w:rsid w:val="008A7C03"/>
    <w:rsid w:val="008A7C41"/>
    <w:rsid w:val="008A7C61"/>
    <w:rsid w:val="008A7CD6"/>
    <w:rsid w:val="008A7D68"/>
    <w:rsid w:val="008A7ED7"/>
    <w:rsid w:val="008A7EFF"/>
    <w:rsid w:val="008A7FD4"/>
    <w:rsid w:val="008B018F"/>
    <w:rsid w:val="008B02D9"/>
    <w:rsid w:val="008B036F"/>
    <w:rsid w:val="008B0843"/>
    <w:rsid w:val="008B08C5"/>
    <w:rsid w:val="008B0DBF"/>
    <w:rsid w:val="008B0E4F"/>
    <w:rsid w:val="008B1097"/>
    <w:rsid w:val="008B1395"/>
    <w:rsid w:val="008B1420"/>
    <w:rsid w:val="008B1550"/>
    <w:rsid w:val="008B1836"/>
    <w:rsid w:val="008B18B8"/>
    <w:rsid w:val="008B196F"/>
    <w:rsid w:val="008B1B2B"/>
    <w:rsid w:val="008B1E8A"/>
    <w:rsid w:val="008B1EBF"/>
    <w:rsid w:val="008B1F52"/>
    <w:rsid w:val="008B1F60"/>
    <w:rsid w:val="008B2060"/>
    <w:rsid w:val="008B2063"/>
    <w:rsid w:val="008B20F2"/>
    <w:rsid w:val="008B2129"/>
    <w:rsid w:val="008B2313"/>
    <w:rsid w:val="008B23AA"/>
    <w:rsid w:val="008B23F4"/>
    <w:rsid w:val="008B2401"/>
    <w:rsid w:val="008B269D"/>
    <w:rsid w:val="008B271E"/>
    <w:rsid w:val="008B2840"/>
    <w:rsid w:val="008B2927"/>
    <w:rsid w:val="008B29B4"/>
    <w:rsid w:val="008B2CB2"/>
    <w:rsid w:val="008B2F0E"/>
    <w:rsid w:val="008B331C"/>
    <w:rsid w:val="008B34C3"/>
    <w:rsid w:val="008B365E"/>
    <w:rsid w:val="008B3801"/>
    <w:rsid w:val="008B381D"/>
    <w:rsid w:val="008B3BAE"/>
    <w:rsid w:val="008B3C06"/>
    <w:rsid w:val="008B3D19"/>
    <w:rsid w:val="008B3E2E"/>
    <w:rsid w:val="008B3EFA"/>
    <w:rsid w:val="008B3FC1"/>
    <w:rsid w:val="008B3FD6"/>
    <w:rsid w:val="008B4048"/>
    <w:rsid w:val="008B43E7"/>
    <w:rsid w:val="008B44C8"/>
    <w:rsid w:val="008B4825"/>
    <w:rsid w:val="008B4887"/>
    <w:rsid w:val="008B4947"/>
    <w:rsid w:val="008B49E1"/>
    <w:rsid w:val="008B4A05"/>
    <w:rsid w:val="008B4AEB"/>
    <w:rsid w:val="008B4B23"/>
    <w:rsid w:val="008B4CE9"/>
    <w:rsid w:val="008B4DCB"/>
    <w:rsid w:val="008B4FAA"/>
    <w:rsid w:val="008B5021"/>
    <w:rsid w:val="008B5048"/>
    <w:rsid w:val="008B5271"/>
    <w:rsid w:val="008B52A1"/>
    <w:rsid w:val="008B53D3"/>
    <w:rsid w:val="008B55EA"/>
    <w:rsid w:val="008B583B"/>
    <w:rsid w:val="008B59DD"/>
    <w:rsid w:val="008B5B7F"/>
    <w:rsid w:val="008B5BC9"/>
    <w:rsid w:val="008B5D4E"/>
    <w:rsid w:val="008B5E5C"/>
    <w:rsid w:val="008B5EA1"/>
    <w:rsid w:val="008B6219"/>
    <w:rsid w:val="008B622C"/>
    <w:rsid w:val="008B633E"/>
    <w:rsid w:val="008B6393"/>
    <w:rsid w:val="008B64BF"/>
    <w:rsid w:val="008B65B0"/>
    <w:rsid w:val="008B65FD"/>
    <w:rsid w:val="008B6675"/>
    <w:rsid w:val="008B6751"/>
    <w:rsid w:val="008B6778"/>
    <w:rsid w:val="008B67F2"/>
    <w:rsid w:val="008B686C"/>
    <w:rsid w:val="008B6961"/>
    <w:rsid w:val="008B6AFC"/>
    <w:rsid w:val="008B6C4A"/>
    <w:rsid w:val="008B6CD5"/>
    <w:rsid w:val="008B6CED"/>
    <w:rsid w:val="008B6D4D"/>
    <w:rsid w:val="008B6FA8"/>
    <w:rsid w:val="008B715E"/>
    <w:rsid w:val="008B72A6"/>
    <w:rsid w:val="008B73AE"/>
    <w:rsid w:val="008B76B1"/>
    <w:rsid w:val="008B77BB"/>
    <w:rsid w:val="008B7B4E"/>
    <w:rsid w:val="008B7B7F"/>
    <w:rsid w:val="008B7BE8"/>
    <w:rsid w:val="008B7FBE"/>
    <w:rsid w:val="008C0010"/>
    <w:rsid w:val="008C0084"/>
    <w:rsid w:val="008C00E3"/>
    <w:rsid w:val="008C01A4"/>
    <w:rsid w:val="008C0623"/>
    <w:rsid w:val="008C0683"/>
    <w:rsid w:val="008C0896"/>
    <w:rsid w:val="008C08DE"/>
    <w:rsid w:val="008C09A7"/>
    <w:rsid w:val="008C0A17"/>
    <w:rsid w:val="008C0B0C"/>
    <w:rsid w:val="008C0B2B"/>
    <w:rsid w:val="008C0D49"/>
    <w:rsid w:val="008C0FB9"/>
    <w:rsid w:val="008C1112"/>
    <w:rsid w:val="008C1176"/>
    <w:rsid w:val="008C1259"/>
    <w:rsid w:val="008C14A1"/>
    <w:rsid w:val="008C186E"/>
    <w:rsid w:val="008C18A9"/>
    <w:rsid w:val="008C19D1"/>
    <w:rsid w:val="008C1E52"/>
    <w:rsid w:val="008C1FB7"/>
    <w:rsid w:val="008C2077"/>
    <w:rsid w:val="008C2106"/>
    <w:rsid w:val="008C23AF"/>
    <w:rsid w:val="008C240F"/>
    <w:rsid w:val="008C2494"/>
    <w:rsid w:val="008C25D9"/>
    <w:rsid w:val="008C27E7"/>
    <w:rsid w:val="008C28D3"/>
    <w:rsid w:val="008C29C6"/>
    <w:rsid w:val="008C29D2"/>
    <w:rsid w:val="008C2B94"/>
    <w:rsid w:val="008C2CC6"/>
    <w:rsid w:val="008C2E04"/>
    <w:rsid w:val="008C3178"/>
    <w:rsid w:val="008C3220"/>
    <w:rsid w:val="008C322E"/>
    <w:rsid w:val="008C33B4"/>
    <w:rsid w:val="008C3437"/>
    <w:rsid w:val="008C34E1"/>
    <w:rsid w:val="008C34F2"/>
    <w:rsid w:val="008C3548"/>
    <w:rsid w:val="008C3641"/>
    <w:rsid w:val="008C373B"/>
    <w:rsid w:val="008C37D5"/>
    <w:rsid w:val="008C37FF"/>
    <w:rsid w:val="008C3938"/>
    <w:rsid w:val="008C3951"/>
    <w:rsid w:val="008C39C3"/>
    <w:rsid w:val="008C3A71"/>
    <w:rsid w:val="008C3B05"/>
    <w:rsid w:val="008C3CC3"/>
    <w:rsid w:val="008C3D02"/>
    <w:rsid w:val="008C3D30"/>
    <w:rsid w:val="008C3D37"/>
    <w:rsid w:val="008C3D4E"/>
    <w:rsid w:val="008C4070"/>
    <w:rsid w:val="008C4092"/>
    <w:rsid w:val="008C4142"/>
    <w:rsid w:val="008C44D2"/>
    <w:rsid w:val="008C46EB"/>
    <w:rsid w:val="008C47C8"/>
    <w:rsid w:val="008C4828"/>
    <w:rsid w:val="008C4A35"/>
    <w:rsid w:val="008C4A6B"/>
    <w:rsid w:val="008C5081"/>
    <w:rsid w:val="008C50D3"/>
    <w:rsid w:val="008C50FD"/>
    <w:rsid w:val="008C5122"/>
    <w:rsid w:val="008C5201"/>
    <w:rsid w:val="008C52F5"/>
    <w:rsid w:val="008C5395"/>
    <w:rsid w:val="008C55E6"/>
    <w:rsid w:val="008C564B"/>
    <w:rsid w:val="008C5681"/>
    <w:rsid w:val="008C5691"/>
    <w:rsid w:val="008C5703"/>
    <w:rsid w:val="008C5874"/>
    <w:rsid w:val="008C59D4"/>
    <w:rsid w:val="008C5B76"/>
    <w:rsid w:val="008C5CC8"/>
    <w:rsid w:val="008C5D6B"/>
    <w:rsid w:val="008C5E84"/>
    <w:rsid w:val="008C5E97"/>
    <w:rsid w:val="008C5F05"/>
    <w:rsid w:val="008C5F2B"/>
    <w:rsid w:val="008C5F67"/>
    <w:rsid w:val="008C5FCC"/>
    <w:rsid w:val="008C6244"/>
    <w:rsid w:val="008C63F1"/>
    <w:rsid w:val="008C6556"/>
    <w:rsid w:val="008C664E"/>
    <w:rsid w:val="008C6807"/>
    <w:rsid w:val="008C6A1E"/>
    <w:rsid w:val="008C6A45"/>
    <w:rsid w:val="008C6AE2"/>
    <w:rsid w:val="008C6BE0"/>
    <w:rsid w:val="008C6BE8"/>
    <w:rsid w:val="008C6BFB"/>
    <w:rsid w:val="008C6C8F"/>
    <w:rsid w:val="008C6CAF"/>
    <w:rsid w:val="008C6CF2"/>
    <w:rsid w:val="008C6D83"/>
    <w:rsid w:val="008C7171"/>
    <w:rsid w:val="008C71E3"/>
    <w:rsid w:val="008C744F"/>
    <w:rsid w:val="008C76D7"/>
    <w:rsid w:val="008C7734"/>
    <w:rsid w:val="008C777D"/>
    <w:rsid w:val="008C78C3"/>
    <w:rsid w:val="008C7986"/>
    <w:rsid w:val="008C7A97"/>
    <w:rsid w:val="008C7C2C"/>
    <w:rsid w:val="008C7C7A"/>
    <w:rsid w:val="008C7D15"/>
    <w:rsid w:val="008C7EAE"/>
    <w:rsid w:val="008D029A"/>
    <w:rsid w:val="008D037F"/>
    <w:rsid w:val="008D04AD"/>
    <w:rsid w:val="008D0531"/>
    <w:rsid w:val="008D0737"/>
    <w:rsid w:val="008D09AD"/>
    <w:rsid w:val="008D09CD"/>
    <w:rsid w:val="008D0A67"/>
    <w:rsid w:val="008D0C68"/>
    <w:rsid w:val="008D0CA5"/>
    <w:rsid w:val="008D0D05"/>
    <w:rsid w:val="008D0D15"/>
    <w:rsid w:val="008D0E33"/>
    <w:rsid w:val="008D0EE7"/>
    <w:rsid w:val="008D1107"/>
    <w:rsid w:val="008D11E7"/>
    <w:rsid w:val="008D1252"/>
    <w:rsid w:val="008D1265"/>
    <w:rsid w:val="008D16CD"/>
    <w:rsid w:val="008D19CA"/>
    <w:rsid w:val="008D1A62"/>
    <w:rsid w:val="008D1A7C"/>
    <w:rsid w:val="008D1A8B"/>
    <w:rsid w:val="008D1EAF"/>
    <w:rsid w:val="008D1FD7"/>
    <w:rsid w:val="008D203E"/>
    <w:rsid w:val="008D2150"/>
    <w:rsid w:val="008D2311"/>
    <w:rsid w:val="008D23C1"/>
    <w:rsid w:val="008D23C6"/>
    <w:rsid w:val="008D256C"/>
    <w:rsid w:val="008D258A"/>
    <w:rsid w:val="008D26B2"/>
    <w:rsid w:val="008D26F1"/>
    <w:rsid w:val="008D2798"/>
    <w:rsid w:val="008D27AE"/>
    <w:rsid w:val="008D2992"/>
    <w:rsid w:val="008D2BF7"/>
    <w:rsid w:val="008D2D4E"/>
    <w:rsid w:val="008D2E65"/>
    <w:rsid w:val="008D2F12"/>
    <w:rsid w:val="008D2F7E"/>
    <w:rsid w:val="008D304F"/>
    <w:rsid w:val="008D3068"/>
    <w:rsid w:val="008D3450"/>
    <w:rsid w:val="008D35C9"/>
    <w:rsid w:val="008D381A"/>
    <w:rsid w:val="008D3BB1"/>
    <w:rsid w:val="008D3C14"/>
    <w:rsid w:val="008D3C30"/>
    <w:rsid w:val="008D3C64"/>
    <w:rsid w:val="008D3E7B"/>
    <w:rsid w:val="008D3E96"/>
    <w:rsid w:val="008D3F0E"/>
    <w:rsid w:val="008D3F98"/>
    <w:rsid w:val="008D3FCC"/>
    <w:rsid w:val="008D412D"/>
    <w:rsid w:val="008D421C"/>
    <w:rsid w:val="008D4257"/>
    <w:rsid w:val="008D43C4"/>
    <w:rsid w:val="008D44A9"/>
    <w:rsid w:val="008D46A7"/>
    <w:rsid w:val="008D470C"/>
    <w:rsid w:val="008D479A"/>
    <w:rsid w:val="008D47BA"/>
    <w:rsid w:val="008D47F0"/>
    <w:rsid w:val="008D4A0A"/>
    <w:rsid w:val="008D4B71"/>
    <w:rsid w:val="008D4BDE"/>
    <w:rsid w:val="008D4CA3"/>
    <w:rsid w:val="008D4CAB"/>
    <w:rsid w:val="008D4DB7"/>
    <w:rsid w:val="008D4F98"/>
    <w:rsid w:val="008D4FE4"/>
    <w:rsid w:val="008D5035"/>
    <w:rsid w:val="008D5417"/>
    <w:rsid w:val="008D555B"/>
    <w:rsid w:val="008D55D3"/>
    <w:rsid w:val="008D5758"/>
    <w:rsid w:val="008D57DE"/>
    <w:rsid w:val="008D595A"/>
    <w:rsid w:val="008D597A"/>
    <w:rsid w:val="008D59BE"/>
    <w:rsid w:val="008D5ABA"/>
    <w:rsid w:val="008D5E27"/>
    <w:rsid w:val="008D5EA0"/>
    <w:rsid w:val="008D5F7A"/>
    <w:rsid w:val="008D6036"/>
    <w:rsid w:val="008D6055"/>
    <w:rsid w:val="008D613A"/>
    <w:rsid w:val="008D6147"/>
    <w:rsid w:val="008D623D"/>
    <w:rsid w:val="008D62E6"/>
    <w:rsid w:val="008D631A"/>
    <w:rsid w:val="008D667E"/>
    <w:rsid w:val="008D6AA9"/>
    <w:rsid w:val="008D6C01"/>
    <w:rsid w:val="008D6C23"/>
    <w:rsid w:val="008D6C6D"/>
    <w:rsid w:val="008D6D90"/>
    <w:rsid w:val="008D6F16"/>
    <w:rsid w:val="008D6F17"/>
    <w:rsid w:val="008D7197"/>
    <w:rsid w:val="008D73A2"/>
    <w:rsid w:val="008D753F"/>
    <w:rsid w:val="008D7583"/>
    <w:rsid w:val="008D7587"/>
    <w:rsid w:val="008D761A"/>
    <w:rsid w:val="008D7761"/>
    <w:rsid w:val="008D77EB"/>
    <w:rsid w:val="008D7930"/>
    <w:rsid w:val="008D7A00"/>
    <w:rsid w:val="008D7A3B"/>
    <w:rsid w:val="008D7ADD"/>
    <w:rsid w:val="008D7B6E"/>
    <w:rsid w:val="008D7C3D"/>
    <w:rsid w:val="008D7EA3"/>
    <w:rsid w:val="008D7F86"/>
    <w:rsid w:val="008E017F"/>
    <w:rsid w:val="008E0182"/>
    <w:rsid w:val="008E01F4"/>
    <w:rsid w:val="008E02BA"/>
    <w:rsid w:val="008E05D3"/>
    <w:rsid w:val="008E067E"/>
    <w:rsid w:val="008E08F6"/>
    <w:rsid w:val="008E09B4"/>
    <w:rsid w:val="008E09FD"/>
    <w:rsid w:val="008E0B6C"/>
    <w:rsid w:val="008E0B6F"/>
    <w:rsid w:val="008E0C0D"/>
    <w:rsid w:val="008E0E51"/>
    <w:rsid w:val="008E0FB4"/>
    <w:rsid w:val="008E1219"/>
    <w:rsid w:val="008E12EF"/>
    <w:rsid w:val="008E1357"/>
    <w:rsid w:val="008E13C8"/>
    <w:rsid w:val="008E1495"/>
    <w:rsid w:val="008E14C3"/>
    <w:rsid w:val="008E17E1"/>
    <w:rsid w:val="008E19BC"/>
    <w:rsid w:val="008E1A5F"/>
    <w:rsid w:val="008E1C72"/>
    <w:rsid w:val="008E203A"/>
    <w:rsid w:val="008E215E"/>
    <w:rsid w:val="008E233F"/>
    <w:rsid w:val="008E238E"/>
    <w:rsid w:val="008E258F"/>
    <w:rsid w:val="008E283A"/>
    <w:rsid w:val="008E29E2"/>
    <w:rsid w:val="008E2A2F"/>
    <w:rsid w:val="008E2A39"/>
    <w:rsid w:val="008E2B23"/>
    <w:rsid w:val="008E2B84"/>
    <w:rsid w:val="008E2B8D"/>
    <w:rsid w:val="008E2DD6"/>
    <w:rsid w:val="008E2DD8"/>
    <w:rsid w:val="008E2DDD"/>
    <w:rsid w:val="008E2DE3"/>
    <w:rsid w:val="008E2FDB"/>
    <w:rsid w:val="008E315D"/>
    <w:rsid w:val="008E338C"/>
    <w:rsid w:val="008E33E3"/>
    <w:rsid w:val="008E3430"/>
    <w:rsid w:val="008E35C6"/>
    <w:rsid w:val="008E3741"/>
    <w:rsid w:val="008E37D7"/>
    <w:rsid w:val="008E38F5"/>
    <w:rsid w:val="008E3941"/>
    <w:rsid w:val="008E3ACC"/>
    <w:rsid w:val="008E3AE2"/>
    <w:rsid w:val="008E3B05"/>
    <w:rsid w:val="008E3B2B"/>
    <w:rsid w:val="008E3ED3"/>
    <w:rsid w:val="008E3FA7"/>
    <w:rsid w:val="008E40DA"/>
    <w:rsid w:val="008E40F8"/>
    <w:rsid w:val="008E4265"/>
    <w:rsid w:val="008E4315"/>
    <w:rsid w:val="008E44D4"/>
    <w:rsid w:val="008E4562"/>
    <w:rsid w:val="008E45E8"/>
    <w:rsid w:val="008E4618"/>
    <w:rsid w:val="008E4623"/>
    <w:rsid w:val="008E47C4"/>
    <w:rsid w:val="008E47D4"/>
    <w:rsid w:val="008E4A43"/>
    <w:rsid w:val="008E4B4A"/>
    <w:rsid w:val="008E4B5E"/>
    <w:rsid w:val="008E4CA4"/>
    <w:rsid w:val="008E4E90"/>
    <w:rsid w:val="008E5046"/>
    <w:rsid w:val="008E5131"/>
    <w:rsid w:val="008E5134"/>
    <w:rsid w:val="008E5228"/>
    <w:rsid w:val="008E54C6"/>
    <w:rsid w:val="008E56FF"/>
    <w:rsid w:val="008E5794"/>
    <w:rsid w:val="008E5918"/>
    <w:rsid w:val="008E5998"/>
    <w:rsid w:val="008E5AC7"/>
    <w:rsid w:val="008E5D4A"/>
    <w:rsid w:val="008E5DB6"/>
    <w:rsid w:val="008E5E53"/>
    <w:rsid w:val="008E5EA6"/>
    <w:rsid w:val="008E5FDD"/>
    <w:rsid w:val="008E60A7"/>
    <w:rsid w:val="008E6139"/>
    <w:rsid w:val="008E61FA"/>
    <w:rsid w:val="008E63A5"/>
    <w:rsid w:val="008E64E2"/>
    <w:rsid w:val="008E668E"/>
    <w:rsid w:val="008E67C0"/>
    <w:rsid w:val="008E6853"/>
    <w:rsid w:val="008E68FF"/>
    <w:rsid w:val="008E6972"/>
    <w:rsid w:val="008E6E4F"/>
    <w:rsid w:val="008E6E58"/>
    <w:rsid w:val="008E6EEA"/>
    <w:rsid w:val="008E6FBF"/>
    <w:rsid w:val="008E6FEE"/>
    <w:rsid w:val="008E7269"/>
    <w:rsid w:val="008E72E7"/>
    <w:rsid w:val="008E733F"/>
    <w:rsid w:val="008E75F7"/>
    <w:rsid w:val="008E7621"/>
    <w:rsid w:val="008E7634"/>
    <w:rsid w:val="008E7780"/>
    <w:rsid w:val="008E784B"/>
    <w:rsid w:val="008E7937"/>
    <w:rsid w:val="008E793E"/>
    <w:rsid w:val="008E7984"/>
    <w:rsid w:val="008E79B6"/>
    <w:rsid w:val="008E7A03"/>
    <w:rsid w:val="008E7A69"/>
    <w:rsid w:val="008E7AAA"/>
    <w:rsid w:val="008E7B1C"/>
    <w:rsid w:val="008E7C66"/>
    <w:rsid w:val="008E7DEE"/>
    <w:rsid w:val="008E7E51"/>
    <w:rsid w:val="008E7E65"/>
    <w:rsid w:val="008F0380"/>
    <w:rsid w:val="008F0415"/>
    <w:rsid w:val="008F0464"/>
    <w:rsid w:val="008F0517"/>
    <w:rsid w:val="008F06AD"/>
    <w:rsid w:val="008F077B"/>
    <w:rsid w:val="008F0AC1"/>
    <w:rsid w:val="008F0CA1"/>
    <w:rsid w:val="008F0CDA"/>
    <w:rsid w:val="008F0D82"/>
    <w:rsid w:val="008F0DFD"/>
    <w:rsid w:val="008F0E25"/>
    <w:rsid w:val="008F1086"/>
    <w:rsid w:val="008F114B"/>
    <w:rsid w:val="008F13A2"/>
    <w:rsid w:val="008F14A7"/>
    <w:rsid w:val="008F14F5"/>
    <w:rsid w:val="008F15E6"/>
    <w:rsid w:val="008F1612"/>
    <w:rsid w:val="008F16DB"/>
    <w:rsid w:val="008F181C"/>
    <w:rsid w:val="008F1894"/>
    <w:rsid w:val="008F18C4"/>
    <w:rsid w:val="008F1A57"/>
    <w:rsid w:val="008F1CD3"/>
    <w:rsid w:val="008F1ED8"/>
    <w:rsid w:val="008F2017"/>
    <w:rsid w:val="008F21BA"/>
    <w:rsid w:val="008F21C2"/>
    <w:rsid w:val="008F224F"/>
    <w:rsid w:val="008F22E4"/>
    <w:rsid w:val="008F230D"/>
    <w:rsid w:val="008F2631"/>
    <w:rsid w:val="008F2671"/>
    <w:rsid w:val="008F2765"/>
    <w:rsid w:val="008F27BD"/>
    <w:rsid w:val="008F28B8"/>
    <w:rsid w:val="008F2953"/>
    <w:rsid w:val="008F2A09"/>
    <w:rsid w:val="008F2B73"/>
    <w:rsid w:val="008F2BE2"/>
    <w:rsid w:val="008F2D5B"/>
    <w:rsid w:val="008F2E5A"/>
    <w:rsid w:val="008F2FF2"/>
    <w:rsid w:val="008F300B"/>
    <w:rsid w:val="008F3024"/>
    <w:rsid w:val="008F314F"/>
    <w:rsid w:val="008F3257"/>
    <w:rsid w:val="008F32C9"/>
    <w:rsid w:val="008F35E5"/>
    <w:rsid w:val="008F36BC"/>
    <w:rsid w:val="008F3797"/>
    <w:rsid w:val="008F37E8"/>
    <w:rsid w:val="008F38F3"/>
    <w:rsid w:val="008F390F"/>
    <w:rsid w:val="008F3C37"/>
    <w:rsid w:val="008F3E53"/>
    <w:rsid w:val="008F3EAC"/>
    <w:rsid w:val="008F4157"/>
    <w:rsid w:val="008F4233"/>
    <w:rsid w:val="008F4668"/>
    <w:rsid w:val="008F483F"/>
    <w:rsid w:val="008F49AB"/>
    <w:rsid w:val="008F4CA0"/>
    <w:rsid w:val="008F4CBD"/>
    <w:rsid w:val="008F4D0D"/>
    <w:rsid w:val="008F4E85"/>
    <w:rsid w:val="008F518F"/>
    <w:rsid w:val="008F51FF"/>
    <w:rsid w:val="008F524D"/>
    <w:rsid w:val="008F5260"/>
    <w:rsid w:val="008F5267"/>
    <w:rsid w:val="008F53CF"/>
    <w:rsid w:val="008F55C5"/>
    <w:rsid w:val="008F57EE"/>
    <w:rsid w:val="008F5897"/>
    <w:rsid w:val="008F58B5"/>
    <w:rsid w:val="008F59D3"/>
    <w:rsid w:val="008F5B6B"/>
    <w:rsid w:val="008F5B82"/>
    <w:rsid w:val="008F5B9D"/>
    <w:rsid w:val="008F5CC3"/>
    <w:rsid w:val="008F5D6E"/>
    <w:rsid w:val="008F5DD2"/>
    <w:rsid w:val="008F5E2D"/>
    <w:rsid w:val="008F5E40"/>
    <w:rsid w:val="008F5F53"/>
    <w:rsid w:val="008F603C"/>
    <w:rsid w:val="008F61B0"/>
    <w:rsid w:val="008F6225"/>
    <w:rsid w:val="008F62ED"/>
    <w:rsid w:val="008F640E"/>
    <w:rsid w:val="008F65B6"/>
    <w:rsid w:val="008F6607"/>
    <w:rsid w:val="008F6936"/>
    <w:rsid w:val="008F693F"/>
    <w:rsid w:val="008F696E"/>
    <w:rsid w:val="008F6AA1"/>
    <w:rsid w:val="008F6AF4"/>
    <w:rsid w:val="008F6AFB"/>
    <w:rsid w:val="008F6DE1"/>
    <w:rsid w:val="008F6E08"/>
    <w:rsid w:val="008F6F07"/>
    <w:rsid w:val="008F6F34"/>
    <w:rsid w:val="008F701D"/>
    <w:rsid w:val="008F7154"/>
    <w:rsid w:val="008F7198"/>
    <w:rsid w:val="008F72A0"/>
    <w:rsid w:val="008F72B9"/>
    <w:rsid w:val="008F7310"/>
    <w:rsid w:val="008F73E7"/>
    <w:rsid w:val="008F73F8"/>
    <w:rsid w:val="008F741C"/>
    <w:rsid w:val="008F7E97"/>
    <w:rsid w:val="00900055"/>
    <w:rsid w:val="009001A7"/>
    <w:rsid w:val="0090022F"/>
    <w:rsid w:val="0090026A"/>
    <w:rsid w:val="00900298"/>
    <w:rsid w:val="0090038C"/>
    <w:rsid w:val="0090048F"/>
    <w:rsid w:val="00900547"/>
    <w:rsid w:val="009005E2"/>
    <w:rsid w:val="00900B00"/>
    <w:rsid w:val="00900DCC"/>
    <w:rsid w:val="00900DCE"/>
    <w:rsid w:val="00900E73"/>
    <w:rsid w:val="00901001"/>
    <w:rsid w:val="00901044"/>
    <w:rsid w:val="009010D1"/>
    <w:rsid w:val="009010DD"/>
    <w:rsid w:val="00901458"/>
    <w:rsid w:val="009015AA"/>
    <w:rsid w:val="009016A0"/>
    <w:rsid w:val="009016A8"/>
    <w:rsid w:val="009017FC"/>
    <w:rsid w:val="0090182B"/>
    <w:rsid w:val="0090190F"/>
    <w:rsid w:val="0090196C"/>
    <w:rsid w:val="00901A47"/>
    <w:rsid w:val="00901B33"/>
    <w:rsid w:val="00901BF9"/>
    <w:rsid w:val="00901C22"/>
    <w:rsid w:val="00902102"/>
    <w:rsid w:val="0090210E"/>
    <w:rsid w:val="00902522"/>
    <w:rsid w:val="009025B0"/>
    <w:rsid w:val="0090260B"/>
    <w:rsid w:val="0090273B"/>
    <w:rsid w:val="009028B4"/>
    <w:rsid w:val="009028BE"/>
    <w:rsid w:val="00902966"/>
    <w:rsid w:val="00902A95"/>
    <w:rsid w:val="00902B05"/>
    <w:rsid w:val="00902CA8"/>
    <w:rsid w:val="00902DFB"/>
    <w:rsid w:val="00902E73"/>
    <w:rsid w:val="00903219"/>
    <w:rsid w:val="0090321A"/>
    <w:rsid w:val="0090330C"/>
    <w:rsid w:val="0090340B"/>
    <w:rsid w:val="009034C9"/>
    <w:rsid w:val="00903585"/>
    <w:rsid w:val="00903624"/>
    <w:rsid w:val="00903877"/>
    <w:rsid w:val="00903A10"/>
    <w:rsid w:val="00903AAB"/>
    <w:rsid w:val="00903B54"/>
    <w:rsid w:val="00903B58"/>
    <w:rsid w:val="00903C10"/>
    <w:rsid w:val="00903C82"/>
    <w:rsid w:val="00903D01"/>
    <w:rsid w:val="00903D02"/>
    <w:rsid w:val="00903D1E"/>
    <w:rsid w:val="00903D20"/>
    <w:rsid w:val="00903F17"/>
    <w:rsid w:val="009042D5"/>
    <w:rsid w:val="00904300"/>
    <w:rsid w:val="009044F4"/>
    <w:rsid w:val="009048D4"/>
    <w:rsid w:val="009049FE"/>
    <w:rsid w:val="00904A04"/>
    <w:rsid w:val="00904A63"/>
    <w:rsid w:val="00904D03"/>
    <w:rsid w:val="00904D9F"/>
    <w:rsid w:val="00904DA4"/>
    <w:rsid w:val="009051D0"/>
    <w:rsid w:val="009054C2"/>
    <w:rsid w:val="0090550F"/>
    <w:rsid w:val="0090555B"/>
    <w:rsid w:val="00905A20"/>
    <w:rsid w:val="00905B45"/>
    <w:rsid w:val="00905BF2"/>
    <w:rsid w:val="0090618D"/>
    <w:rsid w:val="0090621D"/>
    <w:rsid w:val="009062C6"/>
    <w:rsid w:val="0090637F"/>
    <w:rsid w:val="009063E7"/>
    <w:rsid w:val="00906411"/>
    <w:rsid w:val="009064D6"/>
    <w:rsid w:val="00906506"/>
    <w:rsid w:val="0090650E"/>
    <w:rsid w:val="00906598"/>
    <w:rsid w:val="009065EA"/>
    <w:rsid w:val="00906769"/>
    <w:rsid w:val="009067AE"/>
    <w:rsid w:val="009067BD"/>
    <w:rsid w:val="0090685F"/>
    <w:rsid w:val="00906897"/>
    <w:rsid w:val="00906930"/>
    <w:rsid w:val="00906A68"/>
    <w:rsid w:val="00906B30"/>
    <w:rsid w:val="00906B57"/>
    <w:rsid w:val="00906C89"/>
    <w:rsid w:val="00906D3C"/>
    <w:rsid w:val="00906D63"/>
    <w:rsid w:val="00906D70"/>
    <w:rsid w:val="00906F85"/>
    <w:rsid w:val="00906FC1"/>
    <w:rsid w:val="009071E2"/>
    <w:rsid w:val="00907211"/>
    <w:rsid w:val="00907214"/>
    <w:rsid w:val="00907464"/>
    <w:rsid w:val="00907483"/>
    <w:rsid w:val="009075B8"/>
    <w:rsid w:val="009075C3"/>
    <w:rsid w:val="009077A8"/>
    <w:rsid w:val="00907989"/>
    <w:rsid w:val="00907AAA"/>
    <w:rsid w:val="00907BD1"/>
    <w:rsid w:val="00907D01"/>
    <w:rsid w:val="00907D57"/>
    <w:rsid w:val="00907E83"/>
    <w:rsid w:val="00907ED3"/>
    <w:rsid w:val="00910180"/>
    <w:rsid w:val="0091021C"/>
    <w:rsid w:val="0091024E"/>
    <w:rsid w:val="009102D8"/>
    <w:rsid w:val="0091034C"/>
    <w:rsid w:val="00910509"/>
    <w:rsid w:val="0091063D"/>
    <w:rsid w:val="00910959"/>
    <w:rsid w:val="009109BD"/>
    <w:rsid w:val="00910A9D"/>
    <w:rsid w:val="00910B11"/>
    <w:rsid w:val="00910BAB"/>
    <w:rsid w:val="00910BB8"/>
    <w:rsid w:val="00910BCF"/>
    <w:rsid w:val="00910C08"/>
    <w:rsid w:val="00910C60"/>
    <w:rsid w:val="00910EF5"/>
    <w:rsid w:val="00910FD8"/>
    <w:rsid w:val="0091101C"/>
    <w:rsid w:val="0091102F"/>
    <w:rsid w:val="0091117B"/>
    <w:rsid w:val="009111E5"/>
    <w:rsid w:val="00911296"/>
    <w:rsid w:val="00911356"/>
    <w:rsid w:val="00911527"/>
    <w:rsid w:val="00911607"/>
    <w:rsid w:val="0091173A"/>
    <w:rsid w:val="00911749"/>
    <w:rsid w:val="009118C4"/>
    <w:rsid w:val="00911A91"/>
    <w:rsid w:val="00911B07"/>
    <w:rsid w:val="00911E23"/>
    <w:rsid w:val="00911EA4"/>
    <w:rsid w:val="00911F87"/>
    <w:rsid w:val="00912744"/>
    <w:rsid w:val="0091288F"/>
    <w:rsid w:val="00912976"/>
    <w:rsid w:val="00912CA7"/>
    <w:rsid w:val="00912D69"/>
    <w:rsid w:val="00912DAF"/>
    <w:rsid w:val="0091306C"/>
    <w:rsid w:val="009130B3"/>
    <w:rsid w:val="00913149"/>
    <w:rsid w:val="00913185"/>
    <w:rsid w:val="009133C6"/>
    <w:rsid w:val="0091353D"/>
    <w:rsid w:val="00913684"/>
    <w:rsid w:val="0091370E"/>
    <w:rsid w:val="00913962"/>
    <w:rsid w:val="009139EA"/>
    <w:rsid w:val="00913A13"/>
    <w:rsid w:val="00913B2B"/>
    <w:rsid w:val="00913C9D"/>
    <w:rsid w:val="00913CB0"/>
    <w:rsid w:val="00913CC7"/>
    <w:rsid w:val="00913D7C"/>
    <w:rsid w:val="00913E4A"/>
    <w:rsid w:val="00913FEB"/>
    <w:rsid w:val="00913FFA"/>
    <w:rsid w:val="0091430B"/>
    <w:rsid w:val="00914444"/>
    <w:rsid w:val="0091457A"/>
    <w:rsid w:val="0091460E"/>
    <w:rsid w:val="009149FD"/>
    <w:rsid w:val="00914B4C"/>
    <w:rsid w:val="00914C79"/>
    <w:rsid w:val="00914DF9"/>
    <w:rsid w:val="00914E5E"/>
    <w:rsid w:val="00914E63"/>
    <w:rsid w:val="00914F23"/>
    <w:rsid w:val="00915096"/>
    <w:rsid w:val="009150E8"/>
    <w:rsid w:val="00915230"/>
    <w:rsid w:val="00915429"/>
    <w:rsid w:val="0091551F"/>
    <w:rsid w:val="0091565E"/>
    <w:rsid w:val="009157A8"/>
    <w:rsid w:val="00915857"/>
    <w:rsid w:val="0091595B"/>
    <w:rsid w:val="00915A1B"/>
    <w:rsid w:val="00915A6D"/>
    <w:rsid w:val="00915C38"/>
    <w:rsid w:val="00915C78"/>
    <w:rsid w:val="00915E16"/>
    <w:rsid w:val="009160F2"/>
    <w:rsid w:val="0091625C"/>
    <w:rsid w:val="009162B1"/>
    <w:rsid w:val="00916376"/>
    <w:rsid w:val="00916558"/>
    <w:rsid w:val="00916683"/>
    <w:rsid w:val="00916710"/>
    <w:rsid w:val="00916753"/>
    <w:rsid w:val="00916962"/>
    <w:rsid w:val="009169AC"/>
    <w:rsid w:val="009169F7"/>
    <w:rsid w:val="00916B2A"/>
    <w:rsid w:val="00916BB3"/>
    <w:rsid w:val="00916C55"/>
    <w:rsid w:val="00916CB3"/>
    <w:rsid w:val="00916FB3"/>
    <w:rsid w:val="009171E4"/>
    <w:rsid w:val="009178A8"/>
    <w:rsid w:val="00917941"/>
    <w:rsid w:val="00917A7B"/>
    <w:rsid w:val="00917AB1"/>
    <w:rsid w:val="00917AB4"/>
    <w:rsid w:val="00917B24"/>
    <w:rsid w:val="00917BB1"/>
    <w:rsid w:val="00917C29"/>
    <w:rsid w:val="00917E07"/>
    <w:rsid w:val="00920057"/>
    <w:rsid w:val="00920066"/>
    <w:rsid w:val="00920087"/>
    <w:rsid w:val="009200EB"/>
    <w:rsid w:val="00920251"/>
    <w:rsid w:val="009203E0"/>
    <w:rsid w:val="009203F4"/>
    <w:rsid w:val="0092067E"/>
    <w:rsid w:val="00920919"/>
    <w:rsid w:val="00920A27"/>
    <w:rsid w:val="00920ABC"/>
    <w:rsid w:val="00920AF4"/>
    <w:rsid w:val="00920CBC"/>
    <w:rsid w:val="00920D51"/>
    <w:rsid w:val="0092132A"/>
    <w:rsid w:val="00921408"/>
    <w:rsid w:val="00921605"/>
    <w:rsid w:val="0092180A"/>
    <w:rsid w:val="0092181C"/>
    <w:rsid w:val="009218EF"/>
    <w:rsid w:val="00921955"/>
    <w:rsid w:val="00921958"/>
    <w:rsid w:val="00921A42"/>
    <w:rsid w:val="00921C6E"/>
    <w:rsid w:val="00921C71"/>
    <w:rsid w:val="00921D73"/>
    <w:rsid w:val="00921E8A"/>
    <w:rsid w:val="0092211F"/>
    <w:rsid w:val="00922337"/>
    <w:rsid w:val="00922796"/>
    <w:rsid w:val="009227C5"/>
    <w:rsid w:val="00922D74"/>
    <w:rsid w:val="00922D89"/>
    <w:rsid w:val="00922F90"/>
    <w:rsid w:val="00923059"/>
    <w:rsid w:val="009231DE"/>
    <w:rsid w:val="00923201"/>
    <w:rsid w:val="0092354D"/>
    <w:rsid w:val="009235C2"/>
    <w:rsid w:val="00923A53"/>
    <w:rsid w:val="00923AC8"/>
    <w:rsid w:val="00923CA1"/>
    <w:rsid w:val="00923E20"/>
    <w:rsid w:val="00923E8C"/>
    <w:rsid w:val="00923EA9"/>
    <w:rsid w:val="00923F90"/>
    <w:rsid w:val="00924168"/>
    <w:rsid w:val="009241D2"/>
    <w:rsid w:val="00924391"/>
    <w:rsid w:val="00924395"/>
    <w:rsid w:val="009244AB"/>
    <w:rsid w:val="009245E5"/>
    <w:rsid w:val="009245FF"/>
    <w:rsid w:val="0092475D"/>
    <w:rsid w:val="009247E5"/>
    <w:rsid w:val="00924A5B"/>
    <w:rsid w:val="00924B54"/>
    <w:rsid w:val="00924C60"/>
    <w:rsid w:val="00924D10"/>
    <w:rsid w:val="0092517F"/>
    <w:rsid w:val="009251A8"/>
    <w:rsid w:val="009251BD"/>
    <w:rsid w:val="00925258"/>
    <w:rsid w:val="00925290"/>
    <w:rsid w:val="00925377"/>
    <w:rsid w:val="009253BE"/>
    <w:rsid w:val="009254D3"/>
    <w:rsid w:val="0092555A"/>
    <w:rsid w:val="0092555C"/>
    <w:rsid w:val="00925561"/>
    <w:rsid w:val="009255D3"/>
    <w:rsid w:val="009257B6"/>
    <w:rsid w:val="009258D1"/>
    <w:rsid w:val="00925B20"/>
    <w:rsid w:val="00925C10"/>
    <w:rsid w:val="00925E40"/>
    <w:rsid w:val="00926101"/>
    <w:rsid w:val="00926246"/>
    <w:rsid w:val="00926385"/>
    <w:rsid w:val="00926548"/>
    <w:rsid w:val="009265F0"/>
    <w:rsid w:val="00926656"/>
    <w:rsid w:val="009268D0"/>
    <w:rsid w:val="00926A07"/>
    <w:rsid w:val="00926B1C"/>
    <w:rsid w:val="00926CAD"/>
    <w:rsid w:val="00926D24"/>
    <w:rsid w:val="00927251"/>
    <w:rsid w:val="009272A2"/>
    <w:rsid w:val="00927451"/>
    <w:rsid w:val="009275AD"/>
    <w:rsid w:val="0092774A"/>
    <w:rsid w:val="00927754"/>
    <w:rsid w:val="00927761"/>
    <w:rsid w:val="0092776E"/>
    <w:rsid w:val="009277B8"/>
    <w:rsid w:val="009278DC"/>
    <w:rsid w:val="00927912"/>
    <w:rsid w:val="009279FB"/>
    <w:rsid w:val="00927A49"/>
    <w:rsid w:val="00927B7A"/>
    <w:rsid w:val="00927BC1"/>
    <w:rsid w:val="00927CA0"/>
    <w:rsid w:val="00927CD3"/>
    <w:rsid w:val="00927E36"/>
    <w:rsid w:val="00927F1D"/>
    <w:rsid w:val="00930016"/>
    <w:rsid w:val="00930039"/>
    <w:rsid w:val="00930132"/>
    <w:rsid w:val="00930195"/>
    <w:rsid w:val="009301AE"/>
    <w:rsid w:val="009301CA"/>
    <w:rsid w:val="009305F3"/>
    <w:rsid w:val="00930798"/>
    <w:rsid w:val="00930876"/>
    <w:rsid w:val="009309E3"/>
    <w:rsid w:val="009309F9"/>
    <w:rsid w:val="00930A34"/>
    <w:rsid w:val="00930A80"/>
    <w:rsid w:val="00930AB7"/>
    <w:rsid w:val="00930CD3"/>
    <w:rsid w:val="00930D38"/>
    <w:rsid w:val="00930F25"/>
    <w:rsid w:val="00930FDD"/>
    <w:rsid w:val="009310BB"/>
    <w:rsid w:val="009310F6"/>
    <w:rsid w:val="00931297"/>
    <w:rsid w:val="009312AA"/>
    <w:rsid w:val="009313B7"/>
    <w:rsid w:val="0093144C"/>
    <w:rsid w:val="0093146C"/>
    <w:rsid w:val="0093178C"/>
    <w:rsid w:val="009317E2"/>
    <w:rsid w:val="00931987"/>
    <w:rsid w:val="00931A4D"/>
    <w:rsid w:val="00931AF5"/>
    <w:rsid w:val="00931BF4"/>
    <w:rsid w:val="00931CF8"/>
    <w:rsid w:val="00931DE7"/>
    <w:rsid w:val="00931F73"/>
    <w:rsid w:val="00931F77"/>
    <w:rsid w:val="00931F7D"/>
    <w:rsid w:val="009320CB"/>
    <w:rsid w:val="009320ED"/>
    <w:rsid w:val="00932427"/>
    <w:rsid w:val="00932513"/>
    <w:rsid w:val="0093255B"/>
    <w:rsid w:val="009325DC"/>
    <w:rsid w:val="0093265A"/>
    <w:rsid w:val="0093269A"/>
    <w:rsid w:val="00932748"/>
    <w:rsid w:val="009328D1"/>
    <w:rsid w:val="00932B4E"/>
    <w:rsid w:val="00932BE0"/>
    <w:rsid w:val="00932CAA"/>
    <w:rsid w:val="00932D10"/>
    <w:rsid w:val="00932D9D"/>
    <w:rsid w:val="00932EDB"/>
    <w:rsid w:val="00932EF8"/>
    <w:rsid w:val="00933028"/>
    <w:rsid w:val="00933054"/>
    <w:rsid w:val="00933185"/>
    <w:rsid w:val="009332AA"/>
    <w:rsid w:val="009333DA"/>
    <w:rsid w:val="00933421"/>
    <w:rsid w:val="0093349D"/>
    <w:rsid w:val="009336EF"/>
    <w:rsid w:val="00933784"/>
    <w:rsid w:val="009339B9"/>
    <w:rsid w:val="00933D53"/>
    <w:rsid w:val="00933E98"/>
    <w:rsid w:val="009340C9"/>
    <w:rsid w:val="009341BC"/>
    <w:rsid w:val="00934222"/>
    <w:rsid w:val="0093434B"/>
    <w:rsid w:val="0093435E"/>
    <w:rsid w:val="009345B5"/>
    <w:rsid w:val="0093462E"/>
    <w:rsid w:val="009346D1"/>
    <w:rsid w:val="00934778"/>
    <w:rsid w:val="009348D0"/>
    <w:rsid w:val="009348FA"/>
    <w:rsid w:val="009349B8"/>
    <w:rsid w:val="009349DF"/>
    <w:rsid w:val="00934B9D"/>
    <w:rsid w:val="00934BCC"/>
    <w:rsid w:val="00934C28"/>
    <w:rsid w:val="00934D2B"/>
    <w:rsid w:val="00934D6D"/>
    <w:rsid w:val="00934EF3"/>
    <w:rsid w:val="00934F04"/>
    <w:rsid w:val="00934FE2"/>
    <w:rsid w:val="00935067"/>
    <w:rsid w:val="00935169"/>
    <w:rsid w:val="0093524B"/>
    <w:rsid w:val="0093536F"/>
    <w:rsid w:val="009354F4"/>
    <w:rsid w:val="00935612"/>
    <w:rsid w:val="0093587E"/>
    <w:rsid w:val="0093588A"/>
    <w:rsid w:val="009358FF"/>
    <w:rsid w:val="00935B21"/>
    <w:rsid w:val="00935C44"/>
    <w:rsid w:val="00935D1D"/>
    <w:rsid w:val="00935D9B"/>
    <w:rsid w:val="00935E38"/>
    <w:rsid w:val="00935EA4"/>
    <w:rsid w:val="009361DB"/>
    <w:rsid w:val="0093631E"/>
    <w:rsid w:val="00936620"/>
    <w:rsid w:val="0093664D"/>
    <w:rsid w:val="009366E7"/>
    <w:rsid w:val="0093675B"/>
    <w:rsid w:val="00936850"/>
    <w:rsid w:val="00936908"/>
    <w:rsid w:val="00936AC3"/>
    <w:rsid w:val="00936B02"/>
    <w:rsid w:val="00936B5A"/>
    <w:rsid w:val="00936D84"/>
    <w:rsid w:val="00937016"/>
    <w:rsid w:val="0093704B"/>
    <w:rsid w:val="00937278"/>
    <w:rsid w:val="00937377"/>
    <w:rsid w:val="00937461"/>
    <w:rsid w:val="009375E2"/>
    <w:rsid w:val="0093792D"/>
    <w:rsid w:val="00937A22"/>
    <w:rsid w:val="00937CF5"/>
    <w:rsid w:val="00937D90"/>
    <w:rsid w:val="00937E03"/>
    <w:rsid w:val="00937E3A"/>
    <w:rsid w:val="009400EE"/>
    <w:rsid w:val="0094035C"/>
    <w:rsid w:val="00940543"/>
    <w:rsid w:val="00940573"/>
    <w:rsid w:val="00940710"/>
    <w:rsid w:val="00940789"/>
    <w:rsid w:val="0094080C"/>
    <w:rsid w:val="00940825"/>
    <w:rsid w:val="00940A7F"/>
    <w:rsid w:val="00940AAC"/>
    <w:rsid w:val="00940BAD"/>
    <w:rsid w:val="00940C24"/>
    <w:rsid w:val="00940C82"/>
    <w:rsid w:val="00940CE7"/>
    <w:rsid w:val="00940EB5"/>
    <w:rsid w:val="00940EE1"/>
    <w:rsid w:val="00940F3E"/>
    <w:rsid w:val="00941121"/>
    <w:rsid w:val="009411CB"/>
    <w:rsid w:val="0094124A"/>
    <w:rsid w:val="0094150B"/>
    <w:rsid w:val="00941597"/>
    <w:rsid w:val="009415BE"/>
    <w:rsid w:val="00941830"/>
    <w:rsid w:val="009418C8"/>
    <w:rsid w:val="009418EB"/>
    <w:rsid w:val="00941958"/>
    <w:rsid w:val="00941AB5"/>
    <w:rsid w:val="00941C08"/>
    <w:rsid w:val="00941C61"/>
    <w:rsid w:val="00941CC0"/>
    <w:rsid w:val="00941E32"/>
    <w:rsid w:val="00941ECF"/>
    <w:rsid w:val="0094200D"/>
    <w:rsid w:val="009420E9"/>
    <w:rsid w:val="009421E8"/>
    <w:rsid w:val="009422DB"/>
    <w:rsid w:val="009423ED"/>
    <w:rsid w:val="0094242C"/>
    <w:rsid w:val="009424EB"/>
    <w:rsid w:val="00942502"/>
    <w:rsid w:val="00942803"/>
    <w:rsid w:val="00942813"/>
    <w:rsid w:val="00942AED"/>
    <w:rsid w:val="00942AFB"/>
    <w:rsid w:val="00942D42"/>
    <w:rsid w:val="00942E0B"/>
    <w:rsid w:val="00942EDF"/>
    <w:rsid w:val="0094314A"/>
    <w:rsid w:val="0094316E"/>
    <w:rsid w:val="0094327E"/>
    <w:rsid w:val="0094336D"/>
    <w:rsid w:val="00943826"/>
    <w:rsid w:val="00943AC1"/>
    <w:rsid w:val="00943C27"/>
    <w:rsid w:val="00943C8C"/>
    <w:rsid w:val="00943D9F"/>
    <w:rsid w:val="00943E29"/>
    <w:rsid w:val="00943E4C"/>
    <w:rsid w:val="00943FE4"/>
    <w:rsid w:val="00944135"/>
    <w:rsid w:val="009441BF"/>
    <w:rsid w:val="0094434F"/>
    <w:rsid w:val="009443D1"/>
    <w:rsid w:val="009444F3"/>
    <w:rsid w:val="009447D0"/>
    <w:rsid w:val="00944825"/>
    <w:rsid w:val="00944854"/>
    <w:rsid w:val="00944A29"/>
    <w:rsid w:val="00944BEC"/>
    <w:rsid w:val="00944BFF"/>
    <w:rsid w:val="00944C1A"/>
    <w:rsid w:val="00944C73"/>
    <w:rsid w:val="00944CBE"/>
    <w:rsid w:val="00944D8D"/>
    <w:rsid w:val="00944E17"/>
    <w:rsid w:val="00944EA5"/>
    <w:rsid w:val="00944F3A"/>
    <w:rsid w:val="00944F5D"/>
    <w:rsid w:val="00944F95"/>
    <w:rsid w:val="00944F9F"/>
    <w:rsid w:val="009450D8"/>
    <w:rsid w:val="009450EA"/>
    <w:rsid w:val="009451B2"/>
    <w:rsid w:val="0094521F"/>
    <w:rsid w:val="0094533E"/>
    <w:rsid w:val="009453CD"/>
    <w:rsid w:val="0094592D"/>
    <w:rsid w:val="00945AE0"/>
    <w:rsid w:val="00945B1D"/>
    <w:rsid w:val="00945B8B"/>
    <w:rsid w:val="00945CD2"/>
    <w:rsid w:val="00945D0E"/>
    <w:rsid w:val="00945E15"/>
    <w:rsid w:val="00945E5A"/>
    <w:rsid w:val="00945F1B"/>
    <w:rsid w:val="009460F4"/>
    <w:rsid w:val="00946183"/>
    <w:rsid w:val="009462E3"/>
    <w:rsid w:val="009463CE"/>
    <w:rsid w:val="00946488"/>
    <w:rsid w:val="009466B3"/>
    <w:rsid w:val="00946858"/>
    <w:rsid w:val="0094688C"/>
    <w:rsid w:val="00946924"/>
    <w:rsid w:val="00946C0B"/>
    <w:rsid w:val="00946DCE"/>
    <w:rsid w:val="00946F0F"/>
    <w:rsid w:val="0094701F"/>
    <w:rsid w:val="009470D9"/>
    <w:rsid w:val="00947125"/>
    <w:rsid w:val="00947320"/>
    <w:rsid w:val="00947561"/>
    <w:rsid w:val="009479D7"/>
    <w:rsid w:val="00947B26"/>
    <w:rsid w:val="009501D5"/>
    <w:rsid w:val="009501DA"/>
    <w:rsid w:val="009503C5"/>
    <w:rsid w:val="0095058E"/>
    <w:rsid w:val="009505FB"/>
    <w:rsid w:val="00950708"/>
    <w:rsid w:val="00950749"/>
    <w:rsid w:val="009507B3"/>
    <w:rsid w:val="009507EC"/>
    <w:rsid w:val="009508DA"/>
    <w:rsid w:val="00950DE2"/>
    <w:rsid w:val="00950E51"/>
    <w:rsid w:val="00950EDA"/>
    <w:rsid w:val="009510AE"/>
    <w:rsid w:val="00951174"/>
    <w:rsid w:val="0095131D"/>
    <w:rsid w:val="00951440"/>
    <w:rsid w:val="009515D0"/>
    <w:rsid w:val="009516AC"/>
    <w:rsid w:val="009517CE"/>
    <w:rsid w:val="009517F7"/>
    <w:rsid w:val="00951B25"/>
    <w:rsid w:val="00951BA3"/>
    <w:rsid w:val="00951C61"/>
    <w:rsid w:val="00951C6F"/>
    <w:rsid w:val="00951D46"/>
    <w:rsid w:val="00952208"/>
    <w:rsid w:val="009522AA"/>
    <w:rsid w:val="00952372"/>
    <w:rsid w:val="00952552"/>
    <w:rsid w:val="00952827"/>
    <w:rsid w:val="00952A14"/>
    <w:rsid w:val="00952B43"/>
    <w:rsid w:val="00952C0E"/>
    <w:rsid w:val="00952D6A"/>
    <w:rsid w:val="00953235"/>
    <w:rsid w:val="009533A6"/>
    <w:rsid w:val="009533AD"/>
    <w:rsid w:val="00953560"/>
    <w:rsid w:val="009535F0"/>
    <w:rsid w:val="00953A39"/>
    <w:rsid w:val="00953CA5"/>
    <w:rsid w:val="00953CEE"/>
    <w:rsid w:val="00953E74"/>
    <w:rsid w:val="00954097"/>
    <w:rsid w:val="00954328"/>
    <w:rsid w:val="00954365"/>
    <w:rsid w:val="009543A5"/>
    <w:rsid w:val="009543CA"/>
    <w:rsid w:val="00954553"/>
    <w:rsid w:val="009547D1"/>
    <w:rsid w:val="009548BE"/>
    <w:rsid w:val="0095490B"/>
    <w:rsid w:val="00954F95"/>
    <w:rsid w:val="00954FC1"/>
    <w:rsid w:val="009550C4"/>
    <w:rsid w:val="00955138"/>
    <w:rsid w:val="0095514A"/>
    <w:rsid w:val="00955321"/>
    <w:rsid w:val="00955325"/>
    <w:rsid w:val="00955459"/>
    <w:rsid w:val="00955697"/>
    <w:rsid w:val="009556C0"/>
    <w:rsid w:val="009556D7"/>
    <w:rsid w:val="009558C3"/>
    <w:rsid w:val="00955952"/>
    <w:rsid w:val="00955959"/>
    <w:rsid w:val="00955B37"/>
    <w:rsid w:val="00955E88"/>
    <w:rsid w:val="00955F16"/>
    <w:rsid w:val="00955FDE"/>
    <w:rsid w:val="00955FEC"/>
    <w:rsid w:val="00956466"/>
    <w:rsid w:val="009564C3"/>
    <w:rsid w:val="00956616"/>
    <w:rsid w:val="00956A11"/>
    <w:rsid w:val="00956AB8"/>
    <w:rsid w:val="00956E52"/>
    <w:rsid w:val="00956EB7"/>
    <w:rsid w:val="00956F25"/>
    <w:rsid w:val="00956F64"/>
    <w:rsid w:val="0095721D"/>
    <w:rsid w:val="00957434"/>
    <w:rsid w:val="009574C0"/>
    <w:rsid w:val="009576D0"/>
    <w:rsid w:val="009576FE"/>
    <w:rsid w:val="0095770E"/>
    <w:rsid w:val="00957742"/>
    <w:rsid w:val="009577ED"/>
    <w:rsid w:val="00957895"/>
    <w:rsid w:val="009579C7"/>
    <w:rsid w:val="00957A57"/>
    <w:rsid w:val="00957B16"/>
    <w:rsid w:val="00957B50"/>
    <w:rsid w:val="00957F8D"/>
    <w:rsid w:val="00960187"/>
    <w:rsid w:val="00960283"/>
    <w:rsid w:val="00960436"/>
    <w:rsid w:val="009604BD"/>
    <w:rsid w:val="0096053F"/>
    <w:rsid w:val="00960574"/>
    <w:rsid w:val="009606A8"/>
    <w:rsid w:val="009606AF"/>
    <w:rsid w:val="00960818"/>
    <w:rsid w:val="0096086D"/>
    <w:rsid w:val="00960937"/>
    <w:rsid w:val="009609B0"/>
    <w:rsid w:val="00960B63"/>
    <w:rsid w:val="00960B7F"/>
    <w:rsid w:val="00960C28"/>
    <w:rsid w:val="00960F5B"/>
    <w:rsid w:val="00961025"/>
    <w:rsid w:val="009610DF"/>
    <w:rsid w:val="00961161"/>
    <w:rsid w:val="009612AE"/>
    <w:rsid w:val="009612E6"/>
    <w:rsid w:val="009615E5"/>
    <w:rsid w:val="00961844"/>
    <w:rsid w:val="00961A16"/>
    <w:rsid w:val="00961A3F"/>
    <w:rsid w:val="00961ACC"/>
    <w:rsid w:val="00961D02"/>
    <w:rsid w:val="00961E16"/>
    <w:rsid w:val="00961EDA"/>
    <w:rsid w:val="00961F79"/>
    <w:rsid w:val="0096226C"/>
    <w:rsid w:val="00962297"/>
    <w:rsid w:val="009622D4"/>
    <w:rsid w:val="009624C6"/>
    <w:rsid w:val="009625A8"/>
    <w:rsid w:val="009625A9"/>
    <w:rsid w:val="0096269B"/>
    <w:rsid w:val="00962882"/>
    <w:rsid w:val="009628CA"/>
    <w:rsid w:val="00962963"/>
    <w:rsid w:val="00962AC4"/>
    <w:rsid w:val="00962ED2"/>
    <w:rsid w:val="00962F36"/>
    <w:rsid w:val="00962F99"/>
    <w:rsid w:val="00963125"/>
    <w:rsid w:val="0096327B"/>
    <w:rsid w:val="009634B1"/>
    <w:rsid w:val="009635BD"/>
    <w:rsid w:val="009637BD"/>
    <w:rsid w:val="0096396A"/>
    <w:rsid w:val="00963998"/>
    <w:rsid w:val="009639B3"/>
    <w:rsid w:val="00963A93"/>
    <w:rsid w:val="00963C3C"/>
    <w:rsid w:val="00963D94"/>
    <w:rsid w:val="00963E95"/>
    <w:rsid w:val="00963FC1"/>
    <w:rsid w:val="00964070"/>
    <w:rsid w:val="009640BB"/>
    <w:rsid w:val="00964135"/>
    <w:rsid w:val="009644F7"/>
    <w:rsid w:val="00964595"/>
    <w:rsid w:val="009645F0"/>
    <w:rsid w:val="0096469B"/>
    <w:rsid w:val="00964984"/>
    <w:rsid w:val="00964B08"/>
    <w:rsid w:val="00964C7F"/>
    <w:rsid w:val="00964D04"/>
    <w:rsid w:val="00964DFD"/>
    <w:rsid w:val="00964E08"/>
    <w:rsid w:val="00964E79"/>
    <w:rsid w:val="00964EF4"/>
    <w:rsid w:val="00965033"/>
    <w:rsid w:val="0096507E"/>
    <w:rsid w:val="009650B1"/>
    <w:rsid w:val="0096514C"/>
    <w:rsid w:val="009651A7"/>
    <w:rsid w:val="009651BA"/>
    <w:rsid w:val="009652CA"/>
    <w:rsid w:val="009652E4"/>
    <w:rsid w:val="009653BA"/>
    <w:rsid w:val="00965784"/>
    <w:rsid w:val="00965808"/>
    <w:rsid w:val="009658A7"/>
    <w:rsid w:val="00965AAF"/>
    <w:rsid w:val="00965C08"/>
    <w:rsid w:val="00965C89"/>
    <w:rsid w:val="00965E1A"/>
    <w:rsid w:val="00966123"/>
    <w:rsid w:val="00966124"/>
    <w:rsid w:val="009661A7"/>
    <w:rsid w:val="0096622C"/>
    <w:rsid w:val="0096625E"/>
    <w:rsid w:val="00966346"/>
    <w:rsid w:val="009663A9"/>
    <w:rsid w:val="009663DF"/>
    <w:rsid w:val="009664CE"/>
    <w:rsid w:val="00966971"/>
    <w:rsid w:val="00966C03"/>
    <w:rsid w:val="00966C77"/>
    <w:rsid w:val="00966E93"/>
    <w:rsid w:val="00967085"/>
    <w:rsid w:val="009670CD"/>
    <w:rsid w:val="00967182"/>
    <w:rsid w:val="00967313"/>
    <w:rsid w:val="009673D6"/>
    <w:rsid w:val="009674CE"/>
    <w:rsid w:val="00967582"/>
    <w:rsid w:val="0096771E"/>
    <w:rsid w:val="009677CD"/>
    <w:rsid w:val="009678B1"/>
    <w:rsid w:val="00967F82"/>
    <w:rsid w:val="00967FB9"/>
    <w:rsid w:val="009701CD"/>
    <w:rsid w:val="009702C4"/>
    <w:rsid w:val="00970310"/>
    <w:rsid w:val="009704C2"/>
    <w:rsid w:val="00970676"/>
    <w:rsid w:val="00970759"/>
    <w:rsid w:val="00970866"/>
    <w:rsid w:val="00970B22"/>
    <w:rsid w:val="00970B65"/>
    <w:rsid w:val="00970C9A"/>
    <w:rsid w:val="00970E68"/>
    <w:rsid w:val="00970F96"/>
    <w:rsid w:val="00971064"/>
    <w:rsid w:val="009710EB"/>
    <w:rsid w:val="00971485"/>
    <w:rsid w:val="00971508"/>
    <w:rsid w:val="0097153E"/>
    <w:rsid w:val="00971554"/>
    <w:rsid w:val="00971816"/>
    <w:rsid w:val="00971883"/>
    <w:rsid w:val="0097193D"/>
    <w:rsid w:val="009719A1"/>
    <w:rsid w:val="009719CB"/>
    <w:rsid w:val="00971AB5"/>
    <w:rsid w:val="00971AF1"/>
    <w:rsid w:val="00971BAC"/>
    <w:rsid w:val="00971C53"/>
    <w:rsid w:val="00971CF4"/>
    <w:rsid w:val="00971E04"/>
    <w:rsid w:val="00971EA5"/>
    <w:rsid w:val="00971F10"/>
    <w:rsid w:val="009721B3"/>
    <w:rsid w:val="00972225"/>
    <w:rsid w:val="00972263"/>
    <w:rsid w:val="00972355"/>
    <w:rsid w:val="00972387"/>
    <w:rsid w:val="00972550"/>
    <w:rsid w:val="00972554"/>
    <w:rsid w:val="0097256F"/>
    <w:rsid w:val="0097282F"/>
    <w:rsid w:val="00972881"/>
    <w:rsid w:val="009728ED"/>
    <w:rsid w:val="00972A37"/>
    <w:rsid w:val="00972C6F"/>
    <w:rsid w:val="00972D15"/>
    <w:rsid w:val="00972D16"/>
    <w:rsid w:val="00972D86"/>
    <w:rsid w:val="00972D8C"/>
    <w:rsid w:val="00972DF2"/>
    <w:rsid w:val="00972E4C"/>
    <w:rsid w:val="00972EFE"/>
    <w:rsid w:val="00972FC9"/>
    <w:rsid w:val="00973029"/>
    <w:rsid w:val="00973119"/>
    <w:rsid w:val="009735EE"/>
    <w:rsid w:val="00973B0F"/>
    <w:rsid w:val="00973B2B"/>
    <w:rsid w:val="00973B82"/>
    <w:rsid w:val="00973BBA"/>
    <w:rsid w:val="00973BD5"/>
    <w:rsid w:val="00973CA0"/>
    <w:rsid w:val="00973D82"/>
    <w:rsid w:val="00973EA3"/>
    <w:rsid w:val="00973EC5"/>
    <w:rsid w:val="00974044"/>
    <w:rsid w:val="009741DC"/>
    <w:rsid w:val="0097423B"/>
    <w:rsid w:val="00974284"/>
    <w:rsid w:val="0097440A"/>
    <w:rsid w:val="00974595"/>
    <w:rsid w:val="009745EA"/>
    <w:rsid w:val="00974665"/>
    <w:rsid w:val="00974A3D"/>
    <w:rsid w:val="00974AA0"/>
    <w:rsid w:val="00974C67"/>
    <w:rsid w:val="00974D8C"/>
    <w:rsid w:val="00975059"/>
    <w:rsid w:val="0097523E"/>
    <w:rsid w:val="00975345"/>
    <w:rsid w:val="009753D9"/>
    <w:rsid w:val="009753FD"/>
    <w:rsid w:val="0097543D"/>
    <w:rsid w:val="0097550B"/>
    <w:rsid w:val="009755C5"/>
    <w:rsid w:val="0097565A"/>
    <w:rsid w:val="009756F9"/>
    <w:rsid w:val="00975906"/>
    <w:rsid w:val="00975991"/>
    <w:rsid w:val="00975B05"/>
    <w:rsid w:val="00975E33"/>
    <w:rsid w:val="00975E86"/>
    <w:rsid w:val="00975E87"/>
    <w:rsid w:val="00975F60"/>
    <w:rsid w:val="0097611E"/>
    <w:rsid w:val="0097615D"/>
    <w:rsid w:val="00976286"/>
    <w:rsid w:val="00976376"/>
    <w:rsid w:val="0097641D"/>
    <w:rsid w:val="0097649A"/>
    <w:rsid w:val="00976510"/>
    <w:rsid w:val="009767B1"/>
    <w:rsid w:val="00976819"/>
    <w:rsid w:val="00976923"/>
    <w:rsid w:val="00976999"/>
    <w:rsid w:val="00976B6A"/>
    <w:rsid w:val="009771C7"/>
    <w:rsid w:val="0097723E"/>
    <w:rsid w:val="009775EE"/>
    <w:rsid w:val="00977645"/>
    <w:rsid w:val="00977667"/>
    <w:rsid w:val="009776A0"/>
    <w:rsid w:val="00977714"/>
    <w:rsid w:val="009777BD"/>
    <w:rsid w:val="009777E3"/>
    <w:rsid w:val="009778D5"/>
    <w:rsid w:val="00977994"/>
    <w:rsid w:val="00977A79"/>
    <w:rsid w:val="00977C27"/>
    <w:rsid w:val="00977E46"/>
    <w:rsid w:val="00977EAB"/>
    <w:rsid w:val="009800D3"/>
    <w:rsid w:val="0098014B"/>
    <w:rsid w:val="009801BC"/>
    <w:rsid w:val="00980319"/>
    <w:rsid w:val="00980551"/>
    <w:rsid w:val="009805AC"/>
    <w:rsid w:val="00980610"/>
    <w:rsid w:val="00980708"/>
    <w:rsid w:val="009809A7"/>
    <w:rsid w:val="00980A79"/>
    <w:rsid w:val="00980A8D"/>
    <w:rsid w:val="00980AF9"/>
    <w:rsid w:val="00980C2B"/>
    <w:rsid w:val="00980D78"/>
    <w:rsid w:val="00980ED9"/>
    <w:rsid w:val="00981155"/>
    <w:rsid w:val="009811D0"/>
    <w:rsid w:val="00981246"/>
    <w:rsid w:val="009812EA"/>
    <w:rsid w:val="009813A2"/>
    <w:rsid w:val="009815BA"/>
    <w:rsid w:val="009815F4"/>
    <w:rsid w:val="00981905"/>
    <w:rsid w:val="00981ACA"/>
    <w:rsid w:val="00981BAB"/>
    <w:rsid w:val="00981C5A"/>
    <w:rsid w:val="00981DEF"/>
    <w:rsid w:val="00981E31"/>
    <w:rsid w:val="00981FC1"/>
    <w:rsid w:val="00982000"/>
    <w:rsid w:val="00982072"/>
    <w:rsid w:val="00982197"/>
    <w:rsid w:val="0098221F"/>
    <w:rsid w:val="00982324"/>
    <w:rsid w:val="00982347"/>
    <w:rsid w:val="00982527"/>
    <w:rsid w:val="00982554"/>
    <w:rsid w:val="009825CE"/>
    <w:rsid w:val="00982619"/>
    <w:rsid w:val="00982808"/>
    <w:rsid w:val="00982942"/>
    <w:rsid w:val="0098297A"/>
    <w:rsid w:val="00982DEE"/>
    <w:rsid w:val="00982F6D"/>
    <w:rsid w:val="00982FFF"/>
    <w:rsid w:val="009830D8"/>
    <w:rsid w:val="00983278"/>
    <w:rsid w:val="0098330A"/>
    <w:rsid w:val="0098383B"/>
    <w:rsid w:val="009838E5"/>
    <w:rsid w:val="009839B5"/>
    <w:rsid w:val="009839CE"/>
    <w:rsid w:val="00983BCB"/>
    <w:rsid w:val="00983C0F"/>
    <w:rsid w:val="00983C35"/>
    <w:rsid w:val="00983D98"/>
    <w:rsid w:val="00984259"/>
    <w:rsid w:val="009842A0"/>
    <w:rsid w:val="009842E2"/>
    <w:rsid w:val="0098454A"/>
    <w:rsid w:val="009845AB"/>
    <w:rsid w:val="009846E4"/>
    <w:rsid w:val="00984754"/>
    <w:rsid w:val="0098492E"/>
    <w:rsid w:val="00984971"/>
    <w:rsid w:val="00984A76"/>
    <w:rsid w:val="00984AC5"/>
    <w:rsid w:val="00984B92"/>
    <w:rsid w:val="00984E59"/>
    <w:rsid w:val="00984EAD"/>
    <w:rsid w:val="00984FFD"/>
    <w:rsid w:val="0098500B"/>
    <w:rsid w:val="009850DF"/>
    <w:rsid w:val="009851E1"/>
    <w:rsid w:val="0098526C"/>
    <w:rsid w:val="0098535C"/>
    <w:rsid w:val="009853C1"/>
    <w:rsid w:val="009854A1"/>
    <w:rsid w:val="00985711"/>
    <w:rsid w:val="00985714"/>
    <w:rsid w:val="00985753"/>
    <w:rsid w:val="0098575C"/>
    <w:rsid w:val="009858E4"/>
    <w:rsid w:val="00985A9E"/>
    <w:rsid w:val="00985B45"/>
    <w:rsid w:val="00985BFB"/>
    <w:rsid w:val="00985C0D"/>
    <w:rsid w:val="00985C3F"/>
    <w:rsid w:val="00985D54"/>
    <w:rsid w:val="00985ED2"/>
    <w:rsid w:val="00985F29"/>
    <w:rsid w:val="0098605B"/>
    <w:rsid w:val="00986065"/>
    <w:rsid w:val="0098606C"/>
    <w:rsid w:val="009863FB"/>
    <w:rsid w:val="00986667"/>
    <w:rsid w:val="009866DC"/>
    <w:rsid w:val="00986875"/>
    <w:rsid w:val="009868D5"/>
    <w:rsid w:val="009868ED"/>
    <w:rsid w:val="00986909"/>
    <w:rsid w:val="009869D2"/>
    <w:rsid w:val="00986ACD"/>
    <w:rsid w:val="00986B3E"/>
    <w:rsid w:val="00986C27"/>
    <w:rsid w:val="00986C8B"/>
    <w:rsid w:val="00986D4A"/>
    <w:rsid w:val="00986EF5"/>
    <w:rsid w:val="009870E3"/>
    <w:rsid w:val="009873A2"/>
    <w:rsid w:val="009875AF"/>
    <w:rsid w:val="0098790E"/>
    <w:rsid w:val="00987CAD"/>
    <w:rsid w:val="00987CC2"/>
    <w:rsid w:val="00987DD6"/>
    <w:rsid w:val="00987E41"/>
    <w:rsid w:val="00987EA2"/>
    <w:rsid w:val="00987F50"/>
    <w:rsid w:val="00987FED"/>
    <w:rsid w:val="00990089"/>
    <w:rsid w:val="00990144"/>
    <w:rsid w:val="00990168"/>
    <w:rsid w:val="009901FB"/>
    <w:rsid w:val="009902A6"/>
    <w:rsid w:val="009902BB"/>
    <w:rsid w:val="009903B1"/>
    <w:rsid w:val="009903B8"/>
    <w:rsid w:val="009903CD"/>
    <w:rsid w:val="009903EC"/>
    <w:rsid w:val="00990458"/>
    <w:rsid w:val="00990670"/>
    <w:rsid w:val="009906C2"/>
    <w:rsid w:val="009908D8"/>
    <w:rsid w:val="00990915"/>
    <w:rsid w:val="00990A2A"/>
    <w:rsid w:val="00990ACB"/>
    <w:rsid w:val="00990B4C"/>
    <w:rsid w:val="00990BF3"/>
    <w:rsid w:val="00990C8B"/>
    <w:rsid w:val="00990EC0"/>
    <w:rsid w:val="00990ECD"/>
    <w:rsid w:val="00991158"/>
    <w:rsid w:val="009915D7"/>
    <w:rsid w:val="009915DE"/>
    <w:rsid w:val="009916A1"/>
    <w:rsid w:val="00991745"/>
    <w:rsid w:val="00991752"/>
    <w:rsid w:val="00991788"/>
    <w:rsid w:val="00991AA1"/>
    <w:rsid w:val="00991C4E"/>
    <w:rsid w:val="00991CB6"/>
    <w:rsid w:val="00991CFF"/>
    <w:rsid w:val="00991D70"/>
    <w:rsid w:val="00991F0B"/>
    <w:rsid w:val="00991F57"/>
    <w:rsid w:val="00992090"/>
    <w:rsid w:val="009921B9"/>
    <w:rsid w:val="00992365"/>
    <w:rsid w:val="00992649"/>
    <w:rsid w:val="0099277C"/>
    <w:rsid w:val="00992825"/>
    <w:rsid w:val="009928AF"/>
    <w:rsid w:val="00992BDA"/>
    <w:rsid w:val="00992C87"/>
    <w:rsid w:val="00992E3B"/>
    <w:rsid w:val="00993032"/>
    <w:rsid w:val="00993182"/>
    <w:rsid w:val="0099324B"/>
    <w:rsid w:val="009932FE"/>
    <w:rsid w:val="009933A3"/>
    <w:rsid w:val="00993469"/>
    <w:rsid w:val="0099355F"/>
    <w:rsid w:val="00993609"/>
    <w:rsid w:val="00993629"/>
    <w:rsid w:val="009938B0"/>
    <w:rsid w:val="009938B2"/>
    <w:rsid w:val="009939E5"/>
    <w:rsid w:val="00993BEB"/>
    <w:rsid w:val="00993C43"/>
    <w:rsid w:val="00993C51"/>
    <w:rsid w:val="00993CEB"/>
    <w:rsid w:val="00993D94"/>
    <w:rsid w:val="00993FB3"/>
    <w:rsid w:val="009940D3"/>
    <w:rsid w:val="009941AE"/>
    <w:rsid w:val="00994373"/>
    <w:rsid w:val="009943B6"/>
    <w:rsid w:val="009943FB"/>
    <w:rsid w:val="009945BC"/>
    <w:rsid w:val="009945E2"/>
    <w:rsid w:val="00994669"/>
    <w:rsid w:val="009947B2"/>
    <w:rsid w:val="0099480D"/>
    <w:rsid w:val="009948A5"/>
    <w:rsid w:val="00994949"/>
    <w:rsid w:val="00994A26"/>
    <w:rsid w:val="00995075"/>
    <w:rsid w:val="00995090"/>
    <w:rsid w:val="009950B4"/>
    <w:rsid w:val="00995172"/>
    <w:rsid w:val="0099528D"/>
    <w:rsid w:val="00995388"/>
    <w:rsid w:val="009955A0"/>
    <w:rsid w:val="0099581F"/>
    <w:rsid w:val="0099589C"/>
    <w:rsid w:val="009959F9"/>
    <w:rsid w:val="00995BF9"/>
    <w:rsid w:val="00995D16"/>
    <w:rsid w:val="00995D2A"/>
    <w:rsid w:val="00995F6E"/>
    <w:rsid w:val="00995FCF"/>
    <w:rsid w:val="00996034"/>
    <w:rsid w:val="00996075"/>
    <w:rsid w:val="0099616F"/>
    <w:rsid w:val="009962D0"/>
    <w:rsid w:val="00996469"/>
    <w:rsid w:val="009964C1"/>
    <w:rsid w:val="0099659B"/>
    <w:rsid w:val="00996684"/>
    <w:rsid w:val="0099683F"/>
    <w:rsid w:val="0099688B"/>
    <w:rsid w:val="009968EC"/>
    <w:rsid w:val="009969FB"/>
    <w:rsid w:val="00996A02"/>
    <w:rsid w:val="00996A7C"/>
    <w:rsid w:val="00996F36"/>
    <w:rsid w:val="00997047"/>
    <w:rsid w:val="009970F4"/>
    <w:rsid w:val="009971C5"/>
    <w:rsid w:val="00997246"/>
    <w:rsid w:val="00997458"/>
    <w:rsid w:val="009974B9"/>
    <w:rsid w:val="0099774A"/>
    <w:rsid w:val="00997931"/>
    <w:rsid w:val="009979D2"/>
    <w:rsid w:val="00997A2C"/>
    <w:rsid w:val="00997AC0"/>
    <w:rsid w:val="00997D92"/>
    <w:rsid w:val="00997E9E"/>
    <w:rsid w:val="00997F24"/>
    <w:rsid w:val="009A03D8"/>
    <w:rsid w:val="009A04CF"/>
    <w:rsid w:val="009A062B"/>
    <w:rsid w:val="009A06C3"/>
    <w:rsid w:val="009A070F"/>
    <w:rsid w:val="009A0857"/>
    <w:rsid w:val="009A085C"/>
    <w:rsid w:val="009A0905"/>
    <w:rsid w:val="009A0957"/>
    <w:rsid w:val="009A0C85"/>
    <w:rsid w:val="009A0D68"/>
    <w:rsid w:val="009A0E1D"/>
    <w:rsid w:val="009A0E77"/>
    <w:rsid w:val="009A0EA1"/>
    <w:rsid w:val="009A0F34"/>
    <w:rsid w:val="009A1292"/>
    <w:rsid w:val="009A12C1"/>
    <w:rsid w:val="009A164C"/>
    <w:rsid w:val="009A1764"/>
    <w:rsid w:val="009A177F"/>
    <w:rsid w:val="009A17A2"/>
    <w:rsid w:val="009A17B9"/>
    <w:rsid w:val="009A18C5"/>
    <w:rsid w:val="009A1975"/>
    <w:rsid w:val="009A1C83"/>
    <w:rsid w:val="009A1DF7"/>
    <w:rsid w:val="009A1E10"/>
    <w:rsid w:val="009A1E1F"/>
    <w:rsid w:val="009A1E32"/>
    <w:rsid w:val="009A1E44"/>
    <w:rsid w:val="009A1F33"/>
    <w:rsid w:val="009A2088"/>
    <w:rsid w:val="009A20FF"/>
    <w:rsid w:val="009A2522"/>
    <w:rsid w:val="009A27A3"/>
    <w:rsid w:val="009A2806"/>
    <w:rsid w:val="009A28F8"/>
    <w:rsid w:val="009A2B5C"/>
    <w:rsid w:val="009A2BCF"/>
    <w:rsid w:val="009A2ECF"/>
    <w:rsid w:val="009A2F04"/>
    <w:rsid w:val="009A31FB"/>
    <w:rsid w:val="009A3204"/>
    <w:rsid w:val="009A3246"/>
    <w:rsid w:val="009A32D3"/>
    <w:rsid w:val="009A347D"/>
    <w:rsid w:val="009A374E"/>
    <w:rsid w:val="009A3778"/>
    <w:rsid w:val="009A37E1"/>
    <w:rsid w:val="009A3865"/>
    <w:rsid w:val="009A3891"/>
    <w:rsid w:val="009A3894"/>
    <w:rsid w:val="009A39D9"/>
    <w:rsid w:val="009A3B69"/>
    <w:rsid w:val="009A3B99"/>
    <w:rsid w:val="009A3BEB"/>
    <w:rsid w:val="009A3E13"/>
    <w:rsid w:val="009A3F22"/>
    <w:rsid w:val="009A406F"/>
    <w:rsid w:val="009A435A"/>
    <w:rsid w:val="009A44B6"/>
    <w:rsid w:val="009A46BE"/>
    <w:rsid w:val="009A478A"/>
    <w:rsid w:val="009A47FA"/>
    <w:rsid w:val="009A48A7"/>
    <w:rsid w:val="009A497A"/>
    <w:rsid w:val="009A4A80"/>
    <w:rsid w:val="009A4BAA"/>
    <w:rsid w:val="009A4C75"/>
    <w:rsid w:val="009A4C9C"/>
    <w:rsid w:val="009A4E3F"/>
    <w:rsid w:val="009A4ED7"/>
    <w:rsid w:val="009A4F77"/>
    <w:rsid w:val="009A5073"/>
    <w:rsid w:val="009A5374"/>
    <w:rsid w:val="009A537B"/>
    <w:rsid w:val="009A54B6"/>
    <w:rsid w:val="009A55ED"/>
    <w:rsid w:val="009A57C9"/>
    <w:rsid w:val="009A5993"/>
    <w:rsid w:val="009A5A38"/>
    <w:rsid w:val="009A5BB3"/>
    <w:rsid w:val="009A5EFB"/>
    <w:rsid w:val="009A5F30"/>
    <w:rsid w:val="009A64BD"/>
    <w:rsid w:val="009A65A7"/>
    <w:rsid w:val="009A6737"/>
    <w:rsid w:val="009A6C97"/>
    <w:rsid w:val="009A6D47"/>
    <w:rsid w:val="009A6D96"/>
    <w:rsid w:val="009A70F1"/>
    <w:rsid w:val="009A7108"/>
    <w:rsid w:val="009A711E"/>
    <w:rsid w:val="009A722C"/>
    <w:rsid w:val="009A7285"/>
    <w:rsid w:val="009A7366"/>
    <w:rsid w:val="009A741C"/>
    <w:rsid w:val="009A7588"/>
    <w:rsid w:val="009A76D4"/>
    <w:rsid w:val="009A771E"/>
    <w:rsid w:val="009A777B"/>
    <w:rsid w:val="009A785B"/>
    <w:rsid w:val="009A7935"/>
    <w:rsid w:val="009A799C"/>
    <w:rsid w:val="009A7AD2"/>
    <w:rsid w:val="009A7B0D"/>
    <w:rsid w:val="009A7C9E"/>
    <w:rsid w:val="009A7CA2"/>
    <w:rsid w:val="009A7CAC"/>
    <w:rsid w:val="009B0038"/>
    <w:rsid w:val="009B02B9"/>
    <w:rsid w:val="009B055F"/>
    <w:rsid w:val="009B06B2"/>
    <w:rsid w:val="009B06C4"/>
    <w:rsid w:val="009B07A7"/>
    <w:rsid w:val="009B08FD"/>
    <w:rsid w:val="009B09EC"/>
    <w:rsid w:val="009B0A61"/>
    <w:rsid w:val="009B0A6C"/>
    <w:rsid w:val="009B0BBE"/>
    <w:rsid w:val="009B0C61"/>
    <w:rsid w:val="009B0C7D"/>
    <w:rsid w:val="009B0D8D"/>
    <w:rsid w:val="009B0DA9"/>
    <w:rsid w:val="009B0F12"/>
    <w:rsid w:val="009B1000"/>
    <w:rsid w:val="009B10A1"/>
    <w:rsid w:val="009B123C"/>
    <w:rsid w:val="009B13DF"/>
    <w:rsid w:val="009B1833"/>
    <w:rsid w:val="009B18CD"/>
    <w:rsid w:val="009B1D89"/>
    <w:rsid w:val="009B1E33"/>
    <w:rsid w:val="009B21A1"/>
    <w:rsid w:val="009B21C1"/>
    <w:rsid w:val="009B2203"/>
    <w:rsid w:val="009B238C"/>
    <w:rsid w:val="009B24E9"/>
    <w:rsid w:val="009B2571"/>
    <w:rsid w:val="009B25BB"/>
    <w:rsid w:val="009B26C9"/>
    <w:rsid w:val="009B27B4"/>
    <w:rsid w:val="009B2B79"/>
    <w:rsid w:val="009B310B"/>
    <w:rsid w:val="009B31E2"/>
    <w:rsid w:val="009B338D"/>
    <w:rsid w:val="009B35C1"/>
    <w:rsid w:val="009B39B1"/>
    <w:rsid w:val="009B39F5"/>
    <w:rsid w:val="009B3A6D"/>
    <w:rsid w:val="009B3A9E"/>
    <w:rsid w:val="009B3ABD"/>
    <w:rsid w:val="009B3B95"/>
    <w:rsid w:val="009B3E14"/>
    <w:rsid w:val="009B3ECC"/>
    <w:rsid w:val="009B40AC"/>
    <w:rsid w:val="009B40B2"/>
    <w:rsid w:val="009B40CC"/>
    <w:rsid w:val="009B4272"/>
    <w:rsid w:val="009B42D8"/>
    <w:rsid w:val="009B434D"/>
    <w:rsid w:val="009B43DF"/>
    <w:rsid w:val="009B4407"/>
    <w:rsid w:val="009B45A1"/>
    <w:rsid w:val="009B4677"/>
    <w:rsid w:val="009B467A"/>
    <w:rsid w:val="009B4756"/>
    <w:rsid w:val="009B48BC"/>
    <w:rsid w:val="009B4BDC"/>
    <w:rsid w:val="009B4C5C"/>
    <w:rsid w:val="009B4C96"/>
    <w:rsid w:val="009B5045"/>
    <w:rsid w:val="009B50B5"/>
    <w:rsid w:val="009B5102"/>
    <w:rsid w:val="009B5229"/>
    <w:rsid w:val="009B53E3"/>
    <w:rsid w:val="009B5554"/>
    <w:rsid w:val="009B564F"/>
    <w:rsid w:val="009B567C"/>
    <w:rsid w:val="009B5747"/>
    <w:rsid w:val="009B5A3D"/>
    <w:rsid w:val="009B5A97"/>
    <w:rsid w:val="009B5BBC"/>
    <w:rsid w:val="009B5C83"/>
    <w:rsid w:val="009B5D0C"/>
    <w:rsid w:val="009B5D29"/>
    <w:rsid w:val="009B5F9C"/>
    <w:rsid w:val="009B5FD1"/>
    <w:rsid w:val="009B601F"/>
    <w:rsid w:val="009B6094"/>
    <w:rsid w:val="009B64CC"/>
    <w:rsid w:val="009B6614"/>
    <w:rsid w:val="009B66A8"/>
    <w:rsid w:val="009B6700"/>
    <w:rsid w:val="009B688B"/>
    <w:rsid w:val="009B6A08"/>
    <w:rsid w:val="009B6B0C"/>
    <w:rsid w:val="009B6DFD"/>
    <w:rsid w:val="009B70ED"/>
    <w:rsid w:val="009B72C6"/>
    <w:rsid w:val="009B7391"/>
    <w:rsid w:val="009B742D"/>
    <w:rsid w:val="009B7513"/>
    <w:rsid w:val="009B765B"/>
    <w:rsid w:val="009B76AA"/>
    <w:rsid w:val="009B76CF"/>
    <w:rsid w:val="009B7743"/>
    <w:rsid w:val="009B7856"/>
    <w:rsid w:val="009B79B1"/>
    <w:rsid w:val="009B7AAE"/>
    <w:rsid w:val="009B7AB8"/>
    <w:rsid w:val="009B7CF9"/>
    <w:rsid w:val="009B7E8C"/>
    <w:rsid w:val="009B7EF5"/>
    <w:rsid w:val="009B7F49"/>
    <w:rsid w:val="009B7F69"/>
    <w:rsid w:val="009B7F83"/>
    <w:rsid w:val="009B7FCB"/>
    <w:rsid w:val="009C0061"/>
    <w:rsid w:val="009C00F5"/>
    <w:rsid w:val="009C03D6"/>
    <w:rsid w:val="009C0547"/>
    <w:rsid w:val="009C0D14"/>
    <w:rsid w:val="009C0D39"/>
    <w:rsid w:val="009C0DCD"/>
    <w:rsid w:val="009C0DD5"/>
    <w:rsid w:val="009C0EED"/>
    <w:rsid w:val="009C11B5"/>
    <w:rsid w:val="009C11F2"/>
    <w:rsid w:val="009C1293"/>
    <w:rsid w:val="009C138A"/>
    <w:rsid w:val="009C1435"/>
    <w:rsid w:val="009C15D6"/>
    <w:rsid w:val="009C1673"/>
    <w:rsid w:val="009C16BD"/>
    <w:rsid w:val="009C174D"/>
    <w:rsid w:val="009C18CC"/>
    <w:rsid w:val="009C19CF"/>
    <w:rsid w:val="009C1CD7"/>
    <w:rsid w:val="009C1E2A"/>
    <w:rsid w:val="009C2024"/>
    <w:rsid w:val="009C2102"/>
    <w:rsid w:val="009C21DF"/>
    <w:rsid w:val="009C221A"/>
    <w:rsid w:val="009C2387"/>
    <w:rsid w:val="009C240D"/>
    <w:rsid w:val="009C24C8"/>
    <w:rsid w:val="009C24DC"/>
    <w:rsid w:val="009C2802"/>
    <w:rsid w:val="009C28FD"/>
    <w:rsid w:val="009C2AB5"/>
    <w:rsid w:val="009C2B85"/>
    <w:rsid w:val="009C2C8A"/>
    <w:rsid w:val="009C2F13"/>
    <w:rsid w:val="009C310E"/>
    <w:rsid w:val="009C32BD"/>
    <w:rsid w:val="009C336C"/>
    <w:rsid w:val="009C345A"/>
    <w:rsid w:val="009C34D7"/>
    <w:rsid w:val="009C398C"/>
    <w:rsid w:val="009C39FA"/>
    <w:rsid w:val="009C3A3A"/>
    <w:rsid w:val="009C3B53"/>
    <w:rsid w:val="009C3E08"/>
    <w:rsid w:val="009C3E91"/>
    <w:rsid w:val="009C3F50"/>
    <w:rsid w:val="009C407C"/>
    <w:rsid w:val="009C41E1"/>
    <w:rsid w:val="009C433D"/>
    <w:rsid w:val="009C4379"/>
    <w:rsid w:val="009C438F"/>
    <w:rsid w:val="009C4467"/>
    <w:rsid w:val="009C450B"/>
    <w:rsid w:val="009C45B3"/>
    <w:rsid w:val="009C4627"/>
    <w:rsid w:val="009C464C"/>
    <w:rsid w:val="009C4877"/>
    <w:rsid w:val="009C4A74"/>
    <w:rsid w:val="009C4C8B"/>
    <w:rsid w:val="009C4CA0"/>
    <w:rsid w:val="009C4D21"/>
    <w:rsid w:val="009C4EED"/>
    <w:rsid w:val="009C4FFB"/>
    <w:rsid w:val="009C5068"/>
    <w:rsid w:val="009C5149"/>
    <w:rsid w:val="009C514C"/>
    <w:rsid w:val="009C526C"/>
    <w:rsid w:val="009C53B9"/>
    <w:rsid w:val="009C5478"/>
    <w:rsid w:val="009C565D"/>
    <w:rsid w:val="009C568D"/>
    <w:rsid w:val="009C56B5"/>
    <w:rsid w:val="009C56EA"/>
    <w:rsid w:val="009C570C"/>
    <w:rsid w:val="009C58A6"/>
    <w:rsid w:val="009C59CC"/>
    <w:rsid w:val="009C5CA1"/>
    <w:rsid w:val="009C5EA3"/>
    <w:rsid w:val="009C5F1F"/>
    <w:rsid w:val="009C5F81"/>
    <w:rsid w:val="009C6017"/>
    <w:rsid w:val="009C604B"/>
    <w:rsid w:val="009C60A8"/>
    <w:rsid w:val="009C6185"/>
    <w:rsid w:val="009C62C9"/>
    <w:rsid w:val="009C652A"/>
    <w:rsid w:val="009C6598"/>
    <w:rsid w:val="009C6895"/>
    <w:rsid w:val="009C692C"/>
    <w:rsid w:val="009C6A6E"/>
    <w:rsid w:val="009C6B32"/>
    <w:rsid w:val="009C6BF2"/>
    <w:rsid w:val="009C6C31"/>
    <w:rsid w:val="009C6D3A"/>
    <w:rsid w:val="009C6D7C"/>
    <w:rsid w:val="009C6E5F"/>
    <w:rsid w:val="009C6E76"/>
    <w:rsid w:val="009C6EAA"/>
    <w:rsid w:val="009C6ECE"/>
    <w:rsid w:val="009C6ED9"/>
    <w:rsid w:val="009C6EE5"/>
    <w:rsid w:val="009C713E"/>
    <w:rsid w:val="009C7171"/>
    <w:rsid w:val="009C7701"/>
    <w:rsid w:val="009C777F"/>
    <w:rsid w:val="009C7AFF"/>
    <w:rsid w:val="009C7B2F"/>
    <w:rsid w:val="009C7B87"/>
    <w:rsid w:val="009C7E35"/>
    <w:rsid w:val="009C7F97"/>
    <w:rsid w:val="009D0099"/>
    <w:rsid w:val="009D013C"/>
    <w:rsid w:val="009D02CF"/>
    <w:rsid w:val="009D0324"/>
    <w:rsid w:val="009D044C"/>
    <w:rsid w:val="009D0620"/>
    <w:rsid w:val="009D07B2"/>
    <w:rsid w:val="009D0A4F"/>
    <w:rsid w:val="009D0B67"/>
    <w:rsid w:val="009D0CA2"/>
    <w:rsid w:val="009D0DEB"/>
    <w:rsid w:val="009D0F8C"/>
    <w:rsid w:val="009D1048"/>
    <w:rsid w:val="009D1165"/>
    <w:rsid w:val="009D143C"/>
    <w:rsid w:val="009D17E5"/>
    <w:rsid w:val="009D18C4"/>
    <w:rsid w:val="009D1A13"/>
    <w:rsid w:val="009D1AFC"/>
    <w:rsid w:val="009D1D01"/>
    <w:rsid w:val="009D1E44"/>
    <w:rsid w:val="009D1E61"/>
    <w:rsid w:val="009D1EDC"/>
    <w:rsid w:val="009D1F3C"/>
    <w:rsid w:val="009D2236"/>
    <w:rsid w:val="009D23F6"/>
    <w:rsid w:val="009D260B"/>
    <w:rsid w:val="009D27B4"/>
    <w:rsid w:val="009D284D"/>
    <w:rsid w:val="009D2A70"/>
    <w:rsid w:val="009D2A90"/>
    <w:rsid w:val="009D2B53"/>
    <w:rsid w:val="009D2D48"/>
    <w:rsid w:val="009D2D99"/>
    <w:rsid w:val="009D2EDF"/>
    <w:rsid w:val="009D2F36"/>
    <w:rsid w:val="009D3013"/>
    <w:rsid w:val="009D31E6"/>
    <w:rsid w:val="009D3318"/>
    <w:rsid w:val="009D331E"/>
    <w:rsid w:val="009D35C2"/>
    <w:rsid w:val="009D38EB"/>
    <w:rsid w:val="009D3937"/>
    <w:rsid w:val="009D394D"/>
    <w:rsid w:val="009D396D"/>
    <w:rsid w:val="009D39FB"/>
    <w:rsid w:val="009D3BF0"/>
    <w:rsid w:val="009D3E03"/>
    <w:rsid w:val="009D3E54"/>
    <w:rsid w:val="009D3F8C"/>
    <w:rsid w:val="009D40F3"/>
    <w:rsid w:val="009D4120"/>
    <w:rsid w:val="009D45A0"/>
    <w:rsid w:val="009D45B4"/>
    <w:rsid w:val="009D45F3"/>
    <w:rsid w:val="009D4624"/>
    <w:rsid w:val="009D49E3"/>
    <w:rsid w:val="009D4AB6"/>
    <w:rsid w:val="009D4C64"/>
    <w:rsid w:val="009D531B"/>
    <w:rsid w:val="009D531C"/>
    <w:rsid w:val="009D5391"/>
    <w:rsid w:val="009D55CB"/>
    <w:rsid w:val="009D56CF"/>
    <w:rsid w:val="009D5807"/>
    <w:rsid w:val="009D599C"/>
    <w:rsid w:val="009D5C71"/>
    <w:rsid w:val="009D5CAE"/>
    <w:rsid w:val="009D5DBE"/>
    <w:rsid w:val="009D5F81"/>
    <w:rsid w:val="009D643C"/>
    <w:rsid w:val="009D6504"/>
    <w:rsid w:val="009D6581"/>
    <w:rsid w:val="009D67D5"/>
    <w:rsid w:val="009D6863"/>
    <w:rsid w:val="009D699C"/>
    <w:rsid w:val="009D69C3"/>
    <w:rsid w:val="009D6B43"/>
    <w:rsid w:val="009D6D85"/>
    <w:rsid w:val="009D6E14"/>
    <w:rsid w:val="009D71F2"/>
    <w:rsid w:val="009D7359"/>
    <w:rsid w:val="009D73C7"/>
    <w:rsid w:val="009D73CA"/>
    <w:rsid w:val="009D7549"/>
    <w:rsid w:val="009D7706"/>
    <w:rsid w:val="009D7711"/>
    <w:rsid w:val="009D77A3"/>
    <w:rsid w:val="009D7872"/>
    <w:rsid w:val="009D79ED"/>
    <w:rsid w:val="009D7B5E"/>
    <w:rsid w:val="009D7C44"/>
    <w:rsid w:val="009D7E8D"/>
    <w:rsid w:val="009D7FAB"/>
    <w:rsid w:val="009E01C6"/>
    <w:rsid w:val="009E01D4"/>
    <w:rsid w:val="009E02A3"/>
    <w:rsid w:val="009E03A0"/>
    <w:rsid w:val="009E0727"/>
    <w:rsid w:val="009E0744"/>
    <w:rsid w:val="009E075D"/>
    <w:rsid w:val="009E07CE"/>
    <w:rsid w:val="009E0816"/>
    <w:rsid w:val="009E0873"/>
    <w:rsid w:val="009E0876"/>
    <w:rsid w:val="009E0931"/>
    <w:rsid w:val="009E0AA1"/>
    <w:rsid w:val="009E0D59"/>
    <w:rsid w:val="009E0D8C"/>
    <w:rsid w:val="009E0DD0"/>
    <w:rsid w:val="009E0E92"/>
    <w:rsid w:val="009E10B4"/>
    <w:rsid w:val="009E12F7"/>
    <w:rsid w:val="009E13C0"/>
    <w:rsid w:val="009E142F"/>
    <w:rsid w:val="009E14A4"/>
    <w:rsid w:val="009E161F"/>
    <w:rsid w:val="009E1643"/>
    <w:rsid w:val="009E16BE"/>
    <w:rsid w:val="009E1789"/>
    <w:rsid w:val="009E17F1"/>
    <w:rsid w:val="009E1A02"/>
    <w:rsid w:val="009E1B19"/>
    <w:rsid w:val="009E1C2A"/>
    <w:rsid w:val="009E1E60"/>
    <w:rsid w:val="009E206F"/>
    <w:rsid w:val="009E2241"/>
    <w:rsid w:val="009E2612"/>
    <w:rsid w:val="009E2621"/>
    <w:rsid w:val="009E2715"/>
    <w:rsid w:val="009E2A92"/>
    <w:rsid w:val="009E2AD0"/>
    <w:rsid w:val="009E2FC1"/>
    <w:rsid w:val="009E2FD5"/>
    <w:rsid w:val="009E2FDE"/>
    <w:rsid w:val="009E3468"/>
    <w:rsid w:val="009E3484"/>
    <w:rsid w:val="009E348A"/>
    <w:rsid w:val="009E3519"/>
    <w:rsid w:val="009E353A"/>
    <w:rsid w:val="009E37C0"/>
    <w:rsid w:val="009E37CB"/>
    <w:rsid w:val="009E38DA"/>
    <w:rsid w:val="009E3916"/>
    <w:rsid w:val="009E3B28"/>
    <w:rsid w:val="009E3CCF"/>
    <w:rsid w:val="009E3F43"/>
    <w:rsid w:val="009E415A"/>
    <w:rsid w:val="009E424C"/>
    <w:rsid w:val="009E42C9"/>
    <w:rsid w:val="009E42D8"/>
    <w:rsid w:val="009E4464"/>
    <w:rsid w:val="009E4491"/>
    <w:rsid w:val="009E45A5"/>
    <w:rsid w:val="009E45D8"/>
    <w:rsid w:val="009E460C"/>
    <w:rsid w:val="009E4715"/>
    <w:rsid w:val="009E471B"/>
    <w:rsid w:val="009E4882"/>
    <w:rsid w:val="009E4965"/>
    <w:rsid w:val="009E4B5A"/>
    <w:rsid w:val="009E4B86"/>
    <w:rsid w:val="009E4C06"/>
    <w:rsid w:val="009E4C68"/>
    <w:rsid w:val="009E4CD6"/>
    <w:rsid w:val="009E4D33"/>
    <w:rsid w:val="009E4ECD"/>
    <w:rsid w:val="009E50E3"/>
    <w:rsid w:val="009E5389"/>
    <w:rsid w:val="009E53FC"/>
    <w:rsid w:val="009E542B"/>
    <w:rsid w:val="009E54AE"/>
    <w:rsid w:val="009E56DA"/>
    <w:rsid w:val="009E570F"/>
    <w:rsid w:val="009E57EB"/>
    <w:rsid w:val="009E5868"/>
    <w:rsid w:val="009E590D"/>
    <w:rsid w:val="009E5A9A"/>
    <w:rsid w:val="009E5AE0"/>
    <w:rsid w:val="009E5B04"/>
    <w:rsid w:val="009E5BE8"/>
    <w:rsid w:val="009E5CEE"/>
    <w:rsid w:val="009E5D79"/>
    <w:rsid w:val="009E5DBB"/>
    <w:rsid w:val="009E5FE5"/>
    <w:rsid w:val="009E6069"/>
    <w:rsid w:val="009E60C8"/>
    <w:rsid w:val="009E60D7"/>
    <w:rsid w:val="009E60F8"/>
    <w:rsid w:val="009E6185"/>
    <w:rsid w:val="009E61EA"/>
    <w:rsid w:val="009E62F4"/>
    <w:rsid w:val="009E62FF"/>
    <w:rsid w:val="009E6338"/>
    <w:rsid w:val="009E6386"/>
    <w:rsid w:val="009E63D0"/>
    <w:rsid w:val="009E668A"/>
    <w:rsid w:val="009E66AD"/>
    <w:rsid w:val="009E6CC7"/>
    <w:rsid w:val="009E6D42"/>
    <w:rsid w:val="009E6D5E"/>
    <w:rsid w:val="009E6DB8"/>
    <w:rsid w:val="009E6DF6"/>
    <w:rsid w:val="009E6E13"/>
    <w:rsid w:val="009E7024"/>
    <w:rsid w:val="009E705B"/>
    <w:rsid w:val="009E75C7"/>
    <w:rsid w:val="009E76F2"/>
    <w:rsid w:val="009E786A"/>
    <w:rsid w:val="009E799F"/>
    <w:rsid w:val="009E7AE4"/>
    <w:rsid w:val="009E7C75"/>
    <w:rsid w:val="009E7E89"/>
    <w:rsid w:val="009E7ECD"/>
    <w:rsid w:val="009E7F51"/>
    <w:rsid w:val="009F010A"/>
    <w:rsid w:val="009F0277"/>
    <w:rsid w:val="009F0524"/>
    <w:rsid w:val="009F09FD"/>
    <w:rsid w:val="009F0B6F"/>
    <w:rsid w:val="009F0C94"/>
    <w:rsid w:val="009F0CA5"/>
    <w:rsid w:val="009F0D4C"/>
    <w:rsid w:val="009F0E10"/>
    <w:rsid w:val="009F0E42"/>
    <w:rsid w:val="009F0F76"/>
    <w:rsid w:val="009F0FBB"/>
    <w:rsid w:val="009F1055"/>
    <w:rsid w:val="009F10CC"/>
    <w:rsid w:val="009F127A"/>
    <w:rsid w:val="009F13A0"/>
    <w:rsid w:val="009F1421"/>
    <w:rsid w:val="009F1453"/>
    <w:rsid w:val="009F1552"/>
    <w:rsid w:val="009F161B"/>
    <w:rsid w:val="009F16EA"/>
    <w:rsid w:val="009F1729"/>
    <w:rsid w:val="009F173F"/>
    <w:rsid w:val="009F1912"/>
    <w:rsid w:val="009F1918"/>
    <w:rsid w:val="009F19C2"/>
    <w:rsid w:val="009F1A1A"/>
    <w:rsid w:val="009F1BB9"/>
    <w:rsid w:val="009F1D99"/>
    <w:rsid w:val="009F1F25"/>
    <w:rsid w:val="009F1F30"/>
    <w:rsid w:val="009F2497"/>
    <w:rsid w:val="009F2583"/>
    <w:rsid w:val="009F26B7"/>
    <w:rsid w:val="009F28E6"/>
    <w:rsid w:val="009F29BA"/>
    <w:rsid w:val="009F29C1"/>
    <w:rsid w:val="009F2AD9"/>
    <w:rsid w:val="009F2BD2"/>
    <w:rsid w:val="009F2E74"/>
    <w:rsid w:val="009F2EEE"/>
    <w:rsid w:val="009F3038"/>
    <w:rsid w:val="009F3111"/>
    <w:rsid w:val="009F3168"/>
    <w:rsid w:val="009F3384"/>
    <w:rsid w:val="009F33EC"/>
    <w:rsid w:val="009F361A"/>
    <w:rsid w:val="009F367A"/>
    <w:rsid w:val="009F38D7"/>
    <w:rsid w:val="009F3A53"/>
    <w:rsid w:val="009F3B01"/>
    <w:rsid w:val="009F3B57"/>
    <w:rsid w:val="009F3C3B"/>
    <w:rsid w:val="009F3CA6"/>
    <w:rsid w:val="009F3D23"/>
    <w:rsid w:val="009F3D5E"/>
    <w:rsid w:val="009F3D9C"/>
    <w:rsid w:val="009F3E05"/>
    <w:rsid w:val="009F3E70"/>
    <w:rsid w:val="009F3FB6"/>
    <w:rsid w:val="009F4068"/>
    <w:rsid w:val="009F40CA"/>
    <w:rsid w:val="009F40D7"/>
    <w:rsid w:val="009F4364"/>
    <w:rsid w:val="009F43C8"/>
    <w:rsid w:val="009F444F"/>
    <w:rsid w:val="009F46BF"/>
    <w:rsid w:val="009F46FB"/>
    <w:rsid w:val="009F47AA"/>
    <w:rsid w:val="009F4C22"/>
    <w:rsid w:val="009F4C8C"/>
    <w:rsid w:val="009F4D40"/>
    <w:rsid w:val="009F4D4B"/>
    <w:rsid w:val="009F4DFD"/>
    <w:rsid w:val="009F4FBC"/>
    <w:rsid w:val="009F4FC0"/>
    <w:rsid w:val="009F5014"/>
    <w:rsid w:val="009F5281"/>
    <w:rsid w:val="009F529A"/>
    <w:rsid w:val="009F54E7"/>
    <w:rsid w:val="009F5635"/>
    <w:rsid w:val="009F567E"/>
    <w:rsid w:val="009F568B"/>
    <w:rsid w:val="009F572F"/>
    <w:rsid w:val="009F574E"/>
    <w:rsid w:val="009F5831"/>
    <w:rsid w:val="009F5A3D"/>
    <w:rsid w:val="009F5B55"/>
    <w:rsid w:val="009F5B62"/>
    <w:rsid w:val="009F5D0C"/>
    <w:rsid w:val="009F5D46"/>
    <w:rsid w:val="009F5DEA"/>
    <w:rsid w:val="009F5DFC"/>
    <w:rsid w:val="009F5F3C"/>
    <w:rsid w:val="009F61D0"/>
    <w:rsid w:val="009F62A8"/>
    <w:rsid w:val="009F6339"/>
    <w:rsid w:val="009F633A"/>
    <w:rsid w:val="009F6541"/>
    <w:rsid w:val="009F66A3"/>
    <w:rsid w:val="009F67D4"/>
    <w:rsid w:val="009F690B"/>
    <w:rsid w:val="009F6ABD"/>
    <w:rsid w:val="009F6B59"/>
    <w:rsid w:val="009F6D31"/>
    <w:rsid w:val="009F6E63"/>
    <w:rsid w:val="009F6E91"/>
    <w:rsid w:val="009F6EFB"/>
    <w:rsid w:val="009F6FCC"/>
    <w:rsid w:val="009F7173"/>
    <w:rsid w:val="009F7206"/>
    <w:rsid w:val="009F730F"/>
    <w:rsid w:val="009F73D5"/>
    <w:rsid w:val="009F7457"/>
    <w:rsid w:val="009F7481"/>
    <w:rsid w:val="009F7550"/>
    <w:rsid w:val="009F7561"/>
    <w:rsid w:val="009F75A7"/>
    <w:rsid w:val="009F76F6"/>
    <w:rsid w:val="009F77A3"/>
    <w:rsid w:val="009F79E7"/>
    <w:rsid w:val="009F7C48"/>
    <w:rsid w:val="009F7DA8"/>
    <w:rsid w:val="009F7E67"/>
    <w:rsid w:val="009F7EC5"/>
    <w:rsid w:val="009F7F9B"/>
    <w:rsid w:val="00A0004D"/>
    <w:rsid w:val="00A00080"/>
    <w:rsid w:val="00A0010B"/>
    <w:rsid w:val="00A001C4"/>
    <w:rsid w:val="00A001CF"/>
    <w:rsid w:val="00A00368"/>
    <w:rsid w:val="00A0055F"/>
    <w:rsid w:val="00A0061C"/>
    <w:rsid w:val="00A0070D"/>
    <w:rsid w:val="00A0084A"/>
    <w:rsid w:val="00A00910"/>
    <w:rsid w:val="00A0091E"/>
    <w:rsid w:val="00A00E9A"/>
    <w:rsid w:val="00A00F50"/>
    <w:rsid w:val="00A00FB4"/>
    <w:rsid w:val="00A010AE"/>
    <w:rsid w:val="00A012BC"/>
    <w:rsid w:val="00A01565"/>
    <w:rsid w:val="00A01595"/>
    <w:rsid w:val="00A0176B"/>
    <w:rsid w:val="00A01A83"/>
    <w:rsid w:val="00A01C81"/>
    <w:rsid w:val="00A01D1C"/>
    <w:rsid w:val="00A01D77"/>
    <w:rsid w:val="00A01E02"/>
    <w:rsid w:val="00A01E18"/>
    <w:rsid w:val="00A01E70"/>
    <w:rsid w:val="00A020FC"/>
    <w:rsid w:val="00A0214B"/>
    <w:rsid w:val="00A021F8"/>
    <w:rsid w:val="00A02271"/>
    <w:rsid w:val="00A022D2"/>
    <w:rsid w:val="00A0239F"/>
    <w:rsid w:val="00A02533"/>
    <w:rsid w:val="00A026C1"/>
    <w:rsid w:val="00A027CA"/>
    <w:rsid w:val="00A02895"/>
    <w:rsid w:val="00A028E5"/>
    <w:rsid w:val="00A02989"/>
    <w:rsid w:val="00A029C6"/>
    <w:rsid w:val="00A02AD8"/>
    <w:rsid w:val="00A02D5C"/>
    <w:rsid w:val="00A02DD8"/>
    <w:rsid w:val="00A02E8C"/>
    <w:rsid w:val="00A02F24"/>
    <w:rsid w:val="00A03210"/>
    <w:rsid w:val="00A0332A"/>
    <w:rsid w:val="00A03611"/>
    <w:rsid w:val="00A0374B"/>
    <w:rsid w:val="00A037ED"/>
    <w:rsid w:val="00A03B04"/>
    <w:rsid w:val="00A03C01"/>
    <w:rsid w:val="00A03C57"/>
    <w:rsid w:val="00A03DAF"/>
    <w:rsid w:val="00A03E7F"/>
    <w:rsid w:val="00A03F7C"/>
    <w:rsid w:val="00A03FA7"/>
    <w:rsid w:val="00A0422E"/>
    <w:rsid w:val="00A04248"/>
    <w:rsid w:val="00A042C1"/>
    <w:rsid w:val="00A043CF"/>
    <w:rsid w:val="00A04440"/>
    <w:rsid w:val="00A044A3"/>
    <w:rsid w:val="00A046CD"/>
    <w:rsid w:val="00A047DB"/>
    <w:rsid w:val="00A04895"/>
    <w:rsid w:val="00A04956"/>
    <w:rsid w:val="00A04BEB"/>
    <w:rsid w:val="00A04C01"/>
    <w:rsid w:val="00A04D14"/>
    <w:rsid w:val="00A04D60"/>
    <w:rsid w:val="00A04E80"/>
    <w:rsid w:val="00A04ECD"/>
    <w:rsid w:val="00A0500D"/>
    <w:rsid w:val="00A05013"/>
    <w:rsid w:val="00A05075"/>
    <w:rsid w:val="00A0511A"/>
    <w:rsid w:val="00A05198"/>
    <w:rsid w:val="00A05315"/>
    <w:rsid w:val="00A05331"/>
    <w:rsid w:val="00A0537B"/>
    <w:rsid w:val="00A05481"/>
    <w:rsid w:val="00A05624"/>
    <w:rsid w:val="00A05636"/>
    <w:rsid w:val="00A05875"/>
    <w:rsid w:val="00A05984"/>
    <w:rsid w:val="00A05C74"/>
    <w:rsid w:val="00A05D41"/>
    <w:rsid w:val="00A05E77"/>
    <w:rsid w:val="00A05E8C"/>
    <w:rsid w:val="00A05ED0"/>
    <w:rsid w:val="00A05F1D"/>
    <w:rsid w:val="00A05FDF"/>
    <w:rsid w:val="00A06068"/>
    <w:rsid w:val="00A060AA"/>
    <w:rsid w:val="00A062AC"/>
    <w:rsid w:val="00A062FA"/>
    <w:rsid w:val="00A064B5"/>
    <w:rsid w:val="00A06527"/>
    <w:rsid w:val="00A06530"/>
    <w:rsid w:val="00A067AC"/>
    <w:rsid w:val="00A06960"/>
    <w:rsid w:val="00A06B11"/>
    <w:rsid w:val="00A06B1D"/>
    <w:rsid w:val="00A06C00"/>
    <w:rsid w:val="00A06E05"/>
    <w:rsid w:val="00A06EFC"/>
    <w:rsid w:val="00A06F78"/>
    <w:rsid w:val="00A07167"/>
    <w:rsid w:val="00A07394"/>
    <w:rsid w:val="00A0749E"/>
    <w:rsid w:val="00A074D2"/>
    <w:rsid w:val="00A074F2"/>
    <w:rsid w:val="00A0755A"/>
    <w:rsid w:val="00A07651"/>
    <w:rsid w:val="00A07671"/>
    <w:rsid w:val="00A077AC"/>
    <w:rsid w:val="00A078E2"/>
    <w:rsid w:val="00A07A54"/>
    <w:rsid w:val="00A07B90"/>
    <w:rsid w:val="00A07C6A"/>
    <w:rsid w:val="00A07D0D"/>
    <w:rsid w:val="00A07D72"/>
    <w:rsid w:val="00A07EE4"/>
    <w:rsid w:val="00A10026"/>
    <w:rsid w:val="00A10091"/>
    <w:rsid w:val="00A100F7"/>
    <w:rsid w:val="00A10106"/>
    <w:rsid w:val="00A1022D"/>
    <w:rsid w:val="00A102E5"/>
    <w:rsid w:val="00A103A7"/>
    <w:rsid w:val="00A1064F"/>
    <w:rsid w:val="00A10659"/>
    <w:rsid w:val="00A10694"/>
    <w:rsid w:val="00A106B2"/>
    <w:rsid w:val="00A107AA"/>
    <w:rsid w:val="00A10862"/>
    <w:rsid w:val="00A10A34"/>
    <w:rsid w:val="00A10BEC"/>
    <w:rsid w:val="00A10C59"/>
    <w:rsid w:val="00A10CB4"/>
    <w:rsid w:val="00A10EA8"/>
    <w:rsid w:val="00A10EEB"/>
    <w:rsid w:val="00A10F88"/>
    <w:rsid w:val="00A11219"/>
    <w:rsid w:val="00A115D6"/>
    <w:rsid w:val="00A118CD"/>
    <w:rsid w:val="00A118E9"/>
    <w:rsid w:val="00A11A3E"/>
    <w:rsid w:val="00A11AD7"/>
    <w:rsid w:val="00A11C87"/>
    <w:rsid w:val="00A11D78"/>
    <w:rsid w:val="00A11DBC"/>
    <w:rsid w:val="00A11DCF"/>
    <w:rsid w:val="00A11EA4"/>
    <w:rsid w:val="00A12189"/>
    <w:rsid w:val="00A121EA"/>
    <w:rsid w:val="00A125A0"/>
    <w:rsid w:val="00A12664"/>
    <w:rsid w:val="00A1267C"/>
    <w:rsid w:val="00A126BB"/>
    <w:rsid w:val="00A12871"/>
    <w:rsid w:val="00A1289C"/>
    <w:rsid w:val="00A128DE"/>
    <w:rsid w:val="00A1292F"/>
    <w:rsid w:val="00A1293C"/>
    <w:rsid w:val="00A12AAE"/>
    <w:rsid w:val="00A12AC4"/>
    <w:rsid w:val="00A12AFE"/>
    <w:rsid w:val="00A12B6B"/>
    <w:rsid w:val="00A12C65"/>
    <w:rsid w:val="00A12D01"/>
    <w:rsid w:val="00A12E17"/>
    <w:rsid w:val="00A1302A"/>
    <w:rsid w:val="00A1314C"/>
    <w:rsid w:val="00A13469"/>
    <w:rsid w:val="00A13491"/>
    <w:rsid w:val="00A135FA"/>
    <w:rsid w:val="00A13750"/>
    <w:rsid w:val="00A137CF"/>
    <w:rsid w:val="00A13945"/>
    <w:rsid w:val="00A13985"/>
    <w:rsid w:val="00A13BC8"/>
    <w:rsid w:val="00A13BF0"/>
    <w:rsid w:val="00A13CFA"/>
    <w:rsid w:val="00A13D72"/>
    <w:rsid w:val="00A13D89"/>
    <w:rsid w:val="00A13DD5"/>
    <w:rsid w:val="00A142BD"/>
    <w:rsid w:val="00A14585"/>
    <w:rsid w:val="00A1479A"/>
    <w:rsid w:val="00A14962"/>
    <w:rsid w:val="00A149B4"/>
    <w:rsid w:val="00A14A16"/>
    <w:rsid w:val="00A14A24"/>
    <w:rsid w:val="00A14E77"/>
    <w:rsid w:val="00A151F8"/>
    <w:rsid w:val="00A152B4"/>
    <w:rsid w:val="00A153C4"/>
    <w:rsid w:val="00A154FA"/>
    <w:rsid w:val="00A15732"/>
    <w:rsid w:val="00A1575D"/>
    <w:rsid w:val="00A15951"/>
    <w:rsid w:val="00A15A2E"/>
    <w:rsid w:val="00A15C75"/>
    <w:rsid w:val="00A162DC"/>
    <w:rsid w:val="00A1667B"/>
    <w:rsid w:val="00A168AC"/>
    <w:rsid w:val="00A168BA"/>
    <w:rsid w:val="00A16A0F"/>
    <w:rsid w:val="00A16A91"/>
    <w:rsid w:val="00A16B28"/>
    <w:rsid w:val="00A16B91"/>
    <w:rsid w:val="00A16E7A"/>
    <w:rsid w:val="00A16FE5"/>
    <w:rsid w:val="00A17002"/>
    <w:rsid w:val="00A17558"/>
    <w:rsid w:val="00A175DD"/>
    <w:rsid w:val="00A17654"/>
    <w:rsid w:val="00A17662"/>
    <w:rsid w:val="00A1778D"/>
    <w:rsid w:val="00A17AAF"/>
    <w:rsid w:val="00A17B20"/>
    <w:rsid w:val="00A17CB6"/>
    <w:rsid w:val="00A17DF8"/>
    <w:rsid w:val="00A17E52"/>
    <w:rsid w:val="00A2003F"/>
    <w:rsid w:val="00A203FD"/>
    <w:rsid w:val="00A2055A"/>
    <w:rsid w:val="00A2064A"/>
    <w:rsid w:val="00A206B0"/>
    <w:rsid w:val="00A208B3"/>
    <w:rsid w:val="00A209C8"/>
    <w:rsid w:val="00A20A1A"/>
    <w:rsid w:val="00A20C45"/>
    <w:rsid w:val="00A20EDA"/>
    <w:rsid w:val="00A20EEE"/>
    <w:rsid w:val="00A20F44"/>
    <w:rsid w:val="00A21381"/>
    <w:rsid w:val="00A21464"/>
    <w:rsid w:val="00A21487"/>
    <w:rsid w:val="00A2152B"/>
    <w:rsid w:val="00A2171B"/>
    <w:rsid w:val="00A21797"/>
    <w:rsid w:val="00A2184E"/>
    <w:rsid w:val="00A21889"/>
    <w:rsid w:val="00A219AB"/>
    <w:rsid w:val="00A21AC0"/>
    <w:rsid w:val="00A21E55"/>
    <w:rsid w:val="00A21E90"/>
    <w:rsid w:val="00A2215F"/>
    <w:rsid w:val="00A22227"/>
    <w:rsid w:val="00A22357"/>
    <w:rsid w:val="00A2244B"/>
    <w:rsid w:val="00A22472"/>
    <w:rsid w:val="00A22592"/>
    <w:rsid w:val="00A22626"/>
    <w:rsid w:val="00A2263B"/>
    <w:rsid w:val="00A227C9"/>
    <w:rsid w:val="00A22AA7"/>
    <w:rsid w:val="00A22D6B"/>
    <w:rsid w:val="00A22E98"/>
    <w:rsid w:val="00A2304A"/>
    <w:rsid w:val="00A23131"/>
    <w:rsid w:val="00A23253"/>
    <w:rsid w:val="00A23626"/>
    <w:rsid w:val="00A2365D"/>
    <w:rsid w:val="00A2371E"/>
    <w:rsid w:val="00A239BF"/>
    <w:rsid w:val="00A23AD6"/>
    <w:rsid w:val="00A23C36"/>
    <w:rsid w:val="00A23DEA"/>
    <w:rsid w:val="00A23FA4"/>
    <w:rsid w:val="00A23FBE"/>
    <w:rsid w:val="00A240EA"/>
    <w:rsid w:val="00A24282"/>
    <w:rsid w:val="00A24477"/>
    <w:rsid w:val="00A24503"/>
    <w:rsid w:val="00A24594"/>
    <w:rsid w:val="00A24618"/>
    <w:rsid w:val="00A24755"/>
    <w:rsid w:val="00A24863"/>
    <w:rsid w:val="00A248AA"/>
    <w:rsid w:val="00A248C3"/>
    <w:rsid w:val="00A24B6E"/>
    <w:rsid w:val="00A24C3C"/>
    <w:rsid w:val="00A24E9E"/>
    <w:rsid w:val="00A24EAA"/>
    <w:rsid w:val="00A24FF3"/>
    <w:rsid w:val="00A2516B"/>
    <w:rsid w:val="00A2555E"/>
    <w:rsid w:val="00A255B7"/>
    <w:rsid w:val="00A25623"/>
    <w:rsid w:val="00A257EE"/>
    <w:rsid w:val="00A25971"/>
    <w:rsid w:val="00A25AE2"/>
    <w:rsid w:val="00A25B00"/>
    <w:rsid w:val="00A25BE4"/>
    <w:rsid w:val="00A25C0D"/>
    <w:rsid w:val="00A25C75"/>
    <w:rsid w:val="00A25DDD"/>
    <w:rsid w:val="00A25F25"/>
    <w:rsid w:val="00A25F2B"/>
    <w:rsid w:val="00A25FFD"/>
    <w:rsid w:val="00A260BC"/>
    <w:rsid w:val="00A26226"/>
    <w:rsid w:val="00A26239"/>
    <w:rsid w:val="00A26600"/>
    <w:rsid w:val="00A26741"/>
    <w:rsid w:val="00A2689C"/>
    <w:rsid w:val="00A26A46"/>
    <w:rsid w:val="00A26D1E"/>
    <w:rsid w:val="00A26EF3"/>
    <w:rsid w:val="00A26F98"/>
    <w:rsid w:val="00A2721F"/>
    <w:rsid w:val="00A272CB"/>
    <w:rsid w:val="00A272F7"/>
    <w:rsid w:val="00A27321"/>
    <w:rsid w:val="00A2736E"/>
    <w:rsid w:val="00A273BE"/>
    <w:rsid w:val="00A2740B"/>
    <w:rsid w:val="00A27416"/>
    <w:rsid w:val="00A27456"/>
    <w:rsid w:val="00A27469"/>
    <w:rsid w:val="00A2754A"/>
    <w:rsid w:val="00A27606"/>
    <w:rsid w:val="00A27623"/>
    <w:rsid w:val="00A27748"/>
    <w:rsid w:val="00A278F0"/>
    <w:rsid w:val="00A27C5C"/>
    <w:rsid w:val="00A27EA8"/>
    <w:rsid w:val="00A27EE6"/>
    <w:rsid w:val="00A30051"/>
    <w:rsid w:val="00A30094"/>
    <w:rsid w:val="00A30194"/>
    <w:rsid w:val="00A30196"/>
    <w:rsid w:val="00A30334"/>
    <w:rsid w:val="00A303D5"/>
    <w:rsid w:val="00A30411"/>
    <w:rsid w:val="00A30470"/>
    <w:rsid w:val="00A3063E"/>
    <w:rsid w:val="00A306C1"/>
    <w:rsid w:val="00A308CF"/>
    <w:rsid w:val="00A30D71"/>
    <w:rsid w:val="00A30DA7"/>
    <w:rsid w:val="00A30E02"/>
    <w:rsid w:val="00A30EC1"/>
    <w:rsid w:val="00A31054"/>
    <w:rsid w:val="00A3113C"/>
    <w:rsid w:val="00A31228"/>
    <w:rsid w:val="00A31406"/>
    <w:rsid w:val="00A315E2"/>
    <w:rsid w:val="00A3164E"/>
    <w:rsid w:val="00A316F7"/>
    <w:rsid w:val="00A316FE"/>
    <w:rsid w:val="00A31765"/>
    <w:rsid w:val="00A317AC"/>
    <w:rsid w:val="00A3184E"/>
    <w:rsid w:val="00A31B50"/>
    <w:rsid w:val="00A31C59"/>
    <w:rsid w:val="00A31D91"/>
    <w:rsid w:val="00A31F03"/>
    <w:rsid w:val="00A31F16"/>
    <w:rsid w:val="00A31F67"/>
    <w:rsid w:val="00A32179"/>
    <w:rsid w:val="00A3223B"/>
    <w:rsid w:val="00A322AD"/>
    <w:rsid w:val="00A3249F"/>
    <w:rsid w:val="00A324C1"/>
    <w:rsid w:val="00A3266C"/>
    <w:rsid w:val="00A32675"/>
    <w:rsid w:val="00A32682"/>
    <w:rsid w:val="00A326EC"/>
    <w:rsid w:val="00A32773"/>
    <w:rsid w:val="00A328E1"/>
    <w:rsid w:val="00A329CE"/>
    <w:rsid w:val="00A329EA"/>
    <w:rsid w:val="00A329FC"/>
    <w:rsid w:val="00A32A1D"/>
    <w:rsid w:val="00A32B4C"/>
    <w:rsid w:val="00A32BB6"/>
    <w:rsid w:val="00A32D0E"/>
    <w:rsid w:val="00A32E39"/>
    <w:rsid w:val="00A32E42"/>
    <w:rsid w:val="00A3310F"/>
    <w:rsid w:val="00A33236"/>
    <w:rsid w:val="00A33296"/>
    <w:rsid w:val="00A3332E"/>
    <w:rsid w:val="00A3349D"/>
    <w:rsid w:val="00A334E1"/>
    <w:rsid w:val="00A335E4"/>
    <w:rsid w:val="00A337F2"/>
    <w:rsid w:val="00A33870"/>
    <w:rsid w:val="00A3391A"/>
    <w:rsid w:val="00A33962"/>
    <w:rsid w:val="00A33A01"/>
    <w:rsid w:val="00A33A67"/>
    <w:rsid w:val="00A33E04"/>
    <w:rsid w:val="00A33E24"/>
    <w:rsid w:val="00A33F9F"/>
    <w:rsid w:val="00A341D6"/>
    <w:rsid w:val="00A347B2"/>
    <w:rsid w:val="00A34993"/>
    <w:rsid w:val="00A34C4C"/>
    <w:rsid w:val="00A34CF9"/>
    <w:rsid w:val="00A34D97"/>
    <w:rsid w:val="00A34E1D"/>
    <w:rsid w:val="00A34E39"/>
    <w:rsid w:val="00A3529C"/>
    <w:rsid w:val="00A352AD"/>
    <w:rsid w:val="00A352D5"/>
    <w:rsid w:val="00A35450"/>
    <w:rsid w:val="00A355F7"/>
    <w:rsid w:val="00A35700"/>
    <w:rsid w:val="00A359DD"/>
    <w:rsid w:val="00A35A4F"/>
    <w:rsid w:val="00A35D88"/>
    <w:rsid w:val="00A35E79"/>
    <w:rsid w:val="00A35F3A"/>
    <w:rsid w:val="00A35FF5"/>
    <w:rsid w:val="00A360DB"/>
    <w:rsid w:val="00A361C8"/>
    <w:rsid w:val="00A361DC"/>
    <w:rsid w:val="00A36238"/>
    <w:rsid w:val="00A3638D"/>
    <w:rsid w:val="00A364B2"/>
    <w:rsid w:val="00A36520"/>
    <w:rsid w:val="00A36638"/>
    <w:rsid w:val="00A3668E"/>
    <w:rsid w:val="00A3682F"/>
    <w:rsid w:val="00A368DB"/>
    <w:rsid w:val="00A36912"/>
    <w:rsid w:val="00A3697E"/>
    <w:rsid w:val="00A36992"/>
    <w:rsid w:val="00A36AE1"/>
    <w:rsid w:val="00A36AE5"/>
    <w:rsid w:val="00A36B33"/>
    <w:rsid w:val="00A36BF8"/>
    <w:rsid w:val="00A36C06"/>
    <w:rsid w:val="00A36E51"/>
    <w:rsid w:val="00A37353"/>
    <w:rsid w:val="00A374B9"/>
    <w:rsid w:val="00A377D5"/>
    <w:rsid w:val="00A37B25"/>
    <w:rsid w:val="00A37B47"/>
    <w:rsid w:val="00A37B86"/>
    <w:rsid w:val="00A37B9B"/>
    <w:rsid w:val="00A37E34"/>
    <w:rsid w:val="00A37F2F"/>
    <w:rsid w:val="00A40129"/>
    <w:rsid w:val="00A40143"/>
    <w:rsid w:val="00A402B8"/>
    <w:rsid w:val="00A402FF"/>
    <w:rsid w:val="00A40396"/>
    <w:rsid w:val="00A4043C"/>
    <w:rsid w:val="00A4043D"/>
    <w:rsid w:val="00A40440"/>
    <w:rsid w:val="00A405D0"/>
    <w:rsid w:val="00A4077C"/>
    <w:rsid w:val="00A40811"/>
    <w:rsid w:val="00A40A33"/>
    <w:rsid w:val="00A40A65"/>
    <w:rsid w:val="00A40B87"/>
    <w:rsid w:val="00A40EB5"/>
    <w:rsid w:val="00A40F0D"/>
    <w:rsid w:val="00A4100A"/>
    <w:rsid w:val="00A41160"/>
    <w:rsid w:val="00A4124C"/>
    <w:rsid w:val="00A41382"/>
    <w:rsid w:val="00A4139D"/>
    <w:rsid w:val="00A413E2"/>
    <w:rsid w:val="00A41443"/>
    <w:rsid w:val="00A41505"/>
    <w:rsid w:val="00A415DB"/>
    <w:rsid w:val="00A418B5"/>
    <w:rsid w:val="00A418D8"/>
    <w:rsid w:val="00A41C3E"/>
    <w:rsid w:val="00A41CC3"/>
    <w:rsid w:val="00A41D2A"/>
    <w:rsid w:val="00A41D57"/>
    <w:rsid w:val="00A41E03"/>
    <w:rsid w:val="00A41FA8"/>
    <w:rsid w:val="00A42318"/>
    <w:rsid w:val="00A4243A"/>
    <w:rsid w:val="00A42542"/>
    <w:rsid w:val="00A42603"/>
    <w:rsid w:val="00A426B8"/>
    <w:rsid w:val="00A42705"/>
    <w:rsid w:val="00A42887"/>
    <w:rsid w:val="00A428AC"/>
    <w:rsid w:val="00A42904"/>
    <w:rsid w:val="00A4290B"/>
    <w:rsid w:val="00A42A46"/>
    <w:rsid w:val="00A42A5F"/>
    <w:rsid w:val="00A42AF2"/>
    <w:rsid w:val="00A42EBC"/>
    <w:rsid w:val="00A42F04"/>
    <w:rsid w:val="00A42FEE"/>
    <w:rsid w:val="00A42FF6"/>
    <w:rsid w:val="00A43182"/>
    <w:rsid w:val="00A431A6"/>
    <w:rsid w:val="00A43256"/>
    <w:rsid w:val="00A4325E"/>
    <w:rsid w:val="00A4327F"/>
    <w:rsid w:val="00A432CD"/>
    <w:rsid w:val="00A43520"/>
    <w:rsid w:val="00A4352C"/>
    <w:rsid w:val="00A43564"/>
    <w:rsid w:val="00A4369E"/>
    <w:rsid w:val="00A4373B"/>
    <w:rsid w:val="00A43965"/>
    <w:rsid w:val="00A4397B"/>
    <w:rsid w:val="00A439B1"/>
    <w:rsid w:val="00A43B9E"/>
    <w:rsid w:val="00A43D10"/>
    <w:rsid w:val="00A43D31"/>
    <w:rsid w:val="00A43E68"/>
    <w:rsid w:val="00A44009"/>
    <w:rsid w:val="00A44195"/>
    <w:rsid w:val="00A441C4"/>
    <w:rsid w:val="00A4447A"/>
    <w:rsid w:val="00A44710"/>
    <w:rsid w:val="00A44990"/>
    <w:rsid w:val="00A44C89"/>
    <w:rsid w:val="00A44DBF"/>
    <w:rsid w:val="00A44EEC"/>
    <w:rsid w:val="00A4510E"/>
    <w:rsid w:val="00A45203"/>
    <w:rsid w:val="00A45208"/>
    <w:rsid w:val="00A45323"/>
    <w:rsid w:val="00A4566B"/>
    <w:rsid w:val="00A45967"/>
    <w:rsid w:val="00A45A3E"/>
    <w:rsid w:val="00A45AFA"/>
    <w:rsid w:val="00A45B41"/>
    <w:rsid w:val="00A45BD0"/>
    <w:rsid w:val="00A45BF4"/>
    <w:rsid w:val="00A45D79"/>
    <w:rsid w:val="00A46040"/>
    <w:rsid w:val="00A46115"/>
    <w:rsid w:val="00A4614E"/>
    <w:rsid w:val="00A46321"/>
    <w:rsid w:val="00A464E5"/>
    <w:rsid w:val="00A464FB"/>
    <w:rsid w:val="00A46655"/>
    <w:rsid w:val="00A46681"/>
    <w:rsid w:val="00A4683F"/>
    <w:rsid w:val="00A46DB7"/>
    <w:rsid w:val="00A46E20"/>
    <w:rsid w:val="00A46E52"/>
    <w:rsid w:val="00A4707A"/>
    <w:rsid w:val="00A471E9"/>
    <w:rsid w:val="00A47293"/>
    <w:rsid w:val="00A4745A"/>
    <w:rsid w:val="00A47926"/>
    <w:rsid w:val="00A47B43"/>
    <w:rsid w:val="00A47D2C"/>
    <w:rsid w:val="00A47D33"/>
    <w:rsid w:val="00A47E4C"/>
    <w:rsid w:val="00A47ED9"/>
    <w:rsid w:val="00A502E0"/>
    <w:rsid w:val="00A50343"/>
    <w:rsid w:val="00A5076E"/>
    <w:rsid w:val="00A508F8"/>
    <w:rsid w:val="00A50A60"/>
    <w:rsid w:val="00A50B39"/>
    <w:rsid w:val="00A50B41"/>
    <w:rsid w:val="00A50DCD"/>
    <w:rsid w:val="00A50FE6"/>
    <w:rsid w:val="00A50FEB"/>
    <w:rsid w:val="00A510C8"/>
    <w:rsid w:val="00A51241"/>
    <w:rsid w:val="00A513D5"/>
    <w:rsid w:val="00A5185E"/>
    <w:rsid w:val="00A51CF5"/>
    <w:rsid w:val="00A51D3B"/>
    <w:rsid w:val="00A522D3"/>
    <w:rsid w:val="00A525B2"/>
    <w:rsid w:val="00A52793"/>
    <w:rsid w:val="00A5288F"/>
    <w:rsid w:val="00A529F4"/>
    <w:rsid w:val="00A52A34"/>
    <w:rsid w:val="00A52B8B"/>
    <w:rsid w:val="00A52BF4"/>
    <w:rsid w:val="00A52F17"/>
    <w:rsid w:val="00A52F45"/>
    <w:rsid w:val="00A52FB9"/>
    <w:rsid w:val="00A53030"/>
    <w:rsid w:val="00A53211"/>
    <w:rsid w:val="00A5329C"/>
    <w:rsid w:val="00A5339C"/>
    <w:rsid w:val="00A53631"/>
    <w:rsid w:val="00A5391F"/>
    <w:rsid w:val="00A5395F"/>
    <w:rsid w:val="00A53A09"/>
    <w:rsid w:val="00A53AAE"/>
    <w:rsid w:val="00A53AC6"/>
    <w:rsid w:val="00A53C66"/>
    <w:rsid w:val="00A53C8B"/>
    <w:rsid w:val="00A53D12"/>
    <w:rsid w:val="00A53DCF"/>
    <w:rsid w:val="00A53E42"/>
    <w:rsid w:val="00A53E4D"/>
    <w:rsid w:val="00A542D6"/>
    <w:rsid w:val="00A544D8"/>
    <w:rsid w:val="00A54576"/>
    <w:rsid w:val="00A54659"/>
    <w:rsid w:val="00A547C9"/>
    <w:rsid w:val="00A54889"/>
    <w:rsid w:val="00A548EF"/>
    <w:rsid w:val="00A54A0A"/>
    <w:rsid w:val="00A54B12"/>
    <w:rsid w:val="00A54BCA"/>
    <w:rsid w:val="00A54C9D"/>
    <w:rsid w:val="00A54CD9"/>
    <w:rsid w:val="00A54DB2"/>
    <w:rsid w:val="00A54E0A"/>
    <w:rsid w:val="00A54E16"/>
    <w:rsid w:val="00A54E37"/>
    <w:rsid w:val="00A55097"/>
    <w:rsid w:val="00A550F2"/>
    <w:rsid w:val="00A55287"/>
    <w:rsid w:val="00A552DE"/>
    <w:rsid w:val="00A5532E"/>
    <w:rsid w:val="00A55509"/>
    <w:rsid w:val="00A55856"/>
    <w:rsid w:val="00A55B0D"/>
    <w:rsid w:val="00A55BA5"/>
    <w:rsid w:val="00A55C37"/>
    <w:rsid w:val="00A55EF1"/>
    <w:rsid w:val="00A5604E"/>
    <w:rsid w:val="00A5615F"/>
    <w:rsid w:val="00A5625C"/>
    <w:rsid w:val="00A564BF"/>
    <w:rsid w:val="00A56556"/>
    <w:rsid w:val="00A56771"/>
    <w:rsid w:val="00A567CD"/>
    <w:rsid w:val="00A5687D"/>
    <w:rsid w:val="00A5691A"/>
    <w:rsid w:val="00A56998"/>
    <w:rsid w:val="00A569A8"/>
    <w:rsid w:val="00A569B4"/>
    <w:rsid w:val="00A56A10"/>
    <w:rsid w:val="00A56A3C"/>
    <w:rsid w:val="00A56A73"/>
    <w:rsid w:val="00A56B0D"/>
    <w:rsid w:val="00A56B54"/>
    <w:rsid w:val="00A56B71"/>
    <w:rsid w:val="00A56CFE"/>
    <w:rsid w:val="00A56E17"/>
    <w:rsid w:val="00A56EDC"/>
    <w:rsid w:val="00A56F8C"/>
    <w:rsid w:val="00A570DA"/>
    <w:rsid w:val="00A5712B"/>
    <w:rsid w:val="00A5725A"/>
    <w:rsid w:val="00A572C7"/>
    <w:rsid w:val="00A57459"/>
    <w:rsid w:val="00A57551"/>
    <w:rsid w:val="00A5758D"/>
    <w:rsid w:val="00A575F1"/>
    <w:rsid w:val="00A57B06"/>
    <w:rsid w:val="00A57B4F"/>
    <w:rsid w:val="00A57B8C"/>
    <w:rsid w:val="00A57E91"/>
    <w:rsid w:val="00A57F11"/>
    <w:rsid w:val="00A6004F"/>
    <w:rsid w:val="00A6006C"/>
    <w:rsid w:val="00A60206"/>
    <w:rsid w:val="00A603EE"/>
    <w:rsid w:val="00A604DD"/>
    <w:rsid w:val="00A6087B"/>
    <w:rsid w:val="00A60897"/>
    <w:rsid w:val="00A609FB"/>
    <w:rsid w:val="00A60C9D"/>
    <w:rsid w:val="00A60DE0"/>
    <w:rsid w:val="00A60E64"/>
    <w:rsid w:val="00A60E72"/>
    <w:rsid w:val="00A6104F"/>
    <w:rsid w:val="00A61120"/>
    <w:rsid w:val="00A6119E"/>
    <w:rsid w:val="00A614C9"/>
    <w:rsid w:val="00A617E4"/>
    <w:rsid w:val="00A61ABD"/>
    <w:rsid w:val="00A61C2B"/>
    <w:rsid w:val="00A61C98"/>
    <w:rsid w:val="00A61DBD"/>
    <w:rsid w:val="00A61E87"/>
    <w:rsid w:val="00A61E8F"/>
    <w:rsid w:val="00A61F48"/>
    <w:rsid w:val="00A61FD8"/>
    <w:rsid w:val="00A6240A"/>
    <w:rsid w:val="00A6252F"/>
    <w:rsid w:val="00A628D0"/>
    <w:rsid w:val="00A62A91"/>
    <w:rsid w:val="00A62C08"/>
    <w:rsid w:val="00A62CC4"/>
    <w:rsid w:val="00A62D6C"/>
    <w:rsid w:val="00A62E68"/>
    <w:rsid w:val="00A62EB2"/>
    <w:rsid w:val="00A630AB"/>
    <w:rsid w:val="00A630E2"/>
    <w:rsid w:val="00A63219"/>
    <w:rsid w:val="00A632EC"/>
    <w:rsid w:val="00A63381"/>
    <w:rsid w:val="00A6347E"/>
    <w:rsid w:val="00A63493"/>
    <w:rsid w:val="00A63780"/>
    <w:rsid w:val="00A638FF"/>
    <w:rsid w:val="00A63D91"/>
    <w:rsid w:val="00A63E60"/>
    <w:rsid w:val="00A63FBC"/>
    <w:rsid w:val="00A6422C"/>
    <w:rsid w:val="00A642E1"/>
    <w:rsid w:val="00A6438D"/>
    <w:rsid w:val="00A643A5"/>
    <w:rsid w:val="00A64448"/>
    <w:rsid w:val="00A64462"/>
    <w:rsid w:val="00A6453D"/>
    <w:rsid w:val="00A647D1"/>
    <w:rsid w:val="00A647DB"/>
    <w:rsid w:val="00A647E8"/>
    <w:rsid w:val="00A6483E"/>
    <w:rsid w:val="00A64886"/>
    <w:rsid w:val="00A649E3"/>
    <w:rsid w:val="00A64A69"/>
    <w:rsid w:val="00A64A83"/>
    <w:rsid w:val="00A64B4F"/>
    <w:rsid w:val="00A64E01"/>
    <w:rsid w:val="00A64E13"/>
    <w:rsid w:val="00A64E66"/>
    <w:rsid w:val="00A65081"/>
    <w:rsid w:val="00A651F4"/>
    <w:rsid w:val="00A65233"/>
    <w:rsid w:val="00A652FF"/>
    <w:rsid w:val="00A6555F"/>
    <w:rsid w:val="00A65566"/>
    <w:rsid w:val="00A6556A"/>
    <w:rsid w:val="00A65784"/>
    <w:rsid w:val="00A657C2"/>
    <w:rsid w:val="00A65811"/>
    <w:rsid w:val="00A65901"/>
    <w:rsid w:val="00A6593D"/>
    <w:rsid w:val="00A6596A"/>
    <w:rsid w:val="00A65976"/>
    <w:rsid w:val="00A659AA"/>
    <w:rsid w:val="00A65A04"/>
    <w:rsid w:val="00A65A8B"/>
    <w:rsid w:val="00A65C02"/>
    <w:rsid w:val="00A65DD1"/>
    <w:rsid w:val="00A65EC5"/>
    <w:rsid w:val="00A65F52"/>
    <w:rsid w:val="00A6619B"/>
    <w:rsid w:val="00A66405"/>
    <w:rsid w:val="00A66432"/>
    <w:rsid w:val="00A665CA"/>
    <w:rsid w:val="00A666C8"/>
    <w:rsid w:val="00A6676D"/>
    <w:rsid w:val="00A6679F"/>
    <w:rsid w:val="00A66816"/>
    <w:rsid w:val="00A66910"/>
    <w:rsid w:val="00A66912"/>
    <w:rsid w:val="00A6695E"/>
    <w:rsid w:val="00A66A3F"/>
    <w:rsid w:val="00A66B5E"/>
    <w:rsid w:val="00A66BC4"/>
    <w:rsid w:val="00A66BF4"/>
    <w:rsid w:val="00A66C72"/>
    <w:rsid w:val="00A66D09"/>
    <w:rsid w:val="00A66EA6"/>
    <w:rsid w:val="00A66F68"/>
    <w:rsid w:val="00A67045"/>
    <w:rsid w:val="00A670EB"/>
    <w:rsid w:val="00A670FB"/>
    <w:rsid w:val="00A675ED"/>
    <w:rsid w:val="00A67743"/>
    <w:rsid w:val="00A677B7"/>
    <w:rsid w:val="00A67827"/>
    <w:rsid w:val="00A678A8"/>
    <w:rsid w:val="00A6798A"/>
    <w:rsid w:val="00A679E7"/>
    <w:rsid w:val="00A67A53"/>
    <w:rsid w:val="00A67A67"/>
    <w:rsid w:val="00A67AA2"/>
    <w:rsid w:val="00A67ABB"/>
    <w:rsid w:val="00A67BF3"/>
    <w:rsid w:val="00A67CFB"/>
    <w:rsid w:val="00A67E57"/>
    <w:rsid w:val="00A700C4"/>
    <w:rsid w:val="00A700D7"/>
    <w:rsid w:val="00A7010A"/>
    <w:rsid w:val="00A70315"/>
    <w:rsid w:val="00A703FF"/>
    <w:rsid w:val="00A70441"/>
    <w:rsid w:val="00A704FA"/>
    <w:rsid w:val="00A70631"/>
    <w:rsid w:val="00A70663"/>
    <w:rsid w:val="00A7069F"/>
    <w:rsid w:val="00A706BE"/>
    <w:rsid w:val="00A706C9"/>
    <w:rsid w:val="00A706D9"/>
    <w:rsid w:val="00A70825"/>
    <w:rsid w:val="00A7090B"/>
    <w:rsid w:val="00A7091D"/>
    <w:rsid w:val="00A709EF"/>
    <w:rsid w:val="00A70A25"/>
    <w:rsid w:val="00A70A8C"/>
    <w:rsid w:val="00A70BCB"/>
    <w:rsid w:val="00A70DAF"/>
    <w:rsid w:val="00A70DC5"/>
    <w:rsid w:val="00A70DF3"/>
    <w:rsid w:val="00A70E30"/>
    <w:rsid w:val="00A7111E"/>
    <w:rsid w:val="00A7140C"/>
    <w:rsid w:val="00A716C8"/>
    <w:rsid w:val="00A716DD"/>
    <w:rsid w:val="00A71A24"/>
    <w:rsid w:val="00A71CFA"/>
    <w:rsid w:val="00A71D1C"/>
    <w:rsid w:val="00A71DD9"/>
    <w:rsid w:val="00A71E3D"/>
    <w:rsid w:val="00A71EB2"/>
    <w:rsid w:val="00A71FB2"/>
    <w:rsid w:val="00A720BE"/>
    <w:rsid w:val="00A72245"/>
    <w:rsid w:val="00A722C8"/>
    <w:rsid w:val="00A72528"/>
    <w:rsid w:val="00A7252C"/>
    <w:rsid w:val="00A7256E"/>
    <w:rsid w:val="00A72784"/>
    <w:rsid w:val="00A7285B"/>
    <w:rsid w:val="00A72A8F"/>
    <w:rsid w:val="00A731F4"/>
    <w:rsid w:val="00A73299"/>
    <w:rsid w:val="00A7329C"/>
    <w:rsid w:val="00A7348A"/>
    <w:rsid w:val="00A73544"/>
    <w:rsid w:val="00A735FC"/>
    <w:rsid w:val="00A736C3"/>
    <w:rsid w:val="00A73827"/>
    <w:rsid w:val="00A738BA"/>
    <w:rsid w:val="00A739D2"/>
    <w:rsid w:val="00A73B09"/>
    <w:rsid w:val="00A73F16"/>
    <w:rsid w:val="00A73F26"/>
    <w:rsid w:val="00A73F7E"/>
    <w:rsid w:val="00A74065"/>
    <w:rsid w:val="00A740D0"/>
    <w:rsid w:val="00A74502"/>
    <w:rsid w:val="00A7455E"/>
    <w:rsid w:val="00A74644"/>
    <w:rsid w:val="00A74651"/>
    <w:rsid w:val="00A748E8"/>
    <w:rsid w:val="00A74B52"/>
    <w:rsid w:val="00A74C9E"/>
    <w:rsid w:val="00A74CEB"/>
    <w:rsid w:val="00A74D3A"/>
    <w:rsid w:val="00A74D42"/>
    <w:rsid w:val="00A74E14"/>
    <w:rsid w:val="00A74E4C"/>
    <w:rsid w:val="00A750F7"/>
    <w:rsid w:val="00A7515E"/>
    <w:rsid w:val="00A752A2"/>
    <w:rsid w:val="00A752C1"/>
    <w:rsid w:val="00A75348"/>
    <w:rsid w:val="00A756AB"/>
    <w:rsid w:val="00A756D1"/>
    <w:rsid w:val="00A7586B"/>
    <w:rsid w:val="00A75895"/>
    <w:rsid w:val="00A75A0A"/>
    <w:rsid w:val="00A75BCA"/>
    <w:rsid w:val="00A75BDB"/>
    <w:rsid w:val="00A75BDD"/>
    <w:rsid w:val="00A75C76"/>
    <w:rsid w:val="00A75C8F"/>
    <w:rsid w:val="00A75D60"/>
    <w:rsid w:val="00A7604A"/>
    <w:rsid w:val="00A760A3"/>
    <w:rsid w:val="00A76122"/>
    <w:rsid w:val="00A76193"/>
    <w:rsid w:val="00A7624E"/>
    <w:rsid w:val="00A76274"/>
    <w:rsid w:val="00A76429"/>
    <w:rsid w:val="00A7642C"/>
    <w:rsid w:val="00A768D7"/>
    <w:rsid w:val="00A76989"/>
    <w:rsid w:val="00A769F3"/>
    <w:rsid w:val="00A76ACB"/>
    <w:rsid w:val="00A76DA6"/>
    <w:rsid w:val="00A76F56"/>
    <w:rsid w:val="00A77113"/>
    <w:rsid w:val="00A77125"/>
    <w:rsid w:val="00A7722E"/>
    <w:rsid w:val="00A775B2"/>
    <w:rsid w:val="00A777B3"/>
    <w:rsid w:val="00A77866"/>
    <w:rsid w:val="00A77915"/>
    <w:rsid w:val="00A77AE7"/>
    <w:rsid w:val="00A77BE4"/>
    <w:rsid w:val="00A77C5B"/>
    <w:rsid w:val="00A77C94"/>
    <w:rsid w:val="00A77D46"/>
    <w:rsid w:val="00A77E36"/>
    <w:rsid w:val="00A77EAD"/>
    <w:rsid w:val="00A77F13"/>
    <w:rsid w:val="00A77FE6"/>
    <w:rsid w:val="00A801A4"/>
    <w:rsid w:val="00A80342"/>
    <w:rsid w:val="00A80376"/>
    <w:rsid w:val="00A803EA"/>
    <w:rsid w:val="00A804A7"/>
    <w:rsid w:val="00A80606"/>
    <w:rsid w:val="00A8067D"/>
    <w:rsid w:val="00A8068C"/>
    <w:rsid w:val="00A806C2"/>
    <w:rsid w:val="00A80946"/>
    <w:rsid w:val="00A80AC9"/>
    <w:rsid w:val="00A80AD6"/>
    <w:rsid w:val="00A80B51"/>
    <w:rsid w:val="00A80E3B"/>
    <w:rsid w:val="00A80F8E"/>
    <w:rsid w:val="00A80FB7"/>
    <w:rsid w:val="00A8114E"/>
    <w:rsid w:val="00A81226"/>
    <w:rsid w:val="00A8128B"/>
    <w:rsid w:val="00A81358"/>
    <w:rsid w:val="00A813CB"/>
    <w:rsid w:val="00A81417"/>
    <w:rsid w:val="00A81542"/>
    <w:rsid w:val="00A817BA"/>
    <w:rsid w:val="00A817F6"/>
    <w:rsid w:val="00A81808"/>
    <w:rsid w:val="00A81890"/>
    <w:rsid w:val="00A81905"/>
    <w:rsid w:val="00A8197E"/>
    <w:rsid w:val="00A81A00"/>
    <w:rsid w:val="00A81B27"/>
    <w:rsid w:val="00A81B54"/>
    <w:rsid w:val="00A81B63"/>
    <w:rsid w:val="00A81B80"/>
    <w:rsid w:val="00A81BDD"/>
    <w:rsid w:val="00A81C81"/>
    <w:rsid w:val="00A81D44"/>
    <w:rsid w:val="00A8202C"/>
    <w:rsid w:val="00A82066"/>
    <w:rsid w:val="00A82232"/>
    <w:rsid w:val="00A8236A"/>
    <w:rsid w:val="00A824B8"/>
    <w:rsid w:val="00A826A7"/>
    <w:rsid w:val="00A8270A"/>
    <w:rsid w:val="00A8273E"/>
    <w:rsid w:val="00A82781"/>
    <w:rsid w:val="00A827E2"/>
    <w:rsid w:val="00A82CAB"/>
    <w:rsid w:val="00A82DA6"/>
    <w:rsid w:val="00A82E51"/>
    <w:rsid w:val="00A82F84"/>
    <w:rsid w:val="00A831DB"/>
    <w:rsid w:val="00A8334A"/>
    <w:rsid w:val="00A8340B"/>
    <w:rsid w:val="00A83466"/>
    <w:rsid w:val="00A8357A"/>
    <w:rsid w:val="00A83619"/>
    <w:rsid w:val="00A83629"/>
    <w:rsid w:val="00A83681"/>
    <w:rsid w:val="00A83695"/>
    <w:rsid w:val="00A83709"/>
    <w:rsid w:val="00A83829"/>
    <w:rsid w:val="00A8386B"/>
    <w:rsid w:val="00A8387F"/>
    <w:rsid w:val="00A83D9A"/>
    <w:rsid w:val="00A83EB4"/>
    <w:rsid w:val="00A84328"/>
    <w:rsid w:val="00A843C6"/>
    <w:rsid w:val="00A844E7"/>
    <w:rsid w:val="00A848DC"/>
    <w:rsid w:val="00A84AB5"/>
    <w:rsid w:val="00A84AE6"/>
    <w:rsid w:val="00A84B48"/>
    <w:rsid w:val="00A84D2F"/>
    <w:rsid w:val="00A84DAD"/>
    <w:rsid w:val="00A8501D"/>
    <w:rsid w:val="00A850F6"/>
    <w:rsid w:val="00A852EF"/>
    <w:rsid w:val="00A85382"/>
    <w:rsid w:val="00A853D1"/>
    <w:rsid w:val="00A8543A"/>
    <w:rsid w:val="00A85658"/>
    <w:rsid w:val="00A858A5"/>
    <w:rsid w:val="00A85A18"/>
    <w:rsid w:val="00A85CA6"/>
    <w:rsid w:val="00A85CAD"/>
    <w:rsid w:val="00A85F6C"/>
    <w:rsid w:val="00A8601F"/>
    <w:rsid w:val="00A8621A"/>
    <w:rsid w:val="00A862A2"/>
    <w:rsid w:val="00A863E2"/>
    <w:rsid w:val="00A8650D"/>
    <w:rsid w:val="00A86812"/>
    <w:rsid w:val="00A86834"/>
    <w:rsid w:val="00A869E4"/>
    <w:rsid w:val="00A86A1E"/>
    <w:rsid w:val="00A86CB5"/>
    <w:rsid w:val="00A86D23"/>
    <w:rsid w:val="00A86D3C"/>
    <w:rsid w:val="00A86E24"/>
    <w:rsid w:val="00A86E91"/>
    <w:rsid w:val="00A8703A"/>
    <w:rsid w:val="00A8703C"/>
    <w:rsid w:val="00A871E8"/>
    <w:rsid w:val="00A8726A"/>
    <w:rsid w:val="00A87298"/>
    <w:rsid w:val="00A873FC"/>
    <w:rsid w:val="00A87492"/>
    <w:rsid w:val="00A87515"/>
    <w:rsid w:val="00A876DD"/>
    <w:rsid w:val="00A87C01"/>
    <w:rsid w:val="00A87C18"/>
    <w:rsid w:val="00A87E0D"/>
    <w:rsid w:val="00A87EAF"/>
    <w:rsid w:val="00A9008E"/>
    <w:rsid w:val="00A901E3"/>
    <w:rsid w:val="00A90266"/>
    <w:rsid w:val="00A90292"/>
    <w:rsid w:val="00A902CE"/>
    <w:rsid w:val="00A9039E"/>
    <w:rsid w:val="00A9042D"/>
    <w:rsid w:val="00A9047E"/>
    <w:rsid w:val="00A9078F"/>
    <w:rsid w:val="00A907E0"/>
    <w:rsid w:val="00A9080D"/>
    <w:rsid w:val="00A908FF"/>
    <w:rsid w:val="00A90907"/>
    <w:rsid w:val="00A90AD6"/>
    <w:rsid w:val="00A90AE3"/>
    <w:rsid w:val="00A90B61"/>
    <w:rsid w:val="00A90D03"/>
    <w:rsid w:val="00A90DE6"/>
    <w:rsid w:val="00A90E55"/>
    <w:rsid w:val="00A90F2B"/>
    <w:rsid w:val="00A91049"/>
    <w:rsid w:val="00A910FC"/>
    <w:rsid w:val="00A912DE"/>
    <w:rsid w:val="00A91378"/>
    <w:rsid w:val="00A9149A"/>
    <w:rsid w:val="00A918DF"/>
    <w:rsid w:val="00A91927"/>
    <w:rsid w:val="00A91A85"/>
    <w:rsid w:val="00A91B99"/>
    <w:rsid w:val="00A91E90"/>
    <w:rsid w:val="00A91F71"/>
    <w:rsid w:val="00A920FF"/>
    <w:rsid w:val="00A921D4"/>
    <w:rsid w:val="00A921EB"/>
    <w:rsid w:val="00A92361"/>
    <w:rsid w:val="00A92397"/>
    <w:rsid w:val="00A92608"/>
    <w:rsid w:val="00A926AD"/>
    <w:rsid w:val="00A929D9"/>
    <w:rsid w:val="00A92AD5"/>
    <w:rsid w:val="00A92B2F"/>
    <w:rsid w:val="00A92D9E"/>
    <w:rsid w:val="00A9329C"/>
    <w:rsid w:val="00A93344"/>
    <w:rsid w:val="00A9339B"/>
    <w:rsid w:val="00A93482"/>
    <w:rsid w:val="00A9348D"/>
    <w:rsid w:val="00A934E9"/>
    <w:rsid w:val="00A9354F"/>
    <w:rsid w:val="00A935E6"/>
    <w:rsid w:val="00A93789"/>
    <w:rsid w:val="00A9387C"/>
    <w:rsid w:val="00A938C6"/>
    <w:rsid w:val="00A93BA0"/>
    <w:rsid w:val="00A93BF5"/>
    <w:rsid w:val="00A93D2B"/>
    <w:rsid w:val="00A93DE9"/>
    <w:rsid w:val="00A93EDB"/>
    <w:rsid w:val="00A93F2D"/>
    <w:rsid w:val="00A93F6B"/>
    <w:rsid w:val="00A93FB6"/>
    <w:rsid w:val="00A94067"/>
    <w:rsid w:val="00A940A8"/>
    <w:rsid w:val="00A940B0"/>
    <w:rsid w:val="00A9416F"/>
    <w:rsid w:val="00A942EC"/>
    <w:rsid w:val="00A943CC"/>
    <w:rsid w:val="00A947C3"/>
    <w:rsid w:val="00A947DE"/>
    <w:rsid w:val="00A94889"/>
    <w:rsid w:val="00A948D8"/>
    <w:rsid w:val="00A94956"/>
    <w:rsid w:val="00A94D6C"/>
    <w:rsid w:val="00A94D99"/>
    <w:rsid w:val="00A94EC7"/>
    <w:rsid w:val="00A94EF0"/>
    <w:rsid w:val="00A95034"/>
    <w:rsid w:val="00A950E1"/>
    <w:rsid w:val="00A95427"/>
    <w:rsid w:val="00A9563B"/>
    <w:rsid w:val="00A956C0"/>
    <w:rsid w:val="00A956DB"/>
    <w:rsid w:val="00A9570D"/>
    <w:rsid w:val="00A95B91"/>
    <w:rsid w:val="00A95BE0"/>
    <w:rsid w:val="00A95DD1"/>
    <w:rsid w:val="00A95FE9"/>
    <w:rsid w:val="00A96099"/>
    <w:rsid w:val="00A96233"/>
    <w:rsid w:val="00A96240"/>
    <w:rsid w:val="00A96260"/>
    <w:rsid w:val="00A96358"/>
    <w:rsid w:val="00A9670F"/>
    <w:rsid w:val="00A967D8"/>
    <w:rsid w:val="00A96805"/>
    <w:rsid w:val="00A968B4"/>
    <w:rsid w:val="00A96941"/>
    <w:rsid w:val="00A96A2B"/>
    <w:rsid w:val="00A96B25"/>
    <w:rsid w:val="00A96BF8"/>
    <w:rsid w:val="00A96D0B"/>
    <w:rsid w:val="00A96E8C"/>
    <w:rsid w:val="00A970F9"/>
    <w:rsid w:val="00A9720B"/>
    <w:rsid w:val="00A97212"/>
    <w:rsid w:val="00A97235"/>
    <w:rsid w:val="00A9770C"/>
    <w:rsid w:val="00A9779B"/>
    <w:rsid w:val="00A979BC"/>
    <w:rsid w:val="00A97A98"/>
    <w:rsid w:val="00A97B41"/>
    <w:rsid w:val="00A97CB8"/>
    <w:rsid w:val="00A97DEA"/>
    <w:rsid w:val="00A97F33"/>
    <w:rsid w:val="00A97F4F"/>
    <w:rsid w:val="00A97FCA"/>
    <w:rsid w:val="00AA0166"/>
    <w:rsid w:val="00AA026D"/>
    <w:rsid w:val="00AA02A1"/>
    <w:rsid w:val="00AA049C"/>
    <w:rsid w:val="00AA062F"/>
    <w:rsid w:val="00AA06C4"/>
    <w:rsid w:val="00AA0766"/>
    <w:rsid w:val="00AA082F"/>
    <w:rsid w:val="00AA08F3"/>
    <w:rsid w:val="00AA0B01"/>
    <w:rsid w:val="00AA0B92"/>
    <w:rsid w:val="00AA0EFE"/>
    <w:rsid w:val="00AA103D"/>
    <w:rsid w:val="00AA12E1"/>
    <w:rsid w:val="00AA14D2"/>
    <w:rsid w:val="00AA15C0"/>
    <w:rsid w:val="00AA1600"/>
    <w:rsid w:val="00AA16C4"/>
    <w:rsid w:val="00AA1738"/>
    <w:rsid w:val="00AA18E3"/>
    <w:rsid w:val="00AA1903"/>
    <w:rsid w:val="00AA199E"/>
    <w:rsid w:val="00AA1E2B"/>
    <w:rsid w:val="00AA1EB0"/>
    <w:rsid w:val="00AA2202"/>
    <w:rsid w:val="00AA23B8"/>
    <w:rsid w:val="00AA2515"/>
    <w:rsid w:val="00AA2592"/>
    <w:rsid w:val="00AA266E"/>
    <w:rsid w:val="00AA284B"/>
    <w:rsid w:val="00AA29AF"/>
    <w:rsid w:val="00AA2AC4"/>
    <w:rsid w:val="00AA2BB1"/>
    <w:rsid w:val="00AA2CEE"/>
    <w:rsid w:val="00AA2F02"/>
    <w:rsid w:val="00AA31AA"/>
    <w:rsid w:val="00AA31C9"/>
    <w:rsid w:val="00AA31F8"/>
    <w:rsid w:val="00AA3382"/>
    <w:rsid w:val="00AA3420"/>
    <w:rsid w:val="00AA3441"/>
    <w:rsid w:val="00AA358C"/>
    <w:rsid w:val="00AA3620"/>
    <w:rsid w:val="00AA36EF"/>
    <w:rsid w:val="00AA37B4"/>
    <w:rsid w:val="00AA37CC"/>
    <w:rsid w:val="00AA3831"/>
    <w:rsid w:val="00AA391B"/>
    <w:rsid w:val="00AA3940"/>
    <w:rsid w:val="00AA398B"/>
    <w:rsid w:val="00AA39E2"/>
    <w:rsid w:val="00AA3A5E"/>
    <w:rsid w:val="00AA3A87"/>
    <w:rsid w:val="00AA3B01"/>
    <w:rsid w:val="00AA3B4E"/>
    <w:rsid w:val="00AA3BA8"/>
    <w:rsid w:val="00AA3D20"/>
    <w:rsid w:val="00AA3DA1"/>
    <w:rsid w:val="00AA3DB3"/>
    <w:rsid w:val="00AA4155"/>
    <w:rsid w:val="00AA417F"/>
    <w:rsid w:val="00AA421D"/>
    <w:rsid w:val="00AA42FB"/>
    <w:rsid w:val="00AA4650"/>
    <w:rsid w:val="00AA4791"/>
    <w:rsid w:val="00AA49CF"/>
    <w:rsid w:val="00AA4A4E"/>
    <w:rsid w:val="00AA4B26"/>
    <w:rsid w:val="00AA4CBB"/>
    <w:rsid w:val="00AA4DBA"/>
    <w:rsid w:val="00AA4E84"/>
    <w:rsid w:val="00AA5074"/>
    <w:rsid w:val="00AA52C5"/>
    <w:rsid w:val="00AA52FE"/>
    <w:rsid w:val="00AA53B6"/>
    <w:rsid w:val="00AA5427"/>
    <w:rsid w:val="00AA54D7"/>
    <w:rsid w:val="00AA59B7"/>
    <w:rsid w:val="00AA5B86"/>
    <w:rsid w:val="00AA5BD0"/>
    <w:rsid w:val="00AA5C0F"/>
    <w:rsid w:val="00AA5D13"/>
    <w:rsid w:val="00AA5F31"/>
    <w:rsid w:val="00AA6164"/>
    <w:rsid w:val="00AA6336"/>
    <w:rsid w:val="00AA637C"/>
    <w:rsid w:val="00AA63A8"/>
    <w:rsid w:val="00AA63FB"/>
    <w:rsid w:val="00AA6624"/>
    <w:rsid w:val="00AA6724"/>
    <w:rsid w:val="00AA68AF"/>
    <w:rsid w:val="00AA6936"/>
    <w:rsid w:val="00AA6B00"/>
    <w:rsid w:val="00AA6B76"/>
    <w:rsid w:val="00AA6D49"/>
    <w:rsid w:val="00AA6E28"/>
    <w:rsid w:val="00AA6F82"/>
    <w:rsid w:val="00AA7070"/>
    <w:rsid w:val="00AA70CE"/>
    <w:rsid w:val="00AA7249"/>
    <w:rsid w:val="00AA73A9"/>
    <w:rsid w:val="00AA75BC"/>
    <w:rsid w:val="00AA779B"/>
    <w:rsid w:val="00AA77A2"/>
    <w:rsid w:val="00AA795B"/>
    <w:rsid w:val="00AA7B1C"/>
    <w:rsid w:val="00AA7D32"/>
    <w:rsid w:val="00AA7D83"/>
    <w:rsid w:val="00AA7EE2"/>
    <w:rsid w:val="00AA7EF4"/>
    <w:rsid w:val="00AA7FBC"/>
    <w:rsid w:val="00AB02A6"/>
    <w:rsid w:val="00AB034A"/>
    <w:rsid w:val="00AB0367"/>
    <w:rsid w:val="00AB0531"/>
    <w:rsid w:val="00AB065A"/>
    <w:rsid w:val="00AB07DE"/>
    <w:rsid w:val="00AB0807"/>
    <w:rsid w:val="00AB0820"/>
    <w:rsid w:val="00AB0905"/>
    <w:rsid w:val="00AB0A38"/>
    <w:rsid w:val="00AB0C73"/>
    <w:rsid w:val="00AB1088"/>
    <w:rsid w:val="00AB1125"/>
    <w:rsid w:val="00AB1265"/>
    <w:rsid w:val="00AB12AC"/>
    <w:rsid w:val="00AB1323"/>
    <w:rsid w:val="00AB1357"/>
    <w:rsid w:val="00AB141E"/>
    <w:rsid w:val="00AB149B"/>
    <w:rsid w:val="00AB15A6"/>
    <w:rsid w:val="00AB15E6"/>
    <w:rsid w:val="00AB168A"/>
    <w:rsid w:val="00AB16D3"/>
    <w:rsid w:val="00AB17D6"/>
    <w:rsid w:val="00AB1813"/>
    <w:rsid w:val="00AB1974"/>
    <w:rsid w:val="00AB19BD"/>
    <w:rsid w:val="00AB19E5"/>
    <w:rsid w:val="00AB1AD7"/>
    <w:rsid w:val="00AB1B42"/>
    <w:rsid w:val="00AB1C21"/>
    <w:rsid w:val="00AB2354"/>
    <w:rsid w:val="00AB2389"/>
    <w:rsid w:val="00AB238C"/>
    <w:rsid w:val="00AB2394"/>
    <w:rsid w:val="00AB2447"/>
    <w:rsid w:val="00AB25D6"/>
    <w:rsid w:val="00AB2747"/>
    <w:rsid w:val="00AB29F1"/>
    <w:rsid w:val="00AB2A1F"/>
    <w:rsid w:val="00AB2A2A"/>
    <w:rsid w:val="00AB2AD0"/>
    <w:rsid w:val="00AB2AD3"/>
    <w:rsid w:val="00AB2D6B"/>
    <w:rsid w:val="00AB30EB"/>
    <w:rsid w:val="00AB30F6"/>
    <w:rsid w:val="00AB3164"/>
    <w:rsid w:val="00AB3265"/>
    <w:rsid w:val="00AB330C"/>
    <w:rsid w:val="00AB33AD"/>
    <w:rsid w:val="00AB3569"/>
    <w:rsid w:val="00AB3943"/>
    <w:rsid w:val="00AB3A01"/>
    <w:rsid w:val="00AB3B22"/>
    <w:rsid w:val="00AB3BAE"/>
    <w:rsid w:val="00AB3BF1"/>
    <w:rsid w:val="00AB3EB9"/>
    <w:rsid w:val="00AB41D7"/>
    <w:rsid w:val="00AB453A"/>
    <w:rsid w:val="00AB4764"/>
    <w:rsid w:val="00AB4822"/>
    <w:rsid w:val="00AB4878"/>
    <w:rsid w:val="00AB487C"/>
    <w:rsid w:val="00AB4AC6"/>
    <w:rsid w:val="00AB4C53"/>
    <w:rsid w:val="00AB4E80"/>
    <w:rsid w:val="00AB4FDE"/>
    <w:rsid w:val="00AB50BF"/>
    <w:rsid w:val="00AB5104"/>
    <w:rsid w:val="00AB5168"/>
    <w:rsid w:val="00AB5184"/>
    <w:rsid w:val="00AB51C7"/>
    <w:rsid w:val="00AB530A"/>
    <w:rsid w:val="00AB54D3"/>
    <w:rsid w:val="00AB56C2"/>
    <w:rsid w:val="00AB56D6"/>
    <w:rsid w:val="00AB5758"/>
    <w:rsid w:val="00AB5E3F"/>
    <w:rsid w:val="00AB5F41"/>
    <w:rsid w:val="00AB6087"/>
    <w:rsid w:val="00AB608C"/>
    <w:rsid w:val="00AB616B"/>
    <w:rsid w:val="00AB6329"/>
    <w:rsid w:val="00AB68B2"/>
    <w:rsid w:val="00AB68BF"/>
    <w:rsid w:val="00AB6AB0"/>
    <w:rsid w:val="00AB6B63"/>
    <w:rsid w:val="00AB6EA3"/>
    <w:rsid w:val="00AB6FC9"/>
    <w:rsid w:val="00AB6FFB"/>
    <w:rsid w:val="00AB7081"/>
    <w:rsid w:val="00AB7141"/>
    <w:rsid w:val="00AB714A"/>
    <w:rsid w:val="00AB724D"/>
    <w:rsid w:val="00AB72B1"/>
    <w:rsid w:val="00AB73B5"/>
    <w:rsid w:val="00AB75AE"/>
    <w:rsid w:val="00AB76CE"/>
    <w:rsid w:val="00AB7749"/>
    <w:rsid w:val="00AB78C2"/>
    <w:rsid w:val="00AB7B40"/>
    <w:rsid w:val="00AB7C04"/>
    <w:rsid w:val="00AB7CF3"/>
    <w:rsid w:val="00AB7DFF"/>
    <w:rsid w:val="00AC0281"/>
    <w:rsid w:val="00AC02C5"/>
    <w:rsid w:val="00AC02CE"/>
    <w:rsid w:val="00AC03F4"/>
    <w:rsid w:val="00AC0443"/>
    <w:rsid w:val="00AC0495"/>
    <w:rsid w:val="00AC04C6"/>
    <w:rsid w:val="00AC04D6"/>
    <w:rsid w:val="00AC0597"/>
    <w:rsid w:val="00AC0659"/>
    <w:rsid w:val="00AC0683"/>
    <w:rsid w:val="00AC0734"/>
    <w:rsid w:val="00AC142C"/>
    <w:rsid w:val="00AC1695"/>
    <w:rsid w:val="00AC179A"/>
    <w:rsid w:val="00AC1979"/>
    <w:rsid w:val="00AC19EA"/>
    <w:rsid w:val="00AC1A3D"/>
    <w:rsid w:val="00AC1BC8"/>
    <w:rsid w:val="00AC204B"/>
    <w:rsid w:val="00AC21DE"/>
    <w:rsid w:val="00AC222A"/>
    <w:rsid w:val="00AC2267"/>
    <w:rsid w:val="00AC240F"/>
    <w:rsid w:val="00AC2511"/>
    <w:rsid w:val="00AC2523"/>
    <w:rsid w:val="00AC2529"/>
    <w:rsid w:val="00AC25D2"/>
    <w:rsid w:val="00AC25F9"/>
    <w:rsid w:val="00AC2782"/>
    <w:rsid w:val="00AC287F"/>
    <w:rsid w:val="00AC28A3"/>
    <w:rsid w:val="00AC2DFC"/>
    <w:rsid w:val="00AC2E9A"/>
    <w:rsid w:val="00AC2EE9"/>
    <w:rsid w:val="00AC2FB8"/>
    <w:rsid w:val="00AC2FFE"/>
    <w:rsid w:val="00AC336E"/>
    <w:rsid w:val="00AC3568"/>
    <w:rsid w:val="00AC35BB"/>
    <w:rsid w:val="00AC3628"/>
    <w:rsid w:val="00AC36FD"/>
    <w:rsid w:val="00AC3712"/>
    <w:rsid w:val="00AC37EA"/>
    <w:rsid w:val="00AC3943"/>
    <w:rsid w:val="00AC3983"/>
    <w:rsid w:val="00AC3C63"/>
    <w:rsid w:val="00AC3C94"/>
    <w:rsid w:val="00AC3ED5"/>
    <w:rsid w:val="00AC400A"/>
    <w:rsid w:val="00AC46AB"/>
    <w:rsid w:val="00AC4796"/>
    <w:rsid w:val="00AC48B2"/>
    <w:rsid w:val="00AC48F1"/>
    <w:rsid w:val="00AC4A25"/>
    <w:rsid w:val="00AC4B7D"/>
    <w:rsid w:val="00AC4D7F"/>
    <w:rsid w:val="00AC4DB2"/>
    <w:rsid w:val="00AC4F83"/>
    <w:rsid w:val="00AC514C"/>
    <w:rsid w:val="00AC5264"/>
    <w:rsid w:val="00AC569E"/>
    <w:rsid w:val="00AC5B03"/>
    <w:rsid w:val="00AC5B9C"/>
    <w:rsid w:val="00AC5C07"/>
    <w:rsid w:val="00AC5DA7"/>
    <w:rsid w:val="00AC5EB7"/>
    <w:rsid w:val="00AC62DC"/>
    <w:rsid w:val="00AC63AC"/>
    <w:rsid w:val="00AC6431"/>
    <w:rsid w:val="00AC6548"/>
    <w:rsid w:val="00AC65F9"/>
    <w:rsid w:val="00AC65FE"/>
    <w:rsid w:val="00AC670F"/>
    <w:rsid w:val="00AC68FC"/>
    <w:rsid w:val="00AC6927"/>
    <w:rsid w:val="00AC6A04"/>
    <w:rsid w:val="00AC6A61"/>
    <w:rsid w:val="00AC6AF8"/>
    <w:rsid w:val="00AC6B2A"/>
    <w:rsid w:val="00AC6FBA"/>
    <w:rsid w:val="00AC6FEF"/>
    <w:rsid w:val="00AC7161"/>
    <w:rsid w:val="00AC73A1"/>
    <w:rsid w:val="00AC73F9"/>
    <w:rsid w:val="00AC747D"/>
    <w:rsid w:val="00AC7492"/>
    <w:rsid w:val="00AC74DB"/>
    <w:rsid w:val="00AC769E"/>
    <w:rsid w:val="00AC772A"/>
    <w:rsid w:val="00AC7771"/>
    <w:rsid w:val="00AC77CB"/>
    <w:rsid w:val="00AC7B35"/>
    <w:rsid w:val="00AC7CA7"/>
    <w:rsid w:val="00AC7D21"/>
    <w:rsid w:val="00AC7E5C"/>
    <w:rsid w:val="00AC7EF6"/>
    <w:rsid w:val="00AC7FAB"/>
    <w:rsid w:val="00AD0100"/>
    <w:rsid w:val="00AD01BC"/>
    <w:rsid w:val="00AD01D0"/>
    <w:rsid w:val="00AD025F"/>
    <w:rsid w:val="00AD0324"/>
    <w:rsid w:val="00AD04B8"/>
    <w:rsid w:val="00AD055B"/>
    <w:rsid w:val="00AD056B"/>
    <w:rsid w:val="00AD057A"/>
    <w:rsid w:val="00AD067D"/>
    <w:rsid w:val="00AD06FF"/>
    <w:rsid w:val="00AD0759"/>
    <w:rsid w:val="00AD0834"/>
    <w:rsid w:val="00AD08F4"/>
    <w:rsid w:val="00AD08FB"/>
    <w:rsid w:val="00AD090B"/>
    <w:rsid w:val="00AD0ABC"/>
    <w:rsid w:val="00AD0BBC"/>
    <w:rsid w:val="00AD0C30"/>
    <w:rsid w:val="00AD0C81"/>
    <w:rsid w:val="00AD0CA0"/>
    <w:rsid w:val="00AD0CA7"/>
    <w:rsid w:val="00AD0CE1"/>
    <w:rsid w:val="00AD0CE6"/>
    <w:rsid w:val="00AD0DD1"/>
    <w:rsid w:val="00AD0E22"/>
    <w:rsid w:val="00AD104F"/>
    <w:rsid w:val="00AD10BE"/>
    <w:rsid w:val="00AD111F"/>
    <w:rsid w:val="00AD1190"/>
    <w:rsid w:val="00AD1280"/>
    <w:rsid w:val="00AD129D"/>
    <w:rsid w:val="00AD12BF"/>
    <w:rsid w:val="00AD12C1"/>
    <w:rsid w:val="00AD1658"/>
    <w:rsid w:val="00AD166D"/>
    <w:rsid w:val="00AD17BB"/>
    <w:rsid w:val="00AD1A03"/>
    <w:rsid w:val="00AD1AAB"/>
    <w:rsid w:val="00AD1B1A"/>
    <w:rsid w:val="00AD1BA6"/>
    <w:rsid w:val="00AD1BD2"/>
    <w:rsid w:val="00AD1C05"/>
    <w:rsid w:val="00AD1C41"/>
    <w:rsid w:val="00AD1CDE"/>
    <w:rsid w:val="00AD1DE5"/>
    <w:rsid w:val="00AD1E23"/>
    <w:rsid w:val="00AD1EAE"/>
    <w:rsid w:val="00AD1F33"/>
    <w:rsid w:val="00AD1F42"/>
    <w:rsid w:val="00AD1FB0"/>
    <w:rsid w:val="00AD2031"/>
    <w:rsid w:val="00AD2149"/>
    <w:rsid w:val="00AD2281"/>
    <w:rsid w:val="00AD2285"/>
    <w:rsid w:val="00AD228D"/>
    <w:rsid w:val="00AD230A"/>
    <w:rsid w:val="00AD2397"/>
    <w:rsid w:val="00AD241A"/>
    <w:rsid w:val="00AD2567"/>
    <w:rsid w:val="00AD25C2"/>
    <w:rsid w:val="00AD25CB"/>
    <w:rsid w:val="00AD2769"/>
    <w:rsid w:val="00AD278B"/>
    <w:rsid w:val="00AD27D4"/>
    <w:rsid w:val="00AD295F"/>
    <w:rsid w:val="00AD2B2F"/>
    <w:rsid w:val="00AD2C11"/>
    <w:rsid w:val="00AD2C53"/>
    <w:rsid w:val="00AD2E88"/>
    <w:rsid w:val="00AD2F1D"/>
    <w:rsid w:val="00AD2F28"/>
    <w:rsid w:val="00AD2FA4"/>
    <w:rsid w:val="00AD31B3"/>
    <w:rsid w:val="00AD3286"/>
    <w:rsid w:val="00AD330B"/>
    <w:rsid w:val="00AD3335"/>
    <w:rsid w:val="00AD355F"/>
    <w:rsid w:val="00AD3812"/>
    <w:rsid w:val="00AD382C"/>
    <w:rsid w:val="00AD3986"/>
    <w:rsid w:val="00AD3A7A"/>
    <w:rsid w:val="00AD3B56"/>
    <w:rsid w:val="00AD3BA8"/>
    <w:rsid w:val="00AD3C59"/>
    <w:rsid w:val="00AD3D89"/>
    <w:rsid w:val="00AD3E2C"/>
    <w:rsid w:val="00AD3EF0"/>
    <w:rsid w:val="00AD3F16"/>
    <w:rsid w:val="00AD3F27"/>
    <w:rsid w:val="00AD3FE1"/>
    <w:rsid w:val="00AD40A7"/>
    <w:rsid w:val="00AD411F"/>
    <w:rsid w:val="00AD41AB"/>
    <w:rsid w:val="00AD4280"/>
    <w:rsid w:val="00AD4299"/>
    <w:rsid w:val="00AD442C"/>
    <w:rsid w:val="00AD4430"/>
    <w:rsid w:val="00AD468B"/>
    <w:rsid w:val="00AD4872"/>
    <w:rsid w:val="00AD489A"/>
    <w:rsid w:val="00AD4A0B"/>
    <w:rsid w:val="00AD4A8C"/>
    <w:rsid w:val="00AD4CD7"/>
    <w:rsid w:val="00AD4D52"/>
    <w:rsid w:val="00AD4FEB"/>
    <w:rsid w:val="00AD502A"/>
    <w:rsid w:val="00AD509A"/>
    <w:rsid w:val="00AD510C"/>
    <w:rsid w:val="00AD51DD"/>
    <w:rsid w:val="00AD524B"/>
    <w:rsid w:val="00AD5423"/>
    <w:rsid w:val="00AD55D0"/>
    <w:rsid w:val="00AD5672"/>
    <w:rsid w:val="00AD569F"/>
    <w:rsid w:val="00AD56EB"/>
    <w:rsid w:val="00AD5879"/>
    <w:rsid w:val="00AD5986"/>
    <w:rsid w:val="00AD59AC"/>
    <w:rsid w:val="00AD59FC"/>
    <w:rsid w:val="00AD5A46"/>
    <w:rsid w:val="00AD5B2B"/>
    <w:rsid w:val="00AD5B49"/>
    <w:rsid w:val="00AD5B7A"/>
    <w:rsid w:val="00AD5D09"/>
    <w:rsid w:val="00AD5DFA"/>
    <w:rsid w:val="00AD5E1D"/>
    <w:rsid w:val="00AD5E6A"/>
    <w:rsid w:val="00AD5E7F"/>
    <w:rsid w:val="00AD60F2"/>
    <w:rsid w:val="00AD60F8"/>
    <w:rsid w:val="00AD61C5"/>
    <w:rsid w:val="00AD61C9"/>
    <w:rsid w:val="00AD6393"/>
    <w:rsid w:val="00AD645C"/>
    <w:rsid w:val="00AD64F7"/>
    <w:rsid w:val="00AD6543"/>
    <w:rsid w:val="00AD65B0"/>
    <w:rsid w:val="00AD6816"/>
    <w:rsid w:val="00AD69E6"/>
    <w:rsid w:val="00AD6A1C"/>
    <w:rsid w:val="00AD6B45"/>
    <w:rsid w:val="00AD6B88"/>
    <w:rsid w:val="00AD6F3C"/>
    <w:rsid w:val="00AD6FDE"/>
    <w:rsid w:val="00AD7184"/>
    <w:rsid w:val="00AD7278"/>
    <w:rsid w:val="00AD7543"/>
    <w:rsid w:val="00AD761A"/>
    <w:rsid w:val="00AD761F"/>
    <w:rsid w:val="00AD773F"/>
    <w:rsid w:val="00AD77E4"/>
    <w:rsid w:val="00AD7842"/>
    <w:rsid w:val="00AD7B86"/>
    <w:rsid w:val="00AD7D6F"/>
    <w:rsid w:val="00AD7FCB"/>
    <w:rsid w:val="00AE0093"/>
    <w:rsid w:val="00AE02CB"/>
    <w:rsid w:val="00AE02F3"/>
    <w:rsid w:val="00AE0386"/>
    <w:rsid w:val="00AE0442"/>
    <w:rsid w:val="00AE0561"/>
    <w:rsid w:val="00AE05FD"/>
    <w:rsid w:val="00AE062D"/>
    <w:rsid w:val="00AE0665"/>
    <w:rsid w:val="00AE06A0"/>
    <w:rsid w:val="00AE0755"/>
    <w:rsid w:val="00AE0787"/>
    <w:rsid w:val="00AE0A53"/>
    <w:rsid w:val="00AE0DA9"/>
    <w:rsid w:val="00AE0FFD"/>
    <w:rsid w:val="00AE10B9"/>
    <w:rsid w:val="00AE12C2"/>
    <w:rsid w:val="00AE13F3"/>
    <w:rsid w:val="00AE1B04"/>
    <w:rsid w:val="00AE1B0E"/>
    <w:rsid w:val="00AE1ED3"/>
    <w:rsid w:val="00AE1FF1"/>
    <w:rsid w:val="00AE22F6"/>
    <w:rsid w:val="00AE2385"/>
    <w:rsid w:val="00AE23A4"/>
    <w:rsid w:val="00AE23EE"/>
    <w:rsid w:val="00AE2600"/>
    <w:rsid w:val="00AE2774"/>
    <w:rsid w:val="00AE27A4"/>
    <w:rsid w:val="00AE27C1"/>
    <w:rsid w:val="00AE2B29"/>
    <w:rsid w:val="00AE2B2E"/>
    <w:rsid w:val="00AE2B6E"/>
    <w:rsid w:val="00AE2B89"/>
    <w:rsid w:val="00AE2C6E"/>
    <w:rsid w:val="00AE2DE7"/>
    <w:rsid w:val="00AE2EC1"/>
    <w:rsid w:val="00AE303A"/>
    <w:rsid w:val="00AE30BE"/>
    <w:rsid w:val="00AE30D1"/>
    <w:rsid w:val="00AE3215"/>
    <w:rsid w:val="00AE3271"/>
    <w:rsid w:val="00AE3281"/>
    <w:rsid w:val="00AE3282"/>
    <w:rsid w:val="00AE32BE"/>
    <w:rsid w:val="00AE3306"/>
    <w:rsid w:val="00AE3455"/>
    <w:rsid w:val="00AE34C5"/>
    <w:rsid w:val="00AE37E3"/>
    <w:rsid w:val="00AE3983"/>
    <w:rsid w:val="00AE3A30"/>
    <w:rsid w:val="00AE3BEC"/>
    <w:rsid w:val="00AE3C26"/>
    <w:rsid w:val="00AE3C92"/>
    <w:rsid w:val="00AE3D58"/>
    <w:rsid w:val="00AE3D88"/>
    <w:rsid w:val="00AE3DAE"/>
    <w:rsid w:val="00AE40CC"/>
    <w:rsid w:val="00AE420C"/>
    <w:rsid w:val="00AE4296"/>
    <w:rsid w:val="00AE44A2"/>
    <w:rsid w:val="00AE44E2"/>
    <w:rsid w:val="00AE4990"/>
    <w:rsid w:val="00AE4B08"/>
    <w:rsid w:val="00AE4BC9"/>
    <w:rsid w:val="00AE4E01"/>
    <w:rsid w:val="00AE4FB3"/>
    <w:rsid w:val="00AE5035"/>
    <w:rsid w:val="00AE50C7"/>
    <w:rsid w:val="00AE5181"/>
    <w:rsid w:val="00AE52A8"/>
    <w:rsid w:val="00AE539B"/>
    <w:rsid w:val="00AE54F1"/>
    <w:rsid w:val="00AE554E"/>
    <w:rsid w:val="00AE5CDE"/>
    <w:rsid w:val="00AE5D84"/>
    <w:rsid w:val="00AE5FAB"/>
    <w:rsid w:val="00AE5FCB"/>
    <w:rsid w:val="00AE616E"/>
    <w:rsid w:val="00AE6264"/>
    <w:rsid w:val="00AE65F2"/>
    <w:rsid w:val="00AE68BB"/>
    <w:rsid w:val="00AE69B0"/>
    <w:rsid w:val="00AE6A16"/>
    <w:rsid w:val="00AE6EDD"/>
    <w:rsid w:val="00AE7025"/>
    <w:rsid w:val="00AE7079"/>
    <w:rsid w:val="00AE70B7"/>
    <w:rsid w:val="00AE7183"/>
    <w:rsid w:val="00AE73D1"/>
    <w:rsid w:val="00AE74F5"/>
    <w:rsid w:val="00AE771F"/>
    <w:rsid w:val="00AE7760"/>
    <w:rsid w:val="00AE77BB"/>
    <w:rsid w:val="00AE7810"/>
    <w:rsid w:val="00AE7861"/>
    <w:rsid w:val="00AE7956"/>
    <w:rsid w:val="00AE7AF6"/>
    <w:rsid w:val="00AE7D14"/>
    <w:rsid w:val="00AE7D2D"/>
    <w:rsid w:val="00AE7FCB"/>
    <w:rsid w:val="00AF006A"/>
    <w:rsid w:val="00AF0192"/>
    <w:rsid w:val="00AF020B"/>
    <w:rsid w:val="00AF03D9"/>
    <w:rsid w:val="00AF0762"/>
    <w:rsid w:val="00AF0987"/>
    <w:rsid w:val="00AF0D9A"/>
    <w:rsid w:val="00AF0FE0"/>
    <w:rsid w:val="00AF1130"/>
    <w:rsid w:val="00AF120A"/>
    <w:rsid w:val="00AF1259"/>
    <w:rsid w:val="00AF1455"/>
    <w:rsid w:val="00AF1465"/>
    <w:rsid w:val="00AF14F4"/>
    <w:rsid w:val="00AF1529"/>
    <w:rsid w:val="00AF1630"/>
    <w:rsid w:val="00AF1652"/>
    <w:rsid w:val="00AF168E"/>
    <w:rsid w:val="00AF1764"/>
    <w:rsid w:val="00AF1781"/>
    <w:rsid w:val="00AF18C4"/>
    <w:rsid w:val="00AF18F3"/>
    <w:rsid w:val="00AF198A"/>
    <w:rsid w:val="00AF19D3"/>
    <w:rsid w:val="00AF1A6B"/>
    <w:rsid w:val="00AF1B2F"/>
    <w:rsid w:val="00AF1C41"/>
    <w:rsid w:val="00AF1D29"/>
    <w:rsid w:val="00AF2215"/>
    <w:rsid w:val="00AF225D"/>
    <w:rsid w:val="00AF23DA"/>
    <w:rsid w:val="00AF2402"/>
    <w:rsid w:val="00AF244D"/>
    <w:rsid w:val="00AF24B7"/>
    <w:rsid w:val="00AF25EA"/>
    <w:rsid w:val="00AF2626"/>
    <w:rsid w:val="00AF26DF"/>
    <w:rsid w:val="00AF2739"/>
    <w:rsid w:val="00AF27C1"/>
    <w:rsid w:val="00AF283F"/>
    <w:rsid w:val="00AF289C"/>
    <w:rsid w:val="00AF2989"/>
    <w:rsid w:val="00AF2A71"/>
    <w:rsid w:val="00AF2AA5"/>
    <w:rsid w:val="00AF2B30"/>
    <w:rsid w:val="00AF2B9E"/>
    <w:rsid w:val="00AF2CA4"/>
    <w:rsid w:val="00AF2DAB"/>
    <w:rsid w:val="00AF2EC8"/>
    <w:rsid w:val="00AF2F52"/>
    <w:rsid w:val="00AF2F84"/>
    <w:rsid w:val="00AF31E0"/>
    <w:rsid w:val="00AF33DB"/>
    <w:rsid w:val="00AF33DE"/>
    <w:rsid w:val="00AF3477"/>
    <w:rsid w:val="00AF3519"/>
    <w:rsid w:val="00AF3603"/>
    <w:rsid w:val="00AF3725"/>
    <w:rsid w:val="00AF388F"/>
    <w:rsid w:val="00AF3969"/>
    <w:rsid w:val="00AF3B3E"/>
    <w:rsid w:val="00AF3BAA"/>
    <w:rsid w:val="00AF3D71"/>
    <w:rsid w:val="00AF3D72"/>
    <w:rsid w:val="00AF3E46"/>
    <w:rsid w:val="00AF3ED0"/>
    <w:rsid w:val="00AF3F28"/>
    <w:rsid w:val="00AF3F81"/>
    <w:rsid w:val="00AF3FC0"/>
    <w:rsid w:val="00AF41B6"/>
    <w:rsid w:val="00AF4207"/>
    <w:rsid w:val="00AF44B8"/>
    <w:rsid w:val="00AF477F"/>
    <w:rsid w:val="00AF4C07"/>
    <w:rsid w:val="00AF4FB5"/>
    <w:rsid w:val="00AF4FF1"/>
    <w:rsid w:val="00AF5016"/>
    <w:rsid w:val="00AF5693"/>
    <w:rsid w:val="00AF56B5"/>
    <w:rsid w:val="00AF5702"/>
    <w:rsid w:val="00AF57B9"/>
    <w:rsid w:val="00AF5845"/>
    <w:rsid w:val="00AF594C"/>
    <w:rsid w:val="00AF5C18"/>
    <w:rsid w:val="00AF5C35"/>
    <w:rsid w:val="00AF5E0A"/>
    <w:rsid w:val="00AF5E98"/>
    <w:rsid w:val="00AF6096"/>
    <w:rsid w:val="00AF60D6"/>
    <w:rsid w:val="00AF621A"/>
    <w:rsid w:val="00AF6246"/>
    <w:rsid w:val="00AF651B"/>
    <w:rsid w:val="00AF6850"/>
    <w:rsid w:val="00AF6AF2"/>
    <w:rsid w:val="00AF6EB5"/>
    <w:rsid w:val="00AF6F1A"/>
    <w:rsid w:val="00AF6F8C"/>
    <w:rsid w:val="00AF709E"/>
    <w:rsid w:val="00AF7526"/>
    <w:rsid w:val="00AF76F0"/>
    <w:rsid w:val="00AF7758"/>
    <w:rsid w:val="00AF77BC"/>
    <w:rsid w:val="00AF788F"/>
    <w:rsid w:val="00AF7AA0"/>
    <w:rsid w:val="00AF7B45"/>
    <w:rsid w:val="00AF7F50"/>
    <w:rsid w:val="00B00019"/>
    <w:rsid w:val="00B00054"/>
    <w:rsid w:val="00B001B0"/>
    <w:rsid w:val="00B001B1"/>
    <w:rsid w:val="00B001D5"/>
    <w:rsid w:val="00B00417"/>
    <w:rsid w:val="00B00640"/>
    <w:rsid w:val="00B00730"/>
    <w:rsid w:val="00B0077D"/>
    <w:rsid w:val="00B007AB"/>
    <w:rsid w:val="00B00D17"/>
    <w:rsid w:val="00B00E9A"/>
    <w:rsid w:val="00B00FAF"/>
    <w:rsid w:val="00B0100F"/>
    <w:rsid w:val="00B01066"/>
    <w:rsid w:val="00B01220"/>
    <w:rsid w:val="00B01247"/>
    <w:rsid w:val="00B01548"/>
    <w:rsid w:val="00B0154A"/>
    <w:rsid w:val="00B017CD"/>
    <w:rsid w:val="00B019A8"/>
    <w:rsid w:val="00B01A70"/>
    <w:rsid w:val="00B01B00"/>
    <w:rsid w:val="00B01D52"/>
    <w:rsid w:val="00B01DC0"/>
    <w:rsid w:val="00B01E27"/>
    <w:rsid w:val="00B01EAD"/>
    <w:rsid w:val="00B01F3C"/>
    <w:rsid w:val="00B02026"/>
    <w:rsid w:val="00B02193"/>
    <w:rsid w:val="00B02200"/>
    <w:rsid w:val="00B02453"/>
    <w:rsid w:val="00B024B2"/>
    <w:rsid w:val="00B024CC"/>
    <w:rsid w:val="00B025B3"/>
    <w:rsid w:val="00B02673"/>
    <w:rsid w:val="00B02742"/>
    <w:rsid w:val="00B02781"/>
    <w:rsid w:val="00B028AD"/>
    <w:rsid w:val="00B028C9"/>
    <w:rsid w:val="00B02A93"/>
    <w:rsid w:val="00B02C3C"/>
    <w:rsid w:val="00B02E30"/>
    <w:rsid w:val="00B02E95"/>
    <w:rsid w:val="00B02EAA"/>
    <w:rsid w:val="00B03081"/>
    <w:rsid w:val="00B03129"/>
    <w:rsid w:val="00B033A6"/>
    <w:rsid w:val="00B0353D"/>
    <w:rsid w:val="00B036FE"/>
    <w:rsid w:val="00B03830"/>
    <w:rsid w:val="00B03852"/>
    <w:rsid w:val="00B03885"/>
    <w:rsid w:val="00B0393B"/>
    <w:rsid w:val="00B03BF5"/>
    <w:rsid w:val="00B03E02"/>
    <w:rsid w:val="00B03F00"/>
    <w:rsid w:val="00B03F10"/>
    <w:rsid w:val="00B03FBF"/>
    <w:rsid w:val="00B0414F"/>
    <w:rsid w:val="00B04285"/>
    <w:rsid w:val="00B042D1"/>
    <w:rsid w:val="00B04446"/>
    <w:rsid w:val="00B044A1"/>
    <w:rsid w:val="00B04835"/>
    <w:rsid w:val="00B04A43"/>
    <w:rsid w:val="00B04B73"/>
    <w:rsid w:val="00B04B80"/>
    <w:rsid w:val="00B05029"/>
    <w:rsid w:val="00B05042"/>
    <w:rsid w:val="00B05211"/>
    <w:rsid w:val="00B05612"/>
    <w:rsid w:val="00B0576F"/>
    <w:rsid w:val="00B057F5"/>
    <w:rsid w:val="00B058EC"/>
    <w:rsid w:val="00B05919"/>
    <w:rsid w:val="00B05973"/>
    <w:rsid w:val="00B05A08"/>
    <w:rsid w:val="00B05B6A"/>
    <w:rsid w:val="00B05E40"/>
    <w:rsid w:val="00B05E7D"/>
    <w:rsid w:val="00B05EFD"/>
    <w:rsid w:val="00B06221"/>
    <w:rsid w:val="00B06302"/>
    <w:rsid w:val="00B0631C"/>
    <w:rsid w:val="00B06776"/>
    <w:rsid w:val="00B069B3"/>
    <w:rsid w:val="00B06ACE"/>
    <w:rsid w:val="00B06B16"/>
    <w:rsid w:val="00B06B38"/>
    <w:rsid w:val="00B06B5E"/>
    <w:rsid w:val="00B06BC0"/>
    <w:rsid w:val="00B06CF4"/>
    <w:rsid w:val="00B06D24"/>
    <w:rsid w:val="00B06D64"/>
    <w:rsid w:val="00B06EBA"/>
    <w:rsid w:val="00B070E4"/>
    <w:rsid w:val="00B07256"/>
    <w:rsid w:val="00B07293"/>
    <w:rsid w:val="00B07545"/>
    <w:rsid w:val="00B07574"/>
    <w:rsid w:val="00B07956"/>
    <w:rsid w:val="00B079F1"/>
    <w:rsid w:val="00B07A6D"/>
    <w:rsid w:val="00B07ADC"/>
    <w:rsid w:val="00B07C12"/>
    <w:rsid w:val="00B07EAF"/>
    <w:rsid w:val="00B07EE6"/>
    <w:rsid w:val="00B07F81"/>
    <w:rsid w:val="00B07F9C"/>
    <w:rsid w:val="00B1005C"/>
    <w:rsid w:val="00B100A8"/>
    <w:rsid w:val="00B10230"/>
    <w:rsid w:val="00B102E0"/>
    <w:rsid w:val="00B108F7"/>
    <w:rsid w:val="00B1092F"/>
    <w:rsid w:val="00B1099C"/>
    <w:rsid w:val="00B10A14"/>
    <w:rsid w:val="00B10A7A"/>
    <w:rsid w:val="00B10C6E"/>
    <w:rsid w:val="00B10CEF"/>
    <w:rsid w:val="00B10D39"/>
    <w:rsid w:val="00B10DDC"/>
    <w:rsid w:val="00B10E3D"/>
    <w:rsid w:val="00B10EA0"/>
    <w:rsid w:val="00B114A4"/>
    <w:rsid w:val="00B116F0"/>
    <w:rsid w:val="00B11778"/>
    <w:rsid w:val="00B117ED"/>
    <w:rsid w:val="00B118F4"/>
    <w:rsid w:val="00B11A6E"/>
    <w:rsid w:val="00B11C38"/>
    <w:rsid w:val="00B11C87"/>
    <w:rsid w:val="00B11CA7"/>
    <w:rsid w:val="00B11F91"/>
    <w:rsid w:val="00B120B3"/>
    <w:rsid w:val="00B121BD"/>
    <w:rsid w:val="00B121C1"/>
    <w:rsid w:val="00B1220D"/>
    <w:rsid w:val="00B122CA"/>
    <w:rsid w:val="00B1230D"/>
    <w:rsid w:val="00B12334"/>
    <w:rsid w:val="00B1237F"/>
    <w:rsid w:val="00B123E7"/>
    <w:rsid w:val="00B12788"/>
    <w:rsid w:val="00B1279C"/>
    <w:rsid w:val="00B12939"/>
    <w:rsid w:val="00B129C1"/>
    <w:rsid w:val="00B12BDF"/>
    <w:rsid w:val="00B12BEB"/>
    <w:rsid w:val="00B12CBA"/>
    <w:rsid w:val="00B12CCE"/>
    <w:rsid w:val="00B12E78"/>
    <w:rsid w:val="00B12EA6"/>
    <w:rsid w:val="00B12F46"/>
    <w:rsid w:val="00B13060"/>
    <w:rsid w:val="00B13085"/>
    <w:rsid w:val="00B1314C"/>
    <w:rsid w:val="00B1316A"/>
    <w:rsid w:val="00B13178"/>
    <w:rsid w:val="00B13266"/>
    <w:rsid w:val="00B13268"/>
    <w:rsid w:val="00B1328D"/>
    <w:rsid w:val="00B132DF"/>
    <w:rsid w:val="00B13394"/>
    <w:rsid w:val="00B1382C"/>
    <w:rsid w:val="00B1385D"/>
    <w:rsid w:val="00B13895"/>
    <w:rsid w:val="00B13AA6"/>
    <w:rsid w:val="00B13DDB"/>
    <w:rsid w:val="00B13FA6"/>
    <w:rsid w:val="00B141D3"/>
    <w:rsid w:val="00B14241"/>
    <w:rsid w:val="00B14264"/>
    <w:rsid w:val="00B142B2"/>
    <w:rsid w:val="00B14339"/>
    <w:rsid w:val="00B14620"/>
    <w:rsid w:val="00B146FF"/>
    <w:rsid w:val="00B1474B"/>
    <w:rsid w:val="00B147CE"/>
    <w:rsid w:val="00B14835"/>
    <w:rsid w:val="00B14843"/>
    <w:rsid w:val="00B1493E"/>
    <w:rsid w:val="00B14949"/>
    <w:rsid w:val="00B14960"/>
    <w:rsid w:val="00B14AB3"/>
    <w:rsid w:val="00B14D83"/>
    <w:rsid w:val="00B14DF8"/>
    <w:rsid w:val="00B14EDC"/>
    <w:rsid w:val="00B14F1E"/>
    <w:rsid w:val="00B15064"/>
    <w:rsid w:val="00B15094"/>
    <w:rsid w:val="00B1531D"/>
    <w:rsid w:val="00B153F7"/>
    <w:rsid w:val="00B15485"/>
    <w:rsid w:val="00B15526"/>
    <w:rsid w:val="00B1570C"/>
    <w:rsid w:val="00B1577A"/>
    <w:rsid w:val="00B15A0C"/>
    <w:rsid w:val="00B15A16"/>
    <w:rsid w:val="00B15A60"/>
    <w:rsid w:val="00B15BBE"/>
    <w:rsid w:val="00B15C4B"/>
    <w:rsid w:val="00B15C64"/>
    <w:rsid w:val="00B15DB9"/>
    <w:rsid w:val="00B15EB6"/>
    <w:rsid w:val="00B15F28"/>
    <w:rsid w:val="00B16302"/>
    <w:rsid w:val="00B1637A"/>
    <w:rsid w:val="00B16410"/>
    <w:rsid w:val="00B16875"/>
    <w:rsid w:val="00B16B9B"/>
    <w:rsid w:val="00B16CD3"/>
    <w:rsid w:val="00B16D38"/>
    <w:rsid w:val="00B16DF2"/>
    <w:rsid w:val="00B16E26"/>
    <w:rsid w:val="00B1713C"/>
    <w:rsid w:val="00B171E4"/>
    <w:rsid w:val="00B1739E"/>
    <w:rsid w:val="00B173F3"/>
    <w:rsid w:val="00B1741E"/>
    <w:rsid w:val="00B1774F"/>
    <w:rsid w:val="00B177DB"/>
    <w:rsid w:val="00B17A02"/>
    <w:rsid w:val="00B17BBA"/>
    <w:rsid w:val="00B17D26"/>
    <w:rsid w:val="00B17DC6"/>
    <w:rsid w:val="00B17E3A"/>
    <w:rsid w:val="00B17F77"/>
    <w:rsid w:val="00B17FA8"/>
    <w:rsid w:val="00B20104"/>
    <w:rsid w:val="00B203EE"/>
    <w:rsid w:val="00B20426"/>
    <w:rsid w:val="00B2045D"/>
    <w:rsid w:val="00B204EC"/>
    <w:rsid w:val="00B205DA"/>
    <w:rsid w:val="00B206DF"/>
    <w:rsid w:val="00B2081B"/>
    <w:rsid w:val="00B208EC"/>
    <w:rsid w:val="00B20978"/>
    <w:rsid w:val="00B20BCA"/>
    <w:rsid w:val="00B20C9B"/>
    <w:rsid w:val="00B20E32"/>
    <w:rsid w:val="00B210E1"/>
    <w:rsid w:val="00B210FA"/>
    <w:rsid w:val="00B2121A"/>
    <w:rsid w:val="00B21469"/>
    <w:rsid w:val="00B215AE"/>
    <w:rsid w:val="00B21601"/>
    <w:rsid w:val="00B21682"/>
    <w:rsid w:val="00B216E4"/>
    <w:rsid w:val="00B21719"/>
    <w:rsid w:val="00B21771"/>
    <w:rsid w:val="00B218B9"/>
    <w:rsid w:val="00B219D6"/>
    <w:rsid w:val="00B21DF5"/>
    <w:rsid w:val="00B221EE"/>
    <w:rsid w:val="00B222BA"/>
    <w:rsid w:val="00B222D2"/>
    <w:rsid w:val="00B22350"/>
    <w:rsid w:val="00B22545"/>
    <w:rsid w:val="00B22601"/>
    <w:rsid w:val="00B2261F"/>
    <w:rsid w:val="00B226EE"/>
    <w:rsid w:val="00B226F1"/>
    <w:rsid w:val="00B22A30"/>
    <w:rsid w:val="00B22CCA"/>
    <w:rsid w:val="00B230C3"/>
    <w:rsid w:val="00B230FD"/>
    <w:rsid w:val="00B23256"/>
    <w:rsid w:val="00B23388"/>
    <w:rsid w:val="00B23470"/>
    <w:rsid w:val="00B2350B"/>
    <w:rsid w:val="00B23694"/>
    <w:rsid w:val="00B2396A"/>
    <w:rsid w:val="00B23ABC"/>
    <w:rsid w:val="00B23C1E"/>
    <w:rsid w:val="00B23D72"/>
    <w:rsid w:val="00B23DD8"/>
    <w:rsid w:val="00B23EB0"/>
    <w:rsid w:val="00B23ECC"/>
    <w:rsid w:val="00B23F19"/>
    <w:rsid w:val="00B23F29"/>
    <w:rsid w:val="00B23F8B"/>
    <w:rsid w:val="00B24015"/>
    <w:rsid w:val="00B24019"/>
    <w:rsid w:val="00B24026"/>
    <w:rsid w:val="00B240DA"/>
    <w:rsid w:val="00B24156"/>
    <w:rsid w:val="00B24796"/>
    <w:rsid w:val="00B24886"/>
    <w:rsid w:val="00B24DA3"/>
    <w:rsid w:val="00B24E8A"/>
    <w:rsid w:val="00B24F5F"/>
    <w:rsid w:val="00B253A3"/>
    <w:rsid w:val="00B2548C"/>
    <w:rsid w:val="00B25627"/>
    <w:rsid w:val="00B25684"/>
    <w:rsid w:val="00B256BB"/>
    <w:rsid w:val="00B2570B"/>
    <w:rsid w:val="00B25710"/>
    <w:rsid w:val="00B25759"/>
    <w:rsid w:val="00B25844"/>
    <w:rsid w:val="00B25849"/>
    <w:rsid w:val="00B2593C"/>
    <w:rsid w:val="00B259D5"/>
    <w:rsid w:val="00B25EEE"/>
    <w:rsid w:val="00B2626D"/>
    <w:rsid w:val="00B2627E"/>
    <w:rsid w:val="00B262B2"/>
    <w:rsid w:val="00B2636D"/>
    <w:rsid w:val="00B2640D"/>
    <w:rsid w:val="00B2649E"/>
    <w:rsid w:val="00B265DD"/>
    <w:rsid w:val="00B26606"/>
    <w:rsid w:val="00B267D5"/>
    <w:rsid w:val="00B269CF"/>
    <w:rsid w:val="00B269D7"/>
    <w:rsid w:val="00B26A55"/>
    <w:rsid w:val="00B26DF3"/>
    <w:rsid w:val="00B26E78"/>
    <w:rsid w:val="00B26EDC"/>
    <w:rsid w:val="00B27130"/>
    <w:rsid w:val="00B27209"/>
    <w:rsid w:val="00B27303"/>
    <w:rsid w:val="00B274E4"/>
    <w:rsid w:val="00B27517"/>
    <w:rsid w:val="00B27557"/>
    <w:rsid w:val="00B275AE"/>
    <w:rsid w:val="00B27720"/>
    <w:rsid w:val="00B27789"/>
    <w:rsid w:val="00B277B8"/>
    <w:rsid w:val="00B27861"/>
    <w:rsid w:val="00B27974"/>
    <w:rsid w:val="00B279E9"/>
    <w:rsid w:val="00B27B8B"/>
    <w:rsid w:val="00B27BD8"/>
    <w:rsid w:val="00B27C8C"/>
    <w:rsid w:val="00B27EC4"/>
    <w:rsid w:val="00B300D5"/>
    <w:rsid w:val="00B30306"/>
    <w:rsid w:val="00B30315"/>
    <w:rsid w:val="00B3071A"/>
    <w:rsid w:val="00B308A5"/>
    <w:rsid w:val="00B30C67"/>
    <w:rsid w:val="00B30CA6"/>
    <w:rsid w:val="00B30D12"/>
    <w:rsid w:val="00B30E5C"/>
    <w:rsid w:val="00B30ECB"/>
    <w:rsid w:val="00B30ED8"/>
    <w:rsid w:val="00B30F52"/>
    <w:rsid w:val="00B30FD2"/>
    <w:rsid w:val="00B30FDA"/>
    <w:rsid w:val="00B3109B"/>
    <w:rsid w:val="00B3119D"/>
    <w:rsid w:val="00B3133A"/>
    <w:rsid w:val="00B31387"/>
    <w:rsid w:val="00B314A9"/>
    <w:rsid w:val="00B314C3"/>
    <w:rsid w:val="00B314E9"/>
    <w:rsid w:val="00B319DA"/>
    <w:rsid w:val="00B31AEF"/>
    <w:rsid w:val="00B31B63"/>
    <w:rsid w:val="00B31E7A"/>
    <w:rsid w:val="00B31FB2"/>
    <w:rsid w:val="00B3219E"/>
    <w:rsid w:val="00B321BB"/>
    <w:rsid w:val="00B321DE"/>
    <w:rsid w:val="00B3237C"/>
    <w:rsid w:val="00B3243A"/>
    <w:rsid w:val="00B3243B"/>
    <w:rsid w:val="00B32526"/>
    <w:rsid w:val="00B32607"/>
    <w:rsid w:val="00B3268F"/>
    <w:rsid w:val="00B3298B"/>
    <w:rsid w:val="00B32BF8"/>
    <w:rsid w:val="00B32C50"/>
    <w:rsid w:val="00B32D5D"/>
    <w:rsid w:val="00B32DCB"/>
    <w:rsid w:val="00B32DD5"/>
    <w:rsid w:val="00B330A4"/>
    <w:rsid w:val="00B330AA"/>
    <w:rsid w:val="00B3310F"/>
    <w:rsid w:val="00B3317B"/>
    <w:rsid w:val="00B33250"/>
    <w:rsid w:val="00B33280"/>
    <w:rsid w:val="00B333A8"/>
    <w:rsid w:val="00B33435"/>
    <w:rsid w:val="00B336C1"/>
    <w:rsid w:val="00B3371B"/>
    <w:rsid w:val="00B33733"/>
    <w:rsid w:val="00B339BB"/>
    <w:rsid w:val="00B33C00"/>
    <w:rsid w:val="00B33C72"/>
    <w:rsid w:val="00B33CA8"/>
    <w:rsid w:val="00B33CC5"/>
    <w:rsid w:val="00B33DF8"/>
    <w:rsid w:val="00B340BA"/>
    <w:rsid w:val="00B341A3"/>
    <w:rsid w:val="00B341F1"/>
    <w:rsid w:val="00B345EC"/>
    <w:rsid w:val="00B34791"/>
    <w:rsid w:val="00B3480F"/>
    <w:rsid w:val="00B34869"/>
    <w:rsid w:val="00B3497F"/>
    <w:rsid w:val="00B34C6D"/>
    <w:rsid w:val="00B34CAF"/>
    <w:rsid w:val="00B34D89"/>
    <w:rsid w:val="00B34DF0"/>
    <w:rsid w:val="00B34EC8"/>
    <w:rsid w:val="00B351B8"/>
    <w:rsid w:val="00B35206"/>
    <w:rsid w:val="00B353E1"/>
    <w:rsid w:val="00B3563C"/>
    <w:rsid w:val="00B356A0"/>
    <w:rsid w:val="00B358AB"/>
    <w:rsid w:val="00B35B1E"/>
    <w:rsid w:val="00B35BFF"/>
    <w:rsid w:val="00B35C9E"/>
    <w:rsid w:val="00B35D5A"/>
    <w:rsid w:val="00B35E5F"/>
    <w:rsid w:val="00B35F7F"/>
    <w:rsid w:val="00B3603A"/>
    <w:rsid w:val="00B360E3"/>
    <w:rsid w:val="00B36124"/>
    <w:rsid w:val="00B3622F"/>
    <w:rsid w:val="00B36281"/>
    <w:rsid w:val="00B363FE"/>
    <w:rsid w:val="00B36445"/>
    <w:rsid w:val="00B36484"/>
    <w:rsid w:val="00B36562"/>
    <w:rsid w:val="00B3656A"/>
    <w:rsid w:val="00B36630"/>
    <w:rsid w:val="00B36678"/>
    <w:rsid w:val="00B36715"/>
    <w:rsid w:val="00B36819"/>
    <w:rsid w:val="00B369AD"/>
    <w:rsid w:val="00B36A5B"/>
    <w:rsid w:val="00B36A7C"/>
    <w:rsid w:val="00B36ACE"/>
    <w:rsid w:val="00B36B58"/>
    <w:rsid w:val="00B36B7F"/>
    <w:rsid w:val="00B36D11"/>
    <w:rsid w:val="00B36D38"/>
    <w:rsid w:val="00B36EB6"/>
    <w:rsid w:val="00B36EE7"/>
    <w:rsid w:val="00B36F9C"/>
    <w:rsid w:val="00B37093"/>
    <w:rsid w:val="00B37563"/>
    <w:rsid w:val="00B37618"/>
    <w:rsid w:val="00B3768B"/>
    <w:rsid w:val="00B37769"/>
    <w:rsid w:val="00B3789E"/>
    <w:rsid w:val="00B37A9E"/>
    <w:rsid w:val="00B37B6B"/>
    <w:rsid w:val="00B37BC9"/>
    <w:rsid w:val="00B37D31"/>
    <w:rsid w:val="00B37E75"/>
    <w:rsid w:val="00B37E7A"/>
    <w:rsid w:val="00B40316"/>
    <w:rsid w:val="00B40586"/>
    <w:rsid w:val="00B406AE"/>
    <w:rsid w:val="00B40706"/>
    <w:rsid w:val="00B40771"/>
    <w:rsid w:val="00B407B7"/>
    <w:rsid w:val="00B40AB7"/>
    <w:rsid w:val="00B40B39"/>
    <w:rsid w:val="00B40CF5"/>
    <w:rsid w:val="00B40CF9"/>
    <w:rsid w:val="00B40E87"/>
    <w:rsid w:val="00B41010"/>
    <w:rsid w:val="00B411ED"/>
    <w:rsid w:val="00B41217"/>
    <w:rsid w:val="00B4125A"/>
    <w:rsid w:val="00B414FA"/>
    <w:rsid w:val="00B4172D"/>
    <w:rsid w:val="00B41944"/>
    <w:rsid w:val="00B41980"/>
    <w:rsid w:val="00B419B9"/>
    <w:rsid w:val="00B41CC5"/>
    <w:rsid w:val="00B41D36"/>
    <w:rsid w:val="00B41DF4"/>
    <w:rsid w:val="00B41EB7"/>
    <w:rsid w:val="00B41F76"/>
    <w:rsid w:val="00B420EB"/>
    <w:rsid w:val="00B4212C"/>
    <w:rsid w:val="00B4252D"/>
    <w:rsid w:val="00B425A8"/>
    <w:rsid w:val="00B4280B"/>
    <w:rsid w:val="00B42B84"/>
    <w:rsid w:val="00B42BB7"/>
    <w:rsid w:val="00B42D75"/>
    <w:rsid w:val="00B42F2F"/>
    <w:rsid w:val="00B430F8"/>
    <w:rsid w:val="00B430FB"/>
    <w:rsid w:val="00B431D5"/>
    <w:rsid w:val="00B431DA"/>
    <w:rsid w:val="00B43228"/>
    <w:rsid w:val="00B43384"/>
    <w:rsid w:val="00B43522"/>
    <w:rsid w:val="00B43612"/>
    <w:rsid w:val="00B436B2"/>
    <w:rsid w:val="00B4371D"/>
    <w:rsid w:val="00B43721"/>
    <w:rsid w:val="00B4396C"/>
    <w:rsid w:val="00B43A09"/>
    <w:rsid w:val="00B43A20"/>
    <w:rsid w:val="00B43AD8"/>
    <w:rsid w:val="00B43C97"/>
    <w:rsid w:val="00B43D82"/>
    <w:rsid w:val="00B43EB0"/>
    <w:rsid w:val="00B43EB2"/>
    <w:rsid w:val="00B43F18"/>
    <w:rsid w:val="00B44082"/>
    <w:rsid w:val="00B441DE"/>
    <w:rsid w:val="00B442F7"/>
    <w:rsid w:val="00B44418"/>
    <w:rsid w:val="00B44473"/>
    <w:rsid w:val="00B444CD"/>
    <w:rsid w:val="00B4460A"/>
    <w:rsid w:val="00B44746"/>
    <w:rsid w:val="00B44787"/>
    <w:rsid w:val="00B447AE"/>
    <w:rsid w:val="00B44823"/>
    <w:rsid w:val="00B44A74"/>
    <w:rsid w:val="00B44A7E"/>
    <w:rsid w:val="00B44DBD"/>
    <w:rsid w:val="00B44E72"/>
    <w:rsid w:val="00B44F2C"/>
    <w:rsid w:val="00B44FBE"/>
    <w:rsid w:val="00B44FD8"/>
    <w:rsid w:val="00B45019"/>
    <w:rsid w:val="00B450CF"/>
    <w:rsid w:val="00B45195"/>
    <w:rsid w:val="00B454DB"/>
    <w:rsid w:val="00B454E5"/>
    <w:rsid w:val="00B45501"/>
    <w:rsid w:val="00B4565C"/>
    <w:rsid w:val="00B456EC"/>
    <w:rsid w:val="00B45A52"/>
    <w:rsid w:val="00B45C20"/>
    <w:rsid w:val="00B45DBB"/>
    <w:rsid w:val="00B45DCA"/>
    <w:rsid w:val="00B45E12"/>
    <w:rsid w:val="00B45E16"/>
    <w:rsid w:val="00B45F13"/>
    <w:rsid w:val="00B45F81"/>
    <w:rsid w:val="00B46003"/>
    <w:rsid w:val="00B46215"/>
    <w:rsid w:val="00B465A7"/>
    <w:rsid w:val="00B466D4"/>
    <w:rsid w:val="00B46978"/>
    <w:rsid w:val="00B46B02"/>
    <w:rsid w:val="00B46D21"/>
    <w:rsid w:val="00B46DCA"/>
    <w:rsid w:val="00B46F18"/>
    <w:rsid w:val="00B46F37"/>
    <w:rsid w:val="00B4716D"/>
    <w:rsid w:val="00B471AB"/>
    <w:rsid w:val="00B472EB"/>
    <w:rsid w:val="00B4731E"/>
    <w:rsid w:val="00B47380"/>
    <w:rsid w:val="00B473FB"/>
    <w:rsid w:val="00B47431"/>
    <w:rsid w:val="00B4750D"/>
    <w:rsid w:val="00B4755A"/>
    <w:rsid w:val="00B47900"/>
    <w:rsid w:val="00B47987"/>
    <w:rsid w:val="00B47A53"/>
    <w:rsid w:val="00B47BDC"/>
    <w:rsid w:val="00B47BF8"/>
    <w:rsid w:val="00B47E65"/>
    <w:rsid w:val="00B47F4F"/>
    <w:rsid w:val="00B50043"/>
    <w:rsid w:val="00B50148"/>
    <w:rsid w:val="00B504F3"/>
    <w:rsid w:val="00B504F5"/>
    <w:rsid w:val="00B50584"/>
    <w:rsid w:val="00B50601"/>
    <w:rsid w:val="00B5076A"/>
    <w:rsid w:val="00B507F4"/>
    <w:rsid w:val="00B50940"/>
    <w:rsid w:val="00B50A3E"/>
    <w:rsid w:val="00B50BD9"/>
    <w:rsid w:val="00B50D48"/>
    <w:rsid w:val="00B50F9E"/>
    <w:rsid w:val="00B50FF5"/>
    <w:rsid w:val="00B51048"/>
    <w:rsid w:val="00B51475"/>
    <w:rsid w:val="00B51476"/>
    <w:rsid w:val="00B5149E"/>
    <w:rsid w:val="00B51545"/>
    <w:rsid w:val="00B51553"/>
    <w:rsid w:val="00B5156B"/>
    <w:rsid w:val="00B51593"/>
    <w:rsid w:val="00B51622"/>
    <w:rsid w:val="00B51638"/>
    <w:rsid w:val="00B516A7"/>
    <w:rsid w:val="00B51752"/>
    <w:rsid w:val="00B5198E"/>
    <w:rsid w:val="00B51A0C"/>
    <w:rsid w:val="00B51D69"/>
    <w:rsid w:val="00B51F9D"/>
    <w:rsid w:val="00B522C3"/>
    <w:rsid w:val="00B5239D"/>
    <w:rsid w:val="00B52548"/>
    <w:rsid w:val="00B52746"/>
    <w:rsid w:val="00B52899"/>
    <w:rsid w:val="00B52A05"/>
    <w:rsid w:val="00B52A96"/>
    <w:rsid w:val="00B52C55"/>
    <w:rsid w:val="00B52E19"/>
    <w:rsid w:val="00B52E5A"/>
    <w:rsid w:val="00B52E8F"/>
    <w:rsid w:val="00B530F9"/>
    <w:rsid w:val="00B53163"/>
    <w:rsid w:val="00B53309"/>
    <w:rsid w:val="00B53695"/>
    <w:rsid w:val="00B53880"/>
    <w:rsid w:val="00B53A80"/>
    <w:rsid w:val="00B53D1A"/>
    <w:rsid w:val="00B53F0E"/>
    <w:rsid w:val="00B53F91"/>
    <w:rsid w:val="00B53FAE"/>
    <w:rsid w:val="00B5408D"/>
    <w:rsid w:val="00B540C5"/>
    <w:rsid w:val="00B541B4"/>
    <w:rsid w:val="00B543CA"/>
    <w:rsid w:val="00B544AC"/>
    <w:rsid w:val="00B54774"/>
    <w:rsid w:val="00B54796"/>
    <w:rsid w:val="00B547C1"/>
    <w:rsid w:val="00B5481B"/>
    <w:rsid w:val="00B549A0"/>
    <w:rsid w:val="00B54BBD"/>
    <w:rsid w:val="00B54BE7"/>
    <w:rsid w:val="00B54EEC"/>
    <w:rsid w:val="00B55261"/>
    <w:rsid w:val="00B5542F"/>
    <w:rsid w:val="00B5556F"/>
    <w:rsid w:val="00B557C0"/>
    <w:rsid w:val="00B559E1"/>
    <w:rsid w:val="00B55AFC"/>
    <w:rsid w:val="00B55E4A"/>
    <w:rsid w:val="00B55E95"/>
    <w:rsid w:val="00B55EDD"/>
    <w:rsid w:val="00B55F67"/>
    <w:rsid w:val="00B55FD7"/>
    <w:rsid w:val="00B5612F"/>
    <w:rsid w:val="00B56284"/>
    <w:rsid w:val="00B56417"/>
    <w:rsid w:val="00B5645A"/>
    <w:rsid w:val="00B564F4"/>
    <w:rsid w:val="00B56539"/>
    <w:rsid w:val="00B56650"/>
    <w:rsid w:val="00B566F8"/>
    <w:rsid w:val="00B567EC"/>
    <w:rsid w:val="00B5692E"/>
    <w:rsid w:val="00B569E0"/>
    <w:rsid w:val="00B56C67"/>
    <w:rsid w:val="00B56D89"/>
    <w:rsid w:val="00B56E6D"/>
    <w:rsid w:val="00B570FF"/>
    <w:rsid w:val="00B5711E"/>
    <w:rsid w:val="00B57251"/>
    <w:rsid w:val="00B572CE"/>
    <w:rsid w:val="00B57517"/>
    <w:rsid w:val="00B576D1"/>
    <w:rsid w:val="00B57737"/>
    <w:rsid w:val="00B5784A"/>
    <w:rsid w:val="00B579B4"/>
    <w:rsid w:val="00B579CC"/>
    <w:rsid w:val="00B579D3"/>
    <w:rsid w:val="00B57A3C"/>
    <w:rsid w:val="00B57A86"/>
    <w:rsid w:val="00B57D92"/>
    <w:rsid w:val="00B57E22"/>
    <w:rsid w:val="00B57F39"/>
    <w:rsid w:val="00B602E4"/>
    <w:rsid w:val="00B60418"/>
    <w:rsid w:val="00B60421"/>
    <w:rsid w:val="00B604AE"/>
    <w:rsid w:val="00B604D9"/>
    <w:rsid w:val="00B606AA"/>
    <w:rsid w:val="00B60798"/>
    <w:rsid w:val="00B60901"/>
    <w:rsid w:val="00B6093B"/>
    <w:rsid w:val="00B609A6"/>
    <w:rsid w:val="00B60BE3"/>
    <w:rsid w:val="00B60CB1"/>
    <w:rsid w:val="00B60CD0"/>
    <w:rsid w:val="00B61017"/>
    <w:rsid w:val="00B61105"/>
    <w:rsid w:val="00B611E6"/>
    <w:rsid w:val="00B61319"/>
    <w:rsid w:val="00B6146D"/>
    <w:rsid w:val="00B6174A"/>
    <w:rsid w:val="00B61986"/>
    <w:rsid w:val="00B61A5D"/>
    <w:rsid w:val="00B61AE5"/>
    <w:rsid w:val="00B61B1D"/>
    <w:rsid w:val="00B61B70"/>
    <w:rsid w:val="00B61B78"/>
    <w:rsid w:val="00B61BF1"/>
    <w:rsid w:val="00B61DF2"/>
    <w:rsid w:val="00B61E15"/>
    <w:rsid w:val="00B6214B"/>
    <w:rsid w:val="00B621BF"/>
    <w:rsid w:val="00B6230B"/>
    <w:rsid w:val="00B625B1"/>
    <w:rsid w:val="00B62702"/>
    <w:rsid w:val="00B62715"/>
    <w:rsid w:val="00B629C3"/>
    <w:rsid w:val="00B629E3"/>
    <w:rsid w:val="00B62A22"/>
    <w:rsid w:val="00B62A45"/>
    <w:rsid w:val="00B62A90"/>
    <w:rsid w:val="00B62C0D"/>
    <w:rsid w:val="00B63081"/>
    <w:rsid w:val="00B63152"/>
    <w:rsid w:val="00B6320B"/>
    <w:rsid w:val="00B63221"/>
    <w:rsid w:val="00B63294"/>
    <w:rsid w:val="00B63393"/>
    <w:rsid w:val="00B63432"/>
    <w:rsid w:val="00B63513"/>
    <w:rsid w:val="00B63595"/>
    <w:rsid w:val="00B63776"/>
    <w:rsid w:val="00B637A4"/>
    <w:rsid w:val="00B638E6"/>
    <w:rsid w:val="00B63BF6"/>
    <w:rsid w:val="00B63FB0"/>
    <w:rsid w:val="00B64161"/>
    <w:rsid w:val="00B6420C"/>
    <w:rsid w:val="00B64228"/>
    <w:rsid w:val="00B64302"/>
    <w:rsid w:val="00B643C4"/>
    <w:rsid w:val="00B64614"/>
    <w:rsid w:val="00B64690"/>
    <w:rsid w:val="00B6472D"/>
    <w:rsid w:val="00B64853"/>
    <w:rsid w:val="00B6496F"/>
    <w:rsid w:val="00B64984"/>
    <w:rsid w:val="00B649A9"/>
    <w:rsid w:val="00B649AE"/>
    <w:rsid w:val="00B64A23"/>
    <w:rsid w:val="00B64BC6"/>
    <w:rsid w:val="00B64BE5"/>
    <w:rsid w:val="00B64BFF"/>
    <w:rsid w:val="00B64D5A"/>
    <w:rsid w:val="00B64DBB"/>
    <w:rsid w:val="00B64F00"/>
    <w:rsid w:val="00B650CE"/>
    <w:rsid w:val="00B651C4"/>
    <w:rsid w:val="00B651CC"/>
    <w:rsid w:val="00B652B5"/>
    <w:rsid w:val="00B652C7"/>
    <w:rsid w:val="00B65774"/>
    <w:rsid w:val="00B658E4"/>
    <w:rsid w:val="00B65925"/>
    <w:rsid w:val="00B65A84"/>
    <w:rsid w:val="00B65F91"/>
    <w:rsid w:val="00B66087"/>
    <w:rsid w:val="00B660E0"/>
    <w:rsid w:val="00B66110"/>
    <w:rsid w:val="00B6645A"/>
    <w:rsid w:val="00B664A1"/>
    <w:rsid w:val="00B665B2"/>
    <w:rsid w:val="00B66787"/>
    <w:rsid w:val="00B6692A"/>
    <w:rsid w:val="00B66A19"/>
    <w:rsid w:val="00B66B89"/>
    <w:rsid w:val="00B66BF6"/>
    <w:rsid w:val="00B66D80"/>
    <w:rsid w:val="00B6718A"/>
    <w:rsid w:val="00B677A7"/>
    <w:rsid w:val="00B677E0"/>
    <w:rsid w:val="00B6787E"/>
    <w:rsid w:val="00B678C8"/>
    <w:rsid w:val="00B67983"/>
    <w:rsid w:val="00B679B1"/>
    <w:rsid w:val="00B67AD4"/>
    <w:rsid w:val="00B67D0C"/>
    <w:rsid w:val="00B67D1A"/>
    <w:rsid w:val="00B67D84"/>
    <w:rsid w:val="00B701F6"/>
    <w:rsid w:val="00B7024B"/>
    <w:rsid w:val="00B70363"/>
    <w:rsid w:val="00B703C9"/>
    <w:rsid w:val="00B70451"/>
    <w:rsid w:val="00B70580"/>
    <w:rsid w:val="00B705B8"/>
    <w:rsid w:val="00B70624"/>
    <w:rsid w:val="00B70743"/>
    <w:rsid w:val="00B70C22"/>
    <w:rsid w:val="00B70F0A"/>
    <w:rsid w:val="00B70FD1"/>
    <w:rsid w:val="00B7111E"/>
    <w:rsid w:val="00B7116A"/>
    <w:rsid w:val="00B7119C"/>
    <w:rsid w:val="00B7121C"/>
    <w:rsid w:val="00B712F4"/>
    <w:rsid w:val="00B71420"/>
    <w:rsid w:val="00B716D6"/>
    <w:rsid w:val="00B718F7"/>
    <w:rsid w:val="00B71ADF"/>
    <w:rsid w:val="00B71C70"/>
    <w:rsid w:val="00B71C73"/>
    <w:rsid w:val="00B71E60"/>
    <w:rsid w:val="00B72294"/>
    <w:rsid w:val="00B722A5"/>
    <w:rsid w:val="00B72319"/>
    <w:rsid w:val="00B72343"/>
    <w:rsid w:val="00B72422"/>
    <w:rsid w:val="00B72682"/>
    <w:rsid w:val="00B72785"/>
    <w:rsid w:val="00B72867"/>
    <w:rsid w:val="00B728A2"/>
    <w:rsid w:val="00B72A55"/>
    <w:rsid w:val="00B72B8C"/>
    <w:rsid w:val="00B72D20"/>
    <w:rsid w:val="00B72F38"/>
    <w:rsid w:val="00B72F93"/>
    <w:rsid w:val="00B72FE9"/>
    <w:rsid w:val="00B730A2"/>
    <w:rsid w:val="00B7313C"/>
    <w:rsid w:val="00B731CD"/>
    <w:rsid w:val="00B733F8"/>
    <w:rsid w:val="00B73403"/>
    <w:rsid w:val="00B73433"/>
    <w:rsid w:val="00B73556"/>
    <w:rsid w:val="00B735EA"/>
    <w:rsid w:val="00B73718"/>
    <w:rsid w:val="00B73AC9"/>
    <w:rsid w:val="00B73CA1"/>
    <w:rsid w:val="00B73CEA"/>
    <w:rsid w:val="00B73CFB"/>
    <w:rsid w:val="00B73D31"/>
    <w:rsid w:val="00B73DA3"/>
    <w:rsid w:val="00B73E2B"/>
    <w:rsid w:val="00B73F05"/>
    <w:rsid w:val="00B73F8D"/>
    <w:rsid w:val="00B73F9B"/>
    <w:rsid w:val="00B741DD"/>
    <w:rsid w:val="00B742FC"/>
    <w:rsid w:val="00B743DF"/>
    <w:rsid w:val="00B7440E"/>
    <w:rsid w:val="00B745BD"/>
    <w:rsid w:val="00B74632"/>
    <w:rsid w:val="00B74670"/>
    <w:rsid w:val="00B74767"/>
    <w:rsid w:val="00B747D2"/>
    <w:rsid w:val="00B74852"/>
    <w:rsid w:val="00B74965"/>
    <w:rsid w:val="00B74981"/>
    <w:rsid w:val="00B749EA"/>
    <w:rsid w:val="00B74A4A"/>
    <w:rsid w:val="00B74AE9"/>
    <w:rsid w:val="00B74D34"/>
    <w:rsid w:val="00B7542E"/>
    <w:rsid w:val="00B75462"/>
    <w:rsid w:val="00B75491"/>
    <w:rsid w:val="00B754C4"/>
    <w:rsid w:val="00B75551"/>
    <w:rsid w:val="00B75606"/>
    <w:rsid w:val="00B75644"/>
    <w:rsid w:val="00B756A3"/>
    <w:rsid w:val="00B759EC"/>
    <w:rsid w:val="00B75FCB"/>
    <w:rsid w:val="00B76066"/>
    <w:rsid w:val="00B76287"/>
    <w:rsid w:val="00B76388"/>
    <w:rsid w:val="00B76652"/>
    <w:rsid w:val="00B768D7"/>
    <w:rsid w:val="00B76A18"/>
    <w:rsid w:val="00B76AC9"/>
    <w:rsid w:val="00B76BA5"/>
    <w:rsid w:val="00B76C60"/>
    <w:rsid w:val="00B76E00"/>
    <w:rsid w:val="00B76F71"/>
    <w:rsid w:val="00B77244"/>
    <w:rsid w:val="00B772A2"/>
    <w:rsid w:val="00B772B4"/>
    <w:rsid w:val="00B77315"/>
    <w:rsid w:val="00B77346"/>
    <w:rsid w:val="00B773AF"/>
    <w:rsid w:val="00B773E8"/>
    <w:rsid w:val="00B775C6"/>
    <w:rsid w:val="00B7778F"/>
    <w:rsid w:val="00B7793D"/>
    <w:rsid w:val="00B7795E"/>
    <w:rsid w:val="00B77967"/>
    <w:rsid w:val="00B77AEA"/>
    <w:rsid w:val="00B77C02"/>
    <w:rsid w:val="00B77D76"/>
    <w:rsid w:val="00B77E0D"/>
    <w:rsid w:val="00B77E1D"/>
    <w:rsid w:val="00B77E6E"/>
    <w:rsid w:val="00B800F0"/>
    <w:rsid w:val="00B8015E"/>
    <w:rsid w:val="00B802D9"/>
    <w:rsid w:val="00B80408"/>
    <w:rsid w:val="00B80609"/>
    <w:rsid w:val="00B80627"/>
    <w:rsid w:val="00B80715"/>
    <w:rsid w:val="00B8099D"/>
    <w:rsid w:val="00B809B4"/>
    <w:rsid w:val="00B80A86"/>
    <w:rsid w:val="00B80A94"/>
    <w:rsid w:val="00B80C50"/>
    <w:rsid w:val="00B80C9B"/>
    <w:rsid w:val="00B8100F"/>
    <w:rsid w:val="00B8114F"/>
    <w:rsid w:val="00B8134A"/>
    <w:rsid w:val="00B814FA"/>
    <w:rsid w:val="00B81695"/>
    <w:rsid w:val="00B816CE"/>
    <w:rsid w:val="00B816E2"/>
    <w:rsid w:val="00B816F5"/>
    <w:rsid w:val="00B817F2"/>
    <w:rsid w:val="00B8190F"/>
    <w:rsid w:val="00B81A2C"/>
    <w:rsid w:val="00B81B09"/>
    <w:rsid w:val="00B81B9B"/>
    <w:rsid w:val="00B81C31"/>
    <w:rsid w:val="00B81C3D"/>
    <w:rsid w:val="00B81D8A"/>
    <w:rsid w:val="00B81DFE"/>
    <w:rsid w:val="00B81E24"/>
    <w:rsid w:val="00B81ED5"/>
    <w:rsid w:val="00B820F0"/>
    <w:rsid w:val="00B824C9"/>
    <w:rsid w:val="00B826EB"/>
    <w:rsid w:val="00B826FC"/>
    <w:rsid w:val="00B827E1"/>
    <w:rsid w:val="00B828FA"/>
    <w:rsid w:val="00B8291C"/>
    <w:rsid w:val="00B82A76"/>
    <w:rsid w:val="00B82B7D"/>
    <w:rsid w:val="00B82C71"/>
    <w:rsid w:val="00B82E4B"/>
    <w:rsid w:val="00B82F84"/>
    <w:rsid w:val="00B8319B"/>
    <w:rsid w:val="00B83226"/>
    <w:rsid w:val="00B8339A"/>
    <w:rsid w:val="00B83613"/>
    <w:rsid w:val="00B8384D"/>
    <w:rsid w:val="00B83A36"/>
    <w:rsid w:val="00B83BCF"/>
    <w:rsid w:val="00B83D02"/>
    <w:rsid w:val="00B83D43"/>
    <w:rsid w:val="00B83F31"/>
    <w:rsid w:val="00B841F7"/>
    <w:rsid w:val="00B8433D"/>
    <w:rsid w:val="00B84487"/>
    <w:rsid w:val="00B846B7"/>
    <w:rsid w:val="00B8489C"/>
    <w:rsid w:val="00B84984"/>
    <w:rsid w:val="00B84B6B"/>
    <w:rsid w:val="00B84CD5"/>
    <w:rsid w:val="00B84CEB"/>
    <w:rsid w:val="00B84D27"/>
    <w:rsid w:val="00B84DCE"/>
    <w:rsid w:val="00B84E29"/>
    <w:rsid w:val="00B84F8D"/>
    <w:rsid w:val="00B84FBD"/>
    <w:rsid w:val="00B8500F"/>
    <w:rsid w:val="00B852C5"/>
    <w:rsid w:val="00B8536A"/>
    <w:rsid w:val="00B853C2"/>
    <w:rsid w:val="00B85709"/>
    <w:rsid w:val="00B85785"/>
    <w:rsid w:val="00B85790"/>
    <w:rsid w:val="00B857BC"/>
    <w:rsid w:val="00B85814"/>
    <w:rsid w:val="00B85C21"/>
    <w:rsid w:val="00B85CBE"/>
    <w:rsid w:val="00B85D8C"/>
    <w:rsid w:val="00B85FEE"/>
    <w:rsid w:val="00B86059"/>
    <w:rsid w:val="00B860F2"/>
    <w:rsid w:val="00B86193"/>
    <w:rsid w:val="00B86739"/>
    <w:rsid w:val="00B867E3"/>
    <w:rsid w:val="00B86943"/>
    <w:rsid w:val="00B8695F"/>
    <w:rsid w:val="00B86A3C"/>
    <w:rsid w:val="00B86AFB"/>
    <w:rsid w:val="00B86BC6"/>
    <w:rsid w:val="00B86C78"/>
    <w:rsid w:val="00B87090"/>
    <w:rsid w:val="00B870E1"/>
    <w:rsid w:val="00B87163"/>
    <w:rsid w:val="00B87735"/>
    <w:rsid w:val="00B87877"/>
    <w:rsid w:val="00B879F7"/>
    <w:rsid w:val="00B87BC6"/>
    <w:rsid w:val="00B87D57"/>
    <w:rsid w:val="00B87EE7"/>
    <w:rsid w:val="00B87EFE"/>
    <w:rsid w:val="00B87F46"/>
    <w:rsid w:val="00B87FE6"/>
    <w:rsid w:val="00B90055"/>
    <w:rsid w:val="00B9011E"/>
    <w:rsid w:val="00B9025C"/>
    <w:rsid w:val="00B902DC"/>
    <w:rsid w:val="00B906B9"/>
    <w:rsid w:val="00B90923"/>
    <w:rsid w:val="00B90A68"/>
    <w:rsid w:val="00B90C9D"/>
    <w:rsid w:val="00B90D25"/>
    <w:rsid w:val="00B90D26"/>
    <w:rsid w:val="00B90DD9"/>
    <w:rsid w:val="00B90E07"/>
    <w:rsid w:val="00B90E37"/>
    <w:rsid w:val="00B90E69"/>
    <w:rsid w:val="00B90EC4"/>
    <w:rsid w:val="00B90F06"/>
    <w:rsid w:val="00B91138"/>
    <w:rsid w:val="00B9121A"/>
    <w:rsid w:val="00B91307"/>
    <w:rsid w:val="00B9131B"/>
    <w:rsid w:val="00B9137B"/>
    <w:rsid w:val="00B916EB"/>
    <w:rsid w:val="00B9170E"/>
    <w:rsid w:val="00B9178E"/>
    <w:rsid w:val="00B917C1"/>
    <w:rsid w:val="00B91B4F"/>
    <w:rsid w:val="00B91CC8"/>
    <w:rsid w:val="00B91D93"/>
    <w:rsid w:val="00B91F0E"/>
    <w:rsid w:val="00B91F4A"/>
    <w:rsid w:val="00B92139"/>
    <w:rsid w:val="00B92235"/>
    <w:rsid w:val="00B92261"/>
    <w:rsid w:val="00B9252F"/>
    <w:rsid w:val="00B92560"/>
    <w:rsid w:val="00B926C0"/>
    <w:rsid w:val="00B926DA"/>
    <w:rsid w:val="00B92774"/>
    <w:rsid w:val="00B9282B"/>
    <w:rsid w:val="00B92BB2"/>
    <w:rsid w:val="00B92BEF"/>
    <w:rsid w:val="00B92CD5"/>
    <w:rsid w:val="00B93011"/>
    <w:rsid w:val="00B930A4"/>
    <w:rsid w:val="00B9311B"/>
    <w:rsid w:val="00B933BB"/>
    <w:rsid w:val="00B933C5"/>
    <w:rsid w:val="00B9382F"/>
    <w:rsid w:val="00B938AD"/>
    <w:rsid w:val="00B939BF"/>
    <w:rsid w:val="00B93E04"/>
    <w:rsid w:val="00B93E1C"/>
    <w:rsid w:val="00B93E83"/>
    <w:rsid w:val="00B93F76"/>
    <w:rsid w:val="00B94002"/>
    <w:rsid w:val="00B94030"/>
    <w:rsid w:val="00B9405E"/>
    <w:rsid w:val="00B940DD"/>
    <w:rsid w:val="00B940F9"/>
    <w:rsid w:val="00B94123"/>
    <w:rsid w:val="00B943E7"/>
    <w:rsid w:val="00B9446A"/>
    <w:rsid w:val="00B94553"/>
    <w:rsid w:val="00B94642"/>
    <w:rsid w:val="00B947CC"/>
    <w:rsid w:val="00B948CE"/>
    <w:rsid w:val="00B94AF2"/>
    <w:rsid w:val="00B94B34"/>
    <w:rsid w:val="00B94B51"/>
    <w:rsid w:val="00B94C59"/>
    <w:rsid w:val="00B94CED"/>
    <w:rsid w:val="00B94FB5"/>
    <w:rsid w:val="00B9512A"/>
    <w:rsid w:val="00B953B9"/>
    <w:rsid w:val="00B954D0"/>
    <w:rsid w:val="00B95500"/>
    <w:rsid w:val="00B955F6"/>
    <w:rsid w:val="00B9567A"/>
    <w:rsid w:val="00B9576A"/>
    <w:rsid w:val="00B9578F"/>
    <w:rsid w:val="00B958B8"/>
    <w:rsid w:val="00B95942"/>
    <w:rsid w:val="00B95AAA"/>
    <w:rsid w:val="00B95B2F"/>
    <w:rsid w:val="00B95B6A"/>
    <w:rsid w:val="00B95D3F"/>
    <w:rsid w:val="00B95D4C"/>
    <w:rsid w:val="00B95E17"/>
    <w:rsid w:val="00B95E28"/>
    <w:rsid w:val="00B95F27"/>
    <w:rsid w:val="00B9649A"/>
    <w:rsid w:val="00B964AC"/>
    <w:rsid w:val="00B9661B"/>
    <w:rsid w:val="00B96675"/>
    <w:rsid w:val="00B96755"/>
    <w:rsid w:val="00B96964"/>
    <w:rsid w:val="00B9697D"/>
    <w:rsid w:val="00B96A17"/>
    <w:rsid w:val="00B96DAF"/>
    <w:rsid w:val="00B96FC4"/>
    <w:rsid w:val="00B97239"/>
    <w:rsid w:val="00B972AC"/>
    <w:rsid w:val="00B972BE"/>
    <w:rsid w:val="00B9736E"/>
    <w:rsid w:val="00B97429"/>
    <w:rsid w:val="00B97595"/>
    <w:rsid w:val="00B9779F"/>
    <w:rsid w:val="00B97909"/>
    <w:rsid w:val="00B97959"/>
    <w:rsid w:val="00B979BA"/>
    <w:rsid w:val="00B979C1"/>
    <w:rsid w:val="00B979D4"/>
    <w:rsid w:val="00B979F6"/>
    <w:rsid w:val="00B97A9D"/>
    <w:rsid w:val="00B97ABD"/>
    <w:rsid w:val="00B97BBF"/>
    <w:rsid w:val="00B97EDF"/>
    <w:rsid w:val="00B97F59"/>
    <w:rsid w:val="00BA03F5"/>
    <w:rsid w:val="00BA06DD"/>
    <w:rsid w:val="00BA086C"/>
    <w:rsid w:val="00BA086F"/>
    <w:rsid w:val="00BA09B5"/>
    <w:rsid w:val="00BA09E0"/>
    <w:rsid w:val="00BA0AF5"/>
    <w:rsid w:val="00BA0BCA"/>
    <w:rsid w:val="00BA0CE8"/>
    <w:rsid w:val="00BA0E37"/>
    <w:rsid w:val="00BA1006"/>
    <w:rsid w:val="00BA112F"/>
    <w:rsid w:val="00BA11A5"/>
    <w:rsid w:val="00BA11CA"/>
    <w:rsid w:val="00BA11D5"/>
    <w:rsid w:val="00BA1276"/>
    <w:rsid w:val="00BA1289"/>
    <w:rsid w:val="00BA1510"/>
    <w:rsid w:val="00BA1847"/>
    <w:rsid w:val="00BA199D"/>
    <w:rsid w:val="00BA1C94"/>
    <w:rsid w:val="00BA1FCF"/>
    <w:rsid w:val="00BA20E9"/>
    <w:rsid w:val="00BA2198"/>
    <w:rsid w:val="00BA21AF"/>
    <w:rsid w:val="00BA22AC"/>
    <w:rsid w:val="00BA250C"/>
    <w:rsid w:val="00BA259D"/>
    <w:rsid w:val="00BA2801"/>
    <w:rsid w:val="00BA283D"/>
    <w:rsid w:val="00BA2A61"/>
    <w:rsid w:val="00BA2C9D"/>
    <w:rsid w:val="00BA2CDE"/>
    <w:rsid w:val="00BA2EA2"/>
    <w:rsid w:val="00BA2FE9"/>
    <w:rsid w:val="00BA2FFB"/>
    <w:rsid w:val="00BA3148"/>
    <w:rsid w:val="00BA324E"/>
    <w:rsid w:val="00BA32E6"/>
    <w:rsid w:val="00BA32EF"/>
    <w:rsid w:val="00BA3388"/>
    <w:rsid w:val="00BA33DF"/>
    <w:rsid w:val="00BA362D"/>
    <w:rsid w:val="00BA3755"/>
    <w:rsid w:val="00BA3816"/>
    <w:rsid w:val="00BA3844"/>
    <w:rsid w:val="00BA38CE"/>
    <w:rsid w:val="00BA3946"/>
    <w:rsid w:val="00BA3A57"/>
    <w:rsid w:val="00BA3E6D"/>
    <w:rsid w:val="00BA3EB1"/>
    <w:rsid w:val="00BA3F34"/>
    <w:rsid w:val="00BA3FFB"/>
    <w:rsid w:val="00BA4064"/>
    <w:rsid w:val="00BA4150"/>
    <w:rsid w:val="00BA421B"/>
    <w:rsid w:val="00BA4281"/>
    <w:rsid w:val="00BA42CD"/>
    <w:rsid w:val="00BA462C"/>
    <w:rsid w:val="00BA466A"/>
    <w:rsid w:val="00BA46D1"/>
    <w:rsid w:val="00BA477F"/>
    <w:rsid w:val="00BA47C7"/>
    <w:rsid w:val="00BA48FE"/>
    <w:rsid w:val="00BA4A94"/>
    <w:rsid w:val="00BA4AFF"/>
    <w:rsid w:val="00BA4C70"/>
    <w:rsid w:val="00BA4E85"/>
    <w:rsid w:val="00BA4F8D"/>
    <w:rsid w:val="00BA5068"/>
    <w:rsid w:val="00BA525D"/>
    <w:rsid w:val="00BA5281"/>
    <w:rsid w:val="00BA5323"/>
    <w:rsid w:val="00BA541C"/>
    <w:rsid w:val="00BA5534"/>
    <w:rsid w:val="00BA5563"/>
    <w:rsid w:val="00BA5594"/>
    <w:rsid w:val="00BA564E"/>
    <w:rsid w:val="00BA57A9"/>
    <w:rsid w:val="00BA5A3F"/>
    <w:rsid w:val="00BA5A48"/>
    <w:rsid w:val="00BA5CC9"/>
    <w:rsid w:val="00BA5D72"/>
    <w:rsid w:val="00BA5EAA"/>
    <w:rsid w:val="00BA5F07"/>
    <w:rsid w:val="00BA612C"/>
    <w:rsid w:val="00BA614E"/>
    <w:rsid w:val="00BA615F"/>
    <w:rsid w:val="00BA620D"/>
    <w:rsid w:val="00BA63AA"/>
    <w:rsid w:val="00BA64AE"/>
    <w:rsid w:val="00BA64B8"/>
    <w:rsid w:val="00BA6751"/>
    <w:rsid w:val="00BA67C6"/>
    <w:rsid w:val="00BA6863"/>
    <w:rsid w:val="00BA68AE"/>
    <w:rsid w:val="00BA6BFE"/>
    <w:rsid w:val="00BA6D70"/>
    <w:rsid w:val="00BA6DD0"/>
    <w:rsid w:val="00BA6F39"/>
    <w:rsid w:val="00BA717E"/>
    <w:rsid w:val="00BA71B4"/>
    <w:rsid w:val="00BA71C9"/>
    <w:rsid w:val="00BA7277"/>
    <w:rsid w:val="00BA7419"/>
    <w:rsid w:val="00BA74C5"/>
    <w:rsid w:val="00BA7551"/>
    <w:rsid w:val="00BA7606"/>
    <w:rsid w:val="00BA7701"/>
    <w:rsid w:val="00BA780B"/>
    <w:rsid w:val="00BA78C3"/>
    <w:rsid w:val="00BA7A04"/>
    <w:rsid w:val="00BA7B6B"/>
    <w:rsid w:val="00BA7BAF"/>
    <w:rsid w:val="00BA7BD4"/>
    <w:rsid w:val="00BA7C08"/>
    <w:rsid w:val="00BA7C36"/>
    <w:rsid w:val="00BA7D3B"/>
    <w:rsid w:val="00BA7DA6"/>
    <w:rsid w:val="00BA7E3D"/>
    <w:rsid w:val="00BA7F5C"/>
    <w:rsid w:val="00BB00CB"/>
    <w:rsid w:val="00BB0136"/>
    <w:rsid w:val="00BB015F"/>
    <w:rsid w:val="00BB0284"/>
    <w:rsid w:val="00BB033D"/>
    <w:rsid w:val="00BB034F"/>
    <w:rsid w:val="00BB036E"/>
    <w:rsid w:val="00BB05E7"/>
    <w:rsid w:val="00BB0663"/>
    <w:rsid w:val="00BB0732"/>
    <w:rsid w:val="00BB09EA"/>
    <w:rsid w:val="00BB0A47"/>
    <w:rsid w:val="00BB0AE2"/>
    <w:rsid w:val="00BB0B08"/>
    <w:rsid w:val="00BB0B2B"/>
    <w:rsid w:val="00BB0B60"/>
    <w:rsid w:val="00BB0BF6"/>
    <w:rsid w:val="00BB0C4B"/>
    <w:rsid w:val="00BB0D9C"/>
    <w:rsid w:val="00BB0F82"/>
    <w:rsid w:val="00BB1039"/>
    <w:rsid w:val="00BB105D"/>
    <w:rsid w:val="00BB123A"/>
    <w:rsid w:val="00BB126C"/>
    <w:rsid w:val="00BB138E"/>
    <w:rsid w:val="00BB1437"/>
    <w:rsid w:val="00BB15F3"/>
    <w:rsid w:val="00BB1697"/>
    <w:rsid w:val="00BB175A"/>
    <w:rsid w:val="00BB176D"/>
    <w:rsid w:val="00BB17F4"/>
    <w:rsid w:val="00BB18C5"/>
    <w:rsid w:val="00BB1A1F"/>
    <w:rsid w:val="00BB1A81"/>
    <w:rsid w:val="00BB1C15"/>
    <w:rsid w:val="00BB1DD6"/>
    <w:rsid w:val="00BB1E57"/>
    <w:rsid w:val="00BB1F69"/>
    <w:rsid w:val="00BB204F"/>
    <w:rsid w:val="00BB20E1"/>
    <w:rsid w:val="00BB21FC"/>
    <w:rsid w:val="00BB23EB"/>
    <w:rsid w:val="00BB24B0"/>
    <w:rsid w:val="00BB2531"/>
    <w:rsid w:val="00BB256D"/>
    <w:rsid w:val="00BB25C6"/>
    <w:rsid w:val="00BB25DD"/>
    <w:rsid w:val="00BB278F"/>
    <w:rsid w:val="00BB2819"/>
    <w:rsid w:val="00BB284E"/>
    <w:rsid w:val="00BB2895"/>
    <w:rsid w:val="00BB2ABA"/>
    <w:rsid w:val="00BB2AF8"/>
    <w:rsid w:val="00BB2B76"/>
    <w:rsid w:val="00BB2F30"/>
    <w:rsid w:val="00BB2FCD"/>
    <w:rsid w:val="00BB2FE7"/>
    <w:rsid w:val="00BB2FF5"/>
    <w:rsid w:val="00BB302D"/>
    <w:rsid w:val="00BB340B"/>
    <w:rsid w:val="00BB35EC"/>
    <w:rsid w:val="00BB36A2"/>
    <w:rsid w:val="00BB36A8"/>
    <w:rsid w:val="00BB3731"/>
    <w:rsid w:val="00BB384F"/>
    <w:rsid w:val="00BB39F7"/>
    <w:rsid w:val="00BB3ADB"/>
    <w:rsid w:val="00BB3B89"/>
    <w:rsid w:val="00BB3BC1"/>
    <w:rsid w:val="00BB3BE5"/>
    <w:rsid w:val="00BB3C91"/>
    <w:rsid w:val="00BB3DA2"/>
    <w:rsid w:val="00BB3DC4"/>
    <w:rsid w:val="00BB3EBA"/>
    <w:rsid w:val="00BB3FF5"/>
    <w:rsid w:val="00BB4167"/>
    <w:rsid w:val="00BB42B2"/>
    <w:rsid w:val="00BB435A"/>
    <w:rsid w:val="00BB442F"/>
    <w:rsid w:val="00BB44AA"/>
    <w:rsid w:val="00BB450D"/>
    <w:rsid w:val="00BB4534"/>
    <w:rsid w:val="00BB4566"/>
    <w:rsid w:val="00BB476D"/>
    <w:rsid w:val="00BB478A"/>
    <w:rsid w:val="00BB478C"/>
    <w:rsid w:val="00BB47B8"/>
    <w:rsid w:val="00BB48D8"/>
    <w:rsid w:val="00BB4D3C"/>
    <w:rsid w:val="00BB4D72"/>
    <w:rsid w:val="00BB4D8C"/>
    <w:rsid w:val="00BB5065"/>
    <w:rsid w:val="00BB51B0"/>
    <w:rsid w:val="00BB5315"/>
    <w:rsid w:val="00BB5348"/>
    <w:rsid w:val="00BB537E"/>
    <w:rsid w:val="00BB57E6"/>
    <w:rsid w:val="00BB582B"/>
    <w:rsid w:val="00BB58B2"/>
    <w:rsid w:val="00BB5951"/>
    <w:rsid w:val="00BB596B"/>
    <w:rsid w:val="00BB59F3"/>
    <w:rsid w:val="00BB5BA1"/>
    <w:rsid w:val="00BB5BB3"/>
    <w:rsid w:val="00BB5BCF"/>
    <w:rsid w:val="00BB5CBF"/>
    <w:rsid w:val="00BB5D2F"/>
    <w:rsid w:val="00BB5F22"/>
    <w:rsid w:val="00BB5F85"/>
    <w:rsid w:val="00BB6011"/>
    <w:rsid w:val="00BB618F"/>
    <w:rsid w:val="00BB61AB"/>
    <w:rsid w:val="00BB6275"/>
    <w:rsid w:val="00BB63AA"/>
    <w:rsid w:val="00BB6424"/>
    <w:rsid w:val="00BB6701"/>
    <w:rsid w:val="00BB67A9"/>
    <w:rsid w:val="00BB682A"/>
    <w:rsid w:val="00BB6877"/>
    <w:rsid w:val="00BB68AA"/>
    <w:rsid w:val="00BB690A"/>
    <w:rsid w:val="00BB69C4"/>
    <w:rsid w:val="00BB6B5E"/>
    <w:rsid w:val="00BB6CA0"/>
    <w:rsid w:val="00BB6D23"/>
    <w:rsid w:val="00BB6E0D"/>
    <w:rsid w:val="00BB6E38"/>
    <w:rsid w:val="00BB6EA5"/>
    <w:rsid w:val="00BB71C9"/>
    <w:rsid w:val="00BB7633"/>
    <w:rsid w:val="00BB766D"/>
    <w:rsid w:val="00BB769E"/>
    <w:rsid w:val="00BB77E0"/>
    <w:rsid w:val="00BB7BDB"/>
    <w:rsid w:val="00BC000B"/>
    <w:rsid w:val="00BC00A2"/>
    <w:rsid w:val="00BC00FC"/>
    <w:rsid w:val="00BC0531"/>
    <w:rsid w:val="00BC0668"/>
    <w:rsid w:val="00BC06AF"/>
    <w:rsid w:val="00BC071C"/>
    <w:rsid w:val="00BC0862"/>
    <w:rsid w:val="00BC0982"/>
    <w:rsid w:val="00BC09CB"/>
    <w:rsid w:val="00BC0A51"/>
    <w:rsid w:val="00BC0C1D"/>
    <w:rsid w:val="00BC0FF6"/>
    <w:rsid w:val="00BC10A2"/>
    <w:rsid w:val="00BC1123"/>
    <w:rsid w:val="00BC1124"/>
    <w:rsid w:val="00BC163E"/>
    <w:rsid w:val="00BC182C"/>
    <w:rsid w:val="00BC19B6"/>
    <w:rsid w:val="00BC19F9"/>
    <w:rsid w:val="00BC1A05"/>
    <w:rsid w:val="00BC1A5F"/>
    <w:rsid w:val="00BC1B51"/>
    <w:rsid w:val="00BC1BB7"/>
    <w:rsid w:val="00BC1C19"/>
    <w:rsid w:val="00BC1CAC"/>
    <w:rsid w:val="00BC1DDA"/>
    <w:rsid w:val="00BC2272"/>
    <w:rsid w:val="00BC234E"/>
    <w:rsid w:val="00BC236F"/>
    <w:rsid w:val="00BC2477"/>
    <w:rsid w:val="00BC266E"/>
    <w:rsid w:val="00BC27E5"/>
    <w:rsid w:val="00BC285B"/>
    <w:rsid w:val="00BC2862"/>
    <w:rsid w:val="00BC290F"/>
    <w:rsid w:val="00BC2A2C"/>
    <w:rsid w:val="00BC2AF5"/>
    <w:rsid w:val="00BC2CE7"/>
    <w:rsid w:val="00BC2D28"/>
    <w:rsid w:val="00BC2F98"/>
    <w:rsid w:val="00BC2FB3"/>
    <w:rsid w:val="00BC32A5"/>
    <w:rsid w:val="00BC333C"/>
    <w:rsid w:val="00BC33C2"/>
    <w:rsid w:val="00BC34B6"/>
    <w:rsid w:val="00BC35D4"/>
    <w:rsid w:val="00BC35F0"/>
    <w:rsid w:val="00BC367C"/>
    <w:rsid w:val="00BC3894"/>
    <w:rsid w:val="00BC3A5E"/>
    <w:rsid w:val="00BC3A7B"/>
    <w:rsid w:val="00BC3C3E"/>
    <w:rsid w:val="00BC3D25"/>
    <w:rsid w:val="00BC3D80"/>
    <w:rsid w:val="00BC3E0A"/>
    <w:rsid w:val="00BC3E78"/>
    <w:rsid w:val="00BC3F07"/>
    <w:rsid w:val="00BC413E"/>
    <w:rsid w:val="00BC4298"/>
    <w:rsid w:val="00BC4383"/>
    <w:rsid w:val="00BC43FC"/>
    <w:rsid w:val="00BC4830"/>
    <w:rsid w:val="00BC4918"/>
    <w:rsid w:val="00BC4A02"/>
    <w:rsid w:val="00BC4F16"/>
    <w:rsid w:val="00BC4F76"/>
    <w:rsid w:val="00BC50F3"/>
    <w:rsid w:val="00BC53BC"/>
    <w:rsid w:val="00BC5677"/>
    <w:rsid w:val="00BC57AC"/>
    <w:rsid w:val="00BC592D"/>
    <w:rsid w:val="00BC5CAD"/>
    <w:rsid w:val="00BC5CF6"/>
    <w:rsid w:val="00BC5FF3"/>
    <w:rsid w:val="00BC611F"/>
    <w:rsid w:val="00BC615A"/>
    <w:rsid w:val="00BC61AB"/>
    <w:rsid w:val="00BC620E"/>
    <w:rsid w:val="00BC6242"/>
    <w:rsid w:val="00BC6AFD"/>
    <w:rsid w:val="00BC6D1F"/>
    <w:rsid w:val="00BC6E5D"/>
    <w:rsid w:val="00BC7021"/>
    <w:rsid w:val="00BC715F"/>
    <w:rsid w:val="00BC72D9"/>
    <w:rsid w:val="00BC7300"/>
    <w:rsid w:val="00BC7503"/>
    <w:rsid w:val="00BC7728"/>
    <w:rsid w:val="00BC786F"/>
    <w:rsid w:val="00BC7AB2"/>
    <w:rsid w:val="00BC7B4D"/>
    <w:rsid w:val="00BC7C21"/>
    <w:rsid w:val="00BC7CAD"/>
    <w:rsid w:val="00BC7E9F"/>
    <w:rsid w:val="00BD0019"/>
    <w:rsid w:val="00BD0087"/>
    <w:rsid w:val="00BD011F"/>
    <w:rsid w:val="00BD0503"/>
    <w:rsid w:val="00BD05AB"/>
    <w:rsid w:val="00BD0810"/>
    <w:rsid w:val="00BD0860"/>
    <w:rsid w:val="00BD0B34"/>
    <w:rsid w:val="00BD0EB7"/>
    <w:rsid w:val="00BD0F44"/>
    <w:rsid w:val="00BD0F6F"/>
    <w:rsid w:val="00BD107A"/>
    <w:rsid w:val="00BD10D2"/>
    <w:rsid w:val="00BD10EF"/>
    <w:rsid w:val="00BD111D"/>
    <w:rsid w:val="00BD112A"/>
    <w:rsid w:val="00BD114A"/>
    <w:rsid w:val="00BD1368"/>
    <w:rsid w:val="00BD13F6"/>
    <w:rsid w:val="00BD1466"/>
    <w:rsid w:val="00BD14C9"/>
    <w:rsid w:val="00BD1598"/>
    <w:rsid w:val="00BD1761"/>
    <w:rsid w:val="00BD185D"/>
    <w:rsid w:val="00BD18DE"/>
    <w:rsid w:val="00BD1A03"/>
    <w:rsid w:val="00BD1BE1"/>
    <w:rsid w:val="00BD1E58"/>
    <w:rsid w:val="00BD1E59"/>
    <w:rsid w:val="00BD20CF"/>
    <w:rsid w:val="00BD2215"/>
    <w:rsid w:val="00BD225F"/>
    <w:rsid w:val="00BD229E"/>
    <w:rsid w:val="00BD2568"/>
    <w:rsid w:val="00BD2600"/>
    <w:rsid w:val="00BD26F2"/>
    <w:rsid w:val="00BD272F"/>
    <w:rsid w:val="00BD275E"/>
    <w:rsid w:val="00BD28B4"/>
    <w:rsid w:val="00BD28EF"/>
    <w:rsid w:val="00BD2905"/>
    <w:rsid w:val="00BD29B0"/>
    <w:rsid w:val="00BD2B17"/>
    <w:rsid w:val="00BD2BE2"/>
    <w:rsid w:val="00BD2C9E"/>
    <w:rsid w:val="00BD2D84"/>
    <w:rsid w:val="00BD2EF1"/>
    <w:rsid w:val="00BD2F06"/>
    <w:rsid w:val="00BD2FA8"/>
    <w:rsid w:val="00BD2FC3"/>
    <w:rsid w:val="00BD3035"/>
    <w:rsid w:val="00BD309E"/>
    <w:rsid w:val="00BD3285"/>
    <w:rsid w:val="00BD3473"/>
    <w:rsid w:val="00BD3510"/>
    <w:rsid w:val="00BD378B"/>
    <w:rsid w:val="00BD387D"/>
    <w:rsid w:val="00BD3952"/>
    <w:rsid w:val="00BD3AE5"/>
    <w:rsid w:val="00BD3CDF"/>
    <w:rsid w:val="00BD4022"/>
    <w:rsid w:val="00BD4034"/>
    <w:rsid w:val="00BD426B"/>
    <w:rsid w:val="00BD42B6"/>
    <w:rsid w:val="00BD42CE"/>
    <w:rsid w:val="00BD4504"/>
    <w:rsid w:val="00BD481B"/>
    <w:rsid w:val="00BD49EF"/>
    <w:rsid w:val="00BD4C62"/>
    <w:rsid w:val="00BD4EA3"/>
    <w:rsid w:val="00BD4FEF"/>
    <w:rsid w:val="00BD50BB"/>
    <w:rsid w:val="00BD50CE"/>
    <w:rsid w:val="00BD5279"/>
    <w:rsid w:val="00BD53A6"/>
    <w:rsid w:val="00BD54E3"/>
    <w:rsid w:val="00BD57B6"/>
    <w:rsid w:val="00BD5A1C"/>
    <w:rsid w:val="00BD5AE3"/>
    <w:rsid w:val="00BD5AF3"/>
    <w:rsid w:val="00BD5B7D"/>
    <w:rsid w:val="00BD5C62"/>
    <w:rsid w:val="00BD5DDA"/>
    <w:rsid w:val="00BD5E84"/>
    <w:rsid w:val="00BD5F10"/>
    <w:rsid w:val="00BD5F36"/>
    <w:rsid w:val="00BD6049"/>
    <w:rsid w:val="00BD619E"/>
    <w:rsid w:val="00BD6220"/>
    <w:rsid w:val="00BD651A"/>
    <w:rsid w:val="00BD6778"/>
    <w:rsid w:val="00BD69D9"/>
    <w:rsid w:val="00BD6AE7"/>
    <w:rsid w:val="00BD6B0A"/>
    <w:rsid w:val="00BD6CAF"/>
    <w:rsid w:val="00BD6E59"/>
    <w:rsid w:val="00BD6EB8"/>
    <w:rsid w:val="00BD7130"/>
    <w:rsid w:val="00BD71CB"/>
    <w:rsid w:val="00BD770F"/>
    <w:rsid w:val="00BD78CA"/>
    <w:rsid w:val="00BD78E2"/>
    <w:rsid w:val="00BD78EA"/>
    <w:rsid w:val="00BD79D8"/>
    <w:rsid w:val="00BD7B1C"/>
    <w:rsid w:val="00BD7B54"/>
    <w:rsid w:val="00BD7D3A"/>
    <w:rsid w:val="00BD7FC9"/>
    <w:rsid w:val="00BE01B7"/>
    <w:rsid w:val="00BE02D5"/>
    <w:rsid w:val="00BE0315"/>
    <w:rsid w:val="00BE03A8"/>
    <w:rsid w:val="00BE03BB"/>
    <w:rsid w:val="00BE0618"/>
    <w:rsid w:val="00BE085A"/>
    <w:rsid w:val="00BE09D7"/>
    <w:rsid w:val="00BE0A6D"/>
    <w:rsid w:val="00BE0AA6"/>
    <w:rsid w:val="00BE0C1A"/>
    <w:rsid w:val="00BE0D2E"/>
    <w:rsid w:val="00BE0D78"/>
    <w:rsid w:val="00BE0E04"/>
    <w:rsid w:val="00BE0E26"/>
    <w:rsid w:val="00BE0EDE"/>
    <w:rsid w:val="00BE1038"/>
    <w:rsid w:val="00BE1069"/>
    <w:rsid w:val="00BE10DF"/>
    <w:rsid w:val="00BE1161"/>
    <w:rsid w:val="00BE12A8"/>
    <w:rsid w:val="00BE15C0"/>
    <w:rsid w:val="00BE15D9"/>
    <w:rsid w:val="00BE17D7"/>
    <w:rsid w:val="00BE188D"/>
    <w:rsid w:val="00BE1978"/>
    <w:rsid w:val="00BE19ED"/>
    <w:rsid w:val="00BE1DE1"/>
    <w:rsid w:val="00BE2121"/>
    <w:rsid w:val="00BE217C"/>
    <w:rsid w:val="00BE22EC"/>
    <w:rsid w:val="00BE2302"/>
    <w:rsid w:val="00BE2346"/>
    <w:rsid w:val="00BE23AB"/>
    <w:rsid w:val="00BE243C"/>
    <w:rsid w:val="00BE246B"/>
    <w:rsid w:val="00BE25A7"/>
    <w:rsid w:val="00BE261E"/>
    <w:rsid w:val="00BE28DB"/>
    <w:rsid w:val="00BE29F2"/>
    <w:rsid w:val="00BE2A25"/>
    <w:rsid w:val="00BE2AE8"/>
    <w:rsid w:val="00BE2BF2"/>
    <w:rsid w:val="00BE2CC5"/>
    <w:rsid w:val="00BE3126"/>
    <w:rsid w:val="00BE313E"/>
    <w:rsid w:val="00BE327F"/>
    <w:rsid w:val="00BE3330"/>
    <w:rsid w:val="00BE34CA"/>
    <w:rsid w:val="00BE37CC"/>
    <w:rsid w:val="00BE37DE"/>
    <w:rsid w:val="00BE38BB"/>
    <w:rsid w:val="00BE38C7"/>
    <w:rsid w:val="00BE3B55"/>
    <w:rsid w:val="00BE3CF6"/>
    <w:rsid w:val="00BE3E0B"/>
    <w:rsid w:val="00BE3EC8"/>
    <w:rsid w:val="00BE3EDD"/>
    <w:rsid w:val="00BE4046"/>
    <w:rsid w:val="00BE4118"/>
    <w:rsid w:val="00BE431D"/>
    <w:rsid w:val="00BE4398"/>
    <w:rsid w:val="00BE43C3"/>
    <w:rsid w:val="00BE44D5"/>
    <w:rsid w:val="00BE46CC"/>
    <w:rsid w:val="00BE48E6"/>
    <w:rsid w:val="00BE49ED"/>
    <w:rsid w:val="00BE4ABC"/>
    <w:rsid w:val="00BE4B85"/>
    <w:rsid w:val="00BE4C77"/>
    <w:rsid w:val="00BE4CEB"/>
    <w:rsid w:val="00BE4D9D"/>
    <w:rsid w:val="00BE4DA2"/>
    <w:rsid w:val="00BE4E78"/>
    <w:rsid w:val="00BE504E"/>
    <w:rsid w:val="00BE525D"/>
    <w:rsid w:val="00BE5429"/>
    <w:rsid w:val="00BE5540"/>
    <w:rsid w:val="00BE5583"/>
    <w:rsid w:val="00BE55B7"/>
    <w:rsid w:val="00BE55D6"/>
    <w:rsid w:val="00BE5602"/>
    <w:rsid w:val="00BE5771"/>
    <w:rsid w:val="00BE58D9"/>
    <w:rsid w:val="00BE5943"/>
    <w:rsid w:val="00BE5AD3"/>
    <w:rsid w:val="00BE5B8D"/>
    <w:rsid w:val="00BE5C01"/>
    <w:rsid w:val="00BE6061"/>
    <w:rsid w:val="00BE60D3"/>
    <w:rsid w:val="00BE61A3"/>
    <w:rsid w:val="00BE670F"/>
    <w:rsid w:val="00BE6802"/>
    <w:rsid w:val="00BE6978"/>
    <w:rsid w:val="00BE6C37"/>
    <w:rsid w:val="00BE6D0A"/>
    <w:rsid w:val="00BE6DC8"/>
    <w:rsid w:val="00BE6DD3"/>
    <w:rsid w:val="00BE6DFC"/>
    <w:rsid w:val="00BE71BA"/>
    <w:rsid w:val="00BE7329"/>
    <w:rsid w:val="00BE7346"/>
    <w:rsid w:val="00BE73E5"/>
    <w:rsid w:val="00BE7544"/>
    <w:rsid w:val="00BE78EA"/>
    <w:rsid w:val="00BE7A69"/>
    <w:rsid w:val="00BE7D38"/>
    <w:rsid w:val="00BE7D61"/>
    <w:rsid w:val="00BE7D98"/>
    <w:rsid w:val="00BE7DD5"/>
    <w:rsid w:val="00BE7E8F"/>
    <w:rsid w:val="00BF020E"/>
    <w:rsid w:val="00BF0224"/>
    <w:rsid w:val="00BF02A5"/>
    <w:rsid w:val="00BF02DB"/>
    <w:rsid w:val="00BF0348"/>
    <w:rsid w:val="00BF041C"/>
    <w:rsid w:val="00BF041D"/>
    <w:rsid w:val="00BF0621"/>
    <w:rsid w:val="00BF07E6"/>
    <w:rsid w:val="00BF0977"/>
    <w:rsid w:val="00BF0982"/>
    <w:rsid w:val="00BF0AB1"/>
    <w:rsid w:val="00BF0B27"/>
    <w:rsid w:val="00BF0BED"/>
    <w:rsid w:val="00BF0CBA"/>
    <w:rsid w:val="00BF0CFF"/>
    <w:rsid w:val="00BF0E10"/>
    <w:rsid w:val="00BF103F"/>
    <w:rsid w:val="00BF11DB"/>
    <w:rsid w:val="00BF1298"/>
    <w:rsid w:val="00BF12F5"/>
    <w:rsid w:val="00BF1336"/>
    <w:rsid w:val="00BF16B6"/>
    <w:rsid w:val="00BF1714"/>
    <w:rsid w:val="00BF18A0"/>
    <w:rsid w:val="00BF1B02"/>
    <w:rsid w:val="00BF1B7E"/>
    <w:rsid w:val="00BF1C28"/>
    <w:rsid w:val="00BF1C49"/>
    <w:rsid w:val="00BF1CC2"/>
    <w:rsid w:val="00BF1D9D"/>
    <w:rsid w:val="00BF1E28"/>
    <w:rsid w:val="00BF217B"/>
    <w:rsid w:val="00BF22E5"/>
    <w:rsid w:val="00BF24F3"/>
    <w:rsid w:val="00BF25F5"/>
    <w:rsid w:val="00BF2693"/>
    <w:rsid w:val="00BF26D6"/>
    <w:rsid w:val="00BF2776"/>
    <w:rsid w:val="00BF27D2"/>
    <w:rsid w:val="00BF29C6"/>
    <w:rsid w:val="00BF2ADB"/>
    <w:rsid w:val="00BF2D66"/>
    <w:rsid w:val="00BF2DAA"/>
    <w:rsid w:val="00BF301A"/>
    <w:rsid w:val="00BF3113"/>
    <w:rsid w:val="00BF321C"/>
    <w:rsid w:val="00BF33D1"/>
    <w:rsid w:val="00BF33D2"/>
    <w:rsid w:val="00BF34B6"/>
    <w:rsid w:val="00BF34FB"/>
    <w:rsid w:val="00BF36C1"/>
    <w:rsid w:val="00BF3805"/>
    <w:rsid w:val="00BF384C"/>
    <w:rsid w:val="00BF3CD6"/>
    <w:rsid w:val="00BF3DD4"/>
    <w:rsid w:val="00BF3E30"/>
    <w:rsid w:val="00BF3F8F"/>
    <w:rsid w:val="00BF3F90"/>
    <w:rsid w:val="00BF3FF3"/>
    <w:rsid w:val="00BF400A"/>
    <w:rsid w:val="00BF40D8"/>
    <w:rsid w:val="00BF41D4"/>
    <w:rsid w:val="00BF42DD"/>
    <w:rsid w:val="00BF44AC"/>
    <w:rsid w:val="00BF44E1"/>
    <w:rsid w:val="00BF483B"/>
    <w:rsid w:val="00BF4ACD"/>
    <w:rsid w:val="00BF4B25"/>
    <w:rsid w:val="00BF4FFA"/>
    <w:rsid w:val="00BF52A4"/>
    <w:rsid w:val="00BF54E1"/>
    <w:rsid w:val="00BF551A"/>
    <w:rsid w:val="00BF5620"/>
    <w:rsid w:val="00BF5730"/>
    <w:rsid w:val="00BF597E"/>
    <w:rsid w:val="00BF5A7F"/>
    <w:rsid w:val="00BF5B42"/>
    <w:rsid w:val="00BF5CC6"/>
    <w:rsid w:val="00BF5CF3"/>
    <w:rsid w:val="00BF5D0F"/>
    <w:rsid w:val="00BF5F55"/>
    <w:rsid w:val="00BF5FBF"/>
    <w:rsid w:val="00BF5FEC"/>
    <w:rsid w:val="00BF6074"/>
    <w:rsid w:val="00BF619D"/>
    <w:rsid w:val="00BF65A4"/>
    <w:rsid w:val="00BF66C6"/>
    <w:rsid w:val="00BF67E5"/>
    <w:rsid w:val="00BF68B1"/>
    <w:rsid w:val="00BF68B3"/>
    <w:rsid w:val="00BF6A1C"/>
    <w:rsid w:val="00BF6B10"/>
    <w:rsid w:val="00BF6B81"/>
    <w:rsid w:val="00BF6E4F"/>
    <w:rsid w:val="00BF703B"/>
    <w:rsid w:val="00BF70D8"/>
    <w:rsid w:val="00BF7287"/>
    <w:rsid w:val="00BF72D2"/>
    <w:rsid w:val="00BF73C9"/>
    <w:rsid w:val="00BF7471"/>
    <w:rsid w:val="00BF77A9"/>
    <w:rsid w:val="00BF7A10"/>
    <w:rsid w:val="00BF7B31"/>
    <w:rsid w:val="00BF7E37"/>
    <w:rsid w:val="00C00122"/>
    <w:rsid w:val="00C0014E"/>
    <w:rsid w:val="00C002EA"/>
    <w:rsid w:val="00C003B1"/>
    <w:rsid w:val="00C0040D"/>
    <w:rsid w:val="00C005BA"/>
    <w:rsid w:val="00C00668"/>
    <w:rsid w:val="00C00683"/>
    <w:rsid w:val="00C00743"/>
    <w:rsid w:val="00C007AA"/>
    <w:rsid w:val="00C007EF"/>
    <w:rsid w:val="00C008A5"/>
    <w:rsid w:val="00C008BB"/>
    <w:rsid w:val="00C00CB8"/>
    <w:rsid w:val="00C00CD9"/>
    <w:rsid w:val="00C00CFE"/>
    <w:rsid w:val="00C00D54"/>
    <w:rsid w:val="00C00F38"/>
    <w:rsid w:val="00C0121B"/>
    <w:rsid w:val="00C0140F"/>
    <w:rsid w:val="00C01458"/>
    <w:rsid w:val="00C015AD"/>
    <w:rsid w:val="00C01604"/>
    <w:rsid w:val="00C017B4"/>
    <w:rsid w:val="00C0194A"/>
    <w:rsid w:val="00C01A4E"/>
    <w:rsid w:val="00C01AB2"/>
    <w:rsid w:val="00C01D50"/>
    <w:rsid w:val="00C01DE9"/>
    <w:rsid w:val="00C01FEA"/>
    <w:rsid w:val="00C021A6"/>
    <w:rsid w:val="00C02281"/>
    <w:rsid w:val="00C022C3"/>
    <w:rsid w:val="00C02300"/>
    <w:rsid w:val="00C02932"/>
    <w:rsid w:val="00C02A4C"/>
    <w:rsid w:val="00C02AF1"/>
    <w:rsid w:val="00C02AF5"/>
    <w:rsid w:val="00C02CFF"/>
    <w:rsid w:val="00C02EB2"/>
    <w:rsid w:val="00C02F8A"/>
    <w:rsid w:val="00C02FC4"/>
    <w:rsid w:val="00C030E2"/>
    <w:rsid w:val="00C03160"/>
    <w:rsid w:val="00C0317E"/>
    <w:rsid w:val="00C031A4"/>
    <w:rsid w:val="00C031B7"/>
    <w:rsid w:val="00C0321F"/>
    <w:rsid w:val="00C03570"/>
    <w:rsid w:val="00C03588"/>
    <w:rsid w:val="00C035DA"/>
    <w:rsid w:val="00C03836"/>
    <w:rsid w:val="00C039AD"/>
    <w:rsid w:val="00C03CC4"/>
    <w:rsid w:val="00C03FB2"/>
    <w:rsid w:val="00C0436A"/>
    <w:rsid w:val="00C047FD"/>
    <w:rsid w:val="00C04807"/>
    <w:rsid w:val="00C04819"/>
    <w:rsid w:val="00C0484C"/>
    <w:rsid w:val="00C0488E"/>
    <w:rsid w:val="00C048A7"/>
    <w:rsid w:val="00C048C4"/>
    <w:rsid w:val="00C04975"/>
    <w:rsid w:val="00C049E1"/>
    <w:rsid w:val="00C04AC3"/>
    <w:rsid w:val="00C04BE2"/>
    <w:rsid w:val="00C04CE6"/>
    <w:rsid w:val="00C04D61"/>
    <w:rsid w:val="00C04D75"/>
    <w:rsid w:val="00C0503B"/>
    <w:rsid w:val="00C05147"/>
    <w:rsid w:val="00C05167"/>
    <w:rsid w:val="00C052A8"/>
    <w:rsid w:val="00C053A1"/>
    <w:rsid w:val="00C058FC"/>
    <w:rsid w:val="00C05A7C"/>
    <w:rsid w:val="00C05B0A"/>
    <w:rsid w:val="00C05B43"/>
    <w:rsid w:val="00C05D2B"/>
    <w:rsid w:val="00C05DAE"/>
    <w:rsid w:val="00C05F13"/>
    <w:rsid w:val="00C0623B"/>
    <w:rsid w:val="00C062A2"/>
    <w:rsid w:val="00C06593"/>
    <w:rsid w:val="00C065A0"/>
    <w:rsid w:val="00C065B9"/>
    <w:rsid w:val="00C06651"/>
    <w:rsid w:val="00C06819"/>
    <w:rsid w:val="00C0693B"/>
    <w:rsid w:val="00C06964"/>
    <w:rsid w:val="00C06969"/>
    <w:rsid w:val="00C06A04"/>
    <w:rsid w:val="00C06B0B"/>
    <w:rsid w:val="00C06B1C"/>
    <w:rsid w:val="00C06CDA"/>
    <w:rsid w:val="00C06DA5"/>
    <w:rsid w:val="00C06DD1"/>
    <w:rsid w:val="00C06E06"/>
    <w:rsid w:val="00C06E58"/>
    <w:rsid w:val="00C071D6"/>
    <w:rsid w:val="00C07319"/>
    <w:rsid w:val="00C07381"/>
    <w:rsid w:val="00C07516"/>
    <w:rsid w:val="00C07723"/>
    <w:rsid w:val="00C07780"/>
    <w:rsid w:val="00C079F4"/>
    <w:rsid w:val="00C07AA5"/>
    <w:rsid w:val="00C07AB2"/>
    <w:rsid w:val="00C07B89"/>
    <w:rsid w:val="00C07D42"/>
    <w:rsid w:val="00C07E68"/>
    <w:rsid w:val="00C07F60"/>
    <w:rsid w:val="00C10029"/>
    <w:rsid w:val="00C101A3"/>
    <w:rsid w:val="00C1029B"/>
    <w:rsid w:val="00C1043D"/>
    <w:rsid w:val="00C105E8"/>
    <w:rsid w:val="00C10602"/>
    <w:rsid w:val="00C10609"/>
    <w:rsid w:val="00C10634"/>
    <w:rsid w:val="00C109C8"/>
    <w:rsid w:val="00C10F7B"/>
    <w:rsid w:val="00C110C3"/>
    <w:rsid w:val="00C11130"/>
    <w:rsid w:val="00C11350"/>
    <w:rsid w:val="00C11595"/>
    <w:rsid w:val="00C118E3"/>
    <w:rsid w:val="00C11A0D"/>
    <w:rsid w:val="00C11C7A"/>
    <w:rsid w:val="00C11DA7"/>
    <w:rsid w:val="00C11DDE"/>
    <w:rsid w:val="00C11E60"/>
    <w:rsid w:val="00C11FCF"/>
    <w:rsid w:val="00C12025"/>
    <w:rsid w:val="00C1211F"/>
    <w:rsid w:val="00C122ED"/>
    <w:rsid w:val="00C124DC"/>
    <w:rsid w:val="00C125E9"/>
    <w:rsid w:val="00C12752"/>
    <w:rsid w:val="00C12823"/>
    <w:rsid w:val="00C128C4"/>
    <w:rsid w:val="00C12A76"/>
    <w:rsid w:val="00C12B3B"/>
    <w:rsid w:val="00C12EFC"/>
    <w:rsid w:val="00C13145"/>
    <w:rsid w:val="00C131F3"/>
    <w:rsid w:val="00C131FD"/>
    <w:rsid w:val="00C1341D"/>
    <w:rsid w:val="00C13497"/>
    <w:rsid w:val="00C134BD"/>
    <w:rsid w:val="00C1372A"/>
    <w:rsid w:val="00C1385C"/>
    <w:rsid w:val="00C139C2"/>
    <w:rsid w:val="00C13B89"/>
    <w:rsid w:val="00C13D80"/>
    <w:rsid w:val="00C13DC6"/>
    <w:rsid w:val="00C13F23"/>
    <w:rsid w:val="00C140C5"/>
    <w:rsid w:val="00C1438C"/>
    <w:rsid w:val="00C143BE"/>
    <w:rsid w:val="00C143D5"/>
    <w:rsid w:val="00C14750"/>
    <w:rsid w:val="00C147A3"/>
    <w:rsid w:val="00C14CCC"/>
    <w:rsid w:val="00C14D7B"/>
    <w:rsid w:val="00C14DF7"/>
    <w:rsid w:val="00C14DFE"/>
    <w:rsid w:val="00C14E88"/>
    <w:rsid w:val="00C14FCF"/>
    <w:rsid w:val="00C151BC"/>
    <w:rsid w:val="00C151C8"/>
    <w:rsid w:val="00C153E9"/>
    <w:rsid w:val="00C154D0"/>
    <w:rsid w:val="00C15530"/>
    <w:rsid w:val="00C15545"/>
    <w:rsid w:val="00C15666"/>
    <w:rsid w:val="00C15670"/>
    <w:rsid w:val="00C15862"/>
    <w:rsid w:val="00C158E0"/>
    <w:rsid w:val="00C15A6F"/>
    <w:rsid w:val="00C15C1A"/>
    <w:rsid w:val="00C15C23"/>
    <w:rsid w:val="00C16017"/>
    <w:rsid w:val="00C16030"/>
    <w:rsid w:val="00C16077"/>
    <w:rsid w:val="00C16191"/>
    <w:rsid w:val="00C1622B"/>
    <w:rsid w:val="00C16360"/>
    <w:rsid w:val="00C1672E"/>
    <w:rsid w:val="00C16783"/>
    <w:rsid w:val="00C16A36"/>
    <w:rsid w:val="00C16CA1"/>
    <w:rsid w:val="00C16CC6"/>
    <w:rsid w:val="00C16D03"/>
    <w:rsid w:val="00C16D70"/>
    <w:rsid w:val="00C16E0F"/>
    <w:rsid w:val="00C170F2"/>
    <w:rsid w:val="00C1719E"/>
    <w:rsid w:val="00C171BD"/>
    <w:rsid w:val="00C17586"/>
    <w:rsid w:val="00C17607"/>
    <w:rsid w:val="00C177EF"/>
    <w:rsid w:val="00C1781B"/>
    <w:rsid w:val="00C17B26"/>
    <w:rsid w:val="00C17C36"/>
    <w:rsid w:val="00C17C4E"/>
    <w:rsid w:val="00C17CAB"/>
    <w:rsid w:val="00C17D40"/>
    <w:rsid w:val="00C17D5B"/>
    <w:rsid w:val="00C17F81"/>
    <w:rsid w:val="00C17F90"/>
    <w:rsid w:val="00C200DD"/>
    <w:rsid w:val="00C20155"/>
    <w:rsid w:val="00C201D3"/>
    <w:rsid w:val="00C201EC"/>
    <w:rsid w:val="00C20378"/>
    <w:rsid w:val="00C20393"/>
    <w:rsid w:val="00C204D5"/>
    <w:rsid w:val="00C2050A"/>
    <w:rsid w:val="00C2055B"/>
    <w:rsid w:val="00C206FE"/>
    <w:rsid w:val="00C207B3"/>
    <w:rsid w:val="00C20918"/>
    <w:rsid w:val="00C2092A"/>
    <w:rsid w:val="00C20965"/>
    <w:rsid w:val="00C2099C"/>
    <w:rsid w:val="00C20A09"/>
    <w:rsid w:val="00C20A8D"/>
    <w:rsid w:val="00C20BDF"/>
    <w:rsid w:val="00C20BF1"/>
    <w:rsid w:val="00C20C15"/>
    <w:rsid w:val="00C20CEB"/>
    <w:rsid w:val="00C20EF3"/>
    <w:rsid w:val="00C20F57"/>
    <w:rsid w:val="00C20FC2"/>
    <w:rsid w:val="00C20FCB"/>
    <w:rsid w:val="00C21143"/>
    <w:rsid w:val="00C212E2"/>
    <w:rsid w:val="00C2141A"/>
    <w:rsid w:val="00C21470"/>
    <w:rsid w:val="00C21514"/>
    <w:rsid w:val="00C215F0"/>
    <w:rsid w:val="00C21643"/>
    <w:rsid w:val="00C21671"/>
    <w:rsid w:val="00C21867"/>
    <w:rsid w:val="00C21906"/>
    <w:rsid w:val="00C21964"/>
    <w:rsid w:val="00C21A3A"/>
    <w:rsid w:val="00C21AC1"/>
    <w:rsid w:val="00C21B3A"/>
    <w:rsid w:val="00C21B64"/>
    <w:rsid w:val="00C21BC0"/>
    <w:rsid w:val="00C21CBC"/>
    <w:rsid w:val="00C21CD7"/>
    <w:rsid w:val="00C21D84"/>
    <w:rsid w:val="00C21E7C"/>
    <w:rsid w:val="00C21EC0"/>
    <w:rsid w:val="00C21FEC"/>
    <w:rsid w:val="00C220BF"/>
    <w:rsid w:val="00C2211A"/>
    <w:rsid w:val="00C221D0"/>
    <w:rsid w:val="00C222DA"/>
    <w:rsid w:val="00C22558"/>
    <w:rsid w:val="00C2269A"/>
    <w:rsid w:val="00C2280B"/>
    <w:rsid w:val="00C22811"/>
    <w:rsid w:val="00C2285E"/>
    <w:rsid w:val="00C22929"/>
    <w:rsid w:val="00C229A5"/>
    <w:rsid w:val="00C22D6A"/>
    <w:rsid w:val="00C22DC6"/>
    <w:rsid w:val="00C22E4C"/>
    <w:rsid w:val="00C22EA4"/>
    <w:rsid w:val="00C23022"/>
    <w:rsid w:val="00C23169"/>
    <w:rsid w:val="00C23200"/>
    <w:rsid w:val="00C2333B"/>
    <w:rsid w:val="00C23637"/>
    <w:rsid w:val="00C236C4"/>
    <w:rsid w:val="00C23751"/>
    <w:rsid w:val="00C237AD"/>
    <w:rsid w:val="00C238D2"/>
    <w:rsid w:val="00C2395B"/>
    <w:rsid w:val="00C23C7D"/>
    <w:rsid w:val="00C23E25"/>
    <w:rsid w:val="00C23E99"/>
    <w:rsid w:val="00C23F80"/>
    <w:rsid w:val="00C2401A"/>
    <w:rsid w:val="00C2417D"/>
    <w:rsid w:val="00C24328"/>
    <w:rsid w:val="00C24471"/>
    <w:rsid w:val="00C24520"/>
    <w:rsid w:val="00C24654"/>
    <w:rsid w:val="00C2476C"/>
    <w:rsid w:val="00C249DF"/>
    <w:rsid w:val="00C24AA9"/>
    <w:rsid w:val="00C24B6B"/>
    <w:rsid w:val="00C24C97"/>
    <w:rsid w:val="00C24D9D"/>
    <w:rsid w:val="00C24EF4"/>
    <w:rsid w:val="00C24F09"/>
    <w:rsid w:val="00C24F30"/>
    <w:rsid w:val="00C250E0"/>
    <w:rsid w:val="00C251BE"/>
    <w:rsid w:val="00C2521E"/>
    <w:rsid w:val="00C25272"/>
    <w:rsid w:val="00C252BF"/>
    <w:rsid w:val="00C25380"/>
    <w:rsid w:val="00C25409"/>
    <w:rsid w:val="00C2547A"/>
    <w:rsid w:val="00C2547E"/>
    <w:rsid w:val="00C25768"/>
    <w:rsid w:val="00C25977"/>
    <w:rsid w:val="00C25ADA"/>
    <w:rsid w:val="00C25C0D"/>
    <w:rsid w:val="00C25CDF"/>
    <w:rsid w:val="00C25E23"/>
    <w:rsid w:val="00C25EF1"/>
    <w:rsid w:val="00C262D0"/>
    <w:rsid w:val="00C2638F"/>
    <w:rsid w:val="00C264B9"/>
    <w:rsid w:val="00C26719"/>
    <w:rsid w:val="00C2675C"/>
    <w:rsid w:val="00C267B2"/>
    <w:rsid w:val="00C26917"/>
    <w:rsid w:val="00C269F9"/>
    <w:rsid w:val="00C26BC7"/>
    <w:rsid w:val="00C26C89"/>
    <w:rsid w:val="00C26DCE"/>
    <w:rsid w:val="00C26E82"/>
    <w:rsid w:val="00C27247"/>
    <w:rsid w:val="00C27276"/>
    <w:rsid w:val="00C2747D"/>
    <w:rsid w:val="00C27511"/>
    <w:rsid w:val="00C2751F"/>
    <w:rsid w:val="00C276FC"/>
    <w:rsid w:val="00C27711"/>
    <w:rsid w:val="00C27820"/>
    <w:rsid w:val="00C2785B"/>
    <w:rsid w:val="00C27A65"/>
    <w:rsid w:val="00C27ACD"/>
    <w:rsid w:val="00C27AD8"/>
    <w:rsid w:val="00C27B94"/>
    <w:rsid w:val="00C27C0D"/>
    <w:rsid w:val="00C27C40"/>
    <w:rsid w:val="00C27D02"/>
    <w:rsid w:val="00C27D38"/>
    <w:rsid w:val="00C27E2D"/>
    <w:rsid w:val="00C27F4F"/>
    <w:rsid w:val="00C27F77"/>
    <w:rsid w:val="00C303EB"/>
    <w:rsid w:val="00C3043A"/>
    <w:rsid w:val="00C30499"/>
    <w:rsid w:val="00C3061C"/>
    <w:rsid w:val="00C307EC"/>
    <w:rsid w:val="00C3086E"/>
    <w:rsid w:val="00C308D1"/>
    <w:rsid w:val="00C308D8"/>
    <w:rsid w:val="00C309E1"/>
    <w:rsid w:val="00C30B3A"/>
    <w:rsid w:val="00C30C62"/>
    <w:rsid w:val="00C30C98"/>
    <w:rsid w:val="00C30CAA"/>
    <w:rsid w:val="00C30F13"/>
    <w:rsid w:val="00C311BC"/>
    <w:rsid w:val="00C313CF"/>
    <w:rsid w:val="00C31415"/>
    <w:rsid w:val="00C314C6"/>
    <w:rsid w:val="00C31852"/>
    <w:rsid w:val="00C319C6"/>
    <w:rsid w:val="00C31B56"/>
    <w:rsid w:val="00C31B61"/>
    <w:rsid w:val="00C31B7A"/>
    <w:rsid w:val="00C31BDC"/>
    <w:rsid w:val="00C31F6B"/>
    <w:rsid w:val="00C31FDA"/>
    <w:rsid w:val="00C32136"/>
    <w:rsid w:val="00C32182"/>
    <w:rsid w:val="00C32366"/>
    <w:rsid w:val="00C32397"/>
    <w:rsid w:val="00C32409"/>
    <w:rsid w:val="00C3243B"/>
    <w:rsid w:val="00C32651"/>
    <w:rsid w:val="00C32656"/>
    <w:rsid w:val="00C326DE"/>
    <w:rsid w:val="00C3271A"/>
    <w:rsid w:val="00C32729"/>
    <w:rsid w:val="00C32A5D"/>
    <w:rsid w:val="00C32AC6"/>
    <w:rsid w:val="00C32D34"/>
    <w:rsid w:val="00C32E5D"/>
    <w:rsid w:val="00C32EE7"/>
    <w:rsid w:val="00C32F0C"/>
    <w:rsid w:val="00C33017"/>
    <w:rsid w:val="00C3320D"/>
    <w:rsid w:val="00C3327E"/>
    <w:rsid w:val="00C33472"/>
    <w:rsid w:val="00C33489"/>
    <w:rsid w:val="00C336DA"/>
    <w:rsid w:val="00C33771"/>
    <w:rsid w:val="00C338B7"/>
    <w:rsid w:val="00C339A1"/>
    <w:rsid w:val="00C33A06"/>
    <w:rsid w:val="00C33AD1"/>
    <w:rsid w:val="00C33AFE"/>
    <w:rsid w:val="00C33B4F"/>
    <w:rsid w:val="00C33BBF"/>
    <w:rsid w:val="00C33C16"/>
    <w:rsid w:val="00C33C6D"/>
    <w:rsid w:val="00C33CD4"/>
    <w:rsid w:val="00C33D44"/>
    <w:rsid w:val="00C33E12"/>
    <w:rsid w:val="00C33FF9"/>
    <w:rsid w:val="00C34175"/>
    <w:rsid w:val="00C3420E"/>
    <w:rsid w:val="00C3437A"/>
    <w:rsid w:val="00C343D8"/>
    <w:rsid w:val="00C3450F"/>
    <w:rsid w:val="00C3467D"/>
    <w:rsid w:val="00C34762"/>
    <w:rsid w:val="00C3487C"/>
    <w:rsid w:val="00C34971"/>
    <w:rsid w:val="00C34AF1"/>
    <w:rsid w:val="00C34BD3"/>
    <w:rsid w:val="00C34CFC"/>
    <w:rsid w:val="00C34DAD"/>
    <w:rsid w:val="00C34DD6"/>
    <w:rsid w:val="00C34E91"/>
    <w:rsid w:val="00C34F6C"/>
    <w:rsid w:val="00C35267"/>
    <w:rsid w:val="00C352F4"/>
    <w:rsid w:val="00C353E3"/>
    <w:rsid w:val="00C353FF"/>
    <w:rsid w:val="00C35706"/>
    <w:rsid w:val="00C357BF"/>
    <w:rsid w:val="00C357ED"/>
    <w:rsid w:val="00C35A69"/>
    <w:rsid w:val="00C35B04"/>
    <w:rsid w:val="00C35C4B"/>
    <w:rsid w:val="00C35E78"/>
    <w:rsid w:val="00C36020"/>
    <w:rsid w:val="00C3606A"/>
    <w:rsid w:val="00C360FA"/>
    <w:rsid w:val="00C36113"/>
    <w:rsid w:val="00C3615D"/>
    <w:rsid w:val="00C362BD"/>
    <w:rsid w:val="00C36318"/>
    <w:rsid w:val="00C363CC"/>
    <w:rsid w:val="00C36414"/>
    <w:rsid w:val="00C364B9"/>
    <w:rsid w:val="00C36583"/>
    <w:rsid w:val="00C3671D"/>
    <w:rsid w:val="00C3680F"/>
    <w:rsid w:val="00C36888"/>
    <w:rsid w:val="00C36A6D"/>
    <w:rsid w:val="00C36B4F"/>
    <w:rsid w:val="00C36C06"/>
    <w:rsid w:val="00C36EB9"/>
    <w:rsid w:val="00C36F94"/>
    <w:rsid w:val="00C371A1"/>
    <w:rsid w:val="00C373C5"/>
    <w:rsid w:val="00C373CD"/>
    <w:rsid w:val="00C3755D"/>
    <w:rsid w:val="00C37590"/>
    <w:rsid w:val="00C376AD"/>
    <w:rsid w:val="00C37771"/>
    <w:rsid w:val="00C378B3"/>
    <w:rsid w:val="00C37958"/>
    <w:rsid w:val="00C379EE"/>
    <w:rsid w:val="00C37A01"/>
    <w:rsid w:val="00C37CD8"/>
    <w:rsid w:val="00C37E3A"/>
    <w:rsid w:val="00C37E9A"/>
    <w:rsid w:val="00C37EB9"/>
    <w:rsid w:val="00C37F8D"/>
    <w:rsid w:val="00C37FDE"/>
    <w:rsid w:val="00C40124"/>
    <w:rsid w:val="00C401D0"/>
    <w:rsid w:val="00C401F9"/>
    <w:rsid w:val="00C40462"/>
    <w:rsid w:val="00C404D5"/>
    <w:rsid w:val="00C405B5"/>
    <w:rsid w:val="00C406A5"/>
    <w:rsid w:val="00C4074D"/>
    <w:rsid w:val="00C40769"/>
    <w:rsid w:val="00C4086B"/>
    <w:rsid w:val="00C40936"/>
    <w:rsid w:val="00C40964"/>
    <w:rsid w:val="00C409A5"/>
    <w:rsid w:val="00C40DBF"/>
    <w:rsid w:val="00C4107F"/>
    <w:rsid w:val="00C413F6"/>
    <w:rsid w:val="00C41490"/>
    <w:rsid w:val="00C4150D"/>
    <w:rsid w:val="00C4163B"/>
    <w:rsid w:val="00C4167B"/>
    <w:rsid w:val="00C41705"/>
    <w:rsid w:val="00C418C6"/>
    <w:rsid w:val="00C41CC3"/>
    <w:rsid w:val="00C41CD5"/>
    <w:rsid w:val="00C41D05"/>
    <w:rsid w:val="00C41D55"/>
    <w:rsid w:val="00C41D5A"/>
    <w:rsid w:val="00C41D74"/>
    <w:rsid w:val="00C41DD7"/>
    <w:rsid w:val="00C41DFF"/>
    <w:rsid w:val="00C41E13"/>
    <w:rsid w:val="00C41E8E"/>
    <w:rsid w:val="00C41F7B"/>
    <w:rsid w:val="00C420C3"/>
    <w:rsid w:val="00C421E6"/>
    <w:rsid w:val="00C4223B"/>
    <w:rsid w:val="00C42374"/>
    <w:rsid w:val="00C42496"/>
    <w:rsid w:val="00C42552"/>
    <w:rsid w:val="00C42639"/>
    <w:rsid w:val="00C42739"/>
    <w:rsid w:val="00C42759"/>
    <w:rsid w:val="00C427A4"/>
    <w:rsid w:val="00C428DA"/>
    <w:rsid w:val="00C42B11"/>
    <w:rsid w:val="00C42B1E"/>
    <w:rsid w:val="00C42B69"/>
    <w:rsid w:val="00C42CAF"/>
    <w:rsid w:val="00C42F20"/>
    <w:rsid w:val="00C430C6"/>
    <w:rsid w:val="00C43201"/>
    <w:rsid w:val="00C43214"/>
    <w:rsid w:val="00C432A4"/>
    <w:rsid w:val="00C433C7"/>
    <w:rsid w:val="00C436B6"/>
    <w:rsid w:val="00C43866"/>
    <w:rsid w:val="00C4396E"/>
    <w:rsid w:val="00C439E8"/>
    <w:rsid w:val="00C439ED"/>
    <w:rsid w:val="00C43A2F"/>
    <w:rsid w:val="00C43C9C"/>
    <w:rsid w:val="00C43CB7"/>
    <w:rsid w:val="00C43DA8"/>
    <w:rsid w:val="00C43DF1"/>
    <w:rsid w:val="00C44262"/>
    <w:rsid w:val="00C443FB"/>
    <w:rsid w:val="00C444CE"/>
    <w:rsid w:val="00C44511"/>
    <w:rsid w:val="00C4454F"/>
    <w:rsid w:val="00C44806"/>
    <w:rsid w:val="00C449ED"/>
    <w:rsid w:val="00C44A73"/>
    <w:rsid w:val="00C44B28"/>
    <w:rsid w:val="00C44D24"/>
    <w:rsid w:val="00C44D5A"/>
    <w:rsid w:val="00C44FBF"/>
    <w:rsid w:val="00C45007"/>
    <w:rsid w:val="00C45130"/>
    <w:rsid w:val="00C45159"/>
    <w:rsid w:val="00C451BD"/>
    <w:rsid w:val="00C45220"/>
    <w:rsid w:val="00C4525D"/>
    <w:rsid w:val="00C453C4"/>
    <w:rsid w:val="00C4540F"/>
    <w:rsid w:val="00C45609"/>
    <w:rsid w:val="00C456E4"/>
    <w:rsid w:val="00C45705"/>
    <w:rsid w:val="00C45A1E"/>
    <w:rsid w:val="00C45BE4"/>
    <w:rsid w:val="00C45E30"/>
    <w:rsid w:val="00C45F5C"/>
    <w:rsid w:val="00C46066"/>
    <w:rsid w:val="00C46347"/>
    <w:rsid w:val="00C464D4"/>
    <w:rsid w:val="00C464EF"/>
    <w:rsid w:val="00C46529"/>
    <w:rsid w:val="00C466F4"/>
    <w:rsid w:val="00C467F1"/>
    <w:rsid w:val="00C46CF5"/>
    <w:rsid w:val="00C46E54"/>
    <w:rsid w:val="00C46EF3"/>
    <w:rsid w:val="00C470D6"/>
    <w:rsid w:val="00C47101"/>
    <w:rsid w:val="00C472B5"/>
    <w:rsid w:val="00C472B8"/>
    <w:rsid w:val="00C4754B"/>
    <w:rsid w:val="00C47591"/>
    <w:rsid w:val="00C475AA"/>
    <w:rsid w:val="00C475D2"/>
    <w:rsid w:val="00C478B7"/>
    <w:rsid w:val="00C479E4"/>
    <w:rsid w:val="00C47B3D"/>
    <w:rsid w:val="00C47BB8"/>
    <w:rsid w:val="00C47D83"/>
    <w:rsid w:val="00C47DB8"/>
    <w:rsid w:val="00C47E93"/>
    <w:rsid w:val="00C5030C"/>
    <w:rsid w:val="00C504CC"/>
    <w:rsid w:val="00C5051F"/>
    <w:rsid w:val="00C507B2"/>
    <w:rsid w:val="00C50929"/>
    <w:rsid w:val="00C50974"/>
    <w:rsid w:val="00C50977"/>
    <w:rsid w:val="00C50B73"/>
    <w:rsid w:val="00C50EAF"/>
    <w:rsid w:val="00C51109"/>
    <w:rsid w:val="00C51158"/>
    <w:rsid w:val="00C511C1"/>
    <w:rsid w:val="00C51438"/>
    <w:rsid w:val="00C51540"/>
    <w:rsid w:val="00C51552"/>
    <w:rsid w:val="00C515C3"/>
    <w:rsid w:val="00C51636"/>
    <w:rsid w:val="00C51924"/>
    <w:rsid w:val="00C51D38"/>
    <w:rsid w:val="00C51D46"/>
    <w:rsid w:val="00C51DDD"/>
    <w:rsid w:val="00C51E07"/>
    <w:rsid w:val="00C52036"/>
    <w:rsid w:val="00C52069"/>
    <w:rsid w:val="00C521AD"/>
    <w:rsid w:val="00C52275"/>
    <w:rsid w:val="00C522F6"/>
    <w:rsid w:val="00C52325"/>
    <w:rsid w:val="00C5237D"/>
    <w:rsid w:val="00C52716"/>
    <w:rsid w:val="00C52732"/>
    <w:rsid w:val="00C528AF"/>
    <w:rsid w:val="00C52AB9"/>
    <w:rsid w:val="00C52AF0"/>
    <w:rsid w:val="00C52B80"/>
    <w:rsid w:val="00C52BF7"/>
    <w:rsid w:val="00C52C7F"/>
    <w:rsid w:val="00C52C91"/>
    <w:rsid w:val="00C52D3B"/>
    <w:rsid w:val="00C52E14"/>
    <w:rsid w:val="00C52EFC"/>
    <w:rsid w:val="00C53202"/>
    <w:rsid w:val="00C533BE"/>
    <w:rsid w:val="00C5344C"/>
    <w:rsid w:val="00C53506"/>
    <w:rsid w:val="00C53655"/>
    <w:rsid w:val="00C53673"/>
    <w:rsid w:val="00C5380E"/>
    <w:rsid w:val="00C53A17"/>
    <w:rsid w:val="00C53ABE"/>
    <w:rsid w:val="00C53BDF"/>
    <w:rsid w:val="00C53CFF"/>
    <w:rsid w:val="00C53D83"/>
    <w:rsid w:val="00C53E75"/>
    <w:rsid w:val="00C53EA8"/>
    <w:rsid w:val="00C53EE2"/>
    <w:rsid w:val="00C53F52"/>
    <w:rsid w:val="00C54252"/>
    <w:rsid w:val="00C54301"/>
    <w:rsid w:val="00C54366"/>
    <w:rsid w:val="00C54379"/>
    <w:rsid w:val="00C543A7"/>
    <w:rsid w:val="00C54509"/>
    <w:rsid w:val="00C54587"/>
    <w:rsid w:val="00C54830"/>
    <w:rsid w:val="00C54B7B"/>
    <w:rsid w:val="00C54C43"/>
    <w:rsid w:val="00C54C9C"/>
    <w:rsid w:val="00C54D20"/>
    <w:rsid w:val="00C54D9A"/>
    <w:rsid w:val="00C54E47"/>
    <w:rsid w:val="00C54F04"/>
    <w:rsid w:val="00C5506B"/>
    <w:rsid w:val="00C55072"/>
    <w:rsid w:val="00C551C9"/>
    <w:rsid w:val="00C55280"/>
    <w:rsid w:val="00C55396"/>
    <w:rsid w:val="00C55500"/>
    <w:rsid w:val="00C55645"/>
    <w:rsid w:val="00C55870"/>
    <w:rsid w:val="00C55DBC"/>
    <w:rsid w:val="00C55DD1"/>
    <w:rsid w:val="00C55E0C"/>
    <w:rsid w:val="00C5601C"/>
    <w:rsid w:val="00C5658B"/>
    <w:rsid w:val="00C56A78"/>
    <w:rsid w:val="00C56BF8"/>
    <w:rsid w:val="00C56C1C"/>
    <w:rsid w:val="00C56D29"/>
    <w:rsid w:val="00C56FC5"/>
    <w:rsid w:val="00C57114"/>
    <w:rsid w:val="00C572A3"/>
    <w:rsid w:val="00C574D4"/>
    <w:rsid w:val="00C574E3"/>
    <w:rsid w:val="00C575E9"/>
    <w:rsid w:val="00C576CC"/>
    <w:rsid w:val="00C57703"/>
    <w:rsid w:val="00C57CFF"/>
    <w:rsid w:val="00C57E61"/>
    <w:rsid w:val="00C57F4F"/>
    <w:rsid w:val="00C600EE"/>
    <w:rsid w:val="00C6076D"/>
    <w:rsid w:val="00C607DA"/>
    <w:rsid w:val="00C6094C"/>
    <w:rsid w:val="00C60A1F"/>
    <w:rsid w:val="00C60A7E"/>
    <w:rsid w:val="00C60D79"/>
    <w:rsid w:val="00C60DD6"/>
    <w:rsid w:val="00C60DD9"/>
    <w:rsid w:val="00C60F19"/>
    <w:rsid w:val="00C60F9E"/>
    <w:rsid w:val="00C610D7"/>
    <w:rsid w:val="00C611AE"/>
    <w:rsid w:val="00C6120B"/>
    <w:rsid w:val="00C61224"/>
    <w:rsid w:val="00C61242"/>
    <w:rsid w:val="00C61409"/>
    <w:rsid w:val="00C61503"/>
    <w:rsid w:val="00C61635"/>
    <w:rsid w:val="00C616DA"/>
    <w:rsid w:val="00C616EA"/>
    <w:rsid w:val="00C61851"/>
    <w:rsid w:val="00C618EE"/>
    <w:rsid w:val="00C61997"/>
    <w:rsid w:val="00C619AD"/>
    <w:rsid w:val="00C61B3A"/>
    <w:rsid w:val="00C61C4B"/>
    <w:rsid w:val="00C61EA2"/>
    <w:rsid w:val="00C61EB6"/>
    <w:rsid w:val="00C61F44"/>
    <w:rsid w:val="00C620E6"/>
    <w:rsid w:val="00C6213C"/>
    <w:rsid w:val="00C6234D"/>
    <w:rsid w:val="00C623A1"/>
    <w:rsid w:val="00C624E1"/>
    <w:rsid w:val="00C62561"/>
    <w:rsid w:val="00C62708"/>
    <w:rsid w:val="00C62775"/>
    <w:rsid w:val="00C62868"/>
    <w:rsid w:val="00C628F3"/>
    <w:rsid w:val="00C62A0A"/>
    <w:rsid w:val="00C62A96"/>
    <w:rsid w:val="00C62B93"/>
    <w:rsid w:val="00C62BF4"/>
    <w:rsid w:val="00C62C28"/>
    <w:rsid w:val="00C62C2C"/>
    <w:rsid w:val="00C62C78"/>
    <w:rsid w:val="00C62EC6"/>
    <w:rsid w:val="00C62F0D"/>
    <w:rsid w:val="00C62FF2"/>
    <w:rsid w:val="00C6300B"/>
    <w:rsid w:val="00C6311E"/>
    <w:rsid w:val="00C63284"/>
    <w:rsid w:val="00C6342A"/>
    <w:rsid w:val="00C63448"/>
    <w:rsid w:val="00C63458"/>
    <w:rsid w:val="00C6354E"/>
    <w:rsid w:val="00C635E9"/>
    <w:rsid w:val="00C63697"/>
    <w:rsid w:val="00C638AA"/>
    <w:rsid w:val="00C63B60"/>
    <w:rsid w:val="00C63C0A"/>
    <w:rsid w:val="00C63CD5"/>
    <w:rsid w:val="00C63D8A"/>
    <w:rsid w:val="00C63E80"/>
    <w:rsid w:val="00C63EEF"/>
    <w:rsid w:val="00C63F75"/>
    <w:rsid w:val="00C64051"/>
    <w:rsid w:val="00C640C6"/>
    <w:rsid w:val="00C640EE"/>
    <w:rsid w:val="00C641D1"/>
    <w:rsid w:val="00C6420D"/>
    <w:rsid w:val="00C6435E"/>
    <w:rsid w:val="00C64564"/>
    <w:rsid w:val="00C645FB"/>
    <w:rsid w:val="00C64663"/>
    <w:rsid w:val="00C646CB"/>
    <w:rsid w:val="00C64860"/>
    <w:rsid w:val="00C649EB"/>
    <w:rsid w:val="00C64A4A"/>
    <w:rsid w:val="00C65406"/>
    <w:rsid w:val="00C655A1"/>
    <w:rsid w:val="00C6570E"/>
    <w:rsid w:val="00C65758"/>
    <w:rsid w:val="00C65902"/>
    <w:rsid w:val="00C659AE"/>
    <w:rsid w:val="00C659EE"/>
    <w:rsid w:val="00C65A91"/>
    <w:rsid w:val="00C65B17"/>
    <w:rsid w:val="00C65B23"/>
    <w:rsid w:val="00C65C14"/>
    <w:rsid w:val="00C65C45"/>
    <w:rsid w:val="00C65C8C"/>
    <w:rsid w:val="00C65D5E"/>
    <w:rsid w:val="00C65E1C"/>
    <w:rsid w:val="00C65F04"/>
    <w:rsid w:val="00C65F6A"/>
    <w:rsid w:val="00C6621C"/>
    <w:rsid w:val="00C662B0"/>
    <w:rsid w:val="00C66355"/>
    <w:rsid w:val="00C663D7"/>
    <w:rsid w:val="00C66500"/>
    <w:rsid w:val="00C6651C"/>
    <w:rsid w:val="00C66747"/>
    <w:rsid w:val="00C6696E"/>
    <w:rsid w:val="00C66B09"/>
    <w:rsid w:val="00C66C2A"/>
    <w:rsid w:val="00C66C7B"/>
    <w:rsid w:val="00C66F4A"/>
    <w:rsid w:val="00C67056"/>
    <w:rsid w:val="00C6714B"/>
    <w:rsid w:val="00C67259"/>
    <w:rsid w:val="00C673D3"/>
    <w:rsid w:val="00C6745F"/>
    <w:rsid w:val="00C67745"/>
    <w:rsid w:val="00C67AF7"/>
    <w:rsid w:val="00C67B65"/>
    <w:rsid w:val="00C67BAB"/>
    <w:rsid w:val="00C67DD4"/>
    <w:rsid w:val="00C7006E"/>
    <w:rsid w:val="00C7026D"/>
    <w:rsid w:val="00C702C8"/>
    <w:rsid w:val="00C7033A"/>
    <w:rsid w:val="00C7047C"/>
    <w:rsid w:val="00C70535"/>
    <w:rsid w:val="00C705A1"/>
    <w:rsid w:val="00C70937"/>
    <w:rsid w:val="00C70A67"/>
    <w:rsid w:val="00C70C5B"/>
    <w:rsid w:val="00C70CCD"/>
    <w:rsid w:val="00C70DF9"/>
    <w:rsid w:val="00C70E11"/>
    <w:rsid w:val="00C70E37"/>
    <w:rsid w:val="00C71040"/>
    <w:rsid w:val="00C712D9"/>
    <w:rsid w:val="00C712F8"/>
    <w:rsid w:val="00C714A2"/>
    <w:rsid w:val="00C716FE"/>
    <w:rsid w:val="00C7186B"/>
    <w:rsid w:val="00C7197B"/>
    <w:rsid w:val="00C719D9"/>
    <w:rsid w:val="00C71B13"/>
    <w:rsid w:val="00C71B22"/>
    <w:rsid w:val="00C71B3C"/>
    <w:rsid w:val="00C71D6F"/>
    <w:rsid w:val="00C71DC9"/>
    <w:rsid w:val="00C71ED2"/>
    <w:rsid w:val="00C71EF4"/>
    <w:rsid w:val="00C71F4F"/>
    <w:rsid w:val="00C71F5B"/>
    <w:rsid w:val="00C71FE3"/>
    <w:rsid w:val="00C7207E"/>
    <w:rsid w:val="00C72185"/>
    <w:rsid w:val="00C722BC"/>
    <w:rsid w:val="00C722E9"/>
    <w:rsid w:val="00C726DB"/>
    <w:rsid w:val="00C72783"/>
    <w:rsid w:val="00C728D4"/>
    <w:rsid w:val="00C728E9"/>
    <w:rsid w:val="00C7291B"/>
    <w:rsid w:val="00C72A6D"/>
    <w:rsid w:val="00C72AE8"/>
    <w:rsid w:val="00C72C81"/>
    <w:rsid w:val="00C72C85"/>
    <w:rsid w:val="00C72D98"/>
    <w:rsid w:val="00C72DA8"/>
    <w:rsid w:val="00C72F9B"/>
    <w:rsid w:val="00C733D8"/>
    <w:rsid w:val="00C73479"/>
    <w:rsid w:val="00C734DF"/>
    <w:rsid w:val="00C737AD"/>
    <w:rsid w:val="00C738D6"/>
    <w:rsid w:val="00C739A1"/>
    <w:rsid w:val="00C73A25"/>
    <w:rsid w:val="00C73B51"/>
    <w:rsid w:val="00C73BFE"/>
    <w:rsid w:val="00C73DB3"/>
    <w:rsid w:val="00C73EC5"/>
    <w:rsid w:val="00C741F1"/>
    <w:rsid w:val="00C74432"/>
    <w:rsid w:val="00C7445D"/>
    <w:rsid w:val="00C74806"/>
    <w:rsid w:val="00C74870"/>
    <w:rsid w:val="00C7493C"/>
    <w:rsid w:val="00C74999"/>
    <w:rsid w:val="00C74C3F"/>
    <w:rsid w:val="00C74CC2"/>
    <w:rsid w:val="00C74CDD"/>
    <w:rsid w:val="00C74E2D"/>
    <w:rsid w:val="00C74EBD"/>
    <w:rsid w:val="00C7521F"/>
    <w:rsid w:val="00C7530A"/>
    <w:rsid w:val="00C7542E"/>
    <w:rsid w:val="00C75594"/>
    <w:rsid w:val="00C755B1"/>
    <w:rsid w:val="00C75AAB"/>
    <w:rsid w:val="00C75B11"/>
    <w:rsid w:val="00C75DF4"/>
    <w:rsid w:val="00C75F54"/>
    <w:rsid w:val="00C7604F"/>
    <w:rsid w:val="00C7608E"/>
    <w:rsid w:val="00C76324"/>
    <w:rsid w:val="00C76804"/>
    <w:rsid w:val="00C769D1"/>
    <w:rsid w:val="00C769FB"/>
    <w:rsid w:val="00C76AFC"/>
    <w:rsid w:val="00C76BE9"/>
    <w:rsid w:val="00C76C10"/>
    <w:rsid w:val="00C76CAA"/>
    <w:rsid w:val="00C76D58"/>
    <w:rsid w:val="00C76E74"/>
    <w:rsid w:val="00C76E7A"/>
    <w:rsid w:val="00C76EA5"/>
    <w:rsid w:val="00C77165"/>
    <w:rsid w:val="00C77472"/>
    <w:rsid w:val="00C7751A"/>
    <w:rsid w:val="00C775C6"/>
    <w:rsid w:val="00C775D0"/>
    <w:rsid w:val="00C775D1"/>
    <w:rsid w:val="00C775FE"/>
    <w:rsid w:val="00C77963"/>
    <w:rsid w:val="00C77A73"/>
    <w:rsid w:val="00C77B86"/>
    <w:rsid w:val="00C77D8E"/>
    <w:rsid w:val="00C80130"/>
    <w:rsid w:val="00C80558"/>
    <w:rsid w:val="00C80748"/>
    <w:rsid w:val="00C807D7"/>
    <w:rsid w:val="00C80932"/>
    <w:rsid w:val="00C80F1D"/>
    <w:rsid w:val="00C812E5"/>
    <w:rsid w:val="00C81390"/>
    <w:rsid w:val="00C814AF"/>
    <w:rsid w:val="00C8156C"/>
    <w:rsid w:val="00C81795"/>
    <w:rsid w:val="00C81B96"/>
    <w:rsid w:val="00C81BC2"/>
    <w:rsid w:val="00C81E01"/>
    <w:rsid w:val="00C82130"/>
    <w:rsid w:val="00C82141"/>
    <w:rsid w:val="00C821D2"/>
    <w:rsid w:val="00C823CF"/>
    <w:rsid w:val="00C823E7"/>
    <w:rsid w:val="00C8249D"/>
    <w:rsid w:val="00C82AD1"/>
    <w:rsid w:val="00C82B2A"/>
    <w:rsid w:val="00C82EC7"/>
    <w:rsid w:val="00C82FDC"/>
    <w:rsid w:val="00C83082"/>
    <w:rsid w:val="00C83238"/>
    <w:rsid w:val="00C83473"/>
    <w:rsid w:val="00C83561"/>
    <w:rsid w:val="00C835B5"/>
    <w:rsid w:val="00C83813"/>
    <w:rsid w:val="00C83A5E"/>
    <w:rsid w:val="00C83A83"/>
    <w:rsid w:val="00C83A90"/>
    <w:rsid w:val="00C83AA6"/>
    <w:rsid w:val="00C83C8D"/>
    <w:rsid w:val="00C83E71"/>
    <w:rsid w:val="00C83E8E"/>
    <w:rsid w:val="00C83ED8"/>
    <w:rsid w:val="00C83EF8"/>
    <w:rsid w:val="00C83FEF"/>
    <w:rsid w:val="00C841E4"/>
    <w:rsid w:val="00C84234"/>
    <w:rsid w:val="00C84361"/>
    <w:rsid w:val="00C8467A"/>
    <w:rsid w:val="00C848EA"/>
    <w:rsid w:val="00C848EE"/>
    <w:rsid w:val="00C84906"/>
    <w:rsid w:val="00C849E8"/>
    <w:rsid w:val="00C84C17"/>
    <w:rsid w:val="00C84E88"/>
    <w:rsid w:val="00C84F6B"/>
    <w:rsid w:val="00C84F8C"/>
    <w:rsid w:val="00C85014"/>
    <w:rsid w:val="00C8501A"/>
    <w:rsid w:val="00C8504D"/>
    <w:rsid w:val="00C85191"/>
    <w:rsid w:val="00C85469"/>
    <w:rsid w:val="00C85606"/>
    <w:rsid w:val="00C85626"/>
    <w:rsid w:val="00C85637"/>
    <w:rsid w:val="00C8568E"/>
    <w:rsid w:val="00C857BF"/>
    <w:rsid w:val="00C85845"/>
    <w:rsid w:val="00C85879"/>
    <w:rsid w:val="00C858DC"/>
    <w:rsid w:val="00C85AA9"/>
    <w:rsid w:val="00C85B8A"/>
    <w:rsid w:val="00C85BF4"/>
    <w:rsid w:val="00C85CA8"/>
    <w:rsid w:val="00C85CD4"/>
    <w:rsid w:val="00C85DE8"/>
    <w:rsid w:val="00C85E5A"/>
    <w:rsid w:val="00C85EF2"/>
    <w:rsid w:val="00C85F41"/>
    <w:rsid w:val="00C8609A"/>
    <w:rsid w:val="00C8612E"/>
    <w:rsid w:val="00C86133"/>
    <w:rsid w:val="00C8628C"/>
    <w:rsid w:val="00C86471"/>
    <w:rsid w:val="00C86599"/>
    <w:rsid w:val="00C86735"/>
    <w:rsid w:val="00C867BD"/>
    <w:rsid w:val="00C86893"/>
    <w:rsid w:val="00C86BFB"/>
    <w:rsid w:val="00C86CC7"/>
    <w:rsid w:val="00C86DA9"/>
    <w:rsid w:val="00C86FB0"/>
    <w:rsid w:val="00C87281"/>
    <w:rsid w:val="00C87515"/>
    <w:rsid w:val="00C8755D"/>
    <w:rsid w:val="00C876FB"/>
    <w:rsid w:val="00C87816"/>
    <w:rsid w:val="00C87971"/>
    <w:rsid w:val="00C87A76"/>
    <w:rsid w:val="00C87C2C"/>
    <w:rsid w:val="00C87E75"/>
    <w:rsid w:val="00C87EEA"/>
    <w:rsid w:val="00C90053"/>
    <w:rsid w:val="00C900FD"/>
    <w:rsid w:val="00C90219"/>
    <w:rsid w:val="00C905C7"/>
    <w:rsid w:val="00C9062D"/>
    <w:rsid w:val="00C90681"/>
    <w:rsid w:val="00C9076C"/>
    <w:rsid w:val="00C907C8"/>
    <w:rsid w:val="00C90902"/>
    <w:rsid w:val="00C90918"/>
    <w:rsid w:val="00C909B1"/>
    <w:rsid w:val="00C90A84"/>
    <w:rsid w:val="00C90B60"/>
    <w:rsid w:val="00C90BE4"/>
    <w:rsid w:val="00C90C41"/>
    <w:rsid w:val="00C90C69"/>
    <w:rsid w:val="00C90CEB"/>
    <w:rsid w:val="00C90DCD"/>
    <w:rsid w:val="00C9151D"/>
    <w:rsid w:val="00C91659"/>
    <w:rsid w:val="00C91944"/>
    <w:rsid w:val="00C91962"/>
    <w:rsid w:val="00C91ADB"/>
    <w:rsid w:val="00C91C23"/>
    <w:rsid w:val="00C91C7F"/>
    <w:rsid w:val="00C91E68"/>
    <w:rsid w:val="00C91EAE"/>
    <w:rsid w:val="00C91EB8"/>
    <w:rsid w:val="00C91FB3"/>
    <w:rsid w:val="00C91FF9"/>
    <w:rsid w:val="00C92113"/>
    <w:rsid w:val="00C9219E"/>
    <w:rsid w:val="00C9227D"/>
    <w:rsid w:val="00C922CE"/>
    <w:rsid w:val="00C92340"/>
    <w:rsid w:val="00C92396"/>
    <w:rsid w:val="00C924E7"/>
    <w:rsid w:val="00C928E3"/>
    <w:rsid w:val="00C92940"/>
    <w:rsid w:val="00C929EC"/>
    <w:rsid w:val="00C929FA"/>
    <w:rsid w:val="00C92A32"/>
    <w:rsid w:val="00C92BA9"/>
    <w:rsid w:val="00C92D62"/>
    <w:rsid w:val="00C92F87"/>
    <w:rsid w:val="00C92FB6"/>
    <w:rsid w:val="00C92FF9"/>
    <w:rsid w:val="00C92FFF"/>
    <w:rsid w:val="00C9315C"/>
    <w:rsid w:val="00C934C1"/>
    <w:rsid w:val="00C934FB"/>
    <w:rsid w:val="00C93506"/>
    <w:rsid w:val="00C93981"/>
    <w:rsid w:val="00C93ABC"/>
    <w:rsid w:val="00C93BCB"/>
    <w:rsid w:val="00C93C2A"/>
    <w:rsid w:val="00C93C78"/>
    <w:rsid w:val="00C93E28"/>
    <w:rsid w:val="00C93FD5"/>
    <w:rsid w:val="00C9400E"/>
    <w:rsid w:val="00C94041"/>
    <w:rsid w:val="00C94137"/>
    <w:rsid w:val="00C94147"/>
    <w:rsid w:val="00C941B9"/>
    <w:rsid w:val="00C941FB"/>
    <w:rsid w:val="00C94393"/>
    <w:rsid w:val="00C94464"/>
    <w:rsid w:val="00C9447D"/>
    <w:rsid w:val="00C946B3"/>
    <w:rsid w:val="00C947DC"/>
    <w:rsid w:val="00C9483A"/>
    <w:rsid w:val="00C94A2A"/>
    <w:rsid w:val="00C94ADC"/>
    <w:rsid w:val="00C94B3C"/>
    <w:rsid w:val="00C94F2C"/>
    <w:rsid w:val="00C950EF"/>
    <w:rsid w:val="00C9568A"/>
    <w:rsid w:val="00C9570B"/>
    <w:rsid w:val="00C9576B"/>
    <w:rsid w:val="00C95796"/>
    <w:rsid w:val="00C95919"/>
    <w:rsid w:val="00C95AFE"/>
    <w:rsid w:val="00C95C73"/>
    <w:rsid w:val="00C95CDB"/>
    <w:rsid w:val="00C95E4E"/>
    <w:rsid w:val="00C95E61"/>
    <w:rsid w:val="00C95EA7"/>
    <w:rsid w:val="00C95F0B"/>
    <w:rsid w:val="00C95F35"/>
    <w:rsid w:val="00C95F86"/>
    <w:rsid w:val="00C960CD"/>
    <w:rsid w:val="00C9611E"/>
    <w:rsid w:val="00C962DD"/>
    <w:rsid w:val="00C96330"/>
    <w:rsid w:val="00C96902"/>
    <w:rsid w:val="00C9694C"/>
    <w:rsid w:val="00C969D2"/>
    <w:rsid w:val="00C96B56"/>
    <w:rsid w:val="00C96B89"/>
    <w:rsid w:val="00C96C44"/>
    <w:rsid w:val="00C96E44"/>
    <w:rsid w:val="00C96FD9"/>
    <w:rsid w:val="00C9704C"/>
    <w:rsid w:val="00C97579"/>
    <w:rsid w:val="00C9757D"/>
    <w:rsid w:val="00C976F4"/>
    <w:rsid w:val="00C9777A"/>
    <w:rsid w:val="00C9795C"/>
    <w:rsid w:val="00C97C13"/>
    <w:rsid w:val="00C97C35"/>
    <w:rsid w:val="00C97C4E"/>
    <w:rsid w:val="00C97DD4"/>
    <w:rsid w:val="00C97E24"/>
    <w:rsid w:val="00C97E5E"/>
    <w:rsid w:val="00C97F6E"/>
    <w:rsid w:val="00CA006D"/>
    <w:rsid w:val="00CA0159"/>
    <w:rsid w:val="00CA0279"/>
    <w:rsid w:val="00CA0297"/>
    <w:rsid w:val="00CA02AC"/>
    <w:rsid w:val="00CA02C4"/>
    <w:rsid w:val="00CA02EA"/>
    <w:rsid w:val="00CA03C8"/>
    <w:rsid w:val="00CA04D4"/>
    <w:rsid w:val="00CA0733"/>
    <w:rsid w:val="00CA0BF9"/>
    <w:rsid w:val="00CA0C64"/>
    <w:rsid w:val="00CA0D9B"/>
    <w:rsid w:val="00CA0E7E"/>
    <w:rsid w:val="00CA10DD"/>
    <w:rsid w:val="00CA1107"/>
    <w:rsid w:val="00CA13AB"/>
    <w:rsid w:val="00CA1916"/>
    <w:rsid w:val="00CA195B"/>
    <w:rsid w:val="00CA1D2F"/>
    <w:rsid w:val="00CA1E9E"/>
    <w:rsid w:val="00CA20A5"/>
    <w:rsid w:val="00CA21D1"/>
    <w:rsid w:val="00CA220B"/>
    <w:rsid w:val="00CA2333"/>
    <w:rsid w:val="00CA275D"/>
    <w:rsid w:val="00CA2906"/>
    <w:rsid w:val="00CA2A63"/>
    <w:rsid w:val="00CA2A83"/>
    <w:rsid w:val="00CA2CBD"/>
    <w:rsid w:val="00CA30C7"/>
    <w:rsid w:val="00CA3135"/>
    <w:rsid w:val="00CA3462"/>
    <w:rsid w:val="00CA34E2"/>
    <w:rsid w:val="00CA3699"/>
    <w:rsid w:val="00CA37CC"/>
    <w:rsid w:val="00CA383C"/>
    <w:rsid w:val="00CA3A47"/>
    <w:rsid w:val="00CA3A55"/>
    <w:rsid w:val="00CA3D3B"/>
    <w:rsid w:val="00CA3E34"/>
    <w:rsid w:val="00CA3F4B"/>
    <w:rsid w:val="00CA422D"/>
    <w:rsid w:val="00CA4294"/>
    <w:rsid w:val="00CA42BF"/>
    <w:rsid w:val="00CA4338"/>
    <w:rsid w:val="00CA45BB"/>
    <w:rsid w:val="00CA46B6"/>
    <w:rsid w:val="00CA46BA"/>
    <w:rsid w:val="00CA475C"/>
    <w:rsid w:val="00CA485C"/>
    <w:rsid w:val="00CA49D6"/>
    <w:rsid w:val="00CA4A42"/>
    <w:rsid w:val="00CA4B9F"/>
    <w:rsid w:val="00CA4BF7"/>
    <w:rsid w:val="00CA4CB4"/>
    <w:rsid w:val="00CA4E76"/>
    <w:rsid w:val="00CA4F32"/>
    <w:rsid w:val="00CA50FF"/>
    <w:rsid w:val="00CA518C"/>
    <w:rsid w:val="00CA537C"/>
    <w:rsid w:val="00CA5400"/>
    <w:rsid w:val="00CA5488"/>
    <w:rsid w:val="00CA54B5"/>
    <w:rsid w:val="00CA55DA"/>
    <w:rsid w:val="00CA5625"/>
    <w:rsid w:val="00CA57E8"/>
    <w:rsid w:val="00CA5861"/>
    <w:rsid w:val="00CA59E7"/>
    <w:rsid w:val="00CA5AF0"/>
    <w:rsid w:val="00CA5B4F"/>
    <w:rsid w:val="00CA5B6E"/>
    <w:rsid w:val="00CA5C99"/>
    <w:rsid w:val="00CA5CBB"/>
    <w:rsid w:val="00CA5EF2"/>
    <w:rsid w:val="00CA6056"/>
    <w:rsid w:val="00CA6206"/>
    <w:rsid w:val="00CA629A"/>
    <w:rsid w:val="00CA651C"/>
    <w:rsid w:val="00CA653E"/>
    <w:rsid w:val="00CA6A42"/>
    <w:rsid w:val="00CA6BD0"/>
    <w:rsid w:val="00CA6D82"/>
    <w:rsid w:val="00CA6EB5"/>
    <w:rsid w:val="00CA6F3E"/>
    <w:rsid w:val="00CA6FD7"/>
    <w:rsid w:val="00CA700A"/>
    <w:rsid w:val="00CA7066"/>
    <w:rsid w:val="00CA70FD"/>
    <w:rsid w:val="00CA74BA"/>
    <w:rsid w:val="00CA74D7"/>
    <w:rsid w:val="00CA7673"/>
    <w:rsid w:val="00CA774E"/>
    <w:rsid w:val="00CA78EC"/>
    <w:rsid w:val="00CA79DA"/>
    <w:rsid w:val="00CA7B7F"/>
    <w:rsid w:val="00CA7E9B"/>
    <w:rsid w:val="00CA7EBC"/>
    <w:rsid w:val="00CB01F2"/>
    <w:rsid w:val="00CB02C9"/>
    <w:rsid w:val="00CB02F8"/>
    <w:rsid w:val="00CB0326"/>
    <w:rsid w:val="00CB03CC"/>
    <w:rsid w:val="00CB0638"/>
    <w:rsid w:val="00CB07DD"/>
    <w:rsid w:val="00CB08C0"/>
    <w:rsid w:val="00CB0976"/>
    <w:rsid w:val="00CB0AD0"/>
    <w:rsid w:val="00CB0B68"/>
    <w:rsid w:val="00CB0C76"/>
    <w:rsid w:val="00CB0E5D"/>
    <w:rsid w:val="00CB0EA9"/>
    <w:rsid w:val="00CB0EBD"/>
    <w:rsid w:val="00CB0F9D"/>
    <w:rsid w:val="00CB116E"/>
    <w:rsid w:val="00CB13AF"/>
    <w:rsid w:val="00CB15BC"/>
    <w:rsid w:val="00CB166B"/>
    <w:rsid w:val="00CB16FF"/>
    <w:rsid w:val="00CB171B"/>
    <w:rsid w:val="00CB1CCA"/>
    <w:rsid w:val="00CB1E1D"/>
    <w:rsid w:val="00CB216E"/>
    <w:rsid w:val="00CB2346"/>
    <w:rsid w:val="00CB2457"/>
    <w:rsid w:val="00CB25CF"/>
    <w:rsid w:val="00CB2768"/>
    <w:rsid w:val="00CB29D3"/>
    <w:rsid w:val="00CB2B3D"/>
    <w:rsid w:val="00CB2BDB"/>
    <w:rsid w:val="00CB2C22"/>
    <w:rsid w:val="00CB2CE4"/>
    <w:rsid w:val="00CB2D75"/>
    <w:rsid w:val="00CB2EE2"/>
    <w:rsid w:val="00CB2F19"/>
    <w:rsid w:val="00CB2FDA"/>
    <w:rsid w:val="00CB3112"/>
    <w:rsid w:val="00CB3368"/>
    <w:rsid w:val="00CB3436"/>
    <w:rsid w:val="00CB3565"/>
    <w:rsid w:val="00CB358B"/>
    <w:rsid w:val="00CB35DA"/>
    <w:rsid w:val="00CB36C6"/>
    <w:rsid w:val="00CB3733"/>
    <w:rsid w:val="00CB376D"/>
    <w:rsid w:val="00CB38B8"/>
    <w:rsid w:val="00CB38CD"/>
    <w:rsid w:val="00CB38E5"/>
    <w:rsid w:val="00CB3A8A"/>
    <w:rsid w:val="00CB3F79"/>
    <w:rsid w:val="00CB3F9E"/>
    <w:rsid w:val="00CB409B"/>
    <w:rsid w:val="00CB40A9"/>
    <w:rsid w:val="00CB4295"/>
    <w:rsid w:val="00CB44BE"/>
    <w:rsid w:val="00CB44E5"/>
    <w:rsid w:val="00CB46DC"/>
    <w:rsid w:val="00CB46E6"/>
    <w:rsid w:val="00CB484C"/>
    <w:rsid w:val="00CB4909"/>
    <w:rsid w:val="00CB4BE4"/>
    <w:rsid w:val="00CB4C29"/>
    <w:rsid w:val="00CB4F13"/>
    <w:rsid w:val="00CB5191"/>
    <w:rsid w:val="00CB526C"/>
    <w:rsid w:val="00CB5326"/>
    <w:rsid w:val="00CB53EF"/>
    <w:rsid w:val="00CB54CD"/>
    <w:rsid w:val="00CB565D"/>
    <w:rsid w:val="00CB56F3"/>
    <w:rsid w:val="00CB5938"/>
    <w:rsid w:val="00CB59BF"/>
    <w:rsid w:val="00CB5AE2"/>
    <w:rsid w:val="00CB5DD8"/>
    <w:rsid w:val="00CB5E36"/>
    <w:rsid w:val="00CB623E"/>
    <w:rsid w:val="00CB6318"/>
    <w:rsid w:val="00CB643D"/>
    <w:rsid w:val="00CB666E"/>
    <w:rsid w:val="00CB669B"/>
    <w:rsid w:val="00CB66B6"/>
    <w:rsid w:val="00CB66CE"/>
    <w:rsid w:val="00CB6797"/>
    <w:rsid w:val="00CB6948"/>
    <w:rsid w:val="00CB6978"/>
    <w:rsid w:val="00CB6AFA"/>
    <w:rsid w:val="00CB6B64"/>
    <w:rsid w:val="00CB6D73"/>
    <w:rsid w:val="00CB6EA6"/>
    <w:rsid w:val="00CB7121"/>
    <w:rsid w:val="00CB7192"/>
    <w:rsid w:val="00CB74B9"/>
    <w:rsid w:val="00CB74C8"/>
    <w:rsid w:val="00CB7803"/>
    <w:rsid w:val="00CB7A20"/>
    <w:rsid w:val="00CB7A91"/>
    <w:rsid w:val="00CB7BC2"/>
    <w:rsid w:val="00CB7C67"/>
    <w:rsid w:val="00CB7CA4"/>
    <w:rsid w:val="00CB7D5A"/>
    <w:rsid w:val="00CB7F9D"/>
    <w:rsid w:val="00CB7FE4"/>
    <w:rsid w:val="00CC00BE"/>
    <w:rsid w:val="00CC0436"/>
    <w:rsid w:val="00CC0599"/>
    <w:rsid w:val="00CC06D3"/>
    <w:rsid w:val="00CC06DF"/>
    <w:rsid w:val="00CC0861"/>
    <w:rsid w:val="00CC0BE4"/>
    <w:rsid w:val="00CC0BF9"/>
    <w:rsid w:val="00CC0C86"/>
    <w:rsid w:val="00CC0D91"/>
    <w:rsid w:val="00CC0F22"/>
    <w:rsid w:val="00CC0F60"/>
    <w:rsid w:val="00CC0F8D"/>
    <w:rsid w:val="00CC0FC5"/>
    <w:rsid w:val="00CC120D"/>
    <w:rsid w:val="00CC123E"/>
    <w:rsid w:val="00CC127F"/>
    <w:rsid w:val="00CC1387"/>
    <w:rsid w:val="00CC142D"/>
    <w:rsid w:val="00CC14CC"/>
    <w:rsid w:val="00CC1938"/>
    <w:rsid w:val="00CC19FD"/>
    <w:rsid w:val="00CC1B70"/>
    <w:rsid w:val="00CC1BE7"/>
    <w:rsid w:val="00CC1C62"/>
    <w:rsid w:val="00CC1D26"/>
    <w:rsid w:val="00CC1E11"/>
    <w:rsid w:val="00CC212E"/>
    <w:rsid w:val="00CC2407"/>
    <w:rsid w:val="00CC2679"/>
    <w:rsid w:val="00CC26BB"/>
    <w:rsid w:val="00CC2710"/>
    <w:rsid w:val="00CC2728"/>
    <w:rsid w:val="00CC2749"/>
    <w:rsid w:val="00CC2781"/>
    <w:rsid w:val="00CC2805"/>
    <w:rsid w:val="00CC282A"/>
    <w:rsid w:val="00CC2924"/>
    <w:rsid w:val="00CC2BB8"/>
    <w:rsid w:val="00CC2C6C"/>
    <w:rsid w:val="00CC2F38"/>
    <w:rsid w:val="00CC30CC"/>
    <w:rsid w:val="00CC3301"/>
    <w:rsid w:val="00CC34CA"/>
    <w:rsid w:val="00CC3549"/>
    <w:rsid w:val="00CC380F"/>
    <w:rsid w:val="00CC3828"/>
    <w:rsid w:val="00CC3AFA"/>
    <w:rsid w:val="00CC3C35"/>
    <w:rsid w:val="00CC3E21"/>
    <w:rsid w:val="00CC40DD"/>
    <w:rsid w:val="00CC416D"/>
    <w:rsid w:val="00CC4260"/>
    <w:rsid w:val="00CC4567"/>
    <w:rsid w:val="00CC474E"/>
    <w:rsid w:val="00CC4757"/>
    <w:rsid w:val="00CC4808"/>
    <w:rsid w:val="00CC487A"/>
    <w:rsid w:val="00CC4941"/>
    <w:rsid w:val="00CC4BBF"/>
    <w:rsid w:val="00CC4BDF"/>
    <w:rsid w:val="00CC4BF5"/>
    <w:rsid w:val="00CC4ECB"/>
    <w:rsid w:val="00CC4F21"/>
    <w:rsid w:val="00CC508C"/>
    <w:rsid w:val="00CC51B8"/>
    <w:rsid w:val="00CC5227"/>
    <w:rsid w:val="00CC5413"/>
    <w:rsid w:val="00CC5490"/>
    <w:rsid w:val="00CC5583"/>
    <w:rsid w:val="00CC5672"/>
    <w:rsid w:val="00CC57FB"/>
    <w:rsid w:val="00CC58B6"/>
    <w:rsid w:val="00CC5B16"/>
    <w:rsid w:val="00CC5B4A"/>
    <w:rsid w:val="00CC5E15"/>
    <w:rsid w:val="00CC5EAC"/>
    <w:rsid w:val="00CC6076"/>
    <w:rsid w:val="00CC608A"/>
    <w:rsid w:val="00CC60F6"/>
    <w:rsid w:val="00CC616A"/>
    <w:rsid w:val="00CC61E1"/>
    <w:rsid w:val="00CC63F0"/>
    <w:rsid w:val="00CC6720"/>
    <w:rsid w:val="00CC6882"/>
    <w:rsid w:val="00CC6BC1"/>
    <w:rsid w:val="00CC6D55"/>
    <w:rsid w:val="00CC760A"/>
    <w:rsid w:val="00CC7658"/>
    <w:rsid w:val="00CC7B22"/>
    <w:rsid w:val="00CC7B64"/>
    <w:rsid w:val="00CC7CA3"/>
    <w:rsid w:val="00CC7D23"/>
    <w:rsid w:val="00CC7DB1"/>
    <w:rsid w:val="00CD00B0"/>
    <w:rsid w:val="00CD0195"/>
    <w:rsid w:val="00CD0271"/>
    <w:rsid w:val="00CD03C5"/>
    <w:rsid w:val="00CD08F2"/>
    <w:rsid w:val="00CD0ABF"/>
    <w:rsid w:val="00CD0BE4"/>
    <w:rsid w:val="00CD1002"/>
    <w:rsid w:val="00CD1070"/>
    <w:rsid w:val="00CD135C"/>
    <w:rsid w:val="00CD1464"/>
    <w:rsid w:val="00CD1668"/>
    <w:rsid w:val="00CD175D"/>
    <w:rsid w:val="00CD17A6"/>
    <w:rsid w:val="00CD191B"/>
    <w:rsid w:val="00CD1ADB"/>
    <w:rsid w:val="00CD1B62"/>
    <w:rsid w:val="00CD1E8D"/>
    <w:rsid w:val="00CD207F"/>
    <w:rsid w:val="00CD21B6"/>
    <w:rsid w:val="00CD23E4"/>
    <w:rsid w:val="00CD2426"/>
    <w:rsid w:val="00CD2462"/>
    <w:rsid w:val="00CD2507"/>
    <w:rsid w:val="00CD25CB"/>
    <w:rsid w:val="00CD2650"/>
    <w:rsid w:val="00CD2743"/>
    <w:rsid w:val="00CD27FC"/>
    <w:rsid w:val="00CD2874"/>
    <w:rsid w:val="00CD2E71"/>
    <w:rsid w:val="00CD2FA2"/>
    <w:rsid w:val="00CD34FE"/>
    <w:rsid w:val="00CD3530"/>
    <w:rsid w:val="00CD3538"/>
    <w:rsid w:val="00CD3723"/>
    <w:rsid w:val="00CD3851"/>
    <w:rsid w:val="00CD392F"/>
    <w:rsid w:val="00CD39CD"/>
    <w:rsid w:val="00CD3A25"/>
    <w:rsid w:val="00CD3B28"/>
    <w:rsid w:val="00CD3C12"/>
    <w:rsid w:val="00CD3C3E"/>
    <w:rsid w:val="00CD3DC5"/>
    <w:rsid w:val="00CD3E8B"/>
    <w:rsid w:val="00CD3ED8"/>
    <w:rsid w:val="00CD3EEE"/>
    <w:rsid w:val="00CD3F52"/>
    <w:rsid w:val="00CD4175"/>
    <w:rsid w:val="00CD41FC"/>
    <w:rsid w:val="00CD4383"/>
    <w:rsid w:val="00CD43C9"/>
    <w:rsid w:val="00CD449E"/>
    <w:rsid w:val="00CD486E"/>
    <w:rsid w:val="00CD48AA"/>
    <w:rsid w:val="00CD4948"/>
    <w:rsid w:val="00CD49B2"/>
    <w:rsid w:val="00CD49B4"/>
    <w:rsid w:val="00CD49DC"/>
    <w:rsid w:val="00CD4BA1"/>
    <w:rsid w:val="00CD4CD4"/>
    <w:rsid w:val="00CD4FE4"/>
    <w:rsid w:val="00CD51ED"/>
    <w:rsid w:val="00CD5397"/>
    <w:rsid w:val="00CD54BD"/>
    <w:rsid w:val="00CD5725"/>
    <w:rsid w:val="00CD5736"/>
    <w:rsid w:val="00CD5772"/>
    <w:rsid w:val="00CD586E"/>
    <w:rsid w:val="00CD596C"/>
    <w:rsid w:val="00CD5C93"/>
    <w:rsid w:val="00CD5E47"/>
    <w:rsid w:val="00CD5E8A"/>
    <w:rsid w:val="00CD5ED2"/>
    <w:rsid w:val="00CD6099"/>
    <w:rsid w:val="00CD66D5"/>
    <w:rsid w:val="00CD6736"/>
    <w:rsid w:val="00CD6755"/>
    <w:rsid w:val="00CD67FA"/>
    <w:rsid w:val="00CD6825"/>
    <w:rsid w:val="00CD68B5"/>
    <w:rsid w:val="00CD69BA"/>
    <w:rsid w:val="00CD69F2"/>
    <w:rsid w:val="00CD6D47"/>
    <w:rsid w:val="00CD6E2A"/>
    <w:rsid w:val="00CD6F09"/>
    <w:rsid w:val="00CD6F4B"/>
    <w:rsid w:val="00CD6FE9"/>
    <w:rsid w:val="00CD709E"/>
    <w:rsid w:val="00CD70BC"/>
    <w:rsid w:val="00CD729B"/>
    <w:rsid w:val="00CD7384"/>
    <w:rsid w:val="00CD73A3"/>
    <w:rsid w:val="00CD7607"/>
    <w:rsid w:val="00CD763F"/>
    <w:rsid w:val="00CD779C"/>
    <w:rsid w:val="00CD7852"/>
    <w:rsid w:val="00CD790F"/>
    <w:rsid w:val="00CD7B69"/>
    <w:rsid w:val="00CD7BC3"/>
    <w:rsid w:val="00CD7DE6"/>
    <w:rsid w:val="00CD7E65"/>
    <w:rsid w:val="00CD7FA2"/>
    <w:rsid w:val="00CE0072"/>
    <w:rsid w:val="00CE0237"/>
    <w:rsid w:val="00CE02AB"/>
    <w:rsid w:val="00CE0336"/>
    <w:rsid w:val="00CE04B4"/>
    <w:rsid w:val="00CE0511"/>
    <w:rsid w:val="00CE0545"/>
    <w:rsid w:val="00CE055E"/>
    <w:rsid w:val="00CE055F"/>
    <w:rsid w:val="00CE07B6"/>
    <w:rsid w:val="00CE07CB"/>
    <w:rsid w:val="00CE08BF"/>
    <w:rsid w:val="00CE0A2E"/>
    <w:rsid w:val="00CE0BAF"/>
    <w:rsid w:val="00CE0F68"/>
    <w:rsid w:val="00CE1072"/>
    <w:rsid w:val="00CE11EE"/>
    <w:rsid w:val="00CE12BE"/>
    <w:rsid w:val="00CE13DE"/>
    <w:rsid w:val="00CE145A"/>
    <w:rsid w:val="00CE149F"/>
    <w:rsid w:val="00CE155E"/>
    <w:rsid w:val="00CE15A2"/>
    <w:rsid w:val="00CE15C0"/>
    <w:rsid w:val="00CE1688"/>
    <w:rsid w:val="00CE183B"/>
    <w:rsid w:val="00CE192F"/>
    <w:rsid w:val="00CE1C9E"/>
    <w:rsid w:val="00CE1D78"/>
    <w:rsid w:val="00CE1E68"/>
    <w:rsid w:val="00CE1F1B"/>
    <w:rsid w:val="00CE1F5B"/>
    <w:rsid w:val="00CE233E"/>
    <w:rsid w:val="00CE2543"/>
    <w:rsid w:val="00CE27E2"/>
    <w:rsid w:val="00CE2A09"/>
    <w:rsid w:val="00CE2D40"/>
    <w:rsid w:val="00CE2DC8"/>
    <w:rsid w:val="00CE2E1E"/>
    <w:rsid w:val="00CE2E76"/>
    <w:rsid w:val="00CE2EB0"/>
    <w:rsid w:val="00CE2F15"/>
    <w:rsid w:val="00CE30A8"/>
    <w:rsid w:val="00CE311C"/>
    <w:rsid w:val="00CE3176"/>
    <w:rsid w:val="00CE3213"/>
    <w:rsid w:val="00CE325D"/>
    <w:rsid w:val="00CE329E"/>
    <w:rsid w:val="00CE32C9"/>
    <w:rsid w:val="00CE331C"/>
    <w:rsid w:val="00CE3491"/>
    <w:rsid w:val="00CE3706"/>
    <w:rsid w:val="00CE38C5"/>
    <w:rsid w:val="00CE3AAA"/>
    <w:rsid w:val="00CE3BB7"/>
    <w:rsid w:val="00CE3FE5"/>
    <w:rsid w:val="00CE40DB"/>
    <w:rsid w:val="00CE4224"/>
    <w:rsid w:val="00CE42B2"/>
    <w:rsid w:val="00CE4397"/>
    <w:rsid w:val="00CE46C7"/>
    <w:rsid w:val="00CE46EC"/>
    <w:rsid w:val="00CE471B"/>
    <w:rsid w:val="00CE471D"/>
    <w:rsid w:val="00CE49AD"/>
    <w:rsid w:val="00CE4AB2"/>
    <w:rsid w:val="00CE4CAD"/>
    <w:rsid w:val="00CE4FFC"/>
    <w:rsid w:val="00CE4FFD"/>
    <w:rsid w:val="00CE508C"/>
    <w:rsid w:val="00CE5170"/>
    <w:rsid w:val="00CE52CB"/>
    <w:rsid w:val="00CE534E"/>
    <w:rsid w:val="00CE562E"/>
    <w:rsid w:val="00CE569C"/>
    <w:rsid w:val="00CE56B0"/>
    <w:rsid w:val="00CE5841"/>
    <w:rsid w:val="00CE59B8"/>
    <w:rsid w:val="00CE59E6"/>
    <w:rsid w:val="00CE5B54"/>
    <w:rsid w:val="00CE5C00"/>
    <w:rsid w:val="00CE5C45"/>
    <w:rsid w:val="00CE5C79"/>
    <w:rsid w:val="00CE5E20"/>
    <w:rsid w:val="00CE62A3"/>
    <w:rsid w:val="00CE62CA"/>
    <w:rsid w:val="00CE66BA"/>
    <w:rsid w:val="00CE6874"/>
    <w:rsid w:val="00CE68C8"/>
    <w:rsid w:val="00CE691A"/>
    <w:rsid w:val="00CE693F"/>
    <w:rsid w:val="00CE6B34"/>
    <w:rsid w:val="00CE6BCC"/>
    <w:rsid w:val="00CE6CF8"/>
    <w:rsid w:val="00CE6E12"/>
    <w:rsid w:val="00CE6F23"/>
    <w:rsid w:val="00CE70A5"/>
    <w:rsid w:val="00CE7132"/>
    <w:rsid w:val="00CE71FC"/>
    <w:rsid w:val="00CE741C"/>
    <w:rsid w:val="00CE7471"/>
    <w:rsid w:val="00CE779F"/>
    <w:rsid w:val="00CE781F"/>
    <w:rsid w:val="00CE7844"/>
    <w:rsid w:val="00CE7857"/>
    <w:rsid w:val="00CE7892"/>
    <w:rsid w:val="00CE78A2"/>
    <w:rsid w:val="00CE7A3E"/>
    <w:rsid w:val="00CE7ADA"/>
    <w:rsid w:val="00CE7CBE"/>
    <w:rsid w:val="00CE7E8F"/>
    <w:rsid w:val="00CE7FCA"/>
    <w:rsid w:val="00CF0024"/>
    <w:rsid w:val="00CF0075"/>
    <w:rsid w:val="00CF0135"/>
    <w:rsid w:val="00CF017C"/>
    <w:rsid w:val="00CF0290"/>
    <w:rsid w:val="00CF0328"/>
    <w:rsid w:val="00CF034D"/>
    <w:rsid w:val="00CF036E"/>
    <w:rsid w:val="00CF0399"/>
    <w:rsid w:val="00CF0432"/>
    <w:rsid w:val="00CF04FE"/>
    <w:rsid w:val="00CF053C"/>
    <w:rsid w:val="00CF0797"/>
    <w:rsid w:val="00CF0901"/>
    <w:rsid w:val="00CF0952"/>
    <w:rsid w:val="00CF0A04"/>
    <w:rsid w:val="00CF0A92"/>
    <w:rsid w:val="00CF0BF8"/>
    <w:rsid w:val="00CF0C55"/>
    <w:rsid w:val="00CF0D46"/>
    <w:rsid w:val="00CF0EA6"/>
    <w:rsid w:val="00CF0F55"/>
    <w:rsid w:val="00CF0FC3"/>
    <w:rsid w:val="00CF10A2"/>
    <w:rsid w:val="00CF12C7"/>
    <w:rsid w:val="00CF13F0"/>
    <w:rsid w:val="00CF1619"/>
    <w:rsid w:val="00CF16B3"/>
    <w:rsid w:val="00CF182B"/>
    <w:rsid w:val="00CF19A0"/>
    <w:rsid w:val="00CF1ABA"/>
    <w:rsid w:val="00CF1B11"/>
    <w:rsid w:val="00CF1B43"/>
    <w:rsid w:val="00CF1C85"/>
    <w:rsid w:val="00CF1D28"/>
    <w:rsid w:val="00CF1D98"/>
    <w:rsid w:val="00CF1DE6"/>
    <w:rsid w:val="00CF203A"/>
    <w:rsid w:val="00CF2067"/>
    <w:rsid w:val="00CF2465"/>
    <w:rsid w:val="00CF2472"/>
    <w:rsid w:val="00CF2596"/>
    <w:rsid w:val="00CF2732"/>
    <w:rsid w:val="00CF2B79"/>
    <w:rsid w:val="00CF2BAB"/>
    <w:rsid w:val="00CF2C44"/>
    <w:rsid w:val="00CF2DD6"/>
    <w:rsid w:val="00CF2E23"/>
    <w:rsid w:val="00CF3057"/>
    <w:rsid w:val="00CF30A1"/>
    <w:rsid w:val="00CF31DF"/>
    <w:rsid w:val="00CF34A8"/>
    <w:rsid w:val="00CF3544"/>
    <w:rsid w:val="00CF3C3F"/>
    <w:rsid w:val="00CF3E19"/>
    <w:rsid w:val="00CF3FA7"/>
    <w:rsid w:val="00CF3FE2"/>
    <w:rsid w:val="00CF41A7"/>
    <w:rsid w:val="00CF452D"/>
    <w:rsid w:val="00CF4721"/>
    <w:rsid w:val="00CF4781"/>
    <w:rsid w:val="00CF47B1"/>
    <w:rsid w:val="00CF47C9"/>
    <w:rsid w:val="00CF4882"/>
    <w:rsid w:val="00CF493C"/>
    <w:rsid w:val="00CF4AFD"/>
    <w:rsid w:val="00CF4CEA"/>
    <w:rsid w:val="00CF4DAD"/>
    <w:rsid w:val="00CF4E4C"/>
    <w:rsid w:val="00CF5104"/>
    <w:rsid w:val="00CF5132"/>
    <w:rsid w:val="00CF5542"/>
    <w:rsid w:val="00CF57AC"/>
    <w:rsid w:val="00CF589A"/>
    <w:rsid w:val="00CF59B8"/>
    <w:rsid w:val="00CF5AA1"/>
    <w:rsid w:val="00CF5BB4"/>
    <w:rsid w:val="00CF5C62"/>
    <w:rsid w:val="00CF5D84"/>
    <w:rsid w:val="00CF5D98"/>
    <w:rsid w:val="00CF5F10"/>
    <w:rsid w:val="00CF5F64"/>
    <w:rsid w:val="00CF6025"/>
    <w:rsid w:val="00CF6207"/>
    <w:rsid w:val="00CF6209"/>
    <w:rsid w:val="00CF6211"/>
    <w:rsid w:val="00CF63AE"/>
    <w:rsid w:val="00CF651F"/>
    <w:rsid w:val="00CF65D0"/>
    <w:rsid w:val="00CF65D2"/>
    <w:rsid w:val="00CF6704"/>
    <w:rsid w:val="00CF6856"/>
    <w:rsid w:val="00CF6906"/>
    <w:rsid w:val="00CF690B"/>
    <w:rsid w:val="00CF6B9E"/>
    <w:rsid w:val="00CF6C4F"/>
    <w:rsid w:val="00CF6C6C"/>
    <w:rsid w:val="00CF70EB"/>
    <w:rsid w:val="00CF7233"/>
    <w:rsid w:val="00CF72BA"/>
    <w:rsid w:val="00CF73EB"/>
    <w:rsid w:val="00CF74B9"/>
    <w:rsid w:val="00CF762B"/>
    <w:rsid w:val="00CF7655"/>
    <w:rsid w:val="00CF76A1"/>
    <w:rsid w:val="00CF774B"/>
    <w:rsid w:val="00CF776A"/>
    <w:rsid w:val="00CF794B"/>
    <w:rsid w:val="00CF7F29"/>
    <w:rsid w:val="00D001DF"/>
    <w:rsid w:val="00D002FC"/>
    <w:rsid w:val="00D00341"/>
    <w:rsid w:val="00D00768"/>
    <w:rsid w:val="00D00842"/>
    <w:rsid w:val="00D00963"/>
    <w:rsid w:val="00D009AB"/>
    <w:rsid w:val="00D00AD5"/>
    <w:rsid w:val="00D00BFC"/>
    <w:rsid w:val="00D00FEE"/>
    <w:rsid w:val="00D01193"/>
    <w:rsid w:val="00D01194"/>
    <w:rsid w:val="00D013BB"/>
    <w:rsid w:val="00D01557"/>
    <w:rsid w:val="00D015FC"/>
    <w:rsid w:val="00D01747"/>
    <w:rsid w:val="00D01955"/>
    <w:rsid w:val="00D01981"/>
    <w:rsid w:val="00D019F4"/>
    <w:rsid w:val="00D01A94"/>
    <w:rsid w:val="00D01BF9"/>
    <w:rsid w:val="00D01D0A"/>
    <w:rsid w:val="00D01E82"/>
    <w:rsid w:val="00D01FF1"/>
    <w:rsid w:val="00D02245"/>
    <w:rsid w:val="00D0246C"/>
    <w:rsid w:val="00D026EF"/>
    <w:rsid w:val="00D0289F"/>
    <w:rsid w:val="00D02B40"/>
    <w:rsid w:val="00D02B78"/>
    <w:rsid w:val="00D02BE3"/>
    <w:rsid w:val="00D02D49"/>
    <w:rsid w:val="00D02D57"/>
    <w:rsid w:val="00D03097"/>
    <w:rsid w:val="00D0309F"/>
    <w:rsid w:val="00D0316E"/>
    <w:rsid w:val="00D0328D"/>
    <w:rsid w:val="00D03660"/>
    <w:rsid w:val="00D036D3"/>
    <w:rsid w:val="00D03862"/>
    <w:rsid w:val="00D03B45"/>
    <w:rsid w:val="00D03B75"/>
    <w:rsid w:val="00D03C38"/>
    <w:rsid w:val="00D03DC1"/>
    <w:rsid w:val="00D03E0A"/>
    <w:rsid w:val="00D03EBE"/>
    <w:rsid w:val="00D03ECB"/>
    <w:rsid w:val="00D03F93"/>
    <w:rsid w:val="00D04074"/>
    <w:rsid w:val="00D0412E"/>
    <w:rsid w:val="00D042CC"/>
    <w:rsid w:val="00D04387"/>
    <w:rsid w:val="00D0465D"/>
    <w:rsid w:val="00D046D2"/>
    <w:rsid w:val="00D047D6"/>
    <w:rsid w:val="00D04AD7"/>
    <w:rsid w:val="00D04C5C"/>
    <w:rsid w:val="00D04CDF"/>
    <w:rsid w:val="00D04D53"/>
    <w:rsid w:val="00D04D82"/>
    <w:rsid w:val="00D04E50"/>
    <w:rsid w:val="00D04FFF"/>
    <w:rsid w:val="00D050A8"/>
    <w:rsid w:val="00D050E2"/>
    <w:rsid w:val="00D0529D"/>
    <w:rsid w:val="00D0533D"/>
    <w:rsid w:val="00D05952"/>
    <w:rsid w:val="00D05A84"/>
    <w:rsid w:val="00D05D15"/>
    <w:rsid w:val="00D05E0C"/>
    <w:rsid w:val="00D05FA5"/>
    <w:rsid w:val="00D0604B"/>
    <w:rsid w:val="00D0607F"/>
    <w:rsid w:val="00D061C6"/>
    <w:rsid w:val="00D0625C"/>
    <w:rsid w:val="00D062D4"/>
    <w:rsid w:val="00D06316"/>
    <w:rsid w:val="00D066C7"/>
    <w:rsid w:val="00D06782"/>
    <w:rsid w:val="00D0687C"/>
    <w:rsid w:val="00D0693F"/>
    <w:rsid w:val="00D069F2"/>
    <w:rsid w:val="00D06A0F"/>
    <w:rsid w:val="00D06B01"/>
    <w:rsid w:val="00D06B49"/>
    <w:rsid w:val="00D06DA5"/>
    <w:rsid w:val="00D06FEC"/>
    <w:rsid w:val="00D07028"/>
    <w:rsid w:val="00D07089"/>
    <w:rsid w:val="00D07110"/>
    <w:rsid w:val="00D07147"/>
    <w:rsid w:val="00D073D2"/>
    <w:rsid w:val="00D0740A"/>
    <w:rsid w:val="00D0745D"/>
    <w:rsid w:val="00D07538"/>
    <w:rsid w:val="00D075D7"/>
    <w:rsid w:val="00D07609"/>
    <w:rsid w:val="00D076EB"/>
    <w:rsid w:val="00D07C48"/>
    <w:rsid w:val="00D07C6A"/>
    <w:rsid w:val="00D07DE3"/>
    <w:rsid w:val="00D07DFC"/>
    <w:rsid w:val="00D07E6B"/>
    <w:rsid w:val="00D07EEB"/>
    <w:rsid w:val="00D10049"/>
    <w:rsid w:val="00D10094"/>
    <w:rsid w:val="00D10127"/>
    <w:rsid w:val="00D101D1"/>
    <w:rsid w:val="00D1020B"/>
    <w:rsid w:val="00D102C2"/>
    <w:rsid w:val="00D10376"/>
    <w:rsid w:val="00D10404"/>
    <w:rsid w:val="00D1070B"/>
    <w:rsid w:val="00D107EE"/>
    <w:rsid w:val="00D109C7"/>
    <w:rsid w:val="00D10BE4"/>
    <w:rsid w:val="00D10D7B"/>
    <w:rsid w:val="00D10DBA"/>
    <w:rsid w:val="00D10E7E"/>
    <w:rsid w:val="00D1103A"/>
    <w:rsid w:val="00D110A8"/>
    <w:rsid w:val="00D1113C"/>
    <w:rsid w:val="00D11158"/>
    <w:rsid w:val="00D11186"/>
    <w:rsid w:val="00D11209"/>
    <w:rsid w:val="00D113D5"/>
    <w:rsid w:val="00D1140A"/>
    <w:rsid w:val="00D11443"/>
    <w:rsid w:val="00D1144D"/>
    <w:rsid w:val="00D114B0"/>
    <w:rsid w:val="00D11674"/>
    <w:rsid w:val="00D116DD"/>
    <w:rsid w:val="00D116F1"/>
    <w:rsid w:val="00D11841"/>
    <w:rsid w:val="00D118F1"/>
    <w:rsid w:val="00D1194B"/>
    <w:rsid w:val="00D11954"/>
    <w:rsid w:val="00D11A89"/>
    <w:rsid w:val="00D11B36"/>
    <w:rsid w:val="00D11B83"/>
    <w:rsid w:val="00D11C7E"/>
    <w:rsid w:val="00D11C8C"/>
    <w:rsid w:val="00D11D42"/>
    <w:rsid w:val="00D11E30"/>
    <w:rsid w:val="00D11E56"/>
    <w:rsid w:val="00D11E66"/>
    <w:rsid w:val="00D120AF"/>
    <w:rsid w:val="00D120DB"/>
    <w:rsid w:val="00D121A9"/>
    <w:rsid w:val="00D12255"/>
    <w:rsid w:val="00D1227F"/>
    <w:rsid w:val="00D12301"/>
    <w:rsid w:val="00D12333"/>
    <w:rsid w:val="00D123B9"/>
    <w:rsid w:val="00D124E9"/>
    <w:rsid w:val="00D126F5"/>
    <w:rsid w:val="00D12835"/>
    <w:rsid w:val="00D128DE"/>
    <w:rsid w:val="00D1298F"/>
    <w:rsid w:val="00D12A96"/>
    <w:rsid w:val="00D12B5A"/>
    <w:rsid w:val="00D12B75"/>
    <w:rsid w:val="00D12C79"/>
    <w:rsid w:val="00D12CBC"/>
    <w:rsid w:val="00D12E01"/>
    <w:rsid w:val="00D1311F"/>
    <w:rsid w:val="00D131F7"/>
    <w:rsid w:val="00D133D4"/>
    <w:rsid w:val="00D135C8"/>
    <w:rsid w:val="00D136C7"/>
    <w:rsid w:val="00D1386C"/>
    <w:rsid w:val="00D13913"/>
    <w:rsid w:val="00D139F8"/>
    <w:rsid w:val="00D13B3B"/>
    <w:rsid w:val="00D13BC2"/>
    <w:rsid w:val="00D13BFE"/>
    <w:rsid w:val="00D13C64"/>
    <w:rsid w:val="00D13E21"/>
    <w:rsid w:val="00D13F2E"/>
    <w:rsid w:val="00D1450A"/>
    <w:rsid w:val="00D14519"/>
    <w:rsid w:val="00D146C9"/>
    <w:rsid w:val="00D147D7"/>
    <w:rsid w:val="00D14989"/>
    <w:rsid w:val="00D149A7"/>
    <w:rsid w:val="00D14BCD"/>
    <w:rsid w:val="00D14C6E"/>
    <w:rsid w:val="00D14E60"/>
    <w:rsid w:val="00D14F38"/>
    <w:rsid w:val="00D1509E"/>
    <w:rsid w:val="00D151B4"/>
    <w:rsid w:val="00D1554F"/>
    <w:rsid w:val="00D155BB"/>
    <w:rsid w:val="00D1566D"/>
    <w:rsid w:val="00D157D9"/>
    <w:rsid w:val="00D157F9"/>
    <w:rsid w:val="00D15AF2"/>
    <w:rsid w:val="00D15AFC"/>
    <w:rsid w:val="00D15CC3"/>
    <w:rsid w:val="00D15D1D"/>
    <w:rsid w:val="00D15FCD"/>
    <w:rsid w:val="00D16068"/>
    <w:rsid w:val="00D16156"/>
    <w:rsid w:val="00D1627F"/>
    <w:rsid w:val="00D163A1"/>
    <w:rsid w:val="00D16475"/>
    <w:rsid w:val="00D165DA"/>
    <w:rsid w:val="00D165F9"/>
    <w:rsid w:val="00D1697F"/>
    <w:rsid w:val="00D1698D"/>
    <w:rsid w:val="00D169D2"/>
    <w:rsid w:val="00D16A08"/>
    <w:rsid w:val="00D16A32"/>
    <w:rsid w:val="00D16A4C"/>
    <w:rsid w:val="00D16BA4"/>
    <w:rsid w:val="00D16BEE"/>
    <w:rsid w:val="00D16C32"/>
    <w:rsid w:val="00D16CCD"/>
    <w:rsid w:val="00D16E95"/>
    <w:rsid w:val="00D16F37"/>
    <w:rsid w:val="00D170A6"/>
    <w:rsid w:val="00D170BF"/>
    <w:rsid w:val="00D1713E"/>
    <w:rsid w:val="00D1742D"/>
    <w:rsid w:val="00D176B8"/>
    <w:rsid w:val="00D17971"/>
    <w:rsid w:val="00D179CA"/>
    <w:rsid w:val="00D17A01"/>
    <w:rsid w:val="00D17CB1"/>
    <w:rsid w:val="00D17D32"/>
    <w:rsid w:val="00D17D8E"/>
    <w:rsid w:val="00D17DF1"/>
    <w:rsid w:val="00D17EA6"/>
    <w:rsid w:val="00D17FBF"/>
    <w:rsid w:val="00D17FC4"/>
    <w:rsid w:val="00D17FFC"/>
    <w:rsid w:val="00D2001F"/>
    <w:rsid w:val="00D202F3"/>
    <w:rsid w:val="00D20315"/>
    <w:rsid w:val="00D20396"/>
    <w:rsid w:val="00D204F2"/>
    <w:rsid w:val="00D205EE"/>
    <w:rsid w:val="00D206D6"/>
    <w:rsid w:val="00D208A0"/>
    <w:rsid w:val="00D209F0"/>
    <w:rsid w:val="00D20B1C"/>
    <w:rsid w:val="00D20B39"/>
    <w:rsid w:val="00D20B73"/>
    <w:rsid w:val="00D20B9B"/>
    <w:rsid w:val="00D20E54"/>
    <w:rsid w:val="00D20ED3"/>
    <w:rsid w:val="00D20F6F"/>
    <w:rsid w:val="00D20F80"/>
    <w:rsid w:val="00D2101F"/>
    <w:rsid w:val="00D210AA"/>
    <w:rsid w:val="00D2115B"/>
    <w:rsid w:val="00D214A4"/>
    <w:rsid w:val="00D214CE"/>
    <w:rsid w:val="00D21723"/>
    <w:rsid w:val="00D2181B"/>
    <w:rsid w:val="00D219EE"/>
    <w:rsid w:val="00D21B14"/>
    <w:rsid w:val="00D21B26"/>
    <w:rsid w:val="00D21B3F"/>
    <w:rsid w:val="00D21B54"/>
    <w:rsid w:val="00D21D0D"/>
    <w:rsid w:val="00D21E1A"/>
    <w:rsid w:val="00D21F0C"/>
    <w:rsid w:val="00D220B2"/>
    <w:rsid w:val="00D22185"/>
    <w:rsid w:val="00D222EA"/>
    <w:rsid w:val="00D222EE"/>
    <w:rsid w:val="00D224DD"/>
    <w:rsid w:val="00D22566"/>
    <w:rsid w:val="00D225F5"/>
    <w:rsid w:val="00D2279B"/>
    <w:rsid w:val="00D227CA"/>
    <w:rsid w:val="00D2285E"/>
    <w:rsid w:val="00D228B3"/>
    <w:rsid w:val="00D22914"/>
    <w:rsid w:val="00D22A40"/>
    <w:rsid w:val="00D22D26"/>
    <w:rsid w:val="00D22D5F"/>
    <w:rsid w:val="00D2303D"/>
    <w:rsid w:val="00D2320E"/>
    <w:rsid w:val="00D23241"/>
    <w:rsid w:val="00D232D6"/>
    <w:rsid w:val="00D232ED"/>
    <w:rsid w:val="00D232EE"/>
    <w:rsid w:val="00D2350D"/>
    <w:rsid w:val="00D2367B"/>
    <w:rsid w:val="00D23775"/>
    <w:rsid w:val="00D2387A"/>
    <w:rsid w:val="00D2389C"/>
    <w:rsid w:val="00D23BA2"/>
    <w:rsid w:val="00D23DB9"/>
    <w:rsid w:val="00D23FE4"/>
    <w:rsid w:val="00D24039"/>
    <w:rsid w:val="00D241C7"/>
    <w:rsid w:val="00D24285"/>
    <w:rsid w:val="00D24500"/>
    <w:rsid w:val="00D24518"/>
    <w:rsid w:val="00D24605"/>
    <w:rsid w:val="00D2465E"/>
    <w:rsid w:val="00D2473F"/>
    <w:rsid w:val="00D24805"/>
    <w:rsid w:val="00D24839"/>
    <w:rsid w:val="00D24891"/>
    <w:rsid w:val="00D24B72"/>
    <w:rsid w:val="00D24B7A"/>
    <w:rsid w:val="00D24C0D"/>
    <w:rsid w:val="00D24CAF"/>
    <w:rsid w:val="00D24D5A"/>
    <w:rsid w:val="00D24E3A"/>
    <w:rsid w:val="00D250B3"/>
    <w:rsid w:val="00D25173"/>
    <w:rsid w:val="00D25176"/>
    <w:rsid w:val="00D251BD"/>
    <w:rsid w:val="00D251E6"/>
    <w:rsid w:val="00D258AF"/>
    <w:rsid w:val="00D2595B"/>
    <w:rsid w:val="00D25AC6"/>
    <w:rsid w:val="00D25C4A"/>
    <w:rsid w:val="00D25CA9"/>
    <w:rsid w:val="00D25CD4"/>
    <w:rsid w:val="00D25F16"/>
    <w:rsid w:val="00D25FCF"/>
    <w:rsid w:val="00D25FFE"/>
    <w:rsid w:val="00D260BC"/>
    <w:rsid w:val="00D262CB"/>
    <w:rsid w:val="00D264B8"/>
    <w:rsid w:val="00D26A58"/>
    <w:rsid w:val="00D26A89"/>
    <w:rsid w:val="00D26AE7"/>
    <w:rsid w:val="00D26B17"/>
    <w:rsid w:val="00D26BDA"/>
    <w:rsid w:val="00D26CAB"/>
    <w:rsid w:val="00D26E7B"/>
    <w:rsid w:val="00D26FCF"/>
    <w:rsid w:val="00D27076"/>
    <w:rsid w:val="00D272F6"/>
    <w:rsid w:val="00D274B4"/>
    <w:rsid w:val="00D274F9"/>
    <w:rsid w:val="00D2766B"/>
    <w:rsid w:val="00D27997"/>
    <w:rsid w:val="00D27D23"/>
    <w:rsid w:val="00D27D56"/>
    <w:rsid w:val="00D27DCA"/>
    <w:rsid w:val="00D27E13"/>
    <w:rsid w:val="00D27F31"/>
    <w:rsid w:val="00D27FB3"/>
    <w:rsid w:val="00D27FBE"/>
    <w:rsid w:val="00D27FFC"/>
    <w:rsid w:val="00D30125"/>
    <w:rsid w:val="00D30182"/>
    <w:rsid w:val="00D301A4"/>
    <w:rsid w:val="00D302A1"/>
    <w:rsid w:val="00D3053C"/>
    <w:rsid w:val="00D30578"/>
    <w:rsid w:val="00D30694"/>
    <w:rsid w:val="00D30777"/>
    <w:rsid w:val="00D307AB"/>
    <w:rsid w:val="00D30AAB"/>
    <w:rsid w:val="00D30D6F"/>
    <w:rsid w:val="00D30D7F"/>
    <w:rsid w:val="00D3103B"/>
    <w:rsid w:val="00D3118D"/>
    <w:rsid w:val="00D31339"/>
    <w:rsid w:val="00D31465"/>
    <w:rsid w:val="00D31700"/>
    <w:rsid w:val="00D3178A"/>
    <w:rsid w:val="00D31799"/>
    <w:rsid w:val="00D3199B"/>
    <w:rsid w:val="00D31B59"/>
    <w:rsid w:val="00D31BA0"/>
    <w:rsid w:val="00D31BD8"/>
    <w:rsid w:val="00D31C0C"/>
    <w:rsid w:val="00D31ED1"/>
    <w:rsid w:val="00D31F80"/>
    <w:rsid w:val="00D32314"/>
    <w:rsid w:val="00D32465"/>
    <w:rsid w:val="00D32607"/>
    <w:rsid w:val="00D3283C"/>
    <w:rsid w:val="00D3285D"/>
    <w:rsid w:val="00D32939"/>
    <w:rsid w:val="00D3297F"/>
    <w:rsid w:val="00D32AB8"/>
    <w:rsid w:val="00D32B44"/>
    <w:rsid w:val="00D32BD8"/>
    <w:rsid w:val="00D32CC1"/>
    <w:rsid w:val="00D32CE7"/>
    <w:rsid w:val="00D330AA"/>
    <w:rsid w:val="00D330E3"/>
    <w:rsid w:val="00D33111"/>
    <w:rsid w:val="00D33317"/>
    <w:rsid w:val="00D33349"/>
    <w:rsid w:val="00D33497"/>
    <w:rsid w:val="00D3351B"/>
    <w:rsid w:val="00D33524"/>
    <w:rsid w:val="00D338A1"/>
    <w:rsid w:val="00D33A39"/>
    <w:rsid w:val="00D33AA7"/>
    <w:rsid w:val="00D33B18"/>
    <w:rsid w:val="00D33F83"/>
    <w:rsid w:val="00D33F90"/>
    <w:rsid w:val="00D341BF"/>
    <w:rsid w:val="00D341F4"/>
    <w:rsid w:val="00D34342"/>
    <w:rsid w:val="00D343E1"/>
    <w:rsid w:val="00D34464"/>
    <w:rsid w:val="00D344E7"/>
    <w:rsid w:val="00D347B0"/>
    <w:rsid w:val="00D3485E"/>
    <w:rsid w:val="00D34A59"/>
    <w:rsid w:val="00D34B4F"/>
    <w:rsid w:val="00D34CFF"/>
    <w:rsid w:val="00D3507C"/>
    <w:rsid w:val="00D350EF"/>
    <w:rsid w:val="00D35485"/>
    <w:rsid w:val="00D354F7"/>
    <w:rsid w:val="00D3551A"/>
    <w:rsid w:val="00D35975"/>
    <w:rsid w:val="00D35A86"/>
    <w:rsid w:val="00D35B00"/>
    <w:rsid w:val="00D35B41"/>
    <w:rsid w:val="00D35C15"/>
    <w:rsid w:val="00D35D32"/>
    <w:rsid w:val="00D35E4B"/>
    <w:rsid w:val="00D3601D"/>
    <w:rsid w:val="00D36036"/>
    <w:rsid w:val="00D3614B"/>
    <w:rsid w:val="00D363F2"/>
    <w:rsid w:val="00D364AD"/>
    <w:rsid w:val="00D36569"/>
    <w:rsid w:val="00D36715"/>
    <w:rsid w:val="00D3691B"/>
    <w:rsid w:val="00D36A37"/>
    <w:rsid w:val="00D36C57"/>
    <w:rsid w:val="00D36D2C"/>
    <w:rsid w:val="00D36D84"/>
    <w:rsid w:val="00D371CF"/>
    <w:rsid w:val="00D37638"/>
    <w:rsid w:val="00D3787F"/>
    <w:rsid w:val="00D3796D"/>
    <w:rsid w:val="00D379F7"/>
    <w:rsid w:val="00D37A5B"/>
    <w:rsid w:val="00D37B73"/>
    <w:rsid w:val="00D37BBF"/>
    <w:rsid w:val="00D37EA8"/>
    <w:rsid w:val="00D37EE4"/>
    <w:rsid w:val="00D4034E"/>
    <w:rsid w:val="00D40486"/>
    <w:rsid w:val="00D405A0"/>
    <w:rsid w:val="00D405A8"/>
    <w:rsid w:val="00D406F1"/>
    <w:rsid w:val="00D40AA9"/>
    <w:rsid w:val="00D40B40"/>
    <w:rsid w:val="00D40D80"/>
    <w:rsid w:val="00D40E7C"/>
    <w:rsid w:val="00D40EA1"/>
    <w:rsid w:val="00D410E8"/>
    <w:rsid w:val="00D41331"/>
    <w:rsid w:val="00D4150A"/>
    <w:rsid w:val="00D415AA"/>
    <w:rsid w:val="00D41723"/>
    <w:rsid w:val="00D41886"/>
    <w:rsid w:val="00D418D0"/>
    <w:rsid w:val="00D41BA4"/>
    <w:rsid w:val="00D41BA5"/>
    <w:rsid w:val="00D41C3B"/>
    <w:rsid w:val="00D41D00"/>
    <w:rsid w:val="00D41D5D"/>
    <w:rsid w:val="00D41DD9"/>
    <w:rsid w:val="00D41EEB"/>
    <w:rsid w:val="00D420F8"/>
    <w:rsid w:val="00D42286"/>
    <w:rsid w:val="00D422B9"/>
    <w:rsid w:val="00D42318"/>
    <w:rsid w:val="00D423A5"/>
    <w:rsid w:val="00D423C2"/>
    <w:rsid w:val="00D4249E"/>
    <w:rsid w:val="00D4256C"/>
    <w:rsid w:val="00D425DC"/>
    <w:rsid w:val="00D4266F"/>
    <w:rsid w:val="00D42757"/>
    <w:rsid w:val="00D427AC"/>
    <w:rsid w:val="00D428E3"/>
    <w:rsid w:val="00D42B94"/>
    <w:rsid w:val="00D43000"/>
    <w:rsid w:val="00D43031"/>
    <w:rsid w:val="00D430E3"/>
    <w:rsid w:val="00D4331E"/>
    <w:rsid w:val="00D43444"/>
    <w:rsid w:val="00D43529"/>
    <w:rsid w:val="00D436D8"/>
    <w:rsid w:val="00D436ED"/>
    <w:rsid w:val="00D4391D"/>
    <w:rsid w:val="00D43E50"/>
    <w:rsid w:val="00D43F13"/>
    <w:rsid w:val="00D43F31"/>
    <w:rsid w:val="00D43FE7"/>
    <w:rsid w:val="00D440C5"/>
    <w:rsid w:val="00D44189"/>
    <w:rsid w:val="00D4422A"/>
    <w:rsid w:val="00D442AD"/>
    <w:rsid w:val="00D442B8"/>
    <w:rsid w:val="00D444B5"/>
    <w:rsid w:val="00D444D0"/>
    <w:rsid w:val="00D44620"/>
    <w:rsid w:val="00D4469E"/>
    <w:rsid w:val="00D446C8"/>
    <w:rsid w:val="00D447B9"/>
    <w:rsid w:val="00D44881"/>
    <w:rsid w:val="00D448A2"/>
    <w:rsid w:val="00D44C04"/>
    <w:rsid w:val="00D44C82"/>
    <w:rsid w:val="00D44D52"/>
    <w:rsid w:val="00D44DF4"/>
    <w:rsid w:val="00D44FFC"/>
    <w:rsid w:val="00D450F6"/>
    <w:rsid w:val="00D45150"/>
    <w:rsid w:val="00D452D1"/>
    <w:rsid w:val="00D4569A"/>
    <w:rsid w:val="00D45733"/>
    <w:rsid w:val="00D458EF"/>
    <w:rsid w:val="00D45936"/>
    <w:rsid w:val="00D45AB7"/>
    <w:rsid w:val="00D45B2C"/>
    <w:rsid w:val="00D45CDB"/>
    <w:rsid w:val="00D45D38"/>
    <w:rsid w:val="00D45E5D"/>
    <w:rsid w:val="00D45F46"/>
    <w:rsid w:val="00D45FDC"/>
    <w:rsid w:val="00D46059"/>
    <w:rsid w:val="00D460A4"/>
    <w:rsid w:val="00D4611C"/>
    <w:rsid w:val="00D46154"/>
    <w:rsid w:val="00D46575"/>
    <w:rsid w:val="00D46725"/>
    <w:rsid w:val="00D4685E"/>
    <w:rsid w:val="00D46906"/>
    <w:rsid w:val="00D46917"/>
    <w:rsid w:val="00D46BA4"/>
    <w:rsid w:val="00D46C26"/>
    <w:rsid w:val="00D46F20"/>
    <w:rsid w:val="00D46F93"/>
    <w:rsid w:val="00D46FE3"/>
    <w:rsid w:val="00D47130"/>
    <w:rsid w:val="00D471B8"/>
    <w:rsid w:val="00D473E3"/>
    <w:rsid w:val="00D473FB"/>
    <w:rsid w:val="00D475ED"/>
    <w:rsid w:val="00D478C9"/>
    <w:rsid w:val="00D47902"/>
    <w:rsid w:val="00D4796C"/>
    <w:rsid w:val="00D479EC"/>
    <w:rsid w:val="00D479F8"/>
    <w:rsid w:val="00D47E47"/>
    <w:rsid w:val="00D5004B"/>
    <w:rsid w:val="00D50223"/>
    <w:rsid w:val="00D50528"/>
    <w:rsid w:val="00D50644"/>
    <w:rsid w:val="00D508C8"/>
    <w:rsid w:val="00D508F1"/>
    <w:rsid w:val="00D50AEA"/>
    <w:rsid w:val="00D50C43"/>
    <w:rsid w:val="00D50D73"/>
    <w:rsid w:val="00D50EDE"/>
    <w:rsid w:val="00D50FE1"/>
    <w:rsid w:val="00D51021"/>
    <w:rsid w:val="00D510E8"/>
    <w:rsid w:val="00D511EF"/>
    <w:rsid w:val="00D51320"/>
    <w:rsid w:val="00D51605"/>
    <w:rsid w:val="00D51613"/>
    <w:rsid w:val="00D5162E"/>
    <w:rsid w:val="00D51634"/>
    <w:rsid w:val="00D5163D"/>
    <w:rsid w:val="00D51717"/>
    <w:rsid w:val="00D51720"/>
    <w:rsid w:val="00D51C20"/>
    <w:rsid w:val="00D51CBC"/>
    <w:rsid w:val="00D51D01"/>
    <w:rsid w:val="00D51DF2"/>
    <w:rsid w:val="00D521F7"/>
    <w:rsid w:val="00D522A5"/>
    <w:rsid w:val="00D5233A"/>
    <w:rsid w:val="00D5237C"/>
    <w:rsid w:val="00D5239D"/>
    <w:rsid w:val="00D524FC"/>
    <w:rsid w:val="00D525D3"/>
    <w:rsid w:val="00D527E5"/>
    <w:rsid w:val="00D5287E"/>
    <w:rsid w:val="00D52982"/>
    <w:rsid w:val="00D52AAE"/>
    <w:rsid w:val="00D52D2D"/>
    <w:rsid w:val="00D52D81"/>
    <w:rsid w:val="00D52E16"/>
    <w:rsid w:val="00D52F29"/>
    <w:rsid w:val="00D52F9C"/>
    <w:rsid w:val="00D530E2"/>
    <w:rsid w:val="00D531A6"/>
    <w:rsid w:val="00D531E7"/>
    <w:rsid w:val="00D531FA"/>
    <w:rsid w:val="00D53286"/>
    <w:rsid w:val="00D5328D"/>
    <w:rsid w:val="00D53369"/>
    <w:rsid w:val="00D535B1"/>
    <w:rsid w:val="00D53AC9"/>
    <w:rsid w:val="00D53BD9"/>
    <w:rsid w:val="00D53C2E"/>
    <w:rsid w:val="00D53E4E"/>
    <w:rsid w:val="00D540E6"/>
    <w:rsid w:val="00D5410A"/>
    <w:rsid w:val="00D54139"/>
    <w:rsid w:val="00D5415D"/>
    <w:rsid w:val="00D542B9"/>
    <w:rsid w:val="00D543D0"/>
    <w:rsid w:val="00D54556"/>
    <w:rsid w:val="00D54572"/>
    <w:rsid w:val="00D545AF"/>
    <w:rsid w:val="00D545EE"/>
    <w:rsid w:val="00D54715"/>
    <w:rsid w:val="00D5473B"/>
    <w:rsid w:val="00D5481C"/>
    <w:rsid w:val="00D5484E"/>
    <w:rsid w:val="00D54916"/>
    <w:rsid w:val="00D54A2E"/>
    <w:rsid w:val="00D54D24"/>
    <w:rsid w:val="00D54D37"/>
    <w:rsid w:val="00D55128"/>
    <w:rsid w:val="00D5522F"/>
    <w:rsid w:val="00D55272"/>
    <w:rsid w:val="00D55941"/>
    <w:rsid w:val="00D55C1B"/>
    <w:rsid w:val="00D55D53"/>
    <w:rsid w:val="00D55E91"/>
    <w:rsid w:val="00D55FDA"/>
    <w:rsid w:val="00D560D4"/>
    <w:rsid w:val="00D561B2"/>
    <w:rsid w:val="00D56252"/>
    <w:rsid w:val="00D563C8"/>
    <w:rsid w:val="00D563E4"/>
    <w:rsid w:val="00D56438"/>
    <w:rsid w:val="00D5648E"/>
    <w:rsid w:val="00D56563"/>
    <w:rsid w:val="00D5671F"/>
    <w:rsid w:val="00D568F7"/>
    <w:rsid w:val="00D56980"/>
    <w:rsid w:val="00D569BF"/>
    <w:rsid w:val="00D56AF9"/>
    <w:rsid w:val="00D56B29"/>
    <w:rsid w:val="00D56BB7"/>
    <w:rsid w:val="00D56C3D"/>
    <w:rsid w:val="00D56D10"/>
    <w:rsid w:val="00D56EA6"/>
    <w:rsid w:val="00D56F93"/>
    <w:rsid w:val="00D57246"/>
    <w:rsid w:val="00D5730B"/>
    <w:rsid w:val="00D57438"/>
    <w:rsid w:val="00D575BF"/>
    <w:rsid w:val="00D577FE"/>
    <w:rsid w:val="00D5780D"/>
    <w:rsid w:val="00D5796A"/>
    <w:rsid w:val="00D57DD7"/>
    <w:rsid w:val="00D57DDF"/>
    <w:rsid w:val="00D57EB2"/>
    <w:rsid w:val="00D57F6A"/>
    <w:rsid w:val="00D601C1"/>
    <w:rsid w:val="00D603E8"/>
    <w:rsid w:val="00D6047B"/>
    <w:rsid w:val="00D60558"/>
    <w:rsid w:val="00D60C28"/>
    <w:rsid w:val="00D60D53"/>
    <w:rsid w:val="00D60DC1"/>
    <w:rsid w:val="00D60E41"/>
    <w:rsid w:val="00D60FAA"/>
    <w:rsid w:val="00D61045"/>
    <w:rsid w:val="00D610F0"/>
    <w:rsid w:val="00D6118D"/>
    <w:rsid w:val="00D611DC"/>
    <w:rsid w:val="00D61384"/>
    <w:rsid w:val="00D6140C"/>
    <w:rsid w:val="00D6145B"/>
    <w:rsid w:val="00D614C1"/>
    <w:rsid w:val="00D61504"/>
    <w:rsid w:val="00D61512"/>
    <w:rsid w:val="00D61797"/>
    <w:rsid w:val="00D61967"/>
    <w:rsid w:val="00D61A95"/>
    <w:rsid w:val="00D61C4B"/>
    <w:rsid w:val="00D61CA9"/>
    <w:rsid w:val="00D61CB4"/>
    <w:rsid w:val="00D61E3C"/>
    <w:rsid w:val="00D61EC1"/>
    <w:rsid w:val="00D61EED"/>
    <w:rsid w:val="00D620D3"/>
    <w:rsid w:val="00D62208"/>
    <w:rsid w:val="00D62216"/>
    <w:rsid w:val="00D62295"/>
    <w:rsid w:val="00D62369"/>
    <w:rsid w:val="00D625E9"/>
    <w:rsid w:val="00D62681"/>
    <w:rsid w:val="00D626B8"/>
    <w:rsid w:val="00D62766"/>
    <w:rsid w:val="00D62894"/>
    <w:rsid w:val="00D62AEB"/>
    <w:rsid w:val="00D62C67"/>
    <w:rsid w:val="00D62C98"/>
    <w:rsid w:val="00D62EB9"/>
    <w:rsid w:val="00D62FDE"/>
    <w:rsid w:val="00D630B8"/>
    <w:rsid w:val="00D631BC"/>
    <w:rsid w:val="00D63527"/>
    <w:rsid w:val="00D63658"/>
    <w:rsid w:val="00D636DE"/>
    <w:rsid w:val="00D63719"/>
    <w:rsid w:val="00D63731"/>
    <w:rsid w:val="00D637B6"/>
    <w:rsid w:val="00D63967"/>
    <w:rsid w:val="00D63B33"/>
    <w:rsid w:val="00D63B6E"/>
    <w:rsid w:val="00D63BF9"/>
    <w:rsid w:val="00D63CF8"/>
    <w:rsid w:val="00D63EA9"/>
    <w:rsid w:val="00D63F1F"/>
    <w:rsid w:val="00D63FAA"/>
    <w:rsid w:val="00D63FF8"/>
    <w:rsid w:val="00D64161"/>
    <w:rsid w:val="00D64368"/>
    <w:rsid w:val="00D643D6"/>
    <w:rsid w:val="00D645CC"/>
    <w:rsid w:val="00D64617"/>
    <w:rsid w:val="00D64658"/>
    <w:rsid w:val="00D648A4"/>
    <w:rsid w:val="00D64901"/>
    <w:rsid w:val="00D64928"/>
    <w:rsid w:val="00D6492B"/>
    <w:rsid w:val="00D649F1"/>
    <w:rsid w:val="00D64B41"/>
    <w:rsid w:val="00D64B60"/>
    <w:rsid w:val="00D64C5F"/>
    <w:rsid w:val="00D64D51"/>
    <w:rsid w:val="00D64DA0"/>
    <w:rsid w:val="00D651E5"/>
    <w:rsid w:val="00D652F8"/>
    <w:rsid w:val="00D654DA"/>
    <w:rsid w:val="00D65512"/>
    <w:rsid w:val="00D65971"/>
    <w:rsid w:val="00D65BDC"/>
    <w:rsid w:val="00D65CB4"/>
    <w:rsid w:val="00D65E28"/>
    <w:rsid w:val="00D65E41"/>
    <w:rsid w:val="00D65F9A"/>
    <w:rsid w:val="00D66257"/>
    <w:rsid w:val="00D663FD"/>
    <w:rsid w:val="00D66427"/>
    <w:rsid w:val="00D665EA"/>
    <w:rsid w:val="00D66651"/>
    <w:rsid w:val="00D6665A"/>
    <w:rsid w:val="00D668BF"/>
    <w:rsid w:val="00D66974"/>
    <w:rsid w:val="00D66A47"/>
    <w:rsid w:val="00D66AB4"/>
    <w:rsid w:val="00D66CDA"/>
    <w:rsid w:val="00D66DA2"/>
    <w:rsid w:val="00D66F39"/>
    <w:rsid w:val="00D6708F"/>
    <w:rsid w:val="00D6724E"/>
    <w:rsid w:val="00D673AD"/>
    <w:rsid w:val="00D677DC"/>
    <w:rsid w:val="00D678C1"/>
    <w:rsid w:val="00D67A39"/>
    <w:rsid w:val="00D67A50"/>
    <w:rsid w:val="00D67B38"/>
    <w:rsid w:val="00D67B87"/>
    <w:rsid w:val="00D67E9A"/>
    <w:rsid w:val="00D70031"/>
    <w:rsid w:val="00D70051"/>
    <w:rsid w:val="00D701C9"/>
    <w:rsid w:val="00D70291"/>
    <w:rsid w:val="00D7037D"/>
    <w:rsid w:val="00D703FF"/>
    <w:rsid w:val="00D704C4"/>
    <w:rsid w:val="00D704F7"/>
    <w:rsid w:val="00D7050E"/>
    <w:rsid w:val="00D706FE"/>
    <w:rsid w:val="00D70754"/>
    <w:rsid w:val="00D708F4"/>
    <w:rsid w:val="00D70BAB"/>
    <w:rsid w:val="00D70BAE"/>
    <w:rsid w:val="00D70BB6"/>
    <w:rsid w:val="00D70D05"/>
    <w:rsid w:val="00D70E08"/>
    <w:rsid w:val="00D711F5"/>
    <w:rsid w:val="00D712C4"/>
    <w:rsid w:val="00D71350"/>
    <w:rsid w:val="00D713D1"/>
    <w:rsid w:val="00D7149B"/>
    <w:rsid w:val="00D714EC"/>
    <w:rsid w:val="00D714F7"/>
    <w:rsid w:val="00D7154A"/>
    <w:rsid w:val="00D716EB"/>
    <w:rsid w:val="00D71752"/>
    <w:rsid w:val="00D71837"/>
    <w:rsid w:val="00D718D3"/>
    <w:rsid w:val="00D71937"/>
    <w:rsid w:val="00D719DF"/>
    <w:rsid w:val="00D71C39"/>
    <w:rsid w:val="00D71CF4"/>
    <w:rsid w:val="00D71E3D"/>
    <w:rsid w:val="00D71EEA"/>
    <w:rsid w:val="00D71FA8"/>
    <w:rsid w:val="00D71FB3"/>
    <w:rsid w:val="00D72187"/>
    <w:rsid w:val="00D72250"/>
    <w:rsid w:val="00D72347"/>
    <w:rsid w:val="00D72458"/>
    <w:rsid w:val="00D724CD"/>
    <w:rsid w:val="00D72643"/>
    <w:rsid w:val="00D72898"/>
    <w:rsid w:val="00D72931"/>
    <w:rsid w:val="00D7296C"/>
    <w:rsid w:val="00D72B45"/>
    <w:rsid w:val="00D72B95"/>
    <w:rsid w:val="00D72CBB"/>
    <w:rsid w:val="00D72D1B"/>
    <w:rsid w:val="00D72EF3"/>
    <w:rsid w:val="00D7306F"/>
    <w:rsid w:val="00D73143"/>
    <w:rsid w:val="00D731DF"/>
    <w:rsid w:val="00D732EB"/>
    <w:rsid w:val="00D7375B"/>
    <w:rsid w:val="00D73A1E"/>
    <w:rsid w:val="00D73B53"/>
    <w:rsid w:val="00D73B99"/>
    <w:rsid w:val="00D73BF4"/>
    <w:rsid w:val="00D73D5F"/>
    <w:rsid w:val="00D73FD1"/>
    <w:rsid w:val="00D7415C"/>
    <w:rsid w:val="00D74170"/>
    <w:rsid w:val="00D74184"/>
    <w:rsid w:val="00D74346"/>
    <w:rsid w:val="00D74433"/>
    <w:rsid w:val="00D74472"/>
    <w:rsid w:val="00D744C3"/>
    <w:rsid w:val="00D74536"/>
    <w:rsid w:val="00D747F6"/>
    <w:rsid w:val="00D7480A"/>
    <w:rsid w:val="00D74871"/>
    <w:rsid w:val="00D749CF"/>
    <w:rsid w:val="00D74B08"/>
    <w:rsid w:val="00D74BB7"/>
    <w:rsid w:val="00D74C13"/>
    <w:rsid w:val="00D74C29"/>
    <w:rsid w:val="00D74C51"/>
    <w:rsid w:val="00D74C6A"/>
    <w:rsid w:val="00D74C6B"/>
    <w:rsid w:val="00D74F7A"/>
    <w:rsid w:val="00D75145"/>
    <w:rsid w:val="00D75230"/>
    <w:rsid w:val="00D7539F"/>
    <w:rsid w:val="00D753D1"/>
    <w:rsid w:val="00D754EB"/>
    <w:rsid w:val="00D755E4"/>
    <w:rsid w:val="00D75919"/>
    <w:rsid w:val="00D75B16"/>
    <w:rsid w:val="00D75B72"/>
    <w:rsid w:val="00D75C41"/>
    <w:rsid w:val="00D75F21"/>
    <w:rsid w:val="00D75F4B"/>
    <w:rsid w:val="00D76117"/>
    <w:rsid w:val="00D7613F"/>
    <w:rsid w:val="00D761C6"/>
    <w:rsid w:val="00D762D4"/>
    <w:rsid w:val="00D7632B"/>
    <w:rsid w:val="00D764A1"/>
    <w:rsid w:val="00D764DC"/>
    <w:rsid w:val="00D765A3"/>
    <w:rsid w:val="00D765D7"/>
    <w:rsid w:val="00D76840"/>
    <w:rsid w:val="00D76905"/>
    <w:rsid w:val="00D7691B"/>
    <w:rsid w:val="00D76C13"/>
    <w:rsid w:val="00D76D0C"/>
    <w:rsid w:val="00D76D2A"/>
    <w:rsid w:val="00D76DD5"/>
    <w:rsid w:val="00D76E67"/>
    <w:rsid w:val="00D76F28"/>
    <w:rsid w:val="00D76FD4"/>
    <w:rsid w:val="00D77223"/>
    <w:rsid w:val="00D77259"/>
    <w:rsid w:val="00D7732F"/>
    <w:rsid w:val="00D77450"/>
    <w:rsid w:val="00D774B6"/>
    <w:rsid w:val="00D775E1"/>
    <w:rsid w:val="00D775F4"/>
    <w:rsid w:val="00D7772A"/>
    <w:rsid w:val="00D777EF"/>
    <w:rsid w:val="00D77988"/>
    <w:rsid w:val="00D77A25"/>
    <w:rsid w:val="00D77D7F"/>
    <w:rsid w:val="00D80083"/>
    <w:rsid w:val="00D80176"/>
    <w:rsid w:val="00D801B8"/>
    <w:rsid w:val="00D80393"/>
    <w:rsid w:val="00D80589"/>
    <w:rsid w:val="00D805B3"/>
    <w:rsid w:val="00D806E3"/>
    <w:rsid w:val="00D8078E"/>
    <w:rsid w:val="00D8086F"/>
    <w:rsid w:val="00D8090B"/>
    <w:rsid w:val="00D80A33"/>
    <w:rsid w:val="00D80A73"/>
    <w:rsid w:val="00D80AE1"/>
    <w:rsid w:val="00D80B8F"/>
    <w:rsid w:val="00D80C40"/>
    <w:rsid w:val="00D80D3B"/>
    <w:rsid w:val="00D80E2A"/>
    <w:rsid w:val="00D80EED"/>
    <w:rsid w:val="00D80FAE"/>
    <w:rsid w:val="00D811E4"/>
    <w:rsid w:val="00D8130F"/>
    <w:rsid w:val="00D81341"/>
    <w:rsid w:val="00D81754"/>
    <w:rsid w:val="00D817D0"/>
    <w:rsid w:val="00D817DF"/>
    <w:rsid w:val="00D81912"/>
    <w:rsid w:val="00D81A38"/>
    <w:rsid w:val="00D81A44"/>
    <w:rsid w:val="00D81BC5"/>
    <w:rsid w:val="00D81CF6"/>
    <w:rsid w:val="00D81D8C"/>
    <w:rsid w:val="00D81F03"/>
    <w:rsid w:val="00D82083"/>
    <w:rsid w:val="00D82288"/>
    <w:rsid w:val="00D8232B"/>
    <w:rsid w:val="00D823EA"/>
    <w:rsid w:val="00D8240A"/>
    <w:rsid w:val="00D826DB"/>
    <w:rsid w:val="00D827AD"/>
    <w:rsid w:val="00D827F9"/>
    <w:rsid w:val="00D82A50"/>
    <w:rsid w:val="00D82A88"/>
    <w:rsid w:val="00D82B72"/>
    <w:rsid w:val="00D82C5D"/>
    <w:rsid w:val="00D82E8F"/>
    <w:rsid w:val="00D831E8"/>
    <w:rsid w:val="00D83449"/>
    <w:rsid w:val="00D83561"/>
    <w:rsid w:val="00D83574"/>
    <w:rsid w:val="00D835E8"/>
    <w:rsid w:val="00D836F7"/>
    <w:rsid w:val="00D8387E"/>
    <w:rsid w:val="00D8391E"/>
    <w:rsid w:val="00D83C71"/>
    <w:rsid w:val="00D83D6F"/>
    <w:rsid w:val="00D83EE8"/>
    <w:rsid w:val="00D83F12"/>
    <w:rsid w:val="00D83F23"/>
    <w:rsid w:val="00D84112"/>
    <w:rsid w:val="00D8435F"/>
    <w:rsid w:val="00D84604"/>
    <w:rsid w:val="00D846B8"/>
    <w:rsid w:val="00D84712"/>
    <w:rsid w:val="00D8473C"/>
    <w:rsid w:val="00D847C4"/>
    <w:rsid w:val="00D8489E"/>
    <w:rsid w:val="00D848A4"/>
    <w:rsid w:val="00D84B06"/>
    <w:rsid w:val="00D84B24"/>
    <w:rsid w:val="00D84C2A"/>
    <w:rsid w:val="00D84DE3"/>
    <w:rsid w:val="00D84DED"/>
    <w:rsid w:val="00D84E30"/>
    <w:rsid w:val="00D84F3C"/>
    <w:rsid w:val="00D85011"/>
    <w:rsid w:val="00D85038"/>
    <w:rsid w:val="00D8517B"/>
    <w:rsid w:val="00D852A8"/>
    <w:rsid w:val="00D85600"/>
    <w:rsid w:val="00D8568F"/>
    <w:rsid w:val="00D85694"/>
    <w:rsid w:val="00D856C7"/>
    <w:rsid w:val="00D85711"/>
    <w:rsid w:val="00D85766"/>
    <w:rsid w:val="00D85797"/>
    <w:rsid w:val="00D857A3"/>
    <w:rsid w:val="00D858C6"/>
    <w:rsid w:val="00D85AD4"/>
    <w:rsid w:val="00D85C77"/>
    <w:rsid w:val="00D85CFD"/>
    <w:rsid w:val="00D85EB4"/>
    <w:rsid w:val="00D85F55"/>
    <w:rsid w:val="00D85FB0"/>
    <w:rsid w:val="00D85FD9"/>
    <w:rsid w:val="00D8607F"/>
    <w:rsid w:val="00D860A6"/>
    <w:rsid w:val="00D86626"/>
    <w:rsid w:val="00D866A5"/>
    <w:rsid w:val="00D86B80"/>
    <w:rsid w:val="00D86B9B"/>
    <w:rsid w:val="00D8709D"/>
    <w:rsid w:val="00D87131"/>
    <w:rsid w:val="00D87235"/>
    <w:rsid w:val="00D87280"/>
    <w:rsid w:val="00D872B9"/>
    <w:rsid w:val="00D87370"/>
    <w:rsid w:val="00D87415"/>
    <w:rsid w:val="00D8758A"/>
    <w:rsid w:val="00D87759"/>
    <w:rsid w:val="00D87A2D"/>
    <w:rsid w:val="00D87BD1"/>
    <w:rsid w:val="00D87CCC"/>
    <w:rsid w:val="00D87E29"/>
    <w:rsid w:val="00D87EAA"/>
    <w:rsid w:val="00D87EB4"/>
    <w:rsid w:val="00D90048"/>
    <w:rsid w:val="00D90214"/>
    <w:rsid w:val="00D904A4"/>
    <w:rsid w:val="00D904D5"/>
    <w:rsid w:val="00D906AE"/>
    <w:rsid w:val="00D90B17"/>
    <w:rsid w:val="00D90BC2"/>
    <w:rsid w:val="00D90E95"/>
    <w:rsid w:val="00D90F7F"/>
    <w:rsid w:val="00D912C6"/>
    <w:rsid w:val="00D9133B"/>
    <w:rsid w:val="00D91769"/>
    <w:rsid w:val="00D91774"/>
    <w:rsid w:val="00D917B8"/>
    <w:rsid w:val="00D9186E"/>
    <w:rsid w:val="00D91A62"/>
    <w:rsid w:val="00D924DB"/>
    <w:rsid w:val="00D924FA"/>
    <w:rsid w:val="00D92681"/>
    <w:rsid w:val="00D926A8"/>
    <w:rsid w:val="00D92713"/>
    <w:rsid w:val="00D92820"/>
    <w:rsid w:val="00D92831"/>
    <w:rsid w:val="00D929F9"/>
    <w:rsid w:val="00D92A47"/>
    <w:rsid w:val="00D92D28"/>
    <w:rsid w:val="00D92DA0"/>
    <w:rsid w:val="00D92E16"/>
    <w:rsid w:val="00D92E56"/>
    <w:rsid w:val="00D931A1"/>
    <w:rsid w:val="00D934A6"/>
    <w:rsid w:val="00D934D5"/>
    <w:rsid w:val="00D93503"/>
    <w:rsid w:val="00D937FE"/>
    <w:rsid w:val="00D939F0"/>
    <w:rsid w:val="00D93BB6"/>
    <w:rsid w:val="00D93BE4"/>
    <w:rsid w:val="00D93C5A"/>
    <w:rsid w:val="00D93D96"/>
    <w:rsid w:val="00D93F51"/>
    <w:rsid w:val="00D9420A"/>
    <w:rsid w:val="00D94320"/>
    <w:rsid w:val="00D9468C"/>
    <w:rsid w:val="00D947DA"/>
    <w:rsid w:val="00D94838"/>
    <w:rsid w:val="00D94839"/>
    <w:rsid w:val="00D94878"/>
    <w:rsid w:val="00D948A8"/>
    <w:rsid w:val="00D94BB3"/>
    <w:rsid w:val="00D94DE2"/>
    <w:rsid w:val="00D94E28"/>
    <w:rsid w:val="00D95071"/>
    <w:rsid w:val="00D9522E"/>
    <w:rsid w:val="00D952DB"/>
    <w:rsid w:val="00D9530A"/>
    <w:rsid w:val="00D95320"/>
    <w:rsid w:val="00D95467"/>
    <w:rsid w:val="00D955AC"/>
    <w:rsid w:val="00D9568E"/>
    <w:rsid w:val="00D95964"/>
    <w:rsid w:val="00D95BE3"/>
    <w:rsid w:val="00D95CCD"/>
    <w:rsid w:val="00D95D77"/>
    <w:rsid w:val="00D95EC9"/>
    <w:rsid w:val="00D95FA3"/>
    <w:rsid w:val="00D96077"/>
    <w:rsid w:val="00D9637D"/>
    <w:rsid w:val="00D964D0"/>
    <w:rsid w:val="00D965DF"/>
    <w:rsid w:val="00D966A2"/>
    <w:rsid w:val="00D9678B"/>
    <w:rsid w:val="00D967D1"/>
    <w:rsid w:val="00D967E2"/>
    <w:rsid w:val="00D96B85"/>
    <w:rsid w:val="00D96CA2"/>
    <w:rsid w:val="00D96D6C"/>
    <w:rsid w:val="00D96D79"/>
    <w:rsid w:val="00D96E40"/>
    <w:rsid w:val="00D96ED4"/>
    <w:rsid w:val="00D97136"/>
    <w:rsid w:val="00D97168"/>
    <w:rsid w:val="00D97531"/>
    <w:rsid w:val="00D976FE"/>
    <w:rsid w:val="00D97855"/>
    <w:rsid w:val="00D97CF3"/>
    <w:rsid w:val="00D97E35"/>
    <w:rsid w:val="00D97F90"/>
    <w:rsid w:val="00DA0063"/>
    <w:rsid w:val="00DA0203"/>
    <w:rsid w:val="00DA0288"/>
    <w:rsid w:val="00DA0380"/>
    <w:rsid w:val="00DA0381"/>
    <w:rsid w:val="00DA0414"/>
    <w:rsid w:val="00DA04C8"/>
    <w:rsid w:val="00DA0505"/>
    <w:rsid w:val="00DA0570"/>
    <w:rsid w:val="00DA0647"/>
    <w:rsid w:val="00DA07DC"/>
    <w:rsid w:val="00DA09C3"/>
    <w:rsid w:val="00DA0B9F"/>
    <w:rsid w:val="00DA0BA5"/>
    <w:rsid w:val="00DA0BBB"/>
    <w:rsid w:val="00DA0C44"/>
    <w:rsid w:val="00DA0D83"/>
    <w:rsid w:val="00DA0E04"/>
    <w:rsid w:val="00DA0EF0"/>
    <w:rsid w:val="00DA0F69"/>
    <w:rsid w:val="00DA0F8A"/>
    <w:rsid w:val="00DA0FE8"/>
    <w:rsid w:val="00DA12C4"/>
    <w:rsid w:val="00DA12E5"/>
    <w:rsid w:val="00DA1457"/>
    <w:rsid w:val="00DA147D"/>
    <w:rsid w:val="00DA1504"/>
    <w:rsid w:val="00DA15F3"/>
    <w:rsid w:val="00DA1620"/>
    <w:rsid w:val="00DA1688"/>
    <w:rsid w:val="00DA178D"/>
    <w:rsid w:val="00DA1870"/>
    <w:rsid w:val="00DA18AF"/>
    <w:rsid w:val="00DA1960"/>
    <w:rsid w:val="00DA1976"/>
    <w:rsid w:val="00DA1A10"/>
    <w:rsid w:val="00DA1AAA"/>
    <w:rsid w:val="00DA1CBD"/>
    <w:rsid w:val="00DA1E33"/>
    <w:rsid w:val="00DA20C6"/>
    <w:rsid w:val="00DA2155"/>
    <w:rsid w:val="00DA243F"/>
    <w:rsid w:val="00DA24F5"/>
    <w:rsid w:val="00DA26A2"/>
    <w:rsid w:val="00DA2932"/>
    <w:rsid w:val="00DA2B69"/>
    <w:rsid w:val="00DA2C86"/>
    <w:rsid w:val="00DA2E57"/>
    <w:rsid w:val="00DA2F21"/>
    <w:rsid w:val="00DA3079"/>
    <w:rsid w:val="00DA31F0"/>
    <w:rsid w:val="00DA3296"/>
    <w:rsid w:val="00DA329D"/>
    <w:rsid w:val="00DA376D"/>
    <w:rsid w:val="00DA3770"/>
    <w:rsid w:val="00DA38BC"/>
    <w:rsid w:val="00DA392E"/>
    <w:rsid w:val="00DA3B15"/>
    <w:rsid w:val="00DA3BF1"/>
    <w:rsid w:val="00DA3C64"/>
    <w:rsid w:val="00DA3C6F"/>
    <w:rsid w:val="00DA3DB2"/>
    <w:rsid w:val="00DA4140"/>
    <w:rsid w:val="00DA42D1"/>
    <w:rsid w:val="00DA42DD"/>
    <w:rsid w:val="00DA4386"/>
    <w:rsid w:val="00DA453C"/>
    <w:rsid w:val="00DA45BD"/>
    <w:rsid w:val="00DA4750"/>
    <w:rsid w:val="00DA49A7"/>
    <w:rsid w:val="00DA4B16"/>
    <w:rsid w:val="00DA4B25"/>
    <w:rsid w:val="00DA4BD6"/>
    <w:rsid w:val="00DA4DD7"/>
    <w:rsid w:val="00DA4EB7"/>
    <w:rsid w:val="00DA4EC2"/>
    <w:rsid w:val="00DA4EE2"/>
    <w:rsid w:val="00DA4F03"/>
    <w:rsid w:val="00DA5080"/>
    <w:rsid w:val="00DA5150"/>
    <w:rsid w:val="00DA5202"/>
    <w:rsid w:val="00DA5220"/>
    <w:rsid w:val="00DA5444"/>
    <w:rsid w:val="00DA54BB"/>
    <w:rsid w:val="00DA54FB"/>
    <w:rsid w:val="00DA56AF"/>
    <w:rsid w:val="00DA5756"/>
    <w:rsid w:val="00DA5836"/>
    <w:rsid w:val="00DA58E8"/>
    <w:rsid w:val="00DA5C4F"/>
    <w:rsid w:val="00DA6291"/>
    <w:rsid w:val="00DA6AF6"/>
    <w:rsid w:val="00DA6B03"/>
    <w:rsid w:val="00DA6B2C"/>
    <w:rsid w:val="00DA6BB4"/>
    <w:rsid w:val="00DA6E04"/>
    <w:rsid w:val="00DA6E2C"/>
    <w:rsid w:val="00DA6EE1"/>
    <w:rsid w:val="00DA6F6E"/>
    <w:rsid w:val="00DA70BA"/>
    <w:rsid w:val="00DA7244"/>
    <w:rsid w:val="00DA7292"/>
    <w:rsid w:val="00DA7412"/>
    <w:rsid w:val="00DA7639"/>
    <w:rsid w:val="00DA7671"/>
    <w:rsid w:val="00DA77BA"/>
    <w:rsid w:val="00DA7989"/>
    <w:rsid w:val="00DA79AE"/>
    <w:rsid w:val="00DA7B21"/>
    <w:rsid w:val="00DA7B39"/>
    <w:rsid w:val="00DA7B62"/>
    <w:rsid w:val="00DA7E53"/>
    <w:rsid w:val="00DB01B6"/>
    <w:rsid w:val="00DB0416"/>
    <w:rsid w:val="00DB04C4"/>
    <w:rsid w:val="00DB05DC"/>
    <w:rsid w:val="00DB09DE"/>
    <w:rsid w:val="00DB0AF1"/>
    <w:rsid w:val="00DB0B79"/>
    <w:rsid w:val="00DB0CBC"/>
    <w:rsid w:val="00DB1008"/>
    <w:rsid w:val="00DB102C"/>
    <w:rsid w:val="00DB1185"/>
    <w:rsid w:val="00DB1207"/>
    <w:rsid w:val="00DB13B6"/>
    <w:rsid w:val="00DB1572"/>
    <w:rsid w:val="00DB176F"/>
    <w:rsid w:val="00DB1824"/>
    <w:rsid w:val="00DB19BA"/>
    <w:rsid w:val="00DB1BC7"/>
    <w:rsid w:val="00DB1C81"/>
    <w:rsid w:val="00DB204C"/>
    <w:rsid w:val="00DB229C"/>
    <w:rsid w:val="00DB2413"/>
    <w:rsid w:val="00DB2540"/>
    <w:rsid w:val="00DB2AC1"/>
    <w:rsid w:val="00DB2B74"/>
    <w:rsid w:val="00DB2C74"/>
    <w:rsid w:val="00DB2FF8"/>
    <w:rsid w:val="00DB3105"/>
    <w:rsid w:val="00DB326A"/>
    <w:rsid w:val="00DB32DE"/>
    <w:rsid w:val="00DB3364"/>
    <w:rsid w:val="00DB352C"/>
    <w:rsid w:val="00DB3664"/>
    <w:rsid w:val="00DB36EA"/>
    <w:rsid w:val="00DB37E3"/>
    <w:rsid w:val="00DB383E"/>
    <w:rsid w:val="00DB393C"/>
    <w:rsid w:val="00DB3B5B"/>
    <w:rsid w:val="00DB3C57"/>
    <w:rsid w:val="00DB3C99"/>
    <w:rsid w:val="00DB3CDA"/>
    <w:rsid w:val="00DB3D02"/>
    <w:rsid w:val="00DB40AE"/>
    <w:rsid w:val="00DB4211"/>
    <w:rsid w:val="00DB43D7"/>
    <w:rsid w:val="00DB4400"/>
    <w:rsid w:val="00DB45E2"/>
    <w:rsid w:val="00DB4884"/>
    <w:rsid w:val="00DB49B2"/>
    <w:rsid w:val="00DB4A43"/>
    <w:rsid w:val="00DB4D0B"/>
    <w:rsid w:val="00DB4DEB"/>
    <w:rsid w:val="00DB4F41"/>
    <w:rsid w:val="00DB547C"/>
    <w:rsid w:val="00DB54B7"/>
    <w:rsid w:val="00DB572C"/>
    <w:rsid w:val="00DB5757"/>
    <w:rsid w:val="00DB5967"/>
    <w:rsid w:val="00DB5B26"/>
    <w:rsid w:val="00DB5DA6"/>
    <w:rsid w:val="00DB5E92"/>
    <w:rsid w:val="00DB5EB5"/>
    <w:rsid w:val="00DB60D4"/>
    <w:rsid w:val="00DB617D"/>
    <w:rsid w:val="00DB6245"/>
    <w:rsid w:val="00DB6332"/>
    <w:rsid w:val="00DB63D0"/>
    <w:rsid w:val="00DB648F"/>
    <w:rsid w:val="00DB667D"/>
    <w:rsid w:val="00DB69E2"/>
    <w:rsid w:val="00DB69FC"/>
    <w:rsid w:val="00DB6B1E"/>
    <w:rsid w:val="00DB6B80"/>
    <w:rsid w:val="00DB6BE2"/>
    <w:rsid w:val="00DB6C50"/>
    <w:rsid w:val="00DB6D04"/>
    <w:rsid w:val="00DB6D98"/>
    <w:rsid w:val="00DB6DD2"/>
    <w:rsid w:val="00DB6E86"/>
    <w:rsid w:val="00DB6EBD"/>
    <w:rsid w:val="00DB6FB1"/>
    <w:rsid w:val="00DB733D"/>
    <w:rsid w:val="00DB739C"/>
    <w:rsid w:val="00DB747E"/>
    <w:rsid w:val="00DB7488"/>
    <w:rsid w:val="00DB7B8D"/>
    <w:rsid w:val="00DB7BF2"/>
    <w:rsid w:val="00DB7C00"/>
    <w:rsid w:val="00DB7CE7"/>
    <w:rsid w:val="00DC004F"/>
    <w:rsid w:val="00DC00B0"/>
    <w:rsid w:val="00DC0106"/>
    <w:rsid w:val="00DC028C"/>
    <w:rsid w:val="00DC02DD"/>
    <w:rsid w:val="00DC02F3"/>
    <w:rsid w:val="00DC02FD"/>
    <w:rsid w:val="00DC0316"/>
    <w:rsid w:val="00DC0419"/>
    <w:rsid w:val="00DC04AC"/>
    <w:rsid w:val="00DC04F0"/>
    <w:rsid w:val="00DC05A2"/>
    <w:rsid w:val="00DC0847"/>
    <w:rsid w:val="00DC0978"/>
    <w:rsid w:val="00DC0BCC"/>
    <w:rsid w:val="00DC0C8B"/>
    <w:rsid w:val="00DC0DD1"/>
    <w:rsid w:val="00DC0E40"/>
    <w:rsid w:val="00DC10C4"/>
    <w:rsid w:val="00DC10CD"/>
    <w:rsid w:val="00DC1293"/>
    <w:rsid w:val="00DC1445"/>
    <w:rsid w:val="00DC16C8"/>
    <w:rsid w:val="00DC17C8"/>
    <w:rsid w:val="00DC18A3"/>
    <w:rsid w:val="00DC18C8"/>
    <w:rsid w:val="00DC1BD1"/>
    <w:rsid w:val="00DC1C43"/>
    <w:rsid w:val="00DC1C49"/>
    <w:rsid w:val="00DC1F07"/>
    <w:rsid w:val="00DC207C"/>
    <w:rsid w:val="00DC2098"/>
    <w:rsid w:val="00DC21F9"/>
    <w:rsid w:val="00DC226E"/>
    <w:rsid w:val="00DC237A"/>
    <w:rsid w:val="00DC2441"/>
    <w:rsid w:val="00DC25C5"/>
    <w:rsid w:val="00DC25E8"/>
    <w:rsid w:val="00DC2677"/>
    <w:rsid w:val="00DC2891"/>
    <w:rsid w:val="00DC2A30"/>
    <w:rsid w:val="00DC2C1F"/>
    <w:rsid w:val="00DC2C8A"/>
    <w:rsid w:val="00DC312A"/>
    <w:rsid w:val="00DC317D"/>
    <w:rsid w:val="00DC322E"/>
    <w:rsid w:val="00DC324A"/>
    <w:rsid w:val="00DC34CC"/>
    <w:rsid w:val="00DC380A"/>
    <w:rsid w:val="00DC38CA"/>
    <w:rsid w:val="00DC3955"/>
    <w:rsid w:val="00DC3ED1"/>
    <w:rsid w:val="00DC3FEA"/>
    <w:rsid w:val="00DC4001"/>
    <w:rsid w:val="00DC4040"/>
    <w:rsid w:val="00DC41F2"/>
    <w:rsid w:val="00DC4285"/>
    <w:rsid w:val="00DC42CF"/>
    <w:rsid w:val="00DC449B"/>
    <w:rsid w:val="00DC4604"/>
    <w:rsid w:val="00DC4623"/>
    <w:rsid w:val="00DC4862"/>
    <w:rsid w:val="00DC4967"/>
    <w:rsid w:val="00DC496A"/>
    <w:rsid w:val="00DC4990"/>
    <w:rsid w:val="00DC4A59"/>
    <w:rsid w:val="00DC4CC3"/>
    <w:rsid w:val="00DC4D13"/>
    <w:rsid w:val="00DC4EE6"/>
    <w:rsid w:val="00DC5019"/>
    <w:rsid w:val="00DC5160"/>
    <w:rsid w:val="00DC5185"/>
    <w:rsid w:val="00DC52A4"/>
    <w:rsid w:val="00DC530F"/>
    <w:rsid w:val="00DC535A"/>
    <w:rsid w:val="00DC54D9"/>
    <w:rsid w:val="00DC54E2"/>
    <w:rsid w:val="00DC5878"/>
    <w:rsid w:val="00DC5BB3"/>
    <w:rsid w:val="00DC6560"/>
    <w:rsid w:val="00DC6596"/>
    <w:rsid w:val="00DC65F3"/>
    <w:rsid w:val="00DC668C"/>
    <w:rsid w:val="00DC6798"/>
    <w:rsid w:val="00DC6846"/>
    <w:rsid w:val="00DC68BD"/>
    <w:rsid w:val="00DC696F"/>
    <w:rsid w:val="00DC6A49"/>
    <w:rsid w:val="00DC6CAC"/>
    <w:rsid w:val="00DC6CE6"/>
    <w:rsid w:val="00DC6D13"/>
    <w:rsid w:val="00DC6E3E"/>
    <w:rsid w:val="00DC7080"/>
    <w:rsid w:val="00DC730A"/>
    <w:rsid w:val="00DC741F"/>
    <w:rsid w:val="00DC74F7"/>
    <w:rsid w:val="00DC7591"/>
    <w:rsid w:val="00DC75D6"/>
    <w:rsid w:val="00DC76A5"/>
    <w:rsid w:val="00DC76C7"/>
    <w:rsid w:val="00DC77D6"/>
    <w:rsid w:val="00DC77F4"/>
    <w:rsid w:val="00DC785E"/>
    <w:rsid w:val="00DC7B51"/>
    <w:rsid w:val="00DC7B71"/>
    <w:rsid w:val="00DC7CD8"/>
    <w:rsid w:val="00DC7D80"/>
    <w:rsid w:val="00DC7ECE"/>
    <w:rsid w:val="00DD001A"/>
    <w:rsid w:val="00DD0130"/>
    <w:rsid w:val="00DD030F"/>
    <w:rsid w:val="00DD0712"/>
    <w:rsid w:val="00DD0A1B"/>
    <w:rsid w:val="00DD0D0D"/>
    <w:rsid w:val="00DD0EFD"/>
    <w:rsid w:val="00DD0FAE"/>
    <w:rsid w:val="00DD11C3"/>
    <w:rsid w:val="00DD1232"/>
    <w:rsid w:val="00DD135E"/>
    <w:rsid w:val="00DD1405"/>
    <w:rsid w:val="00DD1769"/>
    <w:rsid w:val="00DD178B"/>
    <w:rsid w:val="00DD17CF"/>
    <w:rsid w:val="00DD1A58"/>
    <w:rsid w:val="00DD1C08"/>
    <w:rsid w:val="00DD1DA7"/>
    <w:rsid w:val="00DD1FA4"/>
    <w:rsid w:val="00DD1FB7"/>
    <w:rsid w:val="00DD2022"/>
    <w:rsid w:val="00DD2297"/>
    <w:rsid w:val="00DD26BD"/>
    <w:rsid w:val="00DD2858"/>
    <w:rsid w:val="00DD2876"/>
    <w:rsid w:val="00DD2A55"/>
    <w:rsid w:val="00DD2A70"/>
    <w:rsid w:val="00DD2CFD"/>
    <w:rsid w:val="00DD2D33"/>
    <w:rsid w:val="00DD2EB0"/>
    <w:rsid w:val="00DD2F53"/>
    <w:rsid w:val="00DD31E6"/>
    <w:rsid w:val="00DD342C"/>
    <w:rsid w:val="00DD3448"/>
    <w:rsid w:val="00DD3478"/>
    <w:rsid w:val="00DD34AD"/>
    <w:rsid w:val="00DD3727"/>
    <w:rsid w:val="00DD384E"/>
    <w:rsid w:val="00DD387B"/>
    <w:rsid w:val="00DD3962"/>
    <w:rsid w:val="00DD3988"/>
    <w:rsid w:val="00DD3ACA"/>
    <w:rsid w:val="00DD3B82"/>
    <w:rsid w:val="00DD3C1C"/>
    <w:rsid w:val="00DD3F53"/>
    <w:rsid w:val="00DD3FDA"/>
    <w:rsid w:val="00DD434F"/>
    <w:rsid w:val="00DD44AE"/>
    <w:rsid w:val="00DD44FC"/>
    <w:rsid w:val="00DD4528"/>
    <w:rsid w:val="00DD4818"/>
    <w:rsid w:val="00DD4937"/>
    <w:rsid w:val="00DD4989"/>
    <w:rsid w:val="00DD4A7C"/>
    <w:rsid w:val="00DD4C25"/>
    <w:rsid w:val="00DD4CD2"/>
    <w:rsid w:val="00DD4CD9"/>
    <w:rsid w:val="00DD4CE5"/>
    <w:rsid w:val="00DD4CFD"/>
    <w:rsid w:val="00DD4F09"/>
    <w:rsid w:val="00DD4F5E"/>
    <w:rsid w:val="00DD50E1"/>
    <w:rsid w:val="00DD50F9"/>
    <w:rsid w:val="00DD5212"/>
    <w:rsid w:val="00DD5361"/>
    <w:rsid w:val="00DD5394"/>
    <w:rsid w:val="00DD53F2"/>
    <w:rsid w:val="00DD5584"/>
    <w:rsid w:val="00DD56D2"/>
    <w:rsid w:val="00DD58D0"/>
    <w:rsid w:val="00DD593F"/>
    <w:rsid w:val="00DD5A94"/>
    <w:rsid w:val="00DD5B45"/>
    <w:rsid w:val="00DD5B9E"/>
    <w:rsid w:val="00DD5BF9"/>
    <w:rsid w:val="00DD5C37"/>
    <w:rsid w:val="00DD5C49"/>
    <w:rsid w:val="00DD5CD7"/>
    <w:rsid w:val="00DD5E20"/>
    <w:rsid w:val="00DD5E6A"/>
    <w:rsid w:val="00DD5E93"/>
    <w:rsid w:val="00DD5F06"/>
    <w:rsid w:val="00DD5FE5"/>
    <w:rsid w:val="00DD5FE7"/>
    <w:rsid w:val="00DD62E4"/>
    <w:rsid w:val="00DD6542"/>
    <w:rsid w:val="00DD66CD"/>
    <w:rsid w:val="00DD6767"/>
    <w:rsid w:val="00DD67B3"/>
    <w:rsid w:val="00DD6809"/>
    <w:rsid w:val="00DD6BCF"/>
    <w:rsid w:val="00DD6C2C"/>
    <w:rsid w:val="00DD6DB8"/>
    <w:rsid w:val="00DD708F"/>
    <w:rsid w:val="00DD7182"/>
    <w:rsid w:val="00DD7261"/>
    <w:rsid w:val="00DD7285"/>
    <w:rsid w:val="00DD73B5"/>
    <w:rsid w:val="00DD759F"/>
    <w:rsid w:val="00DD76C0"/>
    <w:rsid w:val="00DD7765"/>
    <w:rsid w:val="00DD77CB"/>
    <w:rsid w:val="00DD782E"/>
    <w:rsid w:val="00DD78AE"/>
    <w:rsid w:val="00DD7B50"/>
    <w:rsid w:val="00DD7DED"/>
    <w:rsid w:val="00DD7F4A"/>
    <w:rsid w:val="00DD7F69"/>
    <w:rsid w:val="00DD7F98"/>
    <w:rsid w:val="00DE0030"/>
    <w:rsid w:val="00DE009F"/>
    <w:rsid w:val="00DE02C4"/>
    <w:rsid w:val="00DE05AA"/>
    <w:rsid w:val="00DE05B1"/>
    <w:rsid w:val="00DE08C6"/>
    <w:rsid w:val="00DE0A07"/>
    <w:rsid w:val="00DE0B1B"/>
    <w:rsid w:val="00DE0B39"/>
    <w:rsid w:val="00DE0D0B"/>
    <w:rsid w:val="00DE0E7E"/>
    <w:rsid w:val="00DE126D"/>
    <w:rsid w:val="00DE1378"/>
    <w:rsid w:val="00DE15BE"/>
    <w:rsid w:val="00DE1695"/>
    <w:rsid w:val="00DE1699"/>
    <w:rsid w:val="00DE17E4"/>
    <w:rsid w:val="00DE1896"/>
    <w:rsid w:val="00DE217E"/>
    <w:rsid w:val="00DE2224"/>
    <w:rsid w:val="00DE222B"/>
    <w:rsid w:val="00DE22DE"/>
    <w:rsid w:val="00DE23C3"/>
    <w:rsid w:val="00DE2441"/>
    <w:rsid w:val="00DE2528"/>
    <w:rsid w:val="00DE2586"/>
    <w:rsid w:val="00DE28A7"/>
    <w:rsid w:val="00DE2AB1"/>
    <w:rsid w:val="00DE2BB3"/>
    <w:rsid w:val="00DE2F40"/>
    <w:rsid w:val="00DE314B"/>
    <w:rsid w:val="00DE34E4"/>
    <w:rsid w:val="00DE3630"/>
    <w:rsid w:val="00DE3637"/>
    <w:rsid w:val="00DE3C64"/>
    <w:rsid w:val="00DE3D35"/>
    <w:rsid w:val="00DE3E62"/>
    <w:rsid w:val="00DE3E98"/>
    <w:rsid w:val="00DE3FDF"/>
    <w:rsid w:val="00DE40BD"/>
    <w:rsid w:val="00DE44D0"/>
    <w:rsid w:val="00DE4ACC"/>
    <w:rsid w:val="00DE4B63"/>
    <w:rsid w:val="00DE4C3A"/>
    <w:rsid w:val="00DE4C8B"/>
    <w:rsid w:val="00DE4D24"/>
    <w:rsid w:val="00DE4DBB"/>
    <w:rsid w:val="00DE4E04"/>
    <w:rsid w:val="00DE4E59"/>
    <w:rsid w:val="00DE4F0C"/>
    <w:rsid w:val="00DE5034"/>
    <w:rsid w:val="00DE5042"/>
    <w:rsid w:val="00DE5089"/>
    <w:rsid w:val="00DE5149"/>
    <w:rsid w:val="00DE5310"/>
    <w:rsid w:val="00DE5333"/>
    <w:rsid w:val="00DE5379"/>
    <w:rsid w:val="00DE53F5"/>
    <w:rsid w:val="00DE554D"/>
    <w:rsid w:val="00DE55C8"/>
    <w:rsid w:val="00DE5B56"/>
    <w:rsid w:val="00DE5CC5"/>
    <w:rsid w:val="00DE5CCA"/>
    <w:rsid w:val="00DE5D18"/>
    <w:rsid w:val="00DE5EF0"/>
    <w:rsid w:val="00DE5F6E"/>
    <w:rsid w:val="00DE5F87"/>
    <w:rsid w:val="00DE5F99"/>
    <w:rsid w:val="00DE60AF"/>
    <w:rsid w:val="00DE642F"/>
    <w:rsid w:val="00DE647D"/>
    <w:rsid w:val="00DE64EA"/>
    <w:rsid w:val="00DE65DA"/>
    <w:rsid w:val="00DE6685"/>
    <w:rsid w:val="00DE680E"/>
    <w:rsid w:val="00DE6873"/>
    <w:rsid w:val="00DE6992"/>
    <w:rsid w:val="00DE6A40"/>
    <w:rsid w:val="00DE6DCF"/>
    <w:rsid w:val="00DE6F95"/>
    <w:rsid w:val="00DE6FA2"/>
    <w:rsid w:val="00DE6FD0"/>
    <w:rsid w:val="00DE6FD6"/>
    <w:rsid w:val="00DE6FFA"/>
    <w:rsid w:val="00DE71FE"/>
    <w:rsid w:val="00DE729F"/>
    <w:rsid w:val="00DE7527"/>
    <w:rsid w:val="00DE75C2"/>
    <w:rsid w:val="00DE7705"/>
    <w:rsid w:val="00DE791C"/>
    <w:rsid w:val="00DE79FD"/>
    <w:rsid w:val="00DE7AB6"/>
    <w:rsid w:val="00DE7B71"/>
    <w:rsid w:val="00DE7EBB"/>
    <w:rsid w:val="00DE7EE8"/>
    <w:rsid w:val="00DE7F09"/>
    <w:rsid w:val="00DE7F8F"/>
    <w:rsid w:val="00DE7F99"/>
    <w:rsid w:val="00DE7FE5"/>
    <w:rsid w:val="00DF0106"/>
    <w:rsid w:val="00DF010C"/>
    <w:rsid w:val="00DF0590"/>
    <w:rsid w:val="00DF062D"/>
    <w:rsid w:val="00DF0A03"/>
    <w:rsid w:val="00DF0A77"/>
    <w:rsid w:val="00DF0AC5"/>
    <w:rsid w:val="00DF0CC9"/>
    <w:rsid w:val="00DF0DD1"/>
    <w:rsid w:val="00DF11A0"/>
    <w:rsid w:val="00DF1397"/>
    <w:rsid w:val="00DF14A5"/>
    <w:rsid w:val="00DF1556"/>
    <w:rsid w:val="00DF1615"/>
    <w:rsid w:val="00DF1617"/>
    <w:rsid w:val="00DF1783"/>
    <w:rsid w:val="00DF19E1"/>
    <w:rsid w:val="00DF1A89"/>
    <w:rsid w:val="00DF1C45"/>
    <w:rsid w:val="00DF1C7F"/>
    <w:rsid w:val="00DF1D8B"/>
    <w:rsid w:val="00DF1DD9"/>
    <w:rsid w:val="00DF1EC1"/>
    <w:rsid w:val="00DF1F18"/>
    <w:rsid w:val="00DF20E0"/>
    <w:rsid w:val="00DF20ED"/>
    <w:rsid w:val="00DF219A"/>
    <w:rsid w:val="00DF2251"/>
    <w:rsid w:val="00DF2591"/>
    <w:rsid w:val="00DF25B7"/>
    <w:rsid w:val="00DF25B8"/>
    <w:rsid w:val="00DF26D7"/>
    <w:rsid w:val="00DF2734"/>
    <w:rsid w:val="00DF283A"/>
    <w:rsid w:val="00DF2AF7"/>
    <w:rsid w:val="00DF2B2F"/>
    <w:rsid w:val="00DF2B65"/>
    <w:rsid w:val="00DF2C0F"/>
    <w:rsid w:val="00DF2C13"/>
    <w:rsid w:val="00DF2C32"/>
    <w:rsid w:val="00DF2D20"/>
    <w:rsid w:val="00DF3483"/>
    <w:rsid w:val="00DF34B6"/>
    <w:rsid w:val="00DF373C"/>
    <w:rsid w:val="00DF37E8"/>
    <w:rsid w:val="00DF389C"/>
    <w:rsid w:val="00DF3A98"/>
    <w:rsid w:val="00DF3B23"/>
    <w:rsid w:val="00DF3B41"/>
    <w:rsid w:val="00DF3CB3"/>
    <w:rsid w:val="00DF3F67"/>
    <w:rsid w:val="00DF4033"/>
    <w:rsid w:val="00DF40C1"/>
    <w:rsid w:val="00DF4186"/>
    <w:rsid w:val="00DF41F6"/>
    <w:rsid w:val="00DF42F9"/>
    <w:rsid w:val="00DF4388"/>
    <w:rsid w:val="00DF448B"/>
    <w:rsid w:val="00DF458A"/>
    <w:rsid w:val="00DF4696"/>
    <w:rsid w:val="00DF4A52"/>
    <w:rsid w:val="00DF4B45"/>
    <w:rsid w:val="00DF4BF3"/>
    <w:rsid w:val="00DF4D31"/>
    <w:rsid w:val="00DF4E7B"/>
    <w:rsid w:val="00DF5002"/>
    <w:rsid w:val="00DF5076"/>
    <w:rsid w:val="00DF5438"/>
    <w:rsid w:val="00DF54ED"/>
    <w:rsid w:val="00DF552E"/>
    <w:rsid w:val="00DF568E"/>
    <w:rsid w:val="00DF58B9"/>
    <w:rsid w:val="00DF5B62"/>
    <w:rsid w:val="00DF5C84"/>
    <w:rsid w:val="00DF6632"/>
    <w:rsid w:val="00DF6898"/>
    <w:rsid w:val="00DF6C1C"/>
    <w:rsid w:val="00DF6D89"/>
    <w:rsid w:val="00DF6E67"/>
    <w:rsid w:val="00DF6E72"/>
    <w:rsid w:val="00DF6F6C"/>
    <w:rsid w:val="00DF6F8F"/>
    <w:rsid w:val="00DF7017"/>
    <w:rsid w:val="00DF7039"/>
    <w:rsid w:val="00DF73A3"/>
    <w:rsid w:val="00DF7404"/>
    <w:rsid w:val="00DF7578"/>
    <w:rsid w:val="00DF76E6"/>
    <w:rsid w:val="00DF77EF"/>
    <w:rsid w:val="00DF7809"/>
    <w:rsid w:val="00DF7846"/>
    <w:rsid w:val="00DF78C3"/>
    <w:rsid w:val="00DF7A17"/>
    <w:rsid w:val="00DF7B8C"/>
    <w:rsid w:val="00DF7BED"/>
    <w:rsid w:val="00DF7DC1"/>
    <w:rsid w:val="00DF7EF1"/>
    <w:rsid w:val="00E0049F"/>
    <w:rsid w:val="00E006AB"/>
    <w:rsid w:val="00E006EE"/>
    <w:rsid w:val="00E007E4"/>
    <w:rsid w:val="00E00985"/>
    <w:rsid w:val="00E00A6A"/>
    <w:rsid w:val="00E00AC7"/>
    <w:rsid w:val="00E00B53"/>
    <w:rsid w:val="00E00E00"/>
    <w:rsid w:val="00E00F55"/>
    <w:rsid w:val="00E01041"/>
    <w:rsid w:val="00E01097"/>
    <w:rsid w:val="00E014C9"/>
    <w:rsid w:val="00E014E5"/>
    <w:rsid w:val="00E01A95"/>
    <w:rsid w:val="00E01AF8"/>
    <w:rsid w:val="00E01C09"/>
    <w:rsid w:val="00E01D2B"/>
    <w:rsid w:val="00E01D61"/>
    <w:rsid w:val="00E01E45"/>
    <w:rsid w:val="00E02048"/>
    <w:rsid w:val="00E02152"/>
    <w:rsid w:val="00E022A6"/>
    <w:rsid w:val="00E0249C"/>
    <w:rsid w:val="00E02595"/>
    <w:rsid w:val="00E025AB"/>
    <w:rsid w:val="00E026BC"/>
    <w:rsid w:val="00E02809"/>
    <w:rsid w:val="00E02810"/>
    <w:rsid w:val="00E02823"/>
    <w:rsid w:val="00E02994"/>
    <w:rsid w:val="00E02AC5"/>
    <w:rsid w:val="00E02B5E"/>
    <w:rsid w:val="00E02B98"/>
    <w:rsid w:val="00E02C39"/>
    <w:rsid w:val="00E02DB9"/>
    <w:rsid w:val="00E02F33"/>
    <w:rsid w:val="00E02FA1"/>
    <w:rsid w:val="00E02FCC"/>
    <w:rsid w:val="00E03107"/>
    <w:rsid w:val="00E0321F"/>
    <w:rsid w:val="00E0323B"/>
    <w:rsid w:val="00E0328A"/>
    <w:rsid w:val="00E03298"/>
    <w:rsid w:val="00E03362"/>
    <w:rsid w:val="00E03855"/>
    <w:rsid w:val="00E03905"/>
    <w:rsid w:val="00E03915"/>
    <w:rsid w:val="00E039C7"/>
    <w:rsid w:val="00E03B9E"/>
    <w:rsid w:val="00E03BE6"/>
    <w:rsid w:val="00E03C6A"/>
    <w:rsid w:val="00E041D1"/>
    <w:rsid w:val="00E041EF"/>
    <w:rsid w:val="00E04277"/>
    <w:rsid w:val="00E04329"/>
    <w:rsid w:val="00E0432F"/>
    <w:rsid w:val="00E0436C"/>
    <w:rsid w:val="00E0437B"/>
    <w:rsid w:val="00E044CE"/>
    <w:rsid w:val="00E0474B"/>
    <w:rsid w:val="00E04753"/>
    <w:rsid w:val="00E0478B"/>
    <w:rsid w:val="00E04A40"/>
    <w:rsid w:val="00E04A5C"/>
    <w:rsid w:val="00E04A80"/>
    <w:rsid w:val="00E04C6D"/>
    <w:rsid w:val="00E04DCA"/>
    <w:rsid w:val="00E04F67"/>
    <w:rsid w:val="00E050FC"/>
    <w:rsid w:val="00E0528C"/>
    <w:rsid w:val="00E05305"/>
    <w:rsid w:val="00E0539C"/>
    <w:rsid w:val="00E053C8"/>
    <w:rsid w:val="00E056BF"/>
    <w:rsid w:val="00E05767"/>
    <w:rsid w:val="00E057A7"/>
    <w:rsid w:val="00E058CF"/>
    <w:rsid w:val="00E059FB"/>
    <w:rsid w:val="00E05A31"/>
    <w:rsid w:val="00E05AE2"/>
    <w:rsid w:val="00E05BE5"/>
    <w:rsid w:val="00E05E3E"/>
    <w:rsid w:val="00E06047"/>
    <w:rsid w:val="00E06263"/>
    <w:rsid w:val="00E063C4"/>
    <w:rsid w:val="00E065C7"/>
    <w:rsid w:val="00E0661F"/>
    <w:rsid w:val="00E0667A"/>
    <w:rsid w:val="00E067BD"/>
    <w:rsid w:val="00E067D3"/>
    <w:rsid w:val="00E06B12"/>
    <w:rsid w:val="00E06B14"/>
    <w:rsid w:val="00E06B3A"/>
    <w:rsid w:val="00E06BD2"/>
    <w:rsid w:val="00E06C9F"/>
    <w:rsid w:val="00E06EB7"/>
    <w:rsid w:val="00E06ED2"/>
    <w:rsid w:val="00E07096"/>
    <w:rsid w:val="00E07204"/>
    <w:rsid w:val="00E07659"/>
    <w:rsid w:val="00E076BA"/>
    <w:rsid w:val="00E0770C"/>
    <w:rsid w:val="00E07805"/>
    <w:rsid w:val="00E0796C"/>
    <w:rsid w:val="00E07A2E"/>
    <w:rsid w:val="00E07A69"/>
    <w:rsid w:val="00E07A74"/>
    <w:rsid w:val="00E07B46"/>
    <w:rsid w:val="00E07B5D"/>
    <w:rsid w:val="00E07DF0"/>
    <w:rsid w:val="00E1045F"/>
    <w:rsid w:val="00E1057A"/>
    <w:rsid w:val="00E105C3"/>
    <w:rsid w:val="00E107E3"/>
    <w:rsid w:val="00E10A71"/>
    <w:rsid w:val="00E10B8A"/>
    <w:rsid w:val="00E10D97"/>
    <w:rsid w:val="00E10E44"/>
    <w:rsid w:val="00E110E4"/>
    <w:rsid w:val="00E112FB"/>
    <w:rsid w:val="00E11307"/>
    <w:rsid w:val="00E114A4"/>
    <w:rsid w:val="00E116A0"/>
    <w:rsid w:val="00E116CB"/>
    <w:rsid w:val="00E116F1"/>
    <w:rsid w:val="00E11836"/>
    <w:rsid w:val="00E11977"/>
    <w:rsid w:val="00E11AAA"/>
    <w:rsid w:val="00E11E01"/>
    <w:rsid w:val="00E11E92"/>
    <w:rsid w:val="00E11ECC"/>
    <w:rsid w:val="00E11FF2"/>
    <w:rsid w:val="00E12018"/>
    <w:rsid w:val="00E120E0"/>
    <w:rsid w:val="00E12245"/>
    <w:rsid w:val="00E1228D"/>
    <w:rsid w:val="00E122FB"/>
    <w:rsid w:val="00E124B3"/>
    <w:rsid w:val="00E1251F"/>
    <w:rsid w:val="00E12774"/>
    <w:rsid w:val="00E12BF8"/>
    <w:rsid w:val="00E12C71"/>
    <w:rsid w:val="00E12F90"/>
    <w:rsid w:val="00E13115"/>
    <w:rsid w:val="00E1313D"/>
    <w:rsid w:val="00E131BD"/>
    <w:rsid w:val="00E133B7"/>
    <w:rsid w:val="00E1340C"/>
    <w:rsid w:val="00E1352F"/>
    <w:rsid w:val="00E135A7"/>
    <w:rsid w:val="00E136C2"/>
    <w:rsid w:val="00E1377B"/>
    <w:rsid w:val="00E137BA"/>
    <w:rsid w:val="00E13935"/>
    <w:rsid w:val="00E13B3A"/>
    <w:rsid w:val="00E13CC6"/>
    <w:rsid w:val="00E13F54"/>
    <w:rsid w:val="00E13FEF"/>
    <w:rsid w:val="00E14017"/>
    <w:rsid w:val="00E140C1"/>
    <w:rsid w:val="00E1442D"/>
    <w:rsid w:val="00E14432"/>
    <w:rsid w:val="00E14449"/>
    <w:rsid w:val="00E1450B"/>
    <w:rsid w:val="00E145BB"/>
    <w:rsid w:val="00E146CD"/>
    <w:rsid w:val="00E1483F"/>
    <w:rsid w:val="00E14845"/>
    <w:rsid w:val="00E14BE7"/>
    <w:rsid w:val="00E14E13"/>
    <w:rsid w:val="00E14F27"/>
    <w:rsid w:val="00E1505B"/>
    <w:rsid w:val="00E1543B"/>
    <w:rsid w:val="00E15578"/>
    <w:rsid w:val="00E1564D"/>
    <w:rsid w:val="00E15719"/>
    <w:rsid w:val="00E159F5"/>
    <w:rsid w:val="00E15B17"/>
    <w:rsid w:val="00E15B57"/>
    <w:rsid w:val="00E15BEB"/>
    <w:rsid w:val="00E15CBE"/>
    <w:rsid w:val="00E15D3F"/>
    <w:rsid w:val="00E15DC8"/>
    <w:rsid w:val="00E15DD7"/>
    <w:rsid w:val="00E15EA0"/>
    <w:rsid w:val="00E15ECB"/>
    <w:rsid w:val="00E16149"/>
    <w:rsid w:val="00E161FD"/>
    <w:rsid w:val="00E1659A"/>
    <w:rsid w:val="00E1672D"/>
    <w:rsid w:val="00E16749"/>
    <w:rsid w:val="00E168E8"/>
    <w:rsid w:val="00E1693D"/>
    <w:rsid w:val="00E16965"/>
    <w:rsid w:val="00E16BF0"/>
    <w:rsid w:val="00E17071"/>
    <w:rsid w:val="00E1719F"/>
    <w:rsid w:val="00E17241"/>
    <w:rsid w:val="00E17362"/>
    <w:rsid w:val="00E174CA"/>
    <w:rsid w:val="00E174D6"/>
    <w:rsid w:val="00E17553"/>
    <w:rsid w:val="00E175CE"/>
    <w:rsid w:val="00E1761E"/>
    <w:rsid w:val="00E176C3"/>
    <w:rsid w:val="00E178E7"/>
    <w:rsid w:val="00E17938"/>
    <w:rsid w:val="00E179B6"/>
    <w:rsid w:val="00E179D5"/>
    <w:rsid w:val="00E17AA0"/>
    <w:rsid w:val="00E17C30"/>
    <w:rsid w:val="00E17D47"/>
    <w:rsid w:val="00E17DA1"/>
    <w:rsid w:val="00E20083"/>
    <w:rsid w:val="00E20487"/>
    <w:rsid w:val="00E20705"/>
    <w:rsid w:val="00E2080E"/>
    <w:rsid w:val="00E20E87"/>
    <w:rsid w:val="00E20E97"/>
    <w:rsid w:val="00E20F58"/>
    <w:rsid w:val="00E20FFF"/>
    <w:rsid w:val="00E210CE"/>
    <w:rsid w:val="00E213B0"/>
    <w:rsid w:val="00E215C3"/>
    <w:rsid w:val="00E21761"/>
    <w:rsid w:val="00E21903"/>
    <w:rsid w:val="00E21B32"/>
    <w:rsid w:val="00E21CC9"/>
    <w:rsid w:val="00E21CEA"/>
    <w:rsid w:val="00E21D86"/>
    <w:rsid w:val="00E21EA4"/>
    <w:rsid w:val="00E21EAC"/>
    <w:rsid w:val="00E21F46"/>
    <w:rsid w:val="00E22082"/>
    <w:rsid w:val="00E220CD"/>
    <w:rsid w:val="00E220E3"/>
    <w:rsid w:val="00E221AF"/>
    <w:rsid w:val="00E223AA"/>
    <w:rsid w:val="00E223E9"/>
    <w:rsid w:val="00E224F4"/>
    <w:rsid w:val="00E2253C"/>
    <w:rsid w:val="00E226A5"/>
    <w:rsid w:val="00E22877"/>
    <w:rsid w:val="00E2287F"/>
    <w:rsid w:val="00E228CA"/>
    <w:rsid w:val="00E22A19"/>
    <w:rsid w:val="00E22A75"/>
    <w:rsid w:val="00E22A91"/>
    <w:rsid w:val="00E22AED"/>
    <w:rsid w:val="00E22B0E"/>
    <w:rsid w:val="00E22BB8"/>
    <w:rsid w:val="00E22C23"/>
    <w:rsid w:val="00E22C49"/>
    <w:rsid w:val="00E22CC1"/>
    <w:rsid w:val="00E22D94"/>
    <w:rsid w:val="00E22F2E"/>
    <w:rsid w:val="00E23059"/>
    <w:rsid w:val="00E23154"/>
    <w:rsid w:val="00E23177"/>
    <w:rsid w:val="00E231BD"/>
    <w:rsid w:val="00E2329A"/>
    <w:rsid w:val="00E23349"/>
    <w:rsid w:val="00E23396"/>
    <w:rsid w:val="00E2341D"/>
    <w:rsid w:val="00E23722"/>
    <w:rsid w:val="00E237E1"/>
    <w:rsid w:val="00E23982"/>
    <w:rsid w:val="00E239B6"/>
    <w:rsid w:val="00E23A2D"/>
    <w:rsid w:val="00E23A8A"/>
    <w:rsid w:val="00E23BB5"/>
    <w:rsid w:val="00E23BED"/>
    <w:rsid w:val="00E23CDC"/>
    <w:rsid w:val="00E23E28"/>
    <w:rsid w:val="00E23E65"/>
    <w:rsid w:val="00E23F20"/>
    <w:rsid w:val="00E24060"/>
    <w:rsid w:val="00E24065"/>
    <w:rsid w:val="00E24155"/>
    <w:rsid w:val="00E243DA"/>
    <w:rsid w:val="00E24493"/>
    <w:rsid w:val="00E2455C"/>
    <w:rsid w:val="00E247D5"/>
    <w:rsid w:val="00E247E5"/>
    <w:rsid w:val="00E2488B"/>
    <w:rsid w:val="00E24A5C"/>
    <w:rsid w:val="00E24B82"/>
    <w:rsid w:val="00E24D27"/>
    <w:rsid w:val="00E24D45"/>
    <w:rsid w:val="00E24EC8"/>
    <w:rsid w:val="00E2509F"/>
    <w:rsid w:val="00E2518D"/>
    <w:rsid w:val="00E251E5"/>
    <w:rsid w:val="00E254D2"/>
    <w:rsid w:val="00E255E0"/>
    <w:rsid w:val="00E257F6"/>
    <w:rsid w:val="00E258B0"/>
    <w:rsid w:val="00E258BB"/>
    <w:rsid w:val="00E25A7F"/>
    <w:rsid w:val="00E25B39"/>
    <w:rsid w:val="00E25C45"/>
    <w:rsid w:val="00E25C7E"/>
    <w:rsid w:val="00E25D0B"/>
    <w:rsid w:val="00E25E47"/>
    <w:rsid w:val="00E25F02"/>
    <w:rsid w:val="00E260EF"/>
    <w:rsid w:val="00E2629A"/>
    <w:rsid w:val="00E2659A"/>
    <w:rsid w:val="00E2662D"/>
    <w:rsid w:val="00E26AC6"/>
    <w:rsid w:val="00E26BFC"/>
    <w:rsid w:val="00E26CFE"/>
    <w:rsid w:val="00E271AB"/>
    <w:rsid w:val="00E272E8"/>
    <w:rsid w:val="00E275B4"/>
    <w:rsid w:val="00E275BE"/>
    <w:rsid w:val="00E27614"/>
    <w:rsid w:val="00E276A1"/>
    <w:rsid w:val="00E27909"/>
    <w:rsid w:val="00E279F1"/>
    <w:rsid w:val="00E27AAE"/>
    <w:rsid w:val="00E27AB3"/>
    <w:rsid w:val="00E27AD4"/>
    <w:rsid w:val="00E27BB1"/>
    <w:rsid w:val="00E27C39"/>
    <w:rsid w:val="00E304FA"/>
    <w:rsid w:val="00E30543"/>
    <w:rsid w:val="00E3055D"/>
    <w:rsid w:val="00E30781"/>
    <w:rsid w:val="00E30880"/>
    <w:rsid w:val="00E30B71"/>
    <w:rsid w:val="00E30BD2"/>
    <w:rsid w:val="00E30D7B"/>
    <w:rsid w:val="00E30DEA"/>
    <w:rsid w:val="00E3101E"/>
    <w:rsid w:val="00E310BE"/>
    <w:rsid w:val="00E315A1"/>
    <w:rsid w:val="00E31633"/>
    <w:rsid w:val="00E316D7"/>
    <w:rsid w:val="00E3194A"/>
    <w:rsid w:val="00E31AE6"/>
    <w:rsid w:val="00E31AFA"/>
    <w:rsid w:val="00E31C08"/>
    <w:rsid w:val="00E31DEB"/>
    <w:rsid w:val="00E32123"/>
    <w:rsid w:val="00E32164"/>
    <w:rsid w:val="00E32191"/>
    <w:rsid w:val="00E32250"/>
    <w:rsid w:val="00E32307"/>
    <w:rsid w:val="00E32327"/>
    <w:rsid w:val="00E3238A"/>
    <w:rsid w:val="00E323EA"/>
    <w:rsid w:val="00E323F8"/>
    <w:rsid w:val="00E324B2"/>
    <w:rsid w:val="00E325C4"/>
    <w:rsid w:val="00E326AF"/>
    <w:rsid w:val="00E326F6"/>
    <w:rsid w:val="00E32781"/>
    <w:rsid w:val="00E32C1A"/>
    <w:rsid w:val="00E32C4A"/>
    <w:rsid w:val="00E32D10"/>
    <w:rsid w:val="00E32D22"/>
    <w:rsid w:val="00E32E9D"/>
    <w:rsid w:val="00E32F32"/>
    <w:rsid w:val="00E33088"/>
    <w:rsid w:val="00E33205"/>
    <w:rsid w:val="00E33267"/>
    <w:rsid w:val="00E3328A"/>
    <w:rsid w:val="00E332E7"/>
    <w:rsid w:val="00E339BB"/>
    <w:rsid w:val="00E33AFB"/>
    <w:rsid w:val="00E33D0E"/>
    <w:rsid w:val="00E33E32"/>
    <w:rsid w:val="00E3411E"/>
    <w:rsid w:val="00E3437E"/>
    <w:rsid w:val="00E34537"/>
    <w:rsid w:val="00E345F2"/>
    <w:rsid w:val="00E34623"/>
    <w:rsid w:val="00E34793"/>
    <w:rsid w:val="00E34A8A"/>
    <w:rsid w:val="00E34AB7"/>
    <w:rsid w:val="00E34B26"/>
    <w:rsid w:val="00E34D28"/>
    <w:rsid w:val="00E34D5C"/>
    <w:rsid w:val="00E34D84"/>
    <w:rsid w:val="00E34F8E"/>
    <w:rsid w:val="00E34F92"/>
    <w:rsid w:val="00E3502F"/>
    <w:rsid w:val="00E35043"/>
    <w:rsid w:val="00E350FA"/>
    <w:rsid w:val="00E35207"/>
    <w:rsid w:val="00E3529B"/>
    <w:rsid w:val="00E35334"/>
    <w:rsid w:val="00E353AE"/>
    <w:rsid w:val="00E353BF"/>
    <w:rsid w:val="00E3542B"/>
    <w:rsid w:val="00E354F6"/>
    <w:rsid w:val="00E356B5"/>
    <w:rsid w:val="00E3576B"/>
    <w:rsid w:val="00E3591B"/>
    <w:rsid w:val="00E359C4"/>
    <w:rsid w:val="00E35B6E"/>
    <w:rsid w:val="00E35B77"/>
    <w:rsid w:val="00E35C38"/>
    <w:rsid w:val="00E35D45"/>
    <w:rsid w:val="00E3603C"/>
    <w:rsid w:val="00E3630D"/>
    <w:rsid w:val="00E36512"/>
    <w:rsid w:val="00E36574"/>
    <w:rsid w:val="00E36575"/>
    <w:rsid w:val="00E36662"/>
    <w:rsid w:val="00E367F1"/>
    <w:rsid w:val="00E3682C"/>
    <w:rsid w:val="00E369E5"/>
    <w:rsid w:val="00E36A9E"/>
    <w:rsid w:val="00E36B21"/>
    <w:rsid w:val="00E36C4D"/>
    <w:rsid w:val="00E36DF7"/>
    <w:rsid w:val="00E36E53"/>
    <w:rsid w:val="00E36ED8"/>
    <w:rsid w:val="00E36F65"/>
    <w:rsid w:val="00E37081"/>
    <w:rsid w:val="00E37324"/>
    <w:rsid w:val="00E37602"/>
    <w:rsid w:val="00E37958"/>
    <w:rsid w:val="00E37A92"/>
    <w:rsid w:val="00E37F0F"/>
    <w:rsid w:val="00E40059"/>
    <w:rsid w:val="00E400F2"/>
    <w:rsid w:val="00E40119"/>
    <w:rsid w:val="00E40372"/>
    <w:rsid w:val="00E40546"/>
    <w:rsid w:val="00E407FC"/>
    <w:rsid w:val="00E40879"/>
    <w:rsid w:val="00E40911"/>
    <w:rsid w:val="00E409E2"/>
    <w:rsid w:val="00E409F6"/>
    <w:rsid w:val="00E40B39"/>
    <w:rsid w:val="00E40B3B"/>
    <w:rsid w:val="00E40F0D"/>
    <w:rsid w:val="00E41039"/>
    <w:rsid w:val="00E410A0"/>
    <w:rsid w:val="00E41287"/>
    <w:rsid w:val="00E412AF"/>
    <w:rsid w:val="00E41450"/>
    <w:rsid w:val="00E416F8"/>
    <w:rsid w:val="00E41768"/>
    <w:rsid w:val="00E417F5"/>
    <w:rsid w:val="00E41B7D"/>
    <w:rsid w:val="00E41C33"/>
    <w:rsid w:val="00E41C34"/>
    <w:rsid w:val="00E41E71"/>
    <w:rsid w:val="00E41EAF"/>
    <w:rsid w:val="00E41F51"/>
    <w:rsid w:val="00E422B8"/>
    <w:rsid w:val="00E422F2"/>
    <w:rsid w:val="00E426E1"/>
    <w:rsid w:val="00E4282E"/>
    <w:rsid w:val="00E42857"/>
    <w:rsid w:val="00E429E4"/>
    <w:rsid w:val="00E42A12"/>
    <w:rsid w:val="00E42B3D"/>
    <w:rsid w:val="00E42BAD"/>
    <w:rsid w:val="00E42BDB"/>
    <w:rsid w:val="00E42C3F"/>
    <w:rsid w:val="00E42C82"/>
    <w:rsid w:val="00E42D93"/>
    <w:rsid w:val="00E42EAC"/>
    <w:rsid w:val="00E42F25"/>
    <w:rsid w:val="00E4311F"/>
    <w:rsid w:val="00E43218"/>
    <w:rsid w:val="00E43223"/>
    <w:rsid w:val="00E4348D"/>
    <w:rsid w:val="00E435E1"/>
    <w:rsid w:val="00E436DC"/>
    <w:rsid w:val="00E436E9"/>
    <w:rsid w:val="00E43814"/>
    <w:rsid w:val="00E43A25"/>
    <w:rsid w:val="00E43AE9"/>
    <w:rsid w:val="00E43B91"/>
    <w:rsid w:val="00E43D13"/>
    <w:rsid w:val="00E43DBE"/>
    <w:rsid w:val="00E43FBA"/>
    <w:rsid w:val="00E44156"/>
    <w:rsid w:val="00E44291"/>
    <w:rsid w:val="00E442B6"/>
    <w:rsid w:val="00E44920"/>
    <w:rsid w:val="00E449D3"/>
    <w:rsid w:val="00E44A3E"/>
    <w:rsid w:val="00E44B50"/>
    <w:rsid w:val="00E44EFC"/>
    <w:rsid w:val="00E44F33"/>
    <w:rsid w:val="00E44F7B"/>
    <w:rsid w:val="00E45082"/>
    <w:rsid w:val="00E45123"/>
    <w:rsid w:val="00E456C1"/>
    <w:rsid w:val="00E45955"/>
    <w:rsid w:val="00E45B32"/>
    <w:rsid w:val="00E45B37"/>
    <w:rsid w:val="00E45B57"/>
    <w:rsid w:val="00E45BB9"/>
    <w:rsid w:val="00E45D41"/>
    <w:rsid w:val="00E45DBA"/>
    <w:rsid w:val="00E45E6B"/>
    <w:rsid w:val="00E4616A"/>
    <w:rsid w:val="00E462B5"/>
    <w:rsid w:val="00E4631A"/>
    <w:rsid w:val="00E46495"/>
    <w:rsid w:val="00E46609"/>
    <w:rsid w:val="00E4664E"/>
    <w:rsid w:val="00E467CF"/>
    <w:rsid w:val="00E4691B"/>
    <w:rsid w:val="00E46AA7"/>
    <w:rsid w:val="00E46BB8"/>
    <w:rsid w:val="00E46C80"/>
    <w:rsid w:val="00E46D45"/>
    <w:rsid w:val="00E46D6B"/>
    <w:rsid w:val="00E46F4D"/>
    <w:rsid w:val="00E46FC9"/>
    <w:rsid w:val="00E47021"/>
    <w:rsid w:val="00E47069"/>
    <w:rsid w:val="00E4727E"/>
    <w:rsid w:val="00E47333"/>
    <w:rsid w:val="00E473BB"/>
    <w:rsid w:val="00E4743A"/>
    <w:rsid w:val="00E474E1"/>
    <w:rsid w:val="00E476F9"/>
    <w:rsid w:val="00E4781A"/>
    <w:rsid w:val="00E47821"/>
    <w:rsid w:val="00E478EA"/>
    <w:rsid w:val="00E47935"/>
    <w:rsid w:val="00E47981"/>
    <w:rsid w:val="00E47B14"/>
    <w:rsid w:val="00E47BDF"/>
    <w:rsid w:val="00E47D37"/>
    <w:rsid w:val="00E47D6E"/>
    <w:rsid w:val="00E47EE8"/>
    <w:rsid w:val="00E47FAD"/>
    <w:rsid w:val="00E50039"/>
    <w:rsid w:val="00E50063"/>
    <w:rsid w:val="00E500C8"/>
    <w:rsid w:val="00E501F7"/>
    <w:rsid w:val="00E502CE"/>
    <w:rsid w:val="00E50311"/>
    <w:rsid w:val="00E503F4"/>
    <w:rsid w:val="00E5052C"/>
    <w:rsid w:val="00E5057B"/>
    <w:rsid w:val="00E50587"/>
    <w:rsid w:val="00E505DC"/>
    <w:rsid w:val="00E506C3"/>
    <w:rsid w:val="00E506E2"/>
    <w:rsid w:val="00E5077F"/>
    <w:rsid w:val="00E509E5"/>
    <w:rsid w:val="00E50BBD"/>
    <w:rsid w:val="00E50EF3"/>
    <w:rsid w:val="00E5118F"/>
    <w:rsid w:val="00E5133C"/>
    <w:rsid w:val="00E513FC"/>
    <w:rsid w:val="00E51519"/>
    <w:rsid w:val="00E5163E"/>
    <w:rsid w:val="00E51719"/>
    <w:rsid w:val="00E517BD"/>
    <w:rsid w:val="00E51854"/>
    <w:rsid w:val="00E51976"/>
    <w:rsid w:val="00E51B2B"/>
    <w:rsid w:val="00E51F87"/>
    <w:rsid w:val="00E5213A"/>
    <w:rsid w:val="00E52235"/>
    <w:rsid w:val="00E522AB"/>
    <w:rsid w:val="00E52360"/>
    <w:rsid w:val="00E5252E"/>
    <w:rsid w:val="00E526B6"/>
    <w:rsid w:val="00E52720"/>
    <w:rsid w:val="00E5273C"/>
    <w:rsid w:val="00E527CD"/>
    <w:rsid w:val="00E52BAB"/>
    <w:rsid w:val="00E531E8"/>
    <w:rsid w:val="00E53261"/>
    <w:rsid w:val="00E5369A"/>
    <w:rsid w:val="00E53906"/>
    <w:rsid w:val="00E53B94"/>
    <w:rsid w:val="00E53C80"/>
    <w:rsid w:val="00E53CC9"/>
    <w:rsid w:val="00E53DB4"/>
    <w:rsid w:val="00E53F58"/>
    <w:rsid w:val="00E54031"/>
    <w:rsid w:val="00E5452A"/>
    <w:rsid w:val="00E545FD"/>
    <w:rsid w:val="00E5470B"/>
    <w:rsid w:val="00E548D4"/>
    <w:rsid w:val="00E5492D"/>
    <w:rsid w:val="00E549FF"/>
    <w:rsid w:val="00E54CAF"/>
    <w:rsid w:val="00E54D2A"/>
    <w:rsid w:val="00E54E2D"/>
    <w:rsid w:val="00E54E46"/>
    <w:rsid w:val="00E54EF3"/>
    <w:rsid w:val="00E55011"/>
    <w:rsid w:val="00E5518E"/>
    <w:rsid w:val="00E552B1"/>
    <w:rsid w:val="00E552E5"/>
    <w:rsid w:val="00E553E8"/>
    <w:rsid w:val="00E5546E"/>
    <w:rsid w:val="00E5569D"/>
    <w:rsid w:val="00E556C8"/>
    <w:rsid w:val="00E55BD2"/>
    <w:rsid w:val="00E55E4F"/>
    <w:rsid w:val="00E55E87"/>
    <w:rsid w:val="00E55F58"/>
    <w:rsid w:val="00E560D9"/>
    <w:rsid w:val="00E561C0"/>
    <w:rsid w:val="00E561D1"/>
    <w:rsid w:val="00E562D1"/>
    <w:rsid w:val="00E5631F"/>
    <w:rsid w:val="00E563A9"/>
    <w:rsid w:val="00E567A7"/>
    <w:rsid w:val="00E5693F"/>
    <w:rsid w:val="00E56985"/>
    <w:rsid w:val="00E569D8"/>
    <w:rsid w:val="00E56A31"/>
    <w:rsid w:val="00E56A6F"/>
    <w:rsid w:val="00E56E76"/>
    <w:rsid w:val="00E56FD4"/>
    <w:rsid w:val="00E5706E"/>
    <w:rsid w:val="00E570E0"/>
    <w:rsid w:val="00E57208"/>
    <w:rsid w:val="00E57238"/>
    <w:rsid w:val="00E572A0"/>
    <w:rsid w:val="00E572FE"/>
    <w:rsid w:val="00E5741E"/>
    <w:rsid w:val="00E57535"/>
    <w:rsid w:val="00E575DB"/>
    <w:rsid w:val="00E5765D"/>
    <w:rsid w:val="00E578AF"/>
    <w:rsid w:val="00E578E2"/>
    <w:rsid w:val="00E5799E"/>
    <w:rsid w:val="00E57A06"/>
    <w:rsid w:val="00E57B10"/>
    <w:rsid w:val="00E57BBE"/>
    <w:rsid w:val="00E57C5B"/>
    <w:rsid w:val="00E57CC2"/>
    <w:rsid w:val="00E57E74"/>
    <w:rsid w:val="00E60015"/>
    <w:rsid w:val="00E60487"/>
    <w:rsid w:val="00E60724"/>
    <w:rsid w:val="00E60798"/>
    <w:rsid w:val="00E607E6"/>
    <w:rsid w:val="00E60CCB"/>
    <w:rsid w:val="00E60D54"/>
    <w:rsid w:val="00E60E2F"/>
    <w:rsid w:val="00E60EFD"/>
    <w:rsid w:val="00E60F0D"/>
    <w:rsid w:val="00E61027"/>
    <w:rsid w:val="00E610AD"/>
    <w:rsid w:val="00E612E3"/>
    <w:rsid w:val="00E61461"/>
    <w:rsid w:val="00E61972"/>
    <w:rsid w:val="00E61A25"/>
    <w:rsid w:val="00E61A39"/>
    <w:rsid w:val="00E61CE5"/>
    <w:rsid w:val="00E61E05"/>
    <w:rsid w:val="00E61E30"/>
    <w:rsid w:val="00E61F46"/>
    <w:rsid w:val="00E61FF0"/>
    <w:rsid w:val="00E61FFA"/>
    <w:rsid w:val="00E62072"/>
    <w:rsid w:val="00E622F1"/>
    <w:rsid w:val="00E6232D"/>
    <w:rsid w:val="00E6237F"/>
    <w:rsid w:val="00E623A2"/>
    <w:rsid w:val="00E6244F"/>
    <w:rsid w:val="00E625A9"/>
    <w:rsid w:val="00E6288A"/>
    <w:rsid w:val="00E6288D"/>
    <w:rsid w:val="00E62908"/>
    <w:rsid w:val="00E62D16"/>
    <w:rsid w:val="00E62D31"/>
    <w:rsid w:val="00E62F1F"/>
    <w:rsid w:val="00E62F77"/>
    <w:rsid w:val="00E62F96"/>
    <w:rsid w:val="00E6300C"/>
    <w:rsid w:val="00E63402"/>
    <w:rsid w:val="00E6351C"/>
    <w:rsid w:val="00E63717"/>
    <w:rsid w:val="00E63777"/>
    <w:rsid w:val="00E638AA"/>
    <w:rsid w:val="00E63A16"/>
    <w:rsid w:val="00E63A31"/>
    <w:rsid w:val="00E63A3F"/>
    <w:rsid w:val="00E63B1C"/>
    <w:rsid w:val="00E63BAE"/>
    <w:rsid w:val="00E63D03"/>
    <w:rsid w:val="00E63D99"/>
    <w:rsid w:val="00E63EAE"/>
    <w:rsid w:val="00E63F75"/>
    <w:rsid w:val="00E63F8B"/>
    <w:rsid w:val="00E64114"/>
    <w:rsid w:val="00E641A7"/>
    <w:rsid w:val="00E643E7"/>
    <w:rsid w:val="00E6450F"/>
    <w:rsid w:val="00E6452C"/>
    <w:rsid w:val="00E646A5"/>
    <w:rsid w:val="00E647A2"/>
    <w:rsid w:val="00E64A54"/>
    <w:rsid w:val="00E64BF6"/>
    <w:rsid w:val="00E64CE7"/>
    <w:rsid w:val="00E64CF9"/>
    <w:rsid w:val="00E64E02"/>
    <w:rsid w:val="00E64E76"/>
    <w:rsid w:val="00E64E99"/>
    <w:rsid w:val="00E64F51"/>
    <w:rsid w:val="00E64FC8"/>
    <w:rsid w:val="00E6518C"/>
    <w:rsid w:val="00E651F9"/>
    <w:rsid w:val="00E652EA"/>
    <w:rsid w:val="00E6530C"/>
    <w:rsid w:val="00E65497"/>
    <w:rsid w:val="00E654DE"/>
    <w:rsid w:val="00E656F2"/>
    <w:rsid w:val="00E65875"/>
    <w:rsid w:val="00E659EB"/>
    <w:rsid w:val="00E65B4D"/>
    <w:rsid w:val="00E65BC2"/>
    <w:rsid w:val="00E65C1C"/>
    <w:rsid w:val="00E65C67"/>
    <w:rsid w:val="00E65F09"/>
    <w:rsid w:val="00E65F41"/>
    <w:rsid w:val="00E65FE4"/>
    <w:rsid w:val="00E6603B"/>
    <w:rsid w:val="00E6605B"/>
    <w:rsid w:val="00E660F8"/>
    <w:rsid w:val="00E66103"/>
    <w:rsid w:val="00E6611C"/>
    <w:rsid w:val="00E66333"/>
    <w:rsid w:val="00E664C5"/>
    <w:rsid w:val="00E6657E"/>
    <w:rsid w:val="00E665AE"/>
    <w:rsid w:val="00E6673B"/>
    <w:rsid w:val="00E6676C"/>
    <w:rsid w:val="00E66778"/>
    <w:rsid w:val="00E6689C"/>
    <w:rsid w:val="00E66B14"/>
    <w:rsid w:val="00E66D53"/>
    <w:rsid w:val="00E66EF8"/>
    <w:rsid w:val="00E66FED"/>
    <w:rsid w:val="00E672AC"/>
    <w:rsid w:val="00E67400"/>
    <w:rsid w:val="00E67464"/>
    <w:rsid w:val="00E6746E"/>
    <w:rsid w:val="00E6769A"/>
    <w:rsid w:val="00E67802"/>
    <w:rsid w:val="00E67885"/>
    <w:rsid w:val="00E67893"/>
    <w:rsid w:val="00E6791E"/>
    <w:rsid w:val="00E679C5"/>
    <w:rsid w:val="00E67A1D"/>
    <w:rsid w:val="00E67A42"/>
    <w:rsid w:val="00E67AB5"/>
    <w:rsid w:val="00E67E17"/>
    <w:rsid w:val="00E67E66"/>
    <w:rsid w:val="00E67EF8"/>
    <w:rsid w:val="00E67F6A"/>
    <w:rsid w:val="00E70076"/>
    <w:rsid w:val="00E70126"/>
    <w:rsid w:val="00E70220"/>
    <w:rsid w:val="00E70438"/>
    <w:rsid w:val="00E70498"/>
    <w:rsid w:val="00E70499"/>
    <w:rsid w:val="00E70590"/>
    <w:rsid w:val="00E70619"/>
    <w:rsid w:val="00E7086D"/>
    <w:rsid w:val="00E70933"/>
    <w:rsid w:val="00E70943"/>
    <w:rsid w:val="00E709B6"/>
    <w:rsid w:val="00E70A0D"/>
    <w:rsid w:val="00E70A27"/>
    <w:rsid w:val="00E70AB5"/>
    <w:rsid w:val="00E70B5D"/>
    <w:rsid w:val="00E70C39"/>
    <w:rsid w:val="00E70E0E"/>
    <w:rsid w:val="00E70F56"/>
    <w:rsid w:val="00E70F79"/>
    <w:rsid w:val="00E71083"/>
    <w:rsid w:val="00E715BE"/>
    <w:rsid w:val="00E7160E"/>
    <w:rsid w:val="00E71737"/>
    <w:rsid w:val="00E717E9"/>
    <w:rsid w:val="00E71831"/>
    <w:rsid w:val="00E719EE"/>
    <w:rsid w:val="00E71A77"/>
    <w:rsid w:val="00E71A80"/>
    <w:rsid w:val="00E71B2D"/>
    <w:rsid w:val="00E71F8B"/>
    <w:rsid w:val="00E7217A"/>
    <w:rsid w:val="00E7219B"/>
    <w:rsid w:val="00E72552"/>
    <w:rsid w:val="00E7262D"/>
    <w:rsid w:val="00E726B9"/>
    <w:rsid w:val="00E727A1"/>
    <w:rsid w:val="00E72869"/>
    <w:rsid w:val="00E72879"/>
    <w:rsid w:val="00E72B86"/>
    <w:rsid w:val="00E72D34"/>
    <w:rsid w:val="00E730A6"/>
    <w:rsid w:val="00E73297"/>
    <w:rsid w:val="00E735CF"/>
    <w:rsid w:val="00E739B2"/>
    <w:rsid w:val="00E73FE1"/>
    <w:rsid w:val="00E74059"/>
    <w:rsid w:val="00E74115"/>
    <w:rsid w:val="00E74181"/>
    <w:rsid w:val="00E741DE"/>
    <w:rsid w:val="00E742A0"/>
    <w:rsid w:val="00E7451B"/>
    <w:rsid w:val="00E74617"/>
    <w:rsid w:val="00E74730"/>
    <w:rsid w:val="00E748BC"/>
    <w:rsid w:val="00E74EE2"/>
    <w:rsid w:val="00E74EEF"/>
    <w:rsid w:val="00E74F3D"/>
    <w:rsid w:val="00E750D7"/>
    <w:rsid w:val="00E750D9"/>
    <w:rsid w:val="00E7520C"/>
    <w:rsid w:val="00E75238"/>
    <w:rsid w:val="00E752C3"/>
    <w:rsid w:val="00E753B2"/>
    <w:rsid w:val="00E75455"/>
    <w:rsid w:val="00E754DA"/>
    <w:rsid w:val="00E75BA5"/>
    <w:rsid w:val="00E75D65"/>
    <w:rsid w:val="00E75E00"/>
    <w:rsid w:val="00E75E73"/>
    <w:rsid w:val="00E75F4B"/>
    <w:rsid w:val="00E75F6A"/>
    <w:rsid w:val="00E75FD6"/>
    <w:rsid w:val="00E7625C"/>
    <w:rsid w:val="00E7643D"/>
    <w:rsid w:val="00E764DE"/>
    <w:rsid w:val="00E7652B"/>
    <w:rsid w:val="00E7656E"/>
    <w:rsid w:val="00E76590"/>
    <w:rsid w:val="00E765E9"/>
    <w:rsid w:val="00E76724"/>
    <w:rsid w:val="00E7687A"/>
    <w:rsid w:val="00E768DD"/>
    <w:rsid w:val="00E76957"/>
    <w:rsid w:val="00E76BB4"/>
    <w:rsid w:val="00E76C40"/>
    <w:rsid w:val="00E76C84"/>
    <w:rsid w:val="00E76DD1"/>
    <w:rsid w:val="00E76F24"/>
    <w:rsid w:val="00E76FF7"/>
    <w:rsid w:val="00E770A4"/>
    <w:rsid w:val="00E771EA"/>
    <w:rsid w:val="00E772A7"/>
    <w:rsid w:val="00E77332"/>
    <w:rsid w:val="00E776B6"/>
    <w:rsid w:val="00E776C1"/>
    <w:rsid w:val="00E7772E"/>
    <w:rsid w:val="00E777B4"/>
    <w:rsid w:val="00E7782C"/>
    <w:rsid w:val="00E77C41"/>
    <w:rsid w:val="00E77E8E"/>
    <w:rsid w:val="00E77EB8"/>
    <w:rsid w:val="00E80343"/>
    <w:rsid w:val="00E804FF"/>
    <w:rsid w:val="00E80529"/>
    <w:rsid w:val="00E80609"/>
    <w:rsid w:val="00E80623"/>
    <w:rsid w:val="00E80807"/>
    <w:rsid w:val="00E8085F"/>
    <w:rsid w:val="00E80910"/>
    <w:rsid w:val="00E80919"/>
    <w:rsid w:val="00E80A83"/>
    <w:rsid w:val="00E80AA1"/>
    <w:rsid w:val="00E80CE7"/>
    <w:rsid w:val="00E80D49"/>
    <w:rsid w:val="00E80D6E"/>
    <w:rsid w:val="00E80DF4"/>
    <w:rsid w:val="00E80E81"/>
    <w:rsid w:val="00E80FE4"/>
    <w:rsid w:val="00E8115D"/>
    <w:rsid w:val="00E813CD"/>
    <w:rsid w:val="00E8140A"/>
    <w:rsid w:val="00E8140D"/>
    <w:rsid w:val="00E815BF"/>
    <w:rsid w:val="00E8160E"/>
    <w:rsid w:val="00E817F4"/>
    <w:rsid w:val="00E81932"/>
    <w:rsid w:val="00E81A9A"/>
    <w:rsid w:val="00E81B38"/>
    <w:rsid w:val="00E81C8A"/>
    <w:rsid w:val="00E81D49"/>
    <w:rsid w:val="00E8217B"/>
    <w:rsid w:val="00E8223F"/>
    <w:rsid w:val="00E826F7"/>
    <w:rsid w:val="00E8275D"/>
    <w:rsid w:val="00E8288C"/>
    <w:rsid w:val="00E8295C"/>
    <w:rsid w:val="00E82C13"/>
    <w:rsid w:val="00E82CD1"/>
    <w:rsid w:val="00E82FBE"/>
    <w:rsid w:val="00E8319F"/>
    <w:rsid w:val="00E8386B"/>
    <w:rsid w:val="00E83B79"/>
    <w:rsid w:val="00E83C50"/>
    <w:rsid w:val="00E83C5C"/>
    <w:rsid w:val="00E83CC6"/>
    <w:rsid w:val="00E83CF6"/>
    <w:rsid w:val="00E83DD9"/>
    <w:rsid w:val="00E83E5A"/>
    <w:rsid w:val="00E83F33"/>
    <w:rsid w:val="00E84122"/>
    <w:rsid w:val="00E84148"/>
    <w:rsid w:val="00E8442E"/>
    <w:rsid w:val="00E8446C"/>
    <w:rsid w:val="00E8461D"/>
    <w:rsid w:val="00E84777"/>
    <w:rsid w:val="00E84891"/>
    <w:rsid w:val="00E8489F"/>
    <w:rsid w:val="00E848B9"/>
    <w:rsid w:val="00E848EB"/>
    <w:rsid w:val="00E8491C"/>
    <w:rsid w:val="00E849A5"/>
    <w:rsid w:val="00E849A8"/>
    <w:rsid w:val="00E84A94"/>
    <w:rsid w:val="00E84B79"/>
    <w:rsid w:val="00E84CD5"/>
    <w:rsid w:val="00E84D43"/>
    <w:rsid w:val="00E84D66"/>
    <w:rsid w:val="00E84D88"/>
    <w:rsid w:val="00E84E32"/>
    <w:rsid w:val="00E84EC5"/>
    <w:rsid w:val="00E84F90"/>
    <w:rsid w:val="00E85258"/>
    <w:rsid w:val="00E852EE"/>
    <w:rsid w:val="00E85353"/>
    <w:rsid w:val="00E8551C"/>
    <w:rsid w:val="00E8563A"/>
    <w:rsid w:val="00E85648"/>
    <w:rsid w:val="00E85901"/>
    <w:rsid w:val="00E85923"/>
    <w:rsid w:val="00E859D6"/>
    <w:rsid w:val="00E85A3B"/>
    <w:rsid w:val="00E85B69"/>
    <w:rsid w:val="00E85D87"/>
    <w:rsid w:val="00E85E8A"/>
    <w:rsid w:val="00E85FC0"/>
    <w:rsid w:val="00E85FD9"/>
    <w:rsid w:val="00E863D1"/>
    <w:rsid w:val="00E866D1"/>
    <w:rsid w:val="00E86831"/>
    <w:rsid w:val="00E86869"/>
    <w:rsid w:val="00E868F1"/>
    <w:rsid w:val="00E869BC"/>
    <w:rsid w:val="00E869D0"/>
    <w:rsid w:val="00E86C2D"/>
    <w:rsid w:val="00E86C51"/>
    <w:rsid w:val="00E86FD4"/>
    <w:rsid w:val="00E870DA"/>
    <w:rsid w:val="00E87235"/>
    <w:rsid w:val="00E87246"/>
    <w:rsid w:val="00E87340"/>
    <w:rsid w:val="00E87355"/>
    <w:rsid w:val="00E873DC"/>
    <w:rsid w:val="00E873DE"/>
    <w:rsid w:val="00E8741F"/>
    <w:rsid w:val="00E8752A"/>
    <w:rsid w:val="00E876A4"/>
    <w:rsid w:val="00E87AA4"/>
    <w:rsid w:val="00E87C52"/>
    <w:rsid w:val="00E87C99"/>
    <w:rsid w:val="00E87CA3"/>
    <w:rsid w:val="00E87DB6"/>
    <w:rsid w:val="00E9026E"/>
    <w:rsid w:val="00E90381"/>
    <w:rsid w:val="00E903F8"/>
    <w:rsid w:val="00E90460"/>
    <w:rsid w:val="00E904E5"/>
    <w:rsid w:val="00E904FB"/>
    <w:rsid w:val="00E905E0"/>
    <w:rsid w:val="00E90791"/>
    <w:rsid w:val="00E908BF"/>
    <w:rsid w:val="00E908C6"/>
    <w:rsid w:val="00E90A9E"/>
    <w:rsid w:val="00E90B3B"/>
    <w:rsid w:val="00E90B6B"/>
    <w:rsid w:val="00E90B7B"/>
    <w:rsid w:val="00E90B9E"/>
    <w:rsid w:val="00E90C13"/>
    <w:rsid w:val="00E90C6C"/>
    <w:rsid w:val="00E90D7A"/>
    <w:rsid w:val="00E90DAF"/>
    <w:rsid w:val="00E90DFE"/>
    <w:rsid w:val="00E90E40"/>
    <w:rsid w:val="00E90F63"/>
    <w:rsid w:val="00E91071"/>
    <w:rsid w:val="00E912DF"/>
    <w:rsid w:val="00E91487"/>
    <w:rsid w:val="00E9188F"/>
    <w:rsid w:val="00E918E0"/>
    <w:rsid w:val="00E918EC"/>
    <w:rsid w:val="00E9199C"/>
    <w:rsid w:val="00E91A0A"/>
    <w:rsid w:val="00E91AF6"/>
    <w:rsid w:val="00E91C64"/>
    <w:rsid w:val="00E91D30"/>
    <w:rsid w:val="00E91D3F"/>
    <w:rsid w:val="00E91D40"/>
    <w:rsid w:val="00E91E76"/>
    <w:rsid w:val="00E91E82"/>
    <w:rsid w:val="00E91F46"/>
    <w:rsid w:val="00E91FB3"/>
    <w:rsid w:val="00E91FEA"/>
    <w:rsid w:val="00E92042"/>
    <w:rsid w:val="00E92146"/>
    <w:rsid w:val="00E922E8"/>
    <w:rsid w:val="00E92321"/>
    <w:rsid w:val="00E924D0"/>
    <w:rsid w:val="00E924D6"/>
    <w:rsid w:val="00E92583"/>
    <w:rsid w:val="00E925BE"/>
    <w:rsid w:val="00E92701"/>
    <w:rsid w:val="00E928FB"/>
    <w:rsid w:val="00E929F1"/>
    <w:rsid w:val="00E92A2D"/>
    <w:rsid w:val="00E92B8E"/>
    <w:rsid w:val="00E92D65"/>
    <w:rsid w:val="00E92EAF"/>
    <w:rsid w:val="00E92F91"/>
    <w:rsid w:val="00E92F9D"/>
    <w:rsid w:val="00E93158"/>
    <w:rsid w:val="00E93287"/>
    <w:rsid w:val="00E93458"/>
    <w:rsid w:val="00E934C3"/>
    <w:rsid w:val="00E935FF"/>
    <w:rsid w:val="00E9365F"/>
    <w:rsid w:val="00E93877"/>
    <w:rsid w:val="00E93A3E"/>
    <w:rsid w:val="00E93A49"/>
    <w:rsid w:val="00E93AB3"/>
    <w:rsid w:val="00E93ACB"/>
    <w:rsid w:val="00E93BF8"/>
    <w:rsid w:val="00E93DEC"/>
    <w:rsid w:val="00E93F1E"/>
    <w:rsid w:val="00E93FE9"/>
    <w:rsid w:val="00E940EE"/>
    <w:rsid w:val="00E94377"/>
    <w:rsid w:val="00E94546"/>
    <w:rsid w:val="00E946E7"/>
    <w:rsid w:val="00E94926"/>
    <w:rsid w:val="00E94A76"/>
    <w:rsid w:val="00E94AA0"/>
    <w:rsid w:val="00E94AED"/>
    <w:rsid w:val="00E94B36"/>
    <w:rsid w:val="00E94B4D"/>
    <w:rsid w:val="00E94BAE"/>
    <w:rsid w:val="00E94BB4"/>
    <w:rsid w:val="00E94BBF"/>
    <w:rsid w:val="00E94BFD"/>
    <w:rsid w:val="00E94C70"/>
    <w:rsid w:val="00E94F64"/>
    <w:rsid w:val="00E94FEA"/>
    <w:rsid w:val="00E950C1"/>
    <w:rsid w:val="00E951D9"/>
    <w:rsid w:val="00E95442"/>
    <w:rsid w:val="00E95764"/>
    <w:rsid w:val="00E958BB"/>
    <w:rsid w:val="00E95988"/>
    <w:rsid w:val="00E959A7"/>
    <w:rsid w:val="00E95A05"/>
    <w:rsid w:val="00E95A9C"/>
    <w:rsid w:val="00E95B3D"/>
    <w:rsid w:val="00E95C50"/>
    <w:rsid w:val="00E95D38"/>
    <w:rsid w:val="00E95EF4"/>
    <w:rsid w:val="00E9627E"/>
    <w:rsid w:val="00E9628B"/>
    <w:rsid w:val="00E96336"/>
    <w:rsid w:val="00E96470"/>
    <w:rsid w:val="00E966C0"/>
    <w:rsid w:val="00E9683B"/>
    <w:rsid w:val="00E96962"/>
    <w:rsid w:val="00E96967"/>
    <w:rsid w:val="00E96C8C"/>
    <w:rsid w:val="00E96FDE"/>
    <w:rsid w:val="00E971DE"/>
    <w:rsid w:val="00E97224"/>
    <w:rsid w:val="00E97248"/>
    <w:rsid w:val="00E97335"/>
    <w:rsid w:val="00E975AC"/>
    <w:rsid w:val="00E97AB7"/>
    <w:rsid w:val="00E97C22"/>
    <w:rsid w:val="00E97CA3"/>
    <w:rsid w:val="00E97D44"/>
    <w:rsid w:val="00E97DF6"/>
    <w:rsid w:val="00E97E13"/>
    <w:rsid w:val="00E97ED0"/>
    <w:rsid w:val="00E97FDC"/>
    <w:rsid w:val="00E97FFA"/>
    <w:rsid w:val="00EA00A2"/>
    <w:rsid w:val="00EA01F3"/>
    <w:rsid w:val="00EA021D"/>
    <w:rsid w:val="00EA024A"/>
    <w:rsid w:val="00EA028C"/>
    <w:rsid w:val="00EA03BE"/>
    <w:rsid w:val="00EA03D1"/>
    <w:rsid w:val="00EA0480"/>
    <w:rsid w:val="00EA04D1"/>
    <w:rsid w:val="00EA05F3"/>
    <w:rsid w:val="00EA0792"/>
    <w:rsid w:val="00EA080F"/>
    <w:rsid w:val="00EA088C"/>
    <w:rsid w:val="00EA0A0E"/>
    <w:rsid w:val="00EA0C41"/>
    <w:rsid w:val="00EA0C4E"/>
    <w:rsid w:val="00EA0E65"/>
    <w:rsid w:val="00EA138F"/>
    <w:rsid w:val="00EA13AB"/>
    <w:rsid w:val="00EA15AD"/>
    <w:rsid w:val="00EA15E6"/>
    <w:rsid w:val="00EA15FA"/>
    <w:rsid w:val="00EA183C"/>
    <w:rsid w:val="00EA19F7"/>
    <w:rsid w:val="00EA1C81"/>
    <w:rsid w:val="00EA1D4A"/>
    <w:rsid w:val="00EA1DEE"/>
    <w:rsid w:val="00EA1E99"/>
    <w:rsid w:val="00EA1EDA"/>
    <w:rsid w:val="00EA1EF4"/>
    <w:rsid w:val="00EA1F17"/>
    <w:rsid w:val="00EA2150"/>
    <w:rsid w:val="00EA2182"/>
    <w:rsid w:val="00EA2284"/>
    <w:rsid w:val="00EA2382"/>
    <w:rsid w:val="00EA2400"/>
    <w:rsid w:val="00EA242F"/>
    <w:rsid w:val="00EA24F5"/>
    <w:rsid w:val="00EA26A7"/>
    <w:rsid w:val="00EA273A"/>
    <w:rsid w:val="00EA2870"/>
    <w:rsid w:val="00EA2A2C"/>
    <w:rsid w:val="00EA2ABE"/>
    <w:rsid w:val="00EA2D38"/>
    <w:rsid w:val="00EA2E51"/>
    <w:rsid w:val="00EA2E8E"/>
    <w:rsid w:val="00EA2EC7"/>
    <w:rsid w:val="00EA3094"/>
    <w:rsid w:val="00EA31B4"/>
    <w:rsid w:val="00EA330B"/>
    <w:rsid w:val="00EA3487"/>
    <w:rsid w:val="00EA34B5"/>
    <w:rsid w:val="00EA356E"/>
    <w:rsid w:val="00EA391A"/>
    <w:rsid w:val="00EA3B01"/>
    <w:rsid w:val="00EA3B7F"/>
    <w:rsid w:val="00EA3C77"/>
    <w:rsid w:val="00EA3F75"/>
    <w:rsid w:val="00EA40F4"/>
    <w:rsid w:val="00EA4196"/>
    <w:rsid w:val="00EA425F"/>
    <w:rsid w:val="00EA427D"/>
    <w:rsid w:val="00EA43FA"/>
    <w:rsid w:val="00EA44A5"/>
    <w:rsid w:val="00EA4507"/>
    <w:rsid w:val="00EA4555"/>
    <w:rsid w:val="00EA4565"/>
    <w:rsid w:val="00EA48FE"/>
    <w:rsid w:val="00EA49A9"/>
    <w:rsid w:val="00EA4B7A"/>
    <w:rsid w:val="00EA4BE8"/>
    <w:rsid w:val="00EA4CCB"/>
    <w:rsid w:val="00EA4E25"/>
    <w:rsid w:val="00EA4E5A"/>
    <w:rsid w:val="00EA4FE2"/>
    <w:rsid w:val="00EA528A"/>
    <w:rsid w:val="00EA5328"/>
    <w:rsid w:val="00EA59CF"/>
    <w:rsid w:val="00EA5A55"/>
    <w:rsid w:val="00EA5ACB"/>
    <w:rsid w:val="00EA5AEF"/>
    <w:rsid w:val="00EA5CF5"/>
    <w:rsid w:val="00EA5D98"/>
    <w:rsid w:val="00EA5E53"/>
    <w:rsid w:val="00EA5EEA"/>
    <w:rsid w:val="00EA5F24"/>
    <w:rsid w:val="00EA621C"/>
    <w:rsid w:val="00EA633E"/>
    <w:rsid w:val="00EA67F6"/>
    <w:rsid w:val="00EA686E"/>
    <w:rsid w:val="00EA6ACE"/>
    <w:rsid w:val="00EA6F50"/>
    <w:rsid w:val="00EA71C0"/>
    <w:rsid w:val="00EA7274"/>
    <w:rsid w:val="00EA72E3"/>
    <w:rsid w:val="00EA738E"/>
    <w:rsid w:val="00EA756F"/>
    <w:rsid w:val="00EA76D1"/>
    <w:rsid w:val="00EA776C"/>
    <w:rsid w:val="00EA77C5"/>
    <w:rsid w:val="00EA78C6"/>
    <w:rsid w:val="00EA7903"/>
    <w:rsid w:val="00EA7960"/>
    <w:rsid w:val="00EA7AC3"/>
    <w:rsid w:val="00EA7C26"/>
    <w:rsid w:val="00EA7D39"/>
    <w:rsid w:val="00EA7D5B"/>
    <w:rsid w:val="00EA7DD3"/>
    <w:rsid w:val="00EA7E78"/>
    <w:rsid w:val="00EA7FDC"/>
    <w:rsid w:val="00EB00D5"/>
    <w:rsid w:val="00EB0294"/>
    <w:rsid w:val="00EB0332"/>
    <w:rsid w:val="00EB07A7"/>
    <w:rsid w:val="00EB09BD"/>
    <w:rsid w:val="00EB09CF"/>
    <w:rsid w:val="00EB0A8D"/>
    <w:rsid w:val="00EB0AED"/>
    <w:rsid w:val="00EB0AFC"/>
    <w:rsid w:val="00EB0D8F"/>
    <w:rsid w:val="00EB0F5D"/>
    <w:rsid w:val="00EB101E"/>
    <w:rsid w:val="00EB1032"/>
    <w:rsid w:val="00EB112D"/>
    <w:rsid w:val="00EB1131"/>
    <w:rsid w:val="00EB1206"/>
    <w:rsid w:val="00EB12AD"/>
    <w:rsid w:val="00EB1355"/>
    <w:rsid w:val="00EB1575"/>
    <w:rsid w:val="00EB178B"/>
    <w:rsid w:val="00EB1794"/>
    <w:rsid w:val="00EB1813"/>
    <w:rsid w:val="00EB191C"/>
    <w:rsid w:val="00EB191D"/>
    <w:rsid w:val="00EB1AB4"/>
    <w:rsid w:val="00EB1CBA"/>
    <w:rsid w:val="00EB1D45"/>
    <w:rsid w:val="00EB1DA4"/>
    <w:rsid w:val="00EB1E85"/>
    <w:rsid w:val="00EB1ED1"/>
    <w:rsid w:val="00EB20E9"/>
    <w:rsid w:val="00EB2146"/>
    <w:rsid w:val="00EB219D"/>
    <w:rsid w:val="00EB2224"/>
    <w:rsid w:val="00EB224C"/>
    <w:rsid w:val="00EB23BB"/>
    <w:rsid w:val="00EB24F0"/>
    <w:rsid w:val="00EB2798"/>
    <w:rsid w:val="00EB2897"/>
    <w:rsid w:val="00EB2907"/>
    <w:rsid w:val="00EB29DA"/>
    <w:rsid w:val="00EB2A2C"/>
    <w:rsid w:val="00EB2A75"/>
    <w:rsid w:val="00EB2AB7"/>
    <w:rsid w:val="00EB2AEB"/>
    <w:rsid w:val="00EB2BE5"/>
    <w:rsid w:val="00EB2C98"/>
    <w:rsid w:val="00EB2F27"/>
    <w:rsid w:val="00EB3015"/>
    <w:rsid w:val="00EB305B"/>
    <w:rsid w:val="00EB3106"/>
    <w:rsid w:val="00EB3263"/>
    <w:rsid w:val="00EB34E0"/>
    <w:rsid w:val="00EB3520"/>
    <w:rsid w:val="00EB3521"/>
    <w:rsid w:val="00EB3633"/>
    <w:rsid w:val="00EB3834"/>
    <w:rsid w:val="00EB3926"/>
    <w:rsid w:val="00EB39F1"/>
    <w:rsid w:val="00EB3A8F"/>
    <w:rsid w:val="00EB3AD3"/>
    <w:rsid w:val="00EB3E75"/>
    <w:rsid w:val="00EB3F3A"/>
    <w:rsid w:val="00EB411D"/>
    <w:rsid w:val="00EB41D3"/>
    <w:rsid w:val="00EB4315"/>
    <w:rsid w:val="00EB4458"/>
    <w:rsid w:val="00EB445F"/>
    <w:rsid w:val="00EB44D7"/>
    <w:rsid w:val="00EB45A7"/>
    <w:rsid w:val="00EB46A0"/>
    <w:rsid w:val="00EB4700"/>
    <w:rsid w:val="00EB472B"/>
    <w:rsid w:val="00EB47FB"/>
    <w:rsid w:val="00EB493D"/>
    <w:rsid w:val="00EB4997"/>
    <w:rsid w:val="00EB4E59"/>
    <w:rsid w:val="00EB4E94"/>
    <w:rsid w:val="00EB4E98"/>
    <w:rsid w:val="00EB5028"/>
    <w:rsid w:val="00EB510F"/>
    <w:rsid w:val="00EB519F"/>
    <w:rsid w:val="00EB521E"/>
    <w:rsid w:val="00EB5236"/>
    <w:rsid w:val="00EB52A2"/>
    <w:rsid w:val="00EB53AE"/>
    <w:rsid w:val="00EB55C2"/>
    <w:rsid w:val="00EB561C"/>
    <w:rsid w:val="00EB56AF"/>
    <w:rsid w:val="00EB585C"/>
    <w:rsid w:val="00EB5A67"/>
    <w:rsid w:val="00EB5B4D"/>
    <w:rsid w:val="00EB5CAA"/>
    <w:rsid w:val="00EB5CDE"/>
    <w:rsid w:val="00EB5D82"/>
    <w:rsid w:val="00EB5EFF"/>
    <w:rsid w:val="00EB5F6B"/>
    <w:rsid w:val="00EB623D"/>
    <w:rsid w:val="00EB6509"/>
    <w:rsid w:val="00EB6578"/>
    <w:rsid w:val="00EB661A"/>
    <w:rsid w:val="00EB66B9"/>
    <w:rsid w:val="00EB66BB"/>
    <w:rsid w:val="00EB66DB"/>
    <w:rsid w:val="00EB66E2"/>
    <w:rsid w:val="00EB6993"/>
    <w:rsid w:val="00EB6B94"/>
    <w:rsid w:val="00EB6BCC"/>
    <w:rsid w:val="00EB6CEB"/>
    <w:rsid w:val="00EB6D31"/>
    <w:rsid w:val="00EB6D57"/>
    <w:rsid w:val="00EB6DE2"/>
    <w:rsid w:val="00EB6F07"/>
    <w:rsid w:val="00EB6F3A"/>
    <w:rsid w:val="00EB6F5B"/>
    <w:rsid w:val="00EB6F9B"/>
    <w:rsid w:val="00EB6FB4"/>
    <w:rsid w:val="00EB70B6"/>
    <w:rsid w:val="00EB712C"/>
    <w:rsid w:val="00EB72BA"/>
    <w:rsid w:val="00EB749C"/>
    <w:rsid w:val="00EB74AC"/>
    <w:rsid w:val="00EB7528"/>
    <w:rsid w:val="00EB753B"/>
    <w:rsid w:val="00EB7577"/>
    <w:rsid w:val="00EB7677"/>
    <w:rsid w:val="00EB7721"/>
    <w:rsid w:val="00EB792B"/>
    <w:rsid w:val="00EB795E"/>
    <w:rsid w:val="00EB7A1D"/>
    <w:rsid w:val="00EB7AED"/>
    <w:rsid w:val="00EB7B1D"/>
    <w:rsid w:val="00EB7BF3"/>
    <w:rsid w:val="00EB7D27"/>
    <w:rsid w:val="00EB7D3A"/>
    <w:rsid w:val="00EB7E6E"/>
    <w:rsid w:val="00EB7F3B"/>
    <w:rsid w:val="00EB7FEF"/>
    <w:rsid w:val="00EC02CC"/>
    <w:rsid w:val="00EC02FA"/>
    <w:rsid w:val="00EC0415"/>
    <w:rsid w:val="00EC0474"/>
    <w:rsid w:val="00EC05D7"/>
    <w:rsid w:val="00EC063E"/>
    <w:rsid w:val="00EC0734"/>
    <w:rsid w:val="00EC0842"/>
    <w:rsid w:val="00EC088F"/>
    <w:rsid w:val="00EC098C"/>
    <w:rsid w:val="00EC09B7"/>
    <w:rsid w:val="00EC0AD4"/>
    <w:rsid w:val="00EC0D81"/>
    <w:rsid w:val="00EC0DB7"/>
    <w:rsid w:val="00EC0DDA"/>
    <w:rsid w:val="00EC0E45"/>
    <w:rsid w:val="00EC0FD3"/>
    <w:rsid w:val="00EC1101"/>
    <w:rsid w:val="00EC125D"/>
    <w:rsid w:val="00EC1279"/>
    <w:rsid w:val="00EC1379"/>
    <w:rsid w:val="00EC13D1"/>
    <w:rsid w:val="00EC1621"/>
    <w:rsid w:val="00EC191D"/>
    <w:rsid w:val="00EC198C"/>
    <w:rsid w:val="00EC1A66"/>
    <w:rsid w:val="00EC1B35"/>
    <w:rsid w:val="00EC1B43"/>
    <w:rsid w:val="00EC1B6B"/>
    <w:rsid w:val="00EC1BB2"/>
    <w:rsid w:val="00EC1C69"/>
    <w:rsid w:val="00EC1CD8"/>
    <w:rsid w:val="00EC1D0B"/>
    <w:rsid w:val="00EC1D14"/>
    <w:rsid w:val="00EC1D95"/>
    <w:rsid w:val="00EC1DB1"/>
    <w:rsid w:val="00EC1E58"/>
    <w:rsid w:val="00EC1E99"/>
    <w:rsid w:val="00EC20B4"/>
    <w:rsid w:val="00EC216E"/>
    <w:rsid w:val="00EC21DF"/>
    <w:rsid w:val="00EC24BB"/>
    <w:rsid w:val="00EC24CE"/>
    <w:rsid w:val="00EC259E"/>
    <w:rsid w:val="00EC2A2C"/>
    <w:rsid w:val="00EC2B2E"/>
    <w:rsid w:val="00EC2BA0"/>
    <w:rsid w:val="00EC2BC9"/>
    <w:rsid w:val="00EC2BEF"/>
    <w:rsid w:val="00EC2C31"/>
    <w:rsid w:val="00EC2C52"/>
    <w:rsid w:val="00EC2C70"/>
    <w:rsid w:val="00EC2D6E"/>
    <w:rsid w:val="00EC3006"/>
    <w:rsid w:val="00EC33A7"/>
    <w:rsid w:val="00EC3419"/>
    <w:rsid w:val="00EC344E"/>
    <w:rsid w:val="00EC34F6"/>
    <w:rsid w:val="00EC39C7"/>
    <w:rsid w:val="00EC3B2B"/>
    <w:rsid w:val="00EC3C48"/>
    <w:rsid w:val="00EC3CEE"/>
    <w:rsid w:val="00EC3E16"/>
    <w:rsid w:val="00EC3E7A"/>
    <w:rsid w:val="00EC409F"/>
    <w:rsid w:val="00EC429E"/>
    <w:rsid w:val="00EC4305"/>
    <w:rsid w:val="00EC431A"/>
    <w:rsid w:val="00EC441F"/>
    <w:rsid w:val="00EC45A4"/>
    <w:rsid w:val="00EC45FE"/>
    <w:rsid w:val="00EC4621"/>
    <w:rsid w:val="00EC48B0"/>
    <w:rsid w:val="00EC4ACF"/>
    <w:rsid w:val="00EC4BC1"/>
    <w:rsid w:val="00EC4CB4"/>
    <w:rsid w:val="00EC4DC7"/>
    <w:rsid w:val="00EC4DE3"/>
    <w:rsid w:val="00EC4EAA"/>
    <w:rsid w:val="00EC4FAD"/>
    <w:rsid w:val="00EC5032"/>
    <w:rsid w:val="00EC52CD"/>
    <w:rsid w:val="00EC52F7"/>
    <w:rsid w:val="00EC537F"/>
    <w:rsid w:val="00EC5381"/>
    <w:rsid w:val="00EC5433"/>
    <w:rsid w:val="00EC5534"/>
    <w:rsid w:val="00EC5584"/>
    <w:rsid w:val="00EC5681"/>
    <w:rsid w:val="00EC572F"/>
    <w:rsid w:val="00EC57C8"/>
    <w:rsid w:val="00EC57CE"/>
    <w:rsid w:val="00EC57D4"/>
    <w:rsid w:val="00EC5822"/>
    <w:rsid w:val="00EC5B77"/>
    <w:rsid w:val="00EC5C08"/>
    <w:rsid w:val="00EC5CDB"/>
    <w:rsid w:val="00EC5E28"/>
    <w:rsid w:val="00EC5F25"/>
    <w:rsid w:val="00EC5F73"/>
    <w:rsid w:val="00EC605E"/>
    <w:rsid w:val="00EC6193"/>
    <w:rsid w:val="00EC6214"/>
    <w:rsid w:val="00EC6226"/>
    <w:rsid w:val="00EC62A3"/>
    <w:rsid w:val="00EC62E3"/>
    <w:rsid w:val="00EC63F0"/>
    <w:rsid w:val="00EC64EF"/>
    <w:rsid w:val="00EC65AF"/>
    <w:rsid w:val="00EC66AE"/>
    <w:rsid w:val="00EC679C"/>
    <w:rsid w:val="00EC6834"/>
    <w:rsid w:val="00EC68DE"/>
    <w:rsid w:val="00EC68F5"/>
    <w:rsid w:val="00EC6AFE"/>
    <w:rsid w:val="00EC6BC7"/>
    <w:rsid w:val="00EC6C0D"/>
    <w:rsid w:val="00EC6D02"/>
    <w:rsid w:val="00EC6E41"/>
    <w:rsid w:val="00EC6ED3"/>
    <w:rsid w:val="00EC6EE1"/>
    <w:rsid w:val="00EC6F8A"/>
    <w:rsid w:val="00EC6FC5"/>
    <w:rsid w:val="00EC720B"/>
    <w:rsid w:val="00EC7383"/>
    <w:rsid w:val="00EC74BC"/>
    <w:rsid w:val="00EC75E4"/>
    <w:rsid w:val="00EC7C3A"/>
    <w:rsid w:val="00EC7C80"/>
    <w:rsid w:val="00EC7F80"/>
    <w:rsid w:val="00ED010C"/>
    <w:rsid w:val="00ED0355"/>
    <w:rsid w:val="00ED03EE"/>
    <w:rsid w:val="00ED05DF"/>
    <w:rsid w:val="00ED073C"/>
    <w:rsid w:val="00ED08CA"/>
    <w:rsid w:val="00ED08FE"/>
    <w:rsid w:val="00ED0BC2"/>
    <w:rsid w:val="00ED0C36"/>
    <w:rsid w:val="00ED0C3D"/>
    <w:rsid w:val="00ED0F31"/>
    <w:rsid w:val="00ED10CE"/>
    <w:rsid w:val="00ED131C"/>
    <w:rsid w:val="00ED1573"/>
    <w:rsid w:val="00ED167D"/>
    <w:rsid w:val="00ED16A3"/>
    <w:rsid w:val="00ED16EC"/>
    <w:rsid w:val="00ED1772"/>
    <w:rsid w:val="00ED177E"/>
    <w:rsid w:val="00ED178F"/>
    <w:rsid w:val="00ED1826"/>
    <w:rsid w:val="00ED1B18"/>
    <w:rsid w:val="00ED1C0B"/>
    <w:rsid w:val="00ED1C4A"/>
    <w:rsid w:val="00ED1C98"/>
    <w:rsid w:val="00ED1EC9"/>
    <w:rsid w:val="00ED1F08"/>
    <w:rsid w:val="00ED1FE1"/>
    <w:rsid w:val="00ED2196"/>
    <w:rsid w:val="00ED21D4"/>
    <w:rsid w:val="00ED2338"/>
    <w:rsid w:val="00ED23B5"/>
    <w:rsid w:val="00ED2476"/>
    <w:rsid w:val="00ED24A2"/>
    <w:rsid w:val="00ED2758"/>
    <w:rsid w:val="00ED2982"/>
    <w:rsid w:val="00ED29C8"/>
    <w:rsid w:val="00ED29DA"/>
    <w:rsid w:val="00ED2AB2"/>
    <w:rsid w:val="00ED2AFC"/>
    <w:rsid w:val="00ED2B67"/>
    <w:rsid w:val="00ED2C02"/>
    <w:rsid w:val="00ED2C09"/>
    <w:rsid w:val="00ED2C35"/>
    <w:rsid w:val="00ED2CA9"/>
    <w:rsid w:val="00ED2D37"/>
    <w:rsid w:val="00ED2F44"/>
    <w:rsid w:val="00ED308E"/>
    <w:rsid w:val="00ED3408"/>
    <w:rsid w:val="00ED361B"/>
    <w:rsid w:val="00ED37CE"/>
    <w:rsid w:val="00ED37F9"/>
    <w:rsid w:val="00ED3811"/>
    <w:rsid w:val="00ED3A66"/>
    <w:rsid w:val="00ED3BC1"/>
    <w:rsid w:val="00ED3CDB"/>
    <w:rsid w:val="00ED3E40"/>
    <w:rsid w:val="00ED410A"/>
    <w:rsid w:val="00ED4341"/>
    <w:rsid w:val="00ED43AD"/>
    <w:rsid w:val="00ED4428"/>
    <w:rsid w:val="00ED442F"/>
    <w:rsid w:val="00ED4506"/>
    <w:rsid w:val="00ED45E7"/>
    <w:rsid w:val="00ED47AA"/>
    <w:rsid w:val="00ED47B8"/>
    <w:rsid w:val="00ED4A2C"/>
    <w:rsid w:val="00ED4AEB"/>
    <w:rsid w:val="00ED4B60"/>
    <w:rsid w:val="00ED4F00"/>
    <w:rsid w:val="00ED4F20"/>
    <w:rsid w:val="00ED50BB"/>
    <w:rsid w:val="00ED50D5"/>
    <w:rsid w:val="00ED51DE"/>
    <w:rsid w:val="00ED54FB"/>
    <w:rsid w:val="00ED553F"/>
    <w:rsid w:val="00ED57F9"/>
    <w:rsid w:val="00ED594F"/>
    <w:rsid w:val="00ED5BAB"/>
    <w:rsid w:val="00ED5BDF"/>
    <w:rsid w:val="00ED5C9B"/>
    <w:rsid w:val="00ED5D02"/>
    <w:rsid w:val="00ED5DA2"/>
    <w:rsid w:val="00ED6011"/>
    <w:rsid w:val="00ED6026"/>
    <w:rsid w:val="00ED607F"/>
    <w:rsid w:val="00ED608C"/>
    <w:rsid w:val="00ED636E"/>
    <w:rsid w:val="00ED63BA"/>
    <w:rsid w:val="00ED641F"/>
    <w:rsid w:val="00ED6466"/>
    <w:rsid w:val="00ED6507"/>
    <w:rsid w:val="00ED666C"/>
    <w:rsid w:val="00ED66D0"/>
    <w:rsid w:val="00ED6701"/>
    <w:rsid w:val="00ED6724"/>
    <w:rsid w:val="00ED6765"/>
    <w:rsid w:val="00ED6B7A"/>
    <w:rsid w:val="00ED6C16"/>
    <w:rsid w:val="00ED6D45"/>
    <w:rsid w:val="00ED6EEA"/>
    <w:rsid w:val="00ED7149"/>
    <w:rsid w:val="00ED71C7"/>
    <w:rsid w:val="00ED720B"/>
    <w:rsid w:val="00ED725E"/>
    <w:rsid w:val="00ED73A6"/>
    <w:rsid w:val="00ED7453"/>
    <w:rsid w:val="00ED77A1"/>
    <w:rsid w:val="00ED77D5"/>
    <w:rsid w:val="00ED787A"/>
    <w:rsid w:val="00ED78DD"/>
    <w:rsid w:val="00ED7A72"/>
    <w:rsid w:val="00ED7D0E"/>
    <w:rsid w:val="00ED7DF9"/>
    <w:rsid w:val="00ED7E23"/>
    <w:rsid w:val="00ED7EA0"/>
    <w:rsid w:val="00ED7F50"/>
    <w:rsid w:val="00ED7F74"/>
    <w:rsid w:val="00EE01DD"/>
    <w:rsid w:val="00EE0271"/>
    <w:rsid w:val="00EE03A0"/>
    <w:rsid w:val="00EE04D4"/>
    <w:rsid w:val="00EE0542"/>
    <w:rsid w:val="00EE05F1"/>
    <w:rsid w:val="00EE092B"/>
    <w:rsid w:val="00EE0995"/>
    <w:rsid w:val="00EE09AA"/>
    <w:rsid w:val="00EE0CC7"/>
    <w:rsid w:val="00EE0DC2"/>
    <w:rsid w:val="00EE0E71"/>
    <w:rsid w:val="00EE10D0"/>
    <w:rsid w:val="00EE12ED"/>
    <w:rsid w:val="00EE1524"/>
    <w:rsid w:val="00EE1612"/>
    <w:rsid w:val="00EE16C4"/>
    <w:rsid w:val="00EE1860"/>
    <w:rsid w:val="00EE194D"/>
    <w:rsid w:val="00EE1A21"/>
    <w:rsid w:val="00EE1A22"/>
    <w:rsid w:val="00EE1A60"/>
    <w:rsid w:val="00EE1C08"/>
    <w:rsid w:val="00EE1C1B"/>
    <w:rsid w:val="00EE1C29"/>
    <w:rsid w:val="00EE20FD"/>
    <w:rsid w:val="00EE2209"/>
    <w:rsid w:val="00EE2669"/>
    <w:rsid w:val="00EE26B6"/>
    <w:rsid w:val="00EE2887"/>
    <w:rsid w:val="00EE297D"/>
    <w:rsid w:val="00EE29FE"/>
    <w:rsid w:val="00EE2A5E"/>
    <w:rsid w:val="00EE2A6F"/>
    <w:rsid w:val="00EE2BB7"/>
    <w:rsid w:val="00EE2E01"/>
    <w:rsid w:val="00EE2E9B"/>
    <w:rsid w:val="00EE2F0B"/>
    <w:rsid w:val="00EE2F4A"/>
    <w:rsid w:val="00EE31C7"/>
    <w:rsid w:val="00EE33C9"/>
    <w:rsid w:val="00EE340C"/>
    <w:rsid w:val="00EE3498"/>
    <w:rsid w:val="00EE34DF"/>
    <w:rsid w:val="00EE360F"/>
    <w:rsid w:val="00EE36C5"/>
    <w:rsid w:val="00EE3894"/>
    <w:rsid w:val="00EE3971"/>
    <w:rsid w:val="00EE39AD"/>
    <w:rsid w:val="00EE39C2"/>
    <w:rsid w:val="00EE3DC2"/>
    <w:rsid w:val="00EE3EEA"/>
    <w:rsid w:val="00EE4110"/>
    <w:rsid w:val="00EE41C6"/>
    <w:rsid w:val="00EE4200"/>
    <w:rsid w:val="00EE427F"/>
    <w:rsid w:val="00EE4410"/>
    <w:rsid w:val="00EE4414"/>
    <w:rsid w:val="00EE459B"/>
    <w:rsid w:val="00EE4707"/>
    <w:rsid w:val="00EE47E6"/>
    <w:rsid w:val="00EE48A9"/>
    <w:rsid w:val="00EE4941"/>
    <w:rsid w:val="00EE4AEF"/>
    <w:rsid w:val="00EE4EF2"/>
    <w:rsid w:val="00EE4F4F"/>
    <w:rsid w:val="00EE4F87"/>
    <w:rsid w:val="00EE5579"/>
    <w:rsid w:val="00EE5607"/>
    <w:rsid w:val="00EE5758"/>
    <w:rsid w:val="00EE57FD"/>
    <w:rsid w:val="00EE5816"/>
    <w:rsid w:val="00EE59F4"/>
    <w:rsid w:val="00EE5BFF"/>
    <w:rsid w:val="00EE5CBB"/>
    <w:rsid w:val="00EE5E63"/>
    <w:rsid w:val="00EE5F2F"/>
    <w:rsid w:val="00EE5FAE"/>
    <w:rsid w:val="00EE5FC5"/>
    <w:rsid w:val="00EE60AC"/>
    <w:rsid w:val="00EE61E0"/>
    <w:rsid w:val="00EE624F"/>
    <w:rsid w:val="00EE6381"/>
    <w:rsid w:val="00EE6469"/>
    <w:rsid w:val="00EE64D9"/>
    <w:rsid w:val="00EE6779"/>
    <w:rsid w:val="00EE6810"/>
    <w:rsid w:val="00EE6937"/>
    <w:rsid w:val="00EE696A"/>
    <w:rsid w:val="00EE6BE8"/>
    <w:rsid w:val="00EE6CD5"/>
    <w:rsid w:val="00EE6D70"/>
    <w:rsid w:val="00EE6EC9"/>
    <w:rsid w:val="00EE6EE2"/>
    <w:rsid w:val="00EE701F"/>
    <w:rsid w:val="00EE7036"/>
    <w:rsid w:val="00EE7071"/>
    <w:rsid w:val="00EE7280"/>
    <w:rsid w:val="00EE7358"/>
    <w:rsid w:val="00EE735E"/>
    <w:rsid w:val="00EE7377"/>
    <w:rsid w:val="00EE7545"/>
    <w:rsid w:val="00EE7A87"/>
    <w:rsid w:val="00EE7B5C"/>
    <w:rsid w:val="00EE7BC2"/>
    <w:rsid w:val="00EE7D3C"/>
    <w:rsid w:val="00EE7D81"/>
    <w:rsid w:val="00EE7E0C"/>
    <w:rsid w:val="00EE7F33"/>
    <w:rsid w:val="00EE7FBA"/>
    <w:rsid w:val="00EF01C2"/>
    <w:rsid w:val="00EF0242"/>
    <w:rsid w:val="00EF02D0"/>
    <w:rsid w:val="00EF037D"/>
    <w:rsid w:val="00EF0392"/>
    <w:rsid w:val="00EF0398"/>
    <w:rsid w:val="00EF0505"/>
    <w:rsid w:val="00EF06CB"/>
    <w:rsid w:val="00EF0710"/>
    <w:rsid w:val="00EF0789"/>
    <w:rsid w:val="00EF0BE6"/>
    <w:rsid w:val="00EF0C15"/>
    <w:rsid w:val="00EF0C38"/>
    <w:rsid w:val="00EF0D13"/>
    <w:rsid w:val="00EF106E"/>
    <w:rsid w:val="00EF1338"/>
    <w:rsid w:val="00EF13AE"/>
    <w:rsid w:val="00EF1439"/>
    <w:rsid w:val="00EF14BD"/>
    <w:rsid w:val="00EF1517"/>
    <w:rsid w:val="00EF1577"/>
    <w:rsid w:val="00EF1897"/>
    <w:rsid w:val="00EF1B7B"/>
    <w:rsid w:val="00EF1BFC"/>
    <w:rsid w:val="00EF1BFF"/>
    <w:rsid w:val="00EF1CAF"/>
    <w:rsid w:val="00EF1DAB"/>
    <w:rsid w:val="00EF1DF8"/>
    <w:rsid w:val="00EF1EF7"/>
    <w:rsid w:val="00EF2072"/>
    <w:rsid w:val="00EF2294"/>
    <w:rsid w:val="00EF2301"/>
    <w:rsid w:val="00EF241F"/>
    <w:rsid w:val="00EF254B"/>
    <w:rsid w:val="00EF25F0"/>
    <w:rsid w:val="00EF2654"/>
    <w:rsid w:val="00EF2700"/>
    <w:rsid w:val="00EF2808"/>
    <w:rsid w:val="00EF283D"/>
    <w:rsid w:val="00EF298C"/>
    <w:rsid w:val="00EF2A19"/>
    <w:rsid w:val="00EF2BCE"/>
    <w:rsid w:val="00EF2D17"/>
    <w:rsid w:val="00EF2E0C"/>
    <w:rsid w:val="00EF2F0B"/>
    <w:rsid w:val="00EF302D"/>
    <w:rsid w:val="00EF30C0"/>
    <w:rsid w:val="00EF30C5"/>
    <w:rsid w:val="00EF316B"/>
    <w:rsid w:val="00EF3222"/>
    <w:rsid w:val="00EF32E7"/>
    <w:rsid w:val="00EF32F5"/>
    <w:rsid w:val="00EF3322"/>
    <w:rsid w:val="00EF33D9"/>
    <w:rsid w:val="00EF34B0"/>
    <w:rsid w:val="00EF34EC"/>
    <w:rsid w:val="00EF3527"/>
    <w:rsid w:val="00EF365C"/>
    <w:rsid w:val="00EF36AA"/>
    <w:rsid w:val="00EF37D5"/>
    <w:rsid w:val="00EF3AD3"/>
    <w:rsid w:val="00EF3C13"/>
    <w:rsid w:val="00EF3D69"/>
    <w:rsid w:val="00EF3F6F"/>
    <w:rsid w:val="00EF3FA3"/>
    <w:rsid w:val="00EF3FB8"/>
    <w:rsid w:val="00EF40D0"/>
    <w:rsid w:val="00EF42F7"/>
    <w:rsid w:val="00EF4352"/>
    <w:rsid w:val="00EF4411"/>
    <w:rsid w:val="00EF4458"/>
    <w:rsid w:val="00EF44E3"/>
    <w:rsid w:val="00EF4547"/>
    <w:rsid w:val="00EF4642"/>
    <w:rsid w:val="00EF4664"/>
    <w:rsid w:val="00EF46CC"/>
    <w:rsid w:val="00EF4826"/>
    <w:rsid w:val="00EF4876"/>
    <w:rsid w:val="00EF48C0"/>
    <w:rsid w:val="00EF49B6"/>
    <w:rsid w:val="00EF4A37"/>
    <w:rsid w:val="00EF4A7A"/>
    <w:rsid w:val="00EF4AB8"/>
    <w:rsid w:val="00EF4ACF"/>
    <w:rsid w:val="00EF4DD6"/>
    <w:rsid w:val="00EF4F3D"/>
    <w:rsid w:val="00EF501A"/>
    <w:rsid w:val="00EF50BA"/>
    <w:rsid w:val="00EF513A"/>
    <w:rsid w:val="00EF5185"/>
    <w:rsid w:val="00EF52DD"/>
    <w:rsid w:val="00EF554A"/>
    <w:rsid w:val="00EF565C"/>
    <w:rsid w:val="00EF5661"/>
    <w:rsid w:val="00EF57AD"/>
    <w:rsid w:val="00EF57EE"/>
    <w:rsid w:val="00EF5A31"/>
    <w:rsid w:val="00EF5AE0"/>
    <w:rsid w:val="00EF5BFF"/>
    <w:rsid w:val="00EF5C1C"/>
    <w:rsid w:val="00EF5C64"/>
    <w:rsid w:val="00EF5C72"/>
    <w:rsid w:val="00EF5CAE"/>
    <w:rsid w:val="00EF5D7A"/>
    <w:rsid w:val="00EF60B5"/>
    <w:rsid w:val="00EF6211"/>
    <w:rsid w:val="00EF6371"/>
    <w:rsid w:val="00EF645C"/>
    <w:rsid w:val="00EF64FA"/>
    <w:rsid w:val="00EF6617"/>
    <w:rsid w:val="00EF6675"/>
    <w:rsid w:val="00EF6691"/>
    <w:rsid w:val="00EF67A5"/>
    <w:rsid w:val="00EF68DA"/>
    <w:rsid w:val="00EF6955"/>
    <w:rsid w:val="00EF6D85"/>
    <w:rsid w:val="00EF70AE"/>
    <w:rsid w:val="00EF7192"/>
    <w:rsid w:val="00EF7217"/>
    <w:rsid w:val="00EF7461"/>
    <w:rsid w:val="00EF76BE"/>
    <w:rsid w:val="00EF7818"/>
    <w:rsid w:val="00EF7A1C"/>
    <w:rsid w:val="00EF7B16"/>
    <w:rsid w:val="00EF7CC6"/>
    <w:rsid w:val="00EF7D09"/>
    <w:rsid w:val="00EF7F0F"/>
    <w:rsid w:val="00F00106"/>
    <w:rsid w:val="00F0031A"/>
    <w:rsid w:val="00F0049E"/>
    <w:rsid w:val="00F00576"/>
    <w:rsid w:val="00F0058E"/>
    <w:rsid w:val="00F005C3"/>
    <w:rsid w:val="00F00830"/>
    <w:rsid w:val="00F00962"/>
    <w:rsid w:val="00F00A3C"/>
    <w:rsid w:val="00F00AC5"/>
    <w:rsid w:val="00F00B62"/>
    <w:rsid w:val="00F00B83"/>
    <w:rsid w:val="00F00DA9"/>
    <w:rsid w:val="00F00F39"/>
    <w:rsid w:val="00F0103B"/>
    <w:rsid w:val="00F0108D"/>
    <w:rsid w:val="00F01170"/>
    <w:rsid w:val="00F01383"/>
    <w:rsid w:val="00F014AD"/>
    <w:rsid w:val="00F0156C"/>
    <w:rsid w:val="00F01626"/>
    <w:rsid w:val="00F0180B"/>
    <w:rsid w:val="00F01945"/>
    <w:rsid w:val="00F01BAB"/>
    <w:rsid w:val="00F01C44"/>
    <w:rsid w:val="00F01CE0"/>
    <w:rsid w:val="00F01D48"/>
    <w:rsid w:val="00F01D78"/>
    <w:rsid w:val="00F01F9B"/>
    <w:rsid w:val="00F02044"/>
    <w:rsid w:val="00F0205F"/>
    <w:rsid w:val="00F022E8"/>
    <w:rsid w:val="00F023EB"/>
    <w:rsid w:val="00F0286F"/>
    <w:rsid w:val="00F02966"/>
    <w:rsid w:val="00F02AF2"/>
    <w:rsid w:val="00F02B72"/>
    <w:rsid w:val="00F03096"/>
    <w:rsid w:val="00F03107"/>
    <w:rsid w:val="00F0326A"/>
    <w:rsid w:val="00F033BD"/>
    <w:rsid w:val="00F034DD"/>
    <w:rsid w:val="00F03604"/>
    <w:rsid w:val="00F039E3"/>
    <w:rsid w:val="00F03BE6"/>
    <w:rsid w:val="00F03D02"/>
    <w:rsid w:val="00F03D2E"/>
    <w:rsid w:val="00F03D80"/>
    <w:rsid w:val="00F03D87"/>
    <w:rsid w:val="00F03E78"/>
    <w:rsid w:val="00F03F48"/>
    <w:rsid w:val="00F03FB6"/>
    <w:rsid w:val="00F040F6"/>
    <w:rsid w:val="00F04355"/>
    <w:rsid w:val="00F0454D"/>
    <w:rsid w:val="00F045A8"/>
    <w:rsid w:val="00F04835"/>
    <w:rsid w:val="00F04864"/>
    <w:rsid w:val="00F04AD4"/>
    <w:rsid w:val="00F04B66"/>
    <w:rsid w:val="00F04B68"/>
    <w:rsid w:val="00F04CB1"/>
    <w:rsid w:val="00F05017"/>
    <w:rsid w:val="00F050A2"/>
    <w:rsid w:val="00F050CA"/>
    <w:rsid w:val="00F051B4"/>
    <w:rsid w:val="00F053CB"/>
    <w:rsid w:val="00F0550C"/>
    <w:rsid w:val="00F0556E"/>
    <w:rsid w:val="00F05580"/>
    <w:rsid w:val="00F055C0"/>
    <w:rsid w:val="00F05652"/>
    <w:rsid w:val="00F05A24"/>
    <w:rsid w:val="00F05E34"/>
    <w:rsid w:val="00F05E6B"/>
    <w:rsid w:val="00F0614C"/>
    <w:rsid w:val="00F06210"/>
    <w:rsid w:val="00F065F0"/>
    <w:rsid w:val="00F0666C"/>
    <w:rsid w:val="00F0669B"/>
    <w:rsid w:val="00F0676D"/>
    <w:rsid w:val="00F06DCF"/>
    <w:rsid w:val="00F06E29"/>
    <w:rsid w:val="00F06FCB"/>
    <w:rsid w:val="00F070D4"/>
    <w:rsid w:val="00F071C7"/>
    <w:rsid w:val="00F07438"/>
    <w:rsid w:val="00F076F0"/>
    <w:rsid w:val="00F07775"/>
    <w:rsid w:val="00F077AF"/>
    <w:rsid w:val="00F078D9"/>
    <w:rsid w:val="00F07BB7"/>
    <w:rsid w:val="00F07C87"/>
    <w:rsid w:val="00F07D51"/>
    <w:rsid w:val="00F07E2D"/>
    <w:rsid w:val="00F07FB8"/>
    <w:rsid w:val="00F1002B"/>
    <w:rsid w:val="00F1009F"/>
    <w:rsid w:val="00F10329"/>
    <w:rsid w:val="00F103EE"/>
    <w:rsid w:val="00F1043D"/>
    <w:rsid w:val="00F104FE"/>
    <w:rsid w:val="00F10754"/>
    <w:rsid w:val="00F107B5"/>
    <w:rsid w:val="00F10845"/>
    <w:rsid w:val="00F108A3"/>
    <w:rsid w:val="00F10BAC"/>
    <w:rsid w:val="00F10E09"/>
    <w:rsid w:val="00F110D7"/>
    <w:rsid w:val="00F11114"/>
    <w:rsid w:val="00F111A7"/>
    <w:rsid w:val="00F113A5"/>
    <w:rsid w:val="00F11427"/>
    <w:rsid w:val="00F11744"/>
    <w:rsid w:val="00F118E6"/>
    <w:rsid w:val="00F119EE"/>
    <w:rsid w:val="00F11AEB"/>
    <w:rsid w:val="00F11B71"/>
    <w:rsid w:val="00F11D95"/>
    <w:rsid w:val="00F11E56"/>
    <w:rsid w:val="00F11E59"/>
    <w:rsid w:val="00F11F6A"/>
    <w:rsid w:val="00F12010"/>
    <w:rsid w:val="00F12080"/>
    <w:rsid w:val="00F121B0"/>
    <w:rsid w:val="00F1225E"/>
    <w:rsid w:val="00F122AA"/>
    <w:rsid w:val="00F1248E"/>
    <w:rsid w:val="00F126C8"/>
    <w:rsid w:val="00F128BC"/>
    <w:rsid w:val="00F12B4B"/>
    <w:rsid w:val="00F12C8F"/>
    <w:rsid w:val="00F12CB5"/>
    <w:rsid w:val="00F12E7D"/>
    <w:rsid w:val="00F12EF1"/>
    <w:rsid w:val="00F13079"/>
    <w:rsid w:val="00F13167"/>
    <w:rsid w:val="00F131F1"/>
    <w:rsid w:val="00F13338"/>
    <w:rsid w:val="00F1342D"/>
    <w:rsid w:val="00F1344F"/>
    <w:rsid w:val="00F13914"/>
    <w:rsid w:val="00F13988"/>
    <w:rsid w:val="00F13A03"/>
    <w:rsid w:val="00F13BC2"/>
    <w:rsid w:val="00F13F15"/>
    <w:rsid w:val="00F14035"/>
    <w:rsid w:val="00F14192"/>
    <w:rsid w:val="00F144A1"/>
    <w:rsid w:val="00F14530"/>
    <w:rsid w:val="00F145A7"/>
    <w:rsid w:val="00F1470C"/>
    <w:rsid w:val="00F14725"/>
    <w:rsid w:val="00F1474F"/>
    <w:rsid w:val="00F1489B"/>
    <w:rsid w:val="00F148C9"/>
    <w:rsid w:val="00F14905"/>
    <w:rsid w:val="00F1497D"/>
    <w:rsid w:val="00F14BA0"/>
    <w:rsid w:val="00F14D95"/>
    <w:rsid w:val="00F14DF3"/>
    <w:rsid w:val="00F14FF3"/>
    <w:rsid w:val="00F151E5"/>
    <w:rsid w:val="00F152CB"/>
    <w:rsid w:val="00F15315"/>
    <w:rsid w:val="00F156F4"/>
    <w:rsid w:val="00F15850"/>
    <w:rsid w:val="00F15880"/>
    <w:rsid w:val="00F158C6"/>
    <w:rsid w:val="00F159A2"/>
    <w:rsid w:val="00F15A0F"/>
    <w:rsid w:val="00F15A6F"/>
    <w:rsid w:val="00F15BEC"/>
    <w:rsid w:val="00F15C64"/>
    <w:rsid w:val="00F15D0A"/>
    <w:rsid w:val="00F15E4D"/>
    <w:rsid w:val="00F15E50"/>
    <w:rsid w:val="00F15F5F"/>
    <w:rsid w:val="00F15FC7"/>
    <w:rsid w:val="00F16042"/>
    <w:rsid w:val="00F16104"/>
    <w:rsid w:val="00F1621B"/>
    <w:rsid w:val="00F16352"/>
    <w:rsid w:val="00F163C7"/>
    <w:rsid w:val="00F1652D"/>
    <w:rsid w:val="00F16531"/>
    <w:rsid w:val="00F16965"/>
    <w:rsid w:val="00F16D49"/>
    <w:rsid w:val="00F16F41"/>
    <w:rsid w:val="00F1724E"/>
    <w:rsid w:val="00F172B5"/>
    <w:rsid w:val="00F172EB"/>
    <w:rsid w:val="00F173E6"/>
    <w:rsid w:val="00F17425"/>
    <w:rsid w:val="00F1747E"/>
    <w:rsid w:val="00F174EC"/>
    <w:rsid w:val="00F17748"/>
    <w:rsid w:val="00F17838"/>
    <w:rsid w:val="00F178C4"/>
    <w:rsid w:val="00F17D43"/>
    <w:rsid w:val="00F17D71"/>
    <w:rsid w:val="00F17DB1"/>
    <w:rsid w:val="00F17E3A"/>
    <w:rsid w:val="00F17E42"/>
    <w:rsid w:val="00F17E8A"/>
    <w:rsid w:val="00F2019D"/>
    <w:rsid w:val="00F20261"/>
    <w:rsid w:val="00F20403"/>
    <w:rsid w:val="00F204A7"/>
    <w:rsid w:val="00F20583"/>
    <w:rsid w:val="00F206F1"/>
    <w:rsid w:val="00F20774"/>
    <w:rsid w:val="00F207F2"/>
    <w:rsid w:val="00F207F5"/>
    <w:rsid w:val="00F2098F"/>
    <w:rsid w:val="00F20B90"/>
    <w:rsid w:val="00F20C70"/>
    <w:rsid w:val="00F20DF3"/>
    <w:rsid w:val="00F20EF8"/>
    <w:rsid w:val="00F20F1A"/>
    <w:rsid w:val="00F20FFD"/>
    <w:rsid w:val="00F2109E"/>
    <w:rsid w:val="00F211E6"/>
    <w:rsid w:val="00F213E1"/>
    <w:rsid w:val="00F21423"/>
    <w:rsid w:val="00F21428"/>
    <w:rsid w:val="00F215CA"/>
    <w:rsid w:val="00F21678"/>
    <w:rsid w:val="00F21872"/>
    <w:rsid w:val="00F218CC"/>
    <w:rsid w:val="00F2195B"/>
    <w:rsid w:val="00F21960"/>
    <w:rsid w:val="00F21EAC"/>
    <w:rsid w:val="00F2213C"/>
    <w:rsid w:val="00F221AF"/>
    <w:rsid w:val="00F22228"/>
    <w:rsid w:val="00F22278"/>
    <w:rsid w:val="00F223DE"/>
    <w:rsid w:val="00F2240C"/>
    <w:rsid w:val="00F224B4"/>
    <w:rsid w:val="00F2298F"/>
    <w:rsid w:val="00F22AF0"/>
    <w:rsid w:val="00F22AF2"/>
    <w:rsid w:val="00F22BB4"/>
    <w:rsid w:val="00F22C49"/>
    <w:rsid w:val="00F22CE0"/>
    <w:rsid w:val="00F22D20"/>
    <w:rsid w:val="00F22D96"/>
    <w:rsid w:val="00F22E21"/>
    <w:rsid w:val="00F22FCB"/>
    <w:rsid w:val="00F23077"/>
    <w:rsid w:val="00F230BC"/>
    <w:rsid w:val="00F23381"/>
    <w:rsid w:val="00F233E3"/>
    <w:rsid w:val="00F23424"/>
    <w:rsid w:val="00F234AC"/>
    <w:rsid w:val="00F23556"/>
    <w:rsid w:val="00F23598"/>
    <w:rsid w:val="00F23618"/>
    <w:rsid w:val="00F23781"/>
    <w:rsid w:val="00F2385C"/>
    <w:rsid w:val="00F23AD2"/>
    <w:rsid w:val="00F23BB6"/>
    <w:rsid w:val="00F23BE8"/>
    <w:rsid w:val="00F23CFA"/>
    <w:rsid w:val="00F23D41"/>
    <w:rsid w:val="00F23D6B"/>
    <w:rsid w:val="00F23D9B"/>
    <w:rsid w:val="00F23DEB"/>
    <w:rsid w:val="00F23F06"/>
    <w:rsid w:val="00F24073"/>
    <w:rsid w:val="00F241B5"/>
    <w:rsid w:val="00F24278"/>
    <w:rsid w:val="00F2431A"/>
    <w:rsid w:val="00F243DB"/>
    <w:rsid w:val="00F24470"/>
    <w:rsid w:val="00F24596"/>
    <w:rsid w:val="00F245F9"/>
    <w:rsid w:val="00F24A28"/>
    <w:rsid w:val="00F24A43"/>
    <w:rsid w:val="00F24B9B"/>
    <w:rsid w:val="00F24CA2"/>
    <w:rsid w:val="00F24FAF"/>
    <w:rsid w:val="00F25358"/>
    <w:rsid w:val="00F2537E"/>
    <w:rsid w:val="00F25465"/>
    <w:rsid w:val="00F255D2"/>
    <w:rsid w:val="00F25774"/>
    <w:rsid w:val="00F25881"/>
    <w:rsid w:val="00F258FA"/>
    <w:rsid w:val="00F259CD"/>
    <w:rsid w:val="00F25A8A"/>
    <w:rsid w:val="00F25AC5"/>
    <w:rsid w:val="00F25B1F"/>
    <w:rsid w:val="00F25B6D"/>
    <w:rsid w:val="00F25C33"/>
    <w:rsid w:val="00F25CEA"/>
    <w:rsid w:val="00F25F3D"/>
    <w:rsid w:val="00F26223"/>
    <w:rsid w:val="00F2634C"/>
    <w:rsid w:val="00F2644E"/>
    <w:rsid w:val="00F264EF"/>
    <w:rsid w:val="00F266BB"/>
    <w:rsid w:val="00F266C4"/>
    <w:rsid w:val="00F266F1"/>
    <w:rsid w:val="00F268F1"/>
    <w:rsid w:val="00F268FD"/>
    <w:rsid w:val="00F269E3"/>
    <w:rsid w:val="00F26A0C"/>
    <w:rsid w:val="00F26B1C"/>
    <w:rsid w:val="00F26CB6"/>
    <w:rsid w:val="00F26CF6"/>
    <w:rsid w:val="00F26D90"/>
    <w:rsid w:val="00F272E9"/>
    <w:rsid w:val="00F273E6"/>
    <w:rsid w:val="00F278E4"/>
    <w:rsid w:val="00F279DA"/>
    <w:rsid w:val="00F27A89"/>
    <w:rsid w:val="00F27A92"/>
    <w:rsid w:val="00F27B47"/>
    <w:rsid w:val="00F3021F"/>
    <w:rsid w:val="00F302A4"/>
    <w:rsid w:val="00F302FF"/>
    <w:rsid w:val="00F3039C"/>
    <w:rsid w:val="00F303B2"/>
    <w:rsid w:val="00F303EC"/>
    <w:rsid w:val="00F303F1"/>
    <w:rsid w:val="00F304E5"/>
    <w:rsid w:val="00F305B8"/>
    <w:rsid w:val="00F307EA"/>
    <w:rsid w:val="00F30B18"/>
    <w:rsid w:val="00F30C34"/>
    <w:rsid w:val="00F30CC7"/>
    <w:rsid w:val="00F30CE2"/>
    <w:rsid w:val="00F30D25"/>
    <w:rsid w:val="00F30F05"/>
    <w:rsid w:val="00F3119C"/>
    <w:rsid w:val="00F31390"/>
    <w:rsid w:val="00F313FC"/>
    <w:rsid w:val="00F3142A"/>
    <w:rsid w:val="00F316A3"/>
    <w:rsid w:val="00F317EE"/>
    <w:rsid w:val="00F31DC3"/>
    <w:rsid w:val="00F31DE3"/>
    <w:rsid w:val="00F31E8A"/>
    <w:rsid w:val="00F32246"/>
    <w:rsid w:val="00F3239E"/>
    <w:rsid w:val="00F3253E"/>
    <w:rsid w:val="00F32763"/>
    <w:rsid w:val="00F32806"/>
    <w:rsid w:val="00F32B27"/>
    <w:rsid w:val="00F32B2F"/>
    <w:rsid w:val="00F32D42"/>
    <w:rsid w:val="00F32ED2"/>
    <w:rsid w:val="00F32F33"/>
    <w:rsid w:val="00F3343E"/>
    <w:rsid w:val="00F3344C"/>
    <w:rsid w:val="00F33614"/>
    <w:rsid w:val="00F336E9"/>
    <w:rsid w:val="00F336EF"/>
    <w:rsid w:val="00F3372C"/>
    <w:rsid w:val="00F337AF"/>
    <w:rsid w:val="00F33868"/>
    <w:rsid w:val="00F3394D"/>
    <w:rsid w:val="00F33A89"/>
    <w:rsid w:val="00F33AE3"/>
    <w:rsid w:val="00F33B16"/>
    <w:rsid w:val="00F33CE2"/>
    <w:rsid w:val="00F33DCC"/>
    <w:rsid w:val="00F340F2"/>
    <w:rsid w:val="00F3415E"/>
    <w:rsid w:val="00F34253"/>
    <w:rsid w:val="00F3434F"/>
    <w:rsid w:val="00F34624"/>
    <w:rsid w:val="00F346F4"/>
    <w:rsid w:val="00F34735"/>
    <w:rsid w:val="00F347F1"/>
    <w:rsid w:val="00F3492D"/>
    <w:rsid w:val="00F349DD"/>
    <w:rsid w:val="00F34B17"/>
    <w:rsid w:val="00F34D5F"/>
    <w:rsid w:val="00F34EDB"/>
    <w:rsid w:val="00F34F8D"/>
    <w:rsid w:val="00F34FA9"/>
    <w:rsid w:val="00F35006"/>
    <w:rsid w:val="00F351CB"/>
    <w:rsid w:val="00F352B3"/>
    <w:rsid w:val="00F3551A"/>
    <w:rsid w:val="00F35682"/>
    <w:rsid w:val="00F356C0"/>
    <w:rsid w:val="00F357F2"/>
    <w:rsid w:val="00F35855"/>
    <w:rsid w:val="00F3590F"/>
    <w:rsid w:val="00F35A3F"/>
    <w:rsid w:val="00F35A4F"/>
    <w:rsid w:val="00F35AAB"/>
    <w:rsid w:val="00F35B3B"/>
    <w:rsid w:val="00F35B7C"/>
    <w:rsid w:val="00F35BB4"/>
    <w:rsid w:val="00F35CC9"/>
    <w:rsid w:val="00F35D02"/>
    <w:rsid w:val="00F35DEB"/>
    <w:rsid w:val="00F35DFB"/>
    <w:rsid w:val="00F35F56"/>
    <w:rsid w:val="00F362D4"/>
    <w:rsid w:val="00F363F0"/>
    <w:rsid w:val="00F3640D"/>
    <w:rsid w:val="00F36481"/>
    <w:rsid w:val="00F3651F"/>
    <w:rsid w:val="00F3667A"/>
    <w:rsid w:val="00F36731"/>
    <w:rsid w:val="00F36808"/>
    <w:rsid w:val="00F36949"/>
    <w:rsid w:val="00F36968"/>
    <w:rsid w:val="00F36A66"/>
    <w:rsid w:val="00F36B1A"/>
    <w:rsid w:val="00F36BA7"/>
    <w:rsid w:val="00F36DE1"/>
    <w:rsid w:val="00F36F44"/>
    <w:rsid w:val="00F36FED"/>
    <w:rsid w:val="00F370B5"/>
    <w:rsid w:val="00F37160"/>
    <w:rsid w:val="00F372BE"/>
    <w:rsid w:val="00F372C1"/>
    <w:rsid w:val="00F372D9"/>
    <w:rsid w:val="00F37324"/>
    <w:rsid w:val="00F374CB"/>
    <w:rsid w:val="00F3768B"/>
    <w:rsid w:val="00F376D6"/>
    <w:rsid w:val="00F379E5"/>
    <w:rsid w:val="00F37B1E"/>
    <w:rsid w:val="00F37DF2"/>
    <w:rsid w:val="00F37E6D"/>
    <w:rsid w:val="00F37EE1"/>
    <w:rsid w:val="00F40233"/>
    <w:rsid w:val="00F403A7"/>
    <w:rsid w:val="00F404AF"/>
    <w:rsid w:val="00F404DD"/>
    <w:rsid w:val="00F406AC"/>
    <w:rsid w:val="00F40A46"/>
    <w:rsid w:val="00F40D51"/>
    <w:rsid w:val="00F40EA9"/>
    <w:rsid w:val="00F40F39"/>
    <w:rsid w:val="00F4107F"/>
    <w:rsid w:val="00F41109"/>
    <w:rsid w:val="00F41112"/>
    <w:rsid w:val="00F41275"/>
    <w:rsid w:val="00F41848"/>
    <w:rsid w:val="00F419BF"/>
    <w:rsid w:val="00F419CA"/>
    <w:rsid w:val="00F41A2C"/>
    <w:rsid w:val="00F41C44"/>
    <w:rsid w:val="00F41CA7"/>
    <w:rsid w:val="00F41D4E"/>
    <w:rsid w:val="00F41E7B"/>
    <w:rsid w:val="00F4217F"/>
    <w:rsid w:val="00F4236A"/>
    <w:rsid w:val="00F423AD"/>
    <w:rsid w:val="00F423BF"/>
    <w:rsid w:val="00F42726"/>
    <w:rsid w:val="00F428AE"/>
    <w:rsid w:val="00F42B9A"/>
    <w:rsid w:val="00F42E53"/>
    <w:rsid w:val="00F42EB7"/>
    <w:rsid w:val="00F4331B"/>
    <w:rsid w:val="00F43347"/>
    <w:rsid w:val="00F43425"/>
    <w:rsid w:val="00F4343D"/>
    <w:rsid w:val="00F4345F"/>
    <w:rsid w:val="00F43500"/>
    <w:rsid w:val="00F43560"/>
    <w:rsid w:val="00F435E5"/>
    <w:rsid w:val="00F43604"/>
    <w:rsid w:val="00F43980"/>
    <w:rsid w:val="00F43A53"/>
    <w:rsid w:val="00F43B5F"/>
    <w:rsid w:val="00F43B7A"/>
    <w:rsid w:val="00F43C91"/>
    <w:rsid w:val="00F43D00"/>
    <w:rsid w:val="00F43D38"/>
    <w:rsid w:val="00F44085"/>
    <w:rsid w:val="00F440A5"/>
    <w:rsid w:val="00F440BE"/>
    <w:rsid w:val="00F44496"/>
    <w:rsid w:val="00F4453F"/>
    <w:rsid w:val="00F445BA"/>
    <w:rsid w:val="00F445EC"/>
    <w:rsid w:val="00F44685"/>
    <w:rsid w:val="00F447DF"/>
    <w:rsid w:val="00F447ED"/>
    <w:rsid w:val="00F4481D"/>
    <w:rsid w:val="00F4487F"/>
    <w:rsid w:val="00F44967"/>
    <w:rsid w:val="00F449AB"/>
    <w:rsid w:val="00F449BB"/>
    <w:rsid w:val="00F44A27"/>
    <w:rsid w:val="00F44BA7"/>
    <w:rsid w:val="00F44C60"/>
    <w:rsid w:val="00F44CF8"/>
    <w:rsid w:val="00F44DDE"/>
    <w:rsid w:val="00F44E84"/>
    <w:rsid w:val="00F44EE4"/>
    <w:rsid w:val="00F44F0D"/>
    <w:rsid w:val="00F44F58"/>
    <w:rsid w:val="00F454F8"/>
    <w:rsid w:val="00F4581E"/>
    <w:rsid w:val="00F45960"/>
    <w:rsid w:val="00F45ACD"/>
    <w:rsid w:val="00F45AD9"/>
    <w:rsid w:val="00F45CA0"/>
    <w:rsid w:val="00F45D2A"/>
    <w:rsid w:val="00F45EEC"/>
    <w:rsid w:val="00F46030"/>
    <w:rsid w:val="00F46861"/>
    <w:rsid w:val="00F469AA"/>
    <w:rsid w:val="00F469BA"/>
    <w:rsid w:val="00F46BA8"/>
    <w:rsid w:val="00F46BC1"/>
    <w:rsid w:val="00F46C62"/>
    <w:rsid w:val="00F46F08"/>
    <w:rsid w:val="00F46FEA"/>
    <w:rsid w:val="00F47189"/>
    <w:rsid w:val="00F4768D"/>
    <w:rsid w:val="00F47702"/>
    <w:rsid w:val="00F47784"/>
    <w:rsid w:val="00F4788A"/>
    <w:rsid w:val="00F47AB3"/>
    <w:rsid w:val="00F47C9F"/>
    <w:rsid w:val="00F47EEF"/>
    <w:rsid w:val="00F5005B"/>
    <w:rsid w:val="00F50069"/>
    <w:rsid w:val="00F500CB"/>
    <w:rsid w:val="00F502D2"/>
    <w:rsid w:val="00F503BA"/>
    <w:rsid w:val="00F5054C"/>
    <w:rsid w:val="00F505D2"/>
    <w:rsid w:val="00F5068B"/>
    <w:rsid w:val="00F50735"/>
    <w:rsid w:val="00F50921"/>
    <w:rsid w:val="00F50A94"/>
    <w:rsid w:val="00F50AFC"/>
    <w:rsid w:val="00F50C88"/>
    <w:rsid w:val="00F50CE2"/>
    <w:rsid w:val="00F50D84"/>
    <w:rsid w:val="00F50E00"/>
    <w:rsid w:val="00F50E3B"/>
    <w:rsid w:val="00F50F2B"/>
    <w:rsid w:val="00F50F50"/>
    <w:rsid w:val="00F50FA8"/>
    <w:rsid w:val="00F5130F"/>
    <w:rsid w:val="00F51468"/>
    <w:rsid w:val="00F51526"/>
    <w:rsid w:val="00F515EA"/>
    <w:rsid w:val="00F51676"/>
    <w:rsid w:val="00F516A9"/>
    <w:rsid w:val="00F516F5"/>
    <w:rsid w:val="00F517A6"/>
    <w:rsid w:val="00F517C9"/>
    <w:rsid w:val="00F51822"/>
    <w:rsid w:val="00F5193A"/>
    <w:rsid w:val="00F51ADA"/>
    <w:rsid w:val="00F51B08"/>
    <w:rsid w:val="00F51BA2"/>
    <w:rsid w:val="00F51C4F"/>
    <w:rsid w:val="00F51C82"/>
    <w:rsid w:val="00F51E09"/>
    <w:rsid w:val="00F51E0E"/>
    <w:rsid w:val="00F51E24"/>
    <w:rsid w:val="00F51E71"/>
    <w:rsid w:val="00F51EEA"/>
    <w:rsid w:val="00F521E9"/>
    <w:rsid w:val="00F522E4"/>
    <w:rsid w:val="00F5258A"/>
    <w:rsid w:val="00F5268D"/>
    <w:rsid w:val="00F527CA"/>
    <w:rsid w:val="00F52942"/>
    <w:rsid w:val="00F52A00"/>
    <w:rsid w:val="00F52AD1"/>
    <w:rsid w:val="00F52B89"/>
    <w:rsid w:val="00F52DFC"/>
    <w:rsid w:val="00F52F91"/>
    <w:rsid w:val="00F53010"/>
    <w:rsid w:val="00F53164"/>
    <w:rsid w:val="00F53249"/>
    <w:rsid w:val="00F53286"/>
    <w:rsid w:val="00F533A3"/>
    <w:rsid w:val="00F53676"/>
    <w:rsid w:val="00F536C6"/>
    <w:rsid w:val="00F53821"/>
    <w:rsid w:val="00F53829"/>
    <w:rsid w:val="00F53936"/>
    <w:rsid w:val="00F5398A"/>
    <w:rsid w:val="00F53A3A"/>
    <w:rsid w:val="00F53A51"/>
    <w:rsid w:val="00F53A7B"/>
    <w:rsid w:val="00F53BAF"/>
    <w:rsid w:val="00F53CFF"/>
    <w:rsid w:val="00F53E65"/>
    <w:rsid w:val="00F53EAC"/>
    <w:rsid w:val="00F53F5F"/>
    <w:rsid w:val="00F53F68"/>
    <w:rsid w:val="00F53F8B"/>
    <w:rsid w:val="00F54109"/>
    <w:rsid w:val="00F5414E"/>
    <w:rsid w:val="00F543DC"/>
    <w:rsid w:val="00F54620"/>
    <w:rsid w:val="00F5474D"/>
    <w:rsid w:val="00F54773"/>
    <w:rsid w:val="00F547C5"/>
    <w:rsid w:val="00F54968"/>
    <w:rsid w:val="00F549A4"/>
    <w:rsid w:val="00F54A3E"/>
    <w:rsid w:val="00F54A48"/>
    <w:rsid w:val="00F54BBA"/>
    <w:rsid w:val="00F54D0F"/>
    <w:rsid w:val="00F54D75"/>
    <w:rsid w:val="00F54F27"/>
    <w:rsid w:val="00F54F8D"/>
    <w:rsid w:val="00F55644"/>
    <w:rsid w:val="00F557D2"/>
    <w:rsid w:val="00F55927"/>
    <w:rsid w:val="00F559AB"/>
    <w:rsid w:val="00F55ACD"/>
    <w:rsid w:val="00F55B10"/>
    <w:rsid w:val="00F55B2F"/>
    <w:rsid w:val="00F55BDB"/>
    <w:rsid w:val="00F55D7B"/>
    <w:rsid w:val="00F55EFD"/>
    <w:rsid w:val="00F55F0E"/>
    <w:rsid w:val="00F55FF4"/>
    <w:rsid w:val="00F56120"/>
    <w:rsid w:val="00F56121"/>
    <w:rsid w:val="00F562A4"/>
    <w:rsid w:val="00F563EC"/>
    <w:rsid w:val="00F56687"/>
    <w:rsid w:val="00F5681B"/>
    <w:rsid w:val="00F568BA"/>
    <w:rsid w:val="00F568E2"/>
    <w:rsid w:val="00F56ED2"/>
    <w:rsid w:val="00F56FDD"/>
    <w:rsid w:val="00F57017"/>
    <w:rsid w:val="00F57074"/>
    <w:rsid w:val="00F5708F"/>
    <w:rsid w:val="00F5729E"/>
    <w:rsid w:val="00F57374"/>
    <w:rsid w:val="00F5739D"/>
    <w:rsid w:val="00F576EF"/>
    <w:rsid w:val="00F57855"/>
    <w:rsid w:val="00F57D7A"/>
    <w:rsid w:val="00F57DEB"/>
    <w:rsid w:val="00F57E74"/>
    <w:rsid w:val="00F6006B"/>
    <w:rsid w:val="00F60265"/>
    <w:rsid w:val="00F602AA"/>
    <w:rsid w:val="00F60329"/>
    <w:rsid w:val="00F603FB"/>
    <w:rsid w:val="00F604B7"/>
    <w:rsid w:val="00F6050B"/>
    <w:rsid w:val="00F609A9"/>
    <w:rsid w:val="00F609D4"/>
    <w:rsid w:val="00F60A11"/>
    <w:rsid w:val="00F60D70"/>
    <w:rsid w:val="00F60D9E"/>
    <w:rsid w:val="00F60EF9"/>
    <w:rsid w:val="00F60F56"/>
    <w:rsid w:val="00F61159"/>
    <w:rsid w:val="00F6127B"/>
    <w:rsid w:val="00F61424"/>
    <w:rsid w:val="00F61557"/>
    <w:rsid w:val="00F61774"/>
    <w:rsid w:val="00F61848"/>
    <w:rsid w:val="00F6185A"/>
    <w:rsid w:val="00F61B5D"/>
    <w:rsid w:val="00F61BC8"/>
    <w:rsid w:val="00F61C75"/>
    <w:rsid w:val="00F61F42"/>
    <w:rsid w:val="00F620C7"/>
    <w:rsid w:val="00F62168"/>
    <w:rsid w:val="00F622FA"/>
    <w:rsid w:val="00F624AB"/>
    <w:rsid w:val="00F62547"/>
    <w:rsid w:val="00F625F8"/>
    <w:rsid w:val="00F628BA"/>
    <w:rsid w:val="00F6298C"/>
    <w:rsid w:val="00F629AB"/>
    <w:rsid w:val="00F62B25"/>
    <w:rsid w:val="00F62BA4"/>
    <w:rsid w:val="00F62CCA"/>
    <w:rsid w:val="00F62CE9"/>
    <w:rsid w:val="00F62D3F"/>
    <w:rsid w:val="00F62D75"/>
    <w:rsid w:val="00F6308D"/>
    <w:rsid w:val="00F631E8"/>
    <w:rsid w:val="00F6325A"/>
    <w:rsid w:val="00F63277"/>
    <w:rsid w:val="00F63443"/>
    <w:rsid w:val="00F635AF"/>
    <w:rsid w:val="00F63629"/>
    <w:rsid w:val="00F6378D"/>
    <w:rsid w:val="00F63AD8"/>
    <w:rsid w:val="00F63B13"/>
    <w:rsid w:val="00F63C8F"/>
    <w:rsid w:val="00F63EC9"/>
    <w:rsid w:val="00F640D2"/>
    <w:rsid w:val="00F64206"/>
    <w:rsid w:val="00F64335"/>
    <w:rsid w:val="00F643D6"/>
    <w:rsid w:val="00F643DF"/>
    <w:rsid w:val="00F64401"/>
    <w:rsid w:val="00F6440F"/>
    <w:rsid w:val="00F644FD"/>
    <w:rsid w:val="00F64523"/>
    <w:rsid w:val="00F6458A"/>
    <w:rsid w:val="00F6458E"/>
    <w:rsid w:val="00F645F2"/>
    <w:rsid w:val="00F645F4"/>
    <w:rsid w:val="00F64653"/>
    <w:rsid w:val="00F648B7"/>
    <w:rsid w:val="00F64A42"/>
    <w:rsid w:val="00F64B4C"/>
    <w:rsid w:val="00F64CB8"/>
    <w:rsid w:val="00F64DF6"/>
    <w:rsid w:val="00F64EAC"/>
    <w:rsid w:val="00F6500B"/>
    <w:rsid w:val="00F651B3"/>
    <w:rsid w:val="00F65252"/>
    <w:rsid w:val="00F652C3"/>
    <w:rsid w:val="00F652CD"/>
    <w:rsid w:val="00F6535C"/>
    <w:rsid w:val="00F65367"/>
    <w:rsid w:val="00F6538C"/>
    <w:rsid w:val="00F65459"/>
    <w:rsid w:val="00F65560"/>
    <w:rsid w:val="00F6563D"/>
    <w:rsid w:val="00F65763"/>
    <w:rsid w:val="00F657C0"/>
    <w:rsid w:val="00F65A05"/>
    <w:rsid w:val="00F65A3C"/>
    <w:rsid w:val="00F65AC2"/>
    <w:rsid w:val="00F65DF1"/>
    <w:rsid w:val="00F65ED5"/>
    <w:rsid w:val="00F660B4"/>
    <w:rsid w:val="00F6612E"/>
    <w:rsid w:val="00F66349"/>
    <w:rsid w:val="00F66440"/>
    <w:rsid w:val="00F664CF"/>
    <w:rsid w:val="00F66596"/>
    <w:rsid w:val="00F66627"/>
    <w:rsid w:val="00F66701"/>
    <w:rsid w:val="00F6673F"/>
    <w:rsid w:val="00F66882"/>
    <w:rsid w:val="00F6692A"/>
    <w:rsid w:val="00F66D17"/>
    <w:rsid w:val="00F66E51"/>
    <w:rsid w:val="00F66EF8"/>
    <w:rsid w:val="00F67011"/>
    <w:rsid w:val="00F671C4"/>
    <w:rsid w:val="00F67231"/>
    <w:rsid w:val="00F6724B"/>
    <w:rsid w:val="00F67760"/>
    <w:rsid w:val="00F6778B"/>
    <w:rsid w:val="00F67975"/>
    <w:rsid w:val="00F67E16"/>
    <w:rsid w:val="00F67E97"/>
    <w:rsid w:val="00F67EE2"/>
    <w:rsid w:val="00F700C0"/>
    <w:rsid w:val="00F704F0"/>
    <w:rsid w:val="00F70599"/>
    <w:rsid w:val="00F706F2"/>
    <w:rsid w:val="00F70ACE"/>
    <w:rsid w:val="00F70C4B"/>
    <w:rsid w:val="00F70CE8"/>
    <w:rsid w:val="00F70F9E"/>
    <w:rsid w:val="00F710A2"/>
    <w:rsid w:val="00F713D0"/>
    <w:rsid w:val="00F714BB"/>
    <w:rsid w:val="00F7163A"/>
    <w:rsid w:val="00F71740"/>
    <w:rsid w:val="00F719C0"/>
    <w:rsid w:val="00F71ABA"/>
    <w:rsid w:val="00F71CC9"/>
    <w:rsid w:val="00F71CEC"/>
    <w:rsid w:val="00F71D1D"/>
    <w:rsid w:val="00F71DF6"/>
    <w:rsid w:val="00F71ECA"/>
    <w:rsid w:val="00F71F04"/>
    <w:rsid w:val="00F71F19"/>
    <w:rsid w:val="00F71FA5"/>
    <w:rsid w:val="00F722BF"/>
    <w:rsid w:val="00F723AD"/>
    <w:rsid w:val="00F72444"/>
    <w:rsid w:val="00F72576"/>
    <w:rsid w:val="00F72654"/>
    <w:rsid w:val="00F7275D"/>
    <w:rsid w:val="00F728C2"/>
    <w:rsid w:val="00F72ADF"/>
    <w:rsid w:val="00F72B23"/>
    <w:rsid w:val="00F72BB6"/>
    <w:rsid w:val="00F72C48"/>
    <w:rsid w:val="00F72D83"/>
    <w:rsid w:val="00F72E52"/>
    <w:rsid w:val="00F72F59"/>
    <w:rsid w:val="00F7319B"/>
    <w:rsid w:val="00F731A3"/>
    <w:rsid w:val="00F73312"/>
    <w:rsid w:val="00F7337B"/>
    <w:rsid w:val="00F733A9"/>
    <w:rsid w:val="00F733B6"/>
    <w:rsid w:val="00F736BD"/>
    <w:rsid w:val="00F73838"/>
    <w:rsid w:val="00F7396A"/>
    <w:rsid w:val="00F73BCF"/>
    <w:rsid w:val="00F73C72"/>
    <w:rsid w:val="00F73C73"/>
    <w:rsid w:val="00F73DD0"/>
    <w:rsid w:val="00F73E59"/>
    <w:rsid w:val="00F73F36"/>
    <w:rsid w:val="00F73FF7"/>
    <w:rsid w:val="00F7408E"/>
    <w:rsid w:val="00F743AF"/>
    <w:rsid w:val="00F74406"/>
    <w:rsid w:val="00F744D6"/>
    <w:rsid w:val="00F74526"/>
    <w:rsid w:val="00F7463E"/>
    <w:rsid w:val="00F74664"/>
    <w:rsid w:val="00F7474C"/>
    <w:rsid w:val="00F74818"/>
    <w:rsid w:val="00F748C7"/>
    <w:rsid w:val="00F74925"/>
    <w:rsid w:val="00F74AE4"/>
    <w:rsid w:val="00F74B68"/>
    <w:rsid w:val="00F74B96"/>
    <w:rsid w:val="00F75075"/>
    <w:rsid w:val="00F75304"/>
    <w:rsid w:val="00F75345"/>
    <w:rsid w:val="00F7538E"/>
    <w:rsid w:val="00F753AA"/>
    <w:rsid w:val="00F75598"/>
    <w:rsid w:val="00F757F4"/>
    <w:rsid w:val="00F758EE"/>
    <w:rsid w:val="00F75941"/>
    <w:rsid w:val="00F75B1F"/>
    <w:rsid w:val="00F75C75"/>
    <w:rsid w:val="00F75DBB"/>
    <w:rsid w:val="00F761D8"/>
    <w:rsid w:val="00F7633E"/>
    <w:rsid w:val="00F76485"/>
    <w:rsid w:val="00F76511"/>
    <w:rsid w:val="00F76586"/>
    <w:rsid w:val="00F7668F"/>
    <w:rsid w:val="00F76695"/>
    <w:rsid w:val="00F769EF"/>
    <w:rsid w:val="00F76D30"/>
    <w:rsid w:val="00F76D67"/>
    <w:rsid w:val="00F76D79"/>
    <w:rsid w:val="00F76D8B"/>
    <w:rsid w:val="00F76F8C"/>
    <w:rsid w:val="00F77091"/>
    <w:rsid w:val="00F77251"/>
    <w:rsid w:val="00F77411"/>
    <w:rsid w:val="00F77E73"/>
    <w:rsid w:val="00F77E97"/>
    <w:rsid w:val="00F77EAB"/>
    <w:rsid w:val="00F802CC"/>
    <w:rsid w:val="00F804B5"/>
    <w:rsid w:val="00F80569"/>
    <w:rsid w:val="00F809BD"/>
    <w:rsid w:val="00F80B4B"/>
    <w:rsid w:val="00F80B68"/>
    <w:rsid w:val="00F80B79"/>
    <w:rsid w:val="00F80BBC"/>
    <w:rsid w:val="00F80C1D"/>
    <w:rsid w:val="00F80C85"/>
    <w:rsid w:val="00F80CCA"/>
    <w:rsid w:val="00F80D08"/>
    <w:rsid w:val="00F80E9E"/>
    <w:rsid w:val="00F810C5"/>
    <w:rsid w:val="00F810F0"/>
    <w:rsid w:val="00F810F2"/>
    <w:rsid w:val="00F8115B"/>
    <w:rsid w:val="00F81256"/>
    <w:rsid w:val="00F812E8"/>
    <w:rsid w:val="00F81383"/>
    <w:rsid w:val="00F813F4"/>
    <w:rsid w:val="00F814F9"/>
    <w:rsid w:val="00F81767"/>
    <w:rsid w:val="00F817E0"/>
    <w:rsid w:val="00F818BB"/>
    <w:rsid w:val="00F81B0A"/>
    <w:rsid w:val="00F81B36"/>
    <w:rsid w:val="00F81DB8"/>
    <w:rsid w:val="00F822B7"/>
    <w:rsid w:val="00F82341"/>
    <w:rsid w:val="00F823E0"/>
    <w:rsid w:val="00F824FF"/>
    <w:rsid w:val="00F82650"/>
    <w:rsid w:val="00F829D8"/>
    <w:rsid w:val="00F82A0A"/>
    <w:rsid w:val="00F82CA9"/>
    <w:rsid w:val="00F82DE0"/>
    <w:rsid w:val="00F8350D"/>
    <w:rsid w:val="00F83709"/>
    <w:rsid w:val="00F837B9"/>
    <w:rsid w:val="00F83931"/>
    <w:rsid w:val="00F83A0F"/>
    <w:rsid w:val="00F83A1B"/>
    <w:rsid w:val="00F83AFD"/>
    <w:rsid w:val="00F83E11"/>
    <w:rsid w:val="00F83F76"/>
    <w:rsid w:val="00F84014"/>
    <w:rsid w:val="00F8404B"/>
    <w:rsid w:val="00F8440D"/>
    <w:rsid w:val="00F84646"/>
    <w:rsid w:val="00F84A9D"/>
    <w:rsid w:val="00F84C1E"/>
    <w:rsid w:val="00F84D0D"/>
    <w:rsid w:val="00F84F97"/>
    <w:rsid w:val="00F8506E"/>
    <w:rsid w:val="00F85203"/>
    <w:rsid w:val="00F852E3"/>
    <w:rsid w:val="00F85335"/>
    <w:rsid w:val="00F85491"/>
    <w:rsid w:val="00F85598"/>
    <w:rsid w:val="00F855A9"/>
    <w:rsid w:val="00F85642"/>
    <w:rsid w:val="00F85915"/>
    <w:rsid w:val="00F85B37"/>
    <w:rsid w:val="00F85D1D"/>
    <w:rsid w:val="00F85DC1"/>
    <w:rsid w:val="00F85DD0"/>
    <w:rsid w:val="00F85DD9"/>
    <w:rsid w:val="00F85F38"/>
    <w:rsid w:val="00F85F71"/>
    <w:rsid w:val="00F86008"/>
    <w:rsid w:val="00F86179"/>
    <w:rsid w:val="00F861FC"/>
    <w:rsid w:val="00F863D5"/>
    <w:rsid w:val="00F863FA"/>
    <w:rsid w:val="00F8648D"/>
    <w:rsid w:val="00F8680C"/>
    <w:rsid w:val="00F86833"/>
    <w:rsid w:val="00F868C8"/>
    <w:rsid w:val="00F86AA9"/>
    <w:rsid w:val="00F86AF5"/>
    <w:rsid w:val="00F86B29"/>
    <w:rsid w:val="00F86BC6"/>
    <w:rsid w:val="00F86C27"/>
    <w:rsid w:val="00F86C43"/>
    <w:rsid w:val="00F86C71"/>
    <w:rsid w:val="00F86CB3"/>
    <w:rsid w:val="00F86CF3"/>
    <w:rsid w:val="00F86E62"/>
    <w:rsid w:val="00F87076"/>
    <w:rsid w:val="00F870FB"/>
    <w:rsid w:val="00F8710B"/>
    <w:rsid w:val="00F87180"/>
    <w:rsid w:val="00F87402"/>
    <w:rsid w:val="00F8745C"/>
    <w:rsid w:val="00F87530"/>
    <w:rsid w:val="00F87673"/>
    <w:rsid w:val="00F876F7"/>
    <w:rsid w:val="00F87724"/>
    <w:rsid w:val="00F87A0B"/>
    <w:rsid w:val="00F87D1E"/>
    <w:rsid w:val="00F87D87"/>
    <w:rsid w:val="00F87D95"/>
    <w:rsid w:val="00F87DC7"/>
    <w:rsid w:val="00F87E24"/>
    <w:rsid w:val="00F87E5C"/>
    <w:rsid w:val="00F87EE0"/>
    <w:rsid w:val="00F87EEE"/>
    <w:rsid w:val="00F9008F"/>
    <w:rsid w:val="00F900CA"/>
    <w:rsid w:val="00F900E1"/>
    <w:rsid w:val="00F9019D"/>
    <w:rsid w:val="00F9035F"/>
    <w:rsid w:val="00F905A0"/>
    <w:rsid w:val="00F9081B"/>
    <w:rsid w:val="00F9093E"/>
    <w:rsid w:val="00F90977"/>
    <w:rsid w:val="00F909F3"/>
    <w:rsid w:val="00F90CEF"/>
    <w:rsid w:val="00F90EF9"/>
    <w:rsid w:val="00F91046"/>
    <w:rsid w:val="00F910C4"/>
    <w:rsid w:val="00F91156"/>
    <w:rsid w:val="00F911FE"/>
    <w:rsid w:val="00F912CD"/>
    <w:rsid w:val="00F913BA"/>
    <w:rsid w:val="00F91D0E"/>
    <w:rsid w:val="00F91D6F"/>
    <w:rsid w:val="00F91D8B"/>
    <w:rsid w:val="00F91E0C"/>
    <w:rsid w:val="00F91E36"/>
    <w:rsid w:val="00F92180"/>
    <w:rsid w:val="00F9235E"/>
    <w:rsid w:val="00F923FD"/>
    <w:rsid w:val="00F92437"/>
    <w:rsid w:val="00F924D0"/>
    <w:rsid w:val="00F9266C"/>
    <w:rsid w:val="00F926B8"/>
    <w:rsid w:val="00F9272C"/>
    <w:rsid w:val="00F92821"/>
    <w:rsid w:val="00F92A32"/>
    <w:rsid w:val="00F92BF5"/>
    <w:rsid w:val="00F92CFE"/>
    <w:rsid w:val="00F92FA8"/>
    <w:rsid w:val="00F93126"/>
    <w:rsid w:val="00F9335D"/>
    <w:rsid w:val="00F9348A"/>
    <w:rsid w:val="00F934D0"/>
    <w:rsid w:val="00F934DF"/>
    <w:rsid w:val="00F9381E"/>
    <w:rsid w:val="00F938D7"/>
    <w:rsid w:val="00F93A07"/>
    <w:rsid w:val="00F93A76"/>
    <w:rsid w:val="00F93C91"/>
    <w:rsid w:val="00F93E3D"/>
    <w:rsid w:val="00F93EBE"/>
    <w:rsid w:val="00F93F72"/>
    <w:rsid w:val="00F93F9C"/>
    <w:rsid w:val="00F94317"/>
    <w:rsid w:val="00F9445B"/>
    <w:rsid w:val="00F944F1"/>
    <w:rsid w:val="00F94548"/>
    <w:rsid w:val="00F945AB"/>
    <w:rsid w:val="00F948DF"/>
    <w:rsid w:val="00F94954"/>
    <w:rsid w:val="00F949A5"/>
    <w:rsid w:val="00F949BB"/>
    <w:rsid w:val="00F94A03"/>
    <w:rsid w:val="00F94A28"/>
    <w:rsid w:val="00F94B88"/>
    <w:rsid w:val="00F94BE1"/>
    <w:rsid w:val="00F94CFE"/>
    <w:rsid w:val="00F94DAA"/>
    <w:rsid w:val="00F94DE3"/>
    <w:rsid w:val="00F94E0A"/>
    <w:rsid w:val="00F94E7A"/>
    <w:rsid w:val="00F94F05"/>
    <w:rsid w:val="00F94F50"/>
    <w:rsid w:val="00F9513B"/>
    <w:rsid w:val="00F9514F"/>
    <w:rsid w:val="00F95156"/>
    <w:rsid w:val="00F9518A"/>
    <w:rsid w:val="00F95294"/>
    <w:rsid w:val="00F9534C"/>
    <w:rsid w:val="00F9541E"/>
    <w:rsid w:val="00F95421"/>
    <w:rsid w:val="00F954E2"/>
    <w:rsid w:val="00F9550A"/>
    <w:rsid w:val="00F9553D"/>
    <w:rsid w:val="00F95551"/>
    <w:rsid w:val="00F955B2"/>
    <w:rsid w:val="00F95622"/>
    <w:rsid w:val="00F95627"/>
    <w:rsid w:val="00F95957"/>
    <w:rsid w:val="00F95C9C"/>
    <w:rsid w:val="00F95D13"/>
    <w:rsid w:val="00F95D43"/>
    <w:rsid w:val="00F95D79"/>
    <w:rsid w:val="00F95E48"/>
    <w:rsid w:val="00F95E4C"/>
    <w:rsid w:val="00F95E54"/>
    <w:rsid w:val="00F95EBD"/>
    <w:rsid w:val="00F95FCF"/>
    <w:rsid w:val="00F96016"/>
    <w:rsid w:val="00F96517"/>
    <w:rsid w:val="00F96553"/>
    <w:rsid w:val="00F96680"/>
    <w:rsid w:val="00F967ED"/>
    <w:rsid w:val="00F969EF"/>
    <w:rsid w:val="00F96CE7"/>
    <w:rsid w:val="00F96DF1"/>
    <w:rsid w:val="00F96E3D"/>
    <w:rsid w:val="00F97188"/>
    <w:rsid w:val="00F97341"/>
    <w:rsid w:val="00F973AF"/>
    <w:rsid w:val="00F97566"/>
    <w:rsid w:val="00F9763A"/>
    <w:rsid w:val="00F97699"/>
    <w:rsid w:val="00F976F1"/>
    <w:rsid w:val="00F97865"/>
    <w:rsid w:val="00F978A2"/>
    <w:rsid w:val="00F97932"/>
    <w:rsid w:val="00F97A25"/>
    <w:rsid w:val="00F97C39"/>
    <w:rsid w:val="00F97C41"/>
    <w:rsid w:val="00F97C78"/>
    <w:rsid w:val="00FA028C"/>
    <w:rsid w:val="00FA05AA"/>
    <w:rsid w:val="00FA087B"/>
    <w:rsid w:val="00FA08E6"/>
    <w:rsid w:val="00FA0A7F"/>
    <w:rsid w:val="00FA0C75"/>
    <w:rsid w:val="00FA0DC0"/>
    <w:rsid w:val="00FA12F1"/>
    <w:rsid w:val="00FA138B"/>
    <w:rsid w:val="00FA14AB"/>
    <w:rsid w:val="00FA1675"/>
    <w:rsid w:val="00FA193C"/>
    <w:rsid w:val="00FA1A88"/>
    <w:rsid w:val="00FA1B3E"/>
    <w:rsid w:val="00FA1BDD"/>
    <w:rsid w:val="00FA1EC9"/>
    <w:rsid w:val="00FA1F98"/>
    <w:rsid w:val="00FA1FE6"/>
    <w:rsid w:val="00FA2166"/>
    <w:rsid w:val="00FA21F5"/>
    <w:rsid w:val="00FA220B"/>
    <w:rsid w:val="00FA224B"/>
    <w:rsid w:val="00FA25B4"/>
    <w:rsid w:val="00FA2703"/>
    <w:rsid w:val="00FA2B85"/>
    <w:rsid w:val="00FA2C33"/>
    <w:rsid w:val="00FA2DBF"/>
    <w:rsid w:val="00FA2EB5"/>
    <w:rsid w:val="00FA3152"/>
    <w:rsid w:val="00FA3166"/>
    <w:rsid w:val="00FA322F"/>
    <w:rsid w:val="00FA34FE"/>
    <w:rsid w:val="00FA3579"/>
    <w:rsid w:val="00FA3606"/>
    <w:rsid w:val="00FA3677"/>
    <w:rsid w:val="00FA3867"/>
    <w:rsid w:val="00FA393D"/>
    <w:rsid w:val="00FA3981"/>
    <w:rsid w:val="00FA3994"/>
    <w:rsid w:val="00FA3B67"/>
    <w:rsid w:val="00FA3CA8"/>
    <w:rsid w:val="00FA3E25"/>
    <w:rsid w:val="00FA3F28"/>
    <w:rsid w:val="00FA4045"/>
    <w:rsid w:val="00FA4088"/>
    <w:rsid w:val="00FA4330"/>
    <w:rsid w:val="00FA43A3"/>
    <w:rsid w:val="00FA440F"/>
    <w:rsid w:val="00FA45F5"/>
    <w:rsid w:val="00FA4642"/>
    <w:rsid w:val="00FA46B9"/>
    <w:rsid w:val="00FA476D"/>
    <w:rsid w:val="00FA48B4"/>
    <w:rsid w:val="00FA48BE"/>
    <w:rsid w:val="00FA4ABF"/>
    <w:rsid w:val="00FA4AC5"/>
    <w:rsid w:val="00FA4B48"/>
    <w:rsid w:val="00FA4C5F"/>
    <w:rsid w:val="00FA4C86"/>
    <w:rsid w:val="00FA4E34"/>
    <w:rsid w:val="00FA52BE"/>
    <w:rsid w:val="00FA5362"/>
    <w:rsid w:val="00FA554D"/>
    <w:rsid w:val="00FA577A"/>
    <w:rsid w:val="00FA5D6A"/>
    <w:rsid w:val="00FA5F02"/>
    <w:rsid w:val="00FA6035"/>
    <w:rsid w:val="00FA6067"/>
    <w:rsid w:val="00FA6085"/>
    <w:rsid w:val="00FA60FA"/>
    <w:rsid w:val="00FA632E"/>
    <w:rsid w:val="00FA6418"/>
    <w:rsid w:val="00FA66FE"/>
    <w:rsid w:val="00FA6A80"/>
    <w:rsid w:val="00FA6C88"/>
    <w:rsid w:val="00FA6EC8"/>
    <w:rsid w:val="00FA6EFB"/>
    <w:rsid w:val="00FA6F9E"/>
    <w:rsid w:val="00FA7017"/>
    <w:rsid w:val="00FA7086"/>
    <w:rsid w:val="00FA708A"/>
    <w:rsid w:val="00FA714C"/>
    <w:rsid w:val="00FA71A3"/>
    <w:rsid w:val="00FA7417"/>
    <w:rsid w:val="00FA7464"/>
    <w:rsid w:val="00FA7538"/>
    <w:rsid w:val="00FA7788"/>
    <w:rsid w:val="00FA77FB"/>
    <w:rsid w:val="00FA7867"/>
    <w:rsid w:val="00FA78B1"/>
    <w:rsid w:val="00FA7AD6"/>
    <w:rsid w:val="00FA7AF8"/>
    <w:rsid w:val="00FA7B07"/>
    <w:rsid w:val="00FA7BC4"/>
    <w:rsid w:val="00FA7C5D"/>
    <w:rsid w:val="00FA7C9C"/>
    <w:rsid w:val="00FA7DB6"/>
    <w:rsid w:val="00FA7DC1"/>
    <w:rsid w:val="00FA7FD7"/>
    <w:rsid w:val="00FB0117"/>
    <w:rsid w:val="00FB0305"/>
    <w:rsid w:val="00FB03AB"/>
    <w:rsid w:val="00FB05B5"/>
    <w:rsid w:val="00FB05CC"/>
    <w:rsid w:val="00FB0610"/>
    <w:rsid w:val="00FB0776"/>
    <w:rsid w:val="00FB077F"/>
    <w:rsid w:val="00FB0857"/>
    <w:rsid w:val="00FB0AEE"/>
    <w:rsid w:val="00FB0D45"/>
    <w:rsid w:val="00FB0ED9"/>
    <w:rsid w:val="00FB1015"/>
    <w:rsid w:val="00FB1095"/>
    <w:rsid w:val="00FB1264"/>
    <w:rsid w:val="00FB12A6"/>
    <w:rsid w:val="00FB17E1"/>
    <w:rsid w:val="00FB17EC"/>
    <w:rsid w:val="00FB1846"/>
    <w:rsid w:val="00FB190D"/>
    <w:rsid w:val="00FB1A12"/>
    <w:rsid w:val="00FB1B0F"/>
    <w:rsid w:val="00FB1BD8"/>
    <w:rsid w:val="00FB1C6C"/>
    <w:rsid w:val="00FB2094"/>
    <w:rsid w:val="00FB209C"/>
    <w:rsid w:val="00FB20B1"/>
    <w:rsid w:val="00FB20CB"/>
    <w:rsid w:val="00FB20D4"/>
    <w:rsid w:val="00FB20D8"/>
    <w:rsid w:val="00FB2323"/>
    <w:rsid w:val="00FB2350"/>
    <w:rsid w:val="00FB258F"/>
    <w:rsid w:val="00FB2660"/>
    <w:rsid w:val="00FB2739"/>
    <w:rsid w:val="00FB27C4"/>
    <w:rsid w:val="00FB28ED"/>
    <w:rsid w:val="00FB29B7"/>
    <w:rsid w:val="00FB29C2"/>
    <w:rsid w:val="00FB2BD3"/>
    <w:rsid w:val="00FB2DB0"/>
    <w:rsid w:val="00FB2F0C"/>
    <w:rsid w:val="00FB3046"/>
    <w:rsid w:val="00FB3207"/>
    <w:rsid w:val="00FB323C"/>
    <w:rsid w:val="00FB332D"/>
    <w:rsid w:val="00FB3364"/>
    <w:rsid w:val="00FB3419"/>
    <w:rsid w:val="00FB34A6"/>
    <w:rsid w:val="00FB35DA"/>
    <w:rsid w:val="00FB3643"/>
    <w:rsid w:val="00FB378E"/>
    <w:rsid w:val="00FB37EF"/>
    <w:rsid w:val="00FB3813"/>
    <w:rsid w:val="00FB3904"/>
    <w:rsid w:val="00FB39B2"/>
    <w:rsid w:val="00FB3A4A"/>
    <w:rsid w:val="00FB3BA6"/>
    <w:rsid w:val="00FB3DF1"/>
    <w:rsid w:val="00FB3E03"/>
    <w:rsid w:val="00FB3EEE"/>
    <w:rsid w:val="00FB419C"/>
    <w:rsid w:val="00FB420E"/>
    <w:rsid w:val="00FB4248"/>
    <w:rsid w:val="00FB433B"/>
    <w:rsid w:val="00FB43A9"/>
    <w:rsid w:val="00FB4400"/>
    <w:rsid w:val="00FB4443"/>
    <w:rsid w:val="00FB444C"/>
    <w:rsid w:val="00FB44BA"/>
    <w:rsid w:val="00FB459B"/>
    <w:rsid w:val="00FB46AD"/>
    <w:rsid w:val="00FB4878"/>
    <w:rsid w:val="00FB490A"/>
    <w:rsid w:val="00FB4921"/>
    <w:rsid w:val="00FB4D29"/>
    <w:rsid w:val="00FB4D98"/>
    <w:rsid w:val="00FB4E06"/>
    <w:rsid w:val="00FB4E9D"/>
    <w:rsid w:val="00FB5293"/>
    <w:rsid w:val="00FB55F6"/>
    <w:rsid w:val="00FB5638"/>
    <w:rsid w:val="00FB5812"/>
    <w:rsid w:val="00FB5972"/>
    <w:rsid w:val="00FB5E1B"/>
    <w:rsid w:val="00FB5E29"/>
    <w:rsid w:val="00FB5E74"/>
    <w:rsid w:val="00FB5F18"/>
    <w:rsid w:val="00FB6177"/>
    <w:rsid w:val="00FB641D"/>
    <w:rsid w:val="00FB6768"/>
    <w:rsid w:val="00FB676F"/>
    <w:rsid w:val="00FB67D3"/>
    <w:rsid w:val="00FB6800"/>
    <w:rsid w:val="00FB681B"/>
    <w:rsid w:val="00FB68BC"/>
    <w:rsid w:val="00FB691C"/>
    <w:rsid w:val="00FB698B"/>
    <w:rsid w:val="00FB6FF9"/>
    <w:rsid w:val="00FB7183"/>
    <w:rsid w:val="00FB7232"/>
    <w:rsid w:val="00FB723D"/>
    <w:rsid w:val="00FB732C"/>
    <w:rsid w:val="00FB73EC"/>
    <w:rsid w:val="00FB7522"/>
    <w:rsid w:val="00FB762A"/>
    <w:rsid w:val="00FB772B"/>
    <w:rsid w:val="00FB796C"/>
    <w:rsid w:val="00FB7D01"/>
    <w:rsid w:val="00FB7D8D"/>
    <w:rsid w:val="00FC01AC"/>
    <w:rsid w:val="00FC02F8"/>
    <w:rsid w:val="00FC033A"/>
    <w:rsid w:val="00FC03BE"/>
    <w:rsid w:val="00FC03EE"/>
    <w:rsid w:val="00FC04F2"/>
    <w:rsid w:val="00FC0501"/>
    <w:rsid w:val="00FC06BF"/>
    <w:rsid w:val="00FC0843"/>
    <w:rsid w:val="00FC096F"/>
    <w:rsid w:val="00FC0C2B"/>
    <w:rsid w:val="00FC0D75"/>
    <w:rsid w:val="00FC0E44"/>
    <w:rsid w:val="00FC0E4F"/>
    <w:rsid w:val="00FC0E5C"/>
    <w:rsid w:val="00FC11F2"/>
    <w:rsid w:val="00FC12EF"/>
    <w:rsid w:val="00FC1332"/>
    <w:rsid w:val="00FC149F"/>
    <w:rsid w:val="00FC14FD"/>
    <w:rsid w:val="00FC179B"/>
    <w:rsid w:val="00FC1A0D"/>
    <w:rsid w:val="00FC1B51"/>
    <w:rsid w:val="00FC1BE7"/>
    <w:rsid w:val="00FC1BEB"/>
    <w:rsid w:val="00FC1CEA"/>
    <w:rsid w:val="00FC1D08"/>
    <w:rsid w:val="00FC1EC3"/>
    <w:rsid w:val="00FC200F"/>
    <w:rsid w:val="00FC24B8"/>
    <w:rsid w:val="00FC25D6"/>
    <w:rsid w:val="00FC2719"/>
    <w:rsid w:val="00FC2832"/>
    <w:rsid w:val="00FC2913"/>
    <w:rsid w:val="00FC2CDA"/>
    <w:rsid w:val="00FC2D06"/>
    <w:rsid w:val="00FC2F73"/>
    <w:rsid w:val="00FC2FC3"/>
    <w:rsid w:val="00FC3335"/>
    <w:rsid w:val="00FC33F3"/>
    <w:rsid w:val="00FC33F4"/>
    <w:rsid w:val="00FC34EB"/>
    <w:rsid w:val="00FC350C"/>
    <w:rsid w:val="00FC3586"/>
    <w:rsid w:val="00FC38B6"/>
    <w:rsid w:val="00FC39B0"/>
    <w:rsid w:val="00FC3B2C"/>
    <w:rsid w:val="00FC3B9D"/>
    <w:rsid w:val="00FC3DE1"/>
    <w:rsid w:val="00FC3F93"/>
    <w:rsid w:val="00FC40CA"/>
    <w:rsid w:val="00FC4142"/>
    <w:rsid w:val="00FC434B"/>
    <w:rsid w:val="00FC435E"/>
    <w:rsid w:val="00FC4372"/>
    <w:rsid w:val="00FC44A7"/>
    <w:rsid w:val="00FC4514"/>
    <w:rsid w:val="00FC4645"/>
    <w:rsid w:val="00FC4699"/>
    <w:rsid w:val="00FC46CD"/>
    <w:rsid w:val="00FC46D2"/>
    <w:rsid w:val="00FC46D8"/>
    <w:rsid w:val="00FC47D3"/>
    <w:rsid w:val="00FC47DD"/>
    <w:rsid w:val="00FC4956"/>
    <w:rsid w:val="00FC4A2B"/>
    <w:rsid w:val="00FC4BCA"/>
    <w:rsid w:val="00FC4DC7"/>
    <w:rsid w:val="00FC4E55"/>
    <w:rsid w:val="00FC4E91"/>
    <w:rsid w:val="00FC50A4"/>
    <w:rsid w:val="00FC50BD"/>
    <w:rsid w:val="00FC5364"/>
    <w:rsid w:val="00FC5388"/>
    <w:rsid w:val="00FC5389"/>
    <w:rsid w:val="00FC5489"/>
    <w:rsid w:val="00FC54AC"/>
    <w:rsid w:val="00FC5533"/>
    <w:rsid w:val="00FC566F"/>
    <w:rsid w:val="00FC584E"/>
    <w:rsid w:val="00FC5866"/>
    <w:rsid w:val="00FC5A9B"/>
    <w:rsid w:val="00FC6170"/>
    <w:rsid w:val="00FC640D"/>
    <w:rsid w:val="00FC678C"/>
    <w:rsid w:val="00FC6C16"/>
    <w:rsid w:val="00FC6C5D"/>
    <w:rsid w:val="00FC6D45"/>
    <w:rsid w:val="00FC6E1E"/>
    <w:rsid w:val="00FC6F6C"/>
    <w:rsid w:val="00FC717E"/>
    <w:rsid w:val="00FC736C"/>
    <w:rsid w:val="00FC74BB"/>
    <w:rsid w:val="00FC7528"/>
    <w:rsid w:val="00FC789C"/>
    <w:rsid w:val="00FC794F"/>
    <w:rsid w:val="00FC79BE"/>
    <w:rsid w:val="00FC7B52"/>
    <w:rsid w:val="00FC7B66"/>
    <w:rsid w:val="00FC7B67"/>
    <w:rsid w:val="00FC7B7C"/>
    <w:rsid w:val="00FC7D7E"/>
    <w:rsid w:val="00FC7E43"/>
    <w:rsid w:val="00FC7FB9"/>
    <w:rsid w:val="00FD007D"/>
    <w:rsid w:val="00FD00ED"/>
    <w:rsid w:val="00FD039B"/>
    <w:rsid w:val="00FD0455"/>
    <w:rsid w:val="00FD049F"/>
    <w:rsid w:val="00FD077A"/>
    <w:rsid w:val="00FD0833"/>
    <w:rsid w:val="00FD0855"/>
    <w:rsid w:val="00FD088E"/>
    <w:rsid w:val="00FD0A2B"/>
    <w:rsid w:val="00FD0A86"/>
    <w:rsid w:val="00FD0AB0"/>
    <w:rsid w:val="00FD0AEB"/>
    <w:rsid w:val="00FD0C5F"/>
    <w:rsid w:val="00FD0E07"/>
    <w:rsid w:val="00FD0E45"/>
    <w:rsid w:val="00FD10BE"/>
    <w:rsid w:val="00FD10DF"/>
    <w:rsid w:val="00FD1214"/>
    <w:rsid w:val="00FD13B4"/>
    <w:rsid w:val="00FD1597"/>
    <w:rsid w:val="00FD1659"/>
    <w:rsid w:val="00FD17BB"/>
    <w:rsid w:val="00FD1923"/>
    <w:rsid w:val="00FD1966"/>
    <w:rsid w:val="00FD1A7E"/>
    <w:rsid w:val="00FD1ABD"/>
    <w:rsid w:val="00FD1B6B"/>
    <w:rsid w:val="00FD1CBE"/>
    <w:rsid w:val="00FD1DEA"/>
    <w:rsid w:val="00FD1DED"/>
    <w:rsid w:val="00FD1E36"/>
    <w:rsid w:val="00FD20E7"/>
    <w:rsid w:val="00FD213A"/>
    <w:rsid w:val="00FD22C8"/>
    <w:rsid w:val="00FD22CE"/>
    <w:rsid w:val="00FD2345"/>
    <w:rsid w:val="00FD2412"/>
    <w:rsid w:val="00FD281B"/>
    <w:rsid w:val="00FD29EF"/>
    <w:rsid w:val="00FD2A6A"/>
    <w:rsid w:val="00FD2C5E"/>
    <w:rsid w:val="00FD2C81"/>
    <w:rsid w:val="00FD2D59"/>
    <w:rsid w:val="00FD2DBF"/>
    <w:rsid w:val="00FD2E2E"/>
    <w:rsid w:val="00FD2F48"/>
    <w:rsid w:val="00FD2F5D"/>
    <w:rsid w:val="00FD305F"/>
    <w:rsid w:val="00FD30B3"/>
    <w:rsid w:val="00FD3127"/>
    <w:rsid w:val="00FD32B2"/>
    <w:rsid w:val="00FD33C2"/>
    <w:rsid w:val="00FD347B"/>
    <w:rsid w:val="00FD35D2"/>
    <w:rsid w:val="00FD3648"/>
    <w:rsid w:val="00FD36E3"/>
    <w:rsid w:val="00FD3784"/>
    <w:rsid w:val="00FD37B3"/>
    <w:rsid w:val="00FD3856"/>
    <w:rsid w:val="00FD3A2A"/>
    <w:rsid w:val="00FD403A"/>
    <w:rsid w:val="00FD4111"/>
    <w:rsid w:val="00FD41A0"/>
    <w:rsid w:val="00FD4202"/>
    <w:rsid w:val="00FD437A"/>
    <w:rsid w:val="00FD44A5"/>
    <w:rsid w:val="00FD458C"/>
    <w:rsid w:val="00FD45A2"/>
    <w:rsid w:val="00FD473E"/>
    <w:rsid w:val="00FD4821"/>
    <w:rsid w:val="00FD4859"/>
    <w:rsid w:val="00FD4AB8"/>
    <w:rsid w:val="00FD4B6B"/>
    <w:rsid w:val="00FD4D4B"/>
    <w:rsid w:val="00FD4D57"/>
    <w:rsid w:val="00FD4D9F"/>
    <w:rsid w:val="00FD4DE9"/>
    <w:rsid w:val="00FD4E84"/>
    <w:rsid w:val="00FD4E9D"/>
    <w:rsid w:val="00FD4FCB"/>
    <w:rsid w:val="00FD52BF"/>
    <w:rsid w:val="00FD5374"/>
    <w:rsid w:val="00FD5470"/>
    <w:rsid w:val="00FD573B"/>
    <w:rsid w:val="00FD58CC"/>
    <w:rsid w:val="00FD58E9"/>
    <w:rsid w:val="00FD5928"/>
    <w:rsid w:val="00FD5C87"/>
    <w:rsid w:val="00FD5D37"/>
    <w:rsid w:val="00FD5F4C"/>
    <w:rsid w:val="00FD63A8"/>
    <w:rsid w:val="00FD63FB"/>
    <w:rsid w:val="00FD645C"/>
    <w:rsid w:val="00FD6563"/>
    <w:rsid w:val="00FD65A0"/>
    <w:rsid w:val="00FD69B8"/>
    <w:rsid w:val="00FD6A71"/>
    <w:rsid w:val="00FD6C5A"/>
    <w:rsid w:val="00FD6E58"/>
    <w:rsid w:val="00FD6F46"/>
    <w:rsid w:val="00FD6FBD"/>
    <w:rsid w:val="00FD7160"/>
    <w:rsid w:val="00FD739E"/>
    <w:rsid w:val="00FD7404"/>
    <w:rsid w:val="00FD741D"/>
    <w:rsid w:val="00FD7442"/>
    <w:rsid w:val="00FD75E6"/>
    <w:rsid w:val="00FD76BF"/>
    <w:rsid w:val="00FD775C"/>
    <w:rsid w:val="00FD77F9"/>
    <w:rsid w:val="00FD7892"/>
    <w:rsid w:val="00FD7921"/>
    <w:rsid w:val="00FD7C17"/>
    <w:rsid w:val="00FD7EE5"/>
    <w:rsid w:val="00FE00D5"/>
    <w:rsid w:val="00FE03B6"/>
    <w:rsid w:val="00FE0471"/>
    <w:rsid w:val="00FE04E3"/>
    <w:rsid w:val="00FE059E"/>
    <w:rsid w:val="00FE07A7"/>
    <w:rsid w:val="00FE0993"/>
    <w:rsid w:val="00FE0BF3"/>
    <w:rsid w:val="00FE0C85"/>
    <w:rsid w:val="00FE0CAA"/>
    <w:rsid w:val="00FE1064"/>
    <w:rsid w:val="00FE1136"/>
    <w:rsid w:val="00FE1159"/>
    <w:rsid w:val="00FE122E"/>
    <w:rsid w:val="00FE12A7"/>
    <w:rsid w:val="00FE13DF"/>
    <w:rsid w:val="00FE165F"/>
    <w:rsid w:val="00FE1671"/>
    <w:rsid w:val="00FE17B1"/>
    <w:rsid w:val="00FE1853"/>
    <w:rsid w:val="00FE18CC"/>
    <w:rsid w:val="00FE1949"/>
    <w:rsid w:val="00FE1AE4"/>
    <w:rsid w:val="00FE1C7C"/>
    <w:rsid w:val="00FE1D9C"/>
    <w:rsid w:val="00FE1DAE"/>
    <w:rsid w:val="00FE1E03"/>
    <w:rsid w:val="00FE1EDD"/>
    <w:rsid w:val="00FE1F48"/>
    <w:rsid w:val="00FE1FF8"/>
    <w:rsid w:val="00FE2065"/>
    <w:rsid w:val="00FE210D"/>
    <w:rsid w:val="00FE2223"/>
    <w:rsid w:val="00FE22DE"/>
    <w:rsid w:val="00FE23AE"/>
    <w:rsid w:val="00FE2466"/>
    <w:rsid w:val="00FE2583"/>
    <w:rsid w:val="00FE268D"/>
    <w:rsid w:val="00FE2785"/>
    <w:rsid w:val="00FE27D8"/>
    <w:rsid w:val="00FE27D9"/>
    <w:rsid w:val="00FE28DD"/>
    <w:rsid w:val="00FE290D"/>
    <w:rsid w:val="00FE2A7B"/>
    <w:rsid w:val="00FE2DAC"/>
    <w:rsid w:val="00FE2F39"/>
    <w:rsid w:val="00FE2F8A"/>
    <w:rsid w:val="00FE3220"/>
    <w:rsid w:val="00FE3384"/>
    <w:rsid w:val="00FE3667"/>
    <w:rsid w:val="00FE36F0"/>
    <w:rsid w:val="00FE370F"/>
    <w:rsid w:val="00FE389D"/>
    <w:rsid w:val="00FE3C6E"/>
    <w:rsid w:val="00FE3D7D"/>
    <w:rsid w:val="00FE3EAB"/>
    <w:rsid w:val="00FE40FE"/>
    <w:rsid w:val="00FE42E8"/>
    <w:rsid w:val="00FE4453"/>
    <w:rsid w:val="00FE445E"/>
    <w:rsid w:val="00FE4486"/>
    <w:rsid w:val="00FE4518"/>
    <w:rsid w:val="00FE4545"/>
    <w:rsid w:val="00FE45E5"/>
    <w:rsid w:val="00FE4669"/>
    <w:rsid w:val="00FE4690"/>
    <w:rsid w:val="00FE49E9"/>
    <w:rsid w:val="00FE4B6E"/>
    <w:rsid w:val="00FE4BAA"/>
    <w:rsid w:val="00FE4CC7"/>
    <w:rsid w:val="00FE4D94"/>
    <w:rsid w:val="00FE4F12"/>
    <w:rsid w:val="00FE4F6D"/>
    <w:rsid w:val="00FE5031"/>
    <w:rsid w:val="00FE51F0"/>
    <w:rsid w:val="00FE5318"/>
    <w:rsid w:val="00FE5394"/>
    <w:rsid w:val="00FE5493"/>
    <w:rsid w:val="00FE5878"/>
    <w:rsid w:val="00FE5A71"/>
    <w:rsid w:val="00FE5A77"/>
    <w:rsid w:val="00FE5B08"/>
    <w:rsid w:val="00FE5C25"/>
    <w:rsid w:val="00FE5C4D"/>
    <w:rsid w:val="00FE5CA9"/>
    <w:rsid w:val="00FE5E0C"/>
    <w:rsid w:val="00FE5EA5"/>
    <w:rsid w:val="00FE5F93"/>
    <w:rsid w:val="00FE6130"/>
    <w:rsid w:val="00FE6340"/>
    <w:rsid w:val="00FE6355"/>
    <w:rsid w:val="00FE6389"/>
    <w:rsid w:val="00FE63FB"/>
    <w:rsid w:val="00FE64BD"/>
    <w:rsid w:val="00FE64CD"/>
    <w:rsid w:val="00FE679D"/>
    <w:rsid w:val="00FE6B01"/>
    <w:rsid w:val="00FE6B0D"/>
    <w:rsid w:val="00FE6B55"/>
    <w:rsid w:val="00FE6C5D"/>
    <w:rsid w:val="00FE6C9D"/>
    <w:rsid w:val="00FE6E79"/>
    <w:rsid w:val="00FE6FFE"/>
    <w:rsid w:val="00FE7199"/>
    <w:rsid w:val="00FE7218"/>
    <w:rsid w:val="00FE72CD"/>
    <w:rsid w:val="00FE747F"/>
    <w:rsid w:val="00FE750D"/>
    <w:rsid w:val="00FE75DA"/>
    <w:rsid w:val="00FE7690"/>
    <w:rsid w:val="00FE7899"/>
    <w:rsid w:val="00FE79FF"/>
    <w:rsid w:val="00FE7C3F"/>
    <w:rsid w:val="00FE7C95"/>
    <w:rsid w:val="00FE7FAB"/>
    <w:rsid w:val="00FF00C3"/>
    <w:rsid w:val="00FF0323"/>
    <w:rsid w:val="00FF07AE"/>
    <w:rsid w:val="00FF0834"/>
    <w:rsid w:val="00FF086F"/>
    <w:rsid w:val="00FF0AB7"/>
    <w:rsid w:val="00FF0AF2"/>
    <w:rsid w:val="00FF0AFC"/>
    <w:rsid w:val="00FF0B61"/>
    <w:rsid w:val="00FF0C07"/>
    <w:rsid w:val="00FF0C40"/>
    <w:rsid w:val="00FF0CE8"/>
    <w:rsid w:val="00FF0F0C"/>
    <w:rsid w:val="00FF1033"/>
    <w:rsid w:val="00FF104E"/>
    <w:rsid w:val="00FF11A5"/>
    <w:rsid w:val="00FF1322"/>
    <w:rsid w:val="00FF1405"/>
    <w:rsid w:val="00FF1559"/>
    <w:rsid w:val="00FF15FB"/>
    <w:rsid w:val="00FF1675"/>
    <w:rsid w:val="00FF1F17"/>
    <w:rsid w:val="00FF1FCD"/>
    <w:rsid w:val="00FF2236"/>
    <w:rsid w:val="00FF22B9"/>
    <w:rsid w:val="00FF2587"/>
    <w:rsid w:val="00FF2687"/>
    <w:rsid w:val="00FF284A"/>
    <w:rsid w:val="00FF28BB"/>
    <w:rsid w:val="00FF293A"/>
    <w:rsid w:val="00FF2A7F"/>
    <w:rsid w:val="00FF2B5F"/>
    <w:rsid w:val="00FF2E3D"/>
    <w:rsid w:val="00FF2F05"/>
    <w:rsid w:val="00FF2F18"/>
    <w:rsid w:val="00FF30D8"/>
    <w:rsid w:val="00FF3114"/>
    <w:rsid w:val="00FF311A"/>
    <w:rsid w:val="00FF3158"/>
    <w:rsid w:val="00FF31F9"/>
    <w:rsid w:val="00FF34A2"/>
    <w:rsid w:val="00FF3634"/>
    <w:rsid w:val="00FF368C"/>
    <w:rsid w:val="00FF36A8"/>
    <w:rsid w:val="00FF3DC2"/>
    <w:rsid w:val="00FF3F37"/>
    <w:rsid w:val="00FF3FB2"/>
    <w:rsid w:val="00FF4321"/>
    <w:rsid w:val="00FF4375"/>
    <w:rsid w:val="00FF4399"/>
    <w:rsid w:val="00FF46E2"/>
    <w:rsid w:val="00FF4825"/>
    <w:rsid w:val="00FF494A"/>
    <w:rsid w:val="00FF498E"/>
    <w:rsid w:val="00FF4A0C"/>
    <w:rsid w:val="00FF4B1D"/>
    <w:rsid w:val="00FF4CF6"/>
    <w:rsid w:val="00FF4D84"/>
    <w:rsid w:val="00FF4E5B"/>
    <w:rsid w:val="00FF50B1"/>
    <w:rsid w:val="00FF5141"/>
    <w:rsid w:val="00FF5327"/>
    <w:rsid w:val="00FF54F8"/>
    <w:rsid w:val="00FF5533"/>
    <w:rsid w:val="00FF5822"/>
    <w:rsid w:val="00FF592F"/>
    <w:rsid w:val="00FF5A06"/>
    <w:rsid w:val="00FF5AA2"/>
    <w:rsid w:val="00FF5AC0"/>
    <w:rsid w:val="00FF5BB7"/>
    <w:rsid w:val="00FF5BC8"/>
    <w:rsid w:val="00FF5C89"/>
    <w:rsid w:val="00FF5CE1"/>
    <w:rsid w:val="00FF5E91"/>
    <w:rsid w:val="00FF5F5F"/>
    <w:rsid w:val="00FF6201"/>
    <w:rsid w:val="00FF62A2"/>
    <w:rsid w:val="00FF62DC"/>
    <w:rsid w:val="00FF63D7"/>
    <w:rsid w:val="00FF6501"/>
    <w:rsid w:val="00FF667E"/>
    <w:rsid w:val="00FF682A"/>
    <w:rsid w:val="00FF6BFF"/>
    <w:rsid w:val="00FF6D3E"/>
    <w:rsid w:val="00FF6D45"/>
    <w:rsid w:val="00FF6D89"/>
    <w:rsid w:val="00FF6E6D"/>
    <w:rsid w:val="00FF707C"/>
    <w:rsid w:val="00FF7408"/>
    <w:rsid w:val="00FF75A8"/>
    <w:rsid w:val="00FF761D"/>
    <w:rsid w:val="00FF768E"/>
    <w:rsid w:val="00FF77B3"/>
    <w:rsid w:val="00FF7965"/>
    <w:rsid w:val="00FF7A4C"/>
    <w:rsid w:val="00FF7B8A"/>
    <w:rsid w:val="00FF7CFF"/>
    <w:rsid w:val="00FF7D34"/>
    <w:rsid w:val="00FF7D6A"/>
    <w:rsid w:val="00FF7E0B"/>
    <w:rsid w:val="00FF7E19"/>
    <w:rsid w:val="00FF7E3B"/>
    <w:rsid w:val="00FF7E61"/>
    <w:rsid w:val="00FF7E6F"/>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0504CB"/>
  <w15:docId w15:val="{A6308BC2-CCFD-4815-B2ED-8D9FFBAFF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aliases w:val="SC Normal"/>
    <w:qFormat/>
    <w:rsid w:val="00113CAE"/>
    <w:pPr>
      <w:jc w:val="both"/>
    </w:pPr>
    <w:rPr>
      <w:rFonts w:ascii="Avenir Next" w:hAnsi="Avenir Next"/>
      <w:sz w:val="20"/>
      <w:szCs w:val="20"/>
    </w:rPr>
  </w:style>
  <w:style w:type="paragraph" w:styleId="Antrat1">
    <w:name w:val="heading 1"/>
    <w:aliases w:val="SC 1 Heading"/>
    <w:basedOn w:val="prastasis"/>
    <w:next w:val="prastasis"/>
    <w:link w:val="Antrat1Diagrama"/>
    <w:uiPriority w:val="9"/>
    <w:qFormat/>
    <w:rsid w:val="00D76FD4"/>
    <w:pPr>
      <w:keepNext/>
      <w:keepLines/>
      <w:numPr>
        <w:numId w:val="25"/>
      </w:numPr>
      <w:spacing w:before="480" w:after="360"/>
      <w:outlineLvl w:val="0"/>
    </w:pPr>
    <w:rPr>
      <w:rFonts w:eastAsiaTheme="majorEastAsia" w:cstheme="majorBidi"/>
      <w:b/>
      <w:bCs/>
      <w:sz w:val="40"/>
      <w:szCs w:val="40"/>
    </w:rPr>
  </w:style>
  <w:style w:type="paragraph" w:styleId="Antrat2">
    <w:name w:val="heading 2"/>
    <w:aliases w:val="SC 2 Heading"/>
    <w:basedOn w:val="prastasis"/>
    <w:next w:val="prastasis"/>
    <w:link w:val="Antrat2Diagrama"/>
    <w:uiPriority w:val="9"/>
    <w:unhideWhenUsed/>
    <w:qFormat/>
    <w:rsid w:val="006C369E"/>
    <w:pPr>
      <w:keepNext/>
      <w:keepLines/>
      <w:numPr>
        <w:ilvl w:val="1"/>
        <w:numId w:val="25"/>
      </w:numPr>
      <w:spacing w:before="480"/>
      <w:outlineLvl w:val="1"/>
    </w:pPr>
    <w:rPr>
      <w:rFonts w:eastAsiaTheme="majorEastAsia" w:cstheme="majorBidi"/>
      <w:b/>
      <w:bCs/>
      <w:sz w:val="32"/>
      <w:szCs w:val="32"/>
    </w:rPr>
  </w:style>
  <w:style w:type="paragraph" w:styleId="Antrat3">
    <w:name w:val="heading 3"/>
    <w:aliases w:val="SC 3 Heading"/>
    <w:basedOn w:val="prastasis"/>
    <w:next w:val="prastasis"/>
    <w:link w:val="Antrat3Diagrama"/>
    <w:autoRedefine/>
    <w:uiPriority w:val="9"/>
    <w:unhideWhenUsed/>
    <w:qFormat/>
    <w:rsid w:val="00653565"/>
    <w:pPr>
      <w:keepNext/>
      <w:keepLines/>
      <w:numPr>
        <w:ilvl w:val="2"/>
        <w:numId w:val="25"/>
      </w:numPr>
      <w:spacing w:before="480"/>
      <w:outlineLvl w:val="2"/>
    </w:pPr>
    <w:rPr>
      <w:rFonts w:eastAsiaTheme="majorEastAsia" w:cstheme="majorBidi"/>
      <w:b/>
      <w:bCs/>
      <w:sz w:val="28"/>
      <w:szCs w:val="28"/>
    </w:rPr>
  </w:style>
  <w:style w:type="paragraph" w:styleId="Antrat4">
    <w:name w:val="heading 4"/>
    <w:aliases w:val="SC 4 Heading"/>
    <w:basedOn w:val="prastasis"/>
    <w:next w:val="prastasis"/>
    <w:link w:val="Antrat4Diagrama"/>
    <w:uiPriority w:val="9"/>
    <w:unhideWhenUsed/>
    <w:qFormat/>
    <w:rsid w:val="00CE7ADA"/>
    <w:pPr>
      <w:keepNext/>
      <w:keepLines/>
      <w:numPr>
        <w:ilvl w:val="3"/>
        <w:numId w:val="25"/>
      </w:numPr>
      <w:spacing w:before="480"/>
      <w:outlineLvl w:val="3"/>
    </w:pPr>
    <w:rPr>
      <w:rFonts w:eastAsia="Times New Roman" w:cstheme="majorBidi"/>
      <w:b/>
      <w:iCs/>
      <w:sz w:val="24"/>
      <w:szCs w:val="24"/>
    </w:rPr>
  </w:style>
  <w:style w:type="paragraph" w:styleId="Antrat5">
    <w:name w:val="heading 5"/>
    <w:basedOn w:val="prastasis"/>
    <w:next w:val="prastasis"/>
    <w:link w:val="Antrat5Diagrama"/>
    <w:uiPriority w:val="9"/>
    <w:unhideWhenUsed/>
    <w:rsid w:val="00741640"/>
    <w:pPr>
      <w:keepNext/>
      <w:keepLines/>
      <w:spacing w:before="200" w:after="0"/>
      <w:outlineLvl w:val="4"/>
    </w:pPr>
    <w:rPr>
      <w:rFonts w:asciiTheme="majorHAnsi" w:eastAsiaTheme="majorEastAsia" w:hAnsiTheme="majorHAnsi" w:cstheme="majorBidi"/>
      <w:color w:val="0F3D30" w:themeColor="accent1" w:themeShade="7F"/>
    </w:rPr>
  </w:style>
  <w:style w:type="paragraph" w:styleId="Antrat6">
    <w:name w:val="heading 6"/>
    <w:basedOn w:val="prastasis"/>
    <w:next w:val="prastasis"/>
    <w:link w:val="Antrat6Diagrama"/>
    <w:uiPriority w:val="9"/>
    <w:semiHidden/>
    <w:unhideWhenUsed/>
    <w:rsid w:val="00741640"/>
    <w:pPr>
      <w:keepNext/>
      <w:keepLines/>
      <w:spacing w:before="200" w:after="0"/>
      <w:outlineLvl w:val="5"/>
    </w:pPr>
    <w:rPr>
      <w:rFonts w:asciiTheme="majorHAnsi" w:eastAsiaTheme="majorEastAsia" w:hAnsiTheme="majorHAnsi" w:cstheme="majorBidi"/>
      <w:i/>
      <w:iCs/>
      <w:color w:val="0F3D30" w:themeColor="accent1" w:themeShade="7F"/>
    </w:rPr>
  </w:style>
  <w:style w:type="paragraph" w:styleId="Antrat7">
    <w:name w:val="heading 7"/>
    <w:basedOn w:val="prastasis"/>
    <w:next w:val="prastasis"/>
    <w:link w:val="Antrat7Diagrama"/>
    <w:uiPriority w:val="9"/>
    <w:semiHidden/>
    <w:unhideWhenUsed/>
    <w:qFormat/>
    <w:rsid w:val="00741640"/>
    <w:pPr>
      <w:keepNext/>
      <w:keepLines/>
      <w:spacing w:before="200" w:after="0"/>
      <w:outlineLvl w:val="6"/>
    </w:pPr>
    <w:rPr>
      <w:rFonts w:asciiTheme="majorHAnsi" w:eastAsiaTheme="majorEastAsia" w:hAnsiTheme="majorHAnsi" w:cstheme="majorBidi"/>
      <w:i/>
      <w:iCs/>
      <w:color w:val="597169" w:themeColor="text1" w:themeTint="BF"/>
    </w:rPr>
  </w:style>
  <w:style w:type="paragraph" w:styleId="Antrat8">
    <w:name w:val="heading 8"/>
    <w:basedOn w:val="prastasis"/>
    <w:next w:val="prastasis"/>
    <w:link w:val="Antrat8Diagrama"/>
    <w:uiPriority w:val="9"/>
    <w:semiHidden/>
    <w:unhideWhenUsed/>
    <w:qFormat/>
    <w:rsid w:val="00741640"/>
    <w:pPr>
      <w:keepNext/>
      <w:keepLines/>
      <w:spacing w:before="200" w:after="0"/>
      <w:outlineLvl w:val="7"/>
    </w:pPr>
    <w:rPr>
      <w:rFonts w:asciiTheme="majorHAnsi" w:eastAsiaTheme="majorEastAsia" w:hAnsiTheme="majorHAnsi" w:cstheme="majorBidi"/>
      <w:color w:val="597169" w:themeColor="text1" w:themeTint="BF"/>
    </w:rPr>
  </w:style>
  <w:style w:type="paragraph" w:styleId="Antrat9">
    <w:name w:val="heading 9"/>
    <w:basedOn w:val="prastasis"/>
    <w:next w:val="prastasis"/>
    <w:link w:val="Antrat9Diagrama"/>
    <w:uiPriority w:val="9"/>
    <w:semiHidden/>
    <w:unhideWhenUsed/>
    <w:qFormat/>
    <w:rsid w:val="00741640"/>
    <w:pPr>
      <w:keepNext/>
      <w:keepLines/>
      <w:spacing w:before="200" w:after="0"/>
      <w:outlineLvl w:val="8"/>
    </w:pPr>
    <w:rPr>
      <w:rFonts w:asciiTheme="majorHAnsi" w:eastAsiaTheme="majorEastAsia" w:hAnsiTheme="majorHAnsi" w:cstheme="majorBidi"/>
      <w:i/>
      <w:iCs/>
      <w:color w:val="597169" w:themeColor="text1" w:themeTint="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SCHeader4">
    <w:name w:val="SC Header 4"/>
    <w:basedOn w:val="Antrat4"/>
    <w:link w:val="SCHeader4Char"/>
    <w:rsid w:val="007553F8"/>
  </w:style>
  <w:style w:type="character" w:customStyle="1" w:styleId="SCHeader4Char">
    <w:name w:val="SC Header 4 Char"/>
    <w:basedOn w:val="Antrat4Diagrama"/>
    <w:link w:val="SCHeader4"/>
    <w:rsid w:val="007553F8"/>
    <w:rPr>
      <w:rFonts w:ascii="Avenir Next" w:eastAsia="Times New Roman" w:hAnsi="Avenir Next" w:cstheme="majorBidi"/>
      <w:b/>
      <w:iCs/>
      <w:sz w:val="24"/>
      <w:szCs w:val="24"/>
    </w:rPr>
  </w:style>
  <w:style w:type="character" w:customStyle="1" w:styleId="Antrat4Diagrama">
    <w:name w:val="Antraštė 4 Diagrama"/>
    <w:aliases w:val="SC 4 Heading Diagrama"/>
    <w:basedOn w:val="Numatytasispastraiposriftas"/>
    <w:link w:val="Antrat4"/>
    <w:uiPriority w:val="9"/>
    <w:rsid w:val="00CE7ADA"/>
    <w:rPr>
      <w:rFonts w:ascii="Avenir Next" w:eastAsia="Times New Roman" w:hAnsi="Avenir Next" w:cstheme="majorBidi"/>
      <w:b/>
      <w:iCs/>
      <w:sz w:val="24"/>
      <w:szCs w:val="24"/>
    </w:rPr>
  </w:style>
  <w:style w:type="paragraph" w:styleId="Antrats">
    <w:name w:val="header"/>
    <w:basedOn w:val="prastasis"/>
    <w:link w:val="AntratsDiagrama"/>
    <w:uiPriority w:val="99"/>
    <w:unhideWhenUsed/>
    <w:rsid w:val="009A64BD"/>
    <w:pPr>
      <w:tabs>
        <w:tab w:val="center" w:pos="4819"/>
        <w:tab w:val="right" w:pos="9638"/>
      </w:tabs>
      <w:spacing w:after="0"/>
    </w:pPr>
  </w:style>
  <w:style w:type="character" w:customStyle="1" w:styleId="AntratsDiagrama">
    <w:name w:val="Antraštės Diagrama"/>
    <w:basedOn w:val="Numatytasispastraiposriftas"/>
    <w:link w:val="Antrats"/>
    <w:uiPriority w:val="99"/>
    <w:rsid w:val="009A64BD"/>
  </w:style>
  <w:style w:type="paragraph" w:styleId="Porat">
    <w:name w:val="footer"/>
    <w:basedOn w:val="prastasis"/>
    <w:link w:val="PoratDiagrama"/>
    <w:uiPriority w:val="99"/>
    <w:unhideWhenUsed/>
    <w:rsid w:val="009A64BD"/>
    <w:pPr>
      <w:tabs>
        <w:tab w:val="center" w:pos="4819"/>
        <w:tab w:val="right" w:pos="9638"/>
      </w:tabs>
      <w:spacing w:after="0"/>
    </w:pPr>
  </w:style>
  <w:style w:type="character" w:customStyle="1" w:styleId="PoratDiagrama">
    <w:name w:val="Poraštė Diagrama"/>
    <w:basedOn w:val="Numatytasispastraiposriftas"/>
    <w:link w:val="Porat"/>
    <w:uiPriority w:val="99"/>
    <w:rsid w:val="009A64BD"/>
  </w:style>
  <w:style w:type="paragraph" w:styleId="Pavadinimas">
    <w:name w:val="Title"/>
    <w:aliases w:val="SC Title of the Report"/>
    <w:basedOn w:val="prastasis"/>
    <w:next w:val="prastasis"/>
    <w:link w:val="PavadinimasDiagrama"/>
    <w:uiPriority w:val="10"/>
    <w:qFormat/>
    <w:rsid w:val="00373584"/>
    <w:pPr>
      <w:jc w:val="left"/>
    </w:pPr>
    <w:rPr>
      <w:b/>
      <w:color w:val="E1E1D5"/>
      <w:sz w:val="56"/>
      <w:szCs w:val="56"/>
    </w:rPr>
  </w:style>
  <w:style w:type="character" w:customStyle="1" w:styleId="PavadinimasDiagrama">
    <w:name w:val="Pavadinimas Diagrama"/>
    <w:aliases w:val="SC Title of the Report Diagrama"/>
    <w:basedOn w:val="Numatytasispastraiposriftas"/>
    <w:link w:val="Pavadinimas"/>
    <w:uiPriority w:val="10"/>
    <w:rsid w:val="0017184A"/>
    <w:rPr>
      <w:rFonts w:ascii="Avenir Next" w:hAnsi="Avenir Next"/>
      <w:b/>
      <w:color w:val="E1E1D5"/>
      <w:sz w:val="56"/>
      <w:szCs w:val="56"/>
    </w:rPr>
  </w:style>
  <w:style w:type="character" w:customStyle="1" w:styleId="Antrat2Diagrama">
    <w:name w:val="Antraštė 2 Diagrama"/>
    <w:aliases w:val="SC 2 Heading Diagrama"/>
    <w:basedOn w:val="Numatytasispastraiposriftas"/>
    <w:link w:val="Antrat2"/>
    <w:uiPriority w:val="9"/>
    <w:rsid w:val="006C369E"/>
    <w:rPr>
      <w:rFonts w:ascii="Avenir Next" w:eastAsiaTheme="majorEastAsia" w:hAnsi="Avenir Next" w:cstheme="majorBidi"/>
      <w:b/>
      <w:bCs/>
      <w:sz w:val="32"/>
      <w:szCs w:val="32"/>
    </w:rPr>
  </w:style>
  <w:style w:type="paragraph" w:styleId="Paantrat">
    <w:name w:val="Subtitle"/>
    <w:aliases w:val="SC Subtitle"/>
    <w:basedOn w:val="prastasis"/>
    <w:next w:val="prastasis"/>
    <w:link w:val="PaantratDiagrama"/>
    <w:uiPriority w:val="11"/>
    <w:qFormat/>
    <w:rsid w:val="003D5EF6"/>
    <w:pPr>
      <w:numPr>
        <w:ilvl w:val="1"/>
      </w:numPr>
      <w:adjustRightInd w:val="0"/>
      <w:jc w:val="left"/>
    </w:pPr>
    <w:rPr>
      <w:rFonts w:ascii="Tahoma" w:eastAsiaTheme="majorEastAsia" w:hAnsi="Tahoma" w:cstheme="majorBidi"/>
      <w:iCs/>
      <w:color w:val="E1E1D5"/>
      <w:spacing w:val="15"/>
      <w:sz w:val="28"/>
      <w:szCs w:val="28"/>
    </w:rPr>
  </w:style>
  <w:style w:type="character" w:customStyle="1" w:styleId="PaantratDiagrama">
    <w:name w:val="Paantraštė Diagrama"/>
    <w:aliases w:val="SC Subtitle Diagrama"/>
    <w:basedOn w:val="Numatytasispastraiposriftas"/>
    <w:link w:val="Paantrat"/>
    <w:uiPriority w:val="11"/>
    <w:rsid w:val="003D5EF6"/>
    <w:rPr>
      <w:rFonts w:ascii="Tahoma" w:eastAsiaTheme="majorEastAsia" w:hAnsi="Tahoma" w:cstheme="majorBidi"/>
      <w:iCs/>
      <w:color w:val="E1E1D5"/>
      <w:spacing w:val="15"/>
      <w:sz w:val="28"/>
      <w:szCs w:val="28"/>
    </w:rPr>
  </w:style>
  <w:style w:type="table" w:styleId="Lentelstinklelis">
    <w:name w:val="Table Grid"/>
    <w:basedOn w:val="prastojilentel"/>
    <w:uiPriority w:val="39"/>
    <w:rsid w:val="009E5389"/>
    <w:pPr>
      <w:spacing w:after="0"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917941"/>
    <w:pPr>
      <w:spacing w:after="0"/>
    </w:pPr>
    <w:rPr>
      <w:rFonts w:ascii="Courier New" w:hAnsi="Courier New" w:cs="Courier New"/>
      <w:sz w:val="16"/>
      <w:szCs w:val="16"/>
    </w:rPr>
  </w:style>
  <w:style w:type="character" w:customStyle="1" w:styleId="DebesliotekstasDiagrama">
    <w:name w:val="Debesėlio tekstas Diagrama"/>
    <w:basedOn w:val="Numatytasispastraiposriftas"/>
    <w:link w:val="Debesliotekstas"/>
    <w:uiPriority w:val="99"/>
    <w:semiHidden/>
    <w:rsid w:val="00917941"/>
    <w:rPr>
      <w:rFonts w:ascii="Courier New" w:hAnsi="Courier New" w:cs="Courier New"/>
      <w:sz w:val="16"/>
      <w:szCs w:val="16"/>
    </w:rPr>
  </w:style>
  <w:style w:type="character" w:customStyle="1" w:styleId="Antrat1Diagrama">
    <w:name w:val="Antraštė 1 Diagrama"/>
    <w:aliases w:val="SC 1 Heading Diagrama"/>
    <w:basedOn w:val="Numatytasispastraiposriftas"/>
    <w:link w:val="Antrat1"/>
    <w:uiPriority w:val="9"/>
    <w:rsid w:val="00741640"/>
    <w:rPr>
      <w:rFonts w:ascii="Avenir Next" w:eastAsiaTheme="majorEastAsia" w:hAnsi="Avenir Next" w:cstheme="majorBidi"/>
      <w:b/>
      <w:bCs/>
      <w:sz w:val="40"/>
      <w:szCs w:val="40"/>
    </w:rPr>
  </w:style>
  <w:style w:type="character" w:customStyle="1" w:styleId="Antrat3Diagrama">
    <w:name w:val="Antraštė 3 Diagrama"/>
    <w:aliases w:val="SC 3 Heading Diagrama"/>
    <w:basedOn w:val="Numatytasispastraiposriftas"/>
    <w:link w:val="Antrat3"/>
    <w:uiPriority w:val="9"/>
    <w:rsid w:val="00653565"/>
    <w:rPr>
      <w:rFonts w:ascii="Avenir Next" w:eastAsiaTheme="majorEastAsia" w:hAnsi="Avenir Next" w:cstheme="majorBidi"/>
      <w:b/>
      <w:bCs/>
      <w:sz w:val="28"/>
      <w:szCs w:val="28"/>
    </w:rPr>
  </w:style>
  <w:style w:type="paragraph" w:styleId="Sraopastraipa">
    <w:name w:val="List Paragraph"/>
    <w:aliases w:val="SC bullet point,1st level,SC Bullet point"/>
    <w:basedOn w:val="Bullet"/>
    <w:next w:val="Bullet"/>
    <w:uiPriority w:val="34"/>
    <w:qFormat/>
    <w:rsid w:val="00AD5D09"/>
    <w:pPr>
      <w:numPr>
        <w:numId w:val="6"/>
      </w:numPr>
      <w:spacing w:after="0"/>
      <w:contextualSpacing/>
    </w:pPr>
  </w:style>
  <w:style w:type="character" w:customStyle="1" w:styleId="Antrat5Diagrama">
    <w:name w:val="Antraštė 5 Diagrama"/>
    <w:basedOn w:val="Numatytasispastraiposriftas"/>
    <w:link w:val="Antrat5"/>
    <w:uiPriority w:val="9"/>
    <w:rsid w:val="00BA2FE9"/>
    <w:rPr>
      <w:rFonts w:asciiTheme="majorHAnsi" w:eastAsiaTheme="majorEastAsia" w:hAnsiTheme="majorHAnsi" w:cstheme="majorBidi"/>
      <w:color w:val="0F3D30" w:themeColor="accent1" w:themeShade="7F"/>
      <w:sz w:val="21"/>
      <w:szCs w:val="21"/>
      <w:lang w:val="en-US"/>
    </w:rPr>
  </w:style>
  <w:style w:type="character" w:customStyle="1" w:styleId="Antrat6Diagrama">
    <w:name w:val="Antraštė 6 Diagrama"/>
    <w:basedOn w:val="Numatytasispastraiposriftas"/>
    <w:link w:val="Antrat6"/>
    <w:uiPriority w:val="9"/>
    <w:semiHidden/>
    <w:rsid w:val="00BA2FE9"/>
    <w:rPr>
      <w:rFonts w:asciiTheme="majorHAnsi" w:eastAsiaTheme="majorEastAsia" w:hAnsiTheme="majorHAnsi" w:cstheme="majorBidi"/>
      <w:i/>
      <w:iCs/>
      <w:color w:val="0F3D30" w:themeColor="accent1" w:themeShade="7F"/>
      <w:sz w:val="21"/>
      <w:szCs w:val="21"/>
      <w:lang w:val="en-US"/>
    </w:rPr>
  </w:style>
  <w:style w:type="character" w:customStyle="1" w:styleId="Antrat7Diagrama">
    <w:name w:val="Antraštė 7 Diagrama"/>
    <w:basedOn w:val="Numatytasispastraiposriftas"/>
    <w:link w:val="Antrat7"/>
    <w:uiPriority w:val="9"/>
    <w:semiHidden/>
    <w:rsid w:val="00BA2FE9"/>
    <w:rPr>
      <w:rFonts w:asciiTheme="majorHAnsi" w:eastAsiaTheme="majorEastAsia" w:hAnsiTheme="majorHAnsi" w:cstheme="majorBidi"/>
      <w:i/>
      <w:iCs/>
      <w:color w:val="597169" w:themeColor="text1" w:themeTint="BF"/>
      <w:sz w:val="21"/>
      <w:szCs w:val="21"/>
      <w:lang w:val="en-US"/>
    </w:rPr>
  </w:style>
  <w:style w:type="character" w:customStyle="1" w:styleId="Antrat8Diagrama">
    <w:name w:val="Antraštė 8 Diagrama"/>
    <w:basedOn w:val="Numatytasispastraiposriftas"/>
    <w:link w:val="Antrat8"/>
    <w:uiPriority w:val="9"/>
    <w:semiHidden/>
    <w:rsid w:val="00BA2FE9"/>
    <w:rPr>
      <w:rFonts w:asciiTheme="majorHAnsi" w:eastAsiaTheme="majorEastAsia" w:hAnsiTheme="majorHAnsi" w:cstheme="majorBidi"/>
      <w:color w:val="597169" w:themeColor="text1" w:themeTint="BF"/>
      <w:sz w:val="20"/>
      <w:szCs w:val="20"/>
      <w:lang w:val="en-US"/>
    </w:rPr>
  </w:style>
  <w:style w:type="character" w:customStyle="1" w:styleId="Antrat9Diagrama">
    <w:name w:val="Antraštė 9 Diagrama"/>
    <w:basedOn w:val="Numatytasispastraiposriftas"/>
    <w:link w:val="Antrat9"/>
    <w:uiPriority w:val="9"/>
    <w:semiHidden/>
    <w:rsid w:val="00BA2FE9"/>
    <w:rPr>
      <w:rFonts w:asciiTheme="majorHAnsi" w:eastAsiaTheme="majorEastAsia" w:hAnsiTheme="majorHAnsi" w:cstheme="majorBidi"/>
      <w:i/>
      <w:iCs/>
      <w:color w:val="597169" w:themeColor="text1" w:themeTint="BF"/>
      <w:sz w:val="20"/>
      <w:szCs w:val="20"/>
      <w:lang w:val="en-US"/>
    </w:rPr>
  </w:style>
  <w:style w:type="paragraph" w:styleId="Pagrindinistekstas">
    <w:name w:val="Body Text"/>
    <w:aliases w:val="Body Text Char1 Char1,Body Text Char Char Char1,Body Text Char2 Char Char Char,Body Text Char1 Char Char Char Char,Body Text Char Char Char Char Char Char,Body Text Char Char1 Char Char Char,Body Text Char1 Char Char"/>
    <w:basedOn w:val="prastasis"/>
    <w:link w:val="PagrindinistekstasDiagrama"/>
    <w:rsid w:val="00BA2FE9"/>
    <w:pPr>
      <w:tabs>
        <w:tab w:val="left" w:pos="1276"/>
        <w:tab w:val="left" w:pos="1560"/>
      </w:tabs>
      <w:overflowPunct w:val="0"/>
      <w:autoSpaceDE w:val="0"/>
      <w:autoSpaceDN w:val="0"/>
      <w:adjustRightInd w:val="0"/>
      <w:spacing w:after="280" w:line="280" w:lineRule="atLeast"/>
      <w:textAlignment w:val="baseline"/>
    </w:pPr>
    <w:rPr>
      <w:rFonts w:ascii="Cambria" w:eastAsia="Cambria" w:hAnsi="Cambria" w:cs="Cambria"/>
      <w:lang w:val="en-GB" w:eastAsia="da-DK"/>
    </w:rPr>
  </w:style>
  <w:style w:type="character" w:customStyle="1" w:styleId="PagrindinistekstasDiagrama">
    <w:name w:val="Pagrindinis tekstas Diagrama"/>
    <w:aliases w:val="Body Text Char1 Char1 Diagrama,Body Text Char Char Char1 Diagrama,Body Text Char2 Char Char Char Diagrama,Body Text Char1 Char Char Char Char Diagrama,Body Text Char Char Char Char Char Char Diagrama"/>
    <w:basedOn w:val="Numatytasispastraiposriftas"/>
    <w:link w:val="Pagrindinistekstas"/>
    <w:rsid w:val="00BA2FE9"/>
    <w:rPr>
      <w:rFonts w:ascii="Cambria" w:eastAsia="Cambria" w:hAnsi="Cambria" w:cs="Cambria"/>
      <w:sz w:val="20"/>
      <w:szCs w:val="20"/>
      <w:lang w:val="en-GB" w:eastAsia="da-DK"/>
    </w:rPr>
  </w:style>
  <w:style w:type="paragraph" w:styleId="Antrat">
    <w:name w:val="caption"/>
    <w:basedOn w:val="prastasis"/>
    <w:next w:val="Pagrindinistekstas"/>
    <w:link w:val="AntratDiagrama"/>
    <w:uiPriority w:val="35"/>
    <w:rsid w:val="00BA2FE9"/>
    <w:pPr>
      <w:tabs>
        <w:tab w:val="left" w:pos="1276"/>
        <w:tab w:val="left" w:pos="1560"/>
      </w:tabs>
      <w:overflowPunct w:val="0"/>
      <w:autoSpaceDE w:val="0"/>
      <w:autoSpaceDN w:val="0"/>
      <w:adjustRightInd w:val="0"/>
      <w:spacing w:before="140" w:after="140" w:line="250" w:lineRule="atLeast"/>
      <w:ind w:left="1276" w:hanging="1276"/>
      <w:textAlignment w:val="baseline"/>
    </w:pPr>
    <w:rPr>
      <w:rFonts w:ascii="Cambria" w:eastAsia="Cambria" w:hAnsi="Cambria" w:cs="Cambria"/>
      <w:i/>
      <w:sz w:val="19"/>
      <w:lang w:val="en-GB" w:eastAsia="da-DK"/>
    </w:rPr>
  </w:style>
  <w:style w:type="character" w:customStyle="1" w:styleId="AntratDiagrama">
    <w:name w:val="Antraštė Diagrama"/>
    <w:basedOn w:val="Numatytasispastraiposriftas"/>
    <w:link w:val="Antrat"/>
    <w:uiPriority w:val="35"/>
    <w:locked/>
    <w:rsid w:val="00BA2FE9"/>
    <w:rPr>
      <w:rFonts w:ascii="Cambria" w:eastAsia="Cambria" w:hAnsi="Cambria" w:cs="Cambria"/>
      <w:i/>
      <w:sz w:val="19"/>
      <w:szCs w:val="20"/>
      <w:lang w:val="en-GB" w:eastAsia="da-DK"/>
    </w:rPr>
  </w:style>
  <w:style w:type="character" w:styleId="Nerykuspabraukimas">
    <w:name w:val="Subtle Emphasis"/>
    <w:aliases w:val="SC Source"/>
    <w:uiPriority w:val="19"/>
    <w:qFormat/>
    <w:rsid w:val="00AD5D09"/>
    <w:rPr>
      <w:rFonts w:ascii="Avenir Next" w:hAnsi="Avenir Next"/>
      <w:color w:val="92A9A0"/>
      <w:sz w:val="18"/>
      <w:szCs w:val="18"/>
      <w:lang w:val="lt-LT"/>
    </w:rPr>
  </w:style>
  <w:style w:type="paragraph" w:customStyle="1" w:styleId="Bullet">
    <w:name w:val="Bullet"/>
    <w:basedOn w:val="prastasis"/>
    <w:link w:val="BulletChar"/>
    <w:rsid w:val="00DC6846"/>
    <w:pPr>
      <w:numPr>
        <w:numId w:val="1"/>
      </w:numPr>
    </w:pPr>
  </w:style>
  <w:style w:type="character" w:styleId="Emfaz">
    <w:name w:val="Emphasis"/>
    <w:uiPriority w:val="20"/>
    <w:rsid w:val="007F74A5"/>
  </w:style>
  <w:style w:type="paragraph" w:styleId="Puslapioinaostekstas">
    <w:name w:val="footnote text"/>
    <w:aliases w:val="Char1,Char,atask Puslapio išnašos tekstas,Footnote,Footnote Diagrama,Footnote Text Char Char,Footnote Char Char,Footnote Char,Footnote text,fn,Footnote Text Char1 Char Char2,Footnote Text OCR Char1 Char1 Char,Footnot,Ch,ft"/>
    <w:basedOn w:val="prastasis"/>
    <w:link w:val="PuslapioinaostekstasDiagrama"/>
    <w:uiPriority w:val="99"/>
    <w:unhideWhenUsed/>
    <w:qFormat/>
    <w:rsid w:val="00073405"/>
    <w:pPr>
      <w:spacing w:after="0"/>
    </w:pPr>
    <w:rPr>
      <w:color w:val="1F7B61" w:themeColor="text2"/>
      <w:sz w:val="18"/>
    </w:rPr>
  </w:style>
  <w:style w:type="character" w:customStyle="1" w:styleId="PuslapioinaostekstasDiagrama">
    <w:name w:val="Puslapio išnašos tekstas Diagrama"/>
    <w:aliases w:val="Char1 Diagrama,Char Diagrama,atask Puslapio išnašos tekstas Diagrama,Footnote Diagrama1,Footnote Diagrama Diagrama,Footnote Text Char Char Diagrama,Footnote Char Char Diagrama,Footnote Char Diagrama,fn Diagrama"/>
    <w:basedOn w:val="Numatytasispastraiposriftas"/>
    <w:link w:val="Puslapioinaostekstas"/>
    <w:uiPriority w:val="99"/>
    <w:rsid w:val="00073405"/>
    <w:rPr>
      <w:rFonts w:ascii="Avenir Next" w:hAnsi="Avenir Next"/>
      <w:color w:val="1F7B61" w:themeColor="text2"/>
      <w:sz w:val="18"/>
      <w:szCs w:val="20"/>
    </w:rPr>
  </w:style>
  <w:style w:type="character" w:styleId="Puslapioinaosnuoroda">
    <w:name w:val="footnote reference"/>
    <w:aliases w:val="Footnote number,Footnote symbol,Footnote Reference Number,Footnote reference number,Times 10 Point,Exposant 3 Point,Footnote Reference Superscript,EN Footnote Reference,note TESI,Voetnootverwijzing,fr,o,FR,FR1,BVI fnr"/>
    <w:basedOn w:val="Numatytasispastraiposriftas"/>
    <w:link w:val="SUPERSChar"/>
    <w:uiPriority w:val="99"/>
    <w:unhideWhenUsed/>
    <w:qFormat/>
    <w:rsid w:val="007F74A5"/>
    <w:rPr>
      <w:vertAlign w:val="superscript"/>
    </w:rPr>
  </w:style>
  <w:style w:type="paragraph" w:styleId="Betarp">
    <w:name w:val="No Spacing"/>
    <w:aliases w:val="SC page header"/>
    <w:link w:val="BetarpDiagrama"/>
    <w:uiPriority w:val="1"/>
    <w:qFormat/>
    <w:rsid w:val="00373584"/>
    <w:pPr>
      <w:spacing w:after="0" w:line="240" w:lineRule="auto"/>
    </w:pPr>
    <w:rPr>
      <w:rFonts w:ascii="Avenir Next" w:hAnsi="Avenir Next"/>
      <w:color w:val="1F7B62"/>
      <w:sz w:val="20"/>
      <w:szCs w:val="20"/>
    </w:rPr>
  </w:style>
  <w:style w:type="paragraph" w:styleId="Turinys1">
    <w:name w:val="toc 1"/>
    <w:basedOn w:val="prastasis"/>
    <w:next w:val="prastasis"/>
    <w:autoRedefine/>
    <w:uiPriority w:val="39"/>
    <w:unhideWhenUsed/>
    <w:rsid w:val="00D965DF"/>
    <w:pPr>
      <w:tabs>
        <w:tab w:val="left" w:pos="737"/>
        <w:tab w:val="right" w:leader="dot" w:pos="9486"/>
      </w:tabs>
      <w:spacing w:before="120" w:after="0"/>
      <w:jc w:val="left"/>
    </w:pPr>
    <w:rPr>
      <w:bCs/>
      <w:iCs/>
      <w:szCs w:val="24"/>
    </w:rPr>
  </w:style>
  <w:style w:type="paragraph" w:styleId="Turinys2">
    <w:name w:val="toc 2"/>
    <w:basedOn w:val="prastasis"/>
    <w:next w:val="prastasis"/>
    <w:autoRedefine/>
    <w:uiPriority w:val="39"/>
    <w:unhideWhenUsed/>
    <w:rsid w:val="00A57B4F"/>
    <w:pPr>
      <w:tabs>
        <w:tab w:val="right" w:leader="dot" w:pos="9486"/>
      </w:tabs>
      <w:spacing w:before="120" w:after="0"/>
      <w:ind w:left="737" w:hanging="737"/>
      <w:jc w:val="left"/>
    </w:pPr>
    <w:rPr>
      <w:bCs/>
      <w:szCs w:val="22"/>
    </w:rPr>
  </w:style>
  <w:style w:type="paragraph" w:styleId="Turinys3">
    <w:name w:val="toc 3"/>
    <w:basedOn w:val="prastasis"/>
    <w:next w:val="prastasis"/>
    <w:autoRedefine/>
    <w:uiPriority w:val="39"/>
    <w:unhideWhenUsed/>
    <w:rsid w:val="00597CE8"/>
    <w:pPr>
      <w:spacing w:before="120" w:after="0"/>
      <w:ind w:left="737" w:hanging="737"/>
      <w:jc w:val="left"/>
    </w:pPr>
  </w:style>
  <w:style w:type="character" w:styleId="Hipersaitas">
    <w:name w:val="Hyperlink"/>
    <w:basedOn w:val="Numatytasispastraiposriftas"/>
    <w:uiPriority w:val="99"/>
    <w:unhideWhenUsed/>
    <w:rsid w:val="003802FC"/>
    <w:rPr>
      <w:color w:val="2FBB95" w:themeColor="hyperlink"/>
      <w:u w:val="single"/>
    </w:rPr>
  </w:style>
  <w:style w:type="paragraph" w:customStyle="1" w:styleId="SCTableContent">
    <w:name w:val="SC Table Content"/>
    <w:basedOn w:val="prastasis"/>
    <w:link w:val="SCTableContentDiagrama"/>
    <w:qFormat/>
    <w:rsid w:val="00C91944"/>
    <w:pPr>
      <w:spacing w:before="60" w:after="60"/>
    </w:pPr>
    <w:rPr>
      <w:lang w:eastAsia="ar-SA"/>
    </w:rPr>
  </w:style>
  <w:style w:type="character" w:customStyle="1" w:styleId="SCTableContentDiagrama">
    <w:name w:val="SC Table Content Diagrama"/>
    <w:basedOn w:val="Numatytasispastraiposriftas"/>
    <w:link w:val="SCTableContent"/>
    <w:rsid w:val="00C91944"/>
    <w:rPr>
      <w:rFonts w:ascii="Avenir Next" w:hAnsi="Avenir Next"/>
      <w:sz w:val="20"/>
      <w:szCs w:val="20"/>
      <w:lang w:eastAsia="ar-SA"/>
    </w:rPr>
  </w:style>
  <w:style w:type="paragraph" w:styleId="Iliustracijsraas">
    <w:name w:val="table of figures"/>
    <w:aliases w:val="SC List of Tables"/>
    <w:basedOn w:val="Turinys1"/>
    <w:next w:val="Indeksas2"/>
    <w:uiPriority w:val="99"/>
    <w:unhideWhenUsed/>
    <w:qFormat/>
    <w:rsid w:val="00EE5FC5"/>
    <w:pPr>
      <w:tabs>
        <w:tab w:val="right" w:leader="dot" w:pos="8920"/>
      </w:tabs>
    </w:pPr>
    <w:rPr>
      <w:noProof/>
    </w:rPr>
  </w:style>
  <w:style w:type="paragraph" w:styleId="Indeksas1">
    <w:name w:val="index 1"/>
    <w:basedOn w:val="prastasis"/>
    <w:next w:val="prastasis"/>
    <w:autoRedefine/>
    <w:uiPriority w:val="99"/>
    <w:semiHidden/>
    <w:unhideWhenUsed/>
    <w:rsid w:val="0059137B"/>
    <w:pPr>
      <w:spacing w:after="0"/>
      <w:ind w:left="210" w:hanging="210"/>
    </w:pPr>
  </w:style>
  <w:style w:type="paragraph" w:styleId="Indeksas2">
    <w:name w:val="index 2"/>
    <w:basedOn w:val="prastasis"/>
    <w:next w:val="prastasis"/>
    <w:autoRedefine/>
    <w:uiPriority w:val="99"/>
    <w:semiHidden/>
    <w:unhideWhenUsed/>
    <w:rsid w:val="0059137B"/>
    <w:pPr>
      <w:spacing w:after="0"/>
      <w:ind w:left="420" w:hanging="210"/>
    </w:pPr>
  </w:style>
  <w:style w:type="paragraph" w:customStyle="1" w:styleId="SCFigTitle">
    <w:name w:val="SC Fig Title"/>
    <w:basedOn w:val="Dokumentoinaostekstas"/>
    <w:link w:val="SCFigTitleDiagrama"/>
    <w:qFormat/>
    <w:rsid w:val="009B5554"/>
    <w:rPr>
      <w:color w:val="1F7B61" w:themeColor="text2"/>
    </w:rPr>
  </w:style>
  <w:style w:type="paragraph" w:customStyle="1" w:styleId="SCTableTitle">
    <w:name w:val="SC Table Title"/>
    <w:basedOn w:val="Puslapioinaostekstas"/>
    <w:link w:val="SCTableTitleDiagrama"/>
    <w:qFormat/>
    <w:rsid w:val="00763DD0"/>
    <w:rPr>
      <w:sz w:val="20"/>
    </w:rPr>
  </w:style>
  <w:style w:type="paragraph" w:styleId="Dokumentoinaostekstas">
    <w:name w:val="endnote text"/>
    <w:basedOn w:val="prastasis"/>
    <w:link w:val="DokumentoinaostekstasDiagrama"/>
    <w:uiPriority w:val="99"/>
    <w:semiHidden/>
    <w:unhideWhenUsed/>
    <w:rsid w:val="00857979"/>
    <w:pPr>
      <w:spacing w:after="0"/>
    </w:pPr>
  </w:style>
  <w:style w:type="character" w:customStyle="1" w:styleId="DokumentoinaostekstasDiagrama">
    <w:name w:val="Dokumento išnašos tekstas Diagrama"/>
    <w:basedOn w:val="Numatytasispastraiposriftas"/>
    <w:link w:val="Dokumentoinaostekstas"/>
    <w:uiPriority w:val="99"/>
    <w:semiHidden/>
    <w:rsid w:val="00857979"/>
    <w:rPr>
      <w:rFonts w:ascii="Calibri Light" w:hAnsi="Calibri Light"/>
      <w:color w:val="2C3834" w:themeColor="text1"/>
      <w:sz w:val="20"/>
      <w:szCs w:val="20"/>
      <w:lang w:val="en-US"/>
    </w:rPr>
  </w:style>
  <w:style w:type="character" w:customStyle="1" w:styleId="SCFigTitleDiagrama">
    <w:name w:val="SC Fig Title Diagrama"/>
    <w:basedOn w:val="DokumentoinaostekstasDiagrama"/>
    <w:link w:val="SCFigTitle"/>
    <w:rsid w:val="009B5554"/>
    <w:rPr>
      <w:rFonts w:ascii="Calibri Light" w:hAnsi="Calibri Light"/>
      <w:color w:val="1F7B61" w:themeColor="text2"/>
      <w:sz w:val="20"/>
      <w:szCs w:val="20"/>
      <w:lang w:val="en-US"/>
    </w:rPr>
  </w:style>
  <w:style w:type="character" w:customStyle="1" w:styleId="SCTableTitleDiagrama">
    <w:name w:val="SC Table Title Diagrama"/>
    <w:basedOn w:val="PuslapioinaostekstasDiagrama"/>
    <w:link w:val="SCTableTitle"/>
    <w:rsid w:val="00763DD0"/>
    <w:rPr>
      <w:rFonts w:ascii="Avenir Next" w:hAnsi="Avenir Next"/>
      <w:color w:val="1F7B61" w:themeColor="text2"/>
      <w:sz w:val="20"/>
      <w:szCs w:val="20"/>
      <w:lang w:val="en-US"/>
    </w:rPr>
  </w:style>
  <w:style w:type="character" w:customStyle="1" w:styleId="BetarpDiagrama">
    <w:name w:val="Be tarpų Diagrama"/>
    <w:aliases w:val="SC page header Diagrama"/>
    <w:basedOn w:val="Numatytasispastraiposriftas"/>
    <w:link w:val="Betarp"/>
    <w:uiPriority w:val="1"/>
    <w:rsid w:val="00735300"/>
    <w:rPr>
      <w:rFonts w:ascii="Avenir Next" w:hAnsi="Avenir Next"/>
      <w:color w:val="1F7B62"/>
      <w:sz w:val="20"/>
      <w:szCs w:val="20"/>
    </w:rPr>
  </w:style>
  <w:style w:type="table" w:styleId="Spalvotastinklelis4parykinimas">
    <w:name w:val="Colorful Grid Accent 4"/>
    <w:basedOn w:val="prastojilentel"/>
    <w:uiPriority w:val="73"/>
    <w:rsid w:val="00EC2D6E"/>
    <w:pPr>
      <w:spacing w:after="0" w:line="240" w:lineRule="auto"/>
      <w:jc w:val="both"/>
    </w:pPr>
    <w:rPr>
      <w:color w:val="2C3834" w:themeColor="text1"/>
      <w:lang w:val="en-US"/>
    </w:rPr>
    <w:tblPr>
      <w:tblStyleRowBandSize w:val="1"/>
      <w:tblStyleColBandSize w:val="1"/>
      <w:tblBorders>
        <w:insideH w:val="single" w:sz="4" w:space="0" w:color="FEFFFE" w:themeColor="background1"/>
      </w:tblBorders>
    </w:tblPr>
    <w:tcPr>
      <w:shd w:val="clear" w:color="auto" w:fill="D2F4EA" w:themeFill="accent4" w:themeFillTint="33"/>
    </w:tcPr>
    <w:tblStylePr w:type="firstRow">
      <w:rPr>
        <w:b/>
        <w:bCs/>
      </w:rPr>
      <w:tblPr/>
      <w:tcPr>
        <w:shd w:val="clear" w:color="auto" w:fill="A6E8D6" w:themeFill="accent4" w:themeFillTint="66"/>
      </w:tcPr>
    </w:tblStylePr>
    <w:tblStylePr w:type="lastRow">
      <w:rPr>
        <w:b/>
        <w:bCs/>
        <w:color w:val="2C3834" w:themeColor="text1"/>
      </w:rPr>
      <w:tblPr/>
      <w:tcPr>
        <w:shd w:val="clear" w:color="auto" w:fill="A6E8D6" w:themeFill="accent4" w:themeFillTint="66"/>
      </w:tcPr>
    </w:tblStylePr>
    <w:tblStylePr w:type="firstCol">
      <w:rPr>
        <w:color w:val="FEFFFE" w:themeColor="background1"/>
      </w:rPr>
      <w:tblPr/>
      <w:tcPr>
        <w:shd w:val="clear" w:color="auto" w:fill="238B6F" w:themeFill="accent4" w:themeFillShade="BF"/>
      </w:tcPr>
    </w:tblStylePr>
    <w:tblStylePr w:type="lastCol">
      <w:rPr>
        <w:color w:val="FEFFFE" w:themeColor="background1"/>
      </w:rPr>
      <w:tblPr/>
      <w:tcPr>
        <w:shd w:val="clear" w:color="auto" w:fill="238B6F" w:themeFill="accent4" w:themeFillShade="BF"/>
      </w:tcPr>
    </w:tblStylePr>
    <w:tblStylePr w:type="band1Vert">
      <w:tblPr/>
      <w:tcPr>
        <w:shd w:val="clear" w:color="auto" w:fill="91E3CC" w:themeFill="accent4" w:themeFillTint="7F"/>
      </w:tcPr>
    </w:tblStylePr>
    <w:tblStylePr w:type="band1Horz">
      <w:tblPr/>
      <w:tcPr>
        <w:shd w:val="clear" w:color="auto" w:fill="91E3CC" w:themeFill="accent4" w:themeFillTint="7F"/>
      </w:tcPr>
    </w:tblStylePr>
  </w:style>
  <w:style w:type="paragraph" w:customStyle="1" w:styleId="Hyperlink1">
    <w:name w:val="Hyperlink1"/>
    <w:rsid w:val="00EC2D6E"/>
    <w:pPr>
      <w:autoSpaceDE w:val="0"/>
      <w:autoSpaceDN w:val="0"/>
      <w:adjustRightInd w:val="0"/>
      <w:spacing w:after="0" w:line="240" w:lineRule="auto"/>
      <w:ind w:left="896" w:firstLine="312"/>
      <w:jc w:val="both"/>
    </w:pPr>
    <w:rPr>
      <w:rFonts w:ascii="@MS Mincho" w:eastAsia="Cambria" w:hAnsi="@MS Mincho" w:cs="Cambria"/>
      <w:sz w:val="20"/>
      <w:szCs w:val="20"/>
      <w:lang w:val="en-US"/>
    </w:rPr>
  </w:style>
  <w:style w:type="character" w:styleId="Komentaronuoroda">
    <w:name w:val="annotation reference"/>
    <w:basedOn w:val="Numatytasispastraiposriftas"/>
    <w:uiPriority w:val="99"/>
    <w:semiHidden/>
    <w:unhideWhenUsed/>
    <w:rsid w:val="00EC2D6E"/>
    <w:rPr>
      <w:sz w:val="16"/>
    </w:rPr>
  </w:style>
  <w:style w:type="paragraph" w:customStyle="1" w:styleId="SUPERSChar">
    <w:name w:val="SUPERS Char"/>
    <w:aliases w:val="EN Footnote Reference Char"/>
    <w:basedOn w:val="prastasis"/>
    <w:link w:val="Puslapioinaosnuoroda"/>
    <w:uiPriority w:val="99"/>
    <w:rsid w:val="00787CA1"/>
    <w:pPr>
      <w:spacing w:before="120" w:line="240" w:lineRule="exact"/>
      <w:jc w:val="left"/>
    </w:pPr>
    <w:rPr>
      <w:rFonts w:asciiTheme="minorHAnsi" w:hAnsiTheme="minorHAnsi"/>
      <w:sz w:val="22"/>
      <w:szCs w:val="22"/>
      <w:vertAlign w:val="superscript"/>
    </w:rPr>
  </w:style>
  <w:style w:type="table" w:customStyle="1" w:styleId="GridTable5Dark-Accent41">
    <w:name w:val="Grid Table 5 Dark - Accent 41"/>
    <w:basedOn w:val="prastojilentel"/>
    <w:uiPriority w:val="50"/>
    <w:rsid w:val="00A24503"/>
    <w:pPr>
      <w:spacing w:after="0" w:line="240" w:lineRule="auto"/>
    </w:pPr>
    <w:rPr>
      <w:rFonts w:ascii="Calibri Light" w:eastAsia="Myanmar Text" w:hAnsi="Calibri Light" w:cs="Wingdings"/>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F4F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1C9E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1C9E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1C9E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1C9E1"/>
      </w:tcPr>
    </w:tblStylePr>
    <w:tblStylePr w:type="band1Vert">
      <w:tblPr/>
      <w:tcPr>
        <w:shd w:val="clear" w:color="auto" w:fill="C6E9F3"/>
      </w:tcPr>
    </w:tblStylePr>
    <w:tblStylePr w:type="band1Horz">
      <w:tblPr/>
      <w:tcPr>
        <w:shd w:val="clear" w:color="auto" w:fill="C6E9F3"/>
      </w:tcPr>
    </w:tblStylePr>
  </w:style>
  <w:style w:type="paragraph" w:customStyle="1" w:styleId="SCNumberedList">
    <w:name w:val="SC Numbered List"/>
    <w:basedOn w:val="Sraopastraipa"/>
    <w:qFormat/>
    <w:rsid w:val="00FC40CA"/>
    <w:pPr>
      <w:numPr>
        <w:numId w:val="52"/>
      </w:numPr>
    </w:pPr>
  </w:style>
  <w:style w:type="numbering" w:customStyle="1" w:styleId="CurrentList1">
    <w:name w:val="Current List1"/>
    <w:uiPriority w:val="99"/>
    <w:rsid w:val="00741640"/>
    <w:pPr>
      <w:numPr>
        <w:numId w:val="3"/>
      </w:numPr>
    </w:pPr>
  </w:style>
  <w:style w:type="numbering" w:customStyle="1" w:styleId="CurrentList2">
    <w:name w:val="Current List2"/>
    <w:uiPriority w:val="99"/>
    <w:rsid w:val="007553F8"/>
    <w:pPr>
      <w:numPr>
        <w:numId w:val="4"/>
      </w:numPr>
    </w:pPr>
  </w:style>
  <w:style w:type="numbering" w:customStyle="1" w:styleId="CurrentList3">
    <w:name w:val="Current List3"/>
    <w:uiPriority w:val="99"/>
    <w:rsid w:val="000B67AA"/>
    <w:pPr>
      <w:numPr>
        <w:numId w:val="5"/>
      </w:numPr>
    </w:pPr>
  </w:style>
  <w:style w:type="character" w:styleId="Nerykinuoroda">
    <w:name w:val="Subtle Reference"/>
    <w:basedOn w:val="Numatytasispastraiposriftas"/>
    <w:uiPriority w:val="31"/>
    <w:qFormat/>
    <w:rsid w:val="00304176"/>
    <w:rPr>
      <w:smallCaps/>
      <w:color w:val="597169" w:themeColor="accent6" w:themeTint="BF"/>
    </w:rPr>
  </w:style>
  <w:style w:type="paragraph" w:styleId="Turinys4">
    <w:name w:val="toc 4"/>
    <w:basedOn w:val="prastasis"/>
    <w:next w:val="prastasis"/>
    <w:autoRedefine/>
    <w:uiPriority w:val="39"/>
    <w:semiHidden/>
    <w:unhideWhenUsed/>
    <w:rsid w:val="00EB493D"/>
    <w:pPr>
      <w:spacing w:after="0"/>
      <w:ind w:left="600"/>
      <w:jc w:val="left"/>
    </w:pPr>
    <w:rPr>
      <w:rFonts w:asciiTheme="minorHAnsi" w:hAnsiTheme="minorHAnsi"/>
    </w:rPr>
  </w:style>
  <w:style w:type="paragraph" w:styleId="Turinys5">
    <w:name w:val="toc 5"/>
    <w:basedOn w:val="prastasis"/>
    <w:next w:val="prastasis"/>
    <w:autoRedefine/>
    <w:uiPriority w:val="39"/>
    <w:semiHidden/>
    <w:unhideWhenUsed/>
    <w:rsid w:val="00EB493D"/>
    <w:pPr>
      <w:spacing w:after="0"/>
      <w:ind w:left="800"/>
      <w:jc w:val="left"/>
    </w:pPr>
    <w:rPr>
      <w:rFonts w:asciiTheme="minorHAnsi" w:hAnsiTheme="minorHAnsi"/>
    </w:rPr>
  </w:style>
  <w:style w:type="paragraph" w:styleId="Turinys6">
    <w:name w:val="toc 6"/>
    <w:basedOn w:val="prastasis"/>
    <w:next w:val="prastasis"/>
    <w:autoRedefine/>
    <w:uiPriority w:val="39"/>
    <w:semiHidden/>
    <w:unhideWhenUsed/>
    <w:rsid w:val="00EB493D"/>
    <w:pPr>
      <w:spacing w:after="0"/>
      <w:ind w:left="1000"/>
      <w:jc w:val="left"/>
    </w:pPr>
    <w:rPr>
      <w:rFonts w:asciiTheme="minorHAnsi" w:hAnsiTheme="minorHAnsi"/>
    </w:rPr>
  </w:style>
  <w:style w:type="paragraph" w:styleId="Turinys7">
    <w:name w:val="toc 7"/>
    <w:basedOn w:val="prastasis"/>
    <w:next w:val="prastasis"/>
    <w:autoRedefine/>
    <w:uiPriority w:val="39"/>
    <w:semiHidden/>
    <w:unhideWhenUsed/>
    <w:rsid w:val="00EB493D"/>
    <w:pPr>
      <w:spacing w:after="0"/>
      <w:ind w:left="1200"/>
      <w:jc w:val="left"/>
    </w:pPr>
    <w:rPr>
      <w:rFonts w:asciiTheme="minorHAnsi" w:hAnsiTheme="minorHAnsi"/>
    </w:rPr>
  </w:style>
  <w:style w:type="paragraph" w:styleId="Turinys8">
    <w:name w:val="toc 8"/>
    <w:basedOn w:val="prastasis"/>
    <w:next w:val="prastasis"/>
    <w:autoRedefine/>
    <w:uiPriority w:val="39"/>
    <w:semiHidden/>
    <w:unhideWhenUsed/>
    <w:rsid w:val="00EB493D"/>
    <w:pPr>
      <w:spacing w:after="0"/>
      <w:ind w:left="1400"/>
      <w:jc w:val="left"/>
    </w:pPr>
    <w:rPr>
      <w:rFonts w:asciiTheme="minorHAnsi" w:hAnsiTheme="minorHAnsi"/>
    </w:rPr>
  </w:style>
  <w:style w:type="paragraph" w:styleId="Turinys9">
    <w:name w:val="toc 9"/>
    <w:basedOn w:val="prastasis"/>
    <w:next w:val="prastasis"/>
    <w:autoRedefine/>
    <w:uiPriority w:val="39"/>
    <w:semiHidden/>
    <w:unhideWhenUsed/>
    <w:rsid w:val="00EB493D"/>
    <w:pPr>
      <w:spacing w:after="0"/>
      <w:ind w:left="1600"/>
      <w:jc w:val="left"/>
    </w:pPr>
    <w:rPr>
      <w:rFonts w:asciiTheme="minorHAnsi" w:hAnsiTheme="minorHAnsi"/>
    </w:rPr>
  </w:style>
  <w:style w:type="table" w:customStyle="1" w:styleId="SCTableHeadingline">
    <w:name w:val="SC Table Heading line"/>
    <w:basedOn w:val="prastojilentel"/>
    <w:uiPriority w:val="99"/>
    <w:rsid w:val="006F3F92"/>
    <w:pPr>
      <w:spacing w:after="0" w:line="240" w:lineRule="auto"/>
    </w:pPr>
    <w:tblPr/>
    <w:tblStylePr w:type="firstRow">
      <w:pPr>
        <w:jc w:val="left"/>
      </w:pPr>
      <w:rPr>
        <w:rFonts w:ascii="Datascan Myriad" w:hAnsi="Datascan Myriad"/>
        <w:b/>
        <w:color w:val="FEFFFE" w:themeColor="background1"/>
        <w:sz w:val="18"/>
      </w:rPr>
      <w:tblPr/>
      <w:tcPr>
        <w:tcBorders>
          <w:insideV w:val="nil"/>
        </w:tcBorders>
        <w:shd w:val="clear" w:color="auto" w:fill="279A7B" w:themeFill="accent5"/>
      </w:tcPr>
    </w:tblStylePr>
  </w:style>
  <w:style w:type="table" w:customStyle="1" w:styleId="SCTableHeader">
    <w:name w:val="SC Table Header"/>
    <w:basedOn w:val="prastojilentel"/>
    <w:uiPriority w:val="99"/>
    <w:rsid w:val="006F3F92"/>
    <w:pPr>
      <w:spacing w:after="0" w:line="240" w:lineRule="auto"/>
    </w:pPr>
    <w:rPr>
      <w:rFonts w:ascii="TimesLT" w:hAnsi="TimesLT"/>
      <w:b/>
      <w:color w:val="FEFFFE" w:themeColor="background1"/>
      <w:sz w:val="18"/>
    </w:rPr>
    <w:tblPr/>
    <w:tblStylePr w:type="firstRow">
      <w:pPr>
        <w:jc w:val="center"/>
      </w:pPr>
      <w:rPr>
        <w:rFonts w:ascii="Datascan Myriad" w:hAnsi="Datascan Myriad"/>
        <w:b/>
        <w:color w:val="FEFFFE" w:themeColor="background1"/>
        <w:sz w:val="18"/>
      </w:rPr>
      <w:tblPr/>
      <w:tcPr>
        <w:tcBorders>
          <w:insideV w:val="dashSmallGap" w:sz="4" w:space="0" w:color="FEFFFE" w:themeColor="background1"/>
        </w:tcBorders>
        <w:shd w:val="clear" w:color="auto" w:fill="1F7B61" w:themeFill="text2"/>
        <w:vAlign w:val="center"/>
      </w:tcPr>
    </w:tblStylePr>
  </w:style>
  <w:style w:type="paragraph" w:customStyle="1" w:styleId="SCTableHeaderrow">
    <w:name w:val="SC Table Header row"/>
    <w:basedOn w:val="SCTableContent"/>
    <w:link w:val="SCTableHeaderrowChar"/>
    <w:qFormat/>
    <w:rsid w:val="003C4294"/>
    <w:pPr>
      <w:jc w:val="center"/>
    </w:pPr>
    <w:rPr>
      <w:b/>
      <w:bCs/>
      <w:color w:val="FEFFFE" w:themeColor="background1"/>
    </w:rPr>
  </w:style>
  <w:style w:type="paragraph" w:customStyle="1" w:styleId="SC2Bulletlevel">
    <w:name w:val="SC 2 Bullet level"/>
    <w:basedOn w:val="Bullet"/>
    <w:link w:val="SC2BulletlevelChar"/>
    <w:qFormat/>
    <w:rsid w:val="00A9008E"/>
    <w:pPr>
      <w:numPr>
        <w:numId w:val="7"/>
      </w:numPr>
      <w:spacing w:after="0"/>
      <w:contextualSpacing/>
    </w:pPr>
  </w:style>
  <w:style w:type="character" w:customStyle="1" w:styleId="SCTableHeaderrowChar">
    <w:name w:val="SC Table Header row Char"/>
    <w:basedOn w:val="SCTableContentDiagrama"/>
    <w:link w:val="SCTableHeaderrow"/>
    <w:rsid w:val="003C4294"/>
    <w:rPr>
      <w:rFonts w:ascii="Avenir Next" w:hAnsi="Avenir Next"/>
      <w:b/>
      <w:bCs/>
      <w:iCs w:val="0"/>
      <w:noProof/>
      <w:color w:val="FEFFFE" w:themeColor="background1"/>
      <w:sz w:val="18"/>
      <w:szCs w:val="18"/>
      <w:lang w:eastAsia="ar-SA"/>
    </w:rPr>
  </w:style>
  <w:style w:type="paragraph" w:customStyle="1" w:styleId="SCTextbox">
    <w:name w:val="SC Text box"/>
    <w:basedOn w:val="Pagrindinistekstas2"/>
    <w:link w:val="SCTextboxChar"/>
    <w:qFormat/>
    <w:rsid w:val="006D58E4"/>
    <w:pPr>
      <w:spacing w:after="0" w:line="240" w:lineRule="auto"/>
      <w:jc w:val="left"/>
    </w:pPr>
    <w:rPr>
      <w:sz w:val="16"/>
      <w:szCs w:val="16"/>
    </w:rPr>
  </w:style>
  <w:style w:type="character" w:customStyle="1" w:styleId="BulletChar">
    <w:name w:val="Bullet Char"/>
    <w:basedOn w:val="Numatytasispastraiposriftas"/>
    <w:link w:val="Bullet"/>
    <w:rsid w:val="0020741E"/>
    <w:rPr>
      <w:rFonts w:ascii="Avenir Next" w:hAnsi="Avenir Next"/>
      <w:sz w:val="20"/>
      <w:szCs w:val="20"/>
    </w:rPr>
  </w:style>
  <w:style w:type="character" w:customStyle="1" w:styleId="SC2BulletlevelChar">
    <w:name w:val="SC 2 Bullet level Char"/>
    <w:basedOn w:val="BulletChar"/>
    <w:link w:val="SC2Bulletlevel"/>
    <w:rsid w:val="00906769"/>
    <w:rPr>
      <w:rFonts w:ascii="Avenir Next" w:hAnsi="Avenir Next"/>
      <w:sz w:val="20"/>
      <w:szCs w:val="20"/>
    </w:rPr>
  </w:style>
  <w:style w:type="paragraph" w:customStyle="1" w:styleId="SCTexBoxBullet">
    <w:name w:val="SC Tex Box Bullet"/>
    <w:basedOn w:val="Sraopastraipa"/>
    <w:link w:val="SCTexBoxBulletChar"/>
    <w:qFormat/>
    <w:rsid w:val="00320FDC"/>
    <w:pPr>
      <w:numPr>
        <w:numId w:val="2"/>
      </w:numPr>
      <w:jc w:val="left"/>
    </w:pPr>
    <w:rPr>
      <w:color w:val="2C3834" w:themeColor="accent6"/>
      <w:sz w:val="16"/>
      <w:szCs w:val="16"/>
    </w:rPr>
  </w:style>
  <w:style w:type="character" w:customStyle="1" w:styleId="SCTextboxChar">
    <w:name w:val="SC Text box Char"/>
    <w:basedOn w:val="Numatytasispastraiposriftas"/>
    <w:link w:val="SCTextbox"/>
    <w:rsid w:val="006D58E4"/>
    <w:rPr>
      <w:rFonts w:ascii="Avenir Next" w:hAnsi="Avenir Next"/>
      <w:sz w:val="16"/>
      <w:szCs w:val="16"/>
    </w:rPr>
  </w:style>
  <w:style w:type="paragraph" w:styleId="Pagrindinistekstas2">
    <w:name w:val="Body Text 2"/>
    <w:basedOn w:val="prastasis"/>
    <w:link w:val="Pagrindinistekstas2Diagrama"/>
    <w:uiPriority w:val="99"/>
    <w:semiHidden/>
    <w:unhideWhenUsed/>
    <w:rsid w:val="00212253"/>
    <w:pPr>
      <w:spacing w:after="120" w:line="480" w:lineRule="auto"/>
    </w:pPr>
  </w:style>
  <w:style w:type="character" w:customStyle="1" w:styleId="Pagrindinistekstas2Diagrama">
    <w:name w:val="Pagrindinis tekstas 2 Diagrama"/>
    <w:basedOn w:val="Numatytasispastraiposriftas"/>
    <w:link w:val="Pagrindinistekstas2"/>
    <w:uiPriority w:val="99"/>
    <w:semiHidden/>
    <w:rsid w:val="00212253"/>
    <w:rPr>
      <w:rFonts w:ascii="Avenir Next" w:hAnsi="Avenir Next"/>
      <w:sz w:val="20"/>
      <w:szCs w:val="20"/>
    </w:rPr>
  </w:style>
  <w:style w:type="character" w:customStyle="1" w:styleId="SCTexBoxBulletChar">
    <w:name w:val="SC Tex Box Bullet Char"/>
    <w:basedOn w:val="SCTextboxChar"/>
    <w:link w:val="SCTexBoxBullet"/>
    <w:rsid w:val="00320FDC"/>
    <w:rPr>
      <w:rFonts w:ascii="Avenir Next" w:hAnsi="Avenir Next"/>
      <w:color w:val="2C3834" w:themeColor="accent6"/>
      <w:sz w:val="16"/>
      <w:szCs w:val="16"/>
    </w:rPr>
  </w:style>
  <w:style w:type="paragraph" w:customStyle="1" w:styleId="Default">
    <w:name w:val="Default"/>
    <w:rsid w:val="004E73A4"/>
    <w:pPr>
      <w:autoSpaceDE w:val="0"/>
      <w:autoSpaceDN w:val="0"/>
      <w:adjustRightInd w:val="0"/>
      <w:spacing w:after="0" w:line="240" w:lineRule="auto"/>
    </w:pPr>
    <w:rPr>
      <w:rFonts w:ascii="Tahoma" w:hAnsi="Tahoma" w:cs="Tahoma"/>
      <w:color w:val="000000"/>
      <w:sz w:val="24"/>
      <w:szCs w:val="24"/>
      <w:lang w:val="en-GB"/>
    </w:rPr>
  </w:style>
  <w:style w:type="paragraph" w:styleId="Pataisymai">
    <w:name w:val="Revision"/>
    <w:hidden/>
    <w:uiPriority w:val="99"/>
    <w:semiHidden/>
    <w:rsid w:val="00BF0CBA"/>
    <w:pPr>
      <w:spacing w:after="0" w:line="240" w:lineRule="auto"/>
    </w:pPr>
    <w:rPr>
      <w:rFonts w:ascii="TimesLT" w:hAnsi="TimesLT"/>
      <w:sz w:val="20"/>
      <w:szCs w:val="20"/>
    </w:rPr>
  </w:style>
  <w:style w:type="paragraph" w:styleId="Komentarotekstas">
    <w:name w:val="annotation text"/>
    <w:basedOn w:val="prastasis"/>
    <w:link w:val="KomentarotekstasDiagrama"/>
    <w:uiPriority w:val="99"/>
    <w:unhideWhenUsed/>
    <w:rsid w:val="00870786"/>
  </w:style>
  <w:style w:type="character" w:customStyle="1" w:styleId="KomentarotekstasDiagrama">
    <w:name w:val="Komentaro tekstas Diagrama"/>
    <w:basedOn w:val="Numatytasispastraiposriftas"/>
    <w:link w:val="Komentarotekstas"/>
    <w:uiPriority w:val="99"/>
    <w:rsid w:val="00870786"/>
    <w:rPr>
      <w:rFonts w:ascii="Avenir Next" w:hAnsi="Avenir Next"/>
      <w:sz w:val="20"/>
      <w:szCs w:val="20"/>
    </w:rPr>
  </w:style>
  <w:style w:type="paragraph" w:styleId="Komentarotema">
    <w:name w:val="annotation subject"/>
    <w:basedOn w:val="Komentarotekstas"/>
    <w:next w:val="Komentarotekstas"/>
    <w:link w:val="KomentarotemaDiagrama"/>
    <w:uiPriority w:val="99"/>
    <w:semiHidden/>
    <w:unhideWhenUsed/>
    <w:rsid w:val="00870786"/>
    <w:rPr>
      <w:b/>
      <w:bCs/>
    </w:rPr>
  </w:style>
  <w:style w:type="character" w:customStyle="1" w:styleId="KomentarotemaDiagrama">
    <w:name w:val="Komentaro tema Diagrama"/>
    <w:basedOn w:val="KomentarotekstasDiagrama"/>
    <w:link w:val="Komentarotema"/>
    <w:uiPriority w:val="99"/>
    <w:semiHidden/>
    <w:rsid w:val="00870786"/>
    <w:rPr>
      <w:rFonts w:ascii="Avenir Next" w:hAnsi="Avenir Next"/>
      <w:b/>
      <w:bCs/>
      <w:sz w:val="20"/>
      <w:szCs w:val="20"/>
    </w:rPr>
  </w:style>
  <w:style w:type="character" w:styleId="Neapdorotaspaminjimas">
    <w:name w:val="Unresolved Mention"/>
    <w:basedOn w:val="Numatytasispastraiposriftas"/>
    <w:uiPriority w:val="99"/>
    <w:unhideWhenUsed/>
    <w:rsid w:val="006407AF"/>
    <w:rPr>
      <w:color w:val="605E5C"/>
      <w:shd w:val="clear" w:color="auto" w:fill="E1DFDD"/>
    </w:rPr>
  </w:style>
  <w:style w:type="character" w:styleId="Paminjimas">
    <w:name w:val="Mention"/>
    <w:basedOn w:val="Numatytasispastraiposriftas"/>
    <w:uiPriority w:val="99"/>
    <w:unhideWhenUsed/>
    <w:rsid w:val="00B23ECC"/>
    <w:rPr>
      <w:color w:val="2B579A"/>
      <w:shd w:val="clear" w:color="auto" w:fill="E1DFDD"/>
    </w:rPr>
  </w:style>
  <w:style w:type="character" w:styleId="Perirtashipersaitas">
    <w:name w:val="FollowedHyperlink"/>
    <w:basedOn w:val="Numatytasispastraiposriftas"/>
    <w:uiPriority w:val="99"/>
    <w:semiHidden/>
    <w:unhideWhenUsed/>
    <w:rsid w:val="00BB256D"/>
    <w:rPr>
      <w:color w:val="708E82" w:themeColor="followedHyperlink"/>
      <w:u w:val="single"/>
    </w:rPr>
  </w:style>
  <w:style w:type="paragraph" w:styleId="prastasiniatinklio">
    <w:name w:val="Normal (Web)"/>
    <w:basedOn w:val="prastasis"/>
    <w:uiPriority w:val="99"/>
    <w:semiHidden/>
    <w:unhideWhenUsed/>
    <w:rsid w:val="006E66D4"/>
    <w:pPr>
      <w:spacing w:before="100" w:beforeAutospacing="1" w:after="100" w:afterAutospacing="1"/>
      <w:jc w:val="left"/>
    </w:pPr>
    <w:rPr>
      <w:rFonts w:ascii="Cambria" w:eastAsia="Cambria" w:hAnsi="Cambria" w:cs="Cambria"/>
      <w:sz w:val="24"/>
      <w:szCs w:val="24"/>
      <w:lang w:val="en-GB" w:eastAsia="en-GB"/>
    </w:rPr>
  </w:style>
  <w:style w:type="character" w:styleId="Grietas">
    <w:name w:val="Strong"/>
    <w:basedOn w:val="Numatytasispastraiposriftas"/>
    <w:uiPriority w:val="22"/>
    <w:qFormat/>
    <w:rsid w:val="00BE23AB"/>
    <w:rPr>
      <w:b/>
      <w:bCs/>
    </w:rPr>
  </w:style>
  <w:style w:type="character" w:styleId="Rykinuoroda">
    <w:name w:val="Intense Reference"/>
    <w:basedOn w:val="Numatytasispastraiposriftas"/>
    <w:uiPriority w:val="32"/>
    <w:qFormat/>
    <w:rsid w:val="003C1F79"/>
    <w:rPr>
      <w:b/>
      <w:bCs/>
      <w:smallCaps/>
      <w:color w:val="1F7B61" w:themeColor="accent1"/>
      <w:spacing w:val="5"/>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prastasis"/>
    <w:uiPriority w:val="99"/>
    <w:rsid w:val="004A78BC"/>
    <w:pPr>
      <w:spacing w:after="160" w:line="240" w:lineRule="exact"/>
    </w:pPr>
    <w:rPr>
      <w:rFonts w:asciiTheme="minorHAnsi" w:eastAsiaTheme="minorHAnsi" w:hAnsiTheme="minorHAnsi"/>
      <w:sz w:val="22"/>
      <w:szCs w:val="22"/>
      <w:vertAlign w:val="superscript"/>
      <w:lang w:val="en-GB"/>
    </w:rPr>
  </w:style>
  <w:style w:type="table" w:styleId="5sraolenteltamsi1parykinimas">
    <w:name w:val="List Table 5 Dark Accent 1"/>
    <w:basedOn w:val="prastojilentel"/>
    <w:uiPriority w:val="50"/>
    <w:rsid w:val="009C53B9"/>
    <w:pPr>
      <w:spacing w:after="0" w:line="240" w:lineRule="auto"/>
    </w:pPr>
    <w:rPr>
      <w:color w:val="FEFFFE" w:themeColor="background1"/>
    </w:rPr>
    <w:tblPr>
      <w:tblStyleRowBandSize w:val="1"/>
      <w:tblStyleColBandSize w:val="1"/>
      <w:tblBorders>
        <w:top w:val="single" w:sz="24" w:space="0" w:color="1F7B61" w:themeColor="accent1"/>
        <w:left w:val="single" w:sz="24" w:space="0" w:color="1F7B61" w:themeColor="accent1"/>
        <w:bottom w:val="single" w:sz="24" w:space="0" w:color="1F7B61" w:themeColor="accent1"/>
        <w:right w:val="single" w:sz="24" w:space="0" w:color="1F7B61" w:themeColor="accent1"/>
      </w:tblBorders>
    </w:tblPr>
    <w:tcPr>
      <w:shd w:val="clear" w:color="auto" w:fill="1F7B61" w:themeFill="accent1"/>
    </w:tcPr>
    <w:tblStylePr w:type="firstRow">
      <w:rPr>
        <w:b/>
        <w:bCs/>
      </w:rPr>
      <w:tblPr/>
      <w:tcPr>
        <w:tcBorders>
          <w:bottom w:val="single" w:sz="18" w:space="0" w:color="FEFFFE" w:themeColor="background1"/>
        </w:tcBorders>
      </w:tcPr>
    </w:tblStylePr>
    <w:tblStylePr w:type="lastRow">
      <w:rPr>
        <w:b/>
        <w:bCs/>
      </w:rPr>
      <w:tblPr/>
      <w:tcPr>
        <w:tcBorders>
          <w:top w:val="single" w:sz="4" w:space="0" w:color="FEFFFE" w:themeColor="background1"/>
        </w:tcBorders>
      </w:tcPr>
    </w:tblStylePr>
    <w:tblStylePr w:type="firstCol">
      <w:rPr>
        <w:b/>
        <w:bCs/>
      </w:rPr>
      <w:tblPr/>
      <w:tcPr>
        <w:tcBorders>
          <w:right w:val="single" w:sz="4" w:space="0" w:color="FEFFFE" w:themeColor="background1"/>
        </w:tcBorders>
      </w:tcPr>
    </w:tblStylePr>
    <w:tblStylePr w:type="lastCol">
      <w:rPr>
        <w:b/>
        <w:bCs/>
      </w:rPr>
      <w:tblPr/>
      <w:tcPr>
        <w:tcBorders>
          <w:left w:val="single" w:sz="4" w:space="0" w:color="FEFFFE" w:themeColor="background1"/>
        </w:tcBorders>
      </w:tcPr>
    </w:tblStylePr>
    <w:tblStylePr w:type="band1Vert">
      <w:tblPr/>
      <w:tcPr>
        <w:tcBorders>
          <w:left w:val="single" w:sz="4" w:space="0" w:color="FEFFFE" w:themeColor="background1"/>
          <w:right w:val="single" w:sz="4" w:space="0" w:color="FEFFFE" w:themeColor="background1"/>
        </w:tcBorders>
      </w:tcPr>
    </w:tblStylePr>
    <w:tblStylePr w:type="band2Vert">
      <w:tblPr/>
      <w:tcPr>
        <w:tcBorders>
          <w:left w:val="single" w:sz="4" w:space="0" w:color="FEFFFE" w:themeColor="background1"/>
          <w:right w:val="single" w:sz="4" w:space="0" w:color="FEFFFE" w:themeColor="background1"/>
        </w:tcBorders>
      </w:tcPr>
    </w:tblStylePr>
    <w:tblStylePr w:type="band1Horz">
      <w:tblPr/>
      <w:tcPr>
        <w:tcBorders>
          <w:top w:val="single" w:sz="4" w:space="0" w:color="FEFFFE" w:themeColor="background1"/>
          <w:bottom w:val="single" w:sz="4" w:space="0" w:color="FEFFFE"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sraolenteltamsi2parykinimas">
    <w:name w:val="List Table 5 Dark Accent 2"/>
    <w:basedOn w:val="prastojilentel"/>
    <w:uiPriority w:val="50"/>
    <w:rsid w:val="009C53B9"/>
    <w:pPr>
      <w:spacing w:after="0" w:line="240" w:lineRule="auto"/>
    </w:pPr>
    <w:rPr>
      <w:color w:val="FEFFFE" w:themeColor="background1"/>
    </w:rPr>
    <w:tblPr>
      <w:tblStyleRowBandSize w:val="1"/>
      <w:tblStyleColBandSize w:val="1"/>
      <w:tblBorders>
        <w:top w:val="single" w:sz="24" w:space="0" w:color="64D7B8" w:themeColor="accent2"/>
        <w:left w:val="single" w:sz="24" w:space="0" w:color="64D7B8" w:themeColor="accent2"/>
        <w:bottom w:val="single" w:sz="24" w:space="0" w:color="64D7B8" w:themeColor="accent2"/>
        <w:right w:val="single" w:sz="24" w:space="0" w:color="64D7B8" w:themeColor="accent2"/>
      </w:tblBorders>
    </w:tblPr>
    <w:tcPr>
      <w:shd w:val="clear" w:color="auto" w:fill="64D7B8" w:themeFill="accent2"/>
    </w:tcPr>
    <w:tblStylePr w:type="firstRow">
      <w:rPr>
        <w:b/>
        <w:bCs/>
      </w:rPr>
      <w:tblPr/>
      <w:tcPr>
        <w:tcBorders>
          <w:bottom w:val="single" w:sz="18" w:space="0" w:color="FEFFFE" w:themeColor="background1"/>
        </w:tcBorders>
      </w:tcPr>
    </w:tblStylePr>
    <w:tblStylePr w:type="lastRow">
      <w:rPr>
        <w:b/>
        <w:bCs/>
      </w:rPr>
      <w:tblPr/>
      <w:tcPr>
        <w:tcBorders>
          <w:top w:val="single" w:sz="4" w:space="0" w:color="FEFFFE" w:themeColor="background1"/>
        </w:tcBorders>
      </w:tcPr>
    </w:tblStylePr>
    <w:tblStylePr w:type="firstCol">
      <w:rPr>
        <w:b/>
        <w:bCs/>
      </w:rPr>
      <w:tblPr/>
      <w:tcPr>
        <w:tcBorders>
          <w:right w:val="single" w:sz="4" w:space="0" w:color="FEFFFE" w:themeColor="background1"/>
        </w:tcBorders>
      </w:tcPr>
    </w:tblStylePr>
    <w:tblStylePr w:type="lastCol">
      <w:rPr>
        <w:b/>
        <w:bCs/>
      </w:rPr>
      <w:tblPr/>
      <w:tcPr>
        <w:tcBorders>
          <w:left w:val="single" w:sz="4" w:space="0" w:color="FEFFFE" w:themeColor="background1"/>
        </w:tcBorders>
      </w:tcPr>
    </w:tblStylePr>
    <w:tblStylePr w:type="band1Vert">
      <w:tblPr/>
      <w:tcPr>
        <w:tcBorders>
          <w:left w:val="single" w:sz="4" w:space="0" w:color="FEFFFE" w:themeColor="background1"/>
          <w:right w:val="single" w:sz="4" w:space="0" w:color="FEFFFE" w:themeColor="background1"/>
        </w:tcBorders>
      </w:tcPr>
    </w:tblStylePr>
    <w:tblStylePr w:type="band2Vert">
      <w:tblPr/>
      <w:tcPr>
        <w:tcBorders>
          <w:left w:val="single" w:sz="4" w:space="0" w:color="FEFFFE" w:themeColor="background1"/>
          <w:right w:val="single" w:sz="4" w:space="0" w:color="FEFFFE" w:themeColor="background1"/>
        </w:tcBorders>
      </w:tcPr>
    </w:tblStylePr>
    <w:tblStylePr w:type="band1Horz">
      <w:tblPr/>
      <w:tcPr>
        <w:tcBorders>
          <w:top w:val="single" w:sz="4" w:space="0" w:color="FEFFFE" w:themeColor="background1"/>
          <w:bottom w:val="single" w:sz="4" w:space="0" w:color="FEFFFE"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3sraolentel5parykinimas">
    <w:name w:val="List Table 3 Accent 5"/>
    <w:basedOn w:val="prastojilentel"/>
    <w:uiPriority w:val="48"/>
    <w:rsid w:val="00222F1E"/>
    <w:pPr>
      <w:spacing w:after="0" w:line="240" w:lineRule="auto"/>
    </w:pPr>
    <w:tblPr>
      <w:tblStyleRowBandSize w:val="1"/>
      <w:tblStyleColBandSize w:val="1"/>
      <w:tblBorders>
        <w:top w:val="single" w:sz="4" w:space="0" w:color="279A7B" w:themeColor="accent5"/>
        <w:left w:val="single" w:sz="4" w:space="0" w:color="279A7B" w:themeColor="accent5"/>
        <w:bottom w:val="single" w:sz="4" w:space="0" w:color="279A7B" w:themeColor="accent5"/>
        <w:right w:val="single" w:sz="4" w:space="0" w:color="279A7B" w:themeColor="accent5"/>
      </w:tblBorders>
    </w:tblPr>
    <w:tblStylePr w:type="firstRow">
      <w:rPr>
        <w:b/>
        <w:bCs/>
        <w:color w:val="FEFFFE" w:themeColor="background1"/>
      </w:rPr>
      <w:tblPr/>
      <w:tcPr>
        <w:shd w:val="clear" w:color="auto" w:fill="279A7B" w:themeFill="accent5"/>
      </w:tcPr>
    </w:tblStylePr>
    <w:tblStylePr w:type="lastRow">
      <w:rPr>
        <w:b/>
        <w:bCs/>
      </w:rPr>
      <w:tblPr/>
      <w:tcPr>
        <w:tcBorders>
          <w:top w:val="double" w:sz="4" w:space="0" w:color="279A7B" w:themeColor="accent5"/>
        </w:tcBorders>
        <w:shd w:val="clear" w:color="auto" w:fill="FEFFFE" w:themeFill="background1"/>
      </w:tcPr>
    </w:tblStylePr>
    <w:tblStylePr w:type="firstCol">
      <w:rPr>
        <w:b/>
        <w:bCs/>
      </w:rPr>
      <w:tblPr/>
      <w:tcPr>
        <w:tcBorders>
          <w:right w:val="nil"/>
        </w:tcBorders>
        <w:shd w:val="clear" w:color="auto" w:fill="FEFFFE" w:themeFill="background1"/>
      </w:tcPr>
    </w:tblStylePr>
    <w:tblStylePr w:type="lastCol">
      <w:rPr>
        <w:b/>
        <w:bCs/>
      </w:rPr>
      <w:tblPr/>
      <w:tcPr>
        <w:tcBorders>
          <w:left w:val="nil"/>
        </w:tcBorders>
        <w:shd w:val="clear" w:color="auto" w:fill="FEFFFE" w:themeFill="background1"/>
      </w:tcPr>
    </w:tblStylePr>
    <w:tblStylePr w:type="band1Vert">
      <w:tblPr/>
      <w:tcPr>
        <w:tcBorders>
          <w:left w:val="single" w:sz="4" w:space="0" w:color="279A7B" w:themeColor="accent5"/>
          <w:right w:val="single" w:sz="4" w:space="0" w:color="279A7B" w:themeColor="accent5"/>
        </w:tcBorders>
      </w:tcPr>
    </w:tblStylePr>
    <w:tblStylePr w:type="band1Horz">
      <w:tblPr/>
      <w:tcPr>
        <w:tcBorders>
          <w:top w:val="single" w:sz="4" w:space="0" w:color="279A7B" w:themeColor="accent5"/>
          <w:bottom w:val="single" w:sz="4" w:space="0" w:color="279A7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9A7B" w:themeColor="accent5"/>
          <w:left w:val="nil"/>
        </w:tcBorders>
      </w:tcPr>
    </w:tblStylePr>
    <w:tblStylePr w:type="swCell">
      <w:tblPr/>
      <w:tcPr>
        <w:tcBorders>
          <w:top w:val="double" w:sz="4" w:space="0" w:color="279A7B" w:themeColor="accent5"/>
          <w:right w:val="nil"/>
        </w:tcBorders>
      </w:tcPr>
    </w:tblStylePr>
  </w:style>
  <w:style w:type="table" w:styleId="4sraolentel1parykinimas">
    <w:name w:val="List Table 4 Accent 1"/>
    <w:basedOn w:val="prastojilentel"/>
    <w:uiPriority w:val="49"/>
    <w:rsid w:val="00222F1E"/>
    <w:pPr>
      <w:spacing w:after="0" w:line="240" w:lineRule="auto"/>
    </w:pPr>
    <w:tblPr>
      <w:tblStyleRowBandSize w:val="1"/>
      <w:tblStyleColBandSize w:val="1"/>
      <w:tblBorders>
        <w:top w:val="single" w:sz="4" w:space="0" w:color="54D4AF" w:themeColor="accent1" w:themeTint="99"/>
        <w:left w:val="single" w:sz="4" w:space="0" w:color="54D4AF" w:themeColor="accent1" w:themeTint="99"/>
        <w:bottom w:val="single" w:sz="4" w:space="0" w:color="54D4AF" w:themeColor="accent1" w:themeTint="99"/>
        <w:right w:val="single" w:sz="4" w:space="0" w:color="54D4AF" w:themeColor="accent1" w:themeTint="99"/>
        <w:insideH w:val="single" w:sz="4" w:space="0" w:color="54D4AF" w:themeColor="accent1" w:themeTint="99"/>
      </w:tblBorders>
    </w:tblPr>
    <w:tblStylePr w:type="firstRow">
      <w:rPr>
        <w:b/>
        <w:bCs/>
        <w:color w:val="FEFFFE" w:themeColor="background1"/>
      </w:rPr>
      <w:tblPr/>
      <w:tcPr>
        <w:tcBorders>
          <w:top w:val="single" w:sz="4" w:space="0" w:color="1F7B61" w:themeColor="accent1"/>
          <w:left w:val="single" w:sz="4" w:space="0" w:color="1F7B61" w:themeColor="accent1"/>
          <w:bottom w:val="single" w:sz="4" w:space="0" w:color="1F7B61" w:themeColor="accent1"/>
          <w:right w:val="single" w:sz="4" w:space="0" w:color="1F7B61" w:themeColor="accent1"/>
          <w:insideH w:val="nil"/>
        </w:tcBorders>
        <w:shd w:val="clear" w:color="auto" w:fill="1F7B61" w:themeFill="accent1"/>
      </w:tcPr>
    </w:tblStylePr>
    <w:tblStylePr w:type="lastRow">
      <w:rPr>
        <w:b/>
        <w:bCs/>
      </w:rPr>
      <w:tblPr/>
      <w:tcPr>
        <w:tcBorders>
          <w:top w:val="double" w:sz="4" w:space="0" w:color="54D4AF" w:themeColor="accent1" w:themeTint="99"/>
        </w:tcBorders>
      </w:tcPr>
    </w:tblStylePr>
    <w:tblStylePr w:type="firstCol">
      <w:rPr>
        <w:b/>
        <w:bCs/>
      </w:rPr>
    </w:tblStylePr>
    <w:tblStylePr w:type="lastCol">
      <w:rPr>
        <w:b/>
        <w:bCs/>
      </w:rPr>
    </w:tblStylePr>
    <w:tblStylePr w:type="band1Vert">
      <w:tblPr/>
      <w:tcPr>
        <w:shd w:val="clear" w:color="auto" w:fill="C6F0E4" w:themeFill="accent1" w:themeFillTint="33"/>
      </w:tcPr>
    </w:tblStylePr>
    <w:tblStylePr w:type="band1Horz">
      <w:tblPr/>
      <w:tcPr>
        <w:shd w:val="clear" w:color="auto" w:fill="C6F0E4" w:themeFill="accent1" w:themeFillTint="33"/>
      </w:tcPr>
    </w:tblStylePr>
  </w:style>
  <w:style w:type="table" w:styleId="3sraolentel1parykinimas">
    <w:name w:val="List Table 3 Accent 1"/>
    <w:basedOn w:val="prastojilentel"/>
    <w:uiPriority w:val="48"/>
    <w:rsid w:val="00D964D0"/>
    <w:pPr>
      <w:spacing w:after="0" w:line="240" w:lineRule="auto"/>
    </w:pPr>
    <w:tblPr>
      <w:tblStyleRowBandSize w:val="1"/>
      <w:tblStyleColBandSize w:val="1"/>
      <w:tblBorders>
        <w:top w:val="single" w:sz="4" w:space="0" w:color="1F7B61" w:themeColor="accent1"/>
        <w:left w:val="single" w:sz="4" w:space="0" w:color="1F7B61" w:themeColor="accent1"/>
        <w:bottom w:val="single" w:sz="4" w:space="0" w:color="1F7B61" w:themeColor="accent1"/>
        <w:right w:val="single" w:sz="4" w:space="0" w:color="1F7B61" w:themeColor="accent1"/>
      </w:tblBorders>
    </w:tblPr>
    <w:tblStylePr w:type="firstRow">
      <w:rPr>
        <w:b/>
        <w:bCs/>
        <w:color w:val="FEFFFE" w:themeColor="background1"/>
      </w:rPr>
      <w:tblPr/>
      <w:tcPr>
        <w:shd w:val="clear" w:color="auto" w:fill="1F7B61" w:themeFill="accent1"/>
      </w:tcPr>
    </w:tblStylePr>
    <w:tblStylePr w:type="lastRow">
      <w:rPr>
        <w:b/>
        <w:bCs/>
      </w:rPr>
      <w:tblPr/>
      <w:tcPr>
        <w:tcBorders>
          <w:top w:val="double" w:sz="4" w:space="0" w:color="1F7B61" w:themeColor="accent1"/>
        </w:tcBorders>
        <w:shd w:val="clear" w:color="auto" w:fill="FEFFFE" w:themeFill="background1"/>
      </w:tcPr>
    </w:tblStylePr>
    <w:tblStylePr w:type="firstCol">
      <w:rPr>
        <w:b/>
        <w:bCs/>
      </w:rPr>
      <w:tblPr/>
      <w:tcPr>
        <w:tcBorders>
          <w:right w:val="nil"/>
        </w:tcBorders>
        <w:shd w:val="clear" w:color="auto" w:fill="FEFFFE" w:themeFill="background1"/>
      </w:tcPr>
    </w:tblStylePr>
    <w:tblStylePr w:type="lastCol">
      <w:rPr>
        <w:b/>
        <w:bCs/>
      </w:rPr>
      <w:tblPr/>
      <w:tcPr>
        <w:tcBorders>
          <w:left w:val="nil"/>
        </w:tcBorders>
        <w:shd w:val="clear" w:color="auto" w:fill="FEFFFE" w:themeFill="background1"/>
      </w:tcPr>
    </w:tblStylePr>
    <w:tblStylePr w:type="band1Vert">
      <w:tblPr/>
      <w:tcPr>
        <w:tcBorders>
          <w:left w:val="single" w:sz="4" w:space="0" w:color="1F7B61" w:themeColor="accent1"/>
          <w:right w:val="single" w:sz="4" w:space="0" w:color="1F7B61" w:themeColor="accent1"/>
        </w:tcBorders>
      </w:tcPr>
    </w:tblStylePr>
    <w:tblStylePr w:type="band1Horz">
      <w:tblPr/>
      <w:tcPr>
        <w:tcBorders>
          <w:top w:val="single" w:sz="4" w:space="0" w:color="1F7B61" w:themeColor="accent1"/>
          <w:bottom w:val="single" w:sz="4" w:space="0" w:color="1F7B6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F7B61" w:themeColor="accent1"/>
          <w:left w:val="nil"/>
        </w:tcBorders>
      </w:tcPr>
    </w:tblStylePr>
    <w:tblStylePr w:type="swCell">
      <w:tblPr/>
      <w:tcPr>
        <w:tcBorders>
          <w:top w:val="double" w:sz="4" w:space="0" w:color="1F7B61" w:themeColor="accent1"/>
          <w:right w:val="nil"/>
        </w:tcBorders>
      </w:tcPr>
    </w:tblStylePr>
  </w:style>
  <w:style w:type="table" w:styleId="4tinkleliolentel-1parykinimas">
    <w:name w:val="Grid Table 4 Accent 1"/>
    <w:basedOn w:val="prastojilentel"/>
    <w:uiPriority w:val="49"/>
    <w:rsid w:val="00AA2AC4"/>
    <w:pPr>
      <w:spacing w:after="0" w:line="240" w:lineRule="auto"/>
    </w:pPr>
    <w:tblPr>
      <w:tblStyleRowBandSize w:val="1"/>
      <w:tblStyleColBandSize w:val="1"/>
      <w:tblBorders>
        <w:top w:val="single" w:sz="4" w:space="0" w:color="54D4AF" w:themeColor="accent1" w:themeTint="99"/>
        <w:left w:val="single" w:sz="4" w:space="0" w:color="54D4AF" w:themeColor="accent1" w:themeTint="99"/>
        <w:bottom w:val="single" w:sz="4" w:space="0" w:color="54D4AF" w:themeColor="accent1" w:themeTint="99"/>
        <w:right w:val="single" w:sz="4" w:space="0" w:color="54D4AF" w:themeColor="accent1" w:themeTint="99"/>
        <w:insideH w:val="single" w:sz="4" w:space="0" w:color="54D4AF" w:themeColor="accent1" w:themeTint="99"/>
        <w:insideV w:val="single" w:sz="4" w:space="0" w:color="54D4AF" w:themeColor="accent1" w:themeTint="99"/>
      </w:tblBorders>
    </w:tblPr>
    <w:tblStylePr w:type="firstRow">
      <w:rPr>
        <w:b/>
        <w:bCs/>
        <w:color w:val="FEFFFE" w:themeColor="background1"/>
      </w:rPr>
      <w:tblPr/>
      <w:tcPr>
        <w:tcBorders>
          <w:top w:val="single" w:sz="4" w:space="0" w:color="1F7B61" w:themeColor="accent1"/>
          <w:left w:val="single" w:sz="4" w:space="0" w:color="1F7B61" w:themeColor="accent1"/>
          <w:bottom w:val="single" w:sz="4" w:space="0" w:color="1F7B61" w:themeColor="accent1"/>
          <w:right w:val="single" w:sz="4" w:space="0" w:color="1F7B61" w:themeColor="accent1"/>
          <w:insideH w:val="nil"/>
          <w:insideV w:val="nil"/>
        </w:tcBorders>
        <w:shd w:val="clear" w:color="auto" w:fill="1F7B61" w:themeFill="accent1"/>
      </w:tcPr>
    </w:tblStylePr>
    <w:tblStylePr w:type="lastRow">
      <w:rPr>
        <w:b/>
        <w:bCs/>
      </w:rPr>
      <w:tblPr/>
      <w:tcPr>
        <w:tcBorders>
          <w:top w:val="double" w:sz="4" w:space="0" w:color="1F7B61" w:themeColor="accent1"/>
        </w:tcBorders>
      </w:tcPr>
    </w:tblStylePr>
    <w:tblStylePr w:type="firstCol">
      <w:rPr>
        <w:b/>
        <w:bCs/>
      </w:rPr>
    </w:tblStylePr>
    <w:tblStylePr w:type="lastCol">
      <w:rPr>
        <w:b/>
        <w:bCs/>
      </w:rPr>
    </w:tblStylePr>
    <w:tblStylePr w:type="band1Vert">
      <w:tblPr/>
      <w:tcPr>
        <w:shd w:val="clear" w:color="auto" w:fill="C6F0E4" w:themeFill="accent1" w:themeFillTint="33"/>
      </w:tcPr>
    </w:tblStylePr>
    <w:tblStylePr w:type="band1Horz">
      <w:tblPr/>
      <w:tcPr>
        <w:shd w:val="clear" w:color="auto" w:fill="C6F0E4" w:themeFill="accent1" w:themeFillTint="33"/>
      </w:tcPr>
    </w:tblStylePr>
  </w:style>
  <w:style w:type="table" w:styleId="2paprastojilentel">
    <w:name w:val="Plain Table 2"/>
    <w:basedOn w:val="prastojilentel"/>
    <w:uiPriority w:val="42"/>
    <w:rsid w:val="00AA2AC4"/>
    <w:pPr>
      <w:spacing w:after="0" w:line="240" w:lineRule="auto"/>
    </w:pPr>
    <w:tblPr>
      <w:tblStyleRowBandSize w:val="1"/>
      <w:tblStyleColBandSize w:val="1"/>
      <w:tblBorders>
        <w:top w:val="single" w:sz="4" w:space="0" w:color="8BA49C" w:themeColor="text1" w:themeTint="80"/>
        <w:bottom w:val="single" w:sz="4" w:space="0" w:color="8BA49C" w:themeColor="text1" w:themeTint="80"/>
      </w:tblBorders>
    </w:tblPr>
    <w:tblStylePr w:type="firstRow">
      <w:tblPr/>
      <w:tcPr>
        <w:shd w:val="clear" w:color="auto" w:fill="1F7B61" w:themeFill="text2"/>
      </w:tcPr>
    </w:tblStylePr>
    <w:tblStylePr w:type="lastRow">
      <w:rPr>
        <w:b/>
        <w:bCs/>
      </w:rPr>
      <w:tblPr/>
      <w:tcPr>
        <w:tcBorders>
          <w:top w:val="single" w:sz="4" w:space="0" w:color="8BA49C" w:themeColor="text1" w:themeTint="80"/>
        </w:tcBorders>
      </w:tcPr>
    </w:tblStylePr>
    <w:tblStylePr w:type="firstCol">
      <w:rPr>
        <w:b/>
        <w:bCs/>
      </w:rPr>
    </w:tblStylePr>
    <w:tblStylePr w:type="lastCol">
      <w:rPr>
        <w:b/>
        <w:bCs/>
      </w:rPr>
    </w:tblStylePr>
    <w:tblStylePr w:type="band1Vert">
      <w:tblPr/>
      <w:tcPr>
        <w:tcBorders>
          <w:left w:val="single" w:sz="4" w:space="0" w:color="8BA49C" w:themeColor="text1" w:themeTint="80"/>
          <w:right w:val="single" w:sz="4" w:space="0" w:color="8BA49C" w:themeColor="text1" w:themeTint="80"/>
        </w:tcBorders>
      </w:tcPr>
    </w:tblStylePr>
    <w:tblStylePr w:type="band2Vert">
      <w:tblPr/>
      <w:tcPr>
        <w:tcBorders>
          <w:left w:val="single" w:sz="4" w:space="0" w:color="8BA49C" w:themeColor="text1" w:themeTint="80"/>
          <w:right w:val="single" w:sz="4" w:space="0" w:color="8BA49C" w:themeColor="text1" w:themeTint="80"/>
        </w:tcBorders>
      </w:tcPr>
    </w:tblStylePr>
    <w:tblStylePr w:type="band1Horz">
      <w:tblPr/>
      <w:tcPr>
        <w:tcBorders>
          <w:top w:val="single" w:sz="4" w:space="0" w:color="8BA49C" w:themeColor="text1" w:themeTint="80"/>
          <w:bottom w:val="single" w:sz="4" w:space="0" w:color="8BA49C" w:themeColor="text1" w:themeTint="80"/>
        </w:tcBorders>
      </w:tcPr>
    </w:tblStylePr>
  </w:style>
  <w:style w:type="character" w:styleId="Vietosrezervavimoenklotekstas">
    <w:name w:val="Placeholder Text"/>
    <w:basedOn w:val="Numatytasispastraiposriftas"/>
    <w:uiPriority w:val="99"/>
    <w:semiHidden/>
    <w:rsid w:val="006419D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27378">
      <w:bodyDiv w:val="1"/>
      <w:marLeft w:val="0"/>
      <w:marRight w:val="0"/>
      <w:marTop w:val="0"/>
      <w:marBottom w:val="0"/>
      <w:divBdr>
        <w:top w:val="none" w:sz="0" w:space="0" w:color="auto"/>
        <w:left w:val="none" w:sz="0" w:space="0" w:color="auto"/>
        <w:bottom w:val="none" w:sz="0" w:space="0" w:color="auto"/>
        <w:right w:val="none" w:sz="0" w:space="0" w:color="auto"/>
      </w:divBdr>
    </w:div>
    <w:div w:id="53748782">
      <w:bodyDiv w:val="1"/>
      <w:marLeft w:val="0"/>
      <w:marRight w:val="0"/>
      <w:marTop w:val="0"/>
      <w:marBottom w:val="0"/>
      <w:divBdr>
        <w:top w:val="none" w:sz="0" w:space="0" w:color="auto"/>
        <w:left w:val="none" w:sz="0" w:space="0" w:color="auto"/>
        <w:bottom w:val="none" w:sz="0" w:space="0" w:color="auto"/>
        <w:right w:val="none" w:sz="0" w:space="0" w:color="auto"/>
      </w:divBdr>
    </w:div>
    <w:div w:id="67728296">
      <w:bodyDiv w:val="1"/>
      <w:marLeft w:val="0"/>
      <w:marRight w:val="0"/>
      <w:marTop w:val="0"/>
      <w:marBottom w:val="0"/>
      <w:divBdr>
        <w:top w:val="none" w:sz="0" w:space="0" w:color="auto"/>
        <w:left w:val="none" w:sz="0" w:space="0" w:color="auto"/>
        <w:bottom w:val="none" w:sz="0" w:space="0" w:color="auto"/>
        <w:right w:val="none" w:sz="0" w:space="0" w:color="auto"/>
      </w:divBdr>
    </w:div>
    <w:div w:id="77556926">
      <w:bodyDiv w:val="1"/>
      <w:marLeft w:val="0"/>
      <w:marRight w:val="0"/>
      <w:marTop w:val="0"/>
      <w:marBottom w:val="0"/>
      <w:divBdr>
        <w:top w:val="none" w:sz="0" w:space="0" w:color="auto"/>
        <w:left w:val="none" w:sz="0" w:space="0" w:color="auto"/>
        <w:bottom w:val="none" w:sz="0" w:space="0" w:color="auto"/>
        <w:right w:val="none" w:sz="0" w:space="0" w:color="auto"/>
      </w:divBdr>
    </w:div>
    <w:div w:id="155659427">
      <w:bodyDiv w:val="1"/>
      <w:marLeft w:val="0"/>
      <w:marRight w:val="0"/>
      <w:marTop w:val="0"/>
      <w:marBottom w:val="0"/>
      <w:divBdr>
        <w:top w:val="none" w:sz="0" w:space="0" w:color="auto"/>
        <w:left w:val="none" w:sz="0" w:space="0" w:color="auto"/>
        <w:bottom w:val="none" w:sz="0" w:space="0" w:color="auto"/>
        <w:right w:val="none" w:sz="0" w:space="0" w:color="auto"/>
      </w:divBdr>
      <w:divsChild>
        <w:div w:id="192502508">
          <w:marLeft w:val="274"/>
          <w:marRight w:val="0"/>
          <w:marTop w:val="0"/>
          <w:marBottom w:val="0"/>
          <w:divBdr>
            <w:top w:val="none" w:sz="0" w:space="0" w:color="auto"/>
            <w:left w:val="none" w:sz="0" w:space="0" w:color="auto"/>
            <w:bottom w:val="none" w:sz="0" w:space="0" w:color="auto"/>
            <w:right w:val="none" w:sz="0" w:space="0" w:color="auto"/>
          </w:divBdr>
        </w:div>
        <w:div w:id="303631987">
          <w:marLeft w:val="274"/>
          <w:marRight w:val="0"/>
          <w:marTop w:val="0"/>
          <w:marBottom w:val="0"/>
          <w:divBdr>
            <w:top w:val="none" w:sz="0" w:space="0" w:color="auto"/>
            <w:left w:val="none" w:sz="0" w:space="0" w:color="auto"/>
            <w:bottom w:val="none" w:sz="0" w:space="0" w:color="auto"/>
            <w:right w:val="none" w:sz="0" w:space="0" w:color="auto"/>
          </w:divBdr>
        </w:div>
        <w:div w:id="1149513166">
          <w:marLeft w:val="274"/>
          <w:marRight w:val="0"/>
          <w:marTop w:val="0"/>
          <w:marBottom w:val="0"/>
          <w:divBdr>
            <w:top w:val="none" w:sz="0" w:space="0" w:color="auto"/>
            <w:left w:val="none" w:sz="0" w:space="0" w:color="auto"/>
            <w:bottom w:val="none" w:sz="0" w:space="0" w:color="auto"/>
            <w:right w:val="none" w:sz="0" w:space="0" w:color="auto"/>
          </w:divBdr>
        </w:div>
        <w:div w:id="1275554947">
          <w:marLeft w:val="274"/>
          <w:marRight w:val="0"/>
          <w:marTop w:val="0"/>
          <w:marBottom w:val="0"/>
          <w:divBdr>
            <w:top w:val="none" w:sz="0" w:space="0" w:color="auto"/>
            <w:left w:val="none" w:sz="0" w:space="0" w:color="auto"/>
            <w:bottom w:val="none" w:sz="0" w:space="0" w:color="auto"/>
            <w:right w:val="none" w:sz="0" w:space="0" w:color="auto"/>
          </w:divBdr>
        </w:div>
      </w:divsChild>
    </w:div>
    <w:div w:id="176508802">
      <w:bodyDiv w:val="1"/>
      <w:marLeft w:val="0"/>
      <w:marRight w:val="0"/>
      <w:marTop w:val="0"/>
      <w:marBottom w:val="0"/>
      <w:divBdr>
        <w:top w:val="none" w:sz="0" w:space="0" w:color="auto"/>
        <w:left w:val="none" w:sz="0" w:space="0" w:color="auto"/>
        <w:bottom w:val="none" w:sz="0" w:space="0" w:color="auto"/>
        <w:right w:val="none" w:sz="0" w:space="0" w:color="auto"/>
      </w:divBdr>
    </w:div>
    <w:div w:id="198906445">
      <w:bodyDiv w:val="1"/>
      <w:marLeft w:val="0"/>
      <w:marRight w:val="0"/>
      <w:marTop w:val="0"/>
      <w:marBottom w:val="0"/>
      <w:divBdr>
        <w:top w:val="none" w:sz="0" w:space="0" w:color="auto"/>
        <w:left w:val="none" w:sz="0" w:space="0" w:color="auto"/>
        <w:bottom w:val="none" w:sz="0" w:space="0" w:color="auto"/>
        <w:right w:val="none" w:sz="0" w:space="0" w:color="auto"/>
      </w:divBdr>
    </w:div>
    <w:div w:id="200557694">
      <w:bodyDiv w:val="1"/>
      <w:marLeft w:val="0"/>
      <w:marRight w:val="0"/>
      <w:marTop w:val="0"/>
      <w:marBottom w:val="0"/>
      <w:divBdr>
        <w:top w:val="none" w:sz="0" w:space="0" w:color="auto"/>
        <w:left w:val="none" w:sz="0" w:space="0" w:color="auto"/>
        <w:bottom w:val="none" w:sz="0" w:space="0" w:color="auto"/>
        <w:right w:val="none" w:sz="0" w:space="0" w:color="auto"/>
      </w:divBdr>
    </w:div>
    <w:div w:id="251403247">
      <w:bodyDiv w:val="1"/>
      <w:marLeft w:val="0"/>
      <w:marRight w:val="0"/>
      <w:marTop w:val="0"/>
      <w:marBottom w:val="0"/>
      <w:divBdr>
        <w:top w:val="none" w:sz="0" w:space="0" w:color="auto"/>
        <w:left w:val="none" w:sz="0" w:space="0" w:color="auto"/>
        <w:bottom w:val="none" w:sz="0" w:space="0" w:color="auto"/>
        <w:right w:val="none" w:sz="0" w:space="0" w:color="auto"/>
      </w:divBdr>
    </w:div>
    <w:div w:id="275064413">
      <w:bodyDiv w:val="1"/>
      <w:marLeft w:val="0"/>
      <w:marRight w:val="0"/>
      <w:marTop w:val="0"/>
      <w:marBottom w:val="0"/>
      <w:divBdr>
        <w:top w:val="none" w:sz="0" w:space="0" w:color="auto"/>
        <w:left w:val="none" w:sz="0" w:space="0" w:color="auto"/>
        <w:bottom w:val="none" w:sz="0" w:space="0" w:color="auto"/>
        <w:right w:val="none" w:sz="0" w:space="0" w:color="auto"/>
      </w:divBdr>
    </w:div>
    <w:div w:id="307591425">
      <w:bodyDiv w:val="1"/>
      <w:marLeft w:val="0"/>
      <w:marRight w:val="0"/>
      <w:marTop w:val="0"/>
      <w:marBottom w:val="0"/>
      <w:divBdr>
        <w:top w:val="none" w:sz="0" w:space="0" w:color="auto"/>
        <w:left w:val="none" w:sz="0" w:space="0" w:color="auto"/>
        <w:bottom w:val="none" w:sz="0" w:space="0" w:color="auto"/>
        <w:right w:val="none" w:sz="0" w:space="0" w:color="auto"/>
      </w:divBdr>
    </w:div>
    <w:div w:id="325523040">
      <w:bodyDiv w:val="1"/>
      <w:marLeft w:val="0"/>
      <w:marRight w:val="0"/>
      <w:marTop w:val="0"/>
      <w:marBottom w:val="0"/>
      <w:divBdr>
        <w:top w:val="none" w:sz="0" w:space="0" w:color="auto"/>
        <w:left w:val="none" w:sz="0" w:space="0" w:color="auto"/>
        <w:bottom w:val="none" w:sz="0" w:space="0" w:color="auto"/>
        <w:right w:val="none" w:sz="0" w:space="0" w:color="auto"/>
      </w:divBdr>
    </w:div>
    <w:div w:id="378091159">
      <w:bodyDiv w:val="1"/>
      <w:marLeft w:val="0"/>
      <w:marRight w:val="0"/>
      <w:marTop w:val="0"/>
      <w:marBottom w:val="0"/>
      <w:divBdr>
        <w:top w:val="none" w:sz="0" w:space="0" w:color="auto"/>
        <w:left w:val="none" w:sz="0" w:space="0" w:color="auto"/>
        <w:bottom w:val="none" w:sz="0" w:space="0" w:color="auto"/>
        <w:right w:val="none" w:sz="0" w:space="0" w:color="auto"/>
      </w:divBdr>
    </w:div>
    <w:div w:id="387651342">
      <w:bodyDiv w:val="1"/>
      <w:marLeft w:val="0"/>
      <w:marRight w:val="0"/>
      <w:marTop w:val="0"/>
      <w:marBottom w:val="0"/>
      <w:divBdr>
        <w:top w:val="none" w:sz="0" w:space="0" w:color="auto"/>
        <w:left w:val="none" w:sz="0" w:space="0" w:color="auto"/>
        <w:bottom w:val="none" w:sz="0" w:space="0" w:color="auto"/>
        <w:right w:val="none" w:sz="0" w:space="0" w:color="auto"/>
      </w:divBdr>
    </w:div>
    <w:div w:id="409696317">
      <w:bodyDiv w:val="1"/>
      <w:marLeft w:val="0"/>
      <w:marRight w:val="0"/>
      <w:marTop w:val="0"/>
      <w:marBottom w:val="0"/>
      <w:divBdr>
        <w:top w:val="none" w:sz="0" w:space="0" w:color="auto"/>
        <w:left w:val="none" w:sz="0" w:space="0" w:color="auto"/>
        <w:bottom w:val="none" w:sz="0" w:space="0" w:color="auto"/>
        <w:right w:val="none" w:sz="0" w:space="0" w:color="auto"/>
      </w:divBdr>
    </w:div>
    <w:div w:id="441609399">
      <w:bodyDiv w:val="1"/>
      <w:marLeft w:val="0"/>
      <w:marRight w:val="0"/>
      <w:marTop w:val="0"/>
      <w:marBottom w:val="0"/>
      <w:divBdr>
        <w:top w:val="none" w:sz="0" w:space="0" w:color="auto"/>
        <w:left w:val="none" w:sz="0" w:space="0" w:color="auto"/>
        <w:bottom w:val="none" w:sz="0" w:space="0" w:color="auto"/>
        <w:right w:val="none" w:sz="0" w:space="0" w:color="auto"/>
      </w:divBdr>
    </w:div>
    <w:div w:id="561600934">
      <w:bodyDiv w:val="1"/>
      <w:marLeft w:val="0"/>
      <w:marRight w:val="0"/>
      <w:marTop w:val="0"/>
      <w:marBottom w:val="0"/>
      <w:divBdr>
        <w:top w:val="none" w:sz="0" w:space="0" w:color="auto"/>
        <w:left w:val="none" w:sz="0" w:space="0" w:color="auto"/>
        <w:bottom w:val="none" w:sz="0" w:space="0" w:color="auto"/>
        <w:right w:val="none" w:sz="0" w:space="0" w:color="auto"/>
      </w:divBdr>
    </w:div>
    <w:div w:id="589195577">
      <w:bodyDiv w:val="1"/>
      <w:marLeft w:val="0"/>
      <w:marRight w:val="0"/>
      <w:marTop w:val="0"/>
      <w:marBottom w:val="0"/>
      <w:divBdr>
        <w:top w:val="none" w:sz="0" w:space="0" w:color="auto"/>
        <w:left w:val="none" w:sz="0" w:space="0" w:color="auto"/>
        <w:bottom w:val="none" w:sz="0" w:space="0" w:color="auto"/>
        <w:right w:val="none" w:sz="0" w:space="0" w:color="auto"/>
      </w:divBdr>
    </w:div>
    <w:div w:id="603727318">
      <w:bodyDiv w:val="1"/>
      <w:marLeft w:val="0"/>
      <w:marRight w:val="0"/>
      <w:marTop w:val="0"/>
      <w:marBottom w:val="0"/>
      <w:divBdr>
        <w:top w:val="none" w:sz="0" w:space="0" w:color="auto"/>
        <w:left w:val="none" w:sz="0" w:space="0" w:color="auto"/>
        <w:bottom w:val="none" w:sz="0" w:space="0" w:color="auto"/>
        <w:right w:val="none" w:sz="0" w:space="0" w:color="auto"/>
      </w:divBdr>
    </w:div>
    <w:div w:id="677199003">
      <w:bodyDiv w:val="1"/>
      <w:marLeft w:val="0"/>
      <w:marRight w:val="0"/>
      <w:marTop w:val="0"/>
      <w:marBottom w:val="0"/>
      <w:divBdr>
        <w:top w:val="none" w:sz="0" w:space="0" w:color="auto"/>
        <w:left w:val="none" w:sz="0" w:space="0" w:color="auto"/>
        <w:bottom w:val="none" w:sz="0" w:space="0" w:color="auto"/>
        <w:right w:val="none" w:sz="0" w:space="0" w:color="auto"/>
      </w:divBdr>
    </w:div>
    <w:div w:id="696932518">
      <w:bodyDiv w:val="1"/>
      <w:marLeft w:val="0"/>
      <w:marRight w:val="0"/>
      <w:marTop w:val="0"/>
      <w:marBottom w:val="0"/>
      <w:divBdr>
        <w:top w:val="none" w:sz="0" w:space="0" w:color="auto"/>
        <w:left w:val="none" w:sz="0" w:space="0" w:color="auto"/>
        <w:bottom w:val="none" w:sz="0" w:space="0" w:color="auto"/>
        <w:right w:val="none" w:sz="0" w:space="0" w:color="auto"/>
      </w:divBdr>
    </w:div>
    <w:div w:id="723871419">
      <w:bodyDiv w:val="1"/>
      <w:marLeft w:val="0"/>
      <w:marRight w:val="0"/>
      <w:marTop w:val="0"/>
      <w:marBottom w:val="0"/>
      <w:divBdr>
        <w:top w:val="none" w:sz="0" w:space="0" w:color="auto"/>
        <w:left w:val="none" w:sz="0" w:space="0" w:color="auto"/>
        <w:bottom w:val="none" w:sz="0" w:space="0" w:color="auto"/>
        <w:right w:val="none" w:sz="0" w:space="0" w:color="auto"/>
      </w:divBdr>
      <w:divsChild>
        <w:div w:id="612054036">
          <w:marLeft w:val="274"/>
          <w:marRight w:val="0"/>
          <w:marTop w:val="0"/>
          <w:marBottom w:val="0"/>
          <w:divBdr>
            <w:top w:val="none" w:sz="0" w:space="0" w:color="auto"/>
            <w:left w:val="none" w:sz="0" w:space="0" w:color="auto"/>
            <w:bottom w:val="none" w:sz="0" w:space="0" w:color="auto"/>
            <w:right w:val="none" w:sz="0" w:space="0" w:color="auto"/>
          </w:divBdr>
        </w:div>
        <w:div w:id="957106766">
          <w:marLeft w:val="274"/>
          <w:marRight w:val="0"/>
          <w:marTop w:val="0"/>
          <w:marBottom w:val="0"/>
          <w:divBdr>
            <w:top w:val="none" w:sz="0" w:space="0" w:color="auto"/>
            <w:left w:val="none" w:sz="0" w:space="0" w:color="auto"/>
            <w:bottom w:val="none" w:sz="0" w:space="0" w:color="auto"/>
            <w:right w:val="none" w:sz="0" w:space="0" w:color="auto"/>
          </w:divBdr>
        </w:div>
        <w:div w:id="1960456790">
          <w:marLeft w:val="274"/>
          <w:marRight w:val="0"/>
          <w:marTop w:val="0"/>
          <w:marBottom w:val="0"/>
          <w:divBdr>
            <w:top w:val="none" w:sz="0" w:space="0" w:color="auto"/>
            <w:left w:val="none" w:sz="0" w:space="0" w:color="auto"/>
            <w:bottom w:val="none" w:sz="0" w:space="0" w:color="auto"/>
            <w:right w:val="none" w:sz="0" w:space="0" w:color="auto"/>
          </w:divBdr>
        </w:div>
      </w:divsChild>
    </w:div>
    <w:div w:id="736705686">
      <w:bodyDiv w:val="1"/>
      <w:marLeft w:val="0"/>
      <w:marRight w:val="0"/>
      <w:marTop w:val="0"/>
      <w:marBottom w:val="0"/>
      <w:divBdr>
        <w:top w:val="none" w:sz="0" w:space="0" w:color="auto"/>
        <w:left w:val="none" w:sz="0" w:space="0" w:color="auto"/>
        <w:bottom w:val="none" w:sz="0" w:space="0" w:color="auto"/>
        <w:right w:val="none" w:sz="0" w:space="0" w:color="auto"/>
      </w:divBdr>
    </w:div>
    <w:div w:id="739710826">
      <w:bodyDiv w:val="1"/>
      <w:marLeft w:val="0"/>
      <w:marRight w:val="0"/>
      <w:marTop w:val="0"/>
      <w:marBottom w:val="0"/>
      <w:divBdr>
        <w:top w:val="none" w:sz="0" w:space="0" w:color="auto"/>
        <w:left w:val="none" w:sz="0" w:space="0" w:color="auto"/>
        <w:bottom w:val="none" w:sz="0" w:space="0" w:color="auto"/>
        <w:right w:val="none" w:sz="0" w:space="0" w:color="auto"/>
      </w:divBdr>
    </w:div>
    <w:div w:id="805707997">
      <w:bodyDiv w:val="1"/>
      <w:marLeft w:val="0"/>
      <w:marRight w:val="0"/>
      <w:marTop w:val="0"/>
      <w:marBottom w:val="0"/>
      <w:divBdr>
        <w:top w:val="none" w:sz="0" w:space="0" w:color="auto"/>
        <w:left w:val="none" w:sz="0" w:space="0" w:color="auto"/>
        <w:bottom w:val="none" w:sz="0" w:space="0" w:color="auto"/>
        <w:right w:val="none" w:sz="0" w:space="0" w:color="auto"/>
      </w:divBdr>
      <w:divsChild>
        <w:div w:id="62266238">
          <w:marLeft w:val="274"/>
          <w:marRight w:val="0"/>
          <w:marTop w:val="0"/>
          <w:marBottom w:val="0"/>
          <w:divBdr>
            <w:top w:val="none" w:sz="0" w:space="0" w:color="auto"/>
            <w:left w:val="none" w:sz="0" w:space="0" w:color="auto"/>
            <w:bottom w:val="none" w:sz="0" w:space="0" w:color="auto"/>
            <w:right w:val="none" w:sz="0" w:space="0" w:color="auto"/>
          </w:divBdr>
        </w:div>
        <w:div w:id="1246260429">
          <w:marLeft w:val="274"/>
          <w:marRight w:val="0"/>
          <w:marTop w:val="0"/>
          <w:marBottom w:val="0"/>
          <w:divBdr>
            <w:top w:val="none" w:sz="0" w:space="0" w:color="auto"/>
            <w:left w:val="none" w:sz="0" w:space="0" w:color="auto"/>
            <w:bottom w:val="none" w:sz="0" w:space="0" w:color="auto"/>
            <w:right w:val="none" w:sz="0" w:space="0" w:color="auto"/>
          </w:divBdr>
        </w:div>
        <w:div w:id="1273707748">
          <w:marLeft w:val="274"/>
          <w:marRight w:val="0"/>
          <w:marTop w:val="0"/>
          <w:marBottom w:val="0"/>
          <w:divBdr>
            <w:top w:val="none" w:sz="0" w:space="0" w:color="auto"/>
            <w:left w:val="none" w:sz="0" w:space="0" w:color="auto"/>
            <w:bottom w:val="none" w:sz="0" w:space="0" w:color="auto"/>
            <w:right w:val="none" w:sz="0" w:space="0" w:color="auto"/>
          </w:divBdr>
        </w:div>
        <w:div w:id="1336570686">
          <w:marLeft w:val="274"/>
          <w:marRight w:val="0"/>
          <w:marTop w:val="0"/>
          <w:marBottom w:val="0"/>
          <w:divBdr>
            <w:top w:val="none" w:sz="0" w:space="0" w:color="auto"/>
            <w:left w:val="none" w:sz="0" w:space="0" w:color="auto"/>
            <w:bottom w:val="none" w:sz="0" w:space="0" w:color="auto"/>
            <w:right w:val="none" w:sz="0" w:space="0" w:color="auto"/>
          </w:divBdr>
        </w:div>
        <w:div w:id="2081368225">
          <w:marLeft w:val="274"/>
          <w:marRight w:val="0"/>
          <w:marTop w:val="0"/>
          <w:marBottom w:val="0"/>
          <w:divBdr>
            <w:top w:val="none" w:sz="0" w:space="0" w:color="auto"/>
            <w:left w:val="none" w:sz="0" w:space="0" w:color="auto"/>
            <w:bottom w:val="none" w:sz="0" w:space="0" w:color="auto"/>
            <w:right w:val="none" w:sz="0" w:space="0" w:color="auto"/>
          </w:divBdr>
        </w:div>
      </w:divsChild>
    </w:div>
    <w:div w:id="819081616">
      <w:bodyDiv w:val="1"/>
      <w:marLeft w:val="0"/>
      <w:marRight w:val="0"/>
      <w:marTop w:val="0"/>
      <w:marBottom w:val="0"/>
      <w:divBdr>
        <w:top w:val="none" w:sz="0" w:space="0" w:color="auto"/>
        <w:left w:val="none" w:sz="0" w:space="0" w:color="auto"/>
        <w:bottom w:val="none" w:sz="0" w:space="0" w:color="auto"/>
        <w:right w:val="none" w:sz="0" w:space="0" w:color="auto"/>
      </w:divBdr>
    </w:div>
    <w:div w:id="829293058">
      <w:bodyDiv w:val="1"/>
      <w:marLeft w:val="0"/>
      <w:marRight w:val="0"/>
      <w:marTop w:val="0"/>
      <w:marBottom w:val="0"/>
      <w:divBdr>
        <w:top w:val="none" w:sz="0" w:space="0" w:color="auto"/>
        <w:left w:val="none" w:sz="0" w:space="0" w:color="auto"/>
        <w:bottom w:val="none" w:sz="0" w:space="0" w:color="auto"/>
        <w:right w:val="none" w:sz="0" w:space="0" w:color="auto"/>
      </w:divBdr>
    </w:div>
    <w:div w:id="870067040">
      <w:bodyDiv w:val="1"/>
      <w:marLeft w:val="0"/>
      <w:marRight w:val="0"/>
      <w:marTop w:val="0"/>
      <w:marBottom w:val="0"/>
      <w:divBdr>
        <w:top w:val="none" w:sz="0" w:space="0" w:color="auto"/>
        <w:left w:val="none" w:sz="0" w:space="0" w:color="auto"/>
        <w:bottom w:val="none" w:sz="0" w:space="0" w:color="auto"/>
        <w:right w:val="none" w:sz="0" w:space="0" w:color="auto"/>
      </w:divBdr>
    </w:div>
    <w:div w:id="879166505">
      <w:bodyDiv w:val="1"/>
      <w:marLeft w:val="0"/>
      <w:marRight w:val="0"/>
      <w:marTop w:val="0"/>
      <w:marBottom w:val="0"/>
      <w:divBdr>
        <w:top w:val="none" w:sz="0" w:space="0" w:color="auto"/>
        <w:left w:val="none" w:sz="0" w:space="0" w:color="auto"/>
        <w:bottom w:val="none" w:sz="0" w:space="0" w:color="auto"/>
        <w:right w:val="none" w:sz="0" w:space="0" w:color="auto"/>
      </w:divBdr>
    </w:div>
    <w:div w:id="946544800">
      <w:bodyDiv w:val="1"/>
      <w:marLeft w:val="0"/>
      <w:marRight w:val="0"/>
      <w:marTop w:val="0"/>
      <w:marBottom w:val="0"/>
      <w:divBdr>
        <w:top w:val="none" w:sz="0" w:space="0" w:color="auto"/>
        <w:left w:val="none" w:sz="0" w:space="0" w:color="auto"/>
        <w:bottom w:val="none" w:sz="0" w:space="0" w:color="auto"/>
        <w:right w:val="none" w:sz="0" w:space="0" w:color="auto"/>
      </w:divBdr>
    </w:div>
    <w:div w:id="950166352">
      <w:bodyDiv w:val="1"/>
      <w:marLeft w:val="0"/>
      <w:marRight w:val="0"/>
      <w:marTop w:val="0"/>
      <w:marBottom w:val="0"/>
      <w:divBdr>
        <w:top w:val="none" w:sz="0" w:space="0" w:color="auto"/>
        <w:left w:val="none" w:sz="0" w:space="0" w:color="auto"/>
        <w:bottom w:val="none" w:sz="0" w:space="0" w:color="auto"/>
        <w:right w:val="none" w:sz="0" w:space="0" w:color="auto"/>
      </w:divBdr>
      <w:divsChild>
        <w:div w:id="505753490">
          <w:marLeft w:val="274"/>
          <w:marRight w:val="0"/>
          <w:marTop w:val="0"/>
          <w:marBottom w:val="0"/>
          <w:divBdr>
            <w:top w:val="none" w:sz="0" w:space="0" w:color="auto"/>
            <w:left w:val="none" w:sz="0" w:space="0" w:color="auto"/>
            <w:bottom w:val="none" w:sz="0" w:space="0" w:color="auto"/>
            <w:right w:val="none" w:sz="0" w:space="0" w:color="auto"/>
          </w:divBdr>
        </w:div>
        <w:div w:id="621039690">
          <w:marLeft w:val="274"/>
          <w:marRight w:val="0"/>
          <w:marTop w:val="0"/>
          <w:marBottom w:val="0"/>
          <w:divBdr>
            <w:top w:val="none" w:sz="0" w:space="0" w:color="auto"/>
            <w:left w:val="none" w:sz="0" w:space="0" w:color="auto"/>
            <w:bottom w:val="none" w:sz="0" w:space="0" w:color="auto"/>
            <w:right w:val="none" w:sz="0" w:space="0" w:color="auto"/>
          </w:divBdr>
        </w:div>
        <w:div w:id="738593620">
          <w:marLeft w:val="274"/>
          <w:marRight w:val="0"/>
          <w:marTop w:val="0"/>
          <w:marBottom w:val="0"/>
          <w:divBdr>
            <w:top w:val="none" w:sz="0" w:space="0" w:color="auto"/>
            <w:left w:val="none" w:sz="0" w:space="0" w:color="auto"/>
            <w:bottom w:val="none" w:sz="0" w:space="0" w:color="auto"/>
            <w:right w:val="none" w:sz="0" w:space="0" w:color="auto"/>
          </w:divBdr>
        </w:div>
        <w:div w:id="1485076286">
          <w:marLeft w:val="274"/>
          <w:marRight w:val="0"/>
          <w:marTop w:val="0"/>
          <w:marBottom w:val="0"/>
          <w:divBdr>
            <w:top w:val="none" w:sz="0" w:space="0" w:color="auto"/>
            <w:left w:val="none" w:sz="0" w:space="0" w:color="auto"/>
            <w:bottom w:val="none" w:sz="0" w:space="0" w:color="auto"/>
            <w:right w:val="none" w:sz="0" w:space="0" w:color="auto"/>
          </w:divBdr>
        </w:div>
      </w:divsChild>
    </w:div>
    <w:div w:id="968634607">
      <w:bodyDiv w:val="1"/>
      <w:marLeft w:val="0"/>
      <w:marRight w:val="0"/>
      <w:marTop w:val="0"/>
      <w:marBottom w:val="0"/>
      <w:divBdr>
        <w:top w:val="none" w:sz="0" w:space="0" w:color="auto"/>
        <w:left w:val="none" w:sz="0" w:space="0" w:color="auto"/>
        <w:bottom w:val="none" w:sz="0" w:space="0" w:color="auto"/>
        <w:right w:val="none" w:sz="0" w:space="0" w:color="auto"/>
      </w:divBdr>
    </w:div>
    <w:div w:id="998197316">
      <w:bodyDiv w:val="1"/>
      <w:marLeft w:val="0"/>
      <w:marRight w:val="0"/>
      <w:marTop w:val="0"/>
      <w:marBottom w:val="0"/>
      <w:divBdr>
        <w:top w:val="none" w:sz="0" w:space="0" w:color="auto"/>
        <w:left w:val="none" w:sz="0" w:space="0" w:color="auto"/>
        <w:bottom w:val="none" w:sz="0" w:space="0" w:color="auto"/>
        <w:right w:val="none" w:sz="0" w:space="0" w:color="auto"/>
      </w:divBdr>
    </w:div>
    <w:div w:id="998996046">
      <w:bodyDiv w:val="1"/>
      <w:marLeft w:val="0"/>
      <w:marRight w:val="0"/>
      <w:marTop w:val="0"/>
      <w:marBottom w:val="0"/>
      <w:divBdr>
        <w:top w:val="none" w:sz="0" w:space="0" w:color="auto"/>
        <w:left w:val="none" w:sz="0" w:space="0" w:color="auto"/>
        <w:bottom w:val="none" w:sz="0" w:space="0" w:color="auto"/>
        <w:right w:val="none" w:sz="0" w:space="0" w:color="auto"/>
      </w:divBdr>
    </w:div>
    <w:div w:id="1069570059">
      <w:bodyDiv w:val="1"/>
      <w:marLeft w:val="0"/>
      <w:marRight w:val="0"/>
      <w:marTop w:val="0"/>
      <w:marBottom w:val="0"/>
      <w:divBdr>
        <w:top w:val="none" w:sz="0" w:space="0" w:color="auto"/>
        <w:left w:val="none" w:sz="0" w:space="0" w:color="auto"/>
        <w:bottom w:val="none" w:sz="0" w:space="0" w:color="auto"/>
        <w:right w:val="none" w:sz="0" w:space="0" w:color="auto"/>
      </w:divBdr>
    </w:div>
    <w:div w:id="1165362418">
      <w:bodyDiv w:val="1"/>
      <w:marLeft w:val="0"/>
      <w:marRight w:val="0"/>
      <w:marTop w:val="0"/>
      <w:marBottom w:val="0"/>
      <w:divBdr>
        <w:top w:val="none" w:sz="0" w:space="0" w:color="auto"/>
        <w:left w:val="none" w:sz="0" w:space="0" w:color="auto"/>
        <w:bottom w:val="none" w:sz="0" w:space="0" w:color="auto"/>
        <w:right w:val="none" w:sz="0" w:space="0" w:color="auto"/>
      </w:divBdr>
    </w:div>
    <w:div w:id="1169906283">
      <w:bodyDiv w:val="1"/>
      <w:marLeft w:val="0"/>
      <w:marRight w:val="0"/>
      <w:marTop w:val="0"/>
      <w:marBottom w:val="0"/>
      <w:divBdr>
        <w:top w:val="none" w:sz="0" w:space="0" w:color="auto"/>
        <w:left w:val="none" w:sz="0" w:space="0" w:color="auto"/>
        <w:bottom w:val="none" w:sz="0" w:space="0" w:color="auto"/>
        <w:right w:val="none" w:sz="0" w:space="0" w:color="auto"/>
      </w:divBdr>
    </w:div>
    <w:div w:id="1171260200">
      <w:bodyDiv w:val="1"/>
      <w:marLeft w:val="0"/>
      <w:marRight w:val="0"/>
      <w:marTop w:val="0"/>
      <w:marBottom w:val="0"/>
      <w:divBdr>
        <w:top w:val="none" w:sz="0" w:space="0" w:color="auto"/>
        <w:left w:val="none" w:sz="0" w:space="0" w:color="auto"/>
        <w:bottom w:val="none" w:sz="0" w:space="0" w:color="auto"/>
        <w:right w:val="none" w:sz="0" w:space="0" w:color="auto"/>
      </w:divBdr>
      <w:divsChild>
        <w:div w:id="471793846">
          <w:marLeft w:val="274"/>
          <w:marRight w:val="0"/>
          <w:marTop w:val="0"/>
          <w:marBottom w:val="0"/>
          <w:divBdr>
            <w:top w:val="none" w:sz="0" w:space="0" w:color="auto"/>
            <w:left w:val="none" w:sz="0" w:space="0" w:color="auto"/>
            <w:bottom w:val="none" w:sz="0" w:space="0" w:color="auto"/>
            <w:right w:val="none" w:sz="0" w:space="0" w:color="auto"/>
          </w:divBdr>
        </w:div>
        <w:div w:id="1040591359">
          <w:marLeft w:val="274"/>
          <w:marRight w:val="0"/>
          <w:marTop w:val="0"/>
          <w:marBottom w:val="0"/>
          <w:divBdr>
            <w:top w:val="none" w:sz="0" w:space="0" w:color="auto"/>
            <w:left w:val="none" w:sz="0" w:space="0" w:color="auto"/>
            <w:bottom w:val="none" w:sz="0" w:space="0" w:color="auto"/>
            <w:right w:val="none" w:sz="0" w:space="0" w:color="auto"/>
          </w:divBdr>
        </w:div>
        <w:div w:id="1839928651">
          <w:marLeft w:val="274"/>
          <w:marRight w:val="0"/>
          <w:marTop w:val="0"/>
          <w:marBottom w:val="0"/>
          <w:divBdr>
            <w:top w:val="none" w:sz="0" w:space="0" w:color="auto"/>
            <w:left w:val="none" w:sz="0" w:space="0" w:color="auto"/>
            <w:bottom w:val="none" w:sz="0" w:space="0" w:color="auto"/>
            <w:right w:val="none" w:sz="0" w:space="0" w:color="auto"/>
          </w:divBdr>
        </w:div>
        <w:div w:id="1975941110">
          <w:marLeft w:val="274"/>
          <w:marRight w:val="0"/>
          <w:marTop w:val="0"/>
          <w:marBottom w:val="0"/>
          <w:divBdr>
            <w:top w:val="none" w:sz="0" w:space="0" w:color="auto"/>
            <w:left w:val="none" w:sz="0" w:space="0" w:color="auto"/>
            <w:bottom w:val="none" w:sz="0" w:space="0" w:color="auto"/>
            <w:right w:val="none" w:sz="0" w:space="0" w:color="auto"/>
          </w:divBdr>
        </w:div>
      </w:divsChild>
    </w:div>
    <w:div w:id="1172724200">
      <w:bodyDiv w:val="1"/>
      <w:marLeft w:val="0"/>
      <w:marRight w:val="0"/>
      <w:marTop w:val="0"/>
      <w:marBottom w:val="0"/>
      <w:divBdr>
        <w:top w:val="none" w:sz="0" w:space="0" w:color="auto"/>
        <w:left w:val="none" w:sz="0" w:space="0" w:color="auto"/>
        <w:bottom w:val="none" w:sz="0" w:space="0" w:color="auto"/>
        <w:right w:val="none" w:sz="0" w:space="0" w:color="auto"/>
      </w:divBdr>
    </w:div>
    <w:div w:id="1246036272">
      <w:bodyDiv w:val="1"/>
      <w:marLeft w:val="0"/>
      <w:marRight w:val="0"/>
      <w:marTop w:val="0"/>
      <w:marBottom w:val="0"/>
      <w:divBdr>
        <w:top w:val="none" w:sz="0" w:space="0" w:color="auto"/>
        <w:left w:val="none" w:sz="0" w:space="0" w:color="auto"/>
        <w:bottom w:val="none" w:sz="0" w:space="0" w:color="auto"/>
        <w:right w:val="none" w:sz="0" w:space="0" w:color="auto"/>
      </w:divBdr>
      <w:divsChild>
        <w:div w:id="509180124">
          <w:marLeft w:val="274"/>
          <w:marRight w:val="0"/>
          <w:marTop w:val="0"/>
          <w:marBottom w:val="0"/>
          <w:divBdr>
            <w:top w:val="none" w:sz="0" w:space="0" w:color="auto"/>
            <w:left w:val="none" w:sz="0" w:space="0" w:color="auto"/>
            <w:bottom w:val="none" w:sz="0" w:space="0" w:color="auto"/>
            <w:right w:val="none" w:sz="0" w:space="0" w:color="auto"/>
          </w:divBdr>
        </w:div>
        <w:div w:id="1313489495">
          <w:marLeft w:val="274"/>
          <w:marRight w:val="0"/>
          <w:marTop w:val="0"/>
          <w:marBottom w:val="0"/>
          <w:divBdr>
            <w:top w:val="none" w:sz="0" w:space="0" w:color="auto"/>
            <w:left w:val="none" w:sz="0" w:space="0" w:color="auto"/>
            <w:bottom w:val="none" w:sz="0" w:space="0" w:color="auto"/>
            <w:right w:val="none" w:sz="0" w:space="0" w:color="auto"/>
          </w:divBdr>
        </w:div>
        <w:div w:id="1359282672">
          <w:marLeft w:val="274"/>
          <w:marRight w:val="0"/>
          <w:marTop w:val="0"/>
          <w:marBottom w:val="0"/>
          <w:divBdr>
            <w:top w:val="none" w:sz="0" w:space="0" w:color="auto"/>
            <w:left w:val="none" w:sz="0" w:space="0" w:color="auto"/>
            <w:bottom w:val="none" w:sz="0" w:space="0" w:color="auto"/>
            <w:right w:val="none" w:sz="0" w:space="0" w:color="auto"/>
          </w:divBdr>
        </w:div>
        <w:div w:id="1803696737">
          <w:marLeft w:val="274"/>
          <w:marRight w:val="0"/>
          <w:marTop w:val="0"/>
          <w:marBottom w:val="0"/>
          <w:divBdr>
            <w:top w:val="none" w:sz="0" w:space="0" w:color="auto"/>
            <w:left w:val="none" w:sz="0" w:space="0" w:color="auto"/>
            <w:bottom w:val="none" w:sz="0" w:space="0" w:color="auto"/>
            <w:right w:val="none" w:sz="0" w:space="0" w:color="auto"/>
          </w:divBdr>
        </w:div>
        <w:div w:id="1870029341">
          <w:marLeft w:val="274"/>
          <w:marRight w:val="0"/>
          <w:marTop w:val="0"/>
          <w:marBottom w:val="0"/>
          <w:divBdr>
            <w:top w:val="none" w:sz="0" w:space="0" w:color="auto"/>
            <w:left w:val="none" w:sz="0" w:space="0" w:color="auto"/>
            <w:bottom w:val="none" w:sz="0" w:space="0" w:color="auto"/>
            <w:right w:val="none" w:sz="0" w:space="0" w:color="auto"/>
          </w:divBdr>
        </w:div>
        <w:div w:id="1952735572">
          <w:marLeft w:val="274"/>
          <w:marRight w:val="0"/>
          <w:marTop w:val="0"/>
          <w:marBottom w:val="0"/>
          <w:divBdr>
            <w:top w:val="none" w:sz="0" w:space="0" w:color="auto"/>
            <w:left w:val="none" w:sz="0" w:space="0" w:color="auto"/>
            <w:bottom w:val="none" w:sz="0" w:space="0" w:color="auto"/>
            <w:right w:val="none" w:sz="0" w:space="0" w:color="auto"/>
          </w:divBdr>
        </w:div>
      </w:divsChild>
    </w:div>
    <w:div w:id="1249273348">
      <w:bodyDiv w:val="1"/>
      <w:marLeft w:val="0"/>
      <w:marRight w:val="0"/>
      <w:marTop w:val="0"/>
      <w:marBottom w:val="0"/>
      <w:divBdr>
        <w:top w:val="none" w:sz="0" w:space="0" w:color="auto"/>
        <w:left w:val="none" w:sz="0" w:space="0" w:color="auto"/>
        <w:bottom w:val="none" w:sz="0" w:space="0" w:color="auto"/>
        <w:right w:val="none" w:sz="0" w:space="0" w:color="auto"/>
      </w:divBdr>
    </w:div>
    <w:div w:id="1281107824">
      <w:bodyDiv w:val="1"/>
      <w:marLeft w:val="0"/>
      <w:marRight w:val="0"/>
      <w:marTop w:val="0"/>
      <w:marBottom w:val="0"/>
      <w:divBdr>
        <w:top w:val="none" w:sz="0" w:space="0" w:color="auto"/>
        <w:left w:val="none" w:sz="0" w:space="0" w:color="auto"/>
        <w:bottom w:val="none" w:sz="0" w:space="0" w:color="auto"/>
        <w:right w:val="none" w:sz="0" w:space="0" w:color="auto"/>
      </w:divBdr>
    </w:div>
    <w:div w:id="1293170424">
      <w:bodyDiv w:val="1"/>
      <w:marLeft w:val="0"/>
      <w:marRight w:val="0"/>
      <w:marTop w:val="0"/>
      <w:marBottom w:val="0"/>
      <w:divBdr>
        <w:top w:val="none" w:sz="0" w:space="0" w:color="auto"/>
        <w:left w:val="none" w:sz="0" w:space="0" w:color="auto"/>
        <w:bottom w:val="none" w:sz="0" w:space="0" w:color="auto"/>
        <w:right w:val="none" w:sz="0" w:space="0" w:color="auto"/>
      </w:divBdr>
    </w:div>
    <w:div w:id="1311862896">
      <w:bodyDiv w:val="1"/>
      <w:marLeft w:val="0"/>
      <w:marRight w:val="0"/>
      <w:marTop w:val="0"/>
      <w:marBottom w:val="0"/>
      <w:divBdr>
        <w:top w:val="none" w:sz="0" w:space="0" w:color="auto"/>
        <w:left w:val="none" w:sz="0" w:space="0" w:color="auto"/>
        <w:bottom w:val="none" w:sz="0" w:space="0" w:color="auto"/>
        <w:right w:val="none" w:sz="0" w:space="0" w:color="auto"/>
      </w:divBdr>
    </w:div>
    <w:div w:id="1323193152">
      <w:bodyDiv w:val="1"/>
      <w:marLeft w:val="0"/>
      <w:marRight w:val="0"/>
      <w:marTop w:val="0"/>
      <w:marBottom w:val="0"/>
      <w:divBdr>
        <w:top w:val="none" w:sz="0" w:space="0" w:color="auto"/>
        <w:left w:val="none" w:sz="0" w:space="0" w:color="auto"/>
        <w:bottom w:val="none" w:sz="0" w:space="0" w:color="auto"/>
        <w:right w:val="none" w:sz="0" w:space="0" w:color="auto"/>
      </w:divBdr>
    </w:div>
    <w:div w:id="1393381061">
      <w:bodyDiv w:val="1"/>
      <w:marLeft w:val="0"/>
      <w:marRight w:val="0"/>
      <w:marTop w:val="0"/>
      <w:marBottom w:val="0"/>
      <w:divBdr>
        <w:top w:val="none" w:sz="0" w:space="0" w:color="auto"/>
        <w:left w:val="none" w:sz="0" w:space="0" w:color="auto"/>
        <w:bottom w:val="none" w:sz="0" w:space="0" w:color="auto"/>
        <w:right w:val="none" w:sz="0" w:space="0" w:color="auto"/>
      </w:divBdr>
    </w:div>
    <w:div w:id="1432749298">
      <w:bodyDiv w:val="1"/>
      <w:marLeft w:val="0"/>
      <w:marRight w:val="0"/>
      <w:marTop w:val="0"/>
      <w:marBottom w:val="0"/>
      <w:divBdr>
        <w:top w:val="none" w:sz="0" w:space="0" w:color="auto"/>
        <w:left w:val="none" w:sz="0" w:space="0" w:color="auto"/>
        <w:bottom w:val="none" w:sz="0" w:space="0" w:color="auto"/>
        <w:right w:val="none" w:sz="0" w:space="0" w:color="auto"/>
      </w:divBdr>
    </w:div>
    <w:div w:id="1475559068">
      <w:bodyDiv w:val="1"/>
      <w:marLeft w:val="0"/>
      <w:marRight w:val="0"/>
      <w:marTop w:val="0"/>
      <w:marBottom w:val="0"/>
      <w:divBdr>
        <w:top w:val="none" w:sz="0" w:space="0" w:color="auto"/>
        <w:left w:val="none" w:sz="0" w:space="0" w:color="auto"/>
        <w:bottom w:val="none" w:sz="0" w:space="0" w:color="auto"/>
        <w:right w:val="none" w:sz="0" w:space="0" w:color="auto"/>
      </w:divBdr>
    </w:div>
    <w:div w:id="1478187567">
      <w:bodyDiv w:val="1"/>
      <w:marLeft w:val="0"/>
      <w:marRight w:val="0"/>
      <w:marTop w:val="0"/>
      <w:marBottom w:val="0"/>
      <w:divBdr>
        <w:top w:val="none" w:sz="0" w:space="0" w:color="auto"/>
        <w:left w:val="none" w:sz="0" w:space="0" w:color="auto"/>
        <w:bottom w:val="none" w:sz="0" w:space="0" w:color="auto"/>
        <w:right w:val="none" w:sz="0" w:space="0" w:color="auto"/>
      </w:divBdr>
    </w:div>
    <w:div w:id="1489976119">
      <w:bodyDiv w:val="1"/>
      <w:marLeft w:val="0"/>
      <w:marRight w:val="0"/>
      <w:marTop w:val="0"/>
      <w:marBottom w:val="0"/>
      <w:divBdr>
        <w:top w:val="none" w:sz="0" w:space="0" w:color="auto"/>
        <w:left w:val="none" w:sz="0" w:space="0" w:color="auto"/>
        <w:bottom w:val="none" w:sz="0" w:space="0" w:color="auto"/>
        <w:right w:val="none" w:sz="0" w:space="0" w:color="auto"/>
      </w:divBdr>
    </w:div>
    <w:div w:id="1495100008">
      <w:bodyDiv w:val="1"/>
      <w:marLeft w:val="0"/>
      <w:marRight w:val="0"/>
      <w:marTop w:val="0"/>
      <w:marBottom w:val="0"/>
      <w:divBdr>
        <w:top w:val="none" w:sz="0" w:space="0" w:color="auto"/>
        <w:left w:val="none" w:sz="0" w:space="0" w:color="auto"/>
        <w:bottom w:val="none" w:sz="0" w:space="0" w:color="auto"/>
        <w:right w:val="none" w:sz="0" w:space="0" w:color="auto"/>
      </w:divBdr>
    </w:div>
    <w:div w:id="1497572987">
      <w:bodyDiv w:val="1"/>
      <w:marLeft w:val="0"/>
      <w:marRight w:val="0"/>
      <w:marTop w:val="0"/>
      <w:marBottom w:val="0"/>
      <w:divBdr>
        <w:top w:val="none" w:sz="0" w:space="0" w:color="auto"/>
        <w:left w:val="none" w:sz="0" w:space="0" w:color="auto"/>
        <w:bottom w:val="none" w:sz="0" w:space="0" w:color="auto"/>
        <w:right w:val="none" w:sz="0" w:space="0" w:color="auto"/>
      </w:divBdr>
      <w:divsChild>
        <w:div w:id="410741097">
          <w:marLeft w:val="274"/>
          <w:marRight w:val="0"/>
          <w:marTop w:val="0"/>
          <w:marBottom w:val="0"/>
          <w:divBdr>
            <w:top w:val="none" w:sz="0" w:space="0" w:color="auto"/>
            <w:left w:val="none" w:sz="0" w:space="0" w:color="auto"/>
            <w:bottom w:val="none" w:sz="0" w:space="0" w:color="auto"/>
            <w:right w:val="none" w:sz="0" w:space="0" w:color="auto"/>
          </w:divBdr>
        </w:div>
        <w:div w:id="411270738">
          <w:marLeft w:val="274"/>
          <w:marRight w:val="0"/>
          <w:marTop w:val="0"/>
          <w:marBottom w:val="0"/>
          <w:divBdr>
            <w:top w:val="none" w:sz="0" w:space="0" w:color="auto"/>
            <w:left w:val="none" w:sz="0" w:space="0" w:color="auto"/>
            <w:bottom w:val="none" w:sz="0" w:space="0" w:color="auto"/>
            <w:right w:val="none" w:sz="0" w:space="0" w:color="auto"/>
          </w:divBdr>
        </w:div>
        <w:div w:id="1990816808">
          <w:marLeft w:val="274"/>
          <w:marRight w:val="0"/>
          <w:marTop w:val="0"/>
          <w:marBottom w:val="0"/>
          <w:divBdr>
            <w:top w:val="none" w:sz="0" w:space="0" w:color="auto"/>
            <w:left w:val="none" w:sz="0" w:space="0" w:color="auto"/>
            <w:bottom w:val="none" w:sz="0" w:space="0" w:color="auto"/>
            <w:right w:val="none" w:sz="0" w:space="0" w:color="auto"/>
          </w:divBdr>
        </w:div>
      </w:divsChild>
    </w:div>
    <w:div w:id="1507869146">
      <w:bodyDiv w:val="1"/>
      <w:marLeft w:val="0"/>
      <w:marRight w:val="0"/>
      <w:marTop w:val="0"/>
      <w:marBottom w:val="0"/>
      <w:divBdr>
        <w:top w:val="none" w:sz="0" w:space="0" w:color="auto"/>
        <w:left w:val="none" w:sz="0" w:space="0" w:color="auto"/>
        <w:bottom w:val="none" w:sz="0" w:space="0" w:color="auto"/>
        <w:right w:val="none" w:sz="0" w:space="0" w:color="auto"/>
      </w:divBdr>
    </w:div>
    <w:div w:id="1517229459">
      <w:bodyDiv w:val="1"/>
      <w:marLeft w:val="0"/>
      <w:marRight w:val="0"/>
      <w:marTop w:val="0"/>
      <w:marBottom w:val="0"/>
      <w:divBdr>
        <w:top w:val="none" w:sz="0" w:space="0" w:color="auto"/>
        <w:left w:val="none" w:sz="0" w:space="0" w:color="auto"/>
        <w:bottom w:val="none" w:sz="0" w:space="0" w:color="auto"/>
        <w:right w:val="none" w:sz="0" w:space="0" w:color="auto"/>
      </w:divBdr>
    </w:div>
    <w:div w:id="1572692228">
      <w:bodyDiv w:val="1"/>
      <w:marLeft w:val="0"/>
      <w:marRight w:val="0"/>
      <w:marTop w:val="0"/>
      <w:marBottom w:val="0"/>
      <w:divBdr>
        <w:top w:val="none" w:sz="0" w:space="0" w:color="auto"/>
        <w:left w:val="none" w:sz="0" w:space="0" w:color="auto"/>
        <w:bottom w:val="none" w:sz="0" w:space="0" w:color="auto"/>
        <w:right w:val="none" w:sz="0" w:space="0" w:color="auto"/>
      </w:divBdr>
    </w:div>
    <w:div w:id="1577284403">
      <w:bodyDiv w:val="1"/>
      <w:marLeft w:val="0"/>
      <w:marRight w:val="0"/>
      <w:marTop w:val="0"/>
      <w:marBottom w:val="0"/>
      <w:divBdr>
        <w:top w:val="none" w:sz="0" w:space="0" w:color="auto"/>
        <w:left w:val="none" w:sz="0" w:space="0" w:color="auto"/>
        <w:bottom w:val="none" w:sz="0" w:space="0" w:color="auto"/>
        <w:right w:val="none" w:sz="0" w:space="0" w:color="auto"/>
      </w:divBdr>
    </w:div>
    <w:div w:id="1594825196">
      <w:bodyDiv w:val="1"/>
      <w:marLeft w:val="0"/>
      <w:marRight w:val="0"/>
      <w:marTop w:val="0"/>
      <w:marBottom w:val="0"/>
      <w:divBdr>
        <w:top w:val="none" w:sz="0" w:space="0" w:color="auto"/>
        <w:left w:val="none" w:sz="0" w:space="0" w:color="auto"/>
        <w:bottom w:val="none" w:sz="0" w:space="0" w:color="auto"/>
        <w:right w:val="none" w:sz="0" w:space="0" w:color="auto"/>
      </w:divBdr>
      <w:divsChild>
        <w:div w:id="216160943">
          <w:marLeft w:val="0"/>
          <w:marRight w:val="0"/>
          <w:marTop w:val="0"/>
          <w:marBottom w:val="0"/>
          <w:divBdr>
            <w:top w:val="none" w:sz="0" w:space="0" w:color="auto"/>
            <w:left w:val="none" w:sz="0" w:space="0" w:color="auto"/>
            <w:bottom w:val="none" w:sz="0" w:space="0" w:color="auto"/>
            <w:right w:val="none" w:sz="0" w:space="0" w:color="auto"/>
          </w:divBdr>
        </w:div>
        <w:div w:id="266163967">
          <w:marLeft w:val="0"/>
          <w:marRight w:val="0"/>
          <w:marTop w:val="0"/>
          <w:marBottom w:val="0"/>
          <w:divBdr>
            <w:top w:val="none" w:sz="0" w:space="0" w:color="auto"/>
            <w:left w:val="none" w:sz="0" w:space="0" w:color="auto"/>
            <w:bottom w:val="none" w:sz="0" w:space="0" w:color="auto"/>
            <w:right w:val="none" w:sz="0" w:space="0" w:color="auto"/>
          </w:divBdr>
        </w:div>
        <w:div w:id="274336481">
          <w:marLeft w:val="0"/>
          <w:marRight w:val="0"/>
          <w:marTop w:val="0"/>
          <w:marBottom w:val="0"/>
          <w:divBdr>
            <w:top w:val="none" w:sz="0" w:space="0" w:color="auto"/>
            <w:left w:val="none" w:sz="0" w:space="0" w:color="auto"/>
            <w:bottom w:val="none" w:sz="0" w:space="0" w:color="auto"/>
            <w:right w:val="none" w:sz="0" w:space="0" w:color="auto"/>
          </w:divBdr>
        </w:div>
        <w:div w:id="342977953">
          <w:marLeft w:val="0"/>
          <w:marRight w:val="0"/>
          <w:marTop w:val="0"/>
          <w:marBottom w:val="0"/>
          <w:divBdr>
            <w:top w:val="none" w:sz="0" w:space="0" w:color="auto"/>
            <w:left w:val="none" w:sz="0" w:space="0" w:color="auto"/>
            <w:bottom w:val="none" w:sz="0" w:space="0" w:color="auto"/>
            <w:right w:val="none" w:sz="0" w:space="0" w:color="auto"/>
          </w:divBdr>
        </w:div>
        <w:div w:id="357897782">
          <w:marLeft w:val="0"/>
          <w:marRight w:val="0"/>
          <w:marTop w:val="0"/>
          <w:marBottom w:val="0"/>
          <w:divBdr>
            <w:top w:val="none" w:sz="0" w:space="0" w:color="auto"/>
            <w:left w:val="none" w:sz="0" w:space="0" w:color="auto"/>
            <w:bottom w:val="none" w:sz="0" w:space="0" w:color="auto"/>
            <w:right w:val="none" w:sz="0" w:space="0" w:color="auto"/>
          </w:divBdr>
        </w:div>
        <w:div w:id="1140997370">
          <w:marLeft w:val="0"/>
          <w:marRight w:val="0"/>
          <w:marTop w:val="0"/>
          <w:marBottom w:val="0"/>
          <w:divBdr>
            <w:top w:val="none" w:sz="0" w:space="0" w:color="auto"/>
            <w:left w:val="none" w:sz="0" w:space="0" w:color="auto"/>
            <w:bottom w:val="none" w:sz="0" w:space="0" w:color="auto"/>
            <w:right w:val="none" w:sz="0" w:space="0" w:color="auto"/>
          </w:divBdr>
        </w:div>
        <w:div w:id="1329211667">
          <w:marLeft w:val="0"/>
          <w:marRight w:val="0"/>
          <w:marTop w:val="0"/>
          <w:marBottom w:val="0"/>
          <w:divBdr>
            <w:top w:val="none" w:sz="0" w:space="0" w:color="auto"/>
            <w:left w:val="none" w:sz="0" w:space="0" w:color="auto"/>
            <w:bottom w:val="none" w:sz="0" w:space="0" w:color="auto"/>
            <w:right w:val="none" w:sz="0" w:space="0" w:color="auto"/>
          </w:divBdr>
        </w:div>
        <w:div w:id="1752696706">
          <w:marLeft w:val="0"/>
          <w:marRight w:val="0"/>
          <w:marTop w:val="0"/>
          <w:marBottom w:val="0"/>
          <w:divBdr>
            <w:top w:val="none" w:sz="0" w:space="0" w:color="auto"/>
            <w:left w:val="none" w:sz="0" w:space="0" w:color="auto"/>
            <w:bottom w:val="none" w:sz="0" w:space="0" w:color="auto"/>
            <w:right w:val="none" w:sz="0" w:space="0" w:color="auto"/>
          </w:divBdr>
        </w:div>
      </w:divsChild>
    </w:div>
    <w:div w:id="1596405862">
      <w:bodyDiv w:val="1"/>
      <w:marLeft w:val="0"/>
      <w:marRight w:val="0"/>
      <w:marTop w:val="0"/>
      <w:marBottom w:val="0"/>
      <w:divBdr>
        <w:top w:val="none" w:sz="0" w:space="0" w:color="auto"/>
        <w:left w:val="none" w:sz="0" w:space="0" w:color="auto"/>
        <w:bottom w:val="none" w:sz="0" w:space="0" w:color="auto"/>
        <w:right w:val="none" w:sz="0" w:space="0" w:color="auto"/>
      </w:divBdr>
    </w:div>
    <w:div w:id="1612667560">
      <w:bodyDiv w:val="1"/>
      <w:marLeft w:val="0"/>
      <w:marRight w:val="0"/>
      <w:marTop w:val="0"/>
      <w:marBottom w:val="0"/>
      <w:divBdr>
        <w:top w:val="none" w:sz="0" w:space="0" w:color="auto"/>
        <w:left w:val="none" w:sz="0" w:space="0" w:color="auto"/>
        <w:bottom w:val="none" w:sz="0" w:space="0" w:color="auto"/>
        <w:right w:val="none" w:sz="0" w:space="0" w:color="auto"/>
      </w:divBdr>
      <w:divsChild>
        <w:div w:id="1417898445">
          <w:marLeft w:val="274"/>
          <w:marRight w:val="0"/>
          <w:marTop w:val="0"/>
          <w:marBottom w:val="0"/>
          <w:divBdr>
            <w:top w:val="none" w:sz="0" w:space="0" w:color="auto"/>
            <w:left w:val="none" w:sz="0" w:space="0" w:color="auto"/>
            <w:bottom w:val="none" w:sz="0" w:space="0" w:color="auto"/>
            <w:right w:val="none" w:sz="0" w:space="0" w:color="auto"/>
          </w:divBdr>
        </w:div>
        <w:div w:id="1677683945">
          <w:marLeft w:val="274"/>
          <w:marRight w:val="0"/>
          <w:marTop w:val="0"/>
          <w:marBottom w:val="0"/>
          <w:divBdr>
            <w:top w:val="none" w:sz="0" w:space="0" w:color="auto"/>
            <w:left w:val="none" w:sz="0" w:space="0" w:color="auto"/>
            <w:bottom w:val="none" w:sz="0" w:space="0" w:color="auto"/>
            <w:right w:val="none" w:sz="0" w:space="0" w:color="auto"/>
          </w:divBdr>
        </w:div>
        <w:div w:id="1721318118">
          <w:marLeft w:val="274"/>
          <w:marRight w:val="0"/>
          <w:marTop w:val="0"/>
          <w:marBottom w:val="0"/>
          <w:divBdr>
            <w:top w:val="none" w:sz="0" w:space="0" w:color="auto"/>
            <w:left w:val="none" w:sz="0" w:space="0" w:color="auto"/>
            <w:bottom w:val="none" w:sz="0" w:space="0" w:color="auto"/>
            <w:right w:val="none" w:sz="0" w:space="0" w:color="auto"/>
          </w:divBdr>
        </w:div>
        <w:div w:id="2126541544">
          <w:marLeft w:val="274"/>
          <w:marRight w:val="0"/>
          <w:marTop w:val="0"/>
          <w:marBottom w:val="0"/>
          <w:divBdr>
            <w:top w:val="none" w:sz="0" w:space="0" w:color="auto"/>
            <w:left w:val="none" w:sz="0" w:space="0" w:color="auto"/>
            <w:bottom w:val="none" w:sz="0" w:space="0" w:color="auto"/>
            <w:right w:val="none" w:sz="0" w:space="0" w:color="auto"/>
          </w:divBdr>
        </w:div>
      </w:divsChild>
    </w:div>
    <w:div w:id="1614901847">
      <w:bodyDiv w:val="1"/>
      <w:marLeft w:val="0"/>
      <w:marRight w:val="0"/>
      <w:marTop w:val="0"/>
      <w:marBottom w:val="0"/>
      <w:divBdr>
        <w:top w:val="none" w:sz="0" w:space="0" w:color="auto"/>
        <w:left w:val="none" w:sz="0" w:space="0" w:color="auto"/>
        <w:bottom w:val="none" w:sz="0" w:space="0" w:color="auto"/>
        <w:right w:val="none" w:sz="0" w:space="0" w:color="auto"/>
      </w:divBdr>
    </w:div>
    <w:div w:id="1615136210">
      <w:bodyDiv w:val="1"/>
      <w:marLeft w:val="0"/>
      <w:marRight w:val="0"/>
      <w:marTop w:val="0"/>
      <w:marBottom w:val="0"/>
      <w:divBdr>
        <w:top w:val="none" w:sz="0" w:space="0" w:color="auto"/>
        <w:left w:val="none" w:sz="0" w:space="0" w:color="auto"/>
        <w:bottom w:val="none" w:sz="0" w:space="0" w:color="auto"/>
        <w:right w:val="none" w:sz="0" w:space="0" w:color="auto"/>
      </w:divBdr>
    </w:div>
    <w:div w:id="1698849293">
      <w:bodyDiv w:val="1"/>
      <w:marLeft w:val="0"/>
      <w:marRight w:val="0"/>
      <w:marTop w:val="0"/>
      <w:marBottom w:val="0"/>
      <w:divBdr>
        <w:top w:val="none" w:sz="0" w:space="0" w:color="auto"/>
        <w:left w:val="none" w:sz="0" w:space="0" w:color="auto"/>
        <w:bottom w:val="none" w:sz="0" w:space="0" w:color="auto"/>
        <w:right w:val="none" w:sz="0" w:space="0" w:color="auto"/>
      </w:divBdr>
    </w:div>
    <w:div w:id="1699819197">
      <w:bodyDiv w:val="1"/>
      <w:marLeft w:val="0"/>
      <w:marRight w:val="0"/>
      <w:marTop w:val="0"/>
      <w:marBottom w:val="0"/>
      <w:divBdr>
        <w:top w:val="none" w:sz="0" w:space="0" w:color="auto"/>
        <w:left w:val="none" w:sz="0" w:space="0" w:color="auto"/>
        <w:bottom w:val="none" w:sz="0" w:space="0" w:color="auto"/>
        <w:right w:val="none" w:sz="0" w:space="0" w:color="auto"/>
      </w:divBdr>
    </w:div>
    <w:div w:id="1710454973">
      <w:bodyDiv w:val="1"/>
      <w:marLeft w:val="0"/>
      <w:marRight w:val="0"/>
      <w:marTop w:val="0"/>
      <w:marBottom w:val="0"/>
      <w:divBdr>
        <w:top w:val="none" w:sz="0" w:space="0" w:color="auto"/>
        <w:left w:val="none" w:sz="0" w:space="0" w:color="auto"/>
        <w:bottom w:val="none" w:sz="0" w:space="0" w:color="auto"/>
        <w:right w:val="none" w:sz="0" w:space="0" w:color="auto"/>
      </w:divBdr>
    </w:div>
    <w:div w:id="1747679662">
      <w:bodyDiv w:val="1"/>
      <w:marLeft w:val="0"/>
      <w:marRight w:val="0"/>
      <w:marTop w:val="0"/>
      <w:marBottom w:val="0"/>
      <w:divBdr>
        <w:top w:val="none" w:sz="0" w:space="0" w:color="auto"/>
        <w:left w:val="none" w:sz="0" w:space="0" w:color="auto"/>
        <w:bottom w:val="none" w:sz="0" w:space="0" w:color="auto"/>
        <w:right w:val="none" w:sz="0" w:space="0" w:color="auto"/>
      </w:divBdr>
    </w:div>
    <w:div w:id="1753968391">
      <w:bodyDiv w:val="1"/>
      <w:marLeft w:val="0"/>
      <w:marRight w:val="0"/>
      <w:marTop w:val="0"/>
      <w:marBottom w:val="0"/>
      <w:divBdr>
        <w:top w:val="none" w:sz="0" w:space="0" w:color="auto"/>
        <w:left w:val="none" w:sz="0" w:space="0" w:color="auto"/>
        <w:bottom w:val="none" w:sz="0" w:space="0" w:color="auto"/>
        <w:right w:val="none" w:sz="0" w:space="0" w:color="auto"/>
      </w:divBdr>
    </w:div>
    <w:div w:id="1766150192">
      <w:bodyDiv w:val="1"/>
      <w:marLeft w:val="0"/>
      <w:marRight w:val="0"/>
      <w:marTop w:val="0"/>
      <w:marBottom w:val="0"/>
      <w:divBdr>
        <w:top w:val="none" w:sz="0" w:space="0" w:color="auto"/>
        <w:left w:val="none" w:sz="0" w:space="0" w:color="auto"/>
        <w:bottom w:val="none" w:sz="0" w:space="0" w:color="auto"/>
        <w:right w:val="none" w:sz="0" w:space="0" w:color="auto"/>
      </w:divBdr>
    </w:div>
    <w:div w:id="1889106499">
      <w:bodyDiv w:val="1"/>
      <w:marLeft w:val="0"/>
      <w:marRight w:val="0"/>
      <w:marTop w:val="0"/>
      <w:marBottom w:val="0"/>
      <w:divBdr>
        <w:top w:val="none" w:sz="0" w:space="0" w:color="auto"/>
        <w:left w:val="none" w:sz="0" w:space="0" w:color="auto"/>
        <w:bottom w:val="none" w:sz="0" w:space="0" w:color="auto"/>
        <w:right w:val="none" w:sz="0" w:space="0" w:color="auto"/>
      </w:divBdr>
    </w:div>
    <w:div w:id="1890459496">
      <w:bodyDiv w:val="1"/>
      <w:marLeft w:val="0"/>
      <w:marRight w:val="0"/>
      <w:marTop w:val="0"/>
      <w:marBottom w:val="0"/>
      <w:divBdr>
        <w:top w:val="none" w:sz="0" w:space="0" w:color="auto"/>
        <w:left w:val="none" w:sz="0" w:space="0" w:color="auto"/>
        <w:bottom w:val="none" w:sz="0" w:space="0" w:color="auto"/>
        <w:right w:val="none" w:sz="0" w:space="0" w:color="auto"/>
      </w:divBdr>
    </w:div>
    <w:div w:id="1906377757">
      <w:bodyDiv w:val="1"/>
      <w:marLeft w:val="0"/>
      <w:marRight w:val="0"/>
      <w:marTop w:val="0"/>
      <w:marBottom w:val="0"/>
      <w:divBdr>
        <w:top w:val="none" w:sz="0" w:space="0" w:color="auto"/>
        <w:left w:val="none" w:sz="0" w:space="0" w:color="auto"/>
        <w:bottom w:val="none" w:sz="0" w:space="0" w:color="auto"/>
        <w:right w:val="none" w:sz="0" w:space="0" w:color="auto"/>
      </w:divBdr>
    </w:div>
    <w:div w:id="1922057598">
      <w:bodyDiv w:val="1"/>
      <w:marLeft w:val="0"/>
      <w:marRight w:val="0"/>
      <w:marTop w:val="0"/>
      <w:marBottom w:val="0"/>
      <w:divBdr>
        <w:top w:val="none" w:sz="0" w:space="0" w:color="auto"/>
        <w:left w:val="none" w:sz="0" w:space="0" w:color="auto"/>
        <w:bottom w:val="none" w:sz="0" w:space="0" w:color="auto"/>
        <w:right w:val="none" w:sz="0" w:space="0" w:color="auto"/>
      </w:divBdr>
    </w:div>
    <w:div w:id="1925995346">
      <w:bodyDiv w:val="1"/>
      <w:marLeft w:val="0"/>
      <w:marRight w:val="0"/>
      <w:marTop w:val="0"/>
      <w:marBottom w:val="0"/>
      <w:divBdr>
        <w:top w:val="none" w:sz="0" w:space="0" w:color="auto"/>
        <w:left w:val="none" w:sz="0" w:space="0" w:color="auto"/>
        <w:bottom w:val="none" w:sz="0" w:space="0" w:color="auto"/>
        <w:right w:val="none" w:sz="0" w:space="0" w:color="auto"/>
      </w:divBdr>
    </w:div>
    <w:div w:id="1956786261">
      <w:bodyDiv w:val="1"/>
      <w:marLeft w:val="0"/>
      <w:marRight w:val="0"/>
      <w:marTop w:val="0"/>
      <w:marBottom w:val="0"/>
      <w:divBdr>
        <w:top w:val="none" w:sz="0" w:space="0" w:color="auto"/>
        <w:left w:val="none" w:sz="0" w:space="0" w:color="auto"/>
        <w:bottom w:val="none" w:sz="0" w:space="0" w:color="auto"/>
        <w:right w:val="none" w:sz="0" w:space="0" w:color="auto"/>
      </w:divBdr>
    </w:div>
    <w:div w:id="1966037037">
      <w:bodyDiv w:val="1"/>
      <w:marLeft w:val="0"/>
      <w:marRight w:val="0"/>
      <w:marTop w:val="0"/>
      <w:marBottom w:val="0"/>
      <w:divBdr>
        <w:top w:val="none" w:sz="0" w:space="0" w:color="auto"/>
        <w:left w:val="none" w:sz="0" w:space="0" w:color="auto"/>
        <w:bottom w:val="none" w:sz="0" w:space="0" w:color="auto"/>
        <w:right w:val="none" w:sz="0" w:space="0" w:color="auto"/>
      </w:divBdr>
    </w:div>
    <w:div w:id="1967738277">
      <w:bodyDiv w:val="1"/>
      <w:marLeft w:val="0"/>
      <w:marRight w:val="0"/>
      <w:marTop w:val="0"/>
      <w:marBottom w:val="0"/>
      <w:divBdr>
        <w:top w:val="none" w:sz="0" w:space="0" w:color="auto"/>
        <w:left w:val="none" w:sz="0" w:space="0" w:color="auto"/>
        <w:bottom w:val="none" w:sz="0" w:space="0" w:color="auto"/>
        <w:right w:val="none" w:sz="0" w:space="0" w:color="auto"/>
      </w:divBdr>
    </w:div>
    <w:div w:id="1985968861">
      <w:bodyDiv w:val="1"/>
      <w:marLeft w:val="0"/>
      <w:marRight w:val="0"/>
      <w:marTop w:val="0"/>
      <w:marBottom w:val="0"/>
      <w:divBdr>
        <w:top w:val="none" w:sz="0" w:space="0" w:color="auto"/>
        <w:left w:val="none" w:sz="0" w:space="0" w:color="auto"/>
        <w:bottom w:val="none" w:sz="0" w:space="0" w:color="auto"/>
        <w:right w:val="none" w:sz="0" w:space="0" w:color="auto"/>
      </w:divBdr>
    </w:div>
    <w:div w:id="1989048893">
      <w:bodyDiv w:val="1"/>
      <w:marLeft w:val="0"/>
      <w:marRight w:val="0"/>
      <w:marTop w:val="0"/>
      <w:marBottom w:val="0"/>
      <w:divBdr>
        <w:top w:val="none" w:sz="0" w:space="0" w:color="auto"/>
        <w:left w:val="none" w:sz="0" w:space="0" w:color="auto"/>
        <w:bottom w:val="none" w:sz="0" w:space="0" w:color="auto"/>
        <w:right w:val="none" w:sz="0" w:space="0" w:color="auto"/>
      </w:divBdr>
    </w:div>
    <w:div w:id="1989704689">
      <w:bodyDiv w:val="1"/>
      <w:marLeft w:val="0"/>
      <w:marRight w:val="0"/>
      <w:marTop w:val="0"/>
      <w:marBottom w:val="0"/>
      <w:divBdr>
        <w:top w:val="none" w:sz="0" w:space="0" w:color="auto"/>
        <w:left w:val="none" w:sz="0" w:space="0" w:color="auto"/>
        <w:bottom w:val="none" w:sz="0" w:space="0" w:color="auto"/>
        <w:right w:val="none" w:sz="0" w:space="0" w:color="auto"/>
      </w:divBdr>
    </w:div>
    <w:div w:id="2038697230">
      <w:bodyDiv w:val="1"/>
      <w:marLeft w:val="0"/>
      <w:marRight w:val="0"/>
      <w:marTop w:val="0"/>
      <w:marBottom w:val="0"/>
      <w:divBdr>
        <w:top w:val="none" w:sz="0" w:space="0" w:color="auto"/>
        <w:left w:val="none" w:sz="0" w:space="0" w:color="auto"/>
        <w:bottom w:val="none" w:sz="0" w:space="0" w:color="auto"/>
        <w:right w:val="none" w:sz="0" w:space="0" w:color="auto"/>
      </w:divBdr>
    </w:div>
    <w:div w:id="2051222336">
      <w:bodyDiv w:val="1"/>
      <w:marLeft w:val="0"/>
      <w:marRight w:val="0"/>
      <w:marTop w:val="0"/>
      <w:marBottom w:val="0"/>
      <w:divBdr>
        <w:top w:val="none" w:sz="0" w:space="0" w:color="auto"/>
        <w:left w:val="none" w:sz="0" w:space="0" w:color="auto"/>
        <w:bottom w:val="none" w:sz="0" w:space="0" w:color="auto"/>
        <w:right w:val="none" w:sz="0" w:space="0" w:color="auto"/>
      </w:divBdr>
    </w:div>
    <w:div w:id="2053770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ink.springer.com/article/10.1007/s11676-021-01347-3" TargetMode="External"/><Relationship Id="rId21" Type="http://schemas.openxmlformats.org/officeDocument/2006/relationships/hyperlink" Target="http://www.ecopotential-project.eu" TargetMode="External"/><Relationship Id="rId42" Type="http://schemas.openxmlformats.org/officeDocument/2006/relationships/hyperlink" Target="https://youtu.be/q_iz7dWfw04" TargetMode="External"/><Relationship Id="rId47" Type="http://schemas.openxmlformats.org/officeDocument/2006/relationships/hyperlink" Target="https://youtu.be/vR0j-wMggm0" TargetMode="External"/><Relationship Id="rId63" Type="http://schemas.openxmlformats.org/officeDocument/2006/relationships/hyperlink" Target="https://doi.org/10.1371/journal.pone.0215702" TargetMode="External"/><Relationship Id="rId68" Type="http://schemas.openxmlformats.org/officeDocument/2006/relationships/hyperlink" Target="https://weatherspark.com/compare/y/92695~131055/Comparison-of-the-Average-Weather-in-Vilnius-and-Beijing" TargetMode="External"/><Relationship Id="rId84" Type="http://schemas.openxmlformats.org/officeDocument/2006/relationships/hyperlink" Target="https://www.eex.com/en/market-data/environmental-markets/eua-primary-auction-spot-download" TargetMode="External"/><Relationship Id="rId89" Type="http://schemas.openxmlformats.org/officeDocument/2006/relationships/hyperlink" Target="https://www.nature.com/articles/s41467-018-07082-4" TargetMode="External"/><Relationship Id="rId112" Type="http://schemas.openxmlformats.org/officeDocument/2006/relationships/hyperlink" Target="http://miskininkas.eu/medienos-istekliai-ir-ju-naudojimo-potencialas-lietuvos-miskuose/" TargetMode="External"/><Relationship Id="rId133" Type="http://schemas.openxmlformats.org/officeDocument/2006/relationships/hyperlink" Target="https://www.mdpi.com/2072-4292/12/18/3072" TargetMode="External"/><Relationship Id="rId138" Type="http://schemas.openxmlformats.org/officeDocument/2006/relationships/hyperlink" Target="https://www.taby.se/stadsplanering-och-trafik/stadsplanering-och-utbyggnad/oversiktlig-planering/ny-oversiktsplan-for-taby/" TargetMode="External"/><Relationship Id="rId154" Type="http://schemas.openxmlformats.org/officeDocument/2006/relationships/hyperlink" Target="https://www.intechopen.com/chapters/67454" TargetMode="External"/><Relationship Id="rId159" Type="http://schemas.openxmlformats.org/officeDocument/2006/relationships/hyperlink" Target="https://link.springer.com/article/10.1007/s00267-021-01559-7" TargetMode="External"/><Relationship Id="rId175" Type="http://schemas.openxmlformats.org/officeDocument/2006/relationships/hyperlink" Target="https://www.valueinhealthjournal.com/article/S1098-3015(18)32168-5/fulltext" TargetMode="External"/><Relationship Id="rId170" Type="http://schemas.openxmlformats.org/officeDocument/2006/relationships/hyperlink" Target="https://www.upplandsvasby.se/download/18.4a3462da15f4d86bb802573/1513245744851/Utvecklingsplan%20f%C3%B6r%20ekosystemtj%C3%A4nster.pdf" TargetMode="External"/><Relationship Id="rId191" Type="http://schemas.openxmlformats.org/officeDocument/2006/relationships/footer" Target="footer2.xml"/><Relationship Id="rId16" Type="http://schemas.openxmlformats.org/officeDocument/2006/relationships/hyperlink" Target="https://www.esinvesticijos.lt/lt/paraiskos_ir_projektai/suinteresuotuju-saliu-prioritetu-analize-vertinant-miesto-ekosistemu-paslaugu-poreiki-vilniaus-miesto-pavyzdziu" TargetMode="External"/><Relationship Id="rId107" Type="http://schemas.openxmlformats.org/officeDocument/2006/relationships/hyperlink" Target="https://doi.org/10.1016/j.eiar.2014.08.007" TargetMode="External"/><Relationship Id="rId11" Type="http://schemas.openxmlformats.org/officeDocument/2006/relationships/hyperlink" Target="http://linesam.mruni.eu/about_project/" TargetMode="External"/><Relationship Id="rId32" Type="http://schemas.openxmlformats.org/officeDocument/2006/relationships/chart" Target="charts/chart2.xml"/><Relationship Id="rId37" Type="http://schemas.openxmlformats.org/officeDocument/2006/relationships/image" Target="media/image8.png"/><Relationship Id="rId53" Type="http://schemas.openxmlformats.org/officeDocument/2006/relationships/hyperlink" Target="https://www.mdba.gov.au/2020-basin-plan-evaluation" TargetMode="External"/><Relationship Id="rId58" Type="http://schemas.openxmlformats.org/officeDocument/2006/relationships/hyperlink" Target="https://intranet.mruni.eu/lt/naujienos/detail.php/ar-zinote-kad-ir-gamta-teikia-paslaugas-/242743/5042" TargetMode="External"/><Relationship Id="rId74" Type="http://schemas.openxmlformats.org/officeDocument/2006/relationships/hyperlink" Target="https://doi.org/10.1080/17565529.2013.867247" TargetMode="External"/><Relationship Id="rId79" Type="http://schemas.openxmlformats.org/officeDocument/2006/relationships/hyperlink" Target="https://ec.europa.eu/environment/nature/ecosystems/index_en.htm" TargetMode="External"/><Relationship Id="rId102" Type="http://schemas.openxmlformats.org/officeDocument/2006/relationships/hyperlink" Target="https://ipbes.net/assessment-reports/pollinators" TargetMode="External"/><Relationship Id="rId123" Type="http://schemas.openxmlformats.org/officeDocument/2006/relationships/hyperlink" Target="https://data.mendeley.com/datasets/wfcf2f6mmf/1" TargetMode="External"/><Relationship Id="rId128" Type="http://schemas.openxmlformats.org/officeDocument/2006/relationships/hyperlink" Target="https://www.nrs.fs.fed.us/pubs/jrnl/1997/ne_1997_mcpherson_001.pdf" TargetMode="External"/><Relationship Id="rId144" Type="http://schemas.openxmlformats.org/officeDocument/2006/relationships/hyperlink" Target="https://urbanlex.unhabitat.org/sites/default/files/urbanlex/planning_and_building_act_-_sweden_0.pdf" TargetMode="External"/><Relationship Id="rId149" Type="http://schemas.openxmlformats.org/officeDocument/2006/relationships/hyperlink" Target="https://www.researchgate.net/publication/288855908_Aplinkos_kokybe_kaip_vertybe_vartotojiskoje_visuomeneje_ekologines_ekonomines_ir_kulturines-edukacines_dimensijos" TargetMode="External"/><Relationship Id="rId5" Type="http://schemas.openxmlformats.org/officeDocument/2006/relationships/numbering" Target="numbering.xml"/><Relationship Id="rId90" Type="http://schemas.openxmlformats.org/officeDocument/2006/relationships/hyperlink" Target="http://www.omafra.gov.on.ca/english/crops/facts/85-116.htm" TargetMode="External"/><Relationship Id="rId95" Type="http://schemas.openxmlformats.org/officeDocument/2006/relationships/hyperlink" Target="http://www.amvmt.lt/index.php/misko-genetiniai-istekliai" TargetMode="External"/><Relationship Id="rId160" Type="http://schemas.openxmlformats.org/officeDocument/2006/relationships/hyperlink" Target="https://www.sirveta.lt/index.php/teikiamos-paslaugos/edukacines-programos" TargetMode="External"/><Relationship Id="rId165" Type="http://schemas.openxmlformats.org/officeDocument/2006/relationships/hyperlink" Target="http://mokslozurnalai.lmaleidykla.lt/publ/1392-1096/2002/1/G-011.pdf" TargetMode="External"/><Relationship Id="rId181" Type="http://schemas.openxmlformats.org/officeDocument/2006/relationships/hyperlink" Target="https://www.mdba.gov.au/about-basin/water-for-first-nations-people" TargetMode="External"/><Relationship Id="rId186" Type="http://schemas.openxmlformats.org/officeDocument/2006/relationships/hyperlink" Target="http://kurklt.lt/projektai/zalioji-infrastruktura/" TargetMode="External"/><Relationship Id="rId22" Type="http://schemas.openxmlformats.org/officeDocument/2006/relationships/hyperlink" Target="https://naturnatu.lt/en/hoho/" TargetMode="External"/><Relationship Id="rId27" Type="http://schemas.openxmlformats.org/officeDocument/2006/relationships/image" Target="media/image2.png"/><Relationship Id="rId43" Type="http://schemas.openxmlformats.org/officeDocument/2006/relationships/hyperlink" Target="https://youtu.be/OnitY8Zvrg0" TargetMode="External"/><Relationship Id="rId48" Type="http://schemas.openxmlformats.org/officeDocument/2006/relationships/hyperlink" Target="https://youtu.be/iSVeMFh7MlE" TargetMode="External"/><Relationship Id="rId64" Type="http://schemas.openxmlformats.org/officeDocument/2006/relationships/hyperlink" Target="https://link.springer.com/article/10.1007/s11252-008-0054-y" TargetMode="External"/><Relationship Id="rId69" Type="http://schemas.openxmlformats.org/officeDocument/2006/relationships/hyperlink" Target="https://www.fsa.usda.gov/programs-and-services/conservation-programs/conservation-reserve-program/" TargetMode="External"/><Relationship Id="rId113" Type="http://schemas.openxmlformats.org/officeDocument/2006/relationships/hyperlink" Target="https://eur-lex.europa.eu/resource.html?uri=cellar:a1c34a56-b314-11eb-8aca-01aa75ed71a1.0017.02/DOC_1&amp;format=PDF" TargetMode="External"/><Relationship Id="rId118" Type="http://schemas.openxmlformats.org/officeDocument/2006/relationships/hyperlink" Target="https://unfccc.int/documents/461952" TargetMode="External"/><Relationship Id="rId134" Type="http://schemas.openxmlformats.org/officeDocument/2006/relationships/hyperlink" Target="https://nvsc.lrv.lt/lt/administracine-informacija/nuostatai" TargetMode="External"/><Relationship Id="rId139" Type="http://schemas.openxmlformats.org/officeDocument/2006/relationships/hyperlink" Target="https://am.lrv.lt/uploads/am/documents/files/636%20TAR_2010-07-28.pdf" TargetMode="External"/><Relationship Id="rId80" Type="http://schemas.openxmlformats.org/officeDocument/2006/relationships/hyperlink" Target="https://ec.europa.eu/eip/agriculture/sites/default/files/eip-agri_fg_frost_damage_final_report_2019_en.pdf" TargetMode="External"/><Relationship Id="rId85" Type="http://schemas.openxmlformats.org/officeDocument/2006/relationships/hyperlink" Target="https://op.europa.eu/en/publication-detail/-/publication/2cdad1c8-e6d5-11e7-9749-01aa75ed71a1/language-en" TargetMode="External"/><Relationship Id="rId150" Type="http://schemas.openxmlformats.org/officeDocument/2006/relationships/hyperlink" Target="https://doi.org/10.1016/j.envc.2021.100283" TargetMode="External"/><Relationship Id="rId155" Type="http://schemas.openxmlformats.org/officeDocument/2006/relationships/hyperlink" Target="https://ehjournal.biomedcentral.com/articles/10.1186/s12940-016-0103-6" TargetMode="External"/><Relationship Id="rId171" Type="http://schemas.openxmlformats.org/officeDocument/2006/relationships/hyperlink" Target="https://www.nma.lt/index.php/parama/nacionalinemis-lesomis-finansuojamos-priemones/valstybes-paramos-priemones/8922" TargetMode="External"/><Relationship Id="rId176" Type="http://schemas.openxmlformats.org/officeDocument/2006/relationships/hyperlink" Target="http://mokslolietuva.lt/2015/06/vieno-isradimo-istorija/" TargetMode="External"/><Relationship Id="rId192" Type="http://schemas.openxmlformats.org/officeDocument/2006/relationships/fontTable" Target="fontTable.xml"/><Relationship Id="rId12" Type="http://schemas.openxmlformats.org/officeDocument/2006/relationships/hyperlink" Target="https://vivagrass.eu/lt/" TargetMode="External"/><Relationship Id="rId17" Type="http://schemas.openxmlformats.org/officeDocument/2006/relationships/hyperlink" Target="http://kurklt.lt/projektai/zaliosios-infrastrukturos-principu-taikymas-lietuvos-savivaldybese/" TargetMode="External"/><Relationship Id="rId33" Type="http://schemas.openxmlformats.org/officeDocument/2006/relationships/chart" Target="charts/chart3.xml"/><Relationship Id="rId38" Type="http://schemas.openxmlformats.org/officeDocument/2006/relationships/hyperlink" Target="https://youtu.be/l5KOhH-yNag" TargetMode="External"/><Relationship Id="rId59" Type="http://schemas.openxmlformats.org/officeDocument/2006/relationships/hyperlink" Target="https://think-asia.org/handle/11540/3222" TargetMode="External"/><Relationship Id="rId103" Type="http://schemas.openxmlformats.org/officeDocument/2006/relationships/hyperlink" Target="https://www.researchgate.net/publication/320412143_TRAVEL_COST_METHOD_OF_EVALUATING_CULTURAL_ECOSYSTEM_SERVICES" TargetMode="External"/><Relationship Id="rId108" Type="http://schemas.openxmlformats.org/officeDocument/2006/relationships/hyperlink" Target="https://www.upplandsvasby.se/download/18.4a3462da15f4d86bb802570/1513245744550/Kartl%C3%A4ggning+av+ekosystemtj%C3%A4nster.pdf" TargetMode="External"/><Relationship Id="rId124" Type="http://schemas.openxmlformats.org/officeDocument/2006/relationships/hyperlink" Target="https://e-seimas.lrs.lt/portal/legalAct/lt/TAD/TAIS.295779/asr" TargetMode="External"/><Relationship Id="rId129" Type="http://schemas.openxmlformats.org/officeDocument/2006/relationships/hyperlink" Target="http://www.lietuvosmediena.lt/medienos-produktu-importo-ir-eksporto-2021-m-i-pusmecio-analize/" TargetMode="External"/><Relationship Id="rId54" Type="http://schemas.openxmlformats.org/officeDocument/2006/relationships/hyperlink" Target="https://eur-lex.europa.eu/resource.html?uri=cellar:0d918e07-e610-11eb-a1a5-01aa75ed71a1.0011.02/DOC_1&amp;format=PDF" TargetMode="External"/><Relationship Id="rId70" Type="http://schemas.openxmlformats.org/officeDocument/2006/relationships/hyperlink" Target="https://link.springer.com/chapter/10.1007/978-981-10-1044-6_13" TargetMode="External"/><Relationship Id="rId75" Type="http://schemas.openxmlformats.org/officeDocument/2006/relationships/hyperlink" Target="http://gamta.cepkeliai-dzukija.lt/59894/-informacija-parko-lankytojams/paslaugos/netradicines-pamokos-gamtoje.html" TargetMode="External"/><Relationship Id="rId91" Type="http://schemas.openxmlformats.org/officeDocument/2006/relationships/hyperlink" Target="https://doi.org/10.1080/21513732.2017.1396257" TargetMode="External"/><Relationship Id="rId96" Type="http://schemas.openxmlformats.org/officeDocument/2006/relationships/hyperlink" Target="https://vmvt.lt/maisto-sauga/kontrole/valstybine-maisto-kontrole/geriamojo-vandens-kontrole" TargetMode="External"/><Relationship Id="rId140" Type="http://schemas.openxmlformats.org/officeDocument/2006/relationships/hyperlink" Target="https://forestclimateworkinggroup.org/wp-content/uploads/2018/09/Urban-Forests_Energy-Savings-from-Urban-Trees_nrs_2017_nowak_001.pdf" TargetMode="External"/><Relationship Id="rId145" Type="http://schemas.openxmlformats.org/officeDocument/2006/relationships/hyperlink" Target="https://am.lrv.lt/uploads/am/documents/files/PP%20SPAV%20vadovas_GALUTINIS.pdf" TargetMode="External"/><Relationship Id="rId161" Type="http://schemas.openxmlformats.org/officeDocument/2006/relationships/hyperlink" Target="https://doi.org/10.1111/1365-2664.12016" TargetMode="External"/><Relationship Id="rId166" Type="http://schemas.openxmlformats.org/officeDocument/2006/relationships/hyperlink" Target="https://nespguidebook.com/assessment-framework/alternative-matrices-and-maps/" TargetMode="External"/><Relationship Id="rId182" Type="http://schemas.openxmlformats.org/officeDocument/2006/relationships/hyperlink" Target="https://www.mdba.gov.au/issues-murray-darling-basin/water-for-environment" TargetMode="External"/><Relationship Id="rId187" Type="http://schemas.openxmlformats.org/officeDocument/2006/relationships/hyperlink" Target="https://www.zuvintas.lt/media/images/Zuvinto_BRD_paslaugu_ikainiai_su_nuolaidomis.pdf"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stockholmresilience.org/download/18.4531be2013cd58e844853b/BalticSTERN_The+Baltic+Sea+-+Our+Common+Treasure.+Economics+of+Saving+the+Sea_0314.pdf" TargetMode="External"/><Relationship Id="rId28" Type="http://schemas.openxmlformats.org/officeDocument/2006/relationships/image" Target="media/image3.png"/><Relationship Id="rId49" Type="http://schemas.openxmlformats.org/officeDocument/2006/relationships/hyperlink" Target="https://youtu.be/d2XbzHMBoi8" TargetMode="External"/><Relationship Id="rId114" Type="http://schemas.openxmlformats.org/officeDocument/2006/relationships/hyperlink" Target="https://doi.org/10.1016/j.scitotenv.2018.09.139" TargetMode="External"/><Relationship Id="rId119" Type="http://schemas.openxmlformats.org/officeDocument/2006/relationships/hyperlink" Target="https://am.lrv.lt/lt/veiklos-sritys-1/gamtos-apsauga/ekosistemines-paslaugos/zalioji-infrastruktura-ir-miestu-ekosistemines-paslaugos" TargetMode="External"/><Relationship Id="rId44" Type="http://schemas.openxmlformats.org/officeDocument/2006/relationships/hyperlink" Target="https://youtu.be/dLWY1oU41FU" TargetMode="External"/><Relationship Id="rId60" Type="http://schemas.openxmlformats.org/officeDocument/2006/relationships/hyperlink" Target="https://drmkc.jrc.ec.europa.eu/portals/0/Knowledge/ScienceforDRM2020/Files/ch03_subch0305.pdf" TargetMode="External"/><Relationship Id="rId65" Type="http://schemas.openxmlformats.org/officeDocument/2006/relationships/hyperlink" Target="https://epubl.ktu.edu/object/elaba:116914759/" TargetMode="External"/><Relationship Id="rId81" Type="http://schemas.openxmlformats.org/officeDocument/2006/relationships/hyperlink" Target="https://ucl.scienceopen.com/hosted-document?doi=10.14324/FEJ.03.2.07" TargetMode="External"/><Relationship Id="rId86" Type="http://schemas.openxmlformats.org/officeDocument/2006/relationships/hyperlink" Target="https://op.europa.eu/webpub/eca/special-reports/floods-directive-25-2018/lt/" TargetMode="External"/><Relationship Id="rId130" Type="http://schemas.openxmlformats.org/officeDocument/2006/relationships/hyperlink" Target="https://www.legislation.gov.au/Details/C2008C00066" TargetMode="External"/><Relationship Id="rId135" Type="http://schemas.openxmlformats.org/officeDocument/2006/relationships/hyperlink" Target="https://nacionalinismiskususitarimas.lt/apie-procesa/" TargetMode="External"/><Relationship Id="rId151" Type="http://schemas.openxmlformats.org/officeDocument/2006/relationships/hyperlink" Target="https://ec.europa.eu/eurostat/statistics-explained/index.php?title=Quality_of_life_indicators_-_natural_and_living_environment" TargetMode="External"/><Relationship Id="rId156" Type="http://schemas.openxmlformats.org/officeDocument/2006/relationships/hyperlink" Target="https://doi.org/10.1007/s11356-021-14207-8" TargetMode="External"/><Relationship Id="rId177" Type="http://schemas.openxmlformats.org/officeDocument/2006/relationships/hyperlink" Target="https://doi.org/10.1016/j.agee.2015.05.013" TargetMode="External"/><Relationship Id="rId172" Type="http://schemas.openxmlformats.org/officeDocument/2006/relationships/hyperlink" Target="https://www.iucn.org/sites/dev/files/import/downloads/urbes_factsheet_03_web_23_05_2013_1.pdf" TargetMode="External"/><Relationship Id="rId193" Type="http://schemas.openxmlformats.org/officeDocument/2006/relationships/theme" Target="theme/theme1.xml"/><Relationship Id="rId13" Type="http://schemas.openxmlformats.org/officeDocument/2006/relationships/hyperlink" Target="https://alterfor-project.eu/key-facts.html" TargetMode="External"/><Relationship Id="rId18" Type="http://schemas.openxmlformats.org/officeDocument/2006/relationships/hyperlink" Target="https://urbangaia.eu/" TargetMode="External"/><Relationship Id="rId39" Type="http://schemas.openxmlformats.org/officeDocument/2006/relationships/hyperlink" Target="https://youtu.be/ON5WeYUKtF4" TargetMode="External"/><Relationship Id="rId109" Type="http://schemas.openxmlformats.org/officeDocument/2006/relationships/hyperlink" Target="https://www.kaunomarios.lt/files/1642584597_ikainiai%20(1).pdf" TargetMode="External"/><Relationship Id="rId34" Type="http://schemas.openxmlformats.org/officeDocument/2006/relationships/image" Target="media/image6.png"/><Relationship Id="rId50" Type="http://schemas.openxmlformats.org/officeDocument/2006/relationships/hyperlink" Target="https://youtu.be/PFxUTOd9t20" TargetMode="External"/><Relationship Id="rId55" Type="http://schemas.openxmlformats.org/officeDocument/2006/relationships/hyperlink" Target="https://pagd.lrv.lt/lt/veiklos-sritys-1/civiline-sauga/nacionaline-rizikos-analize" TargetMode="External"/><Relationship Id="rId76" Type="http://schemas.openxmlformats.org/officeDocument/2006/relationships/hyperlink" Target="https://www.cbd.int/ecosystem/" TargetMode="External"/><Relationship Id="rId97" Type="http://schemas.openxmlformats.org/officeDocument/2006/relationships/hyperlink" Target="https://link.springer.com/article/10.1007/s10113-021-01867-y" TargetMode="External"/><Relationship Id="rId104" Type="http://schemas.openxmlformats.org/officeDocument/2006/relationships/hyperlink" Target="https://www.researchgate.net/publication/270572048_Green_space_in_compact_cities_the_benefits_and_values_of_urban_ecosystem_services_in_planning" TargetMode="External"/><Relationship Id="rId120" Type="http://schemas.openxmlformats.org/officeDocument/2006/relationships/hyperlink" Target="https://www.e-tar.lt/portal/lt/legalAct/b756a2a0e61811e5ba46c884bbd2b4fd" TargetMode="External"/><Relationship Id="rId125" Type="http://schemas.openxmlformats.org/officeDocument/2006/relationships/hyperlink" Target="https://www.ipcc.ch/report/managing-the-risks-of-extreme-events-and-disasters-to-advance-climate-change-adaptation/" TargetMode="External"/><Relationship Id="rId141" Type="http://schemas.openxmlformats.org/officeDocument/2006/relationships/hyperlink" Target="https://www.vle.lt/straipsnis/nuline-anglies-dioksido-emisija/" TargetMode="External"/><Relationship Id="rId146" Type="http://schemas.openxmlformats.org/officeDocument/2006/relationships/hyperlink" Target="https://doi.org/10.1098/rstb.2010.0143" TargetMode="External"/><Relationship Id="rId167" Type="http://schemas.openxmlformats.org/officeDocument/2006/relationships/hyperlink" Target="https://fireshed-scenario-investment-planning-usfs.hub.arcgis.com/" TargetMode="External"/><Relationship Id="rId188"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doi.org/10.1016/j.cois.2021.02.017" TargetMode="External"/><Relationship Id="rId92" Type="http://schemas.openxmlformats.org/officeDocument/2006/relationships/hyperlink" Target="https://vstt.lrv.lt/lt/veiklos-sritys/gamtosauginis-svietimas/gamtos-mokyklos" TargetMode="External"/><Relationship Id="rId162" Type="http://schemas.openxmlformats.org/officeDocument/2006/relationships/hyperlink" Target="https://ec.europa.eu/food/plants/pesticides/approval-active-substances/renewal-approval/neonicotinoids_en" TargetMode="External"/><Relationship Id="rId183" Type="http://schemas.openxmlformats.org/officeDocument/2006/relationships/hyperlink" Target="https://doi.org/10.1038/s41559-018-0490-x" TargetMode="Externa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hyperlink" Target="http://www.tyruliai-life.lt/tyruliai-apie-projekta" TargetMode="External"/><Relationship Id="rId40" Type="http://schemas.openxmlformats.org/officeDocument/2006/relationships/hyperlink" Target="https://youtu.be/RDDHTCmA3Dc" TargetMode="External"/><Relationship Id="rId45" Type="http://schemas.openxmlformats.org/officeDocument/2006/relationships/hyperlink" Target="https://youtu.be/PEZWQywVNXM" TargetMode="External"/><Relationship Id="rId66" Type="http://schemas.openxmlformats.org/officeDocument/2006/relationships/hyperlink" Target="https://www.cifor.org/publications/pdf_files/Books/2020-COLANDS-03.pdf" TargetMode="External"/><Relationship Id="rId87" Type="http://schemas.openxmlformats.org/officeDocument/2006/relationships/hyperlink" Target="https://op.europa.eu/webpub/eca/special-reports/pollinators-15-2020/lt/" TargetMode="External"/><Relationship Id="rId110" Type="http://schemas.openxmlformats.org/officeDocument/2006/relationships/hyperlink" Target="https://www.geonika.cz/EN/research/ENMGRClanky/2015_3_KISS.pdf" TargetMode="External"/><Relationship Id="rId115" Type="http://schemas.openxmlformats.org/officeDocument/2006/relationships/hyperlink" Target="https://ec.europa.eu/food/plants/pesticides/legislation-plant-protection-products-ppps_en" TargetMode="External"/><Relationship Id="rId131" Type="http://schemas.openxmlformats.org/officeDocument/2006/relationships/hyperlink" Target="https://e-seimas.lrs.lt/portal/legalAct/lt/TAD/TAIS.6036/asr" TargetMode="External"/><Relationship Id="rId136" Type="http://schemas.openxmlformats.org/officeDocument/2006/relationships/hyperlink" Target="https://www.predictiveservices.nifc.gov/intelligence/2021_statssumm/intro_summary21.pdf" TargetMode="External"/><Relationship Id="rId157" Type="http://schemas.openxmlformats.org/officeDocument/2006/relationships/hyperlink" Target="https://doi.org/10.1016/j.ecolecon.2015.03.007" TargetMode="External"/><Relationship Id="rId178" Type="http://schemas.openxmlformats.org/officeDocument/2006/relationships/hyperlink" Target="https://vilnius.lt/lt/2021/12/08/ilnius-sustiprino-zaliausio-miesto-europoje-statusa-taikosi-pirmauti-ir-pasaulyje/" TargetMode="External"/><Relationship Id="rId61" Type="http://schemas.openxmlformats.org/officeDocument/2006/relationships/hyperlink" Target="https://www.aparkai.lt/gamtosmokykla" TargetMode="External"/><Relationship Id="rId82" Type="http://schemas.openxmlformats.org/officeDocument/2006/relationships/hyperlink" Target="https://ec.europa.eu/environment/nature/biodiversity/strategy_2020/index_en.htm" TargetMode="External"/><Relationship Id="rId152" Type="http://schemas.openxmlformats.org/officeDocument/2006/relationships/hyperlink" Target="https://eur-lex.europa.eu/eli/reg/2009/1107/oj" TargetMode="External"/><Relationship Id="rId173" Type="http://schemas.openxmlformats.org/officeDocument/2006/relationships/hyperlink" Target="https://wwfeu.awsassets.panda.org/downloads/investing_in_nature_for_resilience__wwf_briefing_.pdf" TargetMode="External"/><Relationship Id="rId19" Type="http://schemas.openxmlformats.org/officeDocument/2006/relationships/hyperlink" Target="https://algaeservice.gamtostyrimai.lt/lt/" TargetMode="External"/><Relationship Id="rId14" Type="http://schemas.openxmlformats.org/officeDocument/2006/relationships/hyperlink" Target="http://apc.ku.lt/index.php/ecoserve/" TargetMode="External"/><Relationship Id="rId30" Type="http://schemas.openxmlformats.org/officeDocument/2006/relationships/image" Target="media/image5.png"/><Relationship Id="rId35" Type="http://schemas.openxmlformats.org/officeDocument/2006/relationships/image" Target="media/image7.png"/><Relationship Id="rId56" Type="http://schemas.openxmlformats.org/officeDocument/2006/relationships/hyperlink" Target="https://www.mdba.gov.au/basin-plan/plan-murray-darling-basin" TargetMode="External"/><Relationship Id="rId77" Type="http://schemas.openxmlformats.org/officeDocument/2006/relationships/hyperlink" Target="https://www.fao.org/ecosystem-services-biodiversity/en/" TargetMode="External"/><Relationship Id="rId100" Type="http://schemas.openxmlformats.org/officeDocument/2006/relationships/hyperlink" Target="https://nespguidebook.com/introduction/integrating-ecosystem-services-into-federal-resource-management-a-guidebook/" TargetMode="External"/><Relationship Id="rId105" Type="http://schemas.openxmlformats.org/officeDocument/2006/relationships/hyperlink" Target="https://www.jautmalkesmokykla.lt/veiklos-ir-paslaugos/" TargetMode="External"/><Relationship Id="rId126" Type="http://schemas.openxmlformats.org/officeDocument/2006/relationships/hyperlink" Target="https://oppla.eu/casestudy/19228" TargetMode="External"/><Relationship Id="rId147" Type="http://schemas.openxmlformats.org/officeDocument/2006/relationships/hyperlink" Target="https://am.lrv.lt/uploads/am/documents/files/Temos%20ir%20klausimai%202021-11-26.pdf" TargetMode="External"/><Relationship Id="rId168" Type="http://schemas.openxmlformats.org/officeDocument/2006/relationships/hyperlink" Target="https://royalsocietypublishing.org/doi/10.1098/rspb.2018.0971" TargetMode="External"/><Relationship Id="rId8" Type="http://schemas.openxmlformats.org/officeDocument/2006/relationships/webSettings" Target="webSettings.xml"/><Relationship Id="rId51" Type="http://schemas.openxmlformats.org/officeDocument/2006/relationships/chart" Target="charts/chart5.xml"/><Relationship Id="rId72" Type="http://schemas.openxmlformats.org/officeDocument/2006/relationships/hyperlink" Target="https://www.science.org/doi/10.1126/sciadv.aax0121" TargetMode="External"/><Relationship Id="rId93" Type="http://schemas.openxmlformats.org/officeDocument/2006/relationships/hyperlink" Target="https://doi.org/10.1016/j.agee.2017.11.034" TargetMode="External"/><Relationship Id="rId98" Type="http://schemas.openxmlformats.org/officeDocument/2006/relationships/hyperlink" Target="https://doi.org/10.1080/09640568.2018.1529556" TargetMode="External"/><Relationship Id="rId121" Type="http://schemas.openxmlformats.org/officeDocument/2006/relationships/hyperlink" Target="https://www.nature.com/articles/s41612-021-00220-8" TargetMode="External"/><Relationship Id="rId142" Type="http://schemas.openxmlformats.org/officeDocument/2006/relationships/hyperlink" Target="http://www.amvmt.lt/index.php/oficialioji-statistika" TargetMode="External"/><Relationship Id="rId163" Type="http://schemas.openxmlformats.org/officeDocument/2006/relationships/hyperlink" Target="https://www.researchgate.net/publication/341250798_Study_Report_on_Ecosystem_Services_of_Haringvliet_Wetland_Submitted_by" TargetMode="External"/><Relationship Id="rId184" Type="http://schemas.openxmlformats.org/officeDocument/2006/relationships/hyperlink" Target="http://zagaresrp.am.lt/VI/files/0.311655001646835744.pdf" TargetMode="External"/><Relationship Id="rId189"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hyperlink" Target="https://innoforest.eu/project/objectives-of-innoforest/" TargetMode="External"/><Relationship Id="rId46" Type="http://schemas.openxmlformats.org/officeDocument/2006/relationships/hyperlink" Target="https://youtu.be/uexKGCSNNbA" TargetMode="External"/><Relationship Id="rId67" Type="http://schemas.openxmlformats.org/officeDocument/2006/relationships/hyperlink" Target="https://zum.lrv.lt/uploads/zum/documents/files/LT%20strateginio%20plano%20projektas_pateiktas_EK.pdf" TargetMode="External"/><Relationship Id="rId116" Type="http://schemas.openxmlformats.org/officeDocument/2006/relationships/hyperlink" Target="http://en.cnki.com.cn/Article_en/CJFDTotal-BNXB200404007.htm" TargetMode="External"/><Relationship Id="rId137" Type="http://schemas.openxmlformats.org/officeDocument/2006/relationships/hyperlink" Target="https://aaa.lrv.lt/uploads/aaa/documents/files/UBR%20priemoniu%20programa.pdf" TargetMode="External"/><Relationship Id="rId158" Type="http://schemas.openxmlformats.org/officeDocument/2006/relationships/hyperlink" Target="https://www.nature.com/articles/s41467-021-26768-w.pdf" TargetMode="External"/><Relationship Id="rId20" Type="http://schemas.openxmlformats.org/officeDocument/2006/relationships/hyperlink" Target="http://wetlife2.gpf.lt" TargetMode="External"/><Relationship Id="rId41" Type="http://schemas.openxmlformats.org/officeDocument/2006/relationships/hyperlink" Target="https://youtu.be/qJlZWjYrV5Y" TargetMode="External"/><Relationship Id="rId62" Type="http://schemas.openxmlformats.org/officeDocument/2006/relationships/hyperlink" Target="https://dx.doi.org/10.1007%2Fs13280-014-0507-x" TargetMode="External"/><Relationship Id="rId83" Type="http://schemas.openxmlformats.org/officeDocument/2006/relationships/hyperlink" Target="https://www.eea.europa.eu/publications/nature-based-solutions-in-europe/file" TargetMode="External"/><Relationship Id="rId88" Type="http://schemas.openxmlformats.org/officeDocument/2006/relationships/hyperlink" Target="https://eur-lex.europa.eu/legal-content/LT/TXT/HTML/?uri=CELEX:52013DC0249&amp;from=EN" TargetMode="External"/><Relationship Id="rId111" Type="http://schemas.openxmlformats.org/officeDocument/2006/relationships/hyperlink" Target="https://royalsocietypublishing.org/doi/epdf/10.1098/rspb.2006.3721" TargetMode="External"/><Relationship Id="rId132" Type="http://schemas.openxmlformats.org/officeDocument/2006/relationships/hyperlink" Target="https://www.sciencedirect.com/science/article/abs/pii/S1470160X15003647" TargetMode="External"/><Relationship Id="rId153" Type="http://schemas.openxmlformats.org/officeDocument/2006/relationships/hyperlink" Target="https://www.sciencedirect.com/science/article/abs/pii/S1364032122000831" TargetMode="External"/><Relationship Id="rId174" Type="http://schemas.openxmlformats.org/officeDocument/2006/relationships/hyperlink" Target="https://varniurp.lrv.lt/uploads/varniurp/documents/files/ikainiai.pdf" TargetMode="External"/><Relationship Id="rId179" Type="http://schemas.openxmlformats.org/officeDocument/2006/relationships/hyperlink" Target="https://ignitis.lt/lt/elektros-kainos" TargetMode="External"/><Relationship Id="rId190" Type="http://schemas.openxmlformats.org/officeDocument/2006/relationships/header" Target="header2.xml"/><Relationship Id="rId15" Type="http://schemas.openxmlformats.org/officeDocument/2006/relationships/hyperlink" Target="https://www.osmoderma.lt/placiau-apie-projekta" TargetMode="External"/><Relationship Id="rId36" Type="http://schemas.openxmlformats.org/officeDocument/2006/relationships/chart" Target="charts/chart4.xml"/><Relationship Id="rId57" Type="http://schemas.openxmlformats.org/officeDocument/2006/relationships/hyperlink" Target="https://doi.org/10.1016/j.wse.2021.11.001" TargetMode="External"/><Relationship Id="rId106" Type="http://schemas.openxmlformats.org/officeDocument/2006/relationships/hyperlink" Target="https://www.sciencedirect.com/science/article/pii/S0264275109000456" TargetMode="External"/><Relationship Id="rId127" Type="http://schemas.openxmlformats.org/officeDocument/2006/relationships/hyperlink" Target="https://doi.org/10.3390/su14042391" TargetMode="External"/><Relationship Id="rId10" Type="http://schemas.openxmlformats.org/officeDocument/2006/relationships/endnotes" Target="endnotes.xml"/><Relationship Id="rId31" Type="http://schemas.openxmlformats.org/officeDocument/2006/relationships/chart" Target="charts/chart1.xml"/><Relationship Id="rId52" Type="http://schemas.openxmlformats.org/officeDocument/2006/relationships/hyperlink" Target="https://www.un.org/development/desa/publications/2018-revision-of-world-urbanization-prospects.html" TargetMode="External"/><Relationship Id="rId73" Type="http://schemas.openxmlformats.org/officeDocument/2006/relationships/hyperlink" Target="https://www.cnbop.pl/wydawnictwa/ksiazki/978-83-61520-65-8/dorazne_metody_ochrony.pdf" TargetMode="External"/><Relationship Id="rId78" Type="http://schemas.openxmlformats.org/officeDocument/2006/relationships/hyperlink" Target="https://publications.jrc.ec.europa.eu/repository/handle/JRC110321" TargetMode="External"/><Relationship Id="rId94" Type="http://schemas.openxmlformats.org/officeDocument/2006/relationships/hyperlink" Target="https://doi.org/10.1016/j.agee.2017.09.030" TargetMode="External"/><Relationship Id="rId99" Type="http://schemas.openxmlformats.org/officeDocument/2006/relationships/hyperlink" Target="https://doc.taby.se/handlingar/Stadsbyggnadsn%C3%A4mnden/2020/2020-06-09/Handlingar/11.5%20Bilaga%205%20H%C3%A5llbarhetsprogram%20f%C3%B6r%20H%C3%A4sten%204%20m%20fl.pdf" TargetMode="External"/><Relationship Id="rId101" Type="http://schemas.openxmlformats.org/officeDocument/2006/relationships/hyperlink" Target="https://nbi.iisd.org/wp-content/uploads/2021/10/investment-in-nature-close-infrastructure-gap.pdf" TargetMode="External"/><Relationship Id="rId122" Type="http://schemas.openxmlformats.org/officeDocument/2006/relationships/hyperlink" Target="https://www.sciencedirect.com/science/article/pii/S0921800920300793?via%3Dihub" TargetMode="External"/><Relationship Id="rId143" Type="http://schemas.openxmlformats.org/officeDocument/2006/relationships/hyperlink" Target="https://osp.stat.gov.lt/statistiniu-rodikliu-analize" TargetMode="External"/><Relationship Id="rId148" Type="http://schemas.openxmlformats.org/officeDocument/2006/relationships/hyperlink" Target="https://edokmeetings.stockholm.se/welcome-sv/namnder-styrelser/ostermalms-stadsdelsnamnd/mote-2020-12-17/agenda/bilaga-1-program-for-hallbar-stadsutveckling-i-norra-djurgardsstaden-2020pdf?downloadMode=download" TargetMode="External"/><Relationship Id="rId164" Type="http://schemas.openxmlformats.org/officeDocument/2006/relationships/hyperlink" Target="https://ligoniukasa.lrv.lt/lt/veiklos-sritys/gydymo-istaigoms-ir-partneriams/kompensuojamuju-paslaugu-kainos/sveikatos-prieziuros-paslaugu-bazines-kainos" TargetMode="External"/><Relationship Id="rId169" Type="http://schemas.openxmlformats.org/officeDocument/2006/relationships/hyperlink" Target="https://nespguidebook.com/assessment-framework/using-benefit-relevant-indicators-in-decision-making/" TargetMode="External"/><Relationship Id="rId185" Type="http://schemas.openxmlformats.org/officeDocument/2006/relationships/hyperlink" Target="http://kurklt.lt/wp-content/uploads/2020/10/201230_ESAMOS-SITUACIJOS-ANALIZ&#278;.pdf"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legislation.gov.au/Details/C2021C00539" TargetMode="External"/><Relationship Id="rId26"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g"/></Relationships>
</file>

<file path=word/_rels/footnotes.xml.rels><?xml version="1.0" encoding="UTF-8" standalone="yes"?>
<Relationships xmlns="http://schemas.openxmlformats.org/package/2006/relationships"><Relationship Id="rId26" Type="http://schemas.openxmlformats.org/officeDocument/2006/relationships/hyperlink" Target="https://www.taby.se/stadsplanering-och-trafik/stadsplanering-och-utbyggnad/oversiktlig-planering/" TargetMode="External"/><Relationship Id="rId117" Type="http://schemas.openxmlformats.org/officeDocument/2006/relationships/hyperlink" Target="http://www.omafra.gov.on.ca/english/crops/facts/85-116.htm" TargetMode="External"/><Relationship Id="rId21" Type="http://schemas.openxmlformats.org/officeDocument/2006/relationships/hyperlink" Target="https://am.lrv.lt/lt/veiklos-sritys-1/gamtos-apsauga/ekosistemines-paslaugos/zalioji-infrastruktura-ir-miestu-ekosistemines-paslaugos" TargetMode="External"/><Relationship Id="rId42" Type="http://schemas.openxmlformats.org/officeDocument/2006/relationships/hyperlink" Target="https://food.ec.europa.eu/system/files/2020-09/pesticides_sup_nap_ltu-rev-upd_202009.pdf" TargetMode="External"/><Relationship Id="rId47" Type="http://schemas.openxmlformats.org/officeDocument/2006/relationships/hyperlink" Target="https://ec.europa.eu/food/plants/pesticides/approval-active-substances/renewal-approval/neonicotinoids_en" TargetMode="External"/><Relationship Id="rId63" Type="http://schemas.openxmlformats.org/officeDocument/2006/relationships/hyperlink" Target="https://link.springer.com/chapter/10.1007/978-981-10-1044-6_13" TargetMode="External"/><Relationship Id="rId68" Type="http://schemas.openxmlformats.org/officeDocument/2006/relationships/hyperlink" Target="https://royalsocietypublishing.org/doi/10.1098/rspb.2018.0971" TargetMode="External"/><Relationship Id="rId84" Type="http://schemas.openxmlformats.org/officeDocument/2006/relationships/hyperlink" Target="https://www.e-tar.lt/portal/lt/legalAct/b756a2a0e61811e5ba46c884bbd2b4fd" TargetMode="External"/><Relationship Id="rId89" Type="http://schemas.openxmlformats.org/officeDocument/2006/relationships/hyperlink" Target="https://www.iucn.org/sites/dev/files/import/downloads/urbes_factsheet_03_web_23_05_2013_1.pdf" TargetMode="External"/><Relationship Id="rId112" Type="http://schemas.openxmlformats.org/officeDocument/2006/relationships/hyperlink" Target="https://www.cnbop.pl/wydawnictwa/ksiazki/978-83-61520-65-8/dorazne_metody_ochrony.pdf" TargetMode="External"/><Relationship Id="rId133" Type="http://schemas.openxmlformats.org/officeDocument/2006/relationships/hyperlink" Target="https://e-seimas.lrs.lt/portal/legalAct/lt/TAD/TAIS.295779/asr" TargetMode="External"/><Relationship Id="rId138" Type="http://schemas.openxmlformats.org/officeDocument/2006/relationships/hyperlink" Target="https://www.sciencedirect.com/science/article/abs/pii/S1364032122000831" TargetMode="External"/><Relationship Id="rId154" Type="http://schemas.openxmlformats.org/officeDocument/2006/relationships/hyperlink" Target="https://www.researchgate.net/publication/288855908_Aplinkos_kokybe_kaip_vertybe_vartotojiskoje_visuomeneje_ekologines_ekonomines_ir_kulturines-edukacines_dimensijos" TargetMode="External"/><Relationship Id="rId159" Type="http://schemas.openxmlformats.org/officeDocument/2006/relationships/hyperlink" Target="http://gamta.cepkeliai-dzukija.lt/59894/-informacija-parko-lankytojams/paslaugos/netradicines-pamokos-gamtoje.html" TargetMode="External"/><Relationship Id="rId170" Type="http://schemas.openxmlformats.org/officeDocument/2006/relationships/hyperlink" Target="https://unfccc.int/documents/461952" TargetMode="External"/><Relationship Id="rId16" Type="http://schemas.openxmlformats.org/officeDocument/2006/relationships/hyperlink" Target="https://www.mdba.gov.au/issues-murray-darling-basin/water-for-environment" TargetMode="External"/><Relationship Id="rId107" Type="http://schemas.openxmlformats.org/officeDocument/2006/relationships/hyperlink" Target="https://ehjournal.biomedcentral.com/articles/10.1186/s12940-016-0103-6" TargetMode="External"/><Relationship Id="rId11" Type="http://schemas.openxmlformats.org/officeDocument/2006/relationships/hyperlink" Target="https://oppla.eu/casestudy/19228" TargetMode="External"/><Relationship Id="rId32" Type="http://schemas.openxmlformats.org/officeDocument/2006/relationships/hyperlink" Target="https://www.fao.org/ecosystem-services-biodiversity/en/" TargetMode="External"/><Relationship Id="rId37" Type="http://schemas.openxmlformats.org/officeDocument/2006/relationships/hyperlink" Target="https://eur-lex.europa.eu/eli/reg/2009/1107/oj" TargetMode="External"/><Relationship Id="rId53" Type="http://schemas.openxmlformats.org/officeDocument/2006/relationships/hyperlink" Target="http://www.amvmt.lt/index.php/oficialioji-statistika" TargetMode="External"/><Relationship Id="rId58" Type="http://schemas.openxmlformats.org/officeDocument/2006/relationships/hyperlink" Target="https://am.lrv.lt/lt/naujienos/822-5-ha-dideja-valstybines-reiksmes-misku-plotas" TargetMode="External"/><Relationship Id="rId74" Type="http://schemas.openxmlformats.org/officeDocument/2006/relationships/hyperlink" Target="https://www.science.org/doi/10.1126/sciadv.aax0121" TargetMode="External"/><Relationship Id="rId79" Type="http://schemas.openxmlformats.org/officeDocument/2006/relationships/hyperlink" Target="https://e-seimas.lrs.lt/portal/legalAct/lt/TAD/TAIS.23069/asr" TargetMode="External"/><Relationship Id="rId102" Type="http://schemas.openxmlformats.org/officeDocument/2006/relationships/hyperlink" Target="https://doi.org/10.1016/j.agee.2017.09.030" TargetMode="External"/><Relationship Id="rId123" Type="http://schemas.openxmlformats.org/officeDocument/2006/relationships/hyperlink" Target="https://doi.org/10.1111/1365-2664.12016" TargetMode="External"/><Relationship Id="rId128" Type="http://schemas.openxmlformats.org/officeDocument/2006/relationships/hyperlink" Target="http://dx.doi.org/10.1142/9789814289238_0005" TargetMode="External"/><Relationship Id="rId144" Type="http://schemas.openxmlformats.org/officeDocument/2006/relationships/hyperlink" Target="https://www.sciencedirect.com/science/article/pii/S0264275109000456" TargetMode="External"/><Relationship Id="rId149" Type="http://schemas.openxmlformats.org/officeDocument/2006/relationships/hyperlink" Target="https://publications.jrc.ec.europa.eu/repository/handle/JRC110321" TargetMode="External"/><Relationship Id="rId5" Type="http://schemas.openxmlformats.org/officeDocument/2006/relationships/hyperlink" Target="https://www.predictiveservices.nifc.gov/intelligence/2021_statssumm/intro_summary21.pdf" TargetMode="External"/><Relationship Id="rId90" Type="http://schemas.openxmlformats.org/officeDocument/2006/relationships/hyperlink" Target="https://doi.org/10.1016/j.envc.2021.100283" TargetMode="External"/><Relationship Id="rId95" Type="http://schemas.openxmlformats.org/officeDocument/2006/relationships/hyperlink" Target="https://nvsc.lrv.lt/lt/administracine-informacija/nuostatai" TargetMode="External"/><Relationship Id="rId160" Type="http://schemas.openxmlformats.org/officeDocument/2006/relationships/hyperlink" Target="https://www.kaunomarios.lt/files/1642584597_ikainiai%20(1).pdf" TargetMode="External"/><Relationship Id="rId165" Type="http://schemas.openxmlformats.org/officeDocument/2006/relationships/hyperlink" Target="https://www.zuvintas.lt/media/images/Zuvinto_BRD_paslaugu_ikainiai_su_nuolaidomis.pdf" TargetMode="External"/><Relationship Id="rId22" Type="http://schemas.openxmlformats.org/officeDocument/2006/relationships/hyperlink" Target="https://eur-lex.europa.eu/legal-content/LT/TXT/HTML/?uri=CELEX:52013DC0249&amp;from=EN" TargetMode="External"/><Relationship Id="rId27" Type="http://schemas.openxmlformats.org/officeDocument/2006/relationships/hyperlink" Target="https://doc.taby.se/handlingar/Stadsbyggnadsn%C3%A4mnden/2020/2020-06-09/Handlingar/11.5%20Bilaga%205%20H%C3%A5llbarhetsprogram%20f%C3%B6r%20H%C3%A4sten%204%20m%20fl.pdf" TargetMode="External"/><Relationship Id="rId43" Type="http://schemas.openxmlformats.org/officeDocument/2006/relationships/hyperlink" Target="https://food.ec.europa.eu/system/files/2022-06/pesticides_sud_eval_2022_reg_2022-305_en.pdf" TargetMode="External"/><Relationship Id="rId48" Type="http://schemas.openxmlformats.org/officeDocument/2006/relationships/hyperlink" Target="https://zum.lrv.lt/uploads/zum/documents/files/LT%20strateginio%20plano%20projektas_pateiktas_EK.pdf" TargetMode="External"/><Relationship Id="rId64" Type="http://schemas.openxmlformats.org/officeDocument/2006/relationships/hyperlink" Target="https://doi.org/10.1016/j.scitotenv.2018.09.139" TargetMode="External"/><Relationship Id="rId69" Type="http://schemas.openxmlformats.org/officeDocument/2006/relationships/hyperlink" Target="https://eur-lex.europa.eu/legal-content/LT/TXT/?uri=CELEX%3A32008L0056" TargetMode="External"/><Relationship Id="rId113" Type="http://schemas.openxmlformats.org/officeDocument/2006/relationships/hyperlink" Target="https://wwfeu.awsassets.panda.org/downloads/investing_in_nature_for_resilience__wwf_briefing_.pdf" TargetMode="External"/><Relationship Id="rId118" Type="http://schemas.openxmlformats.org/officeDocument/2006/relationships/hyperlink" Target="https://ec.europa.eu/eip/agriculture/sites/default/files/eip-agri_fg_frost_damage_final_report_2019_en.pdf" TargetMode="External"/><Relationship Id="rId134" Type="http://schemas.openxmlformats.org/officeDocument/2006/relationships/hyperlink" Target="https://vilnius.lt/lt/2021/12/08/ilnius-sustiprino-zaliausio-miesto-europoje-statusa-taikosi-pirmauti-ir-pasaulyje/" TargetMode="External"/><Relationship Id="rId139" Type="http://schemas.openxmlformats.org/officeDocument/2006/relationships/hyperlink" Target="https://www.nrs.fs.fed.us/pubs/jrnl/1997/ne_1997_mcpherson_001.pdf" TargetMode="External"/><Relationship Id="rId80" Type="http://schemas.openxmlformats.org/officeDocument/2006/relationships/hyperlink" Target="https://www.un.org/development/desa/publications/2018-revision-of-world-urbanization-prospects.html" TargetMode="External"/><Relationship Id="rId85" Type="http://schemas.openxmlformats.org/officeDocument/2006/relationships/hyperlink" Target="https://am.lrv.lt/uploads/am/documents/files/PP%20SPAV%20vadovas_GALUTINIS.pdf" TargetMode="External"/><Relationship Id="rId150" Type="http://schemas.openxmlformats.org/officeDocument/2006/relationships/hyperlink" Target="https://royalsocietypublishing.org/doi/epdf/10.1098/rspb.2006.3721" TargetMode="External"/><Relationship Id="rId155" Type="http://schemas.openxmlformats.org/officeDocument/2006/relationships/hyperlink" Target="https://www.sciencedirect.com/science/article/abs/pii/S1470160X15003647" TargetMode="External"/><Relationship Id="rId171" Type="http://schemas.openxmlformats.org/officeDocument/2006/relationships/hyperlink" Target="https://unfccc.int/documents/461952" TargetMode="External"/><Relationship Id="rId12" Type="http://schemas.openxmlformats.org/officeDocument/2006/relationships/hyperlink" Target="https://www.cbd.int/ecosystem/" TargetMode="External"/><Relationship Id="rId17" Type="http://schemas.openxmlformats.org/officeDocument/2006/relationships/hyperlink" Target="https://www.legislation.gov.au/Details/C2008C00066" TargetMode="External"/><Relationship Id="rId33" Type="http://schemas.openxmlformats.org/officeDocument/2006/relationships/hyperlink" Target="http://mokslolietuva.lt/2015/06/vieno-isradimo-istorija/" TargetMode="External"/><Relationship Id="rId38" Type="http://schemas.openxmlformats.org/officeDocument/2006/relationships/hyperlink" Target="https://ec.europa.eu/food/plants/pesticides/legislation-plant-protection-products-ppps_en" TargetMode="External"/><Relationship Id="rId59" Type="http://schemas.openxmlformats.org/officeDocument/2006/relationships/hyperlink" Target="https://eur-lex.europa.eu/resource.html?uri=cellar:0d918e07-e610-11eb-a1a5-01aa75ed71a1.0011.02/DOC_1&amp;format=PDF" TargetMode="External"/><Relationship Id="rId103" Type="http://schemas.openxmlformats.org/officeDocument/2006/relationships/hyperlink" Target="https://doi.org/10.1016/j.agee.2015.05.013" TargetMode="External"/><Relationship Id="rId108" Type="http://schemas.openxmlformats.org/officeDocument/2006/relationships/hyperlink" Target="https://link.springer.com/article/10.1007/s10113-021-01867-y" TargetMode="External"/><Relationship Id="rId124" Type="http://schemas.openxmlformats.org/officeDocument/2006/relationships/hyperlink" Target="https://link.springer.com/article/10.1007/s00267-021-01559-7" TargetMode="External"/><Relationship Id="rId129" Type="http://schemas.openxmlformats.org/officeDocument/2006/relationships/hyperlink" Target="https://intranet.mruni.eu/lt/naujienos/detail.php/ar-zinote-kad-ir-gamta-teikia-paslaugas-/242743/5042" TargetMode="External"/><Relationship Id="rId54" Type="http://schemas.openxmlformats.org/officeDocument/2006/relationships/hyperlink" Target="http://www.lietuvosmediena.lt/medienos-produktu-importo-ir-eksporto-2021-m-i-pusmecio-analize/" TargetMode="External"/><Relationship Id="rId70" Type="http://schemas.openxmlformats.org/officeDocument/2006/relationships/hyperlink" Target="https://eur-lex.europa.eu/legal-content/LT/TXT/?uri=CELEX%3A32008L0056" TargetMode="External"/><Relationship Id="rId75" Type="http://schemas.openxmlformats.org/officeDocument/2006/relationships/hyperlink" Target="https://doi.org/10.1016/j.agee.2017.11.034" TargetMode="External"/><Relationship Id="rId91" Type="http://schemas.openxmlformats.org/officeDocument/2006/relationships/hyperlink" Target="https://www.nma.lt/index.php/parama/nacionalinemis-lesomis-finansuojamos-priemones/valstybes-paramos-priemones/8922" TargetMode="External"/><Relationship Id="rId96" Type="http://schemas.openxmlformats.org/officeDocument/2006/relationships/hyperlink" Target="https://vmvt.lt/maisto-sauga/kontrole/valstybine-maisto-kontrole/geriamojo-vandens-kontrole" TargetMode="External"/><Relationship Id="rId140" Type="http://schemas.openxmlformats.org/officeDocument/2006/relationships/hyperlink" Target="https://forestclimateworkinggroup.org/wp-content/uploads/2018/09/Urban-Forests_Energy-Savings-from-Urban-Trees_nrs_2017_nowak_001.pdf" TargetMode="External"/><Relationship Id="rId145" Type="http://schemas.openxmlformats.org/officeDocument/2006/relationships/hyperlink" Target="https://www.nature.com/articles/s41467-021-26768-w.pdf" TargetMode="External"/><Relationship Id="rId161" Type="http://schemas.openxmlformats.org/officeDocument/2006/relationships/hyperlink" Target="https://www.jautmalkesmokykla.lt/veiklos-ir-paslaugos/" TargetMode="External"/><Relationship Id="rId166" Type="http://schemas.openxmlformats.org/officeDocument/2006/relationships/hyperlink" Target="https://ucl.scienceopen.com/hosted-document?doi=10.14324/FEJ.03.2.07" TargetMode="External"/><Relationship Id="rId1" Type="http://schemas.openxmlformats.org/officeDocument/2006/relationships/hyperlink" Target="https://ec.europa.eu/environment/nature/biodiversity/strategy_2020/index_en.htm" TargetMode="External"/><Relationship Id="rId6" Type="http://schemas.openxmlformats.org/officeDocument/2006/relationships/hyperlink" Target="https://nespguidebook.com/assessment-framework/using-benefit-relevant-indicators-in-decision-making/" TargetMode="External"/><Relationship Id="rId15" Type="http://schemas.openxmlformats.org/officeDocument/2006/relationships/hyperlink" Target="https://www.mdba.gov.au/about-basin/water-for-first-nations-people" TargetMode="External"/><Relationship Id="rId23" Type="http://schemas.openxmlformats.org/officeDocument/2006/relationships/hyperlink" Target="https://www.mdpi.com/2072-4292/12/18/3072" TargetMode="External"/><Relationship Id="rId28" Type="http://schemas.openxmlformats.org/officeDocument/2006/relationships/hyperlink" Target="https://www.upplandsvasby.se/download/18.4a3462da15f4d86bb802570/1513245744550/Kartl%C3%A4ggning+av+ekosystemtj%C3%A4nster.pdf" TargetMode="External"/><Relationship Id="rId36" Type="http://schemas.openxmlformats.org/officeDocument/2006/relationships/hyperlink" Target="https://eur-lex.europa.eu/eli/reg/2009/1107/oj" TargetMode="External"/><Relationship Id="rId49" Type="http://schemas.openxmlformats.org/officeDocument/2006/relationships/hyperlink" Target="https://zum.lrv.lt/uploads/zum/documents/files/LT%20strateginio%20plano%20projektas_pateiktas_EK.pdf" TargetMode="External"/><Relationship Id="rId57" Type="http://schemas.openxmlformats.org/officeDocument/2006/relationships/hyperlink" Target="https://www.nature.com/articles/s41467-018-07082-4" TargetMode="External"/><Relationship Id="rId106" Type="http://schemas.openxmlformats.org/officeDocument/2006/relationships/hyperlink" Target="http://hdl.handle.net/10986/31430" TargetMode="External"/><Relationship Id="rId114" Type="http://schemas.openxmlformats.org/officeDocument/2006/relationships/hyperlink" Target="https://wwfint.awsassets.panda.org/downloads/economic_rationale_of_nbs_in_freshwater_ecosystems_1.pdf" TargetMode="External"/><Relationship Id="rId119" Type="http://schemas.openxmlformats.org/officeDocument/2006/relationships/hyperlink" Target="https://dx.doi.org/10.1007%2Fs13280-014-0507-x" TargetMode="External"/><Relationship Id="rId127" Type="http://schemas.openxmlformats.org/officeDocument/2006/relationships/hyperlink" Target="https://www.ecosystemvaluation.org/market_price.htm" TargetMode="External"/><Relationship Id="rId10" Type="http://schemas.openxmlformats.org/officeDocument/2006/relationships/hyperlink" Target="https://oppla.eu/casestudy/19228" TargetMode="External"/><Relationship Id="rId31" Type="http://schemas.openxmlformats.org/officeDocument/2006/relationships/hyperlink" Target="https://www.fao.org/ecosystem-services-biodiversity/en/" TargetMode="External"/><Relationship Id="rId44" Type="http://schemas.openxmlformats.org/officeDocument/2006/relationships/hyperlink" Target="https://food.ec.europa.eu/system/files/2020-05/pesticides_sud_report-act_2020_en.pdf" TargetMode="External"/><Relationship Id="rId52" Type="http://schemas.openxmlformats.org/officeDocument/2006/relationships/hyperlink" Target="https://e-seimas.lrs.lt/portal/legalAct/lt/TAD/TAIS.6036/asr" TargetMode="External"/><Relationship Id="rId60" Type="http://schemas.openxmlformats.org/officeDocument/2006/relationships/hyperlink" Target="https://nacionalinismiskususitarimas.lt/apie-procesa/" TargetMode="External"/><Relationship Id="rId65" Type="http://schemas.openxmlformats.org/officeDocument/2006/relationships/hyperlink" Target="https://doi.org/10.1016/j.wse.2021.11.001" TargetMode="External"/><Relationship Id="rId73" Type="http://schemas.openxmlformats.org/officeDocument/2006/relationships/hyperlink" Target="https://www.cifor.org/publications/pdf_files/Books/2020-COLANDS-03.pdf" TargetMode="External"/><Relationship Id="rId78" Type="http://schemas.openxmlformats.org/officeDocument/2006/relationships/hyperlink" Target="https://www.cifor.org/publications/pdf_files/Books/2020-COLANDS-03.pdf" TargetMode="External"/><Relationship Id="rId81" Type="http://schemas.openxmlformats.org/officeDocument/2006/relationships/hyperlink" Target="https://doi.org/10.3390/su14042391" TargetMode="External"/><Relationship Id="rId86" Type="http://schemas.openxmlformats.org/officeDocument/2006/relationships/hyperlink" Target="https://ec.europa.eu/environment/nature/ecosystems/index_en.htm" TargetMode="External"/><Relationship Id="rId94" Type="http://schemas.openxmlformats.org/officeDocument/2006/relationships/hyperlink" Target="https://eur-lex.europa.eu/resource.html?uri=cellar:a1c34a56-b314-11eb-8aca-01aa75ed71a1.0017.02/DOC_1&amp;format=PDF" TargetMode="External"/><Relationship Id="rId99" Type="http://schemas.openxmlformats.org/officeDocument/2006/relationships/hyperlink" Target="https://doi.org/10.1080/17565529.2013.867247" TargetMode="External"/><Relationship Id="rId101" Type="http://schemas.openxmlformats.org/officeDocument/2006/relationships/hyperlink" Target="https://doi.org/10.1016/j.eiar.2014.08.007" TargetMode="External"/><Relationship Id="rId122" Type="http://schemas.openxmlformats.org/officeDocument/2006/relationships/hyperlink" Target="https://www.geonika.cz/EN/research/ENMGRClanky/2015_3_KISS.pdf" TargetMode="External"/><Relationship Id="rId130" Type="http://schemas.openxmlformats.org/officeDocument/2006/relationships/hyperlink" Target="https://www.ipcc.ch/report/managing-the-risks-of-extreme-events-and-disasters-to-advance-climate-change-adaptation/" TargetMode="External"/><Relationship Id="rId135" Type="http://schemas.openxmlformats.org/officeDocument/2006/relationships/hyperlink" Target="https://www.lrvalstybe.lt/savivaldybes/vilniaus-miesto-savivaldybe" TargetMode="External"/><Relationship Id="rId143" Type="http://schemas.openxmlformats.org/officeDocument/2006/relationships/hyperlink" Target="http://en.cnki.com.cn/Article_en/CJFDTotal-BNXB200404007.htm" TargetMode="External"/><Relationship Id="rId148" Type="http://schemas.openxmlformats.org/officeDocument/2006/relationships/hyperlink" Target="https://ipbes.net/assessment-reports/pollinators" TargetMode="External"/><Relationship Id="rId151" Type="http://schemas.openxmlformats.org/officeDocument/2006/relationships/hyperlink" Target="https://www.sciencedirect.com/science/article/pii/S0921800920300793?via%3Dihub" TargetMode="External"/><Relationship Id="rId156" Type="http://schemas.openxmlformats.org/officeDocument/2006/relationships/hyperlink" Target="https://www.researchgate.net/publication/320412143_TRAVEL_COST_METHOD_OF_EVALUATING_CULTURAL_ECOSYSTEM_SERVICES" TargetMode="External"/><Relationship Id="rId164" Type="http://schemas.openxmlformats.org/officeDocument/2006/relationships/hyperlink" Target="http://zagaresrp.am.lt/VI/files/0.311655001646835744.pdf" TargetMode="External"/><Relationship Id="rId169" Type="http://schemas.openxmlformats.org/officeDocument/2006/relationships/hyperlink" Target="https://forestlearning.edu.au/images/resources/How%20carbon%20is%20stored%20in%20trees%20and%20wood%20products.pdf" TargetMode="External"/><Relationship Id="rId4" Type="http://schemas.openxmlformats.org/officeDocument/2006/relationships/hyperlink" Target="https://www.researchgate.net/publication/341250798_Study_Report_on_Ecosystem_Services_of_Haringvliet_Wetland_Submitted_by" TargetMode="External"/><Relationship Id="rId9" Type="http://schemas.openxmlformats.org/officeDocument/2006/relationships/hyperlink" Target="https://oppla.eu/casestudy/19228" TargetMode="External"/><Relationship Id="rId172" Type="http://schemas.openxmlformats.org/officeDocument/2006/relationships/hyperlink" Target="https://unfccc.int/documents/461952" TargetMode="External"/><Relationship Id="rId13" Type="http://schemas.openxmlformats.org/officeDocument/2006/relationships/hyperlink" Target="https://www.legislation.gov.au/Details/C2021C00539" TargetMode="External"/><Relationship Id="rId18" Type="http://schemas.openxmlformats.org/officeDocument/2006/relationships/hyperlink" Target="https://www.mdba.gov.au/2020-basin-plan-evaluation" TargetMode="External"/><Relationship Id="rId39" Type="http://schemas.openxmlformats.org/officeDocument/2006/relationships/hyperlink" Target="https://eur-lex.europa.eu/legal-content/LT/TXT/PDF/?uri=CELEX:02009L0128-20190726&amp;from=EN" TargetMode="External"/><Relationship Id="rId109" Type="http://schemas.openxmlformats.org/officeDocument/2006/relationships/hyperlink" Target="https://think-asia.org/handle/11540/3222" TargetMode="External"/><Relationship Id="rId34" Type="http://schemas.openxmlformats.org/officeDocument/2006/relationships/hyperlink" Target="https://www.vle.lt/straipsnis/slapyne/" TargetMode="External"/><Relationship Id="rId50" Type="http://schemas.openxmlformats.org/officeDocument/2006/relationships/hyperlink" Target="http://miskininkas.eu/medienos-istekliai-ir-ju-naudojimo-potencialas-lietuvos-miskuose/" TargetMode="External"/><Relationship Id="rId55" Type="http://schemas.openxmlformats.org/officeDocument/2006/relationships/hyperlink" Target="https://www.nature.com/articles/s41467-018-07082-4" TargetMode="External"/><Relationship Id="rId76" Type="http://schemas.openxmlformats.org/officeDocument/2006/relationships/hyperlink" Target="https://www.cifor.org/publications/pdf_files/Books/2020-COLANDS-03.pdf" TargetMode="External"/><Relationship Id="rId97" Type="http://schemas.openxmlformats.org/officeDocument/2006/relationships/hyperlink" Target="https://ligoniukasa.lrv.lt/lt/veiklos-sritys/gydymo-istaigoms-ir-partneriams/kompensuojamuju-paslaugu-kainos/sveikatos-prieziuros-paslaugu-bazines-kainos" TargetMode="External"/><Relationship Id="rId104" Type="http://schemas.openxmlformats.org/officeDocument/2006/relationships/hyperlink" Target="https://doi.org/10.1371/journal.pone.0215702" TargetMode="External"/><Relationship Id="rId120" Type="http://schemas.openxmlformats.org/officeDocument/2006/relationships/hyperlink" Target="https://link.springer.com/article/10.1007/s11252-008-0054-y" TargetMode="External"/><Relationship Id="rId125" Type="http://schemas.openxmlformats.org/officeDocument/2006/relationships/hyperlink" Target="https://citieswithnature.org/wp-content/uploads/2019/02/ValuES%20Methods%20for%20integrating%20ecosystem%20services_Cost-base.pdf" TargetMode="External"/><Relationship Id="rId141" Type="http://schemas.openxmlformats.org/officeDocument/2006/relationships/hyperlink" Target="http://kurklt.lt/projektai/zalioji-infrastruktura/" TargetMode="External"/><Relationship Id="rId146" Type="http://schemas.openxmlformats.org/officeDocument/2006/relationships/hyperlink" Target="https://weatherspark.com/compare/y/92695~131055/Comparison-of-the-Average-Weather-in-Vilnius-and-Beijing" TargetMode="External"/><Relationship Id="rId167" Type="http://schemas.openxmlformats.org/officeDocument/2006/relationships/hyperlink" Target="https://link.springer.com/article/10.1007/s11676-021-01347-3" TargetMode="External"/><Relationship Id="rId7" Type="http://schemas.openxmlformats.org/officeDocument/2006/relationships/hyperlink" Target="https://nespguidebook.com/introduction/integrating-ecosystem-services-into-federal-resource-management-a-guidebook/" TargetMode="External"/><Relationship Id="rId71" Type="http://schemas.openxmlformats.org/officeDocument/2006/relationships/hyperlink" Target="https://old.gamta.lt/files/J%C5%ABr%C5%B3%20strategijos%20pagrind%C5%B3%20direktyvos%20II%20etapas%20pagrindini%C5%B3%20rezultat%C5%B3%20ap%C5%BEvalga.pdf" TargetMode="External"/><Relationship Id="rId92" Type="http://schemas.openxmlformats.org/officeDocument/2006/relationships/hyperlink" Target="https://pagd.lrv.lt/lt/veiklos-sritys-1/civiline-sauga/nacionaline-rizikos-analize" TargetMode="External"/><Relationship Id="rId162" Type="http://schemas.openxmlformats.org/officeDocument/2006/relationships/hyperlink" Target="https://www.sirveta.lt/index.php/teikiamos-paslaugos/edukacines-programos" TargetMode="External"/><Relationship Id="rId2" Type="http://schemas.openxmlformats.org/officeDocument/2006/relationships/hyperlink" Target="http://www.amvmt.lt/index.php/misko-genetiniai-istekliai" TargetMode="External"/><Relationship Id="rId29" Type="http://schemas.openxmlformats.org/officeDocument/2006/relationships/hyperlink" Target="https://www.upplandsvasby.se/download/18.4a3462da15f4d86bb802573/1513245744851/Utvecklingsplan%20f%C3%B6r%20ekosystemtj%C3%A4nster.pdf" TargetMode="External"/><Relationship Id="rId24" Type="http://schemas.openxmlformats.org/officeDocument/2006/relationships/hyperlink" Target="https://urbanlex.unhabitat.org/sites/default/files/urbanlex/planning_and_building_act_-_sweden_0.pdf" TargetMode="External"/><Relationship Id="rId40" Type="http://schemas.openxmlformats.org/officeDocument/2006/relationships/hyperlink" Target="https://food.ec.europa.eu/plants/pesticides/sustainable-use-pesticides_en" TargetMode="External"/><Relationship Id="rId45" Type="http://schemas.openxmlformats.org/officeDocument/2006/relationships/hyperlink" Target="https://ec.europa.eu/food/plants/pesticides/approval-active-substances/renewal-approval/neonicotinoids_en" TargetMode="External"/><Relationship Id="rId66" Type="http://schemas.openxmlformats.org/officeDocument/2006/relationships/hyperlink" Target="https://doi.org/10.1007/s11356-021-14207-8" TargetMode="External"/><Relationship Id="rId87" Type="http://schemas.openxmlformats.org/officeDocument/2006/relationships/hyperlink" Target="http://kurklt.lt/wp-content/uploads/2020/10/201230_ESAMOS-SITUACIJOS-ANALIZ&#278;.pdf" TargetMode="External"/><Relationship Id="rId110" Type="http://schemas.openxmlformats.org/officeDocument/2006/relationships/hyperlink" Target="https://link.springer.com/article/10.1007/s10113-021-01867-y" TargetMode="External"/><Relationship Id="rId115" Type="http://schemas.openxmlformats.org/officeDocument/2006/relationships/hyperlink" Target="https://nbi.iisd.org/wp-content/uploads/2021/10/investment-in-nature-close-infrastructure-gap.pdf" TargetMode="External"/><Relationship Id="rId131" Type="http://schemas.openxmlformats.org/officeDocument/2006/relationships/hyperlink" Target="https://op.europa.eu/webpub/eca/special-reports/floods-directive-25-2018/lt/" TargetMode="External"/><Relationship Id="rId136" Type="http://schemas.openxmlformats.org/officeDocument/2006/relationships/hyperlink" Target="https://www.sciencedirect.com/science/article/pii/S0264275109000456" TargetMode="External"/><Relationship Id="rId157" Type="http://schemas.openxmlformats.org/officeDocument/2006/relationships/hyperlink" Target="https://vstt.lrv.lt/lt/veiklos-sritys/gamtosauginis-svietimas/gamtos-mokyklos" TargetMode="External"/><Relationship Id="rId61" Type="http://schemas.openxmlformats.org/officeDocument/2006/relationships/hyperlink" Target="https://am.lrv.lt/uploads/am/documents/files/Temos%20ir%20klausimai%202021-11-26.pdf" TargetMode="External"/><Relationship Id="rId82" Type="http://schemas.openxmlformats.org/officeDocument/2006/relationships/hyperlink" Target="https://doi.org/10.1080/21513732.2017.1396257" TargetMode="External"/><Relationship Id="rId152" Type="http://schemas.openxmlformats.org/officeDocument/2006/relationships/hyperlink" Target="https://data.mendeley.com/datasets/wfcf2f6mmf/1" TargetMode="External"/><Relationship Id="rId173" Type="http://schemas.openxmlformats.org/officeDocument/2006/relationships/hyperlink" Target="https://www.eex.com/en/market-data/environmental-markets/eua-primary-auction-spot-download" TargetMode="External"/><Relationship Id="rId19" Type="http://schemas.openxmlformats.org/officeDocument/2006/relationships/hyperlink" Target="https://www.nature.com/articles/s41612-021-00220-8" TargetMode="External"/><Relationship Id="rId14" Type="http://schemas.openxmlformats.org/officeDocument/2006/relationships/hyperlink" Target="https://www.mdba.gov.au/basin-plan/plan-murray-darling-basin" TargetMode="External"/><Relationship Id="rId30" Type="http://schemas.openxmlformats.org/officeDocument/2006/relationships/hyperlink" Target="https://doi.org/10.1098/rstb.2010.0143" TargetMode="External"/><Relationship Id="rId35" Type="http://schemas.openxmlformats.org/officeDocument/2006/relationships/hyperlink" Target="https://www.intechopen.com/chapters/67454" TargetMode="External"/><Relationship Id="rId56" Type="http://schemas.openxmlformats.org/officeDocument/2006/relationships/hyperlink" Target="http://www.ejolt.org/wordpress/wp-content/uploads/2012/06/EJOLT-Report-3-low1.pdf" TargetMode="External"/><Relationship Id="rId77" Type="http://schemas.openxmlformats.org/officeDocument/2006/relationships/hyperlink" Target="https://doi.org/10.1016/j.ecolecon.2015.03.007" TargetMode="External"/><Relationship Id="rId100" Type="http://schemas.openxmlformats.org/officeDocument/2006/relationships/hyperlink" Target="https://drmkc.jrc.ec.europa.eu/portals/0/Knowledge/ScienceforDRM2020/Files/ch03_subch0305.pdf" TargetMode="External"/><Relationship Id="rId105" Type="http://schemas.openxmlformats.org/officeDocument/2006/relationships/hyperlink" Target="http://hdl.handle.net/10986/31430" TargetMode="External"/><Relationship Id="rId126" Type="http://schemas.openxmlformats.org/officeDocument/2006/relationships/hyperlink" Target="http://kurklt.lt/wp-content/uploads/2017/11/ESP-vertinimo-teorija-ir-geroji-uzsienio-praktika_v11.22.pdf" TargetMode="External"/><Relationship Id="rId147" Type="http://schemas.openxmlformats.org/officeDocument/2006/relationships/hyperlink" Target="https://op.europa.eu/webpub/eca/special-reports/pollinators-15-2020/lt/" TargetMode="External"/><Relationship Id="rId168" Type="http://schemas.openxmlformats.org/officeDocument/2006/relationships/hyperlink" Target="https://www.vle.lt/straipsnis/nuline-anglies-dioksido-emisija/" TargetMode="External"/><Relationship Id="rId8" Type="http://schemas.openxmlformats.org/officeDocument/2006/relationships/hyperlink" Target="https://www.fsa.usda.gov/programs-and-services/conservation-programs/conservation-reserve-program/" TargetMode="External"/><Relationship Id="rId51" Type="http://schemas.openxmlformats.org/officeDocument/2006/relationships/hyperlink" Target="https://doi.org/10.1038/s41559-018-0490-x" TargetMode="External"/><Relationship Id="rId72" Type="http://schemas.openxmlformats.org/officeDocument/2006/relationships/hyperlink" Target="https://www.cifor.org/publications/pdf_files/Books/2020-COLANDS-03.pdf" TargetMode="External"/><Relationship Id="rId93" Type="http://schemas.openxmlformats.org/officeDocument/2006/relationships/hyperlink" Target="https://ec.europa.eu/eurostat/statistics-explained/index.php?title=Quality_of_life_indicators_-_natural_and_living_environment" TargetMode="External"/><Relationship Id="rId98" Type="http://schemas.openxmlformats.org/officeDocument/2006/relationships/hyperlink" Target="https://doi.org/10.1016/j.eiar.2014.08.007" TargetMode="External"/><Relationship Id="rId121" Type="http://schemas.openxmlformats.org/officeDocument/2006/relationships/hyperlink" Target="https://www.geonika.cz/EN/research/ENMGRClanky/2015_3_KISS.pdf" TargetMode="External"/><Relationship Id="rId142" Type="http://schemas.openxmlformats.org/officeDocument/2006/relationships/hyperlink" Target="http://mokslozurnalai.lmaleidykla.lt/publ/1392-1096/2002/1/G-011.pdf" TargetMode="External"/><Relationship Id="rId163" Type="http://schemas.openxmlformats.org/officeDocument/2006/relationships/hyperlink" Target="https://varniurp.lrv.lt/uploads/varniurp/documents/files/ikainiai.pdf" TargetMode="External"/><Relationship Id="rId3" Type="http://schemas.openxmlformats.org/officeDocument/2006/relationships/hyperlink" Target="https://doi.org/10.1080/09640568.2018.1529556" TargetMode="External"/><Relationship Id="rId25" Type="http://schemas.openxmlformats.org/officeDocument/2006/relationships/hyperlink" Target="https://edokmeetings.stockholm.se/welcome-sv/namnder-styrelser/ostermalms-stadsdelsnamnd/mote-2020-12-17/agenda/bilaga-1-program-for-hallbar-stadsutveckling-i-norra-djurgardsstaden-2020pdf?downloadMode=download" TargetMode="External"/><Relationship Id="rId46" Type="http://schemas.openxmlformats.org/officeDocument/2006/relationships/hyperlink" Target="https://doi.org/10.1016/j.cois.2021.02.017" TargetMode="External"/><Relationship Id="rId67" Type="http://schemas.openxmlformats.org/officeDocument/2006/relationships/hyperlink" Target="https://aaa.lrv.lt/uploads/aaa/documents/files/UBR%20priemoniu%20programa.pdf" TargetMode="External"/><Relationship Id="rId116" Type="http://schemas.openxmlformats.org/officeDocument/2006/relationships/hyperlink" Target="https://ec.europa.eu/eip/agriculture/sites/default/files/eip-agri_fg_frost_damage_final_report_2019_en.pdf" TargetMode="External"/><Relationship Id="rId137" Type="http://schemas.openxmlformats.org/officeDocument/2006/relationships/hyperlink" Target="https://epubl.ktu.edu/object/elaba:116914759/" TargetMode="External"/><Relationship Id="rId158" Type="http://schemas.openxmlformats.org/officeDocument/2006/relationships/hyperlink" Target="https://www.aparkai.lt/gamtosmokykla" TargetMode="External"/><Relationship Id="rId20" Type="http://schemas.openxmlformats.org/officeDocument/2006/relationships/hyperlink" Target="https://eur-lex.europa.eu/legal-content/LT/TXT/HTML/?uri=CELEX:52013DC0249&amp;from=EN" TargetMode="External"/><Relationship Id="rId41" Type="http://schemas.openxmlformats.org/officeDocument/2006/relationships/hyperlink" Target="https://food.ec.europa.eu/system/files/2019-03/pesticides_sup_nap_ltu_en.pdf" TargetMode="External"/><Relationship Id="rId62" Type="http://schemas.openxmlformats.org/officeDocument/2006/relationships/hyperlink" Target="https://doi.org/10.3390/su10030869" TargetMode="External"/><Relationship Id="rId83" Type="http://schemas.openxmlformats.org/officeDocument/2006/relationships/hyperlink" Target="https://am.lrv.lt/uploads/am/documents/files/636%20TAR_2010-07-28.pdf" TargetMode="External"/><Relationship Id="rId88" Type="http://schemas.openxmlformats.org/officeDocument/2006/relationships/hyperlink" Target="https://www.researchgate.net/publication/270572048_Green_space_in_compact_cities_the_benefits_and_values_of_urban_ecosystem_services_in_planning" TargetMode="External"/><Relationship Id="rId111" Type="http://schemas.openxmlformats.org/officeDocument/2006/relationships/hyperlink" Target="https://www.eea.europa.eu/publications/nature-based-solutions-in-europe/file" TargetMode="External"/><Relationship Id="rId132" Type="http://schemas.openxmlformats.org/officeDocument/2006/relationships/hyperlink" Target="https://op.europa.eu/en/publication-detail/-/publication/2cdad1c8-e6d5-11e7-9749-01aa75ed71a1/language-en" TargetMode="External"/><Relationship Id="rId153" Type="http://schemas.openxmlformats.org/officeDocument/2006/relationships/hyperlink" Target="https://osp.stat.gov.lt/statistiniu-rodikliu-analize" TargetMode="External"/><Relationship Id="rId174" Type="http://schemas.openxmlformats.org/officeDocument/2006/relationships/hyperlink" Target="https://www.eex.com/en/market-data/environmental-markets/eua-primary-auction-spot-downloa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emf"/></Relationships>
</file>

<file path=word/charts/_rels/chart1.xml.rels><?xml version="1.0" encoding="UTF-8" standalone="yes"?>
<Relationships xmlns="http://schemas.openxmlformats.org/package/2006/relationships"><Relationship Id="rId3" Type="http://schemas.openxmlformats.org/officeDocument/2006/relationships/oleObject" Target="https://smartcontinentcom-my.sharepoint.com/personal/administrator_smartcontinent_com/Documents/SC%20Projects%20Ongoing/0304APMI%20Aplinkos%20ekosistemu%20vertimu/Darbinis/02%20I%20etapo%20ataskaita/TS7/OMS%20rodikliai%20(version%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lzbieta%20Germanovic\Downloads\Nuotek&#371;%20i&#353;leidimas%20savivaldyb&#279;se%2020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lzbieta%20Germanovic\Downloads\Nuotek&#371;%20i&#353;leidimas%20savivaldyb&#279;se%2020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'Table 1'!$B$4</c:f>
              <c:strCache>
                <c:ptCount val="1"/>
                <c:pt idx="0">
                  <c:v>Miško žemės plotas pagal miškų grupes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C2E-4C31-96DB-101D40CC886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C2E-4C31-96DB-101D40CC886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C2E-4C31-96DB-101D40CC886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C2E-4C31-96DB-101D40CC886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C2E-4C31-96DB-101D40CC8864}"/>
              </c:ext>
            </c:extLst>
          </c:dPt>
          <c:dLbls>
            <c:dLbl>
              <c:idx val="0"/>
              <c:layout>
                <c:manualLayout>
                  <c:x val="-5.5555555555555552E-2"/>
                  <c:y val="-0.12037037037037036"/>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C2E-4C31-96DB-101D40CC8864}"/>
                </c:ext>
              </c:extLst>
            </c:dLbl>
            <c:dLbl>
              <c:idx val="1"/>
              <c:layout>
                <c:manualLayout>
                  <c:x val="2.2222222222222119E-2"/>
                  <c:y val="-0.12962962962962965"/>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C2E-4C31-96DB-101D40CC8864}"/>
                </c:ext>
              </c:extLst>
            </c:dLbl>
            <c:dLbl>
              <c:idx val="2"/>
              <c:layout>
                <c:manualLayout>
                  <c:x val="0.10555555555555546"/>
                  <c:y val="-7.8703703703703748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C2E-4C31-96DB-101D40CC8864}"/>
                </c:ext>
              </c:extLst>
            </c:dLbl>
            <c:dLbl>
              <c:idx val="3"/>
              <c:layout>
                <c:manualLayout>
                  <c:x val="0.14166666666666666"/>
                  <c:y val="-1.8518518518518476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C2E-4C31-96DB-101D40CC8864}"/>
                </c:ext>
              </c:extLst>
            </c:dLbl>
            <c:dLbl>
              <c:idx val="4"/>
              <c:layout>
                <c:manualLayout>
                  <c:x val="-0.15833333333333333"/>
                  <c:y val="-4.6296296296297144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C2E-4C31-96DB-101D40CC886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venir Next"/>
                    <a:ea typeface="+mn-ea"/>
                    <a:cs typeface="+mn-cs"/>
                  </a:defRPr>
                </a:pPr>
                <a:endParaRPr lang="lt-LT"/>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'Table 1'!$B$5:$B$9</c:f>
              <c:strCache>
                <c:ptCount val="5"/>
                <c:pt idx="0">
                  <c:v>I rupė</c:v>
                </c:pt>
                <c:pt idx="1">
                  <c:v>IIA grupė</c:v>
                </c:pt>
                <c:pt idx="2">
                  <c:v>IIB grupė</c:v>
                </c:pt>
                <c:pt idx="3">
                  <c:v>III grupė</c:v>
                </c:pt>
                <c:pt idx="4">
                  <c:v>IV grupė</c:v>
                </c:pt>
              </c:strCache>
            </c:strRef>
          </c:cat>
          <c:val>
            <c:numRef>
              <c:f>'Table 1'!$M$5:$M$9</c:f>
              <c:numCache>
                <c:formatCode>General</c:formatCode>
                <c:ptCount val="5"/>
                <c:pt idx="0">
                  <c:v>27.3</c:v>
                </c:pt>
                <c:pt idx="1">
                  <c:v>195.5</c:v>
                </c:pt>
                <c:pt idx="2">
                  <c:v>56.1</c:v>
                </c:pt>
                <c:pt idx="3" formatCode="0.00">
                  <c:v>273.89999999999998</c:v>
                </c:pt>
                <c:pt idx="4">
                  <c:v>1649.5</c:v>
                </c:pt>
              </c:numCache>
            </c:numRef>
          </c:val>
          <c:extLst>
            <c:ext xmlns:c16="http://schemas.microsoft.com/office/drawing/2014/chart" uri="{C3380CC4-5D6E-409C-BE32-E72D297353CC}">
              <c16:uniqueId val="{0000000A-3C2E-4C31-96DB-101D40CC8864}"/>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venir Nex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venir Next"/>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lt-LT" sz="900" b="1"/>
              <a:t>Buitinės, gamybinės ir komunalinės nuotekos</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manualLayout>
          <c:layoutTarget val="inner"/>
          <c:xMode val="edge"/>
          <c:yMode val="edge"/>
          <c:x val="0.26446020301679157"/>
          <c:y val="0.26782905444670052"/>
          <c:w val="0.44177666797674386"/>
          <c:h val="0.60375711636457086"/>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D1B-46ED-97BE-90178D51CFB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D1B-46ED-97BE-90178D51CFB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D1B-46ED-97BE-90178D51CFBA}"/>
              </c:ext>
            </c:extLst>
          </c:dPt>
          <c:dLbls>
            <c:dLbl>
              <c:idx val="0"/>
              <c:layout>
                <c:manualLayout>
                  <c:x val="0.18611111111111112"/>
                  <c:y val="9.2592592592591737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D1B-46ED-97BE-90178D51CFBA}"/>
                </c:ext>
              </c:extLst>
            </c:dLbl>
            <c:dLbl>
              <c:idx val="1"/>
              <c:layout>
                <c:manualLayout>
                  <c:x val="-0.18611111111111112"/>
                  <c:y val="-2.314814814814816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D1B-46ED-97BE-90178D51CFBA}"/>
                </c:ext>
              </c:extLst>
            </c:dLbl>
            <c:dLbl>
              <c:idx val="2"/>
              <c:layout>
                <c:manualLayout>
                  <c:x val="0.3184117798528196"/>
                  <c:y val="-4.767518585316500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D1B-46ED-97BE-90178D51CFB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'2020'!$D$5:$F$5</c:f>
              <c:strCache>
                <c:ptCount val="3"/>
                <c:pt idx="0">
                  <c:v>išvalytų iki nustatytų normų</c:v>
                </c:pt>
                <c:pt idx="1">
                  <c:v>nepakankamai išvalytų</c:v>
                </c:pt>
                <c:pt idx="2">
                  <c:v>užterštų be valymo</c:v>
                </c:pt>
              </c:strCache>
            </c:strRef>
          </c:cat>
          <c:val>
            <c:numRef>
              <c:f>'2020'!$D$78:$F$78</c:f>
              <c:numCache>
                <c:formatCode>General</c:formatCode>
                <c:ptCount val="3"/>
                <c:pt idx="0">
                  <c:v>124966.23699999999</c:v>
                </c:pt>
                <c:pt idx="1">
                  <c:v>45657.789000000004</c:v>
                </c:pt>
                <c:pt idx="2">
                  <c:v>3288.174</c:v>
                </c:pt>
              </c:numCache>
            </c:numRef>
          </c:val>
          <c:extLst>
            <c:ext xmlns:c16="http://schemas.microsoft.com/office/drawing/2014/chart" uri="{C3380CC4-5D6E-409C-BE32-E72D297353CC}">
              <c16:uniqueId val="{00000006-3D1B-46ED-97BE-90178D51CFBA}"/>
            </c:ext>
          </c:extLst>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lt-LT" sz="900" b="1"/>
              <a:t>Paviršinės nuotekos</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manualLayout>
          <c:layoutTarget val="inner"/>
          <c:xMode val="edge"/>
          <c:yMode val="edge"/>
          <c:x val="0.28634515565072438"/>
          <c:y val="0.26676915312078192"/>
          <c:w val="0.44882465745998618"/>
          <c:h val="0.6133892995807162"/>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A3E-4E67-BD64-3249B924B1C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A3E-4E67-BD64-3249B924B1C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A3E-4E67-BD64-3249B924B1CA}"/>
              </c:ext>
            </c:extLst>
          </c:dPt>
          <c:dLbls>
            <c:dLbl>
              <c:idx val="0"/>
              <c:layout>
                <c:manualLayout>
                  <c:x val="0.18055555555555555"/>
                  <c:y val="-8.796296296296300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A3E-4E67-BD64-3249B924B1CA}"/>
                </c:ext>
              </c:extLst>
            </c:dLbl>
            <c:dLbl>
              <c:idx val="1"/>
              <c:layout>
                <c:manualLayout>
                  <c:x val="0.22499999999999989"/>
                  <c:y val="6.018518518518509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A3E-4E67-BD64-3249B924B1CA}"/>
                </c:ext>
              </c:extLst>
            </c:dLbl>
            <c:dLbl>
              <c:idx val="2"/>
              <c:layout>
                <c:manualLayout>
                  <c:x val="-0.15555555555555556"/>
                  <c:y val="-5.555555555555555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A3E-4E67-BD64-3249B924B1C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'2020'!$I$5:$K$5</c:f>
              <c:numCache>
                <c:formatCode>General</c:formatCode>
                <c:ptCount val="3"/>
              </c:numCache>
            </c:numRef>
          </c:cat>
          <c:val>
            <c:numRef>
              <c:f>'2020'!$I$78:$K$78</c:f>
              <c:numCache>
                <c:formatCode>General</c:formatCode>
                <c:ptCount val="3"/>
                <c:pt idx="0">
                  <c:v>8505.0859999999993</c:v>
                </c:pt>
                <c:pt idx="1">
                  <c:v>3008.39</c:v>
                </c:pt>
                <c:pt idx="2">
                  <c:v>10042.369000000001</c:v>
                </c:pt>
              </c:numCache>
            </c:numRef>
          </c:val>
          <c:extLst>
            <c:ext xmlns:c16="http://schemas.microsoft.com/office/drawing/2014/chart" uri="{C3380CC4-5D6E-409C-BE32-E72D297353CC}">
              <c16:uniqueId val="{00000006-FA3E-4E67-BD64-3249B924B1CA}"/>
            </c:ext>
          </c:extLst>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Kaina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Žalioji infrastruktūra</c:v>
                </c:pt>
                <c:pt idx="1">
                  <c:v>Pilkoji infrastruktūra</c:v>
                </c:pt>
                <c:pt idx="2">
                  <c:v>Žalioji paversta pilkąja</c:v>
                </c:pt>
              </c:strCache>
            </c:strRef>
          </c:cat>
          <c:val>
            <c:numRef>
              <c:f>Sheet1!$B$2:$B$4</c:f>
              <c:numCache>
                <c:formatCode>#,##0.0</c:formatCode>
                <c:ptCount val="3"/>
                <c:pt idx="0">
                  <c:v>6093676.2000000002</c:v>
                </c:pt>
                <c:pt idx="1">
                  <c:v>12982478.858999999</c:v>
                </c:pt>
                <c:pt idx="2">
                  <c:v>21754424.033999998</c:v>
                </c:pt>
              </c:numCache>
            </c:numRef>
          </c:val>
          <c:extLst>
            <c:ext xmlns:c16="http://schemas.microsoft.com/office/drawing/2014/chart" uri="{C3380CC4-5D6E-409C-BE32-E72D297353CC}">
              <c16:uniqueId val="{00000000-CBD5-4195-8335-30A1416BC8C3}"/>
            </c:ext>
          </c:extLst>
        </c:ser>
        <c:dLbls>
          <c:dLblPos val="outEnd"/>
          <c:showLegendKey val="0"/>
          <c:showVal val="1"/>
          <c:showCatName val="0"/>
          <c:showSerName val="0"/>
          <c:showPercent val="0"/>
          <c:showBubbleSize val="0"/>
        </c:dLbls>
        <c:gapWidth val="219"/>
        <c:overlap val="-27"/>
        <c:axId val="1237797328"/>
        <c:axId val="1237798968"/>
      </c:barChart>
      <c:catAx>
        <c:axId val="123779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237798968"/>
        <c:crosses val="autoZero"/>
        <c:auto val="1"/>
        <c:lblAlgn val="ctr"/>
        <c:lblOffset val="100"/>
        <c:noMultiLvlLbl val="0"/>
      </c:catAx>
      <c:valAx>
        <c:axId val="1237798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Nuotekų</a:t>
                </a:r>
                <a:r>
                  <a:rPr lang="lt-LT" baseline="0"/>
                  <a:t> išvalymo kaina, mln. Eur</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237797328"/>
        <c:crosses val="autoZero"/>
        <c:crossBetween val="between"/>
        <c:dispUnits>
          <c:builtInUnit val="millions"/>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2020</c:v>
                </c:pt>
              </c:strCache>
            </c:strRef>
          </c:tx>
          <c:spPr>
            <a:solidFill>
              <a:schemeClr val="accent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Miškai</c:v>
                </c:pt>
                <c:pt idx="1">
                  <c:v>Pievos</c:v>
                </c:pt>
              </c:strCache>
            </c:strRef>
          </c:cat>
          <c:val>
            <c:numRef>
              <c:f>Sheet1!$B$2:$B$3</c:f>
              <c:numCache>
                <c:formatCode>General</c:formatCode>
                <c:ptCount val="2"/>
                <c:pt idx="0">
                  <c:v>158762592</c:v>
                </c:pt>
                <c:pt idx="1">
                  <c:v>18426096</c:v>
                </c:pt>
              </c:numCache>
            </c:numRef>
          </c:val>
          <c:extLst>
            <c:ext xmlns:c16="http://schemas.microsoft.com/office/drawing/2014/chart" uri="{C3380CC4-5D6E-409C-BE32-E72D297353CC}">
              <c16:uniqueId val="{00000000-19CC-44F0-834D-46DA33C6E7F6}"/>
            </c:ext>
          </c:extLst>
        </c:ser>
        <c:ser>
          <c:idx val="1"/>
          <c:order val="1"/>
          <c:tx>
            <c:strRef>
              <c:f>Sheet1!$C$1</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Miškai</c:v>
                </c:pt>
                <c:pt idx="1">
                  <c:v>Pievos</c:v>
                </c:pt>
              </c:strCache>
            </c:strRef>
          </c:cat>
          <c:val>
            <c:numRef>
              <c:f>Sheet1!$C$2:$C$3</c:f>
              <c:numCache>
                <c:formatCode>#,##0.0</c:formatCode>
                <c:ptCount val="2"/>
                <c:pt idx="0">
                  <c:v>564683778</c:v>
                </c:pt>
                <c:pt idx="1">
                  <c:v>65537588.999999993</c:v>
                </c:pt>
              </c:numCache>
            </c:numRef>
          </c:val>
          <c:extLst>
            <c:ext xmlns:c16="http://schemas.microsoft.com/office/drawing/2014/chart" uri="{C3380CC4-5D6E-409C-BE32-E72D297353CC}">
              <c16:uniqueId val="{00000001-19CC-44F0-834D-46DA33C6E7F6}"/>
            </c:ext>
          </c:extLst>
        </c:ser>
        <c:dLbls>
          <c:dLblPos val="outEnd"/>
          <c:showLegendKey val="0"/>
          <c:showVal val="1"/>
          <c:showCatName val="0"/>
          <c:showSerName val="0"/>
          <c:showPercent val="0"/>
          <c:showBubbleSize val="0"/>
        </c:dLbls>
        <c:gapWidth val="219"/>
        <c:overlap val="-27"/>
        <c:axId val="88291687"/>
        <c:axId val="88288735"/>
      </c:barChart>
      <c:catAx>
        <c:axId val="88291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8288735"/>
        <c:crosses val="autoZero"/>
        <c:auto val="1"/>
        <c:lblAlgn val="ctr"/>
        <c:lblOffset val="100"/>
        <c:noMultiLvlLbl val="0"/>
      </c:catAx>
      <c:valAx>
        <c:axId val="882887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CO</a:t>
                </a:r>
                <a:r>
                  <a:rPr lang="lt-LT" baseline="-25000"/>
                  <a:t>2</a:t>
                </a:r>
                <a:r>
                  <a:rPr lang="lt-LT" baseline="0"/>
                  <a:t> vertė, mln. Eur</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8291687"/>
        <c:crosses val="autoZero"/>
        <c:crossBetween val="between"/>
        <c:dispUnits>
          <c:builtInUnit val="million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Smart_Continent_03">
      <a:dk1>
        <a:srgbClr val="2C3834"/>
      </a:dk1>
      <a:lt1>
        <a:srgbClr val="FEFFFE"/>
      </a:lt1>
      <a:dk2>
        <a:srgbClr val="1F7B61"/>
      </a:dk2>
      <a:lt2>
        <a:srgbClr val="FFFFFF"/>
      </a:lt2>
      <a:accent1>
        <a:srgbClr val="1F7B61"/>
      </a:accent1>
      <a:accent2>
        <a:srgbClr val="64D7B8"/>
      </a:accent2>
      <a:accent3>
        <a:srgbClr val="A5E8D6"/>
      </a:accent3>
      <a:accent4>
        <a:srgbClr val="2FBB95"/>
      </a:accent4>
      <a:accent5>
        <a:srgbClr val="279A7B"/>
      </a:accent5>
      <a:accent6>
        <a:srgbClr val="2C3834"/>
      </a:accent6>
      <a:hlink>
        <a:srgbClr val="2FBB95"/>
      </a:hlink>
      <a:folHlink>
        <a:srgbClr val="708E8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5"/>
        </a:solidFill>
        <a:ln w="25400" cap="flat" cmpd="sng" algn="ctr">
          <a:noFill/>
          <a:prstDash val="solid"/>
        </a:ln>
        <a:effectLst/>
      </a:spPr>
      <a:bodyPr rot="0" spcFirstLastPara="0" vertOverflow="overflow" horzOverflow="overflow" vert="horz" wrap="square" lIns="36000" tIns="36000" rIns="36000" bIns="36000" numCol="1" spcCol="0" rtlCol="0" fromWordArt="0" anchor="ctr" anchorCtr="0" forceAA="0" compatLnSpc="1">
        <a:prstTxWarp prst="textNoShape">
          <a:avLst/>
        </a:prstTxWarp>
        <a:noAutofit/>
      </a:bodyPr>
      <a:lstStyle/>
    </a:spDef>
    <a:txDef>
      <a:spPr>
        <a:solidFill>
          <a:sysClr val="window" lastClr="FFFFFF"/>
        </a:solidFill>
        <a:ln w="6350">
          <a:noFill/>
        </a:ln>
      </a:spPr>
      <a:bodyPr rot="0" spcFirstLastPara="0" vertOverflow="overflow" horzOverflow="overflow" vert="horz" wrap="square" lIns="36000" tIns="36000" rIns="36000" bIns="3600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691838F7040B499D47AFAC689A00DD" ma:contentTypeVersion="9" ma:contentTypeDescription="Create a new document." ma:contentTypeScope="" ma:versionID="2cc2992be754fcef3e4f04e16035b488">
  <xsd:schema xmlns:xsd="http://www.w3.org/2001/XMLSchema" xmlns:xs="http://www.w3.org/2001/XMLSchema" xmlns:p="http://schemas.microsoft.com/office/2006/metadata/properties" xmlns:ns3="eeba9c80-9534-4269-a87c-0102b6720379" xmlns:ns4="ca2ab37a-0e8b-4432-a7b3-53ec6ad982bc" targetNamespace="http://schemas.microsoft.com/office/2006/metadata/properties" ma:root="true" ma:fieldsID="771b20545f7429680b0543c72bb88788" ns3:_="" ns4:_="">
    <xsd:import namespace="eeba9c80-9534-4269-a87c-0102b6720379"/>
    <xsd:import namespace="ca2ab37a-0e8b-4432-a7b3-53ec6ad982b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ba9c80-9534-4269-a87c-0102b67203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2ab37a-0e8b-4432-a7b3-53ec6ad982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4E00193-2C56-416D-8946-7AC7ADCFBD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ba9c80-9534-4269-a87c-0102b6720379"/>
    <ds:schemaRef ds:uri="ca2ab37a-0e8b-4432-a7b3-53ec6ad982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47FFD1-4804-A449-A71B-2337F7BA2353}">
  <ds:schemaRefs>
    <ds:schemaRef ds:uri="http://schemas.openxmlformats.org/officeDocument/2006/bibliography"/>
  </ds:schemaRefs>
</ds:datastoreItem>
</file>

<file path=customXml/itemProps3.xml><?xml version="1.0" encoding="utf-8"?>
<ds:datastoreItem xmlns:ds="http://schemas.openxmlformats.org/officeDocument/2006/customXml" ds:itemID="{373B6E0C-F09A-4B0E-ACAF-0E9877328FC1}">
  <ds:schemaRefs>
    <ds:schemaRef ds:uri="http://schemas.microsoft.com/sharepoint/v3/contenttype/forms"/>
  </ds:schemaRefs>
</ds:datastoreItem>
</file>

<file path=customXml/itemProps4.xml><?xml version="1.0" encoding="utf-8"?>
<ds:datastoreItem xmlns:ds="http://schemas.openxmlformats.org/officeDocument/2006/customXml" ds:itemID="{1907DF83-8D77-4918-B13B-A7646726541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254552</Words>
  <Characters>145096</Characters>
  <Application>Microsoft Office Word</Application>
  <DocSecurity>4</DocSecurity>
  <Lines>1209</Lines>
  <Paragraphs>797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398851</CharactersWithSpaces>
  <SharedDoc>false</SharedDoc>
  <HLinks>
    <vt:vector size="2496" baseType="variant">
      <vt:variant>
        <vt:i4>589923</vt:i4>
      </vt:variant>
      <vt:variant>
        <vt:i4>1092</vt:i4>
      </vt:variant>
      <vt:variant>
        <vt:i4>0</vt:i4>
      </vt:variant>
      <vt:variant>
        <vt:i4>5</vt:i4>
      </vt:variant>
      <vt:variant>
        <vt:lpwstr>https://www.zuvintas.lt/media/images/Zuvinto_BRD_paslaugu_ikainiai_su_nuolaidomis.pdf</vt:lpwstr>
      </vt:variant>
      <vt:variant>
        <vt:lpwstr/>
      </vt:variant>
      <vt:variant>
        <vt:i4>3473456</vt:i4>
      </vt:variant>
      <vt:variant>
        <vt:i4>1089</vt:i4>
      </vt:variant>
      <vt:variant>
        <vt:i4>0</vt:i4>
      </vt:variant>
      <vt:variant>
        <vt:i4>5</vt:i4>
      </vt:variant>
      <vt:variant>
        <vt:lpwstr>http://kurklt.lt/projektai/zalioji-infrastruktura/</vt:lpwstr>
      </vt:variant>
      <vt:variant>
        <vt:lpwstr/>
      </vt:variant>
      <vt:variant>
        <vt:i4>20185125</vt:i4>
      </vt:variant>
      <vt:variant>
        <vt:i4>1086</vt:i4>
      </vt:variant>
      <vt:variant>
        <vt:i4>0</vt:i4>
      </vt:variant>
      <vt:variant>
        <vt:i4>5</vt:i4>
      </vt:variant>
      <vt:variant>
        <vt:lpwstr>http://kurklt.lt/wp-content/uploads/2020/10/201230_ESAMOS-SITUACIJOS-ANALIZĖ.pdf</vt:lpwstr>
      </vt:variant>
      <vt:variant>
        <vt:lpwstr/>
      </vt:variant>
      <vt:variant>
        <vt:i4>786511</vt:i4>
      </vt:variant>
      <vt:variant>
        <vt:i4>1083</vt:i4>
      </vt:variant>
      <vt:variant>
        <vt:i4>0</vt:i4>
      </vt:variant>
      <vt:variant>
        <vt:i4>5</vt:i4>
      </vt:variant>
      <vt:variant>
        <vt:lpwstr>http://zagaresrp.am.lt/VI/files/0.311655001646835744.pdf</vt:lpwstr>
      </vt:variant>
      <vt:variant>
        <vt:lpwstr/>
      </vt:variant>
      <vt:variant>
        <vt:i4>262160</vt:i4>
      </vt:variant>
      <vt:variant>
        <vt:i4>1080</vt:i4>
      </vt:variant>
      <vt:variant>
        <vt:i4>0</vt:i4>
      </vt:variant>
      <vt:variant>
        <vt:i4>5</vt:i4>
      </vt:variant>
      <vt:variant>
        <vt:lpwstr>https://doi.org/10.1038/s41559-018-0490-x</vt:lpwstr>
      </vt:variant>
      <vt:variant>
        <vt:lpwstr/>
      </vt:variant>
      <vt:variant>
        <vt:i4>6094865</vt:i4>
      </vt:variant>
      <vt:variant>
        <vt:i4>1077</vt:i4>
      </vt:variant>
      <vt:variant>
        <vt:i4>0</vt:i4>
      </vt:variant>
      <vt:variant>
        <vt:i4>5</vt:i4>
      </vt:variant>
      <vt:variant>
        <vt:lpwstr>https://www.mdba.gov.au/issues-murray-darling-basin/water-for-environment</vt:lpwstr>
      </vt:variant>
      <vt:variant>
        <vt:lpwstr/>
      </vt:variant>
      <vt:variant>
        <vt:i4>6815776</vt:i4>
      </vt:variant>
      <vt:variant>
        <vt:i4>1074</vt:i4>
      </vt:variant>
      <vt:variant>
        <vt:i4>0</vt:i4>
      </vt:variant>
      <vt:variant>
        <vt:i4>5</vt:i4>
      </vt:variant>
      <vt:variant>
        <vt:lpwstr>https://www.mdba.gov.au/about-basin/water-for-first-nations-people</vt:lpwstr>
      </vt:variant>
      <vt:variant>
        <vt:lpwstr/>
      </vt:variant>
      <vt:variant>
        <vt:i4>8192038</vt:i4>
      </vt:variant>
      <vt:variant>
        <vt:i4>1071</vt:i4>
      </vt:variant>
      <vt:variant>
        <vt:i4>0</vt:i4>
      </vt:variant>
      <vt:variant>
        <vt:i4>5</vt:i4>
      </vt:variant>
      <vt:variant>
        <vt:lpwstr>https://www.legislation.gov.au/Details/C2021C00539</vt:lpwstr>
      </vt:variant>
      <vt:variant>
        <vt:lpwstr/>
      </vt:variant>
      <vt:variant>
        <vt:i4>262222</vt:i4>
      </vt:variant>
      <vt:variant>
        <vt:i4>1068</vt:i4>
      </vt:variant>
      <vt:variant>
        <vt:i4>0</vt:i4>
      </vt:variant>
      <vt:variant>
        <vt:i4>5</vt:i4>
      </vt:variant>
      <vt:variant>
        <vt:lpwstr>https://ignitis.lt/lt/elektros-kainos</vt:lpwstr>
      </vt:variant>
      <vt:variant>
        <vt:lpwstr/>
      </vt:variant>
      <vt:variant>
        <vt:i4>6291559</vt:i4>
      </vt:variant>
      <vt:variant>
        <vt:i4>1065</vt:i4>
      </vt:variant>
      <vt:variant>
        <vt:i4>0</vt:i4>
      </vt:variant>
      <vt:variant>
        <vt:i4>5</vt:i4>
      </vt:variant>
      <vt:variant>
        <vt:lpwstr>https://vilnius.lt/lt/2021/12/08/ilnius-sustiprino-zaliausio-miesto-europoje-statusa-taikosi-pirmauti-ir-pasaulyje/</vt:lpwstr>
      </vt:variant>
      <vt:variant>
        <vt:lpwstr/>
      </vt:variant>
      <vt:variant>
        <vt:i4>2424886</vt:i4>
      </vt:variant>
      <vt:variant>
        <vt:i4>1062</vt:i4>
      </vt:variant>
      <vt:variant>
        <vt:i4>0</vt:i4>
      </vt:variant>
      <vt:variant>
        <vt:i4>5</vt:i4>
      </vt:variant>
      <vt:variant>
        <vt:lpwstr>https://doi.org/10.1016/j.agee.2015.05.013</vt:lpwstr>
      </vt:variant>
      <vt:variant>
        <vt:lpwstr/>
      </vt:variant>
      <vt:variant>
        <vt:i4>1114118</vt:i4>
      </vt:variant>
      <vt:variant>
        <vt:i4>1059</vt:i4>
      </vt:variant>
      <vt:variant>
        <vt:i4>0</vt:i4>
      </vt:variant>
      <vt:variant>
        <vt:i4>5</vt:i4>
      </vt:variant>
      <vt:variant>
        <vt:lpwstr>http://mokslolietuva.lt/2015/06/vieno-isradimo-istorija/</vt:lpwstr>
      </vt:variant>
      <vt:variant>
        <vt:lpwstr/>
      </vt:variant>
      <vt:variant>
        <vt:i4>2621496</vt:i4>
      </vt:variant>
      <vt:variant>
        <vt:i4>1056</vt:i4>
      </vt:variant>
      <vt:variant>
        <vt:i4>0</vt:i4>
      </vt:variant>
      <vt:variant>
        <vt:i4>5</vt:i4>
      </vt:variant>
      <vt:variant>
        <vt:lpwstr>https://www.valueinhealthjournal.com/article/S1098-3015(18)32168-5/fulltext</vt:lpwstr>
      </vt:variant>
      <vt:variant>
        <vt:lpwstr/>
      </vt:variant>
      <vt:variant>
        <vt:i4>6225943</vt:i4>
      </vt:variant>
      <vt:variant>
        <vt:i4>1053</vt:i4>
      </vt:variant>
      <vt:variant>
        <vt:i4>0</vt:i4>
      </vt:variant>
      <vt:variant>
        <vt:i4>5</vt:i4>
      </vt:variant>
      <vt:variant>
        <vt:lpwstr>https://varniurp.lrv.lt/uploads/varniurp/documents/files/ikainiai.pdf</vt:lpwstr>
      </vt:variant>
      <vt:variant>
        <vt:lpwstr/>
      </vt:variant>
      <vt:variant>
        <vt:i4>2883697</vt:i4>
      </vt:variant>
      <vt:variant>
        <vt:i4>1050</vt:i4>
      </vt:variant>
      <vt:variant>
        <vt:i4>0</vt:i4>
      </vt:variant>
      <vt:variant>
        <vt:i4>5</vt:i4>
      </vt:variant>
      <vt:variant>
        <vt:lpwstr>https://wwfeu.awsassets.panda.org/downloads/investing_in_nature_for_resilience__wwf_briefing_.pdf</vt:lpwstr>
      </vt:variant>
      <vt:variant>
        <vt:lpwstr/>
      </vt:variant>
      <vt:variant>
        <vt:i4>4325408</vt:i4>
      </vt:variant>
      <vt:variant>
        <vt:i4>1047</vt:i4>
      </vt:variant>
      <vt:variant>
        <vt:i4>0</vt:i4>
      </vt:variant>
      <vt:variant>
        <vt:i4>5</vt:i4>
      </vt:variant>
      <vt:variant>
        <vt:lpwstr>https://www.iucn.org/sites/dev/files/import/downloads/urbes_factsheet_03_web_23_05_2013_1.pdf</vt:lpwstr>
      </vt:variant>
      <vt:variant>
        <vt:lpwstr/>
      </vt:variant>
      <vt:variant>
        <vt:i4>5898263</vt:i4>
      </vt:variant>
      <vt:variant>
        <vt:i4>1044</vt:i4>
      </vt:variant>
      <vt:variant>
        <vt:i4>0</vt:i4>
      </vt:variant>
      <vt:variant>
        <vt:i4>5</vt:i4>
      </vt:variant>
      <vt:variant>
        <vt:lpwstr>https://www.nma.lt/index.php/parama/nacionalinemis-lesomis-finansuojamos-priemones/valstybes-paramos-priemones/8922</vt:lpwstr>
      </vt:variant>
      <vt:variant>
        <vt:lpwstr>res</vt:lpwstr>
      </vt:variant>
      <vt:variant>
        <vt:i4>6291580</vt:i4>
      </vt:variant>
      <vt:variant>
        <vt:i4>1041</vt:i4>
      </vt:variant>
      <vt:variant>
        <vt:i4>0</vt:i4>
      </vt:variant>
      <vt:variant>
        <vt:i4>5</vt:i4>
      </vt:variant>
      <vt:variant>
        <vt:lpwstr>https://www.upplandsvasby.se/download/18.4a3462da15f4d86bb802573/1513245744851/Utvecklingsplan f%C3%B6r ekosystemtj%C3%A4nster.pdf</vt:lpwstr>
      </vt:variant>
      <vt:variant>
        <vt:lpwstr/>
      </vt:variant>
      <vt:variant>
        <vt:i4>5767253</vt:i4>
      </vt:variant>
      <vt:variant>
        <vt:i4>1038</vt:i4>
      </vt:variant>
      <vt:variant>
        <vt:i4>0</vt:i4>
      </vt:variant>
      <vt:variant>
        <vt:i4>5</vt:i4>
      </vt:variant>
      <vt:variant>
        <vt:lpwstr>https://nespguidebook.com/assessment-framework/using-benefit-relevant-indicators-in-decision-making/</vt:lpwstr>
      </vt:variant>
      <vt:variant>
        <vt:lpwstr/>
      </vt:variant>
      <vt:variant>
        <vt:i4>6684780</vt:i4>
      </vt:variant>
      <vt:variant>
        <vt:i4>1035</vt:i4>
      </vt:variant>
      <vt:variant>
        <vt:i4>0</vt:i4>
      </vt:variant>
      <vt:variant>
        <vt:i4>5</vt:i4>
      </vt:variant>
      <vt:variant>
        <vt:lpwstr>https://royalsocietypublishing.org/doi/10.1098/rspb.2018.0971</vt:lpwstr>
      </vt:variant>
      <vt:variant>
        <vt:lpwstr>RSPB20180971C13</vt:lpwstr>
      </vt:variant>
      <vt:variant>
        <vt:i4>8323135</vt:i4>
      </vt:variant>
      <vt:variant>
        <vt:i4>1032</vt:i4>
      </vt:variant>
      <vt:variant>
        <vt:i4>0</vt:i4>
      </vt:variant>
      <vt:variant>
        <vt:i4>5</vt:i4>
      </vt:variant>
      <vt:variant>
        <vt:lpwstr>https://fireshed-scenario-investment-planning-usfs.hub.arcgis.com/</vt:lpwstr>
      </vt:variant>
      <vt:variant>
        <vt:lpwstr/>
      </vt:variant>
      <vt:variant>
        <vt:i4>458773</vt:i4>
      </vt:variant>
      <vt:variant>
        <vt:i4>1029</vt:i4>
      </vt:variant>
      <vt:variant>
        <vt:i4>0</vt:i4>
      </vt:variant>
      <vt:variant>
        <vt:i4>5</vt:i4>
      </vt:variant>
      <vt:variant>
        <vt:lpwstr>https://nespguidebook.com/assessment-framework/alternative-matrices-and-maps/</vt:lpwstr>
      </vt:variant>
      <vt:variant>
        <vt:lpwstr/>
      </vt:variant>
      <vt:variant>
        <vt:i4>1572943</vt:i4>
      </vt:variant>
      <vt:variant>
        <vt:i4>1026</vt:i4>
      </vt:variant>
      <vt:variant>
        <vt:i4>0</vt:i4>
      </vt:variant>
      <vt:variant>
        <vt:i4>5</vt:i4>
      </vt:variant>
      <vt:variant>
        <vt:lpwstr>http://mokslozurnalai.lmaleidykla.lt/publ/1392-1096/2002/1/G-011.pdf</vt:lpwstr>
      </vt:variant>
      <vt:variant>
        <vt:lpwstr/>
      </vt:variant>
      <vt:variant>
        <vt:i4>1245190</vt:i4>
      </vt:variant>
      <vt:variant>
        <vt:i4>1023</vt:i4>
      </vt:variant>
      <vt:variant>
        <vt:i4>0</vt:i4>
      </vt:variant>
      <vt:variant>
        <vt:i4>5</vt:i4>
      </vt:variant>
      <vt:variant>
        <vt:lpwstr>https://ligoniukasa.lrv.lt/lt/veiklos-sritys/gydymo-istaigoms-ir-partneriams/kompensuojamuju-paslaugu-kainos/sveikatos-prieziuros-paslaugu-bazines-kainos</vt:lpwstr>
      </vt:variant>
      <vt:variant>
        <vt:lpwstr/>
      </vt:variant>
      <vt:variant>
        <vt:i4>1703958</vt:i4>
      </vt:variant>
      <vt:variant>
        <vt:i4>1020</vt:i4>
      </vt:variant>
      <vt:variant>
        <vt:i4>0</vt:i4>
      </vt:variant>
      <vt:variant>
        <vt:i4>5</vt:i4>
      </vt:variant>
      <vt:variant>
        <vt:lpwstr>https://www.researchgate.net/publication/341250798_Study_Report_on_Ecosystem_Services_of_Haringvliet_Wetland_Submitted_by</vt:lpwstr>
      </vt:variant>
      <vt:variant>
        <vt:lpwstr/>
      </vt:variant>
      <vt:variant>
        <vt:i4>4915308</vt:i4>
      </vt:variant>
      <vt:variant>
        <vt:i4>1017</vt:i4>
      </vt:variant>
      <vt:variant>
        <vt:i4>0</vt:i4>
      </vt:variant>
      <vt:variant>
        <vt:i4>5</vt:i4>
      </vt:variant>
      <vt:variant>
        <vt:lpwstr>https://ec.europa.eu/food/plants/pesticides/approval-active-substances/renewal-approval/neonicotinoids_en</vt:lpwstr>
      </vt:variant>
      <vt:variant>
        <vt:lpwstr/>
      </vt:variant>
      <vt:variant>
        <vt:i4>3997811</vt:i4>
      </vt:variant>
      <vt:variant>
        <vt:i4>1014</vt:i4>
      </vt:variant>
      <vt:variant>
        <vt:i4>0</vt:i4>
      </vt:variant>
      <vt:variant>
        <vt:i4>5</vt:i4>
      </vt:variant>
      <vt:variant>
        <vt:lpwstr>https://doi.org/10.1111/1365-2664.12016</vt:lpwstr>
      </vt:variant>
      <vt:variant>
        <vt:lpwstr/>
      </vt:variant>
      <vt:variant>
        <vt:i4>5963776</vt:i4>
      </vt:variant>
      <vt:variant>
        <vt:i4>1011</vt:i4>
      </vt:variant>
      <vt:variant>
        <vt:i4>0</vt:i4>
      </vt:variant>
      <vt:variant>
        <vt:i4>5</vt:i4>
      </vt:variant>
      <vt:variant>
        <vt:lpwstr>https://www.sirveta.lt/index.php/teikiamos-paslaugos/edukacines-programos</vt:lpwstr>
      </vt:variant>
      <vt:variant>
        <vt:lpwstr/>
      </vt:variant>
      <vt:variant>
        <vt:i4>917515</vt:i4>
      </vt:variant>
      <vt:variant>
        <vt:i4>1008</vt:i4>
      </vt:variant>
      <vt:variant>
        <vt:i4>0</vt:i4>
      </vt:variant>
      <vt:variant>
        <vt:i4>5</vt:i4>
      </vt:variant>
      <vt:variant>
        <vt:lpwstr>https://link.springer.com/article/10.1007/s00267-021-01559-7</vt:lpwstr>
      </vt:variant>
      <vt:variant>
        <vt:lpwstr/>
      </vt:variant>
      <vt:variant>
        <vt:i4>6357091</vt:i4>
      </vt:variant>
      <vt:variant>
        <vt:i4>1005</vt:i4>
      </vt:variant>
      <vt:variant>
        <vt:i4>0</vt:i4>
      </vt:variant>
      <vt:variant>
        <vt:i4>5</vt:i4>
      </vt:variant>
      <vt:variant>
        <vt:lpwstr>https://www.nature.com/articles/s41467-021-26768-w.pdf</vt:lpwstr>
      </vt:variant>
      <vt:variant>
        <vt:lpwstr/>
      </vt:variant>
      <vt:variant>
        <vt:i4>2555955</vt:i4>
      </vt:variant>
      <vt:variant>
        <vt:i4>1002</vt:i4>
      </vt:variant>
      <vt:variant>
        <vt:i4>0</vt:i4>
      </vt:variant>
      <vt:variant>
        <vt:i4>5</vt:i4>
      </vt:variant>
      <vt:variant>
        <vt:lpwstr>https://doi.org/10.1016/j.ecolecon.2015.03.007</vt:lpwstr>
      </vt:variant>
      <vt:variant>
        <vt:lpwstr/>
      </vt:variant>
      <vt:variant>
        <vt:i4>2752561</vt:i4>
      </vt:variant>
      <vt:variant>
        <vt:i4>999</vt:i4>
      </vt:variant>
      <vt:variant>
        <vt:i4>0</vt:i4>
      </vt:variant>
      <vt:variant>
        <vt:i4>5</vt:i4>
      </vt:variant>
      <vt:variant>
        <vt:lpwstr>https://doi.org/10.1007/s11356-021-14207-8</vt:lpwstr>
      </vt:variant>
      <vt:variant>
        <vt:lpwstr/>
      </vt:variant>
      <vt:variant>
        <vt:i4>3735668</vt:i4>
      </vt:variant>
      <vt:variant>
        <vt:i4>996</vt:i4>
      </vt:variant>
      <vt:variant>
        <vt:i4>0</vt:i4>
      </vt:variant>
      <vt:variant>
        <vt:i4>5</vt:i4>
      </vt:variant>
      <vt:variant>
        <vt:lpwstr>https://ehjournal.biomedcentral.com/articles/10.1186/s12940-016-0103-6</vt:lpwstr>
      </vt:variant>
      <vt:variant>
        <vt:lpwstr/>
      </vt:variant>
      <vt:variant>
        <vt:i4>1179734</vt:i4>
      </vt:variant>
      <vt:variant>
        <vt:i4>993</vt:i4>
      </vt:variant>
      <vt:variant>
        <vt:i4>0</vt:i4>
      </vt:variant>
      <vt:variant>
        <vt:i4>5</vt:i4>
      </vt:variant>
      <vt:variant>
        <vt:lpwstr>https://www.intechopen.com/chapters/67454</vt:lpwstr>
      </vt:variant>
      <vt:variant>
        <vt:lpwstr/>
      </vt:variant>
      <vt:variant>
        <vt:i4>2818146</vt:i4>
      </vt:variant>
      <vt:variant>
        <vt:i4>990</vt:i4>
      </vt:variant>
      <vt:variant>
        <vt:i4>0</vt:i4>
      </vt:variant>
      <vt:variant>
        <vt:i4>5</vt:i4>
      </vt:variant>
      <vt:variant>
        <vt:lpwstr>https://www.sciencedirect.com/science/article/abs/pii/S1364032122000831</vt:lpwstr>
      </vt:variant>
      <vt:variant>
        <vt:lpwstr/>
      </vt:variant>
      <vt:variant>
        <vt:i4>7798818</vt:i4>
      </vt:variant>
      <vt:variant>
        <vt:i4>987</vt:i4>
      </vt:variant>
      <vt:variant>
        <vt:i4>0</vt:i4>
      </vt:variant>
      <vt:variant>
        <vt:i4>5</vt:i4>
      </vt:variant>
      <vt:variant>
        <vt:lpwstr>https://eur-lex.europa.eu/eli/reg/2009/1107/oj</vt:lpwstr>
      </vt:variant>
      <vt:variant>
        <vt:lpwstr/>
      </vt:variant>
      <vt:variant>
        <vt:i4>5570571</vt:i4>
      </vt:variant>
      <vt:variant>
        <vt:i4>984</vt:i4>
      </vt:variant>
      <vt:variant>
        <vt:i4>0</vt:i4>
      </vt:variant>
      <vt:variant>
        <vt:i4>5</vt:i4>
      </vt:variant>
      <vt:variant>
        <vt:lpwstr>https://ec.europa.eu/eurostat/statistics-explained/index.php?title=Quality_of_life_indicators_-_natural_and_living_environment</vt:lpwstr>
      </vt:variant>
      <vt:variant>
        <vt:lpwstr/>
      </vt:variant>
      <vt:variant>
        <vt:i4>3014707</vt:i4>
      </vt:variant>
      <vt:variant>
        <vt:i4>981</vt:i4>
      </vt:variant>
      <vt:variant>
        <vt:i4>0</vt:i4>
      </vt:variant>
      <vt:variant>
        <vt:i4>5</vt:i4>
      </vt:variant>
      <vt:variant>
        <vt:lpwstr>https://doi.org/10.1016/j.envc.2021.100283</vt:lpwstr>
      </vt:variant>
      <vt:variant>
        <vt:lpwstr/>
      </vt:variant>
      <vt:variant>
        <vt:i4>1835126</vt:i4>
      </vt:variant>
      <vt:variant>
        <vt:i4>978</vt:i4>
      </vt:variant>
      <vt:variant>
        <vt:i4>0</vt:i4>
      </vt:variant>
      <vt:variant>
        <vt:i4>5</vt:i4>
      </vt:variant>
      <vt:variant>
        <vt:lpwstr>https://www.researchgate.net/publication/288855908_Aplinkos_kokybe_kaip_vertybe_vartotojiskoje_visuomeneje_ekologines_ekonomines_ir_kulturines-edukacines_dimensijos</vt:lpwstr>
      </vt:variant>
      <vt:variant>
        <vt:lpwstr/>
      </vt:variant>
      <vt:variant>
        <vt:i4>7405619</vt:i4>
      </vt:variant>
      <vt:variant>
        <vt:i4>975</vt:i4>
      </vt:variant>
      <vt:variant>
        <vt:i4>0</vt:i4>
      </vt:variant>
      <vt:variant>
        <vt:i4>5</vt:i4>
      </vt:variant>
      <vt:variant>
        <vt:lpwstr>https://edokmeetings.stockholm.se/welcome-sv/namnder-styrelser/ostermalms-stadsdelsnamnd/mote-2020-12-17/agenda/bilaga-1-program-for-hallbar-stadsutveckling-i-norra-djurgardsstaden-2020pdf?downloadMode=download</vt:lpwstr>
      </vt:variant>
      <vt:variant>
        <vt:lpwstr/>
      </vt:variant>
      <vt:variant>
        <vt:i4>3997732</vt:i4>
      </vt:variant>
      <vt:variant>
        <vt:i4>972</vt:i4>
      </vt:variant>
      <vt:variant>
        <vt:i4>0</vt:i4>
      </vt:variant>
      <vt:variant>
        <vt:i4>5</vt:i4>
      </vt:variant>
      <vt:variant>
        <vt:lpwstr>https://am.lrv.lt/uploads/am/documents/files/Temos ir klausimai 2021-11-26.pdf</vt:lpwstr>
      </vt:variant>
      <vt:variant>
        <vt:lpwstr/>
      </vt:variant>
      <vt:variant>
        <vt:i4>2359422</vt:i4>
      </vt:variant>
      <vt:variant>
        <vt:i4>969</vt:i4>
      </vt:variant>
      <vt:variant>
        <vt:i4>0</vt:i4>
      </vt:variant>
      <vt:variant>
        <vt:i4>5</vt:i4>
      </vt:variant>
      <vt:variant>
        <vt:lpwstr>https://doi.org/10.1098/rstb.2010.0143</vt:lpwstr>
      </vt:variant>
      <vt:variant>
        <vt:lpwstr/>
      </vt:variant>
      <vt:variant>
        <vt:i4>2555977</vt:i4>
      </vt:variant>
      <vt:variant>
        <vt:i4>966</vt:i4>
      </vt:variant>
      <vt:variant>
        <vt:i4>0</vt:i4>
      </vt:variant>
      <vt:variant>
        <vt:i4>5</vt:i4>
      </vt:variant>
      <vt:variant>
        <vt:lpwstr>https://am.lrv.lt/uploads/am/documents/files/PP SPAV vadovas_GALUTINIS.pdf</vt:lpwstr>
      </vt:variant>
      <vt:variant>
        <vt:lpwstr/>
      </vt:variant>
      <vt:variant>
        <vt:i4>3342448</vt:i4>
      </vt:variant>
      <vt:variant>
        <vt:i4>963</vt:i4>
      </vt:variant>
      <vt:variant>
        <vt:i4>0</vt:i4>
      </vt:variant>
      <vt:variant>
        <vt:i4>5</vt:i4>
      </vt:variant>
      <vt:variant>
        <vt:lpwstr>https://urbanlex.unhabitat.org/sites/default/files/urbanlex/planning_and_building_act_-_sweden_0.pdf</vt:lpwstr>
      </vt:variant>
      <vt:variant>
        <vt:lpwstr/>
      </vt:variant>
      <vt:variant>
        <vt:i4>5439532</vt:i4>
      </vt:variant>
      <vt:variant>
        <vt:i4>960</vt:i4>
      </vt:variant>
      <vt:variant>
        <vt:i4>0</vt:i4>
      </vt:variant>
      <vt:variant>
        <vt:i4>5</vt:i4>
      </vt:variant>
      <vt:variant>
        <vt:lpwstr>https://osp.stat.gov.lt/statistiniu-rodikliu-analize</vt:lpwstr>
      </vt:variant>
      <vt:variant>
        <vt:lpwstr>/</vt:lpwstr>
      </vt:variant>
      <vt:variant>
        <vt:i4>5767198</vt:i4>
      </vt:variant>
      <vt:variant>
        <vt:i4>957</vt:i4>
      </vt:variant>
      <vt:variant>
        <vt:i4>0</vt:i4>
      </vt:variant>
      <vt:variant>
        <vt:i4>5</vt:i4>
      </vt:variant>
      <vt:variant>
        <vt:lpwstr>http://www.amvmt.lt/index.php/oficialioji-statistika</vt:lpwstr>
      </vt:variant>
      <vt:variant>
        <vt:lpwstr/>
      </vt:variant>
      <vt:variant>
        <vt:i4>2883683</vt:i4>
      </vt:variant>
      <vt:variant>
        <vt:i4>954</vt:i4>
      </vt:variant>
      <vt:variant>
        <vt:i4>0</vt:i4>
      </vt:variant>
      <vt:variant>
        <vt:i4>5</vt:i4>
      </vt:variant>
      <vt:variant>
        <vt:lpwstr>https://www.vle.lt/straipsnis/nuline-anglies-dioksido-emisija/</vt:lpwstr>
      </vt:variant>
      <vt:variant>
        <vt:lpwstr/>
      </vt:variant>
      <vt:variant>
        <vt:i4>1835113</vt:i4>
      </vt:variant>
      <vt:variant>
        <vt:i4>951</vt:i4>
      </vt:variant>
      <vt:variant>
        <vt:i4>0</vt:i4>
      </vt:variant>
      <vt:variant>
        <vt:i4>5</vt:i4>
      </vt:variant>
      <vt:variant>
        <vt:lpwstr>https://forestclimateworkinggroup.org/wp-content/uploads/2018/09/Urban-Forests_Energy-Savings-from-Urban-Trees_nrs_2017_nowak_001.pdf</vt:lpwstr>
      </vt:variant>
      <vt:variant>
        <vt:lpwstr/>
      </vt:variant>
      <vt:variant>
        <vt:i4>7667741</vt:i4>
      </vt:variant>
      <vt:variant>
        <vt:i4>948</vt:i4>
      </vt:variant>
      <vt:variant>
        <vt:i4>0</vt:i4>
      </vt:variant>
      <vt:variant>
        <vt:i4>5</vt:i4>
      </vt:variant>
      <vt:variant>
        <vt:lpwstr>https://am.lrv.lt/uploads/am/documents/files/636 TAR_2010-07-28.pdf</vt:lpwstr>
      </vt:variant>
      <vt:variant>
        <vt:lpwstr/>
      </vt:variant>
      <vt:variant>
        <vt:i4>7995442</vt:i4>
      </vt:variant>
      <vt:variant>
        <vt:i4>945</vt:i4>
      </vt:variant>
      <vt:variant>
        <vt:i4>0</vt:i4>
      </vt:variant>
      <vt:variant>
        <vt:i4>5</vt:i4>
      </vt:variant>
      <vt:variant>
        <vt:lpwstr>https://www.taby.se/stadsplanering-och-trafik/stadsplanering-och-utbyggnad/oversiktlig-planering/ny-oversiktsplan-for-taby/</vt:lpwstr>
      </vt:variant>
      <vt:variant>
        <vt:lpwstr/>
      </vt:variant>
      <vt:variant>
        <vt:i4>5308434</vt:i4>
      </vt:variant>
      <vt:variant>
        <vt:i4>942</vt:i4>
      </vt:variant>
      <vt:variant>
        <vt:i4>0</vt:i4>
      </vt:variant>
      <vt:variant>
        <vt:i4>5</vt:i4>
      </vt:variant>
      <vt:variant>
        <vt:lpwstr>https://aaa.lrv.lt/uploads/aaa/documents/files/UBR priemoniu programa.pdf</vt:lpwstr>
      </vt:variant>
      <vt:variant>
        <vt:lpwstr/>
      </vt:variant>
      <vt:variant>
        <vt:i4>6291578</vt:i4>
      </vt:variant>
      <vt:variant>
        <vt:i4>939</vt:i4>
      </vt:variant>
      <vt:variant>
        <vt:i4>0</vt:i4>
      </vt:variant>
      <vt:variant>
        <vt:i4>5</vt:i4>
      </vt:variant>
      <vt:variant>
        <vt:lpwstr>https://www.predictiveservices.nifc.gov/intelligence/2021_statssumm/intro_summary21.pdf</vt:lpwstr>
      </vt:variant>
      <vt:variant>
        <vt:lpwstr/>
      </vt:variant>
      <vt:variant>
        <vt:i4>5308480</vt:i4>
      </vt:variant>
      <vt:variant>
        <vt:i4>936</vt:i4>
      </vt:variant>
      <vt:variant>
        <vt:i4>0</vt:i4>
      </vt:variant>
      <vt:variant>
        <vt:i4>5</vt:i4>
      </vt:variant>
      <vt:variant>
        <vt:lpwstr>https://nacionalinismiskususitarimas.lt/apie-procesa/</vt:lpwstr>
      </vt:variant>
      <vt:variant>
        <vt:lpwstr/>
      </vt:variant>
      <vt:variant>
        <vt:i4>2490480</vt:i4>
      </vt:variant>
      <vt:variant>
        <vt:i4>933</vt:i4>
      </vt:variant>
      <vt:variant>
        <vt:i4>0</vt:i4>
      </vt:variant>
      <vt:variant>
        <vt:i4>5</vt:i4>
      </vt:variant>
      <vt:variant>
        <vt:lpwstr>https://nvsc.lrv.lt/lt/administracine-informacija/nuostatai</vt:lpwstr>
      </vt:variant>
      <vt:variant>
        <vt:lpwstr/>
      </vt:variant>
      <vt:variant>
        <vt:i4>4259855</vt:i4>
      </vt:variant>
      <vt:variant>
        <vt:i4>930</vt:i4>
      </vt:variant>
      <vt:variant>
        <vt:i4>0</vt:i4>
      </vt:variant>
      <vt:variant>
        <vt:i4>5</vt:i4>
      </vt:variant>
      <vt:variant>
        <vt:lpwstr>https://www.mdpi.com/2072-4292/12/18/3072</vt:lpwstr>
      </vt:variant>
      <vt:variant>
        <vt:lpwstr/>
      </vt:variant>
      <vt:variant>
        <vt:i4>3014692</vt:i4>
      </vt:variant>
      <vt:variant>
        <vt:i4>927</vt:i4>
      </vt:variant>
      <vt:variant>
        <vt:i4>0</vt:i4>
      </vt:variant>
      <vt:variant>
        <vt:i4>5</vt:i4>
      </vt:variant>
      <vt:variant>
        <vt:lpwstr>https://www.sciencedirect.com/science/article/abs/pii/S1470160X15003647</vt:lpwstr>
      </vt:variant>
      <vt:variant>
        <vt:lpwstr/>
      </vt:variant>
      <vt:variant>
        <vt:i4>327747</vt:i4>
      </vt:variant>
      <vt:variant>
        <vt:i4>924</vt:i4>
      </vt:variant>
      <vt:variant>
        <vt:i4>0</vt:i4>
      </vt:variant>
      <vt:variant>
        <vt:i4>5</vt:i4>
      </vt:variant>
      <vt:variant>
        <vt:lpwstr>https://e-seimas.lrs.lt/portal/legalAct/lt/TAD/TAIS.6036/asr</vt:lpwstr>
      </vt:variant>
      <vt:variant>
        <vt:lpwstr/>
      </vt:variant>
      <vt:variant>
        <vt:i4>8257569</vt:i4>
      </vt:variant>
      <vt:variant>
        <vt:i4>921</vt:i4>
      </vt:variant>
      <vt:variant>
        <vt:i4>0</vt:i4>
      </vt:variant>
      <vt:variant>
        <vt:i4>5</vt:i4>
      </vt:variant>
      <vt:variant>
        <vt:lpwstr>https://www.legislation.gov.au/Details/C2008C00066</vt:lpwstr>
      </vt:variant>
      <vt:variant>
        <vt:lpwstr/>
      </vt:variant>
      <vt:variant>
        <vt:i4>2949157</vt:i4>
      </vt:variant>
      <vt:variant>
        <vt:i4>918</vt:i4>
      </vt:variant>
      <vt:variant>
        <vt:i4>0</vt:i4>
      </vt:variant>
      <vt:variant>
        <vt:i4>5</vt:i4>
      </vt:variant>
      <vt:variant>
        <vt:lpwstr>http://www.lietuvosmediena.lt/medienos-produktu-importo-ir-eksporto-2021-m-i-pusmecio-analize/</vt:lpwstr>
      </vt:variant>
      <vt:variant>
        <vt:lpwstr/>
      </vt:variant>
      <vt:variant>
        <vt:i4>5308456</vt:i4>
      </vt:variant>
      <vt:variant>
        <vt:i4>915</vt:i4>
      </vt:variant>
      <vt:variant>
        <vt:i4>0</vt:i4>
      </vt:variant>
      <vt:variant>
        <vt:i4>5</vt:i4>
      </vt:variant>
      <vt:variant>
        <vt:lpwstr>https://www.nrs.fs.fed.us/pubs/jrnl/1997/ne_1997_mcpherson_001.pdf</vt:lpwstr>
      </vt:variant>
      <vt:variant>
        <vt:lpwstr/>
      </vt:variant>
      <vt:variant>
        <vt:i4>7274528</vt:i4>
      </vt:variant>
      <vt:variant>
        <vt:i4>912</vt:i4>
      </vt:variant>
      <vt:variant>
        <vt:i4>0</vt:i4>
      </vt:variant>
      <vt:variant>
        <vt:i4>5</vt:i4>
      </vt:variant>
      <vt:variant>
        <vt:lpwstr>https://doi.org/10.3390/su14042391</vt:lpwstr>
      </vt:variant>
      <vt:variant>
        <vt:lpwstr/>
      </vt:variant>
      <vt:variant>
        <vt:i4>131140</vt:i4>
      </vt:variant>
      <vt:variant>
        <vt:i4>909</vt:i4>
      </vt:variant>
      <vt:variant>
        <vt:i4>0</vt:i4>
      </vt:variant>
      <vt:variant>
        <vt:i4>5</vt:i4>
      </vt:variant>
      <vt:variant>
        <vt:lpwstr>https://oppla.eu/casestudy/19228</vt:lpwstr>
      </vt:variant>
      <vt:variant>
        <vt:lpwstr/>
      </vt:variant>
      <vt:variant>
        <vt:i4>2949228</vt:i4>
      </vt:variant>
      <vt:variant>
        <vt:i4>906</vt:i4>
      </vt:variant>
      <vt:variant>
        <vt:i4>0</vt:i4>
      </vt:variant>
      <vt:variant>
        <vt:i4>5</vt:i4>
      </vt:variant>
      <vt:variant>
        <vt:lpwstr>https://www.ipcc.ch/report/managing-the-risks-of-extreme-events-and-disasters-to-advance-climate-change-adaptation/</vt:lpwstr>
      </vt:variant>
      <vt:variant>
        <vt:lpwstr/>
      </vt:variant>
      <vt:variant>
        <vt:i4>3407990</vt:i4>
      </vt:variant>
      <vt:variant>
        <vt:i4>903</vt:i4>
      </vt:variant>
      <vt:variant>
        <vt:i4>0</vt:i4>
      </vt:variant>
      <vt:variant>
        <vt:i4>5</vt:i4>
      </vt:variant>
      <vt:variant>
        <vt:lpwstr>https://e-seimas.lrs.lt/portal/legalAct/lt/TAD/TAIS.295779/asr</vt:lpwstr>
      </vt:variant>
      <vt:variant>
        <vt:lpwstr/>
      </vt:variant>
      <vt:variant>
        <vt:i4>3670065</vt:i4>
      </vt:variant>
      <vt:variant>
        <vt:i4>900</vt:i4>
      </vt:variant>
      <vt:variant>
        <vt:i4>0</vt:i4>
      </vt:variant>
      <vt:variant>
        <vt:i4>5</vt:i4>
      </vt:variant>
      <vt:variant>
        <vt:lpwstr>https://data.mendeley.com/datasets/wfcf2f6mmf/1</vt:lpwstr>
      </vt:variant>
      <vt:variant>
        <vt:lpwstr/>
      </vt:variant>
      <vt:variant>
        <vt:i4>8192114</vt:i4>
      </vt:variant>
      <vt:variant>
        <vt:i4>897</vt:i4>
      </vt:variant>
      <vt:variant>
        <vt:i4>0</vt:i4>
      </vt:variant>
      <vt:variant>
        <vt:i4>5</vt:i4>
      </vt:variant>
      <vt:variant>
        <vt:lpwstr>https://www.sciencedirect.com/science/article/pii/S0921800920300793?via%3Dihub</vt:lpwstr>
      </vt:variant>
      <vt:variant>
        <vt:lpwstr/>
      </vt:variant>
      <vt:variant>
        <vt:i4>3145772</vt:i4>
      </vt:variant>
      <vt:variant>
        <vt:i4>894</vt:i4>
      </vt:variant>
      <vt:variant>
        <vt:i4>0</vt:i4>
      </vt:variant>
      <vt:variant>
        <vt:i4>5</vt:i4>
      </vt:variant>
      <vt:variant>
        <vt:lpwstr>https://www.nature.com/articles/s41612-021-00220-8</vt:lpwstr>
      </vt:variant>
      <vt:variant>
        <vt:lpwstr/>
      </vt:variant>
      <vt:variant>
        <vt:i4>2031645</vt:i4>
      </vt:variant>
      <vt:variant>
        <vt:i4>891</vt:i4>
      </vt:variant>
      <vt:variant>
        <vt:i4>0</vt:i4>
      </vt:variant>
      <vt:variant>
        <vt:i4>5</vt:i4>
      </vt:variant>
      <vt:variant>
        <vt:lpwstr>https://www.e-tar.lt/portal/lt/legalAct/b756a2a0e61811e5ba46c884bbd2b4fd</vt:lpwstr>
      </vt:variant>
      <vt:variant>
        <vt:lpwstr/>
      </vt:variant>
      <vt:variant>
        <vt:i4>917518</vt:i4>
      </vt:variant>
      <vt:variant>
        <vt:i4>888</vt:i4>
      </vt:variant>
      <vt:variant>
        <vt:i4>0</vt:i4>
      </vt:variant>
      <vt:variant>
        <vt:i4>5</vt:i4>
      </vt:variant>
      <vt:variant>
        <vt:lpwstr>https://am.lrv.lt/lt/veiklos-sritys-1/gamtos-apsauga/ekosistemines-paslaugos/zalioji-infrastruktura-ir-miestu-ekosistemines-paslaugos</vt:lpwstr>
      </vt:variant>
      <vt:variant>
        <vt:lpwstr/>
      </vt:variant>
      <vt:variant>
        <vt:i4>2424948</vt:i4>
      </vt:variant>
      <vt:variant>
        <vt:i4>885</vt:i4>
      </vt:variant>
      <vt:variant>
        <vt:i4>0</vt:i4>
      </vt:variant>
      <vt:variant>
        <vt:i4>5</vt:i4>
      </vt:variant>
      <vt:variant>
        <vt:lpwstr>https://unfccc.int/documents/461952</vt:lpwstr>
      </vt:variant>
      <vt:variant>
        <vt:lpwstr/>
      </vt:variant>
      <vt:variant>
        <vt:i4>393226</vt:i4>
      </vt:variant>
      <vt:variant>
        <vt:i4>882</vt:i4>
      </vt:variant>
      <vt:variant>
        <vt:i4>0</vt:i4>
      </vt:variant>
      <vt:variant>
        <vt:i4>5</vt:i4>
      </vt:variant>
      <vt:variant>
        <vt:lpwstr>https://link.springer.com/article/10.1007/s11676-021-01347-3</vt:lpwstr>
      </vt:variant>
      <vt:variant>
        <vt:lpwstr/>
      </vt:variant>
      <vt:variant>
        <vt:i4>2097228</vt:i4>
      </vt:variant>
      <vt:variant>
        <vt:i4>879</vt:i4>
      </vt:variant>
      <vt:variant>
        <vt:i4>0</vt:i4>
      </vt:variant>
      <vt:variant>
        <vt:i4>5</vt:i4>
      </vt:variant>
      <vt:variant>
        <vt:lpwstr>http://en.cnki.com.cn/Article_en/CJFDTotal-BNXB200404007.htm</vt:lpwstr>
      </vt:variant>
      <vt:variant>
        <vt:lpwstr/>
      </vt:variant>
      <vt:variant>
        <vt:i4>1966192</vt:i4>
      </vt:variant>
      <vt:variant>
        <vt:i4>876</vt:i4>
      </vt:variant>
      <vt:variant>
        <vt:i4>0</vt:i4>
      </vt:variant>
      <vt:variant>
        <vt:i4>5</vt:i4>
      </vt:variant>
      <vt:variant>
        <vt:lpwstr>https://ec.europa.eu/food/plants/pesticides/legislation-plant-protection-products-ppps_en</vt:lpwstr>
      </vt:variant>
      <vt:variant>
        <vt:lpwstr/>
      </vt:variant>
      <vt:variant>
        <vt:i4>3801205</vt:i4>
      </vt:variant>
      <vt:variant>
        <vt:i4>873</vt:i4>
      </vt:variant>
      <vt:variant>
        <vt:i4>0</vt:i4>
      </vt:variant>
      <vt:variant>
        <vt:i4>5</vt:i4>
      </vt:variant>
      <vt:variant>
        <vt:lpwstr>https://doi.org/10.1016/j.scitotenv.2018.09.139</vt:lpwstr>
      </vt:variant>
      <vt:variant>
        <vt:lpwstr/>
      </vt:variant>
      <vt:variant>
        <vt:i4>6619166</vt:i4>
      </vt:variant>
      <vt:variant>
        <vt:i4>870</vt:i4>
      </vt:variant>
      <vt:variant>
        <vt:i4>0</vt:i4>
      </vt:variant>
      <vt:variant>
        <vt:i4>5</vt:i4>
      </vt:variant>
      <vt:variant>
        <vt:lpwstr>https://eur-lex.europa.eu/resource.html?uri=cellar:a1c34a56-b314-11eb-8aca-01aa75ed71a1.0017.02/DOC_1&amp;format=PDF</vt:lpwstr>
      </vt:variant>
      <vt:variant>
        <vt:lpwstr/>
      </vt:variant>
      <vt:variant>
        <vt:i4>6881399</vt:i4>
      </vt:variant>
      <vt:variant>
        <vt:i4>867</vt:i4>
      </vt:variant>
      <vt:variant>
        <vt:i4>0</vt:i4>
      </vt:variant>
      <vt:variant>
        <vt:i4>5</vt:i4>
      </vt:variant>
      <vt:variant>
        <vt:lpwstr>http://miskininkas.eu/medienos-istekliai-ir-ju-naudojimo-potencialas-lietuvos-miskuose/</vt:lpwstr>
      </vt:variant>
      <vt:variant>
        <vt:lpwstr/>
      </vt:variant>
      <vt:variant>
        <vt:i4>7340081</vt:i4>
      </vt:variant>
      <vt:variant>
        <vt:i4>864</vt:i4>
      </vt:variant>
      <vt:variant>
        <vt:i4>0</vt:i4>
      </vt:variant>
      <vt:variant>
        <vt:i4>5</vt:i4>
      </vt:variant>
      <vt:variant>
        <vt:lpwstr>https://royalsocietypublishing.org/doi/epdf/10.1098/rspb.2006.3721</vt:lpwstr>
      </vt:variant>
      <vt:variant>
        <vt:lpwstr/>
      </vt:variant>
      <vt:variant>
        <vt:i4>2228325</vt:i4>
      </vt:variant>
      <vt:variant>
        <vt:i4>861</vt:i4>
      </vt:variant>
      <vt:variant>
        <vt:i4>0</vt:i4>
      </vt:variant>
      <vt:variant>
        <vt:i4>5</vt:i4>
      </vt:variant>
      <vt:variant>
        <vt:lpwstr>https://www.geonika.cz/EN/research/ENMGRClanky/2015_3_KISS.pdf</vt:lpwstr>
      </vt:variant>
      <vt:variant>
        <vt:lpwstr/>
      </vt:variant>
      <vt:variant>
        <vt:i4>6488136</vt:i4>
      </vt:variant>
      <vt:variant>
        <vt:i4>858</vt:i4>
      </vt:variant>
      <vt:variant>
        <vt:i4>0</vt:i4>
      </vt:variant>
      <vt:variant>
        <vt:i4>5</vt:i4>
      </vt:variant>
      <vt:variant>
        <vt:lpwstr>https://www.kaunomarios.lt/files/1642584597_ikainiai (1).pdf</vt:lpwstr>
      </vt:variant>
      <vt:variant>
        <vt:lpwstr/>
      </vt:variant>
      <vt:variant>
        <vt:i4>7209063</vt:i4>
      </vt:variant>
      <vt:variant>
        <vt:i4>855</vt:i4>
      </vt:variant>
      <vt:variant>
        <vt:i4>0</vt:i4>
      </vt:variant>
      <vt:variant>
        <vt:i4>5</vt:i4>
      </vt:variant>
      <vt:variant>
        <vt:lpwstr>https://www.upplandsvasby.se/download/18.4a3462da15f4d86bb802570/1513245744550/Kartl%C3%A4ggning+av+ekosystemtj%C3%A4nster.pdf</vt:lpwstr>
      </vt:variant>
      <vt:variant>
        <vt:lpwstr/>
      </vt:variant>
      <vt:variant>
        <vt:i4>3473462</vt:i4>
      </vt:variant>
      <vt:variant>
        <vt:i4>852</vt:i4>
      </vt:variant>
      <vt:variant>
        <vt:i4>0</vt:i4>
      </vt:variant>
      <vt:variant>
        <vt:i4>5</vt:i4>
      </vt:variant>
      <vt:variant>
        <vt:lpwstr>https://doi.org/10.1016/j.eiar.2014.08.007</vt:lpwstr>
      </vt:variant>
      <vt:variant>
        <vt:lpwstr/>
      </vt:variant>
      <vt:variant>
        <vt:i4>6684786</vt:i4>
      </vt:variant>
      <vt:variant>
        <vt:i4>849</vt:i4>
      </vt:variant>
      <vt:variant>
        <vt:i4>0</vt:i4>
      </vt:variant>
      <vt:variant>
        <vt:i4>5</vt:i4>
      </vt:variant>
      <vt:variant>
        <vt:lpwstr>https://www.sciencedirect.com/science/article/pii/S0264275109000456</vt:lpwstr>
      </vt:variant>
      <vt:variant>
        <vt:lpwstr/>
      </vt:variant>
      <vt:variant>
        <vt:i4>7864380</vt:i4>
      </vt:variant>
      <vt:variant>
        <vt:i4>846</vt:i4>
      </vt:variant>
      <vt:variant>
        <vt:i4>0</vt:i4>
      </vt:variant>
      <vt:variant>
        <vt:i4>5</vt:i4>
      </vt:variant>
      <vt:variant>
        <vt:lpwstr>https://www.jautmalkesmokykla.lt/veiklos-ir-paslaugos/</vt:lpwstr>
      </vt:variant>
      <vt:variant>
        <vt:lpwstr/>
      </vt:variant>
      <vt:variant>
        <vt:i4>720941</vt:i4>
      </vt:variant>
      <vt:variant>
        <vt:i4>843</vt:i4>
      </vt:variant>
      <vt:variant>
        <vt:i4>0</vt:i4>
      </vt:variant>
      <vt:variant>
        <vt:i4>5</vt:i4>
      </vt:variant>
      <vt:variant>
        <vt:lpwstr>https://www.researchgate.net/publication/270572048_Green_space_in_compact_cities_the_benefits_and_values_of_urban_ecosystem_services_in_planning</vt:lpwstr>
      </vt:variant>
      <vt:variant>
        <vt:lpwstr/>
      </vt:variant>
      <vt:variant>
        <vt:i4>5636163</vt:i4>
      </vt:variant>
      <vt:variant>
        <vt:i4>840</vt:i4>
      </vt:variant>
      <vt:variant>
        <vt:i4>0</vt:i4>
      </vt:variant>
      <vt:variant>
        <vt:i4>5</vt:i4>
      </vt:variant>
      <vt:variant>
        <vt:lpwstr>https://www.researchgate.net/publication/320412143_TRAVEL_COST_METHOD_OF_EVALUATING_CULTURAL_ECOSYSTEM_SERVICES</vt:lpwstr>
      </vt:variant>
      <vt:variant>
        <vt:lpwstr/>
      </vt:variant>
      <vt:variant>
        <vt:i4>2031703</vt:i4>
      </vt:variant>
      <vt:variant>
        <vt:i4>837</vt:i4>
      </vt:variant>
      <vt:variant>
        <vt:i4>0</vt:i4>
      </vt:variant>
      <vt:variant>
        <vt:i4>5</vt:i4>
      </vt:variant>
      <vt:variant>
        <vt:lpwstr>https://ipbes.net/assessment-reports/pollinators</vt:lpwstr>
      </vt:variant>
      <vt:variant>
        <vt:lpwstr/>
      </vt:variant>
      <vt:variant>
        <vt:i4>5111812</vt:i4>
      </vt:variant>
      <vt:variant>
        <vt:i4>834</vt:i4>
      </vt:variant>
      <vt:variant>
        <vt:i4>0</vt:i4>
      </vt:variant>
      <vt:variant>
        <vt:i4>5</vt:i4>
      </vt:variant>
      <vt:variant>
        <vt:lpwstr>https://nbi.iisd.org/wp-content/uploads/2021/10/investment-in-nature-close-infrastructure-gap.pdf</vt:lpwstr>
      </vt:variant>
      <vt:variant>
        <vt:lpwstr/>
      </vt:variant>
      <vt:variant>
        <vt:i4>6815859</vt:i4>
      </vt:variant>
      <vt:variant>
        <vt:i4>831</vt:i4>
      </vt:variant>
      <vt:variant>
        <vt:i4>0</vt:i4>
      </vt:variant>
      <vt:variant>
        <vt:i4>5</vt:i4>
      </vt:variant>
      <vt:variant>
        <vt:lpwstr>https://nespguidebook.com/introduction/integrating-ecosystem-services-into-federal-resource-management-a-guidebook/</vt:lpwstr>
      </vt:variant>
      <vt:variant>
        <vt:lpwstr/>
      </vt:variant>
      <vt:variant>
        <vt:i4>393224</vt:i4>
      </vt:variant>
      <vt:variant>
        <vt:i4>828</vt:i4>
      </vt:variant>
      <vt:variant>
        <vt:i4>0</vt:i4>
      </vt:variant>
      <vt:variant>
        <vt:i4>5</vt:i4>
      </vt:variant>
      <vt:variant>
        <vt:lpwstr>https://doc.taby.se/handlingar/Stadsbyggnadsn%C3%A4mnden/2020/2020-06-09/Handlingar/11.5 Bilaga 5 H%C3%A5llbarhetsprogram f%C3%B6r H%C3%A4sten 4 m fl.pdf</vt:lpwstr>
      </vt:variant>
      <vt:variant>
        <vt:lpwstr/>
      </vt:variant>
      <vt:variant>
        <vt:i4>983114</vt:i4>
      </vt:variant>
      <vt:variant>
        <vt:i4>825</vt:i4>
      </vt:variant>
      <vt:variant>
        <vt:i4>0</vt:i4>
      </vt:variant>
      <vt:variant>
        <vt:i4>5</vt:i4>
      </vt:variant>
      <vt:variant>
        <vt:lpwstr>https://doi.org/10.1080/09640568.2018.1529556</vt:lpwstr>
      </vt:variant>
      <vt:variant>
        <vt:lpwstr/>
      </vt:variant>
      <vt:variant>
        <vt:i4>4521999</vt:i4>
      </vt:variant>
      <vt:variant>
        <vt:i4>822</vt:i4>
      </vt:variant>
      <vt:variant>
        <vt:i4>0</vt:i4>
      </vt:variant>
      <vt:variant>
        <vt:i4>5</vt:i4>
      </vt:variant>
      <vt:variant>
        <vt:lpwstr>https://link.springer.com/article/10.1007/s10113-021-01867-y</vt:lpwstr>
      </vt:variant>
      <vt:variant>
        <vt:lpwstr/>
      </vt:variant>
      <vt:variant>
        <vt:i4>3080301</vt:i4>
      </vt:variant>
      <vt:variant>
        <vt:i4>819</vt:i4>
      </vt:variant>
      <vt:variant>
        <vt:i4>0</vt:i4>
      </vt:variant>
      <vt:variant>
        <vt:i4>5</vt:i4>
      </vt:variant>
      <vt:variant>
        <vt:lpwstr>https://vmvt.lt/maisto-sauga/kontrole/valstybine-maisto-kontrole/geriamojo-vandens-kontrole</vt:lpwstr>
      </vt:variant>
      <vt:variant>
        <vt:lpwstr/>
      </vt:variant>
      <vt:variant>
        <vt:i4>5832778</vt:i4>
      </vt:variant>
      <vt:variant>
        <vt:i4>816</vt:i4>
      </vt:variant>
      <vt:variant>
        <vt:i4>0</vt:i4>
      </vt:variant>
      <vt:variant>
        <vt:i4>5</vt:i4>
      </vt:variant>
      <vt:variant>
        <vt:lpwstr>http://www.amvmt.lt/index.php/misko-genetiniai-istekliai</vt:lpwstr>
      </vt:variant>
      <vt:variant>
        <vt:lpwstr/>
      </vt:variant>
      <vt:variant>
        <vt:i4>2752566</vt:i4>
      </vt:variant>
      <vt:variant>
        <vt:i4>813</vt:i4>
      </vt:variant>
      <vt:variant>
        <vt:i4>0</vt:i4>
      </vt:variant>
      <vt:variant>
        <vt:i4>5</vt:i4>
      </vt:variant>
      <vt:variant>
        <vt:lpwstr>https://doi.org/10.1016/j.agee.2017.09.030</vt:lpwstr>
      </vt:variant>
      <vt:variant>
        <vt:lpwstr/>
      </vt:variant>
      <vt:variant>
        <vt:i4>2490423</vt:i4>
      </vt:variant>
      <vt:variant>
        <vt:i4>810</vt:i4>
      </vt:variant>
      <vt:variant>
        <vt:i4>0</vt:i4>
      </vt:variant>
      <vt:variant>
        <vt:i4>5</vt:i4>
      </vt:variant>
      <vt:variant>
        <vt:lpwstr>https://doi.org/10.1016/j.agee.2017.11.034</vt:lpwstr>
      </vt:variant>
      <vt:variant>
        <vt:lpwstr/>
      </vt:variant>
      <vt:variant>
        <vt:i4>1638402</vt:i4>
      </vt:variant>
      <vt:variant>
        <vt:i4>807</vt:i4>
      </vt:variant>
      <vt:variant>
        <vt:i4>0</vt:i4>
      </vt:variant>
      <vt:variant>
        <vt:i4>5</vt:i4>
      </vt:variant>
      <vt:variant>
        <vt:lpwstr>https://vstt.lrv.lt/lt/veiklos-sritys/gamtosauginis-svietimas/gamtos-mokyklos</vt:lpwstr>
      </vt:variant>
      <vt:variant>
        <vt:lpwstr/>
      </vt:variant>
      <vt:variant>
        <vt:i4>196686</vt:i4>
      </vt:variant>
      <vt:variant>
        <vt:i4>804</vt:i4>
      </vt:variant>
      <vt:variant>
        <vt:i4>0</vt:i4>
      </vt:variant>
      <vt:variant>
        <vt:i4>5</vt:i4>
      </vt:variant>
      <vt:variant>
        <vt:lpwstr>https://doi.org/10.1080/21513732.2017.1396257</vt:lpwstr>
      </vt:variant>
      <vt:variant>
        <vt:lpwstr/>
      </vt:variant>
      <vt:variant>
        <vt:i4>6553727</vt:i4>
      </vt:variant>
      <vt:variant>
        <vt:i4>801</vt:i4>
      </vt:variant>
      <vt:variant>
        <vt:i4>0</vt:i4>
      </vt:variant>
      <vt:variant>
        <vt:i4>5</vt:i4>
      </vt:variant>
      <vt:variant>
        <vt:lpwstr>http://www.omafra.gov.on.ca/english/crops/facts/85-116.htm</vt:lpwstr>
      </vt:variant>
      <vt:variant>
        <vt:lpwstr/>
      </vt:variant>
      <vt:variant>
        <vt:i4>3276837</vt:i4>
      </vt:variant>
      <vt:variant>
        <vt:i4>798</vt:i4>
      </vt:variant>
      <vt:variant>
        <vt:i4>0</vt:i4>
      </vt:variant>
      <vt:variant>
        <vt:i4>5</vt:i4>
      </vt:variant>
      <vt:variant>
        <vt:lpwstr>https://www.nature.com/articles/s41467-018-07082-4</vt:lpwstr>
      </vt:variant>
      <vt:variant>
        <vt:lpwstr/>
      </vt:variant>
      <vt:variant>
        <vt:i4>7405693</vt:i4>
      </vt:variant>
      <vt:variant>
        <vt:i4>795</vt:i4>
      </vt:variant>
      <vt:variant>
        <vt:i4>0</vt:i4>
      </vt:variant>
      <vt:variant>
        <vt:i4>5</vt:i4>
      </vt:variant>
      <vt:variant>
        <vt:lpwstr>https://eur-lex.europa.eu/legal-content/LT/TXT/HTML/?uri=CELEX:52013DC0249&amp;from=EN</vt:lpwstr>
      </vt:variant>
      <vt:variant>
        <vt:lpwstr/>
      </vt:variant>
      <vt:variant>
        <vt:i4>7864363</vt:i4>
      </vt:variant>
      <vt:variant>
        <vt:i4>792</vt:i4>
      </vt:variant>
      <vt:variant>
        <vt:i4>0</vt:i4>
      </vt:variant>
      <vt:variant>
        <vt:i4>5</vt:i4>
      </vt:variant>
      <vt:variant>
        <vt:lpwstr>https://op.europa.eu/webpub/eca/special-reports/pollinators-15-2020/lt/</vt:lpwstr>
      </vt:variant>
      <vt:variant>
        <vt:lpwstr/>
      </vt:variant>
      <vt:variant>
        <vt:i4>3932220</vt:i4>
      </vt:variant>
      <vt:variant>
        <vt:i4>789</vt:i4>
      </vt:variant>
      <vt:variant>
        <vt:i4>0</vt:i4>
      </vt:variant>
      <vt:variant>
        <vt:i4>5</vt:i4>
      </vt:variant>
      <vt:variant>
        <vt:lpwstr>https://op.europa.eu/webpub/eca/special-reports/floods-directive-25-2018/lt/</vt:lpwstr>
      </vt:variant>
      <vt:variant>
        <vt:lpwstr>A12</vt:lpwstr>
      </vt:variant>
      <vt:variant>
        <vt:i4>1441865</vt:i4>
      </vt:variant>
      <vt:variant>
        <vt:i4>786</vt:i4>
      </vt:variant>
      <vt:variant>
        <vt:i4>0</vt:i4>
      </vt:variant>
      <vt:variant>
        <vt:i4>5</vt:i4>
      </vt:variant>
      <vt:variant>
        <vt:lpwstr>https://op.europa.eu/en/publication-detail/-/publication/2cdad1c8-e6d5-11e7-9749-01aa75ed71a1/language-en</vt:lpwstr>
      </vt:variant>
      <vt:variant>
        <vt:lpwstr/>
      </vt:variant>
      <vt:variant>
        <vt:i4>3801199</vt:i4>
      </vt:variant>
      <vt:variant>
        <vt:i4>783</vt:i4>
      </vt:variant>
      <vt:variant>
        <vt:i4>0</vt:i4>
      </vt:variant>
      <vt:variant>
        <vt:i4>5</vt:i4>
      </vt:variant>
      <vt:variant>
        <vt:lpwstr>https://www.eex.com/en/market-data/environmental-markets/eua-primary-auction-spot-download</vt:lpwstr>
      </vt:variant>
      <vt:variant>
        <vt:lpwstr/>
      </vt:variant>
      <vt:variant>
        <vt:i4>5636104</vt:i4>
      </vt:variant>
      <vt:variant>
        <vt:i4>780</vt:i4>
      </vt:variant>
      <vt:variant>
        <vt:i4>0</vt:i4>
      </vt:variant>
      <vt:variant>
        <vt:i4>5</vt:i4>
      </vt:variant>
      <vt:variant>
        <vt:lpwstr>https://www.eea.europa.eu/publications/nature-based-solutions-in-europe/file</vt:lpwstr>
      </vt:variant>
      <vt:variant>
        <vt:lpwstr/>
      </vt:variant>
      <vt:variant>
        <vt:i4>589906</vt:i4>
      </vt:variant>
      <vt:variant>
        <vt:i4>777</vt:i4>
      </vt:variant>
      <vt:variant>
        <vt:i4>0</vt:i4>
      </vt:variant>
      <vt:variant>
        <vt:i4>5</vt:i4>
      </vt:variant>
      <vt:variant>
        <vt:lpwstr>https://ec.europa.eu/environment/nature/biodiversity/strategy_2020/index_en.htm</vt:lpwstr>
      </vt:variant>
      <vt:variant>
        <vt:lpwstr/>
      </vt:variant>
      <vt:variant>
        <vt:i4>4587585</vt:i4>
      </vt:variant>
      <vt:variant>
        <vt:i4>774</vt:i4>
      </vt:variant>
      <vt:variant>
        <vt:i4>0</vt:i4>
      </vt:variant>
      <vt:variant>
        <vt:i4>5</vt:i4>
      </vt:variant>
      <vt:variant>
        <vt:lpwstr>https://ucl.scienceopen.com/hosted-document?doi=10.14324/FEJ.03.2.07</vt:lpwstr>
      </vt:variant>
      <vt:variant>
        <vt:lpwstr/>
      </vt:variant>
      <vt:variant>
        <vt:i4>2490444</vt:i4>
      </vt:variant>
      <vt:variant>
        <vt:i4>771</vt:i4>
      </vt:variant>
      <vt:variant>
        <vt:i4>0</vt:i4>
      </vt:variant>
      <vt:variant>
        <vt:i4>5</vt:i4>
      </vt:variant>
      <vt:variant>
        <vt:lpwstr>https://ec.europa.eu/eip/agriculture/sites/default/files/eip-agri_fg_frost_damage_final_report_2019_en.pdf</vt:lpwstr>
      </vt:variant>
      <vt:variant>
        <vt:lpwstr/>
      </vt:variant>
      <vt:variant>
        <vt:i4>2621464</vt:i4>
      </vt:variant>
      <vt:variant>
        <vt:i4>768</vt:i4>
      </vt:variant>
      <vt:variant>
        <vt:i4>0</vt:i4>
      </vt:variant>
      <vt:variant>
        <vt:i4>5</vt:i4>
      </vt:variant>
      <vt:variant>
        <vt:lpwstr>https://ec.europa.eu/environment/nature/ecosystems/index_en.htm</vt:lpwstr>
      </vt:variant>
      <vt:variant>
        <vt:lpwstr/>
      </vt:variant>
      <vt:variant>
        <vt:i4>65603</vt:i4>
      </vt:variant>
      <vt:variant>
        <vt:i4>765</vt:i4>
      </vt:variant>
      <vt:variant>
        <vt:i4>0</vt:i4>
      </vt:variant>
      <vt:variant>
        <vt:i4>5</vt:i4>
      </vt:variant>
      <vt:variant>
        <vt:lpwstr>https://publications.jrc.ec.europa.eu/repository/handle/JRC110321</vt:lpwstr>
      </vt:variant>
      <vt:variant>
        <vt:lpwstr/>
      </vt:variant>
      <vt:variant>
        <vt:i4>3473527</vt:i4>
      </vt:variant>
      <vt:variant>
        <vt:i4>762</vt:i4>
      </vt:variant>
      <vt:variant>
        <vt:i4>0</vt:i4>
      </vt:variant>
      <vt:variant>
        <vt:i4>5</vt:i4>
      </vt:variant>
      <vt:variant>
        <vt:lpwstr>https://www.fao.org/ecosystem-services-biodiversity/en/</vt:lpwstr>
      </vt:variant>
      <vt:variant>
        <vt:lpwstr/>
      </vt:variant>
      <vt:variant>
        <vt:i4>7077936</vt:i4>
      </vt:variant>
      <vt:variant>
        <vt:i4>759</vt:i4>
      </vt:variant>
      <vt:variant>
        <vt:i4>0</vt:i4>
      </vt:variant>
      <vt:variant>
        <vt:i4>5</vt:i4>
      </vt:variant>
      <vt:variant>
        <vt:lpwstr>https://www.cbd.int/ecosystem/</vt:lpwstr>
      </vt:variant>
      <vt:variant>
        <vt:lpwstr/>
      </vt:variant>
      <vt:variant>
        <vt:i4>8126501</vt:i4>
      </vt:variant>
      <vt:variant>
        <vt:i4>756</vt:i4>
      </vt:variant>
      <vt:variant>
        <vt:i4>0</vt:i4>
      </vt:variant>
      <vt:variant>
        <vt:i4>5</vt:i4>
      </vt:variant>
      <vt:variant>
        <vt:lpwstr>http://gamta.cepkeliai-dzukija.lt/59894/-informacija-parko-lankytojams/paslaugos/netradicines-pamokos-gamtoje.html</vt:lpwstr>
      </vt:variant>
      <vt:variant>
        <vt:lpwstr/>
      </vt:variant>
      <vt:variant>
        <vt:i4>524367</vt:i4>
      </vt:variant>
      <vt:variant>
        <vt:i4>753</vt:i4>
      </vt:variant>
      <vt:variant>
        <vt:i4>0</vt:i4>
      </vt:variant>
      <vt:variant>
        <vt:i4>5</vt:i4>
      </vt:variant>
      <vt:variant>
        <vt:lpwstr>https://doi.org/10.1080/17565529.2013.867247</vt:lpwstr>
      </vt:variant>
      <vt:variant>
        <vt:lpwstr/>
      </vt:variant>
      <vt:variant>
        <vt:i4>2818166</vt:i4>
      </vt:variant>
      <vt:variant>
        <vt:i4>750</vt:i4>
      </vt:variant>
      <vt:variant>
        <vt:i4>0</vt:i4>
      </vt:variant>
      <vt:variant>
        <vt:i4>5</vt:i4>
      </vt:variant>
      <vt:variant>
        <vt:lpwstr>https://www.cnbop.pl/wydawnictwa/ksiazki/978-83-61520-65-8/dorazne_metody_ochrony.pdf</vt:lpwstr>
      </vt:variant>
      <vt:variant>
        <vt:lpwstr/>
      </vt:variant>
      <vt:variant>
        <vt:i4>7274623</vt:i4>
      </vt:variant>
      <vt:variant>
        <vt:i4>747</vt:i4>
      </vt:variant>
      <vt:variant>
        <vt:i4>0</vt:i4>
      </vt:variant>
      <vt:variant>
        <vt:i4>5</vt:i4>
      </vt:variant>
      <vt:variant>
        <vt:lpwstr>https://www.science.org/doi/10.1126/sciadv.aax0121</vt:lpwstr>
      </vt:variant>
      <vt:variant>
        <vt:lpwstr/>
      </vt:variant>
      <vt:variant>
        <vt:i4>3866684</vt:i4>
      </vt:variant>
      <vt:variant>
        <vt:i4>744</vt:i4>
      </vt:variant>
      <vt:variant>
        <vt:i4>0</vt:i4>
      </vt:variant>
      <vt:variant>
        <vt:i4>5</vt:i4>
      </vt:variant>
      <vt:variant>
        <vt:lpwstr>https://doi.org/10.1016/j.cois.2021.02.017</vt:lpwstr>
      </vt:variant>
      <vt:variant>
        <vt:lpwstr/>
      </vt:variant>
      <vt:variant>
        <vt:i4>4194404</vt:i4>
      </vt:variant>
      <vt:variant>
        <vt:i4>741</vt:i4>
      </vt:variant>
      <vt:variant>
        <vt:i4>0</vt:i4>
      </vt:variant>
      <vt:variant>
        <vt:i4>5</vt:i4>
      </vt:variant>
      <vt:variant>
        <vt:lpwstr>https://link.springer.com/chapter/10.1007/978-981-10-1044-6_13</vt:lpwstr>
      </vt:variant>
      <vt:variant>
        <vt:lpwstr/>
      </vt:variant>
      <vt:variant>
        <vt:i4>8126497</vt:i4>
      </vt:variant>
      <vt:variant>
        <vt:i4>738</vt:i4>
      </vt:variant>
      <vt:variant>
        <vt:i4>0</vt:i4>
      </vt:variant>
      <vt:variant>
        <vt:i4>5</vt:i4>
      </vt:variant>
      <vt:variant>
        <vt:lpwstr>https://www.fsa.usda.gov/programs-and-services/conservation-programs/conservation-reserve-program/</vt:lpwstr>
      </vt:variant>
      <vt:variant>
        <vt:lpwstr/>
      </vt:variant>
      <vt:variant>
        <vt:i4>5177352</vt:i4>
      </vt:variant>
      <vt:variant>
        <vt:i4>735</vt:i4>
      </vt:variant>
      <vt:variant>
        <vt:i4>0</vt:i4>
      </vt:variant>
      <vt:variant>
        <vt:i4>5</vt:i4>
      </vt:variant>
      <vt:variant>
        <vt:lpwstr>https://weatherspark.com/compare/y/92695~131055/Comparison-of-the-Average-Weather-in-Vilnius-and-Beijing</vt:lpwstr>
      </vt:variant>
      <vt:variant>
        <vt:lpwstr/>
      </vt:variant>
      <vt:variant>
        <vt:i4>3080230</vt:i4>
      </vt:variant>
      <vt:variant>
        <vt:i4>732</vt:i4>
      </vt:variant>
      <vt:variant>
        <vt:i4>0</vt:i4>
      </vt:variant>
      <vt:variant>
        <vt:i4>5</vt:i4>
      </vt:variant>
      <vt:variant>
        <vt:lpwstr>https://zum.lrv.lt/uploads/zum/documents/files/LT strateginio plano projektas_pateiktas_EK.pdf</vt:lpwstr>
      </vt:variant>
      <vt:variant>
        <vt:lpwstr/>
      </vt:variant>
      <vt:variant>
        <vt:i4>7405654</vt:i4>
      </vt:variant>
      <vt:variant>
        <vt:i4>729</vt:i4>
      </vt:variant>
      <vt:variant>
        <vt:i4>0</vt:i4>
      </vt:variant>
      <vt:variant>
        <vt:i4>5</vt:i4>
      </vt:variant>
      <vt:variant>
        <vt:lpwstr>https://www.cifor.org/publications/pdf_files/Books/2020-COLANDS-03.pdf</vt:lpwstr>
      </vt:variant>
      <vt:variant>
        <vt:lpwstr/>
      </vt:variant>
      <vt:variant>
        <vt:i4>1179718</vt:i4>
      </vt:variant>
      <vt:variant>
        <vt:i4>726</vt:i4>
      </vt:variant>
      <vt:variant>
        <vt:i4>0</vt:i4>
      </vt:variant>
      <vt:variant>
        <vt:i4>5</vt:i4>
      </vt:variant>
      <vt:variant>
        <vt:lpwstr>https://epubl.ktu.edu/object/elaba:116914759/</vt:lpwstr>
      </vt:variant>
      <vt:variant>
        <vt:lpwstr/>
      </vt:variant>
      <vt:variant>
        <vt:i4>2097190</vt:i4>
      </vt:variant>
      <vt:variant>
        <vt:i4>723</vt:i4>
      </vt:variant>
      <vt:variant>
        <vt:i4>0</vt:i4>
      </vt:variant>
      <vt:variant>
        <vt:i4>5</vt:i4>
      </vt:variant>
      <vt:variant>
        <vt:lpwstr>https://link.springer.com/article/10.1007/s11252-008-0054-y</vt:lpwstr>
      </vt:variant>
      <vt:variant>
        <vt:lpwstr/>
      </vt:variant>
      <vt:variant>
        <vt:i4>4718658</vt:i4>
      </vt:variant>
      <vt:variant>
        <vt:i4>720</vt:i4>
      </vt:variant>
      <vt:variant>
        <vt:i4>0</vt:i4>
      </vt:variant>
      <vt:variant>
        <vt:i4>5</vt:i4>
      </vt:variant>
      <vt:variant>
        <vt:lpwstr>https://doi.org/10.1371/journal.pone.0215702</vt:lpwstr>
      </vt:variant>
      <vt:variant>
        <vt:lpwstr/>
      </vt:variant>
      <vt:variant>
        <vt:i4>7667838</vt:i4>
      </vt:variant>
      <vt:variant>
        <vt:i4>717</vt:i4>
      </vt:variant>
      <vt:variant>
        <vt:i4>0</vt:i4>
      </vt:variant>
      <vt:variant>
        <vt:i4>5</vt:i4>
      </vt:variant>
      <vt:variant>
        <vt:lpwstr>https://dx.doi.org/10.1007%2Fs13280-014-0507-x</vt:lpwstr>
      </vt:variant>
      <vt:variant>
        <vt:lpwstr/>
      </vt:variant>
      <vt:variant>
        <vt:i4>1572893</vt:i4>
      </vt:variant>
      <vt:variant>
        <vt:i4>714</vt:i4>
      </vt:variant>
      <vt:variant>
        <vt:i4>0</vt:i4>
      </vt:variant>
      <vt:variant>
        <vt:i4>5</vt:i4>
      </vt:variant>
      <vt:variant>
        <vt:lpwstr>https://www.aparkai.lt/gamtosmokykla</vt:lpwstr>
      </vt:variant>
      <vt:variant>
        <vt:lpwstr/>
      </vt:variant>
      <vt:variant>
        <vt:i4>3276865</vt:i4>
      </vt:variant>
      <vt:variant>
        <vt:i4>711</vt:i4>
      </vt:variant>
      <vt:variant>
        <vt:i4>0</vt:i4>
      </vt:variant>
      <vt:variant>
        <vt:i4>5</vt:i4>
      </vt:variant>
      <vt:variant>
        <vt:lpwstr>https://drmkc.jrc.ec.europa.eu/portals/0/Knowledge/ScienceforDRM2020/Files/ch03_subch0305.pdf</vt:lpwstr>
      </vt:variant>
      <vt:variant>
        <vt:lpwstr/>
      </vt:variant>
      <vt:variant>
        <vt:i4>5177368</vt:i4>
      </vt:variant>
      <vt:variant>
        <vt:i4>708</vt:i4>
      </vt:variant>
      <vt:variant>
        <vt:i4>0</vt:i4>
      </vt:variant>
      <vt:variant>
        <vt:i4>5</vt:i4>
      </vt:variant>
      <vt:variant>
        <vt:lpwstr>https://think-asia.org/handle/11540/3222</vt:lpwstr>
      </vt:variant>
      <vt:variant>
        <vt:lpwstr/>
      </vt:variant>
      <vt:variant>
        <vt:i4>4128822</vt:i4>
      </vt:variant>
      <vt:variant>
        <vt:i4>705</vt:i4>
      </vt:variant>
      <vt:variant>
        <vt:i4>0</vt:i4>
      </vt:variant>
      <vt:variant>
        <vt:i4>5</vt:i4>
      </vt:variant>
      <vt:variant>
        <vt:lpwstr>https://intranet.mruni.eu/lt/naujienos/detail.php/ar-zinote-kad-ir-gamta-teikia-paslaugas-/242743/5042</vt:lpwstr>
      </vt:variant>
      <vt:variant>
        <vt:lpwstr>.YnPR-lBBxD8</vt:lpwstr>
      </vt:variant>
      <vt:variant>
        <vt:i4>5177355</vt:i4>
      </vt:variant>
      <vt:variant>
        <vt:i4>702</vt:i4>
      </vt:variant>
      <vt:variant>
        <vt:i4>0</vt:i4>
      </vt:variant>
      <vt:variant>
        <vt:i4>5</vt:i4>
      </vt:variant>
      <vt:variant>
        <vt:lpwstr>https://doi.org/10.1016/j.wse.2021.11.001</vt:lpwstr>
      </vt:variant>
      <vt:variant>
        <vt:lpwstr/>
      </vt:variant>
      <vt:variant>
        <vt:i4>1048579</vt:i4>
      </vt:variant>
      <vt:variant>
        <vt:i4>699</vt:i4>
      </vt:variant>
      <vt:variant>
        <vt:i4>0</vt:i4>
      </vt:variant>
      <vt:variant>
        <vt:i4>5</vt:i4>
      </vt:variant>
      <vt:variant>
        <vt:lpwstr>https://www.mdba.gov.au/basin-plan/plan-murray-darling-basin</vt:lpwstr>
      </vt:variant>
      <vt:variant>
        <vt:lpwstr/>
      </vt:variant>
      <vt:variant>
        <vt:i4>2097274</vt:i4>
      </vt:variant>
      <vt:variant>
        <vt:i4>696</vt:i4>
      </vt:variant>
      <vt:variant>
        <vt:i4>0</vt:i4>
      </vt:variant>
      <vt:variant>
        <vt:i4>5</vt:i4>
      </vt:variant>
      <vt:variant>
        <vt:lpwstr>https://pagd.lrv.lt/lt/veiklos-sritys-1/civiline-sauga/nacionaline-rizikos-analize</vt:lpwstr>
      </vt:variant>
      <vt:variant>
        <vt:lpwstr/>
      </vt:variant>
      <vt:variant>
        <vt:i4>6553616</vt:i4>
      </vt:variant>
      <vt:variant>
        <vt:i4>693</vt:i4>
      </vt:variant>
      <vt:variant>
        <vt:i4>0</vt:i4>
      </vt:variant>
      <vt:variant>
        <vt:i4>5</vt:i4>
      </vt:variant>
      <vt:variant>
        <vt:lpwstr>https://eur-lex.europa.eu/resource.html?uri=cellar:0d918e07-e610-11eb-a1a5-01aa75ed71a1.0011.02/DOC_1&amp;format=PDF</vt:lpwstr>
      </vt:variant>
      <vt:variant>
        <vt:lpwstr/>
      </vt:variant>
      <vt:variant>
        <vt:i4>2949173</vt:i4>
      </vt:variant>
      <vt:variant>
        <vt:i4>690</vt:i4>
      </vt:variant>
      <vt:variant>
        <vt:i4>0</vt:i4>
      </vt:variant>
      <vt:variant>
        <vt:i4>5</vt:i4>
      </vt:variant>
      <vt:variant>
        <vt:lpwstr>https://www.mdba.gov.au/2020-basin-plan-evaluation</vt:lpwstr>
      </vt:variant>
      <vt:variant>
        <vt:lpwstr/>
      </vt:variant>
      <vt:variant>
        <vt:i4>3407990</vt:i4>
      </vt:variant>
      <vt:variant>
        <vt:i4>687</vt:i4>
      </vt:variant>
      <vt:variant>
        <vt:i4>0</vt:i4>
      </vt:variant>
      <vt:variant>
        <vt:i4>5</vt:i4>
      </vt:variant>
      <vt:variant>
        <vt:lpwstr>https://www.un.org/development/desa/publications/2018-revision-of-world-urbanization-prospects.html</vt:lpwstr>
      </vt:variant>
      <vt:variant>
        <vt:lpwstr/>
      </vt:variant>
      <vt:variant>
        <vt:i4>1900547</vt:i4>
      </vt:variant>
      <vt:variant>
        <vt:i4>678</vt:i4>
      </vt:variant>
      <vt:variant>
        <vt:i4>0</vt:i4>
      </vt:variant>
      <vt:variant>
        <vt:i4>5</vt:i4>
      </vt:variant>
      <vt:variant>
        <vt:lpwstr>https://youtu.be/PFxUTOd9t20</vt:lpwstr>
      </vt:variant>
      <vt:variant>
        <vt:lpwstr/>
      </vt:variant>
      <vt:variant>
        <vt:i4>1900615</vt:i4>
      </vt:variant>
      <vt:variant>
        <vt:i4>675</vt:i4>
      </vt:variant>
      <vt:variant>
        <vt:i4>0</vt:i4>
      </vt:variant>
      <vt:variant>
        <vt:i4>5</vt:i4>
      </vt:variant>
      <vt:variant>
        <vt:lpwstr>https://youtu.be/d2XbzHMBoi8</vt:lpwstr>
      </vt:variant>
      <vt:variant>
        <vt:lpwstr/>
      </vt:variant>
      <vt:variant>
        <vt:i4>5439583</vt:i4>
      </vt:variant>
      <vt:variant>
        <vt:i4>672</vt:i4>
      </vt:variant>
      <vt:variant>
        <vt:i4>0</vt:i4>
      </vt:variant>
      <vt:variant>
        <vt:i4>5</vt:i4>
      </vt:variant>
      <vt:variant>
        <vt:lpwstr>https://youtu.be/iSVeMFh7MlE</vt:lpwstr>
      </vt:variant>
      <vt:variant>
        <vt:lpwstr/>
      </vt:variant>
      <vt:variant>
        <vt:i4>1048593</vt:i4>
      </vt:variant>
      <vt:variant>
        <vt:i4>669</vt:i4>
      </vt:variant>
      <vt:variant>
        <vt:i4>0</vt:i4>
      </vt:variant>
      <vt:variant>
        <vt:i4>5</vt:i4>
      </vt:variant>
      <vt:variant>
        <vt:lpwstr>https://youtu.be/vR0j-wMggm0</vt:lpwstr>
      </vt:variant>
      <vt:variant>
        <vt:lpwstr/>
      </vt:variant>
      <vt:variant>
        <vt:i4>5701653</vt:i4>
      </vt:variant>
      <vt:variant>
        <vt:i4>666</vt:i4>
      </vt:variant>
      <vt:variant>
        <vt:i4>0</vt:i4>
      </vt:variant>
      <vt:variant>
        <vt:i4>5</vt:i4>
      </vt:variant>
      <vt:variant>
        <vt:lpwstr>https://youtu.be/uexKGCSNNbA</vt:lpwstr>
      </vt:variant>
      <vt:variant>
        <vt:lpwstr/>
      </vt:variant>
      <vt:variant>
        <vt:i4>5111825</vt:i4>
      </vt:variant>
      <vt:variant>
        <vt:i4>663</vt:i4>
      </vt:variant>
      <vt:variant>
        <vt:i4>0</vt:i4>
      </vt:variant>
      <vt:variant>
        <vt:i4>5</vt:i4>
      </vt:variant>
      <vt:variant>
        <vt:lpwstr>https://youtu.be/PEZWQywVNXM</vt:lpwstr>
      </vt:variant>
      <vt:variant>
        <vt:lpwstr/>
      </vt:variant>
      <vt:variant>
        <vt:i4>5374044</vt:i4>
      </vt:variant>
      <vt:variant>
        <vt:i4>660</vt:i4>
      </vt:variant>
      <vt:variant>
        <vt:i4>0</vt:i4>
      </vt:variant>
      <vt:variant>
        <vt:i4>5</vt:i4>
      </vt:variant>
      <vt:variant>
        <vt:lpwstr>https://youtu.be/dLWY1oU41FU</vt:lpwstr>
      </vt:variant>
      <vt:variant>
        <vt:lpwstr/>
      </vt:variant>
      <vt:variant>
        <vt:i4>393287</vt:i4>
      </vt:variant>
      <vt:variant>
        <vt:i4>657</vt:i4>
      </vt:variant>
      <vt:variant>
        <vt:i4>0</vt:i4>
      </vt:variant>
      <vt:variant>
        <vt:i4>5</vt:i4>
      </vt:variant>
      <vt:variant>
        <vt:lpwstr>https://youtu.be/OnitY8Zvrg0</vt:lpwstr>
      </vt:variant>
      <vt:variant>
        <vt:lpwstr/>
      </vt:variant>
      <vt:variant>
        <vt:i4>5898339</vt:i4>
      </vt:variant>
      <vt:variant>
        <vt:i4>654</vt:i4>
      </vt:variant>
      <vt:variant>
        <vt:i4>0</vt:i4>
      </vt:variant>
      <vt:variant>
        <vt:i4>5</vt:i4>
      </vt:variant>
      <vt:variant>
        <vt:lpwstr>https://youtu.be/q_iz7dWfw04</vt:lpwstr>
      </vt:variant>
      <vt:variant>
        <vt:lpwstr/>
      </vt:variant>
      <vt:variant>
        <vt:i4>6094921</vt:i4>
      </vt:variant>
      <vt:variant>
        <vt:i4>651</vt:i4>
      </vt:variant>
      <vt:variant>
        <vt:i4>0</vt:i4>
      </vt:variant>
      <vt:variant>
        <vt:i4>5</vt:i4>
      </vt:variant>
      <vt:variant>
        <vt:lpwstr>https://youtu.be/qJlZWjYrV5Y</vt:lpwstr>
      </vt:variant>
      <vt:variant>
        <vt:lpwstr/>
      </vt:variant>
      <vt:variant>
        <vt:i4>1966110</vt:i4>
      </vt:variant>
      <vt:variant>
        <vt:i4>648</vt:i4>
      </vt:variant>
      <vt:variant>
        <vt:i4>0</vt:i4>
      </vt:variant>
      <vt:variant>
        <vt:i4>5</vt:i4>
      </vt:variant>
      <vt:variant>
        <vt:lpwstr>https://youtu.be/RDDHTCmA3Dc</vt:lpwstr>
      </vt:variant>
      <vt:variant>
        <vt:lpwstr/>
      </vt:variant>
      <vt:variant>
        <vt:i4>4915225</vt:i4>
      </vt:variant>
      <vt:variant>
        <vt:i4>645</vt:i4>
      </vt:variant>
      <vt:variant>
        <vt:i4>0</vt:i4>
      </vt:variant>
      <vt:variant>
        <vt:i4>5</vt:i4>
      </vt:variant>
      <vt:variant>
        <vt:lpwstr>https://youtu.be/ON5WeYUKtF4</vt:lpwstr>
      </vt:variant>
      <vt:variant>
        <vt:lpwstr/>
      </vt:variant>
      <vt:variant>
        <vt:i4>655454</vt:i4>
      </vt:variant>
      <vt:variant>
        <vt:i4>642</vt:i4>
      </vt:variant>
      <vt:variant>
        <vt:i4>0</vt:i4>
      </vt:variant>
      <vt:variant>
        <vt:i4>5</vt:i4>
      </vt:variant>
      <vt:variant>
        <vt:lpwstr>https://youtu.be/l5KOhH-yNag</vt:lpwstr>
      </vt:variant>
      <vt:variant>
        <vt:lpwstr/>
      </vt:variant>
      <vt:variant>
        <vt:i4>3866676</vt:i4>
      </vt:variant>
      <vt:variant>
        <vt:i4>525</vt:i4>
      </vt:variant>
      <vt:variant>
        <vt:i4>0</vt:i4>
      </vt:variant>
      <vt:variant>
        <vt:i4>5</vt:i4>
      </vt:variant>
      <vt:variant>
        <vt:lpwstr>https://innoforest.eu/project/objectives-of-innoforest/</vt:lpwstr>
      </vt:variant>
      <vt:variant>
        <vt:lpwstr/>
      </vt:variant>
      <vt:variant>
        <vt:i4>7929905</vt:i4>
      </vt:variant>
      <vt:variant>
        <vt:i4>522</vt:i4>
      </vt:variant>
      <vt:variant>
        <vt:i4>0</vt:i4>
      </vt:variant>
      <vt:variant>
        <vt:i4>5</vt:i4>
      </vt:variant>
      <vt:variant>
        <vt:lpwstr>http://www.tyruliai-life.lt/tyruliai-apie-projekta</vt:lpwstr>
      </vt:variant>
      <vt:variant>
        <vt:lpwstr/>
      </vt:variant>
      <vt:variant>
        <vt:i4>262213</vt:i4>
      </vt:variant>
      <vt:variant>
        <vt:i4>519</vt:i4>
      </vt:variant>
      <vt:variant>
        <vt:i4>0</vt:i4>
      </vt:variant>
      <vt:variant>
        <vt:i4>5</vt:i4>
      </vt:variant>
      <vt:variant>
        <vt:lpwstr>https://www.stockholmresilience.org/download/18.4531be2013cd58e844853b/BalticSTERN_The+Baltic+Sea+-+Our+Common+Treasure.+Economics+of+Saving+the+Sea_0314.pdf</vt:lpwstr>
      </vt:variant>
      <vt:variant>
        <vt:lpwstr/>
      </vt:variant>
      <vt:variant>
        <vt:i4>983057</vt:i4>
      </vt:variant>
      <vt:variant>
        <vt:i4>516</vt:i4>
      </vt:variant>
      <vt:variant>
        <vt:i4>0</vt:i4>
      </vt:variant>
      <vt:variant>
        <vt:i4>5</vt:i4>
      </vt:variant>
      <vt:variant>
        <vt:lpwstr>https://naturnatu.lt/en/hoho/</vt:lpwstr>
      </vt:variant>
      <vt:variant>
        <vt:lpwstr/>
      </vt:variant>
      <vt:variant>
        <vt:i4>3342391</vt:i4>
      </vt:variant>
      <vt:variant>
        <vt:i4>513</vt:i4>
      </vt:variant>
      <vt:variant>
        <vt:i4>0</vt:i4>
      </vt:variant>
      <vt:variant>
        <vt:i4>5</vt:i4>
      </vt:variant>
      <vt:variant>
        <vt:lpwstr>http://www.ecopotential-project.eu/</vt:lpwstr>
      </vt:variant>
      <vt:variant>
        <vt:lpwstr/>
      </vt:variant>
      <vt:variant>
        <vt:i4>2097209</vt:i4>
      </vt:variant>
      <vt:variant>
        <vt:i4>510</vt:i4>
      </vt:variant>
      <vt:variant>
        <vt:i4>0</vt:i4>
      </vt:variant>
      <vt:variant>
        <vt:i4>5</vt:i4>
      </vt:variant>
      <vt:variant>
        <vt:lpwstr>http://wetlife2.gpf.lt/</vt:lpwstr>
      </vt:variant>
      <vt:variant>
        <vt:lpwstr/>
      </vt:variant>
      <vt:variant>
        <vt:i4>4259932</vt:i4>
      </vt:variant>
      <vt:variant>
        <vt:i4>507</vt:i4>
      </vt:variant>
      <vt:variant>
        <vt:i4>0</vt:i4>
      </vt:variant>
      <vt:variant>
        <vt:i4>5</vt:i4>
      </vt:variant>
      <vt:variant>
        <vt:lpwstr>https://algaeservice.gamtostyrimai.lt/lt/</vt:lpwstr>
      </vt:variant>
      <vt:variant>
        <vt:lpwstr/>
      </vt:variant>
      <vt:variant>
        <vt:i4>3932206</vt:i4>
      </vt:variant>
      <vt:variant>
        <vt:i4>504</vt:i4>
      </vt:variant>
      <vt:variant>
        <vt:i4>0</vt:i4>
      </vt:variant>
      <vt:variant>
        <vt:i4>5</vt:i4>
      </vt:variant>
      <vt:variant>
        <vt:lpwstr>https://www.osmoderma.lt/placiau-apie-projekta</vt:lpwstr>
      </vt:variant>
      <vt:variant>
        <vt:lpwstr/>
      </vt:variant>
      <vt:variant>
        <vt:i4>5963780</vt:i4>
      </vt:variant>
      <vt:variant>
        <vt:i4>501</vt:i4>
      </vt:variant>
      <vt:variant>
        <vt:i4>0</vt:i4>
      </vt:variant>
      <vt:variant>
        <vt:i4>5</vt:i4>
      </vt:variant>
      <vt:variant>
        <vt:lpwstr>http://apc.ku.lt/index.php/ecoserve/</vt:lpwstr>
      </vt:variant>
      <vt:variant>
        <vt:lpwstr/>
      </vt:variant>
      <vt:variant>
        <vt:i4>2293796</vt:i4>
      </vt:variant>
      <vt:variant>
        <vt:i4>498</vt:i4>
      </vt:variant>
      <vt:variant>
        <vt:i4>0</vt:i4>
      </vt:variant>
      <vt:variant>
        <vt:i4>5</vt:i4>
      </vt:variant>
      <vt:variant>
        <vt:lpwstr>https://alterfor-project.eu/key-facts.html</vt:lpwstr>
      </vt:variant>
      <vt:variant>
        <vt:lpwstr/>
      </vt:variant>
      <vt:variant>
        <vt:i4>11</vt:i4>
      </vt:variant>
      <vt:variant>
        <vt:i4>495</vt:i4>
      </vt:variant>
      <vt:variant>
        <vt:i4>0</vt:i4>
      </vt:variant>
      <vt:variant>
        <vt:i4>5</vt:i4>
      </vt:variant>
      <vt:variant>
        <vt:lpwstr>https://vivagrass.eu/lt/</vt:lpwstr>
      </vt:variant>
      <vt:variant>
        <vt:lpwstr/>
      </vt:variant>
      <vt:variant>
        <vt:i4>1048697</vt:i4>
      </vt:variant>
      <vt:variant>
        <vt:i4>492</vt:i4>
      </vt:variant>
      <vt:variant>
        <vt:i4>0</vt:i4>
      </vt:variant>
      <vt:variant>
        <vt:i4>5</vt:i4>
      </vt:variant>
      <vt:variant>
        <vt:lpwstr>http://linesam.mruni.eu/about_project/</vt:lpwstr>
      </vt:variant>
      <vt:variant>
        <vt:lpwstr/>
      </vt:variant>
      <vt:variant>
        <vt:i4>1310770</vt:i4>
      </vt:variant>
      <vt:variant>
        <vt:i4>482</vt:i4>
      </vt:variant>
      <vt:variant>
        <vt:i4>0</vt:i4>
      </vt:variant>
      <vt:variant>
        <vt:i4>5</vt:i4>
      </vt:variant>
      <vt:variant>
        <vt:lpwstr/>
      </vt:variant>
      <vt:variant>
        <vt:lpwstr>_Toc106105572</vt:lpwstr>
      </vt:variant>
      <vt:variant>
        <vt:i4>1310770</vt:i4>
      </vt:variant>
      <vt:variant>
        <vt:i4>476</vt:i4>
      </vt:variant>
      <vt:variant>
        <vt:i4>0</vt:i4>
      </vt:variant>
      <vt:variant>
        <vt:i4>5</vt:i4>
      </vt:variant>
      <vt:variant>
        <vt:lpwstr/>
      </vt:variant>
      <vt:variant>
        <vt:lpwstr>_Toc106105571</vt:lpwstr>
      </vt:variant>
      <vt:variant>
        <vt:i4>1310770</vt:i4>
      </vt:variant>
      <vt:variant>
        <vt:i4>470</vt:i4>
      </vt:variant>
      <vt:variant>
        <vt:i4>0</vt:i4>
      </vt:variant>
      <vt:variant>
        <vt:i4>5</vt:i4>
      </vt:variant>
      <vt:variant>
        <vt:lpwstr/>
      </vt:variant>
      <vt:variant>
        <vt:lpwstr>_Toc106105570</vt:lpwstr>
      </vt:variant>
      <vt:variant>
        <vt:i4>1376306</vt:i4>
      </vt:variant>
      <vt:variant>
        <vt:i4>464</vt:i4>
      </vt:variant>
      <vt:variant>
        <vt:i4>0</vt:i4>
      </vt:variant>
      <vt:variant>
        <vt:i4>5</vt:i4>
      </vt:variant>
      <vt:variant>
        <vt:lpwstr/>
      </vt:variant>
      <vt:variant>
        <vt:lpwstr>_Toc106105569</vt:lpwstr>
      </vt:variant>
      <vt:variant>
        <vt:i4>1376306</vt:i4>
      </vt:variant>
      <vt:variant>
        <vt:i4>458</vt:i4>
      </vt:variant>
      <vt:variant>
        <vt:i4>0</vt:i4>
      </vt:variant>
      <vt:variant>
        <vt:i4>5</vt:i4>
      </vt:variant>
      <vt:variant>
        <vt:lpwstr/>
      </vt:variant>
      <vt:variant>
        <vt:lpwstr>_Toc106105568</vt:lpwstr>
      </vt:variant>
      <vt:variant>
        <vt:i4>1376306</vt:i4>
      </vt:variant>
      <vt:variant>
        <vt:i4>452</vt:i4>
      </vt:variant>
      <vt:variant>
        <vt:i4>0</vt:i4>
      </vt:variant>
      <vt:variant>
        <vt:i4>5</vt:i4>
      </vt:variant>
      <vt:variant>
        <vt:lpwstr/>
      </vt:variant>
      <vt:variant>
        <vt:lpwstr>_Toc106105567</vt:lpwstr>
      </vt:variant>
      <vt:variant>
        <vt:i4>1376306</vt:i4>
      </vt:variant>
      <vt:variant>
        <vt:i4>446</vt:i4>
      </vt:variant>
      <vt:variant>
        <vt:i4>0</vt:i4>
      </vt:variant>
      <vt:variant>
        <vt:i4>5</vt:i4>
      </vt:variant>
      <vt:variant>
        <vt:lpwstr/>
      </vt:variant>
      <vt:variant>
        <vt:lpwstr>_Toc106105566</vt:lpwstr>
      </vt:variant>
      <vt:variant>
        <vt:i4>1376306</vt:i4>
      </vt:variant>
      <vt:variant>
        <vt:i4>440</vt:i4>
      </vt:variant>
      <vt:variant>
        <vt:i4>0</vt:i4>
      </vt:variant>
      <vt:variant>
        <vt:i4>5</vt:i4>
      </vt:variant>
      <vt:variant>
        <vt:lpwstr/>
      </vt:variant>
      <vt:variant>
        <vt:lpwstr>_Toc106105565</vt:lpwstr>
      </vt:variant>
      <vt:variant>
        <vt:i4>1376306</vt:i4>
      </vt:variant>
      <vt:variant>
        <vt:i4>434</vt:i4>
      </vt:variant>
      <vt:variant>
        <vt:i4>0</vt:i4>
      </vt:variant>
      <vt:variant>
        <vt:i4>5</vt:i4>
      </vt:variant>
      <vt:variant>
        <vt:lpwstr/>
      </vt:variant>
      <vt:variant>
        <vt:lpwstr>_Toc106105564</vt:lpwstr>
      </vt:variant>
      <vt:variant>
        <vt:i4>1376306</vt:i4>
      </vt:variant>
      <vt:variant>
        <vt:i4>428</vt:i4>
      </vt:variant>
      <vt:variant>
        <vt:i4>0</vt:i4>
      </vt:variant>
      <vt:variant>
        <vt:i4>5</vt:i4>
      </vt:variant>
      <vt:variant>
        <vt:lpwstr/>
      </vt:variant>
      <vt:variant>
        <vt:lpwstr>_Toc106105563</vt:lpwstr>
      </vt:variant>
      <vt:variant>
        <vt:i4>1376306</vt:i4>
      </vt:variant>
      <vt:variant>
        <vt:i4>419</vt:i4>
      </vt:variant>
      <vt:variant>
        <vt:i4>0</vt:i4>
      </vt:variant>
      <vt:variant>
        <vt:i4>5</vt:i4>
      </vt:variant>
      <vt:variant>
        <vt:lpwstr/>
      </vt:variant>
      <vt:variant>
        <vt:lpwstr>_Toc106105562</vt:lpwstr>
      </vt:variant>
      <vt:variant>
        <vt:i4>1376306</vt:i4>
      </vt:variant>
      <vt:variant>
        <vt:i4>413</vt:i4>
      </vt:variant>
      <vt:variant>
        <vt:i4>0</vt:i4>
      </vt:variant>
      <vt:variant>
        <vt:i4>5</vt:i4>
      </vt:variant>
      <vt:variant>
        <vt:lpwstr/>
      </vt:variant>
      <vt:variant>
        <vt:lpwstr>_Toc106105561</vt:lpwstr>
      </vt:variant>
      <vt:variant>
        <vt:i4>1376306</vt:i4>
      </vt:variant>
      <vt:variant>
        <vt:i4>407</vt:i4>
      </vt:variant>
      <vt:variant>
        <vt:i4>0</vt:i4>
      </vt:variant>
      <vt:variant>
        <vt:i4>5</vt:i4>
      </vt:variant>
      <vt:variant>
        <vt:lpwstr/>
      </vt:variant>
      <vt:variant>
        <vt:lpwstr>_Toc106105560</vt:lpwstr>
      </vt:variant>
      <vt:variant>
        <vt:i4>1441842</vt:i4>
      </vt:variant>
      <vt:variant>
        <vt:i4>401</vt:i4>
      </vt:variant>
      <vt:variant>
        <vt:i4>0</vt:i4>
      </vt:variant>
      <vt:variant>
        <vt:i4>5</vt:i4>
      </vt:variant>
      <vt:variant>
        <vt:lpwstr/>
      </vt:variant>
      <vt:variant>
        <vt:lpwstr>_Toc106105559</vt:lpwstr>
      </vt:variant>
      <vt:variant>
        <vt:i4>1441842</vt:i4>
      </vt:variant>
      <vt:variant>
        <vt:i4>395</vt:i4>
      </vt:variant>
      <vt:variant>
        <vt:i4>0</vt:i4>
      </vt:variant>
      <vt:variant>
        <vt:i4>5</vt:i4>
      </vt:variant>
      <vt:variant>
        <vt:lpwstr/>
      </vt:variant>
      <vt:variant>
        <vt:lpwstr>_Toc106105558</vt:lpwstr>
      </vt:variant>
      <vt:variant>
        <vt:i4>1441842</vt:i4>
      </vt:variant>
      <vt:variant>
        <vt:i4>389</vt:i4>
      </vt:variant>
      <vt:variant>
        <vt:i4>0</vt:i4>
      </vt:variant>
      <vt:variant>
        <vt:i4>5</vt:i4>
      </vt:variant>
      <vt:variant>
        <vt:lpwstr/>
      </vt:variant>
      <vt:variant>
        <vt:lpwstr>_Toc106105557</vt:lpwstr>
      </vt:variant>
      <vt:variant>
        <vt:i4>1441842</vt:i4>
      </vt:variant>
      <vt:variant>
        <vt:i4>383</vt:i4>
      </vt:variant>
      <vt:variant>
        <vt:i4>0</vt:i4>
      </vt:variant>
      <vt:variant>
        <vt:i4>5</vt:i4>
      </vt:variant>
      <vt:variant>
        <vt:lpwstr/>
      </vt:variant>
      <vt:variant>
        <vt:lpwstr>_Toc106105556</vt:lpwstr>
      </vt:variant>
      <vt:variant>
        <vt:i4>1441842</vt:i4>
      </vt:variant>
      <vt:variant>
        <vt:i4>377</vt:i4>
      </vt:variant>
      <vt:variant>
        <vt:i4>0</vt:i4>
      </vt:variant>
      <vt:variant>
        <vt:i4>5</vt:i4>
      </vt:variant>
      <vt:variant>
        <vt:lpwstr/>
      </vt:variant>
      <vt:variant>
        <vt:lpwstr>_Toc106105555</vt:lpwstr>
      </vt:variant>
      <vt:variant>
        <vt:i4>1441842</vt:i4>
      </vt:variant>
      <vt:variant>
        <vt:i4>371</vt:i4>
      </vt:variant>
      <vt:variant>
        <vt:i4>0</vt:i4>
      </vt:variant>
      <vt:variant>
        <vt:i4>5</vt:i4>
      </vt:variant>
      <vt:variant>
        <vt:lpwstr/>
      </vt:variant>
      <vt:variant>
        <vt:lpwstr>_Toc106105554</vt:lpwstr>
      </vt:variant>
      <vt:variant>
        <vt:i4>1441842</vt:i4>
      </vt:variant>
      <vt:variant>
        <vt:i4>365</vt:i4>
      </vt:variant>
      <vt:variant>
        <vt:i4>0</vt:i4>
      </vt:variant>
      <vt:variant>
        <vt:i4>5</vt:i4>
      </vt:variant>
      <vt:variant>
        <vt:lpwstr/>
      </vt:variant>
      <vt:variant>
        <vt:lpwstr>_Toc106105553</vt:lpwstr>
      </vt:variant>
      <vt:variant>
        <vt:i4>1441842</vt:i4>
      </vt:variant>
      <vt:variant>
        <vt:i4>359</vt:i4>
      </vt:variant>
      <vt:variant>
        <vt:i4>0</vt:i4>
      </vt:variant>
      <vt:variant>
        <vt:i4>5</vt:i4>
      </vt:variant>
      <vt:variant>
        <vt:lpwstr/>
      </vt:variant>
      <vt:variant>
        <vt:lpwstr>_Toc106105552</vt:lpwstr>
      </vt:variant>
      <vt:variant>
        <vt:i4>1441842</vt:i4>
      </vt:variant>
      <vt:variant>
        <vt:i4>353</vt:i4>
      </vt:variant>
      <vt:variant>
        <vt:i4>0</vt:i4>
      </vt:variant>
      <vt:variant>
        <vt:i4>5</vt:i4>
      </vt:variant>
      <vt:variant>
        <vt:lpwstr/>
      </vt:variant>
      <vt:variant>
        <vt:lpwstr>_Toc106105551</vt:lpwstr>
      </vt:variant>
      <vt:variant>
        <vt:i4>1441842</vt:i4>
      </vt:variant>
      <vt:variant>
        <vt:i4>347</vt:i4>
      </vt:variant>
      <vt:variant>
        <vt:i4>0</vt:i4>
      </vt:variant>
      <vt:variant>
        <vt:i4>5</vt:i4>
      </vt:variant>
      <vt:variant>
        <vt:lpwstr/>
      </vt:variant>
      <vt:variant>
        <vt:lpwstr>_Toc106105550</vt:lpwstr>
      </vt:variant>
      <vt:variant>
        <vt:i4>1507378</vt:i4>
      </vt:variant>
      <vt:variant>
        <vt:i4>341</vt:i4>
      </vt:variant>
      <vt:variant>
        <vt:i4>0</vt:i4>
      </vt:variant>
      <vt:variant>
        <vt:i4>5</vt:i4>
      </vt:variant>
      <vt:variant>
        <vt:lpwstr/>
      </vt:variant>
      <vt:variant>
        <vt:lpwstr>_Toc106105549</vt:lpwstr>
      </vt:variant>
      <vt:variant>
        <vt:i4>1507378</vt:i4>
      </vt:variant>
      <vt:variant>
        <vt:i4>335</vt:i4>
      </vt:variant>
      <vt:variant>
        <vt:i4>0</vt:i4>
      </vt:variant>
      <vt:variant>
        <vt:i4>5</vt:i4>
      </vt:variant>
      <vt:variant>
        <vt:lpwstr/>
      </vt:variant>
      <vt:variant>
        <vt:lpwstr>_Toc106105548</vt:lpwstr>
      </vt:variant>
      <vt:variant>
        <vt:i4>1507378</vt:i4>
      </vt:variant>
      <vt:variant>
        <vt:i4>329</vt:i4>
      </vt:variant>
      <vt:variant>
        <vt:i4>0</vt:i4>
      </vt:variant>
      <vt:variant>
        <vt:i4>5</vt:i4>
      </vt:variant>
      <vt:variant>
        <vt:lpwstr/>
      </vt:variant>
      <vt:variant>
        <vt:lpwstr>_Toc106105547</vt:lpwstr>
      </vt:variant>
      <vt:variant>
        <vt:i4>1507378</vt:i4>
      </vt:variant>
      <vt:variant>
        <vt:i4>323</vt:i4>
      </vt:variant>
      <vt:variant>
        <vt:i4>0</vt:i4>
      </vt:variant>
      <vt:variant>
        <vt:i4>5</vt:i4>
      </vt:variant>
      <vt:variant>
        <vt:lpwstr/>
      </vt:variant>
      <vt:variant>
        <vt:lpwstr>_Toc106105546</vt:lpwstr>
      </vt:variant>
      <vt:variant>
        <vt:i4>1507378</vt:i4>
      </vt:variant>
      <vt:variant>
        <vt:i4>317</vt:i4>
      </vt:variant>
      <vt:variant>
        <vt:i4>0</vt:i4>
      </vt:variant>
      <vt:variant>
        <vt:i4>5</vt:i4>
      </vt:variant>
      <vt:variant>
        <vt:lpwstr/>
      </vt:variant>
      <vt:variant>
        <vt:lpwstr>_Toc106105545</vt:lpwstr>
      </vt:variant>
      <vt:variant>
        <vt:i4>1507378</vt:i4>
      </vt:variant>
      <vt:variant>
        <vt:i4>311</vt:i4>
      </vt:variant>
      <vt:variant>
        <vt:i4>0</vt:i4>
      </vt:variant>
      <vt:variant>
        <vt:i4>5</vt:i4>
      </vt:variant>
      <vt:variant>
        <vt:lpwstr/>
      </vt:variant>
      <vt:variant>
        <vt:lpwstr>_Toc106105544</vt:lpwstr>
      </vt:variant>
      <vt:variant>
        <vt:i4>1507378</vt:i4>
      </vt:variant>
      <vt:variant>
        <vt:i4>305</vt:i4>
      </vt:variant>
      <vt:variant>
        <vt:i4>0</vt:i4>
      </vt:variant>
      <vt:variant>
        <vt:i4>5</vt:i4>
      </vt:variant>
      <vt:variant>
        <vt:lpwstr/>
      </vt:variant>
      <vt:variant>
        <vt:lpwstr>_Toc106105543</vt:lpwstr>
      </vt:variant>
      <vt:variant>
        <vt:i4>1507378</vt:i4>
      </vt:variant>
      <vt:variant>
        <vt:i4>299</vt:i4>
      </vt:variant>
      <vt:variant>
        <vt:i4>0</vt:i4>
      </vt:variant>
      <vt:variant>
        <vt:i4>5</vt:i4>
      </vt:variant>
      <vt:variant>
        <vt:lpwstr/>
      </vt:variant>
      <vt:variant>
        <vt:lpwstr>_Toc106105542</vt:lpwstr>
      </vt:variant>
      <vt:variant>
        <vt:i4>1507378</vt:i4>
      </vt:variant>
      <vt:variant>
        <vt:i4>293</vt:i4>
      </vt:variant>
      <vt:variant>
        <vt:i4>0</vt:i4>
      </vt:variant>
      <vt:variant>
        <vt:i4>5</vt:i4>
      </vt:variant>
      <vt:variant>
        <vt:lpwstr/>
      </vt:variant>
      <vt:variant>
        <vt:lpwstr>_Toc106105541</vt:lpwstr>
      </vt:variant>
      <vt:variant>
        <vt:i4>1507378</vt:i4>
      </vt:variant>
      <vt:variant>
        <vt:i4>287</vt:i4>
      </vt:variant>
      <vt:variant>
        <vt:i4>0</vt:i4>
      </vt:variant>
      <vt:variant>
        <vt:i4>5</vt:i4>
      </vt:variant>
      <vt:variant>
        <vt:lpwstr/>
      </vt:variant>
      <vt:variant>
        <vt:lpwstr>_Toc106105540</vt:lpwstr>
      </vt:variant>
      <vt:variant>
        <vt:i4>1048626</vt:i4>
      </vt:variant>
      <vt:variant>
        <vt:i4>281</vt:i4>
      </vt:variant>
      <vt:variant>
        <vt:i4>0</vt:i4>
      </vt:variant>
      <vt:variant>
        <vt:i4>5</vt:i4>
      </vt:variant>
      <vt:variant>
        <vt:lpwstr/>
      </vt:variant>
      <vt:variant>
        <vt:lpwstr>_Toc106105539</vt:lpwstr>
      </vt:variant>
      <vt:variant>
        <vt:i4>1048626</vt:i4>
      </vt:variant>
      <vt:variant>
        <vt:i4>275</vt:i4>
      </vt:variant>
      <vt:variant>
        <vt:i4>0</vt:i4>
      </vt:variant>
      <vt:variant>
        <vt:i4>5</vt:i4>
      </vt:variant>
      <vt:variant>
        <vt:lpwstr/>
      </vt:variant>
      <vt:variant>
        <vt:lpwstr>_Toc106105538</vt:lpwstr>
      </vt:variant>
      <vt:variant>
        <vt:i4>1048626</vt:i4>
      </vt:variant>
      <vt:variant>
        <vt:i4>269</vt:i4>
      </vt:variant>
      <vt:variant>
        <vt:i4>0</vt:i4>
      </vt:variant>
      <vt:variant>
        <vt:i4>5</vt:i4>
      </vt:variant>
      <vt:variant>
        <vt:lpwstr/>
      </vt:variant>
      <vt:variant>
        <vt:lpwstr>_Toc106105537</vt:lpwstr>
      </vt:variant>
      <vt:variant>
        <vt:i4>1048626</vt:i4>
      </vt:variant>
      <vt:variant>
        <vt:i4>263</vt:i4>
      </vt:variant>
      <vt:variant>
        <vt:i4>0</vt:i4>
      </vt:variant>
      <vt:variant>
        <vt:i4>5</vt:i4>
      </vt:variant>
      <vt:variant>
        <vt:lpwstr/>
      </vt:variant>
      <vt:variant>
        <vt:lpwstr>_Toc106105536</vt:lpwstr>
      </vt:variant>
      <vt:variant>
        <vt:i4>1048626</vt:i4>
      </vt:variant>
      <vt:variant>
        <vt:i4>257</vt:i4>
      </vt:variant>
      <vt:variant>
        <vt:i4>0</vt:i4>
      </vt:variant>
      <vt:variant>
        <vt:i4>5</vt:i4>
      </vt:variant>
      <vt:variant>
        <vt:lpwstr/>
      </vt:variant>
      <vt:variant>
        <vt:lpwstr>_Toc106105535</vt:lpwstr>
      </vt:variant>
      <vt:variant>
        <vt:i4>1048626</vt:i4>
      </vt:variant>
      <vt:variant>
        <vt:i4>251</vt:i4>
      </vt:variant>
      <vt:variant>
        <vt:i4>0</vt:i4>
      </vt:variant>
      <vt:variant>
        <vt:i4>5</vt:i4>
      </vt:variant>
      <vt:variant>
        <vt:lpwstr/>
      </vt:variant>
      <vt:variant>
        <vt:lpwstr>_Toc106105534</vt:lpwstr>
      </vt:variant>
      <vt:variant>
        <vt:i4>1048626</vt:i4>
      </vt:variant>
      <vt:variant>
        <vt:i4>245</vt:i4>
      </vt:variant>
      <vt:variant>
        <vt:i4>0</vt:i4>
      </vt:variant>
      <vt:variant>
        <vt:i4>5</vt:i4>
      </vt:variant>
      <vt:variant>
        <vt:lpwstr/>
      </vt:variant>
      <vt:variant>
        <vt:lpwstr>_Toc106105533</vt:lpwstr>
      </vt:variant>
      <vt:variant>
        <vt:i4>1048626</vt:i4>
      </vt:variant>
      <vt:variant>
        <vt:i4>236</vt:i4>
      </vt:variant>
      <vt:variant>
        <vt:i4>0</vt:i4>
      </vt:variant>
      <vt:variant>
        <vt:i4>5</vt:i4>
      </vt:variant>
      <vt:variant>
        <vt:lpwstr/>
      </vt:variant>
      <vt:variant>
        <vt:lpwstr>_Toc106105532</vt:lpwstr>
      </vt:variant>
      <vt:variant>
        <vt:i4>1048626</vt:i4>
      </vt:variant>
      <vt:variant>
        <vt:i4>230</vt:i4>
      </vt:variant>
      <vt:variant>
        <vt:i4>0</vt:i4>
      </vt:variant>
      <vt:variant>
        <vt:i4>5</vt:i4>
      </vt:variant>
      <vt:variant>
        <vt:lpwstr/>
      </vt:variant>
      <vt:variant>
        <vt:lpwstr>_Toc106105531</vt:lpwstr>
      </vt:variant>
      <vt:variant>
        <vt:i4>1048626</vt:i4>
      </vt:variant>
      <vt:variant>
        <vt:i4>224</vt:i4>
      </vt:variant>
      <vt:variant>
        <vt:i4>0</vt:i4>
      </vt:variant>
      <vt:variant>
        <vt:i4>5</vt:i4>
      </vt:variant>
      <vt:variant>
        <vt:lpwstr/>
      </vt:variant>
      <vt:variant>
        <vt:lpwstr>_Toc106105530</vt:lpwstr>
      </vt:variant>
      <vt:variant>
        <vt:i4>1114162</vt:i4>
      </vt:variant>
      <vt:variant>
        <vt:i4>218</vt:i4>
      </vt:variant>
      <vt:variant>
        <vt:i4>0</vt:i4>
      </vt:variant>
      <vt:variant>
        <vt:i4>5</vt:i4>
      </vt:variant>
      <vt:variant>
        <vt:lpwstr/>
      </vt:variant>
      <vt:variant>
        <vt:lpwstr>_Toc106105529</vt:lpwstr>
      </vt:variant>
      <vt:variant>
        <vt:i4>1114162</vt:i4>
      </vt:variant>
      <vt:variant>
        <vt:i4>212</vt:i4>
      </vt:variant>
      <vt:variant>
        <vt:i4>0</vt:i4>
      </vt:variant>
      <vt:variant>
        <vt:i4>5</vt:i4>
      </vt:variant>
      <vt:variant>
        <vt:lpwstr/>
      </vt:variant>
      <vt:variant>
        <vt:lpwstr>_Toc106105528</vt:lpwstr>
      </vt:variant>
      <vt:variant>
        <vt:i4>1114162</vt:i4>
      </vt:variant>
      <vt:variant>
        <vt:i4>206</vt:i4>
      </vt:variant>
      <vt:variant>
        <vt:i4>0</vt:i4>
      </vt:variant>
      <vt:variant>
        <vt:i4>5</vt:i4>
      </vt:variant>
      <vt:variant>
        <vt:lpwstr/>
      </vt:variant>
      <vt:variant>
        <vt:lpwstr>_Toc106105527</vt:lpwstr>
      </vt:variant>
      <vt:variant>
        <vt:i4>1114162</vt:i4>
      </vt:variant>
      <vt:variant>
        <vt:i4>200</vt:i4>
      </vt:variant>
      <vt:variant>
        <vt:i4>0</vt:i4>
      </vt:variant>
      <vt:variant>
        <vt:i4>5</vt:i4>
      </vt:variant>
      <vt:variant>
        <vt:lpwstr/>
      </vt:variant>
      <vt:variant>
        <vt:lpwstr>_Toc106105526</vt:lpwstr>
      </vt:variant>
      <vt:variant>
        <vt:i4>1114162</vt:i4>
      </vt:variant>
      <vt:variant>
        <vt:i4>194</vt:i4>
      </vt:variant>
      <vt:variant>
        <vt:i4>0</vt:i4>
      </vt:variant>
      <vt:variant>
        <vt:i4>5</vt:i4>
      </vt:variant>
      <vt:variant>
        <vt:lpwstr/>
      </vt:variant>
      <vt:variant>
        <vt:lpwstr>_Toc106105525</vt:lpwstr>
      </vt:variant>
      <vt:variant>
        <vt:i4>1114162</vt:i4>
      </vt:variant>
      <vt:variant>
        <vt:i4>188</vt:i4>
      </vt:variant>
      <vt:variant>
        <vt:i4>0</vt:i4>
      </vt:variant>
      <vt:variant>
        <vt:i4>5</vt:i4>
      </vt:variant>
      <vt:variant>
        <vt:lpwstr/>
      </vt:variant>
      <vt:variant>
        <vt:lpwstr>_Toc106105524</vt:lpwstr>
      </vt:variant>
      <vt:variant>
        <vt:i4>1114162</vt:i4>
      </vt:variant>
      <vt:variant>
        <vt:i4>182</vt:i4>
      </vt:variant>
      <vt:variant>
        <vt:i4>0</vt:i4>
      </vt:variant>
      <vt:variant>
        <vt:i4>5</vt:i4>
      </vt:variant>
      <vt:variant>
        <vt:lpwstr/>
      </vt:variant>
      <vt:variant>
        <vt:lpwstr>_Toc106105523</vt:lpwstr>
      </vt:variant>
      <vt:variant>
        <vt:i4>1114162</vt:i4>
      </vt:variant>
      <vt:variant>
        <vt:i4>176</vt:i4>
      </vt:variant>
      <vt:variant>
        <vt:i4>0</vt:i4>
      </vt:variant>
      <vt:variant>
        <vt:i4>5</vt:i4>
      </vt:variant>
      <vt:variant>
        <vt:lpwstr/>
      </vt:variant>
      <vt:variant>
        <vt:lpwstr>_Toc106105522</vt:lpwstr>
      </vt:variant>
      <vt:variant>
        <vt:i4>1114162</vt:i4>
      </vt:variant>
      <vt:variant>
        <vt:i4>170</vt:i4>
      </vt:variant>
      <vt:variant>
        <vt:i4>0</vt:i4>
      </vt:variant>
      <vt:variant>
        <vt:i4>5</vt:i4>
      </vt:variant>
      <vt:variant>
        <vt:lpwstr/>
      </vt:variant>
      <vt:variant>
        <vt:lpwstr>_Toc106105521</vt:lpwstr>
      </vt:variant>
      <vt:variant>
        <vt:i4>1114162</vt:i4>
      </vt:variant>
      <vt:variant>
        <vt:i4>164</vt:i4>
      </vt:variant>
      <vt:variant>
        <vt:i4>0</vt:i4>
      </vt:variant>
      <vt:variant>
        <vt:i4>5</vt:i4>
      </vt:variant>
      <vt:variant>
        <vt:lpwstr/>
      </vt:variant>
      <vt:variant>
        <vt:lpwstr>_Toc106105520</vt:lpwstr>
      </vt:variant>
      <vt:variant>
        <vt:i4>1179698</vt:i4>
      </vt:variant>
      <vt:variant>
        <vt:i4>158</vt:i4>
      </vt:variant>
      <vt:variant>
        <vt:i4>0</vt:i4>
      </vt:variant>
      <vt:variant>
        <vt:i4>5</vt:i4>
      </vt:variant>
      <vt:variant>
        <vt:lpwstr/>
      </vt:variant>
      <vt:variant>
        <vt:lpwstr>_Toc106105519</vt:lpwstr>
      </vt:variant>
      <vt:variant>
        <vt:i4>1179698</vt:i4>
      </vt:variant>
      <vt:variant>
        <vt:i4>152</vt:i4>
      </vt:variant>
      <vt:variant>
        <vt:i4>0</vt:i4>
      </vt:variant>
      <vt:variant>
        <vt:i4>5</vt:i4>
      </vt:variant>
      <vt:variant>
        <vt:lpwstr/>
      </vt:variant>
      <vt:variant>
        <vt:lpwstr>_Toc106105518</vt:lpwstr>
      </vt:variant>
      <vt:variant>
        <vt:i4>1179698</vt:i4>
      </vt:variant>
      <vt:variant>
        <vt:i4>146</vt:i4>
      </vt:variant>
      <vt:variant>
        <vt:i4>0</vt:i4>
      </vt:variant>
      <vt:variant>
        <vt:i4>5</vt:i4>
      </vt:variant>
      <vt:variant>
        <vt:lpwstr/>
      </vt:variant>
      <vt:variant>
        <vt:lpwstr>_Toc106105517</vt:lpwstr>
      </vt:variant>
      <vt:variant>
        <vt:i4>1179698</vt:i4>
      </vt:variant>
      <vt:variant>
        <vt:i4>140</vt:i4>
      </vt:variant>
      <vt:variant>
        <vt:i4>0</vt:i4>
      </vt:variant>
      <vt:variant>
        <vt:i4>5</vt:i4>
      </vt:variant>
      <vt:variant>
        <vt:lpwstr/>
      </vt:variant>
      <vt:variant>
        <vt:lpwstr>_Toc106105516</vt:lpwstr>
      </vt:variant>
      <vt:variant>
        <vt:i4>1179698</vt:i4>
      </vt:variant>
      <vt:variant>
        <vt:i4>134</vt:i4>
      </vt:variant>
      <vt:variant>
        <vt:i4>0</vt:i4>
      </vt:variant>
      <vt:variant>
        <vt:i4>5</vt:i4>
      </vt:variant>
      <vt:variant>
        <vt:lpwstr/>
      </vt:variant>
      <vt:variant>
        <vt:lpwstr>_Toc106105515</vt:lpwstr>
      </vt:variant>
      <vt:variant>
        <vt:i4>1179698</vt:i4>
      </vt:variant>
      <vt:variant>
        <vt:i4>128</vt:i4>
      </vt:variant>
      <vt:variant>
        <vt:i4>0</vt:i4>
      </vt:variant>
      <vt:variant>
        <vt:i4>5</vt:i4>
      </vt:variant>
      <vt:variant>
        <vt:lpwstr/>
      </vt:variant>
      <vt:variant>
        <vt:lpwstr>_Toc106105514</vt:lpwstr>
      </vt:variant>
      <vt:variant>
        <vt:i4>1179698</vt:i4>
      </vt:variant>
      <vt:variant>
        <vt:i4>122</vt:i4>
      </vt:variant>
      <vt:variant>
        <vt:i4>0</vt:i4>
      </vt:variant>
      <vt:variant>
        <vt:i4>5</vt:i4>
      </vt:variant>
      <vt:variant>
        <vt:lpwstr/>
      </vt:variant>
      <vt:variant>
        <vt:lpwstr>_Toc106105513</vt:lpwstr>
      </vt:variant>
      <vt:variant>
        <vt:i4>1179698</vt:i4>
      </vt:variant>
      <vt:variant>
        <vt:i4>116</vt:i4>
      </vt:variant>
      <vt:variant>
        <vt:i4>0</vt:i4>
      </vt:variant>
      <vt:variant>
        <vt:i4>5</vt:i4>
      </vt:variant>
      <vt:variant>
        <vt:lpwstr/>
      </vt:variant>
      <vt:variant>
        <vt:lpwstr>_Toc106105512</vt:lpwstr>
      </vt:variant>
      <vt:variant>
        <vt:i4>1179698</vt:i4>
      </vt:variant>
      <vt:variant>
        <vt:i4>110</vt:i4>
      </vt:variant>
      <vt:variant>
        <vt:i4>0</vt:i4>
      </vt:variant>
      <vt:variant>
        <vt:i4>5</vt:i4>
      </vt:variant>
      <vt:variant>
        <vt:lpwstr/>
      </vt:variant>
      <vt:variant>
        <vt:lpwstr>_Toc106105511</vt:lpwstr>
      </vt:variant>
      <vt:variant>
        <vt:i4>1179698</vt:i4>
      </vt:variant>
      <vt:variant>
        <vt:i4>104</vt:i4>
      </vt:variant>
      <vt:variant>
        <vt:i4>0</vt:i4>
      </vt:variant>
      <vt:variant>
        <vt:i4>5</vt:i4>
      </vt:variant>
      <vt:variant>
        <vt:lpwstr/>
      </vt:variant>
      <vt:variant>
        <vt:lpwstr>_Toc106105510</vt:lpwstr>
      </vt:variant>
      <vt:variant>
        <vt:i4>1245234</vt:i4>
      </vt:variant>
      <vt:variant>
        <vt:i4>98</vt:i4>
      </vt:variant>
      <vt:variant>
        <vt:i4>0</vt:i4>
      </vt:variant>
      <vt:variant>
        <vt:i4>5</vt:i4>
      </vt:variant>
      <vt:variant>
        <vt:lpwstr/>
      </vt:variant>
      <vt:variant>
        <vt:lpwstr>_Toc106105509</vt:lpwstr>
      </vt:variant>
      <vt:variant>
        <vt:i4>1245234</vt:i4>
      </vt:variant>
      <vt:variant>
        <vt:i4>92</vt:i4>
      </vt:variant>
      <vt:variant>
        <vt:i4>0</vt:i4>
      </vt:variant>
      <vt:variant>
        <vt:i4>5</vt:i4>
      </vt:variant>
      <vt:variant>
        <vt:lpwstr/>
      </vt:variant>
      <vt:variant>
        <vt:lpwstr>_Toc106105508</vt:lpwstr>
      </vt:variant>
      <vt:variant>
        <vt:i4>1245234</vt:i4>
      </vt:variant>
      <vt:variant>
        <vt:i4>86</vt:i4>
      </vt:variant>
      <vt:variant>
        <vt:i4>0</vt:i4>
      </vt:variant>
      <vt:variant>
        <vt:i4>5</vt:i4>
      </vt:variant>
      <vt:variant>
        <vt:lpwstr/>
      </vt:variant>
      <vt:variant>
        <vt:lpwstr>_Toc106105507</vt:lpwstr>
      </vt:variant>
      <vt:variant>
        <vt:i4>1245234</vt:i4>
      </vt:variant>
      <vt:variant>
        <vt:i4>80</vt:i4>
      </vt:variant>
      <vt:variant>
        <vt:i4>0</vt:i4>
      </vt:variant>
      <vt:variant>
        <vt:i4>5</vt:i4>
      </vt:variant>
      <vt:variant>
        <vt:lpwstr/>
      </vt:variant>
      <vt:variant>
        <vt:lpwstr>_Toc106105506</vt:lpwstr>
      </vt:variant>
      <vt:variant>
        <vt:i4>1245234</vt:i4>
      </vt:variant>
      <vt:variant>
        <vt:i4>74</vt:i4>
      </vt:variant>
      <vt:variant>
        <vt:i4>0</vt:i4>
      </vt:variant>
      <vt:variant>
        <vt:i4>5</vt:i4>
      </vt:variant>
      <vt:variant>
        <vt:lpwstr/>
      </vt:variant>
      <vt:variant>
        <vt:lpwstr>_Toc106105505</vt:lpwstr>
      </vt:variant>
      <vt:variant>
        <vt:i4>1245234</vt:i4>
      </vt:variant>
      <vt:variant>
        <vt:i4>68</vt:i4>
      </vt:variant>
      <vt:variant>
        <vt:i4>0</vt:i4>
      </vt:variant>
      <vt:variant>
        <vt:i4>5</vt:i4>
      </vt:variant>
      <vt:variant>
        <vt:lpwstr/>
      </vt:variant>
      <vt:variant>
        <vt:lpwstr>_Toc106105504</vt:lpwstr>
      </vt:variant>
      <vt:variant>
        <vt:i4>1245234</vt:i4>
      </vt:variant>
      <vt:variant>
        <vt:i4>62</vt:i4>
      </vt:variant>
      <vt:variant>
        <vt:i4>0</vt:i4>
      </vt:variant>
      <vt:variant>
        <vt:i4>5</vt:i4>
      </vt:variant>
      <vt:variant>
        <vt:lpwstr/>
      </vt:variant>
      <vt:variant>
        <vt:lpwstr>_Toc106105503</vt:lpwstr>
      </vt:variant>
      <vt:variant>
        <vt:i4>1245234</vt:i4>
      </vt:variant>
      <vt:variant>
        <vt:i4>56</vt:i4>
      </vt:variant>
      <vt:variant>
        <vt:i4>0</vt:i4>
      </vt:variant>
      <vt:variant>
        <vt:i4>5</vt:i4>
      </vt:variant>
      <vt:variant>
        <vt:lpwstr/>
      </vt:variant>
      <vt:variant>
        <vt:lpwstr>_Toc106105502</vt:lpwstr>
      </vt:variant>
      <vt:variant>
        <vt:i4>1245234</vt:i4>
      </vt:variant>
      <vt:variant>
        <vt:i4>50</vt:i4>
      </vt:variant>
      <vt:variant>
        <vt:i4>0</vt:i4>
      </vt:variant>
      <vt:variant>
        <vt:i4>5</vt:i4>
      </vt:variant>
      <vt:variant>
        <vt:lpwstr/>
      </vt:variant>
      <vt:variant>
        <vt:lpwstr>_Toc106105501</vt:lpwstr>
      </vt:variant>
      <vt:variant>
        <vt:i4>1245234</vt:i4>
      </vt:variant>
      <vt:variant>
        <vt:i4>44</vt:i4>
      </vt:variant>
      <vt:variant>
        <vt:i4>0</vt:i4>
      </vt:variant>
      <vt:variant>
        <vt:i4>5</vt:i4>
      </vt:variant>
      <vt:variant>
        <vt:lpwstr/>
      </vt:variant>
      <vt:variant>
        <vt:lpwstr>_Toc106105500</vt:lpwstr>
      </vt:variant>
      <vt:variant>
        <vt:i4>1703987</vt:i4>
      </vt:variant>
      <vt:variant>
        <vt:i4>38</vt:i4>
      </vt:variant>
      <vt:variant>
        <vt:i4>0</vt:i4>
      </vt:variant>
      <vt:variant>
        <vt:i4>5</vt:i4>
      </vt:variant>
      <vt:variant>
        <vt:lpwstr/>
      </vt:variant>
      <vt:variant>
        <vt:lpwstr>_Toc106105499</vt:lpwstr>
      </vt:variant>
      <vt:variant>
        <vt:i4>1703987</vt:i4>
      </vt:variant>
      <vt:variant>
        <vt:i4>32</vt:i4>
      </vt:variant>
      <vt:variant>
        <vt:i4>0</vt:i4>
      </vt:variant>
      <vt:variant>
        <vt:i4>5</vt:i4>
      </vt:variant>
      <vt:variant>
        <vt:lpwstr/>
      </vt:variant>
      <vt:variant>
        <vt:lpwstr>_Toc106105498</vt:lpwstr>
      </vt:variant>
      <vt:variant>
        <vt:i4>1703987</vt:i4>
      </vt:variant>
      <vt:variant>
        <vt:i4>26</vt:i4>
      </vt:variant>
      <vt:variant>
        <vt:i4>0</vt:i4>
      </vt:variant>
      <vt:variant>
        <vt:i4>5</vt:i4>
      </vt:variant>
      <vt:variant>
        <vt:lpwstr/>
      </vt:variant>
      <vt:variant>
        <vt:lpwstr>_Toc106105497</vt:lpwstr>
      </vt:variant>
      <vt:variant>
        <vt:i4>1703987</vt:i4>
      </vt:variant>
      <vt:variant>
        <vt:i4>20</vt:i4>
      </vt:variant>
      <vt:variant>
        <vt:i4>0</vt:i4>
      </vt:variant>
      <vt:variant>
        <vt:i4>5</vt:i4>
      </vt:variant>
      <vt:variant>
        <vt:lpwstr/>
      </vt:variant>
      <vt:variant>
        <vt:lpwstr>_Toc106105496</vt:lpwstr>
      </vt:variant>
      <vt:variant>
        <vt:i4>1703987</vt:i4>
      </vt:variant>
      <vt:variant>
        <vt:i4>14</vt:i4>
      </vt:variant>
      <vt:variant>
        <vt:i4>0</vt:i4>
      </vt:variant>
      <vt:variant>
        <vt:i4>5</vt:i4>
      </vt:variant>
      <vt:variant>
        <vt:lpwstr/>
      </vt:variant>
      <vt:variant>
        <vt:lpwstr>_Toc106105495</vt:lpwstr>
      </vt:variant>
      <vt:variant>
        <vt:i4>1703987</vt:i4>
      </vt:variant>
      <vt:variant>
        <vt:i4>8</vt:i4>
      </vt:variant>
      <vt:variant>
        <vt:i4>0</vt:i4>
      </vt:variant>
      <vt:variant>
        <vt:i4>5</vt:i4>
      </vt:variant>
      <vt:variant>
        <vt:lpwstr/>
      </vt:variant>
      <vt:variant>
        <vt:lpwstr>_Toc106105494</vt:lpwstr>
      </vt:variant>
      <vt:variant>
        <vt:i4>1703987</vt:i4>
      </vt:variant>
      <vt:variant>
        <vt:i4>2</vt:i4>
      </vt:variant>
      <vt:variant>
        <vt:i4>0</vt:i4>
      </vt:variant>
      <vt:variant>
        <vt:i4>5</vt:i4>
      </vt:variant>
      <vt:variant>
        <vt:lpwstr/>
      </vt:variant>
      <vt:variant>
        <vt:lpwstr>_Toc106105493</vt:lpwstr>
      </vt:variant>
      <vt:variant>
        <vt:i4>3801199</vt:i4>
      </vt:variant>
      <vt:variant>
        <vt:i4>531</vt:i4>
      </vt:variant>
      <vt:variant>
        <vt:i4>0</vt:i4>
      </vt:variant>
      <vt:variant>
        <vt:i4>5</vt:i4>
      </vt:variant>
      <vt:variant>
        <vt:lpwstr>https://www.eex.com/en/market-data/environmental-markets/eua-primary-auction-spot-download</vt:lpwstr>
      </vt:variant>
      <vt:variant>
        <vt:lpwstr/>
      </vt:variant>
      <vt:variant>
        <vt:i4>3801199</vt:i4>
      </vt:variant>
      <vt:variant>
        <vt:i4>528</vt:i4>
      </vt:variant>
      <vt:variant>
        <vt:i4>0</vt:i4>
      </vt:variant>
      <vt:variant>
        <vt:i4>5</vt:i4>
      </vt:variant>
      <vt:variant>
        <vt:lpwstr>https://www.eex.com/en/market-data/environmental-markets/eua-primary-auction-spot-download</vt:lpwstr>
      </vt:variant>
      <vt:variant>
        <vt:lpwstr/>
      </vt:variant>
      <vt:variant>
        <vt:i4>2424948</vt:i4>
      </vt:variant>
      <vt:variant>
        <vt:i4>525</vt:i4>
      </vt:variant>
      <vt:variant>
        <vt:i4>0</vt:i4>
      </vt:variant>
      <vt:variant>
        <vt:i4>5</vt:i4>
      </vt:variant>
      <vt:variant>
        <vt:lpwstr>https://unfccc.int/documents/461952</vt:lpwstr>
      </vt:variant>
      <vt:variant>
        <vt:lpwstr/>
      </vt:variant>
      <vt:variant>
        <vt:i4>2424948</vt:i4>
      </vt:variant>
      <vt:variant>
        <vt:i4>522</vt:i4>
      </vt:variant>
      <vt:variant>
        <vt:i4>0</vt:i4>
      </vt:variant>
      <vt:variant>
        <vt:i4>5</vt:i4>
      </vt:variant>
      <vt:variant>
        <vt:lpwstr>https://unfccc.int/documents/461952</vt:lpwstr>
      </vt:variant>
      <vt:variant>
        <vt:lpwstr/>
      </vt:variant>
      <vt:variant>
        <vt:i4>2424948</vt:i4>
      </vt:variant>
      <vt:variant>
        <vt:i4>519</vt:i4>
      </vt:variant>
      <vt:variant>
        <vt:i4>0</vt:i4>
      </vt:variant>
      <vt:variant>
        <vt:i4>5</vt:i4>
      </vt:variant>
      <vt:variant>
        <vt:lpwstr>https://unfccc.int/documents/461952</vt:lpwstr>
      </vt:variant>
      <vt:variant>
        <vt:lpwstr/>
      </vt:variant>
      <vt:variant>
        <vt:i4>8323117</vt:i4>
      </vt:variant>
      <vt:variant>
        <vt:i4>516</vt:i4>
      </vt:variant>
      <vt:variant>
        <vt:i4>0</vt:i4>
      </vt:variant>
      <vt:variant>
        <vt:i4>5</vt:i4>
      </vt:variant>
      <vt:variant>
        <vt:lpwstr>https://forestlearning.edu.au/images/resources/How carbon is stored in trees and wood products.pdf</vt:lpwstr>
      </vt:variant>
      <vt:variant>
        <vt:lpwstr/>
      </vt:variant>
      <vt:variant>
        <vt:i4>2883683</vt:i4>
      </vt:variant>
      <vt:variant>
        <vt:i4>513</vt:i4>
      </vt:variant>
      <vt:variant>
        <vt:i4>0</vt:i4>
      </vt:variant>
      <vt:variant>
        <vt:i4>5</vt:i4>
      </vt:variant>
      <vt:variant>
        <vt:lpwstr>https://www.vle.lt/straipsnis/nuline-anglies-dioksido-emisija/</vt:lpwstr>
      </vt:variant>
      <vt:variant>
        <vt:lpwstr/>
      </vt:variant>
      <vt:variant>
        <vt:i4>393226</vt:i4>
      </vt:variant>
      <vt:variant>
        <vt:i4>510</vt:i4>
      </vt:variant>
      <vt:variant>
        <vt:i4>0</vt:i4>
      </vt:variant>
      <vt:variant>
        <vt:i4>5</vt:i4>
      </vt:variant>
      <vt:variant>
        <vt:lpwstr>https://link.springer.com/article/10.1007/s11676-021-01347-3</vt:lpwstr>
      </vt:variant>
      <vt:variant>
        <vt:lpwstr/>
      </vt:variant>
      <vt:variant>
        <vt:i4>4587585</vt:i4>
      </vt:variant>
      <vt:variant>
        <vt:i4>507</vt:i4>
      </vt:variant>
      <vt:variant>
        <vt:i4>0</vt:i4>
      </vt:variant>
      <vt:variant>
        <vt:i4>5</vt:i4>
      </vt:variant>
      <vt:variant>
        <vt:lpwstr>https://ucl.scienceopen.com/hosted-document?doi=10.14324/FEJ.03.2.07</vt:lpwstr>
      </vt:variant>
      <vt:variant>
        <vt:lpwstr/>
      </vt:variant>
      <vt:variant>
        <vt:i4>589923</vt:i4>
      </vt:variant>
      <vt:variant>
        <vt:i4>504</vt:i4>
      </vt:variant>
      <vt:variant>
        <vt:i4>0</vt:i4>
      </vt:variant>
      <vt:variant>
        <vt:i4>5</vt:i4>
      </vt:variant>
      <vt:variant>
        <vt:lpwstr>https://www.zuvintas.lt/media/images/Zuvinto_BRD_paslaugu_ikainiai_su_nuolaidomis.pdf</vt:lpwstr>
      </vt:variant>
      <vt:variant>
        <vt:lpwstr/>
      </vt:variant>
      <vt:variant>
        <vt:i4>786511</vt:i4>
      </vt:variant>
      <vt:variant>
        <vt:i4>501</vt:i4>
      </vt:variant>
      <vt:variant>
        <vt:i4>0</vt:i4>
      </vt:variant>
      <vt:variant>
        <vt:i4>5</vt:i4>
      </vt:variant>
      <vt:variant>
        <vt:lpwstr>http://zagaresrp.am.lt/VI/files/0.311655001646835744.pdf</vt:lpwstr>
      </vt:variant>
      <vt:variant>
        <vt:lpwstr/>
      </vt:variant>
      <vt:variant>
        <vt:i4>6225943</vt:i4>
      </vt:variant>
      <vt:variant>
        <vt:i4>498</vt:i4>
      </vt:variant>
      <vt:variant>
        <vt:i4>0</vt:i4>
      </vt:variant>
      <vt:variant>
        <vt:i4>5</vt:i4>
      </vt:variant>
      <vt:variant>
        <vt:lpwstr>https://varniurp.lrv.lt/uploads/varniurp/documents/files/ikainiai.pdf</vt:lpwstr>
      </vt:variant>
      <vt:variant>
        <vt:lpwstr/>
      </vt:variant>
      <vt:variant>
        <vt:i4>5963776</vt:i4>
      </vt:variant>
      <vt:variant>
        <vt:i4>495</vt:i4>
      </vt:variant>
      <vt:variant>
        <vt:i4>0</vt:i4>
      </vt:variant>
      <vt:variant>
        <vt:i4>5</vt:i4>
      </vt:variant>
      <vt:variant>
        <vt:lpwstr>https://www.sirveta.lt/index.php/teikiamos-paslaugos/edukacines-programos</vt:lpwstr>
      </vt:variant>
      <vt:variant>
        <vt:lpwstr/>
      </vt:variant>
      <vt:variant>
        <vt:i4>7864380</vt:i4>
      </vt:variant>
      <vt:variant>
        <vt:i4>492</vt:i4>
      </vt:variant>
      <vt:variant>
        <vt:i4>0</vt:i4>
      </vt:variant>
      <vt:variant>
        <vt:i4>5</vt:i4>
      </vt:variant>
      <vt:variant>
        <vt:lpwstr>https://www.jautmalkesmokykla.lt/veiklos-ir-paslaugos/</vt:lpwstr>
      </vt:variant>
      <vt:variant>
        <vt:lpwstr/>
      </vt:variant>
      <vt:variant>
        <vt:i4>6488136</vt:i4>
      </vt:variant>
      <vt:variant>
        <vt:i4>489</vt:i4>
      </vt:variant>
      <vt:variant>
        <vt:i4>0</vt:i4>
      </vt:variant>
      <vt:variant>
        <vt:i4>5</vt:i4>
      </vt:variant>
      <vt:variant>
        <vt:lpwstr>https://www.kaunomarios.lt/files/1642584597_ikainiai (1).pdf</vt:lpwstr>
      </vt:variant>
      <vt:variant>
        <vt:lpwstr/>
      </vt:variant>
      <vt:variant>
        <vt:i4>8126501</vt:i4>
      </vt:variant>
      <vt:variant>
        <vt:i4>486</vt:i4>
      </vt:variant>
      <vt:variant>
        <vt:i4>0</vt:i4>
      </vt:variant>
      <vt:variant>
        <vt:i4>5</vt:i4>
      </vt:variant>
      <vt:variant>
        <vt:lpwstr>http://gamta.cepkeliai-dzukija.lt/59894/-informacija-parko-lankytojams/paslaugos/netradicines-pamokos-gamtoje.html</vt:lpwstr>
      </vt:variant>
      <vt:variant>
        <vt:lpwstr/>
      </vt:variant>
      <vt:variant>
        <vt:i4>1572893</vt:i4>
      </vt:variant>
      <vt:variant>
        <vt:i4>483</vt:i4>
      </vt:variant>
      <vt:variant>
        <vt:i4>0</vt:i4>
      </vt:variant>
      <vt:variant>
        <vt:i4>5</vt:i4>
      </vt:variant>
      <vt:variant>
        <vt:lpwstr>https://www.aparkai.lt/gamtosmokykla</vt:lpwstr>
      </vt:variant>
      <vt:variant>
        <vt:lpwstr/>
      </vt:variant>
      <vt:variant>
        <vt:i4>1638402</vt:i4>
      </vt:variant>
      <vt:variant>
        <vt:i4>480</vt:i4>
      </vt:variant>
      <vt:variant>
        <vt:i4>0</vt:i4>
      </vt:variant>
      <vt:variant>
        <vt:i4>5</vt:i4>
      </vt:variant>
      <vt:variant>
        <vt:lpwstr>https://vstt.lrv.lt/lt/veiklos-sritys/gamtosauginis-svietimas/gamtos-mokyklos</vt:lpwstr>
      </vt:variant>
      <vt:variant>
        <vt:lpwstr/>
      </vt:variant>
      <vt:variant>
        <vt:i4>5636163</vt:i4>
      </vt:variant>
      <vt:variant>
        <vt:i4>477</vt:i4>
      </vt:variant>
      <vt:variant>
        <vt:i4>0</vt:i4>
      </vt:variant>
      <vt:variant>
        <vt:i4>5</vt:i4>
      </vt:variant>
      <vt:variant>
        <vt:lpwstr>https://www.researchgate.net/publication/320412143_TRAVEL_COST_METHOD_OF_EVALUATING_CULTURAL_ECOSYSTEM_SERVICES</vt:lpwstr>
      </vt:variant>
      <vt:variant>
        <vt:lpwstr/>
      </vt:variant>
      <vt:variant>
        <vt:i4>3014692</vt:i4>
      </vt:variant>
      <vt:variant>
        <vt:i4>474</vt:i4>
      </vt:variant>
      <vt:variant>
        <vt:i4>0</vt:i4>
      </vt:variant>
      <vt:variant>
        <vt:i4>5</vt:i4>
      </vt:variant>
      <vt:variant>
        <vt:lpwstr>https://www.sciencedirect.com/science/article/abs/pii/S1470160X15003647</vt:lpwstr>
      </vt:variant>
      <vt:variant>
        <vt:lpwstr/>
      </vt:variant>
      <vt:variant>
        <vt:i4>1835126</vt:i4>
      </vt:variant>
      <vt:variant>
        <vt:i4>471</vt:i4>
      </vt:variant>
      <vt:variant>
        <vt:i4>0</vt:i4>
      </vt:variant>
      <vt:variant>
        <vt:i4>5</vt:i4>
      </vt:variant>
      <vt:variant>
        <vt:lpwstr>https://www.researchgate.net/publication/288855908_Aplinkos_kokybe_kaip_vertybe_vartotojiskoje_visuomeneje_ekologines_ekonomines_ir_kulturines-edukacines_dimensijos</vt:lpwstr>
      </vt:variant>
      <vt:variant>
        <vt:lpwstr/>
      </vt:variant>
      <vt:variant>
        <vt:i4>5439532</vt:i4>
      </vt:variant>
      <vt:variant>
        <vt:i4>468</vt:i4>
      </vt:variant>
      <vt:variant>
        <vt:i4>0</vt:i4>
      </vt:variant>
      <vt:variant>
        <vt:i4>5</vt:i4>
      </vt:variant>
      <vt:variant>
        <vt:lpwstr>https://osp.stat.gov.lt/statistiniu-rodikliu-analize</vt:lpwstr>
      </vt:variant>
      <vt:variant>
        <vt:lpwstr>/</vt:lpwstr>
      </vt:variant>
      <vt:variant>
        <vt:i4>3670065</vt:i4>
      </vt:variant>
      <vt:variant>
        <vt:i4>462</vt:i4>
      </vt:variant>
      <vt:variant>
        <vt:i4>0</vt:i4>
      </vt:variant>
      <vt:variant>
        <vt:i4>5</vt:i4>
      </vt:variant>
      <vt:variant>
        <vt:lpwstr>https://data.mendeley.com/datasets/wfcf2f6mmf/1</vt:lpwstr>
      </vt:variant>
      <vt:variant>
        <vt:lpwstr/>
      </vt:variant>
      <vt:variant>
        <vt:i4>8192114</vt:i4>
      </vt:variant>
      <vt:variant>
        <vt:i4>459</vt:i4>
      </vt:variant>
      <vt:variant>
        <vt:i4>0</vt:i4>
      </vt:variant>
      <vt:variant>
        <vt:i4>5</vt:i4>
      </vt:variant>
      <vt:variant>
        <vt:lpwstr>https://www.sciencedirect.com/science/article/pii/S0921800920300793?via%3Dihub</vt:lpwstr>
      </vt:variant>
      <vt:variant>
        <vt:lpwstr/>
      </vt:variant>
      <vt:variant>
        <vt:i4>7340081</vt:i4>
      </vt:variant>
      <vt:variant>
        <vt:i4>456</vt:i4>
      </vt:variant>
      <vt:variant>
        <vt:i4>0</vt:i4>
      </vt:variant>
      <vt:variant>
        <vt:i4>5</vt:i4>
      </vt:variant>
      <vt:variant>
        <vt:lpwstr>https://royalsocietypublishing.org/doi/epdf/10.1098/rspb.2006.3721</vt:lpwstr>
      </vt:variant>
      <vt:variant>
        <vt:lpwstr/>
      </vt:variant>
      <vt:variant>
        <vt:i4>65603</vt:i4>
      </vt:variant>
      <vt:variant>
        <vt:i4>453</vt:i4>
      </vt:variant>
      <vt:variant>
        <vt:i4>0</vt:i4>
      </vt:variant>
      <vt:variant>
        <vt:i4>5</vt:i4>
      </vt:variant>
      <vt:variant>
        <vt:lpwstr>https://publications.jrc.ec.europa.eu/repository/handle/JRC110321</vt:lpwstr>
      </vt:variant>
      <vt:variant>
        <vt:lpwstr/>
      </vt:variant>
      <vt:variant>
        <vt:i4>2031703</vt:i4>
      </vt:variant>
      <vt:variant>
        <vt:i4>450</vt:i4>
      </vt:variant>
      <vt:variant>
        <vt:i4>0</vt:i4>
      </vt:variant>
      <vt:variant>
        <vt:i4>5</vt:i4>
      </vt:variant>
      <vt:variant>
        <vt:lpwstr>https://ipbes.net/assessment-reports/pollinators</vt:lpwstr>
      </vt:variant>
      <vt:variant>
        <vt:lpwstr/>
      </vt:variant>
      <vt:variant>
        <vt:i4>7864363</vt:i4>
      </vt:variant>
      <vt:variant>
        <vt:i4>447</vt:i4>
      </vt:variant>
      <vt:variant>
        <vt:i4>0</vt:i4>
      </vt:variant>
      <vt:variant>
        <vt:i4>5</vt:i4>
      </vt:variant>
      <vt:variant>
        <vt:lpwstr>https://op.europa.eu/webpub/eca/special-reports/pollinators-15-2020/lt/</vt:lpwstr>
      </vt:variant>
      <vt:variant>
        <vt:lpwstr/>
      </vt:variant>
      <vt:variant>
        <vt:i4>262222</vt:i4>
      </vt:variant>
      <vt:variant>
        <vt:i4>444</vt:i4>
      </vt:variant>
      <vt:variant>
        <vt:i4>0</vt:i4>
      </vt:variant>
      <vt:variant>
        <vt:i4>5</vt:i4>
      </vt:variant>
      <vt:variant>
        <vt:lpwstr>https://ignitis.lt/lt/elektros-kainos</vt:lpwstr>
      </vt:variant>
      <vt:variant>
        <vt:lpwstr/>
      </vt:variant>
      <vt:variant>
        <vt:i4>5177352</vt:i4>
      </vt:variant>
      <vt:variant>
        <vt:i4>441</vt:i4>
      </vt:variant>
      <vt:variant>
        <vt:i4>0</vt:i4>
      </vt:variant>
      <vt:variant>
        <vt:i4>5</vt:i4>
      </vt:variant>
      <vt:variant>
        <vt:lpwstr>https://weatherspark.com/compare/y/92695~131055/Comparison-of-the-Average-Weather-in-Vilnius-and-Beijing</vt:lpwstr>
      </vt:variant>
      <vt:variant>
        <vt:lpwstr/>
      </vt:variant>
      <vt:variant>
        <vt:i4>6357091</vt:i4>
      </vt:variant>
      <vt:variant>
        <vt:i4>438</vt:i4>
      </vt:variant>
      <vt:variant>
        <vt:i4>0</vt:i4>
      </vt:variant>
      <vt:variant>
        <vt:i4>5</vt:i4>
      </vt:variant>
      <vt:variant>
        <vt:lpwstr>https://www.nature.com/articles/s41467-021-26768-w.pdf</vt:lpwstr>
      </vt:variant>
      <vt:variant>
        <vt:lpwstr/>
      </vt:variant>
      <vt:variant>
        <vt:i4>6684786</vt:i4>
      </vt:variant>
      <vt:variant>
        <vt:i4>435</vt:i4>
      </vt:variant>
      <vt:variant>
        <vt:i4>0</vt:i4>
      </vt:variant>
      <vt:variant>
        <vt:i4>5</vt:i4>
      </vt:variant>
      <vt:variant>
        <vt:lpwstr>https://www.sciencedirect.com/science/article/pii/S0264275109000456</vt:lpwstr>
      </vt:variant>
      <vt:variant>
        <vt:lpwstr/>
      </vt:variant>
      <vt:variant>
        <vt:i4>2097228</vt:i4>
      </vt:variant>
      <vt:variant>
        <vt:i4>432</vt:i4>
      </vt:variant>
      <vt:variant>
        <vt:i4>0</vt:i4>
      </vt:variant>
      <vt:variant>
        <vt:i4>5</vt:i4>
      </vt:variant>
      <vt:variant>
        <vt:lpwstr>http://en.cnki.com.cn/Article_en/CJFDTotal-BNXB200404007.htm</vt:lpwstr>
      </vt:variant>
      <vt:variant>
        <vt:lpwstr/>
      </vt:variant>
      <vt:variant>
        <vt:i4>1572943</vt:i4>
      </vt:variant>
      <vt:variant>
        <vt:i4>429</vt:i4>
      </vt:variant>
      <vt:variant>
        <vt:i4>0</vt:i4>
      </vt:variant>
      <vt:variant>
        <vt:i4>5</vt:i4>
      </vt:variant>
      <vt:variant>
        <vt:lpwstr>http://mokslozurnalai.lmaleidykla.lt/publ/1392-1096/2002/1/G-011.pdf</vt:lpwstr>
      </vt:variant>
      <vt:variant>
        <vt:lpwstr/>
      </vt:variant>
      <vt:variant>
        <vt:i4>3473456</vt:i4>
      </vt:variant>
      <vt:variant>
        <vt:i4>426</vt:i4>
      </vt:variant>
      <vt:variant>
        <vt:i4>0</vt:i4>
      </vt:variant>
      <vt:variant>
        <vt:i4>5</vt:i4>
      </vt:variant>
      <vt:variant>
        <vt:lpwstr>http://kurklt.lt/projektai/zalioji-infrastruktura/</vt:lpwstr>
      </vt:variant>
      <vt:variant>
        <vt:lpwstr/>
      </vt:variant>
      <vt:variant>
        <vt:i4>1835113</vt:i4>
      </vt:variant>
      <vt:variant>
        <vt:i4>423</vt:i4>
      </vt:variant>
      <vt:variant>
        <vt:i4>0</vt:i4>
      </vt:variant>
      <vt:variant>
        <vt:i4>5</vt:i4>
      </vt:variant>
      <vt:variant>
        <vt:lpwstr>https://forestclimateworkinggroup.org/wp-content/uploads/2018/09/Urban-Forests_Energy-Savings-from-Urban-Trees_nrs_2017_nowak_001.pdf</vt:lpwstr>
      </vt:variant>
      <vt:variant>
        <vt:lpwstr/>
      </vt:variant>
      <vt:variant>
        <vt:i4>5308456</vt:i4>
      </vt:variant>
      <vt:variant>
        <vt:i4>420</vt:i4>
      </vt:variant>
      <vt:variant>
        <vt:i4>0</vt:i4>
      </vt:variant>
      <vt:variant>
        <vt:i4>5</vt:i4>
      </vt:variant>
      <vt:variant>
        <vt:lpwstr>https://www.nrs.fs.fed.us/pubs/jrnl/1997/ne_1997_mcpherson_001.pdf</vt:lpwstr>
      </vt:variant>
      <vt:variant>
        <vt:lpwstr/>
      </vt:variant>
      <vt:variant>
        <vt:i4>2818146</vt:i4>
      </vt:variant>
      <vt:variant>
        <vt:i4>417</vt:i4>
      </vt:variant>
      <vt:variant>
        <vt:i4>0</vt:i4>
      </vt:variant>
      <vt:variant>
        <vt:i4>5</vt:i4>
      </vt:variant>
      <vt:variant>
        <vt:lpwstr>https://www.sciencedirect.com/science/article/abs/pii/S1364032122000831</vt:lpwstr>
      </vt:variant>
      <vt:variant>
        <vt:lpwstr/>
      </vt:variant>
      <vt:variant>
        <vt:i4>1179718</vt:i4>
      </vt:variant>
      <vt:variant>
        <vt:i4>414</vt:i4>
      </vt:variant>
      <vt:variant>
        <vt:i4>0</vt:i4>
      </vt:variant>
      <vt:variant>
        <vt:i4>5</vt:i4>
      </vt:variant>
      <vt:variant>
        <vt:lpwstr>https://epubl.ktu.edu/object/elaba:116914759/</vt:lpwstr>
      </vt:variant>
      <vt:variant>
        <vt:lpwstr/>
      </vt:variant>
      <vt:variant>
        <vt:i4>6684786</vt:i4>
      </vt:variant>
      <vt:variant>
        <vt:i4>411</vt:i4>
      </vt:variant>
      <vt:variant>
        <vt:i4>0</vt:i4>
      </vt:variant>
      <vt:variant>
        <vt:i4>5</vt:i4>
      </vt:variant>
      <vt:variant>
        <vt:lpwstr>https://www.sciencedirect.com/science/article/pii/S0264275109000456</vt:lpwstr>
      </vt:variant>
      <vt:variant>
        <vt:lpwstr/>
      </vt:variant>
      <vt:variant>
        <vt:i4>3539069</vt:i4>
      </vt:variant>
      <vt:variant>
        <vt:i4>408</vt:i4>
      </vt:variant>
      <vt:variant>
        <vt:i4>0</vt:i4>
      </vt:variant>
      <vt:variant>
        <vt:i4>5</vt:i4>
      </vt:variant>
      <vt:variant>
        <vt:lpwstr>https://www.lrvalstybe.lt/savivaldybes/vilniaus-miesto-savivaldybe</vt:lpwstr>
      </vt:variant>
      <vt:variant>
        <vt:lpwstr/>
      </vt:variant>
      <vt:variant>
        <vt:i4>6291559</vt:i4>
      </vt:variant>
      <vt:variant>
        <vt:i4>405</vt:i4>
      </vt:variant>
      <vt:variant>
        <vt:i4>0</vt:i4>
      </vt:variant>
      <vt:variant>
        <vt:i4>5</vt:i4>
      </vt:variant>
      <vt:variant>
        <vt:lpwstr>https://vilnius.lt/lt/2021/12/08/ilnius-sustiprino-zaliausio-miesto-europoje-statusa-taikosi-pirmauti-ir-pasaulyje/</vt:lpwstr>
      </vt:variant>
      <vt:variant>
        <vt:lpwstr/>
      </vt:variant>
      <vt:variant>
        <vt:i4>3407990</vt:i4>
      </vt:variant>
      <vt:variant>
        <vt:i4>402</vt:i4>
      </vt:variant>
      <vt:variant>
        <vt:i4>0</vt:i4>
      </vt:variant>
      <vt:variant>
        <vt:i4>5</vt:i4>
      </vt:variant>
      <vt:variant>
        <vt:lpwstr>https://e-seimas.lrs.lt/portal/legalAct/lt/TAD/TAIS.295779/asr</vt:lpwstr>
      </vt:variant>
      <vt:variant>
        <vt:lpwstr/>
      </vt:variant>
      <vt:variant>
        <vt:i4>1441865</vt:i4>
      </vt:variant>
      <vt:variant>
        <vt:i4>399</vt:i4>
      </vt:variant>
      <vt:variant>
        <vt:i4>0</vt:i4>
      </vt:variant>
      <vt:variant>
        <vt:i4>5</vt:i4>
      </vt:variant>
      <vt:variant>
        <vt:lpwstr>https://op.europa.eu/en/publication-detail/-/publication/2cdad1c8-e6d5-11e7-9749-01aa75ed71a1/language-en</vt:lpwstr>
      </vt:variant>
      <vt:variant>
        <vt:lpwstr/>
      </vt:variant>
      <vt:variant>
        <vt:i4>3932220</vt:i4>
      </vt:variant>
      <vt:variant>
        <vt:i4>396</vt:i4>
      </vt:variant>
      <vt:variant>
        <vt:i4>0</vt:i4>
      </vt:variant>
      <vt:variant>
        <vt:i4>5</vt:i4>
      </vt:variant>
      <vt:variant>
        <vt:lpwstr>https://op.europa.eu/webpub/eca/special-reports/floods-directive-25-2018/lt/</vt:lpwstr>
      </vt:variant>
      <vt:variant>
        <vt:lpwstr>A12</vt:lpwstr>
      </vt:variant>
      <vt:variant>
        <vt:i4>2949228</vt:i4>
      </vt:variant>
      <vt:variant>
        <vt:i4>393</vt:i4>
      </vt:variant>
      <vt:variant>
        <vt:i4>0</vt:i4>
      </vt:variant>
      <vt:variant>
        <vt:i4>5</vt:i4>
      </vt:variant>
      <vt:variant>
        <vt:lpwstr>https://www.ipcc.ch/report/managing-the-risks-of-extreme-events-and-disasters-to-advance-climate-change-adaptation/</vt:lpwstr>
      </vt:variant>
      <vt:variant>
        <vt:lpwstr/>
      </vt:variant>
      <vt:variant>
        <vt:i4>4128822</vt:i4>
      </vt:variant>
      <vt:variant>
        <vt:i4>390</vt:i4>
      </vt:variant>
      <vt:variant>
        <vt:i4>0</vt:i4>
      </vt:variant>
      <vt:variant>
        <vt:i4>5</vt:i4>
      </vt:variant>
      <vt:variant>
        <vt:lpwstr>https://intranet.mruni.eu/lt/naujienos/detail.php/ar-zinote-kad-ir-gamta-teikia-paslaugas-/242743/5042</vt:lpwstr>
      </vt:variant>
      <vt:variant>
        <vt:lpwstr>.YnPR-lBBxD8</vt:lpwstr>
      </vt:variant>
      <vt:variant>
        <vt:i4>3801175</vt:i4>
      </vt:variant>
      <vt:variant>
        <vt:i4>387</vt:i4>
      </vt:variant>
      <vt:variant>
        <vt:i4>0</vt:i4>
      </vt:variant>
      <vt:variant>
        <vt:i4>5</vt:i4>
      </vt:variant>
      <vt:variant>
        <vt:lpwstr>http://dx.doi.org/10.1142/9789814289238_0005</vt:lpwstr>
      </vt:variant>
      <vt:variant>
        <vt:lpwstr/>
      </vt:variant>
      <vt:variant>
        <vt:i4>5505084</vt:i4>
      </vt:variant>
      <vt:variant>
        <vt:i4>384</vt:i4>
      </vt:variant>
      <vt:variant>
        <vt:i4>0</vt:i4>
      </vt:variant>
      <vt:variant>
        <vt:i4>5</vt:i4>
      </vt:variant>
      <vt:variant>
        <vt:lpwstr>https://www.ecosystemvaluation.org/market_price.htm</vt:lpwstr>
      </vt:variant>
      <vt:variant>
        <vt:lpwstr/>
      </vt:variant>
      <vt:variant>
        <vt:i4>2097177</vt:i4>
      </vt:variant>
      <vt:variant>
        <vt:i4>381</vt:i4>
      </vt:variant>
      <vt:variant>
        <vt:i4>0</vt:i4>
      </vt:variant>
      <vt:variant>
        <vt:i4>5</vt:i4>
      </vt:variant>
      <vt:variant>
        <vt:lpwstr>http://kurklt.lt/wp-content/uploads/2017/11/ESP-vertinimo-teorija-ir-geroji-uzsienio-praktika_v11.22.pdf</vt:lpwstr>
      </vt:variant>
      <vt:variant>
        <vt:lpwstr/>
      </vt:variant>
      <vt:variant>
        <vt:i4>4390949</vt:i4>
      </vt:variant>
      <vt:variant>
        <vt:i4>378</vt:i4>
      </vt:variant>
      <vt:variant>
        <vt:i4>0</vt:i4>
      </vt:variant>
      <vt:variant>
        <vt:i4>5</vt:i4>
      </vt:variant>
      <vt:variant>
        <vt:lpwstr>https://citieswithnature.org/wp-content/uploads/2019/02/ValuES Methods for integrating ecosystem services_Cost-base.pdf</vt:lpwstr>
      </vt:variant>
      <vt:variant>
        <vt:lpwstr/>
      </vt:variant>
      <vt:variant>
        <vt:i4>917515</vt:i4>
      </vt:variant>
      <vt:variant>
        <vt:i4>375</vt:i4>
      </vt:variant>
      <vt:variant>
        <vt:i4>0</vt:i4>
      </vt:variant>
      <vt:variant>
        <vt:i4>5</vt:i4>
      </vt:variant>
      <vt:variant>
        <vt:lpwstr>https://link.springer.com/article/10.1007/s00267-021-01559-7</vt:lpwstr>
      </vt:variant>
      <vt:variant>
        <vt:lpwstr/>
      </vt:variant>
      <vt:variant>
        <vt:i4>3997811</vt:i4>
      </vt:variant>
      <vt:variant>
        <vt:i4>372</vt:i4>
      </vt:variant>
      <vt:variant>
        <vt:i4>0</vt:i4>
      </vt:variant>
      <vt:variant>
        <vt:i4>5</vt:i4>
      </vt:variant>
      <vt:variant>
        <vt:lpwstr>https://doi.org/10.1111/1365-2664.12016</vt:lpwstr>
      </vt:variant>
      <vt:variant>
        <vt:lpwstr/>
      </vt:variant>
      <vt:variant>
        <vt:i4>2228325</vt:i4>
      </vt:variant>
      <vt:variant>
        <vt:i4>369</vt:i4>
      </vt:variant>
      <vt:variant>
        <vt:i4>0</vt:i4>
      </vt:variant>
      <vt:variant>
        <vt:i4>5</vt:i4>
      </vt:variant>
      <vt:variant>
        <vt:lpwstr>https://www.geonika.cz/EN/research/ENMGRClanky/2015_3_KISS.pdf</vt:lpwstr>
      </vt:variant>
      <vt:variant>
        <vt:lpwstr/>
      </vt:variant>
      <vt:variant>
        <vt:i4>2228325</vt:i4>
      </vt:variant>
      <vt:variant>
        <vt:i4>366</vt:i4>
      </vt:variant>
      <vt:variant>
        <vt:i4>0</vt:i4>
      </vt:variant>
      <vt:variant>
        <vt:i4>5</vt:i4>
      </vt:variant>
      <vt:variant>
        <vt:lpwstr>https://www.geonika.cz/EN/research/ENMGRClanky/2015_3_KISS.pdf</vt:lpwstr>
      </vt:variant>
      <vt:variant>
        <vt:lpwstr/>
      </vt:variant>
      <vt:variant>
        <vt:i4>2097190</vt:i4>
      </vt:variant>
      <vt:variant>
        <vt:i4>363</vt:i4>
      </vt:variant>
      <vt:variant>
        <vt:i4>0</vt:i4>
      </vt:variant>
      <vt:variant>
        <vt:i4>5</vt:i4>
      </vt:variant>
      <vt:variant>
        <vt:lpwstr>https://link.springer.com/article/10.1007/s11252-008-0054-y</vt:lpwstr>
      </vt:variant>
      <vt:variant>
        <vt:lpwstr/>
      </vt:variant>
      <vt:variant>
        <vt:i4>7667838</vt:i4>
      </vt:variant>
      <vt:variant>
        <vt:i4>360</vt:i4>
      </vt:variant>
      <vt:variant>
        <vt:i4>0</vt:i4>
      </vt:variant>
      <vt:variant>
        <vt:i4>5</vt:i4>
      </vt:variant>
      <vt:variant>
        <vt:lpwstr>https://dx.doi.org/10.1007%2Fs13280-014-0507-x</vt:lpwstr>
      </vt:variant>
      <vt:variant>
        <vt:lpwstr/>
      </vt:variant>
      <vt:variant>
        <vt:i4>2490444</vt:i4>
      </vt:variant>
      <vt:variant>
        <vt:i4>357</vt:i4>
      </vt:variant>
      <vt:variant>
        <vt:i4>0</vt:i4>
      </vt:variant>
      <vt:variant>
        <vt:i4>5</vt:i4>
      </vt:variant>
      <vt:variant>
        <vt:lpwstr>https://ec.europa.eu/eip/agriculture/sites/default/files/eip-agri_fg_frost_damage_final_report_2019_en.pdf</vt:lpwstr>
      </vt:variant>
      <vt:variant>
        <vt:lpwstr/>
      </vt:variant>
      <vt:variant>
        <vt:i4>6553727</vt:i4>
      </vt:variant>
      <vt:variant>
        <vt:i4>354</vt:i4>
      </vt:variant>
      <vt:variant>
        <vt:i4>0</vt:i4>
      </vt:variant>
      <vt:variant>
        <vt:i4>5</vt:i4>
      </vt:variant>
      <vt:variant>
        <vt:lpwstr>http://www.omafra.gov.on.ca/english/crops/facts/85-116.htm</vt:lpwstr>
      </vt:variant>
      <vt:variant>
        <vt:lpwstr/>
      </vt:variant>
      <vt:variant>
        <vt:i4>2490444</vt:i4>
      </vt:variant>
      <vt:variant>
        <vt:i4>351</vt:i4>
      </vt:variant>
      <vt:variant>
        <vt:i4>0</vt:i4>
      </vt:variant>
      <vt:variant>
        <vt:i4>5</vt:i4>
      </vt:variant>
      <vt:variant>
        <vt:lpwstr>https://ec.europa.eu/eip/agriculture/sites/default/files/eip-agri_fg_frost_damage_final_report_2019_en.pdf</vt:lpwstr>
      </vt:variant>
      <vt:variant>
        <vt:lpwstr/>
      </vt:variant>
      <vt:variant>
        <vt:i4>5111812</vt:i4>
      </vt:variant>
      <vt:variant>
        <vt:i4>348</vt:i4>
      </vt:variant>
      <vt:variant>
        <vt:i4>0</vt:i4>
      </vt:variant>
      <vt:variant>
        <vt:i4>5</vt:i4>
      </vt:variant>
      <vt:variant>
        <vt:lpwstr>https://nbi.iisd.org/wp-content/uploads/2021/10/investment-in-nature-close-infrastructure-gap.pdf</vt:lpwstr>
      </vt:variant>
      <vt:variant>
        <vt:lpwstr/>
      </vt:variant>
      <vt:variant>
        <vt:i4>5374068</vt:i4>
      </vt:variant>
      <vt:variant>
        <vt:i4>345</vt:i4>
      </vt:variant>
      <vt:variant>
        <vt:i4>0</vt:i4>
      </vt:variant>
      <vt:variant>
        <vt:i4>5</vt:i4>
      </vt:variant>
      <vt:variant>
        <vt:lpwstr>https://wwfint.awsassets.panda.org/downloads/economic_rationale_of_nbs_in_freshwater_ecosystems_1.pdf</vt:lpwstr>
      </vt:variant>
      <vt:variant>
        <vt:lpwstr/>
      </vt:variant>
      <vt:variant>
        <vt:i4>2883697</vt:i4>
      </vt:variant>
      <vt:variant>
        <vt:i4>342</vt:i4>
      </vt:variant>
      <vt:variant>
        <vt:i4>0</vt:i4>
      </vt:variant>
      <vt:variant>
        <vt:i4>5</vt:i4>
      </vt:variant>
      <vt:variant>
        <vt:lpwstr>https://wwfeu.awsassets.panda.org/downloads/investing_in_nature_for_resilience__wwf_briefing_.pdf</vt:lpwstr>
      </vt:variant>
      <vt:variant>
        <vt:lpwstr/>
      </vt:variant>
      <vt:variant>
        <vt:i4>2818166</vt:i4>
      </vt:variant>
      <vt:variant>
        <vt:i4>339</vt:i4>
      </vt:variant>
      <vt:variant>
        <vt:i4>0</vt:i4>
      </vt:variant>
      <vt:variant>
        <vt:i4>5</vt:i4>
      </vt:variant>
      <vt:variant>
        <vt:lpwstr>https://www.cnbop.pl/wydawnictwa/ksiazki/978-83-61520-65-8/dorazne_metody_ochrony.pdf</vt:lpwstr>
      </vt:variant>
      <vt:variant>
        <vt:lpwstr/>
      </vt:variant>
      <vt:variant>
        <vt:i4>5636104</vt:i4>
      </vt:variant>
      <vt:variant>
        <vt:i4>336</vt:i4>
      </vt:variant>
      <vt:variant>
        <vt:i4>0</vt:i4>
      </vt:variant>
      <vt:variant>
        <vt:i4>5</vt:i4>
      </vt:variant>
      <vt:variant>
        <vt:lpwstr>https://www.eea.europa.eu/publications/nature-based-solutions-in-europe/file</vt:lpwstr>
      </vt:variant>
      <vt:variant>
        <vt:lpwstr/>
      </vt:variant>
      <vt:variant>
        <vt:i4>4521999</vt:i4>
      </vt:variant>
      <vt:variant>
        <vt:i4>333</vt:i4>
      </vt:variant>
      <vt:variant>
        <vt:i4>0</vt:i4>
      </vt:variant>
      <vt:variant>
        <vt:i4>5</vt:i4>
      </vt:variant>
      <vt:variant>
        <vt:lpwstr>https://link.springer.com/article/10.1007/s10113-021-01867-y</vt:lpwstr>
      </vt:variant>
      <vt:variant>
        <vt:lpwstr/>
      </vt:variant>
      <vt:variant>
        <vt:i4>5177368</vt:i4>
      </vt:variant>
      <vt:variant>
        <vt:i4>330</vt:i4>
      </vt:variant>
      <vt:variant>
        <vt:i4>0</vt:i4>
      </vt:variant>
      <vt:variant>
        <vt:i4>5</vt:i4>
      </vt:variant>
      <vt:variant>
        <vt:lpwstr>https://think-asia.org/handle/11540/3222</vt:lpwstr>
      </vt:variant>
      <vt:variant>
        <vt:lpwstr/>
      </vt:variant>
      <vt:variant>
        <vt:i4>4521999</vt:i4>
      </vt:variant>
      <vt:variant>
        <vt:i4>327</vt:i4>
      </vt:variant>
      <vt:variant>
        <vt:i4>0</vt:i4>
      </vt:variant>
      <vt:variant>
        <vt:i4>5</vt:i4>
      </vt:variant>
      <vt:variant>
        <vt:lpwstr>https://link.springer.com/article/10.1007/s10113-021-01867-y</vt:lpwstr>
      </vt:variant>
      <vt:variant>
        <vt:lpwstr/>
      </vt:variant>
      <vt:variant>
        <vt:i4>3735668</vt:i4>
      </vt:variant>
      <vt:variant>
        <vt:i4>324</vt:i4>
      </vt:variant>
      <vt:variant>
        <vt:i4>0</vt:i4>
      </vt:variant>
      <vt:variant>
        <vt:i4>5</vt:i4>
      </vt:variant>
      <vt:variant>
        <vt:lpwstr>https://ehjournal.biomedcentral.com/articles/10.1186/s12940-016-0103-6</vt:lpwstr>
      </vt:variant>
      <vt:variant>
        <vt:lpwstr/>
      </vt:variant>
      <vt:variant>
        <vt:i4>262144</vt:i4>
      </vt:variant>
      <vt:variant>
        <vt:i4>321</vt:i4>
      </vt:variant>
      <vt:variant>
        <vt:i4>0</vt:i4>
      </vt:variant>
      <vt:variant>
        <vt:i4>5</vt:i4>
      </vt:variant>
      <vt:variant>
        <vt:lpwstr>http://hdl.handle.net/10986/31430</vt:lpwstr>
      </vt:variant>
      <vt:variant>
        <vt:lpwstr/>
      </vt:variant>
      <vt:variant>
        <vt:i4>262144</vt:i4>
      </vt:variant>
      <vt:variant>
        <vt:i4>318</vt:i4>
      </vt:variant>
      <vt:variant>
        <vt:i4>0</vt:i4>
      </vt:variant>
      <vt:variant>
        <vt:i4>5</vt:i4>
      </vt:variant>
      <vt:variant>
        <vt:lpwstr>http://hdl.handle.net/10986/31430</vt:lpwstr>
      </vt:variant>
      <vt:variant>
        <vt:lpwstr/>
      </vt:variant>
      <vt:variant>
        <vt:i4>4718658</vt:i4>
      </vt:variant>
      <vt:variant>
        <vt:i4>315</vt:i4>
      </vt:variant>
      <vt:variant>
        <vt:i4>0</vt:i4>
      </vt:variant>
      <vt:variant>
        <vt:i4>5</vt:i4>
      </vt:variant>
      <vt:variant>
        <vt:lpwstr>https://doi.org/10.1371/journal.pone.0215702</vt:lpwstr>
      </vt:variant>
      <vt:variant>
        <vt:lpwstr/>
      </vt:variant>
      <vt:variant>
        <vt:i4>2424886</vt:i4>
      </vt:variant>
      <vt:variant>
        <vt:i4>312</vt:i4>
      </vt:variant>
      <vt:variant>
        <vt:i4>0</vt:i4>
      </vt:variant>
      <vt:variant>
        <vt:i4>5</vt:i4>
      </vt:variant>
      <vt:variant>
        <vt:lpwstr>https://doi.org/10.1016/j.agee.2015.05.013</vt:lpwstr>
      </vt:variant>
      <vt:variant>
        <vt:lpwstr/>
      </vt:variant>
      <vt:variant>
        <vt:i4>2752566</vt:i4>
      </vt:variant>
      <vt:variant>
        <vt:i4>309</vt:i4>
      </vt:variant>
      <vt:variant>
        <vt:i4>0</vt:i4>
      </vt:variant>
      <vt:variant>
        <vt:i4>5</vt:i4>
      </vt:variant>
      <vt:variant>
        <vt:lpwstr>https://doi.org/10.1016/j.agee.2017.09.030</vt:lpwstr>
      </vt:variant>
      <vt:variant>
        <vt:lpwstr/>
      </vt:variant>
      <vt:variant>
        <vt:i4>3473462</vt:i4>
      </vt:variant>
      <vt:variant>
        <vt:i4>306</vt:i4>
      </vt:variant>
      <vt:variant>
        <vt:i4>0</vt:i4>
      </vt:variant>
      <vt:variant>
        <vt:i4>5</vt:i4>
      </vt:variant>
      <vt:variant>
        <vt:lpwstr>https://doi.org/10.1016/j.eiar.2014.08.007</vt:lpwstr>
      </vt:variant>
      <vt:variant>
        <vt:lpwstr/>
      </vt:variant>
      <vt:variant>
        <vt:i4>3276865</vt:i4>
      </vt:variant>
      <vt:variant>
        <vt:i4>303</vt:i4>
      </vt:variant>
      <vt:variant>
        <vt:i4>0</vt:i4>
      </vt:variant>
      <vt:variant>
        <vt:i4>5</vt:i4>
      </vt:variant>
      <vt:variant>
        <vt:lpwstr>https://drmkc.jrc.ec.europa.eu/portals/0/Knowledge/ScienceforDRM2020/Files/ch03_subch0305.pdf</vt:lpwstr>
      </vt:variant>
      <vt:variant>
        <vt:lpwstr/>
      </vt:variant>
      <vt:variant>
        <vt:i4>524367</vt:i4>
      </vt:variant>
      <vt:variant>
        <vt:i4>300</vt:i4>
      </vt:variant>
      <vt:variant>
        <vt:i4>0</vt:i4>
      </vt:variant>
      <vt:variant>
        <vt:i4>5</vt:i4>
      </vt:variant>
      <vt:variant>
        <vt:lpwstr>https://doi.org/10.1080/17565529.2013.867247</vt:lpwstr>
      </vt:variant>
      <vt:variant>
        <vt:lpwstr/>
      </vt:variant>
      <vt:variant>
        <vt:i4>3473462</vt:i4>
      </vt:variant>
      <vt:variant>
        <vt:i4>297</vt:i4>
      </vt:variant>
      <vt:variant>
        <vt:i4>0</vt:i4>
      </vt:variant>
      <vt:variant>
        <vt:i4>5</vt:i4>
      </vt:variant>
      <vt:variant>
        <vt:lpwstr>https://doi.org/10.1016/j.eiar.2014.08.007</vt:lpwstr>
      </vt:variant>
      <vt:variant>
        <vt:lpwstr/>
      </vt:variant>
      <vt:variant>
        <vt:i4>1245190</vt:i4>
      </vt:variant>
      <vt:variant>
        <vt:i4>294</vt:i4>
      </vt:variant>
      <vt:variant>
        <vt:i4>0</vt:i4>
      </vt:variant>
      <vt:variant>
        <vt:i4>5</vt:i4>
      </vt:variant>
      <vt:variant>
        <vt:lpwstr>https://ligoniukasa.lrv.lt/lt/veiklos-sritys/gydymo-istaigoms-ir-partneriams/kompensuojamuju-paslaugu-kainos/sveikatos-prieziuros-paslaugu-bazines-kainos</vt:lpwstr>
      </vt:variant>
      <vt:variant>
        <vt:lpwstr/>
      </vt:variant>
      <vt:variant>
        <vt:i4>3080301</vt:i4>
      </vt:variant>
      <vt:variant>
        <vt:i4>291</vt:i4>
      </vt:variant>
      <vt:variant>
        <vt:i4>0</vt:i4>
      </vt:variant>
      <vt:variant>
        <vt:i4>5</vt:i4>
      </vt:variant>
      <vt:variant>
        <vt:lpwstr>https://vmvt.lt/maisto-sauga/kontrole/valstybine-maisto-kontrole/geriamojo-vandens-kontrole</vt:lpwstr>
      </vt:variant>
      <vt:variant>
        <vt:lpwstr/>
      </vt:variant>
      <vt:variant>
        <vt:i4>2490480</vt:i4>
      </vt:variant>
      <vt:variant>
        <vt:i4>288</vt:i4>
      </vt:variant>
      <vt:variant>
        <vt:i4>0</vt:i4>
      </vt:variant>
      <vt:variant>
        <vt:i4>5</vt:i4>
      </vt:variant>
      <vt:variant>
        <vt:lpwstr>https://nvsc.lrv.lt/lt/administracine-informacija/nuostatai</vt:lpwstr>
      </vt:variant>
      <vt:variant>
        <vt:lpwstr/>
      </vt:variant>
      <vt:variant>
        <vt:i4>6619166</vt:i4>
      </vt:variant>
      <vt:variant>
        <vt:i4>285</vt:i4>
      </vt:variant>
      <vt:variant>
        <vt:i4>0</vt:i4>
      </vt:variant>
      <vt:variant>
        <vt:i4>5</vt:i4>
      </vt:variant>
      <vt:variant>
        <vt:lpwstr>https://eur-lex.europa.eu/resource.html?uri=cellar:a1c34a56-b314-11eb-8aca-01aa75ed71a1.0017.02/DOC_1&amp;format=PDF</vt:lpwstr>
      </vt:variant>
      <vt:variant>
        <vt:lpwstr/>
      </vt:variant>
      <vt:variant>
        <vt:i4>5570571</vt:i4>
      </vt:variant>
      <vt:variant>
        <vt:i4>282</vt:i4>
      </vt:variant>
      <vt:variant>
        <vt:i4>0</vt:i4>
      </vt:variant>
      <vt:variant>
        <vt:i4>5</vt:i4>
      </vt:variant>
      <vt:variant>
        <vt:lpwstr>https://ec.europa.eu/eurostat/statistics-explained/index.php?title=Quality_of_life_indicators_-_natural_and_living_environment</vt:lpwstr>
      </vt:variant>
      <vt:variant>
        <vt:lpwstr/>
      </vt:variant>
      <vt:variant>
        <vt:i4>2097274</vt:i4>
      </vt:variant>
      <vt:variant>
        <vt:i4>279</vt:i4>
      </vt:variant>
      <vt:variant>
        <vt:i4>0</vt:i4>
      </vt:variant>
      <vt:variant>
        <vt:i4>5</vt:i4>
      </vt:variant>
      <vt:variant>
        <vt:lpwstr>https://pagd.lrv.lt/lt/veiklos-sritys-1/civiline-sauga/nacionaline-rizikos-analize</vt:lpwstr>
      </vt:variant>
      <vt:variant>
        <vt:lpwstr/>
      </vt:variant>
      <vt:variant>
        <vt:i4>5898263</vt:i4>
      </vt:variant>
      <vt:variant>
        <vt:i4>276</vt:i4>
      </vt:variant>
      <vt:variant>
        <vt:i4>0</vt:i4>
      </vt:variant>
      <vt:variant>
        <vt:i4>5</vt:i4>
      </vt:variant>
      <vt:variant>
        <vt:lpwstr>https://www.nma.lt/index.php/parama/nacionalinemis-lesomis-finansuojamos-priemones/valstybes-paramos-priemones/8922</vt:lpwstr>
      </vt:variant>
      <vt:variant>
        <vt:lpwstr>res</vt:lpwstr>
      </vt:variant>
      <vt:variant>
        <vt:i4>3014707</vt:i4>
      </vt:variant>
      <vt:variant>
        <vt:i4>273</vt:i4>
      </vt:variant>
      <vt:variant>
        <vt:i4>0</vt:i4>
      </vt:variant>
      <vt:variant>
        <vt:i4>5</vt:i4>
      </vt:variant>
      <vt:variant>
        <vt:lpwstr>https://doi.org/10.1016/j.envc.2021.100283</vt:lpwstr>
      </vt:variant>
      <vt:variant>
        <vt:lpwstr/>
      </vt:variant>
      <vt:variant>
        <vt:i4>4325408</vt:i4>
      </vt:variant>
      <vt:variant>
        <vt:i4>270</vt:i4>
      </vt:variant>
      <vt:variant>
        <vt:i4>0</vt:i4>
      </vt:variant>
      <vt:variant>
        <vt:i4>5</vt:i4>
      </vt:variant>
      <vt:variant>
        <vt:lpwstr>https://www.iucn.org/sites/dev/files/import/downloads/urbes_factsheet_03_web_23_05_2013_1.pdf</vt:lpwstr>
      </vt:variant>
      <vt:variant>
        <vt:lpwstr/>
      </vt:variant>
      <vt:variant>
        <vt:i4>720941</vt:i4>
      </vt:variant>
      <vt:variant>
        <vt:i4>267</vt:i4>
      </vt:variant>
      <vt:variant>
        <vt:i4>0</vt:i4>
      </vt:variant>
      <vt:variant>
        <vt:i4>5</vt:i4>
      </vt:variant>
      <vt:variant>
        <vt:lpwstr>https://www.researchgate.net/publication/270572048_Green_space_in_compact_cities_the_benefits_and_values_of_urban_ecosystem_services_in_planning</vt:lpwstr>
      </vt:variant>
      <vt:variant>
        <vt:lpwstr/>
      </vt:variant>
      <vt:variant>
        <vt:i4>20185125</vt:i4>
      </vt:variant>
      <vt:variant>
        <vt:i4>264</vt:i4>
      </vt:variant>
      <vt:variant>
        <vt:i4>0</vt:i4>
      </vt:variant>
      <vt:variant>
        <vt:i4>5</vt:i4>
      </vt:variant>
      <vt:variant>
        <vt:lpwstr>http://kurklt.lt/wp-content/uploads/2020/10/201230_ESAMOS-SITUACIJOS-ANALIZĖ.pdf</vt:lpwstr>
      </vt:variant>
      <vt:variant>
        <vt:lpwstr/>
      </vt:variant>
      <vt:variant>
        <vt:i4>2621464</vt:i4>
      </vt:variant>
      <vt:variant>
        <vt:i4>261</vt:i4>
      </vt:variant>
      <vt:variant>
        <vt:i4>0</vt:i4>
      </vt:variant>
      <vt:variant>
        <vt:i4>5</vt:i4>
      </vt:variant>
      <vt:variant>
        <vt:lpwstr>https://ec.europa.eu/environment/nature/ecosystems/index_en.htm</vt:lpwstr>
      </vt:variant>
      <vt:variant>
        <vt:lpwstr/>
      </vt:variant>
      <vt:variant>
        <vt:i4>2555977</vt:i4>
      </vt:variant>
      <vt:variant>
        <vt:i4>258</vt:i4>
      </vt:variant>
      <vt:variant>
        <vt:i4>0</vt:i4>
      </vt:variant>
      <vt:variant>
        <vt:i4>5</vt:i4>
      </vt:variant>
      <vt:variant>
        <vt:lpwstr>https://am.lrv.lt/uploads/am/documents/files/PP SPAV vadovas_GALUTINIS.pdf</vt:lpwstr>
      </vt:variant>
      <vt:variant>
        <vt:lpwstr/>
      </vt:variant>
      <vt:variant>
        <vt:i4>2031645</vt:i4>
      </vt:variant>
      <vt:variant>
        <vt:i4>255</vt:i4>
      </vt:variant>
      <vt:variant>
        <vt:i4>0</vt:i4>
      </vt:variant>
      <vt:variant>
        <vt:i4>5</vt:i4>
      </vt:variant>
      <vt:variant>
        <vt:lpwstr>https://www.e-tar.lt/portal/lt/legalAct/b756a2a0e61811e5ba46c884bbd2b4fd</vt:lpwstr>
      </vt:variant>
      <vt:variant>
        <vt:lpwstr/>
      </vt:variant>
      <vt:variant>
        <vt:i4>7667741</vt:i4>
      </vt:variant>
      <vt:variant>
        <vt:i4>252</vt:i4>
      </vt:variant>
      <vt:variant>
        <vt:i4>0</vt:i4>
      </vt:variant>
      <vt:variant>
        <vt:i4>5</vt:i4>
      </vt:variant>
      <vt:variant>
        <vt:lpwstr>https://am.lrv.lt/uploads/am/documents/files/636 TAR_2010-07-28.pdf</vt:lpwstr>
      </vt:variant>
      <vt:variant>
        <vt:lpwstr/>
      </vt:variant>
      <vt:variant>
        <vt:i4>196686</vt:i4>
      </vt:variant>
      <vt:variant>
        <vt:i4>249</vt:i4>
      </vt:variant>
      <vt:variant>
        <vt:i4>0</vt:i4>
      </vt:variant>
      <vt:variant>
        <vt:i4>5</vt:i4>
      </vt:variant>
      <vt:variant>
        <vt:lpwstr>https://doi.org/10.1080/21513732.2017.1396257</vt:lpwstr>
      </vt:variant>
      <vt:variant>
        <vt:lpwstr/>
      </vt:variant>
      <vt:variant>
        <vt:i4>7274528</vt:i4>
      </vt:variant>
      <vt:variant>
        <vt:i4>246</vt:i4>
      </vt:variant>
      <vt:variant>
        <vt:i4>0</vt:i4>
      </vt:variant>
      <vt:variant>
        <vt:i4>5</vt:i4>
      </vt:variant>
      <vt:variant>
        <vt:lpwstr>https://doi.org/10.3390/su14042391</vt:lpwstr>
      </vt:variant>
      <vt:variant>
        <vt:lpwstr/>
      </vt:variant>
      <vt:variant>
        <vt:i4>3407990</vt:i4>
      </vt:variant>
      <vt:variant>
        <vt:i4>243</vt:i4>
      </vt:variant>
      <vt:variant>
        <vt:i4>0</vt:i4>
      </vt:variant>
      <vt:variant>
        <vt:i4>5</vt:i4>
      </vt:variant>
      <vt:variant>
        <vt:lpwstr>https://www.un.org/development/desa/publications/2018-revision-of-world-urbanization-prospects.html</vt:lpwstr>
      </vt:variant>
      <vt:variant>
        <vt:lpwstr/>
      </vt:variant>
      <vt:variant>
        <vt:i4>4784192</vt:i4>
      </vt:variant>
      <vt:variant>
        <vt:i4>240</vt:i4>
      </vt:variant>
      <vt:variant>
        <vt:i4>0</vt:i4>
      </vt:variant>
      <vt:variant>
        <vt:i4>5</vt:i4>
      </vt:variant>
      <vt:variant>
        <vt:lpwstr>https://e-seimas.lrs.lt/portal/legalAct/lt/TAD/TAIS.23069/asr</vt:lpwstr>
      </vt:variant>
      <vt:variant>
        <vt:lpwstr/>
      </vt:variant>
      <vt:variant>
        <vt:i4>7405654</vt:i4>
      </vt:variant>
      <vt:variant>
        <vt:i4>237</vt:i4>
      </vt:variant>
      <vt:variant>
        <vt:i4>0</vt:i4>
      </vt:variant>
      <vt:variant>
        <vt:i4>5</vt:i4>
      </vt:variant>
      <vt:variant>
        <vt:lpwstr>https://www.cifor.org/publications/pdf_files/Books/2020-COLANDS-03.pdf</vt:lpwstr>
      </vt:variant>
      <vt:variant>
        <vt:lpwstr/>
      </vt:variant>
      <vt:variant>
        <vt:i4>2555955</vt:i4>
      </vt:variant>
      <vt:variant>
        <vt:i4>234</vt:i4>
      </vt:variant>
      <vt:variant>
        <vt:i4>0</vt:i4>
      </vt:variant>
      <vt:variant>
        <vt:i4>5</vt:i4>
      </vt:variant>
      <vt:variant>
        <vt:lpwstr>https://doi.org/10.1016/j.ecolecon.2015.03.007</vt:lpwstr>
      </vt:variant>
      <vt:variant>
        <vt:lpwstr/>
      </vt:variant>
      <vt:variant>
        <vt:i4>7405654</vt:i4>
      </vt:variant>
      <vt:variant>
        <vt:i4>231</vt:i4>
      </vt:variant>
      <vt:variant>
        <vt:i4>0</vt:i4>
      </vt:variant>
      <vt:variant>
        <vt:i4>5</vt:i4>
      </vt:variant>
      <vt:variant>
        <vt:lpwstr>https://www.cifor.org/publications/pdf_files/Books/2020-COLANDS-03.pdf</vt:lpwstr>
      </vt:variant>
      <vt:variant>
        <vt:lpwstr/>
      </vt:variant>
      <vt:variant>
        <vt:i4>2490423</vt:i4>
      </vt:variant>
      <vt:variant>
        <vt:i4>228</vt:i4>
      </vt:variant>
      <vt:variant>
        <vt:i4>0</vt:i4>
      </vt:variant>
      <vt:variant>
        <vt:i4>5</vt:i4>
      </vt:variant>
      <vt:variant>
        <vt:lpwstr>https://doi.org/10.1016/j.agee.2017.11.034</vt:lpwstr>
      </vt:variant>
      <vt:variant>
        <vt:lpwstr/>
      </vt:variant>
      <vt:variant>
        <vt:i4>7274623</vt:i4>
      </vt:variant>
      <vt:variant>
        <vt:i4>225</vt:i4>
      </vt:variant>
      <vt:variant>
        <vt:i4>0</vt:i4>
      </vt:variant>
      <vt:variant>
        <vt:i4>5</vt:i4>
      </vt:variant>
      <vt:variant>
        <vt:lpwstr>https://www.science.org/doi/10.1126/sciadv.aax0121</vt:lpwstr>
      </vt:variant>
      <vt:variant>
        <vt:lpwstr/>
      </vt:variant>
      <vt:variant>
        <vt:i4>7405654</vt:i4>
      </vt:variant>
      <vt:variant>
        <vt:i4>222</vt:i4>
      </vt:variant>
      <vt:variant>
        <vt:i4>0</vt:i4>
      </vt:variant>
      <vt:variant>
        <vt:i4>5</vt:i4>
      </vt:variant>
      <vt:variant>
        <vt:lpwstr>https://www.cifor.org/publications/pdf_files/Books/2020-COLANDS-03.pdf</vt:lpwstr>
      </vt:variant>
      <vt:variant>
        <vt:lpwstr/>
      </vt:variant>
      <vt:variant>
        <vt:i4>7405654</vt:i4>
      </vt:variant>
      <vt:variant>
        <vt:i4>219</vt:i4>
      </vt:variant>
      <vt:variant>
        <vt:i4>0</vt:i4>
      </vt:variant>
      <vt:variant>
        <vt:i4>5</vt:i4>
      </vt:variant>
      <vt:variant>
        <vt:lpwstr>https://www.cifor.org/publications/pdf_files/Books/2020-COLANDS-03.pdf</vt:lpwstr>
      </vt:variant>
      <vt:variant>
        <vt:lpwstr/>
      </vt:variant>
      <vt:variant>
        <vt:i4>8257653</vt:i4>
      </vt:variant>
      <vt:variant>
        <vt:i4>216</vt:i4>
      </vt:variant>
      <vt:variant>
        <vt:i4>0</vt:i4>
      </vt:variant>
      <vt:variant>
        <vt:i4>5</vt:i4>
      </vt:variant>
      <vt:variant>
        <vt:lpwstr>https://old.gamta.lt/files/J%C5%ABr%C5%B3 strategijos pagrind%C5%B3 direktyvos II etapas pagrindini%C5%B3 rezultat%C5%B3 ap%C5%BEvalga.pdf</vt:lpwstr>
      </vt:variant>
      <vt:variant>
        <vt:lpwstr/>
      </vt:variant>
      <vt:variant>
        <vt:i4>6815862</vt:i4>
      </vt:variant>
      <vt:variant>
        <vt:i4>213</vt:i4>
      </vt:variant>
      <vt:variant>
        <vt:i4>0</vt:i4>
      </vt:variant>
      <vt:variant>
        <vt:i4>5</vt:i4>
      </vt:variant>
      <vt:variant>
        <vt:lpwstr>https://eur-lex.europa.eu/legal-content/LT/TXT/?uri=CELEX%3A32008L0056</vt:lpwstr>
      </vt:variant>
      <vt:variant>
        <vt:lpwstr/>
      </vt:variant>
      <vt:variant>
        <vt:i4>6815862</vt:i4>
      </vt:variant>
      <vt:variant>
        <vt:i4>210</vt:i4>
      </vt:variant>
      <vt:variant>
        <vt:i4>0</vt:i4>
      </vt:variant>
      <vt:variant>
        <vt:i4>5</vt:i4>
      </vt:variant>
      <vt:variant>
        <vt:lpwstr>https://eur-lex.europa.eu/legal-content/LT/TXT/?uri=CELEX%3A32008L0056</vt:lpwstr>
      </vt:variant>
      <vt:variant>
        <vt:lpwstr/>
      </vt:variant>
      <vt:variant>
        <vt:i4>6684780</vt:i4>
      </vt:variant>
      <vt:variant>
        <vt:i4>207</vt:i4>
      </vt:variant>
      <vt:variant>
        <vt:i4>0</vt:i4>
      </vt:variant>
      <vt:variant>
        <vt:i4>5</vt:i4>
      </vt:variant>
      <vt:variant>
        <vt:lpwstr>https://royalsocietypublishing.org/doi/10.1098/rspb.2018.0971</vt:lpwstr>
      </vt:variant>
      <vt:variant>
        <vt:lpwstr>RSPB20180971C13</vt:lpwstr>
      </vt:variant>
      <vt:variant>
        <vt:i4>5308434</vt:i4>
      </vt:variant>
      <vt:variant>
        <vt:i4>204</vt:i4>
      </vt:variant>
      <vt:variant>
        <vt:i4>0</vt:i4>
      </vt:variant>
      <vt:variant>
        <vt:i4>5</vt:i4>
      </vt:variant>
      <vt:variant>
        <vt:lpwstr>https://aaa.lrv.lt/uploads/aaa/documents/files/UBR priemoniu programa.pdf</vt:lpwstr>
      </vt:variant>
      <vt:variant>
        <vt:lpwstr/>
      </vt:variant>
      <vt:variant>
        <vt:i4>2752561</vt:i4>
      </vt:variant>
      <vt:variant>
        <vt:i4>195</vt:i4>
      </vt:variant>
      <vt:variant>
        <vt:i4>0</vt:i4>
      </vt:variant>
      <vt:variant>
        <vt:i4>5</vt:i4>
      </vt:variant>
      <vt:variant>
        <vt:lpwstr>https://doi.org/10.1007/s11356-021-14207-8</vt:lpwstr>
      </vt:variant>
      <vt:variant>
        <vt:lpwstr/>
      </vt:variant>
      <vt:variant>
        <vt:i4>5177355</vt:i4>
      </vt:variant>
      <vt:variant>
        <vt:i4>192</vt:i4>
      </vt:variant>
      <vt:variant>
        <vt:i4>0</vt:i4>
      </vt:variant>
      <vt:variant>
        <vt:i4>5</vt:i4>
      </vt:variant>
      <vt:variant>
        <vt:lpwstr>https://doi.org/10.1016/j.wse.2021.11.001</vt:lpwstr>
      </vt:variant>
      <vt:variant>
        <vt:lpwstr/>
      </vt:variant>
      <vt:variant>
        <vt:i4>3801205</vt:i4>
      </vt:variant>
      <vt:variant>
        <vt:i4>189</vt:i4>
      </vt:variant>
      <vt:variant>
        <vt:i4>0</vt:i4>
      </vt:variant>
      <vt:variant>
        <vt:i4>5</vt:i4>
      </vt:variant>
      <vt:variant>
        <vt:lpwstr>https://doi.org/10.1016/j.scitotenv.2018.09.139</vt:lpwstr>
      </vt:variant>
      <vt:variant>
        <vt:lpwstr/>
      </vt:variant>
      <vt:variant>
        <vt:i4>4194404</vt:i4>
      </vt:variant>
      <vt:variant>
        <vt:i4>186</vt:i4>
      </vt:variant>
      <vt:variant>
        <vt:i4>0</vt:i4>
      </vt:variant>
      <vt:variant>
        <vt:i4>5</vt:i4>
      </vt:variant>
      <vt:variant>
        <vt:lpwstr>https://link.springer.com/chapter/10.1007/978-981-10-1044-6_13</vt:lpwstr>
      </vt:variant>
      <vt:variant>
        <vt:lpwstr/>
      </vt:variant>
      <vt:variant>
        <vt:i4>7274541</vt:i4>
      </vt:variant>
      <vt:variant>
        <vt:i4>183</vt:i4>
      </vt:variant>
      <vt:variant>
        <vt:i4>0</vt:i4>
      </vt:variant>
      <vt:variant>
        <vt:i4>5</vt:i4>
      </vt:variant>
      <vt:variant>
        <vt:lpwstr>https://doi.org/10.3390/su10030869</vt:lpwstr>
      </vt:variant>
      <vt:variant>
        <vt:lpwstr/>
      </vt:variant>
      <vt:variant>
        <vt:i4>3997732</vt:i4>
      </vt:variant>
      <vt:variant>
        <vt:i4>180</vt:i4>
      </vt:variant>
      <vt:variant>
        <vt:i4>0</vt:i4>
      </vt:variant>
      <vt:variant>
        <vt:i4>5</vt:i4>
      </vt:variant>
      <vt:variant>
        <vt:lpwstr>https://am.lrv.lt/uploads/am/documents/files/Temos ir klausimai 2021-11-26.pdf</vt:lpwstr>
      </vt:variant>
      <vt:variant>
        <vt:lpwstr/>
      </vt:variant>
      <vt:variant>
        <vt:i4>5308480</vt:i4>
      </vt:variant>
      <vt:variant>
        <vt:i4>177</vt:i4>
      </vt:variant>
      <vt:variant>
        <vt:i4>0</vt:i4>
      </vt:variant>
      <vt:variant>
        <vt:i4>5</vt:i4>
      </vt:variant>
      <vt:variant>
        <vt:lpwstr>https://nacionalinismiskususitarimas.lt/apie-procesa/</vt:lpwstr>
      </vt:variant>
      <vt:variant>
        <vt:lpwstr/>
      </vt:variant>
      <vt:variant>
        <vt:i4>6553616</vt:i4>
      </vt:variant>
      <vt:variant>
        <vt:i4>174</vt:i4>
      </vt:variant>
      <vt:variant>
        <vt:i4>0</vt:i4>
      </vt:variant>
      <vt:variant>
        <vt:i4>5</vt:i4>
      </vt:variant>
      <vt:variant>
        <vt:lpwstr>https://eur-lex.europa.eu/resource.html?uri=cellar:0d918e07-e610-11eb-a1a5-01aa75ed71a1.0011.02/DOC_1&amp;format=PDF</vt:lpwstr>
      </vt:variant>
      <vt:variant>
        <vt:lpwstr/>
      </vt:variant>
      <vt:variant>
        <vt:i4>6029329</vt:i4>
      </vt:variant>
      <vt:variant>
        <vt:i4>171</vt:i4>
      </vt:variant>
      <vt:variant>
        <vt:i4>0</vt:i4>
      </vt:variant>
      <vt:variant>
        <vt:i4>5</vt:i4>
      </vt:variant>
      <vt:variant>
        <vt:lpwstr>https://am.lrv.lt/lt/naujienos/822-5-ha-dideja-valstybines-reiksmes-misku-plotas</vt:lpwstr>
      </vt:variant>
      <vt:variant>
        <vt:lpwstr/>
      </vt:variant>
      <vt:variant>
        <vt:i4>3276837</vt:i4>
      </vt:variant>
      <vt:variant>
        <vt:i4>168</vt:i4>
      </vt:variant>
      <vt:variant>
        <vt:i4>0</vt:i4>
      </vt:variant>
      <vt:variant>
        <vt:i4>5</vt:i4>
      </vt:variant>
      <vt:variant>
        <vt:lpwstr>https://www.nature.com/articles/s41467-018-07082-4</vt:lpwstr>
      </vt:variant>
      <vt:variant>
        <vt:lpwstr/>
      </vt:variant>
      <vt:variant>
        <vt:i4>4194397</vt:i4>
      </vt:variant>
      <vt:variant>
        <vt:i4>165</vt:i4>
      </vt:variant>
      <vt:variant>
        <vt:i4>0</vt:i4>
      </vt:variant>
      <vt:variant>
        <vt:i4>5</vt:i4>
      </vt:variant>
      <vt:variant>
        <vt:lpwstr>http://www.ejolt.org/wordpress/wp-content/uploads/2012/06/EJOLT-Report-3-low1.pdf</vt:lpwstr>
      </vt:variant>
      <vt:variant>
        <vt:lpwstr/>
      </vt:variant>
      <vt:variant>
        <vt:i4>3276837</vt:i4>
      </vt:variant>
      <vt:variant>
        <vt:i4>162</vt:i4>
      </vt:variant>
      <vt:variant>
        <vt:i4>0</vt:i4>
      </vt:variant>
      <vt:variant>
        <vt:i4>5</vt:i4>
      </vt:variant>
      <vt:variant>
        <vt:lpwstr>https://www.nature.com/articles/s41467-018-07082-4</vt:lpwstr>
      </vt:variant>
      <vt:variant>
        <vt:lpwstr/>
      </vt:variant>
      <vt:variant>
        <vt:i4>2949157</vt:i4>
      </vt:variant>
      <vt:variant>
        <vt:i4>159</vt:i4>
      </vt:variant>
      <vt:variant>
        <vt:i4>0</vt:i4>
      </vt:variant>
      <vt:variant>
        <vt:i4>5</vt:i4>
      </vt:variant>
      <vt:variant>
        <vt:lpwstr>http://www.lietuvosmediena.lt/medienos-produktu-importo-ir-eksporto-2021-m-i-pusmecio-analize/</vt:lpwstr>
      </vt:variant>
      <vt:variant>
        <vt:lpwstr/>
      </vt:variant>
      <vt:variant>
        <vt:i4>5767198</vt:i4>
      </vt:variant>
      <vt:variant>
        <vt:i4>156</vt:i4>
      </vt:variant>
      <vt:variant>
        <vt:i4>0</vt:i4>
      </vt:variant>
      <vt:variant>
        <vt:i4>5</vt:i4>
      </vt:variant>
      <vt:variant>
        <vt:lpwstr>http://www.amvmt.lt/index.php/oficialioji-statistika</vt:lpwstr>
      </vt:variant>
      <vt:variant>
        <vt:lpwstr/>
      </vt:variant>
      <vt:variant>
        <vt:i4>327747</vt:i4>
      </vt:variant>
      <vt:variant>
        <vt:i4>153</vt:i4>
      </vt:variant>
      <vt:variant>
        <vt:i4>0</vt:i4>
      </vt:variant>
      <vt:variant>
        <vt:i4>5</vt:i4>
      </vt:variant>
      <vt:variant>
        <vt:lpwstr>https://e-seimas.lrs.lt/portal/legalAct/lt/TAD/TAIS.6036/asr</vt:lpwstr>
      </vt:variant>
      <vt:variant>
        <vt:lpwstr/>
      </vt:variant>
      <vt:variant>
        <vt:i4>262160</vt:i4>
      </vt:variant>
      <vt:variant>
        <vt:i4>150</vt:i4>
      </vt:variant>
      <vt:variant>
        <vt:i4>0</vt:i4>
      </vt:variant>
      <vt:variant>
        <vt:i4>5</vt:i4>
      </vt:variant>
      <vt:variant>
        <vt:lpwstr>https://doi.org/10.1038/s41559-018-0490-x</vt:lpwstr>
      </vt:variant>
      <vt:variant>
        <vt:lpwstr/>
      </vt:variant>
      <vt:variant>
        <vt:i4>6881399</vt:i4>
      </vt:variant>
      <vt:variant>
        <vt:i4>147</vt:i4>
      </vt:variant>
      <vt:variant>
        <vt:i4>0</vt:i4>
      </vt:variant>
      <vt:variant>
        <vt:i4>5</vt:i4>
      </vt:variant>
      <vt:variant>
        <vt:lpwstr>http://miskininkas.eu/medienos-istekliai-ir-ju-naudojimo-potencialas-lietuvos-miskuose/</vt:lpwstr>
      </vt:variant>
      <vt:variant>
        <vt:lpwstr/>
      </vt:variant>
      <vt:variant>
        <vt:i4>3080230</vt:i4>
      </vt:variant>
      <vt:variant>
        <vt:i4>144</vt:i4>
      </vt:variant>
      <vt:variant>
        <vt:i4>0</vt:i4>
      </vt:variant>
      <vt:variant>
        <vt:i4>5</vt:i4>
      </vt:variant>
      <vt:variant>
        <vt:lpwstr>https://zum.lrv.lt/uploads/zum/documents/files/LT strateginio plano projektas_pateiktas_EK.pdf</vt:lpwstr>
      </vt:variant>
      <vt:variant>
        <vt:lpwstr/>
      </vt:variant>
      <vt:variant>
        <vt:i4>3080230</vt:i4>
      </vt:variant>
      <vt:variant>
        <vt:i4>141</vt:i4>
      </vt:variant>
      <vt:variant>
        <vt:i4>0</vt:i4>
      </vt:variant>
      <vt:variant>
        <vt:i4>5</vt:i4>
      </vt:variant>
      <vt:variant>
        <vt:lpwstr>https://zum.lrv.lt/uploads/zum/documents/files/LT strateginio plano projektas_pateiktas_EK.pdf</vt:lpwstr>
      </vt:variant>
      <vt:variant>
        <vt:lpwstr/>
      </vt:variant>
      <vt:variant>
        <vt:i4>4915308</vt:i4>
      </vt:variant>
      <vt:variant>
        <vt:i4>138</vt:i4>
      </vt:variant>
      <vt:variant>
        <vt:i4>0</vt:i4>
      </vt:variant>
      <vt:variant>
        <vt:i4>5</vt:i4>
      </vt:variant>
      <vt:variant>
        <vt:lpwstr>https://ec.europa.eu/food/plants/pesticides/approval-active-substances/renewal-approval/neonicotinoids_en</vt:lpwstr>
      </vt:variant>
      <vt:variant>
        <vt:lpwstr/>
      </vt:variant>
      <vt:variant>
        <vt:i4>3866684</vt:i4>
      </vt:variant>
      <vt:variant>
        <vt:i4>135</vt:i4>
      </vt:variant>
      <vt:variant>
        <vt:i4>0</vt:i4>
      </vt:variant>
      <vt:variant>
        <vt:i4>5</vt:i4>
      </vt:variant>
      <vt:variant>
        <vt:lpwstr>https://doi.org/10.1016/j.cois.2021.02.017</vt:lpwstr>
      </vt:variant>
      <vt:variant>
        <vt:lpwstr/>
      </vt:variant>
      <vt:variant>
        <vt:i4>4915308</vt:i4>
      </vt:variant>
      <vt:variant>
        <vt:i4>132</vt:i4>
      </vt:variant>
      <vt:variant>
        <vt:i4>0</vt:i4>
      </vt:variant>
      <vt:variant>
        <vt:i4>5</vt:i4>
      </vt:variant>
      <vt:variant>
        <vt:lpwstr>https://ec.europa.eu/food/plants/pesticides/approval-active-substances/renewal-approval/neonicotinoids_en</vt:lpwstr>
      </vt:variant>
      <vt:variant>
        <vt:lpwstr/>
      </vt:variant>
      <vt:variant>
        <vt:i4>4063346</vt:i4>
      </vt:variant>
      <vt:variant>
        <vt:i4>129</vt:i4>
      </vt:variant>
      <vt:variant>
        <vt:i4>0</vt:i4>
      </vt:variant>
      <vt:variant>
        <vt:i4>5</vt:i4>
      </vt:variant>
      <vt:variant>
        <vt:lpwstr>https://food.ec.europa.eu/system/files/2020-05/pesticides_sud_report-act_2020_en.pdf</vt:lpwstr>
      </vt:variant>
      <vt:variant>
        <vt:lpwstr/>
      </vt:variant>
      <vt:variant>
        <vt:i4>2424878</vt:i4>
      </vt:variant>
      <vt:variant>
        <vt:i4>126</vt:i4>
      </vt:variant>
      <vt:variant>
        <vt:i4>0</vt:i4>
      </vt:variant>
      <vt:variant>
        <vt:i4>5</vt:i4>
      </vt:variant>
      <vt:variant>
        <vt:lpwstr>https://food.ec.europa.eu/system/files/2022-06/pesticides_sud_eval_2022_reg_2022-305_en.pdf</vt:lpwstr>
      </vt:variant>
      <vt:variant>
        <vt:lpwstr/>
      </vt:variant>
      <vt:variant>
        <vt:i4>5308480</vt:i4>
      </vt:variant>
      <vt:variant>
        <vt:i4>123</vt:i4>
      </vt:variant>
      <vt:variant>
        <vt:i4>0</vt:i4>
      </vt:variant>
      <vt:variant>
        <vt:i4>5</vt:i4>
      </vt:variant>
      <vt:variant>
        <vt:lpwstr>https://food.ec.europa.eu/system/files/2020-09/pesticides_sup_nap_ltu-rev-upd_202009.pdf</vt:lpwstr>
      </vt:variant>
      <vt:variant>
        <vt:lpwstr/>
      </vt:variant>
      <vt:variant>
        <vt:i4>1703945</vt:i4>
      </vt:variant>
      <vt:variant>
        <vt:i4>120</vt:i4>
      </vt:variant>
      <vt:variant>
        <vt:i4>0</vt:i4>
      </vt:variant>
      <vt:variant>
        <vt:i4>5</vt:i4>
      </vt:variant>
      <vt:variant>
        <vt:lpwstr>https://food.ec.europa.eu/system/files/2019-03/pesticides_sup_nap_ltu_en.pdf</vt:lpwstr>
      </vt:variant>
      <vt:variant>
        <vt:lpwstr/>
      </vt:variant>
      <vt:variant>
        <vt:i4>8060949</vt:i4>
      </vt:variant>
      <vt:variant>
        <vt:i4>117</vt:i4>
      </vt:variant>
      <vt:variant>
        <vt:i4>0</vt:i4>
      </vt:variant>
      <vt:variant>
        <vt:i4>5</vt:i4>
      </vt:variant>
      <vt:variant>
        <vt:lpwstr>https://food.ec.europa.eu/plants/pesticides/sustainable-use-pesticides_en</vt:lpwstr>
      </vt:variant>
      <vt:variant>
        <vt:lpwstr>sustainable-use-of-pesticides-directive</vt:lpwstr>
      </vt:variant>
      <vt:variant>
        <vt:i4>5373978</vt:i4>
      </vt:variant>
      <vt:variant>
        <vt:i4>114</vt:i4>
      </vt:variant>
      <vt:variant>
        <vt:i4>0</vt:i4>
      </vt:variant>
      <vt:variant>
        <vt:i4>5</vt:i4>
      </vt:variant>
      <vt:variant>
        <vt:lpwstr>https://eur-lex.europa.eu/legal-content/LT/TXT/PDF/?uri=CELEX:02009L0128-20190726&amp;from=EN</vt:lpwstr>
      </vt:variant>
      <vt:variant>
        <vt:lpwstr/>
      </vt:variant>
      <vt:variant>
        <vt:i4>1966192</vt:i4>
      </vt:variant>
      <vt:variant>
        <vt:i4>111</vt:i4>
      </vt:variant>
      <vt:variant>
        <vt:i4>0</vt:i4>
      </vt:variant>
      <vt:variant>
        <vt:i4>5</vt:i4>
      </vt:variant>
      <vt:variant>
        <vt:lpwstr>https://ec.europa.eu/food/plants/pesticides/legislation-plant-protection-products-ppps_en</vt:lpwstr>
      </vt:variant>
      <vt:variant>
        <vt:lpwstr/>
      </vt:variant>
      <vt:variant>
        <vt:i4>7798818</vt:i4>
      </vt:variant>
      <vt:variant>
        <vt:i4>108</vt:i4>
      </vt:variant>
      <vt:variant>
        <vt:i4>0</vt:i4>
      </vt:variant>
      <vt:variant>
        <vt:i4>5</vt:i4>
      </vt:variant>
      <vt:variant>
        <vt:lpwstr>https://eur-lex.europa.eu/eli/reg/2009/1107/oj</vt:lpwstr>
      </vt:variant>
      <vt:variant>
        <vt:lpwstr/>
      </vt:variant>
      <vt:variant>
        <vt:i4>7798818</vt:i4>
      </vt:variant>
      <vt:variant>
        <vt:i4>105</vt:i4>
      </vt:variant>
      <vt:variant>
        <vt:i4>0</vt:i4>
      </vt:variant>
      <vt:variant>
        <vt:i4>5</vt:i4>
      </vt:variant>
      <vt:variant>
        <vt:lpwstr>https://eur-lex.europa.eu/eli/reg/2009/1107/oj</vt:lpwstr>
      </vt:variant>
      <vt:variant>
        <vt:lpwstr/>
      </vt:variant>
      <vt:variant>
        <vt:i4>1179734</vt:i4>
      </vt:variant>
      <vt:variant>
        <vt:i4>102</vt:i4>
      </vt:variant>
      <vt:variant>
        <vt:i4>0</vt:i4>
      </vt:variant>
      <vt:variant>
        <vt:i4>5</vt:i4>
      </vt:variant>
      <vt:variant>
        <vt:lpwstr>https://www.intechopen.com/chapters/67454</vt:lpwstr>
      </vt:variant>
      <vt:variant>
        <vt:lpwstr/>
      </vt:variant>
      <vt:variant>
        <vt:i4>8257638</vt:i4>
      </vt:variant>
      <vt:variant>
        <vt:i4>99</vt:i4>
      </vt:variant>
      <vt:variant>
        <vt:i4>0</vt:i4>
      </vt:variant>
      <vt:variant>
        <vt:i4>5</vt:i4>
      </vt:variant>
      <vt:variant>
        <vt:lpwstr>https://www.vle.lt/straipsnis/slapyne/</vt:lpwstr>
      </vt:variant>
      <vt:variant>
        <vt:lpwstr/>
      </vt:variant>
      <vt:variant>
        <vt:i4>1114118</vt:i4>
      </vt:variant>
      <vt:variant>
        <vt:i4>96</vt:i4>
      </vt:variant>
      <vt:variant>
        <vt:i4>0</vt:i4>
      </vt:variant>
      <vt:variant>
        <vt:i4>5</vt:i4>
      </vt:variant>
      <vt:variant>
        <vt:lpwstr>http://mokslolietuva.lt/2015/06/vieno-isradimo-istorija/</vt:lpwstr>
      </vt:variant>
      <vt:variant>
        <vt:lpwstr/>
      </vt:variant>
      <vt:variant>
        <vt:i4>3473527</vt:i4>
      </vt:variant>
      <vt:variant>
        <vt:i4>93</vt:i4>
      </vt:variant>
      <vt:variant>
        <vt:i4>0</vt:i4>
      </vt:variant>
      <vt:variant>
        <vt:i4>5</vt:i4>
      </vt:variant>
      <vt:variant>
        <vt:lpwstr>https://www.fao.org/ecosystem-services-biodiversity/en/</vt:lpwstr>
      </vt:variant>
      <vt:variant>
        <vt:lpwstr/>
      </vt:variant>
      <vt:variant>
        <vt:i4>3473527</vt:i4>
      </vt:variant>
      <vt:variant>
        <vt:i4>90</vt:i4>
      </vt:variant>
      <vt:variant>
        <vt:i4>0</vt:i4>
      </vt:variant>
      <vt:variant>
        <vt:i4>5</vt:i4>
      </vt:variant>
      <vt:variant>
        <vt:lpwstr>https://www.fao.org/ecosystem-services-biodiversity/en/</vt:lpwstr>
      </vt:variant>
      <vt:variant>
        <vt:lpwstr/>
      </vt:variant>
      <vt:variant>
        <vt:i4>2359422</vt:i4>
      </vt:variant>
      <vt:variant>
        <vt:i4>87</vt:i4>
      </vt:variant>
      <vt:variant>
        <vt:i4>0</vt:i4>
      </vt:variant>
      <vt:variant>
        <vt:i4>5</vt:i4>
      </vt:variant>
      <vt:variant>
        <vt:lpwstr>https://doi.org/10.1098/rstb.2010.0143</vt:lpwstr>
      </vt:variant>
      <vt:variant>
        <vt:lpwstr/>
      </vt:variant>
      <vt:variant>
        <vt:i4>6291580</vt:i4>
      </vt:variant>
      <vt:variant>
        <vt:i4>84</vt:i4>
      </vt:variant>
      <vt:variant>
        <vt:i4>0</vt:i4>
      </vt:variant>
      <vt:variant>
        <vt:i4>5</vt:i4>
      </vt:variant>
      <vt:variant>
        <vt:lpwstr>https://www.upplandsvasby.se/download/18.4a3462da15f4d86bb802573/1513245744851/Utvecklingsplan f%C3%B6r ekosystemtj%C3%A4nster.pdf</vt:lpwstr>
      </vt:variant>
      <vt:variant>
        <vt:lpwstr/>
      </vt:variant>
      <vt:variant>
        <vt:i4>7209063</vt:i4>
      </vt:variant>
      <vt:variant>
        <vt:i4>81</vt:i4>
      </vt:variant>
      <vt:variant>
        <vt:i4>0</vt:i4>
      </vt:variant>
      <vt:variant>
        <vt:i4>5</vt:i4>
      </vt:variant>
      <vt:variant>
        <vt:lpwstr>https://www.upplandsvasby.se/download/18.4a3462da15f4d86bb802570/1513245744550/Kartl%C3%A4ggning+av+ekosystemtj%C3%A4nster.pdf</vt:lpwstr>
      </vt:variant>
      <vt:variant>
        <vt:lpwstr/>
      </vt:variant>
      <vt:variant>
        <vt:i4>393224</vt:i4>
      </vt:variant>
      <vt:variant>
        <vt:i4>78</vt:i4>
      </vt:variant>
      <vt:variant>
        <vt:i4>0</vt:i4>
      </vt:variant>
      <vt:variant>
        <vt:i4>5</vt:i4>
      </vt:variant>
      <vt:variant>
        <vt:lpwstr>https://doc.taby.se/handlingar/Stadsbyggnadsn%C3%A4mnden/2020/2020-06-09/Handlingar/11.5 Bilaga 5 H%C3%A5llbarhetsprogram f%C3%B6r H%C3%A4sten 4 m fl.pdf</vt:lpwstr>
      </vt:variant>
      <vt:variant>
        <vt:lpwstr/>
      </vt:variant>
      <vt:variant>
        <vt:i4>4587525</vt:i4>
      </vt:variant>
      <vt:variant>
        <vt:i4>75</vt:i4>
      </vt:variant>
      <vt:variant>
        <vt:i4>0</vt:i4>
      </vt:variant>
      <vt:variant>
        <vt:i4>5</vt:i4>
      </vt:variant>
      <vt:variant>
        <vt:lpwstr>https://www.taby.se/stadsplanering-och-trafik/stadsplanering-och-utbyggnad/oversiktlig-planering/</vt:lpwstr>
      </vt:variant>
      <vt:variant>
        <vt:lpwstr/>
      </vt:variant>
      <vt:variant>
        <vt:i4>7405619</vt:i4>
      </vt:variant>
      <vt:variant>
        <vt:i4>72</vt:i4>
      </vt:variant>
      <vt:variant>
        <vt:i4>0</vt:i4>
      </vt:variant>
      <vt:variant>
        <vt:i4>5</vt:i4>
      </vt:variant>
      <vt:variant>
        <vt:lpwstr>https://edokmeetings.stockholm.se/welcome-sv/namnder-styrelser/ostermalms-stadsdelsnamnd/mote-2020-12-17/agenda/bilaga-1-program-for-hallbar-stadsutveckling-i-norra-djurgardsstaden-2020pdf?downloadMode=download</vt:lpwstr>
      </vt:variant>
      <vt:variant>
        <vt:lpwstr/>
      </vt:variant>
      <vt:variant>
        <vt:i4>3342448</vt:i4>
      </vt:variant>
      <vt:variant>
        <vt:i4>69</vt:i4>
      </vt:variant>
      <vt:variant>
        <vt:i4>0</vt:i4>
      </vt:variant>
      <vt:variant>
        <vt:i4>5</vt:i4>
      </vt:variant>
      <vt:variant>
        <vt:lpwstr>https://urbanlex.unhabitat.org/sites/default/files/urbanlex/planning_and_building_act_-_sweden_0.pdf</vt:lpwstr>
      </vt:variant>
      <vt:variant>
        <vt:lpwstr/>
      </vt:variant>
      <vt:variant>
        <vt:i4>4259855</vt:i4>
      </vt:variant>
      <vt:variant>
        <vt:i4>66</vt:i4>
      </vt:variant>
      <vt:variant>
        <vt:i4>0</vt:i4>
      </vt:variant>
      <vt:variant>
        <vt:i4>5</vt:i4>
      </vt:variant>
      <vt:variant>
        <vt:lpwstr>https://www.mdpi.com/2072-4292/12/18/3072</vt:lpwstr>
      </vt:variant>
      <vt:variant>
        <vt:lpwstr/>
      </vt:variant>
      <vt:variant>
        <vt:i4>7405693</vt:i4>
      </vt:variant>
      <vt:variant>
        <vt:i4>63</vt:i4>
      </vt:variant>
      <vt:variant>
        <vt:i4>0</vt:i4>
      </vt:variant>
      <vt:variant>
        <vt:i4>5</vt:i4>
      </vt:variant>
      <vt:variant>
        <vt:lpwstr>https://eur-lex.europa.eu/legal-content/LT/TXT/HTML/?uri=CELEX:52013DC0249&amp;from=EN</vt:lpwstr>
      </vt:variant>
      <vt:variant>
        <vt:lpwstr/>
      </vt:variant>
      <vt:variant>
        <vt:i4>917518</vt:i4>
      </vt:variant>
      <vt:variant>
        <vt:i4>60</vt:i4>
      </vt:variant>
      <vt:variant>
        <vt:i4>0</vt:i4>
      </vt:variant>
      <vt:variant>
        <vt:i4>5</vt:i4>
      </vt:variant>
      <vt:variant>
        <vt:lpwstr>https://am.lrv.lt/lt/veiklos-sritys-1/gamtos-apsauga/ekosistemines-paslaugos/zalioji-infrastruktura-ir-miestu-ekosistemines-paslaugos</vt:lpwstr>
      </vt:variant>
      <vt:variant>
        <vt:lpwstr/>
      </vt:variant>
      <vt:variant>
        <vt:i4>7405693</vt:i4>
      </vt:variant>
      <vt:variant>
        <vt:i4>57</vt:i4>
      </vt:variant>
      <vt:variant>
        <vt:i4>0</vt:i4>
      </vt:variant>
      <vt:variant>
        <vt:i4>5</vt:i4>
      </vt:variant>
      <vt:variant>
        <vt:lpwstr>https://eur-lex.europa.eu/legal-content/LT/TXT/HTML/?uri=CELEX:52013DC0249&amp;from=EN</vt:lpwstr>
      </vt:variant>
      <vt:variant>
        <vt:lpwstr/>
      </vt:variant>
      <vt:variant>
        <vt:i4>3145772</vt:i4>
      </vt:variant>
      <vt:variant>
        <vt:i4>54</vt:i4>
      </vt:variant>
      <vt:variant>
        <vt:i4>0</vt:i4>
      </vt:variant>
      <vt:variant>
        <vt:i4>5</vt:i4>
      </vt:variant>
      <vt:variant>
        <vt:lpwstr>https://www.nature.com/articles/s41612-021-00220-8</vt:lpwstr>
      </vt:variant>
      <vt:variant>
        <vt:lpwstr/>
      </vt:variant>
      <vt:variant>
        <vt:i4>2949173</vt:i4>
      </vt:variant>
      <vt:variant>
        <vt:i4>51</vt:i4>
      </vt:variant>
      <vt:variant>
        <vt:i4>0</vt:i4>
      </vt:variant>
      <vt:variant>
        <vt:i4>5</vt:i4>
      </vt:variant>
      <vt:variant>
        <vt:lpwstr>https://www.mdba.gov.au/2020-basin-plan-evaluation</vt:lpwstr>
      </vt:variant>
      <vt:variant>
        <vt:lpwstr/>
      </vt:variant>
      <vt:variant>
        <vt:i4>8257569</vt:i4>
      </vt:variant>
      <vt:variant>
        <vt:i4>48</vt:i4>
      </vt:variant>
      <vt:variant>
        <vt:i4>0</vt:i4>
      </vt:variant>
      <vt:variant>
        <vt:i4>5</vt:i4>
      </vt:variant>
      <vt:variant>
        <vt:lpwstr>https://www.legislation.gov.au/Details/C2008C00066</vt:lpwstr>
      </vt:variant>
      <vt:variant>
        <vt:lpwstr/>
      </vt:variant>
      <vt:variant>
        <vt:i4>6094865</vt:i4>
      </vt:variant>
      <vt:variant>
        <vt:i4>45</vt:i4>
      </vt:variant>
      <vt:variant>
        <vt:i4>0</vt:i4>
      </vt:variant>
      <vt:variant>
        <vt:i4>5</vt:i4>
      </vt:variant>
      <vt:variant>
        <vt:lpwstr>https://www.mdba.gov.au/issues-murray-darling-basin/water-for-environment</vt:lpwstr>
      </vt:variant>
      <vt:variant>
        <vt:lpwstr/>
      </vt:variant>
      <vt:variant>
        <vt:i4>6815776</vt:i4>
      </vt:variant>
      <vt:variant>
        <vt:i4>42</vt:i4>
      </vt:variant>
      <vt:variant>
        <vt:i4>0</vt:i4>
      </vt:variant>
      <vt:variant>
        <vt:i4>5</vt:i4>
      </vt:variant>
      <vt:variant>
        <vt:lpwstr>https://www.mdba.gov.au/about-basin/water-for-first-nations-people</vt:lpwstr>
      </vt:variant>
      <vt:variant>
        <vt:lpwstr/>
      </vt:variant>
      <vt:variant>
        <vt:i4>1048579</vt:i4>
      </vt:variant>
      <vt:variant>
        <vt:i4>39</vt:i4>
      </vt:variant>
      <vt:variant>
        <vt:i4>0</vt:i4>
      </vt:variant>
      <vt:variant>
        <vt:i4>5</vt:i4>
      </vt:variant>
      <vt:variant>
        <vt:lpwstr>https://www.mdba.gov.au/basin-plan/plan-murray-darling-basin</vt:lpwstr>
      </vt:variant>
      <vt:variant>
        <vt:lpwstr/>
      </vt:variant>
      <vt:variant>
        <vt:i4>8192038</vt:i4>
      </vt:variant>
      <vt:variant>
        <vt:i4>36</vt:i4>
      </vt:variant>
      <vt:variant>
        <vt:i4>0</vt:i4>
      </vt:variant>
      <vt:variant>
        <vt:i4>5</vt:i4>
      </vt:variant>
      <vt:variant>
        <vt:lpwstr>https://www.legislation.gov.au/Details/C2021C00539</vt:lpwstr>
      </vt:variant>
      <vt:variant>
        <vt:lpwstr/>
      </vt:variant>
      <vt:variant>
        <vt:i4>7077936</vt:i4>
      </vt:variant>
      <vt:variant>
        <vt:i4>33</vt:i4>
      </vt:variant>
      <vt:variant>
        <vt:i4>0</vt:i4>
      </vt:variant>
      <vt:variant>
        <vt:i4>5</vt:i4>
      </vt:variant>
      <vt:variant>
        <vt:lpwstr>https://www.cbd.int/ecosystem/</vt:lpwstr>
      </vt:variant>
      <vt:variant>
        <vt:lpwstr/>
      </vt:variant>
      <vt:variant>
        <vt:i4>131140</vt:i4>
      </vt:variant>
      <vt:variant>
        <vt:i4>30</vt:i4>
      </vt:variant>
      <vt:variant>
        <vt:i4>0</vt:i4>
      </vt:variant>
      <vt:variant>
        <vt:i4>5</vt:i4>
      </vt:variant>
      <vt:variant>
        <vt:lpwstr>https://oppla.eu/casestudy/19228</vt:lpwstr>
      </vt:variant>
      <vt:variant>
        <vt:lpwstr/>
      </vt:variant>
      <vt:variant>
        <vt:i4>131140</vt:i4>
      </vt:variant>
      <vt:variant>
        <vt:i4>27</vt:i4>
      </vt:variant>
      <vt:variant>
        <vt:i4>0</vt:i4>
      </vt:variant>
      <vt:variant>
        <vt:i4>5</vt:i4>
      </vt:variant>
      <vt:variant>
        <vt:lpwstr>https://oppla.eu/casestudy/19228</vt:lpwstr>
      </vt:variant>
      <vt:variant>
        <vt:lpwstr/>
      </vt:variant>
      <vt:variant>
        <vt:i4>131140</vt:i4>
      </vt:variant>
      <vt:variant>
        <vt:i4>24</vt:i4>
      </vt:variant>
      <vt:variant>
        <vt:i4>0</vt:i4>
      </vt:variant>
      <vt:variant>
        <vt:i4>5</vt:i4>
      </vt:variant>
      <vt:variant>
        <vt:lpwstr>https://oppla.eu/casestudy/19228</vt:lpwstr>
      </vt:variant>
      <vt:variant>
        <vt:lpwstr/>
      </vt:variant>
      <vt:variant>
        <vt:i4>8126497</vt:i4>
      </vt:variant>
      <vt:variant>
        <vt:i4>21</vt:i4>
      </vt:variant>
      <vt:variant>
        <vt:i4>0</vt:i4>
      </vt:variant>
      <vt:variant>
        <vt:i4>5</vt:i4>
      </vt:variant>
      <vt:variant>
        <vt:lpwstr>https://www.fsa.usda.gov/programs-and-services/conservation-programs/conservation-reserve-program/</vt:lpwstr>
      </vt:variant>
      <vt:variant>
        <vt:lpwstr/>
      </vt:variant>
      <vt:variant>
        <vt:i4>6815859</vt:i4>
      </vt:variant>
      <vt:variant>
        <vt:i4>18</vt:i4>
      </vt:variant>
      <vt:variant>
        <vt:i4>0</vt:i4>
      </vt:variant>
      <vt:variant>
        <vt:i4>5</vt:i4>
      </vt:variant>
      <vt:variant>
        <vt:lpwstr>https://nespguidebook.com/introduction/integrating-ecosystem-services-into-federal-resource-management-a-guidebook/</vt:lpwstr>
      </vt:variant>
      <vt:variant>
        <vt:lpwstr/>
      </vt:variant>
      <vt:variant>
        <vt:i4>5767253</vt:i4>
      </vt:variant>
      <vt:variant>
        <vt:i4>15</vt:i4>
      </vt:variant>
      <vt:variant>
        <vt:i4>0</vt:i4>
      </vt:variant>
      <vt:variant>
        <vt:i4>5</vt:i4>
      </vt:variant>
      <vt:variant>
        <vt:lpwstr>https://nespguidebook.com/assessment-framework/using-benefit-relevant-indicators-in-decision-making/</vt:lpwstr>
      </vt:variant>
      <vt:variant>
        <vt:lpwstr/>
      </vt:variant>
      <vt:variant>
        <vt:i4>6291578</vt:i4>
      </vt:variant>
      <vt:variant>
        <vt:i4>12</vt:i4>
      </vt:variant>
      <vt:variant>
        <vt:i4>0</vt:i4>
      </vt:variant>
      <vt:variant>
        <vt:i4>5</vt:i4>
      </vt:variant>
      <vt:variant>
        <vt:lpwstr>https://www.predictiveservices.nifc.gov/intelligence/2021_statssumm/intro_summary21.pdf</vt:lpwstr>
      </vt:variant>
      <vt:variant>
        <vt:lpwstr/>
      </vt:variant>
      <vt:variant>
        <vt:i4>1703958</vt:i4>
      </vt:variant>
      <vt:variant>
        <vt:i4>9</vt:i4>
      </vt:variant>
      <vt:variant>
        <vt:i4>0</vt:i4>
      </vt:variant>
      <vt:variant>
        <vt:i4>5</vt:i4>
      </vt:variant>
      <vt:variant>
        <vt:lpwstr>https://www.researchgate.net/publication/341250798_Study_Report_on_Ecosystem_Services_of_Haringvliet_Wetland_Submitted_by</vt:lpwstr>
      </vt:variant>
      <vt:variant>
        <vt:lpwstr/>
      </vt:variant>
      <vt:variant>
        <vt:i4>983114</vt:i4>
      </vt:variant>
      <vt:variant>
        <vt:i4>6</vt:i4>
      </vt:variant>
      <vt:variant>
        <vt:i4>0</vt:i4>
      </vt:variant>
      <vt:variant>
        <vt:i4>5</vt:i4>
      </vt:variant>
      <vt:variant>
        <vt:lpwstr>https://doi.org/10.1080/09640568.2018.1529556</vt:lpwstr>
      </vt:variant>
      <vt:variant>
        <vt:lpwstr/>
      </vt:variant>
      <vt:variant>
        <vt:i4>5832778</vt:i4>
      </vt:variant>
      <vt:variant>
        <vt:i4>3</vt:i4>
      </vt:variant>
      <vt:variant>
        <vt:i4>0</vt:i4>
      </vt:variant>
      <vt:variant>
        <vt:i4>5</vt:i4>
      </vt:variant>
      <vt:variant>
        <vt:lpwstr>http://www.amvmt.lt/index.php/misko-genetiniai-istekliai</vt:lpwstr>
      </vt:variant>
      <vt:variant>
        <vt:lpwstr/>
      </vt:variant>
      <vt:variant>
        <vt:i4>589906</vt:i4>
      </vt:variant>
      <vt:variant>
        <vt:i4>0</vt:i4>
      </vt:variant>
      <vt:variant>
        <vt:i4>0</vt:i4>
      </vt:variant>
      <vt:variant>
        <vt:i4>5</vt:i4>
      </vt:variant>
      <vt:variant>
        <vt:lpwstr>https://ec.europa.eu/environment/nature/biodiversity/strategy_2020/index_en.htm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dc:creator>
  <cp:keywords/>
  <cp:lastModifiedBy>Ieva Čaraitė</cp:lastModifiedBy>
  <cp:revision>2</cp:revision>
  <cp:lastPrinted>2022-07-26T05:03:00Z</cp:lastPrinted>
  <dcterms:created xsi:type="dcterms:W3CDTF">2022-09-07T12:51:00Z</dcterms:created>
  <dcterms:modified xsi:type="dcterms:W3CDTF">2022-09-07T12:51:00Z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0x010100DE691838F7040B499D47AFAC689A00DD</vt:lpwstr>
  </property>
</Properties>
</file>